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7267C" w14:textId="77777777" w:rsidR="00657CC7" w:rsidRDefault="00657CC7" w:rsidP="00DB62C2">
      <w:pPr>
        <w:spacing w:line="276" w:lineRule="auto"/>
        <w:ind w:right="8079"/>
        <w:rPr>
          <w:rFonts w:ascii="Arial" w:hAnsi="Arial" w:cs="Arial"/>
          <w:b/>
          <w:sz w:val="20"/>
          <w:szCs w:val="20"/>
        </w:rPr>
      </w:pPr>
    </w:p>
    <w:p w14:paraId="32AB17E5" w14:textId="77777777" w:rsidR="00DB62C2" w:rsidRPr="00DB62C2" w:rsidRDefault="00DB62C2" w:rsidP="00DB62C2">
      <w:pPr>
        <w:spacing w:line="256" w:lineRule="auto"/>
        <w:ind w:right="-142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DB62C2">
        <w:rPr>
          <w:rFonts w:ascii="Arial" w:eastAsia="Calibri" w:hAnsi="Arial" w:cs="Arial"/>
          <w:b/>
          <w:sz w:val="16"/>
          <w:szCs w:val="16"/>
          <w:lang w:eastAsia="en-US"/>
        </w:rPr>
        <w:t>Wykonawca:</w:t>
      </w:r>
    </w:p>
    <w:p w14:paraId="68C08BB9" w14:textId="77777777" w:rsidR="00DB62C2" w:rsidRPr="00DB62C2" w:rsidRDefault="00DB62C2" w:rsidP="00DB62C2">
      <w:pPr>
        <w:spacing w:line="256" w:lineRule="auto"/>
        <w:ind w:left="7088" w:right="-142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DBD28C0" w14:textId="37DFB067" w:rsidR="00DB62C2" w:rsidRPr="00DB62C2" w:rsidRDefault="00DB62C2" w:rsidP="00DB62C2">
      <w:pPr>
        <w:spacing w:line="256" w:lineRule="auto"/>
        <w:ind w:right="-142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DB62C2">
        <w:rPr>
          <w:rFonts w:ascii="Arial" w:eastAsia="Calibri" w:hAnsi="Arial" w:cs="Arial"/>
          <w:b/>
          <w:sz w:val="16"/>
          <w:szCs w:val="16"/>
          <w:lang w:eastAsia="en-US"/>
        </w:rPr>
        <w:t>……………………</w:t>
      </w:r>
      <w:r>
        <w:rPr>
          <w:rFonts w:ascii="Arial" w:eastAsia="Calibri" w:hAnsi="Arial" w:cs="Arial"/>
          <w:b/>
          <w:sz w:val="16"/>
          <w:szCs w:val="16"/>
          <w:lang w:eastAsia="en-US"/>
        </w:rPr>
        <w:t>………………………………………………….…………</w:t>
      </w:r>
      <w:r>
        <w:rPr>
          <w:rFonts w:ascii="Arial" w:eastAsia="Calibri" w:hAnsi="Arial" w:cs="Arial"/>
          <w:b/>
          <w:sz w:val="16"/>
          <w:szCs w:val="16"/>
          <w:lang w:eastAsia="en-US"/>
        </w:rPr>
        <w:br/>
      </w:r>
      <w:r w:rsidRPr="00DB62C2">
        <w:rPr>
          <w:rFonts w:ascii="Arial" w:eastAsia="Calibri" w:hAnsi="Arial" w:cs="Arial"/>
          <w:b/>
          <w:i/>
          <w:sz w:val="16"/>
          <w:szCs w:val="16"/>
          <w:lang w:eastAsia="en-US"/>
        </w:rPr>
        <w:t>(pełna nazwa/firma, adres)</w:t>
      </w:r>
    </w:p>
    <w:p w14:paraId="2878AE88" w14:textId="77E2A6D3" w:rsidR="00CE28E0" w:rsidRDefault="00CE28E0" w:rsidP="00CE28E0">
      <w:pPr>
        <w:spacing w:line="256" w:lineRule="auto"/>
        <w:ind w:left="7088" w:right="-142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CE28E0">
        <w:rPr>
          <w:rFonts w:ascii="Arial" w:eastAsia="Calibri" w:hAnsi="Arial" w:cs="Arial"/>
          <w:b/>
          <w:sz w:val="16"/>
          <w:szCs w:val="16"/>
          <w:lang w:eastAsia="en-US"/>
        </w:rPr>
        <w:t xml:space="preserve">Załącznik </w:t>
      </w:r>
      <w:r>
        <w:rPr>
          <w:rFonts w:ascii="Arial" w:eastAsia="Calibri" w:hAnsi="Arial" w:cs="Arial"/>
          <w:b/>
          <w:sz w:val="16"/>
          <w:szCs w:val="16"/>
          <w:lang w:eastAsia="en-US"/>
        </w:rPr>
        <w:t xml:space="preserve">do SWZ Oświadczenie Wykonawcy dotyczące </w:t>
      </w:r>
      <w:r w:rsidRPr="00CE28E0">
        <w:rPr>
          <w:rFonts w:ascii="Arial" w:eastAsia="Calibri" w:hAnsi="Arial" w:cs="Arial"/>
          <w:b/>
          <w:sz w:val="16"/>
          <w:szCs w:val="16"/>
          <w:lang w:eastAsia="en-US"/>
        </w:rPr>
        <w:t>r</w:t>
      </w:r>
      <w:r w:rsidRPr="00CE28E0"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  <w:t>ozporządzenia Parlamentu Europejskiego i Rady (UE) 2024/1610</w:t>
      </w:r>
    </w:p>
    <w:p w14:paraId="4D26E6EF" w14:textId="68764972" w:rsidR="00DB62C2" w:rsidRDefault="00DB62C2" w:rsidP="00CE28E0">
      <w:pPr>
        <w:spacing w:line="256" w:lineRule="auto"/>
        <w:ind w:left="7088" w:right="-142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1CEC8677" w14:textId="77777777" w:rsidR="00DB62C2" w:rsidRPr="00CE28E0" w:rsidRDefault="00DB62C2" w:rsidP="00DB62C2">
      <w:pPr>
        <w:spacing w:line="256" w:lineRule="auto"/>
        <w:ind w:left="7088" w:right="-142" w:hanging="7230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59D48741" w14:textId="4812CD80" w:rsidR="00CE28E0" w:rsidRDefault="00CE28E0" w:rsidP="00CE28E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4627B6C" w14:textId="2125A27F" w:rsidR="00BB4F26" w:rsidRDefault="00BB4F26" w:rsidP="00CE28E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D7A7D2" w14:textId="5B4DFA48" w:rsidR="00BB4F26" w:rsidRDefault="00BB4F26" w:rsidP="00CE28E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9877193" w14:textId="77777777" w:rsidR="00BB4F26" w:rsidRDefault="00BB4F26" w:rsidP="00CE28E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AA5D84" w14:textId="0830AE05" w:rsidR="0053445B" w:rsidRPr="00111DF3" w:rsidRDefault="00DB62C2" w:rsidP="0053445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  <w:r w:rsidR="00243753" w:rsidRPr="00111DF3">
        <w:rPr>
          <w:rFonts w:ascii="Arial" w:hAnsi="Arial" w:cs="Arial"/>
          <w:b/>
          <w:sz w:val="22"/>
          <w:szCs w:val="22"/>
        </w:rPr>
        <w:t xml:space="preserve"> </w:t>
      </w:r>
      <w:r w:rsidR="0053445B" w:rsidRPr="00111DF3">
        <w:rPr>
          <w:rFonts w:ascii="Arial" w:hAnsi="Arial" w:cs="Arial"/>
          <w:b/>
          <w:sz w:val="22"/>
          <w:szCs w:val="22"/>
        </w:rPr>
        <w:t>WYKONAWCY</w:t>
      </w:r>
    </w:p>
    <w:p w14:paraId="63543181" w14:textId="3A10A034" w:rsidR="0053445B" w:rsidRPr="00111DF3" w:rsidRDefault="0053445B" w:rsidP="0053445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1DF3">
        <w:rPr>
          <w:rFonts w:ascii="Arial" w:hAnsi="Arial" w:cs="Arial"/>
          <w:i/>
          <w:sz w:val="22"/>
          <w:szCs w:val="22"/>
        </w:rPr>
        <w:t>Dotyczące</w:t>
      </w:r>
      <w:r w:rsidRPr="00111DF3">
        <w:rPr>
          <w:rFonts w:ascii="Arial" w:hAnsi="Arial" w:cs="Arial"/>
          <w:sz w:val="22"/>
          <w:szCs w:val="22"/>
        </w:rPr>
        <w:t xml:space="preserve"> r</w:t>
      </w:r>
      <w:r w:rsidRPr="00111DF3">
        <w:rPr>
          <w:rFonts w:ascii="Arial" w:hAnsi="Arial" w:cs="Arial"/>
          <w:i/>
          <w:iCs/>
          <w:sz w:val="22"/>
          <w:szCs w:val="22"/>
        </w:rPr>
        <w:t>ozporządzenia Parlamentu Europejskiego i Rady (UE) 2024/1610 z dnia 14 maja 2024 r. zmieniającego rozporządzenie (UE) 2019/1242 w odniesieniu do zaostrzenia norm emisji CO2 dla nowych pojazdów ciężkich oraz włączenia obowiązków sprawozdawczych, zmieniającego rozporządzenie (UE) 2018/858 i uchylającego rozporządzenie (UE) 2018/956</w:t>
      </w:r>
    </w:p>
    <w:p w14:paraId="170E788B" w14:textId="5FFAC857" w:rsidR="00DB62C2" w:rsidRDefault="00DB62C2" w:rsidP="0053445B">
      <w:pPr>
        <w:spacing w:line="276" w:lineRule="auto"/>
        <w:jc w:val="both"/>
        <w:rPr>
          <w:rFonts w:ascii="Arial" w:hAnsi="Arial" w:cs="Arial"/>
          <w:i/>
          <w:sz w:val="22"/>
          <w:szCs w:val="22"/>
          <w:vertAlign w:val="superscript"/>
        </w:rPr>
      </w:pPr>
    </w:p>
    <w:p w14:paraId="404D516A" w14:textId="3C1CF0F0" w:rsidR="00DB62C2" w:rsidRDefault="00DB62C2" w:rsidP="0053445B">
      <w:pPr>
        <w:spacing w:line="276" w:lineRule="auto"/>
        <w:jc w:val="both"/>
        <w:rPr>
          <w:rFonts w:ascii="Arial" w:hAnsi="Arial" w:cs="Arial"/>
          <w:i/>
          <w:sz w:val="22"/>
          <w:szCs w:val="22"/>
          <w:vertAlign w:val="superscript"/>
        </w:rPr>
      </w:pPr>
    </w:p>
    <w:p w14:paraId="3D540D8A" w14:textId="77777777" w:rsidR="00BB4F26" w:rsidRPr="00111DF3" w:rsidRDefault="00BB4F26" w:rsidP="0053445B">
      <w:pPr>
        <w:spacing w:line="276" w:lineRule="auto"/>
        <w:jc w:val="both"/>
        <w:rPr>
          <w:rFonts w:ascii="Arial" w:hAnsi="Arial" w:cs="Arial"/>
          <w:i/>
          <w:sz w:val="22"/>
          <w:szCs w:val="22"/>
          <w:vertAlign w:val="superscript"/>
        </w:rPr>
      </w:pPr>
      <w:bookmarkStart w:id="0" w:name="_GoBack"/>
      <w:bookmarkEnd w:id="0"/>
    </w:p>
    <w:p w14:paraId="708EE007" w14:textId="4EC4088D" w:rsidR="0053445B" w:rsidRDefault="00DB62C2" w:rsidP="00DB62C2">
      <w:pPr>
        <w:ind w:firstLine="708"/>
        <w:jc w:val="both"/>
        <w:rPr>
          <w:rFonts w:ascii="Arial" w:eastAsia="NSimSun" w:hAnsi="Arial" w:cs="Arial"/>
          <w:kern w:val="28"/>
          <w:sz w:val="22"/>
          <w:szCs w:val="22"/>
          <w:lang w:bidi="hi-IN"/>
        </w:rPr>
      </w:pPr>
      <w:r w:rsidRPr="00DB62C2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DB62C2">
        <w:rPr>
          <w:rFonts w:ascii="Arial" w:hAnsi="Arial" w:cs="Arial"/>
          <w:b/>
          <w:bCs/>
          <w:sz w:val="22"/>
          <w:szCs w:val="22"/>
        </w:rPr>
        <w:t>ZAKUP AUTOBUSÓW ELEKTRYCZNYCH W GORZOWIE WIELKOPOLSKIM – ETAP III</w:t>
      </w:r>
      <w:r w:rsidRPr="00DB62C2">
        <w:rPr>
          <w:rFonts w:ascii="Arial" w:hAnsi="Arial" w:cs="Arial"/>
          <w:i/>
          <w:sz w:val="22"/>
          <w:szCs w:val="22"/>
        </w:rPr>
        <w:t xml:space="preserve"> [BZP.271.14.2025], </w:t>
      </w:r>
      <w:r w:rsidRPr="00DB62C2">
        <w:rPr>
          <w:rFonts w:ascii="Arial" w:hAnsi="Arial" w:cs="Arial"/>
          <w:sz w:val="22"/>
          <w:szCs w:val="22"/>
        </w:rPr>
        <w:t xml:space="preserve">oświadczam, że </w:t>
      </w:r>
      <w:r w:rsidR="0053445B" w:rsidRPr="00DB62C2">
        <w:rPr>
          <w:rFonts w:ascii="Arial" w:eastAsia="NSimSun" w:hAnsi="Arial" w:cs="Arial"/>
          <w:kern w:val="28"/>
          <w:sz w:val="22"/>
          <w:szCs w:val="22"/>
          <w:lang w:bidi="hi-IN"/>
        </w:rPr>
        <w:t>w celu należytej realizacji</w:t>
      </w:r>
      <w:r w:rsidR="00FB507A" w:rsidRPr="00DB62C2">
        <w:rPr>
          <w:rFonts w:ascii="Arial" w:eastAsia="NSimSun" w:hAnsi="Arial" w:cs="Arial"/>
          <w:kern w:val="28"/>
          <w:sz w:val="22"/>
          <w:szCs w:val="22"/>
          <w:lang w:bidi="hi-IN"/>
        </w:rPr>
        <w:t xml:space="preserve"> zamówienia</w:t>
      </w:r>
      <w:r w:rsidR="0053445B" w:rsidRPr="00DB62C2">
        <w:rPr>
          <w:rFonts w:ascii="Arial" w:eastAsia="NSimSun" w:hAnsi="Arial" w:cs="Arial"/>
          <w:kern w:val="28"/>
          <w:sz w:val="22"/>
          <w:szCs w:val="22"/>
          <w:lang w:bidi="hi-IN"/>
        </w:rPr>
        <w:t>, o który</w:t>
      </w:r>
      <w:r w:rsidR="00111DF3" w:rsidRPr="00DB62C2">
        <w:rPr>
          <w:rFonts w:ascii="Arial" w:eastAsia="NSimSun" w:hAnsi="Arial" w:cs="Arial"/>
          <w:kern w:val="28"/>
          <w:sz w:val="22"/>
          <w:szCs w:val="22"/>
          <w:lang w:bidi="hi-IN"/>
        </w:rPr>
        <w:t>m</w:t>
      </w:r>
      <w:r w:rsidR="0053445B" w:rsidRPr="00DB62C2">
        <w:rPr>
          <w:rFonts w:ascii="Arial" w:eastAsia="NSimSun" w:hAnsi="Arial" w:cs="Arial"/>
          <w:kern w:val="28"/>
          <w:sz w:val="22"/>
          <w:szCs w:val="22"/>
          <w:lang w:bidi="hi-IN"/>
        </w:rPr>
        <w:t xml:space="preserve"> wyżej mowa, Wykonawca:</w:t>
      </w:r>
    </w:p>
    <w:p w14:paraId="33D3288F" w14:textId="46C7BB42" w:rsidR="00DB62C2" w:rsidRDefault="00DB62C2" w:rsidP="00DB62C2">
      <w:pPr>
        <w:ind w:firstLine="708"/>
        <w:jc w:val="both"/>
        <w:rPr>
          <w:rFonts w:ascii="Arial" w:eastAsia="NSimSun" w:hAnsi="Arial" w:cs="Arial"/>
          <w:kern w:val="28"/>
          <w:sz w:val="22"/>
          <w:szCs w:val="22"/>
          <w:lang w:bidi="hi-IN"/>
        </w:rPr>
      </w:pPr>
    </w:p>
    <w:p w14:paraId="7767AD7D" w14:textId="77777777" w:rsidR="00DB62C2" w:rsidRDefault="00DB62C2" w:rsidP="00DB62C2">
      <w:pPr>
        <w:ind w:firstLine="708"/>
        <w:jc w:val="both"/>
        <w:rPr>
          <w:rFonts w:ascii="Arial" w:eastAsia="NSimSun" w:hAnsi="Arial" w:cs="Arial"/>
          <w:kern w:val="28"/>
          <w:sz w:val="22"/>
          <w:szCs w:val="22"/>
          <w:lang w:bidi="hi-IN"/>
        </w:rPr>
      </w:pPr>
    </w:p>
    <w:p w14:paraId="261C5C6C" w14:textId="77777777" w:rsidR="00DB62C2" w:rsidRPr="00DB62C2" w:rsidRDefault="00DB62C2" w:rsidP="00DB62C2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131A03EF" w14:textId="5CA07565" w:rsidR="0053445B" w:rsidRPr="00DB62C2" w:rsidRDefault="0053445B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0"/>
        </w:rPr>
      </w:pPr>
      <w:r w:rsidRPr="00DB62C2">
        <w:rPr>
          <w:rFonts w:ascii="Arial" w:hAnsi="Arial" w:cs="Arial"/>
          <w:sz w:val="22"/>
          <w:szCs w:val="20"/>
        </w:rPr>
        <w:t>zapewni bieżąc</w:t>
      </w:r>
      <w:r w:rsidR="00EE216D" w:rsidRPr="00DB62C2">
        <w:rPr>
          <w:rFonts w:ascii="Arial" w:hAnsi="Arial" w:cs="Arial"/>
          <w:sz w:val="22"/>
          <w:szCs w:val="20"/>
        </w:rPr>
        <w:t>ą dostępność</w:t>
      </w:r>
      <w:r w:rsidRPr="00DB62C2">
        <w:rPr>
          <w:rFonts w:ascii="Arial" w:hAnsi="Arial" w:cs="Arial"/>
          <w:sz w:val="22"/>
          <w:szCs w:val="20"/>
        </w:rPr>
        <w:t xml:space="preserve"> części zamiennych</w:t>
      </w:r>
      <w:r w:rsidR="0068705C" w:rsidRPr="00DB62C2">
        <w:rPr>
          <w:rFonts w:ascii="Arial" w:hAnsi="Arial" w:cs="Arial"/>
          <w:sz w:val="22"/>
          <w:szCs w:val="20"/>
        </w:rPr>
        <w:t xml:space="preserve"> zapewniających funkcjonowanie oferowanego przedmiotu zamówienia</w:t>
      </w:r>
      <w:r w:rsidRPr="00DB62C2">
        <w:rPr>
          <w:rFonts w:ascii="Arial" w:hAnsi="Arial" w:cs="Arial"/>
          <w:sz w:val="22"/>
          <w:szCs w:val="20"/>
        </w:rPr>
        <w:t xml:space="preserve">, </w:t>
      </w:r>
    </w:p>
    <w:p w14:paraId="6815ABC8" w14:textId="14505863" w:rsidR="0053445B" w:rsidRPr="00DB62C2" w:rsidRDefault="008831C1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0"/>
        </w:rPr>
      </w:pPr>
      <w:r w:rsidRPr="00DB62C2">
        <w:rPr>
          <w:rFonts w:ascii="Arial" w:hAnsi="Arial" w:cs="Arial"/>
          <w:sz w:val="22"/>
          <w:szCs w:val="20"/>
        </w:rPr>
        <w:t xml:space="preserve">będzie </w:t>
      </w:r>
      <w:r w:rsidR="0053445B" w:rsidRPr="00DB62C2">
        <w:rPr>
          <w:rFonts w:ascii="Arial" w:hAnsi="Arial" w:cs="Arial"/>
          <w:sz w:val="22"/>
          <w:szCs w:val="20"/>
        </w:rPr>
        <w:t>dokonywał bieżącego szacowania dostępności części zamiennych</w:t>
      </w:r>
      <w:r w:rsidR="0068705C" w:rsidRPr="00DB62C2">
        <w:rPr>
          <w:rFonts w:ascii="Arial" w:hAnsi="Arial" w:cs="Arial"/>
          <w:sz w:val="22"/>
          <w:szCs w:val="20"/>
        </w:rPr>
        <w:t xml:space="preserve"> zapewniających funkcjonowanie oferowanego przedmiotu zamówienia</w:t>
      </w:r>
      <w:r w:rsidR="0053445B" w:rsidRPr="00DB62C2">
        <w:rPr>
          <w:rFonts w:ascii="Arial" w:hAnsi="Arial" w:cs="Arial"/>
          <w:sz w:val="22"/>
          <w:szCs w:val="20"/>
        </w:rPr>
        <w:t>,</w:t>
      </w:r>
    </w:p>
    <w:p w14:paraId="226C0E32" w14:textId="1682C654" w:rsidR="0053445B" w:rsidRPr="00DB62C2" w:rsidRDefault="0053445B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0"/>
        </w:rPr>
      </w:pPr>
      <w:r w:rsidRPr="00DB62C2">
        <w:rPr>
          <w:rFonts w:ascii="Arial" w:hAnsi="Arial" w:cs="Arial"/>
          <w:sz w:val="22"/>
          <w:szCs w:val="20"/>
        </w:rPr>
        <w:t>zapewn</w:t>
      </w:r>
      <w:r w:rsidR="008831C1" w:rsidRPr="00DB62C2">
        <w:rPr>
          <w:rFonts w:ascii="Arial" w:hAnsi="Arial" w:cs="Arial"/>
          <w:sz w:val="22"/>
          <w:szCs w:val="20"/>
        </w:rPr>
        <w:t>i</w:t>
      </w:r>
      <w:r w:rsidRPr="00DB62C2">
        <w:rPr>
          <w:rFonts w:ascii="Arial" w:hAnsi="Arial" w:cs="Arial"/>
          <w:sz w:val="22"/>
          <w:szCs w:val="20"/>
        </w:rPr>
        <w:t>, że ewentualne zmiany w jego łańcuchu dostaw w trakcie realizacji zamówienia nie będą miały negatywnego wpływu na realizację zamówienia</w:t>
      </w:r>
      <w:r w:rsidR="008831C1" w:rsidRPr="00DB62C2">
        <w:rPr>
          <w:rFonts w:ascii="Arial" w:hAnsi="Arial" w:cs="Arial"/>
          <w:sz w:val="22"/>
          <w:szCs w:val="20"/>
        </w:rPr>
        <w:t>,</w:t>
      </w:r>
    </w:p>
    <w:p w14:paraId="26695547" w14:textId="001FBD3E" w:rsidR="0053445B" w:rsidRPr="00DB62C2" w:rsidRDefault="0053445B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0"/>
        </w:rPr>
      </w:pPr>
      <w:r w:rsidRPr="00DB62C2">
        <w:rPr>
          <w:rFonts w:ascii="Arial" w:hAnsi="Arial" w:cs="Arial"/>
          <w:sz w:val="22"/>
          <w:szCs w:val="20"/>
        </w:rPr>
        <w:t>zapewni taką organizację dostępności części</w:t>
      </w:r>
      <w:r w:rsidR="00395E62" w:rsidRPr="00DB62C2">
        <w:rPr>
          <w:rFonts w:ascii="Arial" w:hAnsi="Arial" w:cs="Arial"/>
          <w:sz w:val="22"/>
          <w:szCs w:val="20"/>
        </w:rPr>
        <w:t xml:space="preserve">, części </w:t>
      </w:r>
      <w:r w:rsidRPr="00DB62C2">
        <w:rPr>
          <w:rFonts w:ascii="Arial" w:hAnsi="Arial" w:cs="Arial"/>
          <w:sz w:val="22"/>
          <w:szCs w:val="20"/>
        </w:rPr>
        <w:t>zamiennych</w:t>
      </w:r>
      <w:r w:rsidR="0068705C" w:rsidRPr="00DB62C2">
        <w:rPr>
          <w:rFonts w:ascii="Arial" w:hAnsi="Arial" w:cs="Arial"/>
          <w:sz w:val="22"/>
          <w:szCs w:val="20"/>
        </w:rPr>
        <w:t xml:space="preserve"> pozwalającą spełnić wymóg bezpieczeństwa dostaw</w:t>
      </w:r>
      <w:r w:rsidRPr="00DB62C2">
        <w:rPr>
          <w:rFonts w:ascii="Arial" w:hAnsi="Arial" w:cs="Arial"/>
          <w:sz w:val="22"/>
          <w:szCs w:val="20"/>
        </w:rPr>
        <w:t>, że nawet ewentualne zmiany w</w:t>
      </w:r>
      <w:r w:rsidR="00F850EF" w:rsidRPr="00DB62C2">
        <w:rPr>
          <w:rFonts w:ascii="Arial" w:hAnsi="Arial" w:cs="Arial"/>
          <w:sz w:val="22"/>
          <w:szCs w:val="20"/>
        </w:rPr>
        <w:t> </w:t>
      </w:r>
      <w:r w:rsidRPr="00DB62C2">
        <w:rPr>
          <w:rFonts w:ascii="Arial" w:hAnsi="Arial" w:cs="Arial"/>
          <w:sz w:val="22"/>
          <w:szCs w:val="20"/>
        </w:rPr>
        <w:t xml:space="preserve">łańcuchu dostaw w trakcie realizacji przedmiotu umowy nie będą miały negatywnego wpływu na realizację umowy, </w:t>
      </w:r>
      <w:r w:rsidR="00930043" w:rsidRPr="00DB62C2">
        <w:rPr>
          <w:rFonts w:ascii="Arial" w:hAnsi="Arial" w:cs="Arial"/>
          <w:sz w:val="22"/>
          <w:szCs w:val="20"/>
        </w:rPr>
        <w:t xml:space="preserve">przy tym zgodnie z art. 7 pkt 10 ustawy </w:t>
      </w:r>
      <w:proofErr w:type="spellStart"/>
      <w:r w:rsidR="00930043" w:rsidRPr="00DB62C2">
        <w:rPr>
          <w:rFonts w:ascii="Arial" w:hAnsi="Arial" w:cs="Arial"/>
          <w:sz w:val="22"/>
          <w:szCs w:val="20"/>
        </w:rPr>
        <w:t>Pzp</w:t>
      </w:r>
      <w:proofErr w:type="spellEnd"/>
      <w:r w:rsidR="00930043" w:rsidRPr="00DB62C2">
        <w:rPr>
          <w:rFonts w:ascii="Arial" w:hAnsi="Arial" w:cs="Arial"/>
          <w:sz w:val="22"/>
          <w:szCs w:val="20"/>
        </w:rPr>
        <w:t xml:space="preserve"> </w:t>
      </w:r>
      <w:r w:rsidRPr="00DB62C2">
        <w:rPr>
          <w:rFonts w:ascii="Arial" w:hAnsi="Arial" w:cs="Arial"/>
          <w:sz w:val="22"/>
          <w:szCs w:val="20"/>
        </w:rPr>
        <w:t>pod pojęciem łańcucha dostaw należy rozumieć wszystkie zasoby i działania niezbędne do wykonania dostaw i usług, które są przedmiotem zamówienia, ponadto „łańcuch dostaw” nie ogranicza się wyłącznie do dostawców bezpośrednich, ale rozciąga się również na podwykonawców,</w:t>
      </w:r>
    </w:p>
    <w:p w14:paraId="31F958B7" w14:textId="0BAE7672" w:rsidR="0053445B" w:rsidRPr="00DB62C2" w:rsidRDefault="0053445B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0"/>
        </w:rPr>
      </w:pPr>
      <w:r w:rsidRPr="00DB62C2">
        <w:rPr>
          <w:rFonts w:ascii="Arial" w:hAnsi="Arial" w:cs="Arial"/>
          <w:sz w:val="22"/>
          <w:szCs w:val="20"/>
        </w:rPr>
        <w:t xml:space="preserve">umożliwi zakupu części do dostarczonych </w:t>
      </w:r>
      <w:r w:rsidR="00C36F48" w:rsidRPr="00DB62C2">
        <w:rPr>
          <w:rFonts w:ascii="Arial" w:hAnsi="Arial" w:cs="Arial"/>
          <w:sz w:val="22"/>
          <w:szCs w:val="20"/>
        </w:rPr>
        <w:t xml:space="preserve">pojazdów </w:t>
      </w:r>
      <w:r w:rsidRPr="00DB62C2">
        <w:rPr>
          <w:rFonts w:ascii="Arial" w:hAnsi="Arial" w:cs="Arial"/>
          <w:sz w:val="22"/>
          <w:szCs w:val="20"/>
        </w:rPr>
        <w:t xml:space="preserve">niezbędnych do napraw pogwarancyjnych, w terminie zapewniającym ich wysoką gotowość techniczną w okresie co najmniej </w:t>
      </w:r>
      <w:r w:rsidRPr="00DB62C2">
        <w:rPr>
          <w:rFonts w:ascii="Arial" w:hAnsi="Arial" w:cs="Arial"/>
          <w:b/>
          <w:bCs/>
          <w:sz w:val="22"/>
          <w:szCs w:val="20"/>
        </w:rPr>
        <w:t>15 lat</w:t>
      </w:r>
      <w:r w:rsidRPr="00DB62C2">
        <w:rPr>
          <w:rFonts w:ascii="Arial" w:hAnsi="Arial" w:cs="Arial"/>
          <w:sz w:val="22"/>
          <w:szCs w:val="20"/>
        </w:rPr>
        <w:t xml:space="preserve">, </w:t>
      </w:r>
      <w:r w:rsidR="00C36F48" w:rsidRPr="00DB62C2">
        <w:rPr>
          <w:rFonts w:ascii="Arial" w:hAnsi="Arial" w:cs="Arial"/>
          <w:sz w:val="22"/>
          <w:szCs w:val="20"/>
        </w:rPr>
        <w:t>liczonych dla każdego z pojazdów osobno od daty wydania danego pojazdu Zamawiającemu</w:t>
      </w:r>
      <w:r w:rsidRPr="00DB62C2">
        <w:rPr>
          <w:rFonts w:ascii="Arial" w:hAnsi="Arial" w:cs="Arial"/>
          <w:sz w:val="22"/>
          <w:szCs w:val="20"/>
        </w:rPr>
        <w:t>,</w:t>
      </w:r>
    </w:p>
    <w:p w14:paraId="5D4A34A3" w14:textId="77777777" w:rsidR="00BE2B8D" w:rsidRPr="00DB62C2" w:rsidRDefault="00BE2B8D" w:rsidP="00F850EF">
      <w:pPr>
        <w:pStyle w:val="Akapitzlist"/>
        <w:tabs>
          <w:tab w:val="right" w:leader="dot" w:pos="9356"/>
        </w:tabs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307E88EC" w14:textId="18860779" w:rsidR="004A1A4C" w:rsidRDefault="0053445B" w:rsidP="00DB62C2">
      <w:pPr>
        <w:pStyle w:val="Akapitzlist"/>
        <w:tabs>
          <w:tab w:val="right" w:leader="dot" w:pos="9356"/>
        </w:tabs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B62C2">
        <w:rPr>
          <w:rFonts w:ascii="Arial" w:hAnsi="Arial" w:cs="Arial"/>
          <w:sz w:val="22"/>
          <w:szCs w:val="20"/>
        </w:rPr>
        <w:t xml:space="preserve">Realizacja obowiązków Wykonawcy, o których mowa w pkt 1-5 ma na celu zapewnienie bieżącego należytego funkcjonowania </w:t>
      </w:r>
      <w:r w:rsidR="00C36F48" w:rsidRPr="00DB62C2">
        <w:rPr>
          <w:rFonts w:ascii="Arial" w:hAnsi="Arial" w:cs="Arial"/>
          <w:sz w:val="22"/>
          <w:szCs w:val="20"/>
        </w:rPr>
        <w:t xml:space="preserve">pojazdów </w:t>
      </w:r>
      <w:r w:rsidRPr="00DB62C2">
        <w:rPr>
          <w:rFonts w:ascii="Arial" w:hAnsi="Arial" w:cs="Arial"/>
          <w:sz w:val="22"/>
          <w:szCs w:val="20"/>
        </w:rPr>
        <w:t>będących przedmiotem umowy w całym planowanym okresie eksploatacji nie krótszym niż 15 lat.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249"/>
        <w:gridCol w:w="4383"/>
      </w:tblGrid>
      <w:tr w:rsidR="00BB4F26" w:rsidRPr="00BB4F26" w14:paraId="618C6591" w14:textId="77777777" w:rsidTr="0070727F">
        <w:tc>
          <w:tcPr>
            <w:tcW w:w="3794" w:type="dxa"/>
          </w:tcPr>
          <w:p w14:paraId="768ED168" w14:textId="77777777" w:rsidR="00BB4F26" w:rsidRPr="00BB4F26" w:rsidRDefault="00BB4F26" w:rsidP="00BB4F26">
            <w:pPr>
              <w:pStyle w:val="Akapitzlist"/>
              <w:tabs>
                <w:tab w:val="right" w:leader="dot" w:pos="9356"/>
              </w:tabs>
              <w:rPr>
                <w:rFonts w:ascii="Arial" w:hAnsi="Arial" w:cs="Arial"/>
                <w:i/>
                <w:sz w:val="22"/>
                <w:szCs w:val="20"/>
              </w:rPr>
            </w:pPr>
            <w:r w:rsidRPr="00BB4F26">
              <w:rPr>
                <w:rFonts w:ascii="Arial" w:hAnsi="Arial" w:cs="Arial"/>
                <w:i/>
                <w:sz w:val="22"/>
                <w:szCs w:val="20"/>
              </w:rPr>
              <w:t>……………………………………….</w:t>
            </w:r>
          </w:p>
        </w:tc>
        <w:tc>
          <w:tcPr>
            <w:tcW w:w="1276" w:type="dxa"/>
          </w:tcPr>
          <w:p w14:paraId="60047CD6" w14:textId="77777777" w:rsidR="00BB4F26" w:rsidRPr="00BB4F26" w:rsidRDefault="00BB4F26" w:rsidP="00BB4F26">
            <w:pPr>
              <w:pStyle w:val="Akapitzlist"/>
              <w:tabs>
                <w:tab w:val="right" w:leader="dot" w:pos="9356"/>
              </w:tabs>
              <w:rPr>
                <w:rFonts w:ascii="Arial" w:hAnsi="Arial" w:cs="Arial"/>
                <w:i/>
                <w:sz w:val="22"/>
                <w:szCs w:val="20"/>
              </w:rPr>
            </w:pPr>
          </w:p>
        </w:tc>
        <w:tc>
          <w:tcPr>
            <w:tcW w:w="4142" w:type="dxa"/>
          </w:tcPr>
          <w:p w14:paraId="273619E6" w14:textId="77777777" w:rsidR="00BB4F26" w:rsidRPr="00BB4F26" w:rsidRDefault="00BB4F26" w:rsidP="00BB4F26">
            <w:pPr>
              <w:pStyle w:val="Akapitzlist"/>
              <w:tabs>
                <w:tab w:val="right" w:leader="dot" w:pos="9356"/>
              </w:tabs>
              <w:jc w:val="both"/>
              <w:rPr>
                <w:rFonts w:ascii="Arial" w:hAnsi="Arial" w:cs="Arial"/>
                <w:i/>
                <w:sz w:val="22"/>
                <w:szCs w:val="20"/>
              </w:rPr>
            </w:pPr>
            <w:r w:rsidRPr="00BB4F26">
              <w:rPr>
                <w:rFonts w:ascii="Arial" w:hAnsi="Arial" w:cs="Arial"/>
                <w:i/>
                <w:sz w:val="22"/>
                <w:szCs w:val="20"/>
              </w:rPr>
              <w:t>………………………………………*.</w:t>
            </w:r>
          </w:p>
        </w:tc>
      </w:tr>
      <w:tr w:rsidR="00BB4F26" w:rsidRPr="00BB4F26" w14:paraId="6F5D4918" w14:textId="77777777" w:rsidTr="0070727F">
        <w:tc>
          <w:tcPr>
            <w:tcW w:w="3794" w:type="dxa"/>
          </w:tcPr>
          <w:p w14:paraId="622163C9" w14:textId="77777777" w:rsidR="00BB4F26" w:rsidRPr="00BB4F26" w:rsidRDefault="00BB4F26" w:rsidP="00BB4F26">
            <w:pPr>
              <w:pStyle w:val="Akapitzlist"/>
              <w:tabs>
                <w:tab w:val="right" w:leader="dot" w:pos="9356"/>
              </w:tabs>
              <w:jc w:val="both"/>
              <w:rPr>
                <w:rFonts w:ascii="Arial" w:hAnsi="Arial" w:cs="Arial"/>
                <w:i/>
                <w:sz w:val="22"/>
                <w:szCs w:val="20"/>
              </w:rPr>
            </w:pPr>
            <w:r w:rsidRPr="00BB4F26">
              <w:rPr>
                <w:rFonts w:ascii="Arial" w:hAnsi="Arial" w:cs="Arial"/>
                <w:i/>
                <w:sz w:val="22"/>
                <w:szCs w:val="20"/>
              </w:rPr>
              <w:t>(miejscowość, data)</w:t>
            </w:r>
          </w:p>
        </w:tc>
        <w:tc>
          <w:tcPr>
            <w:tcW w:w="1276" w:type="dxa"/>
          </w:tcPr>
          <w:p w14:paraId="35FDF661" w14:textId="77777777" w:rsidR="00BB4F26" w:rsidRPr="00BB4F26" w:rsidRDefault="00BB4F26" w:rsidP="00BB4F26">
            <w:pPr>
              <w:pStyle w:val="Akapitzlist"/>
              <w:tabs>
                <w:tab w:val="right" w:leader="dot" w:pos="9356"/>
              </w:tabs>
              <w:rPr>
                <w:rFonts w:ascii="Arial" w:hAnsi="Arial" w:cs="Arial"/>
                <w:i/>
                <w:sz w:val="22"/>
                <w:szCs w:val="20"/>
              </w:rPr>
            </w:pPr>
          </w:p>
        </w:tc>
        <w:tc>
          <w:tcPr>
            <w:tcW w:w="4142" w:type="dxa"/>
          </w:tcPr>
          <w:p w14:paraId="6AE1B157" w14:textId="77777777" w:rsidR="00BB4F26" w:rsidRPr="00BB4F26" w:rsidRDefault="00BB4F26" w:rsidP="00BB4F26">
            <w:pPr>
              <w:pStyle w:val="Akapitzlist"/>
              <w:tabs>
                <w:tab w:val="right" w:leader="dot" w:pos="9356"/>
              </w:tabs>
              <w:jc w:val="both"/>
              <w:rPr>
                <w:rFonts w:ascii="Arial" w:hAnsi="Arial" w:cs="Arial"/>
                <w:i/>
                <w:sz w:val="22"/>
                <w:szCs w:val="20"/>
              </w:rPr>
            </w:pPr>
          </w:p>
        </w:tc>
      </w:tr>
    </w:tbl>
    <w:p w14:paraId="68D961EE" w14:textId="3C42C1FB" w:rsidR="00BB4F26" w:rsidRDefault="00BB4F26" w:rsidP="00DB62C2">
      <w:pPr>
        <w:pStyle w:val="Akapitzlist"/>
        <w:tabs>
          <w:tab w:val="right" w:leader="dot" w:pos="9356"/>
        </w:tabs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681890CC" w14:textId="1177E16A" w:rsidR="00BB4F26" w:rsidRDefault="00BB4F26" w:rsidP="00DB62C2">
      <w:pPr>
        <w:pStyle w:val="Akapitzlist"/>
        <w:tabs>
          <w:tab w:val="right" w:leader="dot" w:pos="9356"/>
        </w:tabs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3F0F6A49" w14:textId="4D6D56FF" w:rsidR="00BB4F26" w:rsidRDefault="00BB4F26" w:rsidP="00DB62C2">
      <w:pPr>
        <w:pStyle w:val="Akapitzlist"/>
        <w:tabs>
          <w:tab w:val="right" w:leader="dot" w:pos="9356"/>
        </w:tabs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01CA9768" w14:textId="4B7E51BE" w:rsidR="00BB4F26" w:rsidRPr="00BB4F26" w:rsidRDefault="00BB4F26" w:rsidP="00BB4F26">
      <w:pPr>
        <w:pStyle w:val="Akapitzlist"/>
        <w:tabs>
          <w:tab w:val="right" w:leader="dot" w:pos="9356"/>
        </w:tabs>
        <w:spacing w:line="276" w:lineRule="auto"/>
        <w:rPr>
          <w:rFonts w:ascii="Arial" w:hAnsi="Arial" w:cs="Arial"/>
          <w:i/>
          <w:sz w:val="22"/>
          <w:szCs w:val="20"/>
        </w:rPr>
      </w:pPr>
      <w:r w:rsidRPr="00BB4F26">
        <w:rPr>
          <w:rFonts w:ascii="Arial" w:hAnsi="Arial" w:cs="Arial"/>
          <w:i/>
          <w:sz w:val="22"/>
          <w:szCs w:val="20"/>
        </w:rPr>
        <w:t xml:space="preserve">* UWAGA!  </w:t>
      </w:r>
      <w:proofErr w:type="spellStart"/>
      <w:r>
        <w:rPr>
          <w:rFonts w:ascii="Arial" w:hAnsi="Arial" w:cs="Arial"/>
          <w:i/>
          <w:sz w:val="22"/>
          <w:szCs w:val="20"/>
        </w:rPr>
        <w:t>S</w:t>
      </w:r>
      <w:r w:rsidRPr="00BB4F26">
        <w:rPr>
          <w:rFonts w:ascii="Arial" w:hAnsi="Arial" w:cs="Arial"/>
          <w:i/>
          <w:sz w:val="22"/>
          <w:szCs w:val="20"/>
        </w:rPr>
        <w:t>okument</w:t>
      </w:r>
      <w:proofErr w:type="spellEnd"/>
      <w:r w:rsidRPr="00BB4F26">
        <w:rPr>
          <w:rFonts w:ascii="Arial" w:hAnsi="Arial" w:cs="Arial"/>
          <w:i/>
          <w:sz w:val="22"/>
          <w:szCs w:val="20"/>
        </w:rPr>
        <w:t xml:space="preserve"> należy podpisać kwalifikowanym podpisem elektronicznym. </w:t>
      </w:r>
      <w:r>
        <w:rPr>
          <w:rFonts w:ascii="Arial" w:hAnsi="Arial" w:cs="Arial"/>
          <w:i/>
          <w:sz w:val="22"/>
          <w:szCs w:val="20"/>
        </w:rPr>
        <w:t xml:space="preserve"> </w:t>
      </w:r>
      <w:r w:rsidRPr="00BB4F26">
        <w:rPr>
          <w:rFonts w:ascii="Arial" w:hAnsi="Arial" w:cs="Arial"/>
          <w:i/>
          <w:sz w:val="22"/>
          <w:szCs w:val="20"/>
        </w:rPr>
        <w:t xml:space="preserve">Zamawiający zaleca zapisanie dokumentu w formacie PDF. </w:t>
      </w:r>
    </w:p>
    <w:p w14:paraId="76AF64BA" w14:textId="77777777" w:rsidR="00BB4F26" w:rsidRPr="00DB62C2" w:rsidRDefault="00BB4F26" w:rsidP="00DB62C2">
      <w:pPr>
        <w:pStyle w:val="Akapitzlist"/>
        <w:tabs>
          <w:tab w:val="right" w:leader="dot" w:pos="9356"/>
        </w:tabs>
        <w:spacing w:line="276" w:lineRule="auto"/>
        <w:jc w:val="both"/>
        <w:rPr>
          <w:rFonts w:ascii="Arial" w:hAnsi="Arial" w:cs="Arial"/>
          <w:sz w:val="22"/>
          <w:szCs w:val="20"/>
        </w:rPr>
      </w:pPr>
    </w:p>
    <w:sectPr w:rsidR="00BB4F26" w:rsidRPr="00DB62C2" w:rsidSect="00B0073C">
      <w:headerReference w:type="default" r:id="rId8"/>
      <w:footerReference w:type="default" r:id="rId9"/>
      <w:pgSz w:w="11907" w:h="16840" w:code="9"/>
      <w:pgMar w:top="1134" w:right="15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A19AE" w14:textId="77777777" w:rsidR="00CE28E0" w:rsidRDefault="00CE28E0" w:rsidP="00B855D3">
      <w:r>
        <w:separator/>
      </w:r>
    </w:p>
  </w:endnote>
  <w:endnote w:type="continuationSeparator" w:id="0">
    <w:p w14:paraId="3505E80A" w14:textId="77777777" w:rsidR="00CE28E0" w:rsidRDefault="00CE28E0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okChampa">
    <w:altName w:val="Tahoma"/>
    <w:charset w:val="DE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F0698" w14:textId="592E99C9" w:rsidR="00CE28E0" w:rsidRDefault="00CE28E0">
    <w:pPr>
      <w:pStyle w:val="Stopka"/>
    </w:pPr>
  </w:p>
  <w:p w14:paraId="53E0889A" w14:textId="77777777" w:rsidR="00CE28E0" w:rsidRDefault="00CE28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D545B" w14:textId="77777777" w:rsidR="00CE28E0" w:rsidRDefault="00CE28E0" w:rsidP="00B855D3">
      <w:r>
        <w:separator/>
      </w:r>
    </w:p>
  </w:footnote>
  <w:footnote w:type="continuationSeparator" w:id="0">
    <w:p w14:paraId="26F82D3D" w14:textId="77777777" w:rsidR="00CE28E0" w:rsidRDefault="00CE28E0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D40DC" w14:textId="19776684" w:rsidR="00CE28E0" w:rsidRDefault="00CE28E0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1" w:name="_Hlk86313177"/>
    <w:bookmarkStart w:id="2" w:name="_Hlk86313178"/>
  </w:p>
  <w:p w14:paraId="742DE28F" w14:textId="77777777" w:rsidR="00CE28E0" w:rsidRDefault="00CE28E0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bookmarkEnd w:id="1"/>
  <w:bookmarkEnd w:id="2"/>
  <w:p w14:paraId="40AC348F" w14:textId="04EA4069" w:rsidR="00CE28E0" w:rsidRPr="009B5A0E" w:rsidRDefault="00CE28E0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94C10"/>
    <w:multiLevelType w:val="hybridMultilevel"/>
    <w:tmpl w:val="BE0A12A0"/>
    <w:lvl w:ilvl="0" w:tplc="CBD66C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C457B"/>
    <w:multiLevelType w:val="hybridMultilevel"/>
    <w:tmpl w:val="DF044A1C"/>
    <w:lvl w:ilvl="0" w:tplc="C4A0D7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F1D2D"/>
    <w:multiLevelType w:val="hybridMultilevel"/>
    <w:tmpl w:val="DBEEE9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C1A5DB2"/>
    <w:multiLevelType w:val="hybridMultilevel"/>
    <w:tmpl w:val="168A0D4A"/>
    <w:name w:val="WW8Num3622222222222222"/>
    <w:lvl w:ilvl="0" w:tplc="9432BA86">
      <w:start w:val="1"/>
      <w:numFmt w:val="lowerLetter"/>
      <w:pStyle w:val="Nagwek3"/>
      <w:lvlText w:val="%1)"/>
      <w:lvlJc w:val="left"/>
      <w:pPr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E2C9E4E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68982C30">
      <w:start w:val="1"/>
      <w:numFmt w:val="decimal"/>
      <w:lvlText w:val="%4."/>
      <w:lvlJc w:val="left"/>
      <w:pPr>
        <w:ind w:left="3232" w:hanging="360"/>
      </w:pPr>
      <w:rPr>
        <w:rFonts w:ascii="Tahoma" w:hAnsi="Tahoma" w:cs="Tahoma" w:hint="default"/>
        <w:b w:val="0"/>
        <w:bCs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9" w15:restartNumberingAfterBreak="0">
    <w:nsid w:val="6CBB077E"/>
    <w:multiLevelType w:val="hybridMultilevel"/>
    <w:tmpl w:val="B5E8026A"/>
    <w:lvl w:ilvl="0" w:tplc="F622114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3B5"/>
    <w:rsid w:val="00026119"/>
    <w:rsid w:val="0003308E"/>
    <w:rsid w:val="00052E03"/>
    <w:rsid w:val="0006306A"/>
    <w:rsid w:val="00074BEC"/>
    <w:rsid w:val="00075826"/>
    <w:rsid w:val="00080CFD"/>
    <w:rsid w:val="00091097"/>
    <w:rsid w:val="00097B0F"/>
    <w:rsid w:val="000A4973"/>
    <w:rsid w:val="000B02FF"/>
    <w:rsid w:val="000D2824"/>
    <w:rsid w:val="000E761E"/>
    <w:rsid w:val="000F0FF9"/>
    <w:rsid w:val="00111DF3"/>
    <w:rsid w:val="00140C3B"/>
    <w:rsid w:val="00154B84"/>
    <w:rsid w:val="00156550"/>
    <w:rsid w:val="001810D0"/>
    <w:rsid w:val="00183BA7"/>
    <w:rsid w:val="0019474D"/>
    <w:rsid w:val="001A0964"/>
    <w:rsid w:val="001A5B51"/>
    <w:rsid w:val="001B632A"/>
    <w:rsid w:val="001C2498"/>
    <w:rsid w:val="001D2DC5"/>
    <w:rsid w:val="001E4933"/>
    <w:rsid w:val="001E5767"/>
    <w:rsid w:val="001F76B9"/>
    <w:rsid w:val="00216383"/>
    <w:rsid w:val="002242EA"/>
    <w:rsid w:val="002320C4"/>
    <w:rsid w:val="00235563"/>
    <w:rsid w:val="00243753"/>
    <w:rsid w:val="00293B56"/>
    <w:rsid w:val="002A4BD3"/>
    <w:rsid w:val="002A56B3"/>
    <w:rsid w:val="002C1789"/>
    <w:rsid w:val="002F7F01"/>
    <w:rsid w:val="0030232D"/>
    <w:rsid w:val="0030351B"/>
    <w:rsid w:val="00331766"/>
    <w:rsid w:val="0036635F"/>
    <w:rsid w:val="0038000F"/>
    <w:rsid w:val="00395E62"/>
    <w:rsid w:val="0039745F"/>
    <w:rsid w:val="003A4088"/>
    <w:rsid w:val="003B3FB4"/>
    <w:rsid w:val="003C0583"/>
    <w:rsid w:val="003C3739"/>
    <w:rsid w:val="003D36D0"/>
    <w:rsid w:val="003D3D1A"/>
    <w:rsid w:val="003E1799"/>
    <w:rsid w:val="003E68F0"/>
    <w:rsid w:val="003E7135"/>
    <w:rsid w:val="003E763E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80C34"/>
    <w:rsid w:val="004A1A4C"/>
    <w:rsid w:val="004D07D8"/>
    <w:rsid w:val="004D2045"/>
    <w:rsid w:val="004D535C"/>
    <w:rsid w:val="004E52B8"/>
    <w:rsid w:val="004E7CFC"/>
    <w:rsid w:val="00511881"/>
    <w:rsid w:val="0053445B"/>
    <w:rsid w:val="00537C86"/>
    <w:rsid w:val="00542EAD"/>
    <w:rsid w:val="0055061A"/>
    <w:rsid w:val="00555CE6"/>
    <w:rsid w:val="00570613"/>
    <w:rsid w:val="00575AEA"/>
    <w:rsid w:val="005916D7"/>
    <w:rsid w:val="0059216B"/>
    <w:rsid w:val="005971DF"/>
    <w:rsid w:val="00597C52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57CC7"/>
    <w:rsid w:val="00660E90"/>
    <w:rsid w:val="00661EC6"/>
    <w:rsid w:val="006658E7"/>
    <w:rsid w:val="0066784E"/>
    <w:rsid w:val="0068705C"/>
    <w:rsid w:val="0069311E"/>
    <w:rsid w:val="006B29D5"/>
    <w:rsid w:val="006B4888"/>
    <w:rsid w:val="006D7205"/>
    <w:rsid w:val="006F3E54"/>
    <w:rsid w:val="007202C7"/>
    <w:rsid w:val="00722B28"/>
    <w:rsid w:val="00723E22"/>
    <w:rsid w:val="00725208"/>
    <w:rsid w:val="007A64C3"/>
    <w:rsid w:val="007E14B6"/>
    <w:rsid w:val="007F1BE2"/>
    <w:rsid w:val="00832B50"/>
    <w:rsid w:val="0083366D"/>
    <w:rsid w:val="0084008D"/>
    <w:rsid w:val="0085699A"/>
    <w:rsid w:val="008831C1"/>
    <w:rsid w:val="008C3EE1"/>
    <w:rsid w:val="008D1065"/>
    <w:rsid w:val="008E145F"/>
    <w:rsid w:val="008F46DE"/>
    <w:rsid w:val="0091561D"/>
    <w:rsid w:val="00923E7E"/>
    <w:rsid w:val="00930043"/>
    <w:rsid w:val="00933FBB"/>
    <w:rsid w:val="009348A8"/>
    <w:rsid w:val="00976A91"/>
    <w:rsid w:val="00980BE5"/>
    <w:rsid w:val="009837C1"/>
    <w:rsid w:val="009843EB"/>
    <w:rsid w:val="009B581B"/>
    <w:rsid w:val="009B5A0E"/>
    <w:rsid w:val="009D7D66"/>
    <w:rsid w:val="009E0401"/>
    <w:rsid w:val="00A07F82"/>
    <w:rsid w:val="00A24340"/>
    <w:rsid w:val="00A24EBD"/>
    <w:rsid w:val="00A36BAB"/>
    <w:rsid w:val="00A4331A"/>
    <w:rsid w:val="00A519A2"/>
    <w:rsid w:val="00A904EF"/>
    <w:rsid w:val="00AB5C43"/>
    <w:rsid w:val="00AF23D8"/>
    <w:rsid w:val="00AF3F50"/>
    <w:rsid w:val="00B0073C"/>
    <w:rsid w:val="00B03DFC"/>
    <w:rsid w:val="00B043D8"/>
    <w:rsid w:val="00B36E93"/>
    <w:rsid w:val="00B46A81"/>
    <w:rsid w:val="00B60BF6"/>
    <w:rsid w:val="00B81A01"/>
    <w:rsid w:val="00B855D3"/>
    <w:rsid w:val="00BA3049"/>
    <w:rsid w:val="00BB4F26"/>
    <w:rsid w:val="00BC7193"/>
    <w:rsid w:val="00BD09AA"/>
    <w:rsid w:val="00BE2B8D"/>
    <w:rsid w:val="00BF7C90"/>
    <w:rsid w:val="00C05058"/>
    <w:rsid w:val="00C30890"/>
    <w:rsid w:val="00C36F48"/>
    <w:rsid w:val="00C4025B"/>
    <w:rsid w:val="00C606B7"/>
    <w:rsid w:val="00C94A8D"/>
    <w:rsid w:val="00CB6848"/>
    <w:rsid w:val="00CC2F02"/>
    <w:rsid w:val="00CD45D4"/>
    <w:rsid w:val="00CE28E0"/>
    <w:rsid w:val="00CE4B02"/>
    <w:rsid w:val="00CF05A3"/>
    <w:rsid w:val="00CF51C3"/>
    <w:rsid w:val="00D023B5"/>
    <w:rsid w:val="00D10EFA"/>
    <w:rsid w:val="00D1494F"/>
    <w:rsid w:val="00D244BC"/>
    <w:rsid w:val="00D43373"/>
    <w:rsid w:val="00D43C91"/>
    <w:rsid w:val="00D60D83"/>
    <w:rsid w:val="00D92FDB"/>
    <w:rsid w:val="00DA41C4"/>
    <w:rsid w:val="00DA5C9E"/>
    <w:rsid w:val="00DB275A"/>
    <w:rsid w:val="00DB62C2"/>
    <w:rsid w:val="00DC0C64"/>
    <w:rsid w:val="00DC76AC"/>
    <w:rsid w:val="00DD1ED5"/>
    <w:rsid w:val="00DE2C7E"/>
    <w:rsid w:val="00DF2811"/>
    <w:rsid w:val="00E118D4"/>
    <w:rsid w:val="00E45BBC"/>
    <w:rsid w:val="00E463A7"/>
    <w:rsid w:val="00E93220"/>
    <w:rsid w:val="00EA3DB3"/>
    <w:rsid w:val="00EA712D"/>
    <w:rsid w:val="00EB29C4"/>
    <w:rsid w:val="00EE216D"/>
    <w:rsid w:val="00F07177"/>
    <w:rsid w:val="00F16BF8"/>
    <w:rsid w:val="00F2634D"/>
    <w:rsid w:val="00F43974"/>
    <w:rsid w:val="00F608BF"/>
    <w:rsid w:val="00F62A4D"/>
    <w:rsid w:val="00F850EF"/>
    <w:rsid w:val="00FA1E52"/>
    <w:rsid w:val="00FB4E23"/>
    <w:rsid w:val="00FB507A"/>
    <w:rsid w:val="00FC4E46"/>
    <w:rsid w:val="00FD0AEA"/>
    <w:rsid w:val="00FE359F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link w:val="Nagwek3Znak"/>
    <w:uiPriority w:val="99"/>
    <w:semiHidden/>
    <w:unhideWhenUsed/>
    <w:qFormat/>
    <w:rsid w:val="0053445B"/>
    <w:pPr>
      <w:numPr>
        <w:numId w:val="9"/>
      </w:numPr>
      <w:suppressAutoHyphens/>
      <w:spacing w:before="120"/>
      <w:jc w:val="both"/>
      <w:outlineLvl w:val="2"/>
    </w:pPr>
    <w:rPr>
      <w:rFonts w:ascii="Tahoma" w:hAnsi="Tahoma"/>
      <w:sz w:val="18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344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,Akapit z listą;1_literowka,1_literowka,Literowanie,Punktowanie,1) AaA,Akapit z listą BS,Bulleted list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,Akapit z listą;1_literowka Znak"/>
    <w:link w:val="Akapitzlist"/>
    <w:uiPriority w:val="34"/>
    <w:qFormat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nhideWhenUsed/>
    <w:rsid w:val="001A5B5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semiHidden/>
    <w:rsid w:val="0053445B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ekstpodstawowy">
    <w:name w:val="Body Text"/>
    <w:basedOn w:val="Normalny"/>
    <w:link w:val="TekstpodstawowyZnak"/>
    <w:rsid w:val="005344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3445B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3445B"/>
    <w:rPr>
      <w:rFonts w:ascii="Tahoma" w:hAnsi="Tahoma"/>
      <w:sz w:val="18"/>
    </w:rPr>
  </w:style>
  <w:style w:type="paragraph" w:customStyle="1" w:styleId="Tretekstu">
    <w:name w:val="Treść tekstu"/>
    <w:basedOn w:val="Normalny"/>
    <w:rsid w:val="0053445B"/>
    <w:pPr>
      <w:suppressAutoHyphens/>
      <w:spacing w:after="120"/>
    </w:pPr>
    <w:rPr>
      <w:color w:val="00000A"/>
      <w:kern w:val="2"/>
      <w:sz w:val="28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51188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188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EB175-46CA-4094-BCDC-3A647AA4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300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Natalia Pielech</cp:lastModifiedBy>
  <cp:revision>4</cp:revision>
  <cp:lastPrinted>2023-11-15T07:15:00Z</cp:lastPrinted>
  <dcterms:created xsi:type="dcterms:W3CDTF">2025-03-31T08:50:00Z</dcterms:created>
  <dcterms:modified xsi:type="dcterms:W3CDTF">2025-04-03T10:09:00Z</dcterms:modified>
</cp:coreProperties>
</file>