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56F5" w14:textId="1129E58D" w:rsidR="00A30AD4" w:rsidRDefault="00B57DBB" w:rsidP="00B57DBB">
      <w:pPr>
        <w:jc w:val="right"/>
      </w:pPr>
      <w:r>
        <w:t>Załącznik nr 5</w:t>
      </w:r>
    </w:p>
    <w:p w14:paraId="02D5D339" w14:textId="513669C3" w:rsidR="00751DC9" w:rsidRPr="00751DC9" w:rsidRDefault="002C0DFF" w:rsidP="00751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14:paraId="1C7B0FD2" w14:textId="77777777" w:rsidR="00751DC9" w:rsidRDefault="00751DC9"/>
    <w:p w14:paraId="3C563BD5" w14:textId="77777777" w:rsidR="0071074E" w:rsidRDefault="0071074E" w:rsidP="003C2923">
      <w:pPr>
        <w:pStyle w:val="Bezodstpw"/>
        <w:jc w:val="both"/>
      </w:pPr>
      <w:r>
        <w:t>Niżej opisany sprzęt musi być fabrycznie nowy, nigdy nieużywany.</w:t>
      </w:r>
    </w:p>
    <w:p w14:paraId="1F9556EE" w14:textId="3EEA59DD" w:rsidR="0071074E" w:rsidRDefault="0071074E" w:rsidP="003C2923">
      <w:pPr>
        <w:pStyle w:val="Bezodstpw"/>
        <w:jc w:val="both"/>
      </w:pPr>
      <w:r>
        <w:t>Jeśli sprzęt wymaga dodatkowego oprogramowania w postaci systemu operacyjnego lub</w:t>
      </w:r>
      <w:r w:rsidR="003C2923">
        <w:t xml:space="preserve"> </w:t>
      </w:r>
      <w:r>
        <w:t>pakietu biurowego, należy dostarczyć go zgodnie z opisem. Oprogramowanie musi być</w:t>
      </w:r>
      <w:r w:rsidR="003C2923">
        <w:t xml:space="preserve"> </w:t>
      </w:r>
      <w:r>
        <w:t>nieużywane i nigdy wcześniej nieaktywowane. Zamawiający przeprowadzi weryfikację oryginalności dostarczonych programów komputerowych u producenta oprogramowania  w przypadku wystąpienia wątpliwości co do jego legalności. Jeśli producent oprogramowania wydaje i wymaga do potwierdzenia legalności dodatkowych dokumentów lub naklejek, należy je dołączyć do sprzętu. Oprogramowanie musi być zainstalowane na opisanym sprzęcie tylko w przypadkach, w których jest to wyszczególnione w opisie. Oprogramowanie przeznaczone jest do urzędu, nie w celach edukacyjnych.</w:t>
      </w:r>
    </w:p>
    <w:p w14:paraId="35623D90" w14:textId="14E08DB7" w:rsidR="00F153BE" w:rsidRDefault="0071074E" w:rsidP="003C2923">
      <w:pPr>
        <w:jc w:val="both"/>
      </w:pPr>
      <w:r>
        <w:t xml:space="preserve">Wykonawca ma obowiązek na etapie dostaw umożliwić weryfikacje dostarczonego sprzętu </w:t>
      </w:r>
      <w:r w:rsidR="00F153BE">
        <w:br/>
      </w:r>
      <w:r>
        <w:t>i w przypadku stwierdzenia przez zamawiającego niezgodności z ofertą i/lub opisem przedmiotu zamówienia, zamawiający zastrzega sobie prawo wstrzymania dostawy danego sprzętu oraz nakazanie wykonawcy natychmiastowej jego wymiany na koszt i odpowiedzialność wykonawcy.</w:t>
      </w:r>
    </w:p>
    <w:p w14:paraId="4FCAE455" w14:textId="43F3A74C" w:rsidR="002C0DFF" w:rsidRDefault="002C0DFF">
      <w:r>
        <w:t>1. Macierz dyskowa – 1 szt.</w:t>
      </w:r>
    </w:p>
    <w:tbl>
      <w:tblPr>
        <w:tblW w:w="5000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2856"/>
        <w:gridCol w:w="15"/>
        <w:gridCol w:w="6191"/>
      </w:tblGrid>
      <w:tr w:rsidR="00D4233A" w:rsidRPr="00D4233A" w14:paraId="0EAB2935" w14:textId="153EC0FA" w:rsidTr="00D4233A"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3376F" w14:textId="77777777" w:rsidR="00D4233A" w:rsidRPr="00D4233A" w:rsidRDefault="00D4233A" w:rsidP="00D4233A">
            <w:pPr>
              <w:rPr>
                <w:b/>
              </w:rPr>
            </w:pPr>
            <w:r w:rsidRPr="00D4233A">
              <w:rPr>
                <w:b/>
              </w:rPr>
              <w:t>Obudowa i komponenty</w:t>
            </w:r>
          </w:p>
          <w:p w14:paraId="49925A9E" w14:textId="39506C8E" w:rsidR="00D4233A" w:rsidRPr="00D4233A" w:rsidRDefault="00D4233A" w:rsidP="00D4233A">
            <w:pPr>
              <w:rPr>
                <w:bCs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DF7EF" w14:textId="5D614359" w:rsidR="00D4233A" w:rsidRPr="00D4233A" w:rsidRDefault="00D4233A" w:rsidP="00D4233A">
            <w:pPr>
              <w:rPr>
                <w:bCs/>
              </w:rPr>
            </w:pPr>
            <w:r w:rsidRPr="00D4233A">
              <w:rPr>
                <w:bCs/>
              </w:rPr>
              <w:t xml:space="preserve">System musi być dostarczony ze wszystkimi komponentami do instalacji w szafie </w:t>
            </w:r>
            <w:proofErr w:type="spellStart"/>
            <w:r w:rsidRPr="00D4233A">
              <w:rPr>
                <w:bCs/>
              </w:rPr>
              <w:t>rack</w:t>
            </w:r>
            <w:proofErr w:type="spellEnd"/>
            <w:r w:rsidRPr="00D4233A">
              <w:rPr>
                <w:bCs/>
              </w:rPr>
              <w:t xml:space="preserve"> 19''. Podzespoły systemu przestrzeni dyskowej tj. wentylatory, zasilacze muszą być w pełni redundantne, żeby zapewnić odpowiedni poziom bezpieczeństwa.</w:t>
            </w:r>
          </w:p>
        </w:tc>
      </w:tr>
      <w:tr w:rsidR="00D4233A" w:rsidRPr="00D4233A" w14:paraId="0AF26215" w14:textId="3BFD3389" w:rsidTr="00D4233A">
        <w:trPr>
          <w:trHeight w:val="314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88682" w14:textId="77777777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t>Pojemność</w:t>
            </w:r>
          </w:p>
          <w:p w14:paraId="0EE8903E" w14:textId="77777777" w:rsidR="00D4233A" w:rsidRPr="00D4233A" w:rsidRDefault="00D4233A" w:rsidP="00D4233A"/>
        </w:tc>
        <w:tc>
          <w:tcPr>
            <w:tcW w:w="6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7D53D" w14:textId="77777777" w:rsidR="00D4233A" w:rsidRPr="00D4233A" w:rsidRDefault="00D4233A" w:rsidP="00D4233A">
            <w:r w:rsidRPr="00D4233A">
              <w:t>System musi zostać dostarczony w konfiguracji zawierającej minimum:</w:t>
            </w:r>
          </w:p>
          <w:p w14:paraId="6D3C3C3B" w14:textId="77777777" w:rsidR="00D4233A" w:rsidRPr="00D4233A" w:rsidRDefault="00D4233A" w:rsidP="00AF3BEB">
            <w:pPr>
              <w:pStyle w:val="Akapitzlist"/>
              <w:numPr>
                <w:ilvl w:val="0"/>
                <w:numId w:val="4"/>
              </w:numPr>
            </w:pPr>
            <w:r w:rsidRPr="00D4233A">
              <w:t xml:space="preserve">16 fizycznych dysków o pojemności minimum 1,9TB NVME na pętli 100GbE, dyski klasy min. TLC, </w:t>
            </w:r>
          </w:p>
          <w:p w14:paraId="7BAEEDA0" w14:textId="2DBE4226" w:rsidR="00D4233A" w:rsidRPr="00D4233A" w:rsidRDefault="00D4233A" w:rsidP="00AF3BEB">
            <w:pPr>
              <w:pStyle w:val="Akapitzlist"/>
              <w:numPr>
                <w:ilvl w:val="0"/>
                <w:numId w:val="4"/>
              </w:numPr>
            </w:pPr>
            <w:r w:rsidRPr="00D4233A">
              <w:t xml:space="preserve">oraz posiadać możliwość rozbudowy o kolejne dyski w ramach pary </w:t>
            </w:r>
            <w:proofErr w:type="spellStart"/>
            <w:r w:rsidRPr="00D4233A">
              <w:t>dwukontrolerowej</w:t>
            </w:r>
            <w:proofErr w:type="spellEnd"/>
            <w:r w:rsidRPr="00D4233A">
              <w:t xml:space="preserve"> do minimum 140 dysków typu </w:t>
            </w:r>
            <w:proofErr w:type="spellStart"/>
            <w:r w:rsidRPr="00D4233A">
              <w:t>flash</w:t>
            </w:r>
            <w:proofErr w:type="spellEnd"/>
            <w:r w:rsidRPr="00D4233A">
              <w:t xml:space="preserve">, w tym do 48 fizycznych dysków </w:t>
            </w:r>
            <w:proofErr w:type="spellStart"/>
            <w:r w:rsidRPr="00D4233A">
              <w:t>NVMe</w:t>
            </w:r>
            <w:proofErr w:type="spellEnd"/>
            <w:r w:rsidRPr="00D4233A">
              <w:t xml:space="preserve"> .</w:t>
            </w:r>
          </w:p>
        </w:tc>
      </w:tr>
      <w:tr w:rsidR="00D4233A" w:rsidRPr="00D4233A" w14:paraId="3DE97397" w14:textId="21F7371B" w:rsidTr="00D4233A">
        <w:trPr>
          <w:trHeight w:val="314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CB7F2" w14:textId="7D91E938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t>Obsługa dysków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07646" w14:textId="77777777" w:rsidR="00D4233A" w:rsidRPr="00D4233A" w:rsidRDefault="00D4233A" w:rsidP="00D4233A">
            <w:r w:rsidRPr="00D4233A">
              <w:t xml:space="preserve">System musi wspierać dyski o wielkościach: </w:t>
            </w:r>
          </w:p>
          <w:p w14:paraId="2409BE42" w14:textId="168290CE" w:rsidR="00D4233A" w:rsidRPr="00D4233A" w:rsidRDefault="00D4233A" w:rsidP="00D4233A">
            <w:pPr>
              <w:rPr>
                <w:b/>
                <w:bCs/>
              </w:rPr>
            </w:pPr>
            <w:r w:rsidRPr="00D4233A">
              <w:t>• NVME: od 1,9TB do co najmniej 15,3TB</w:t>
            </w:r>
          </w:p>
        </w:tc>
      </w:tr>
      <w:tr w:rsidR="00D4233A" w:rsidRPr="00D4233A" w14:paraId="33D0767C" w14:textId="2EF7C953" w:rsidTr="00D4233A">
        <w:trPr>
          <w:trHeight w:val="314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0435EE" w14:textId="77777777" w:rsidR="00D4233A" w:rsidRPr="00D4233A" w:rsidRDefault="00D4233A" w:rsidP="00D4233A">
            <w:r w:rsidRPr="00D4233A">
              <w:rPr>
                <w:b/>
                <w:bCs/>
              </w:rPr>
              <w:t>Parametry kontrolerów</w:t>
            </w:r>
          </w:p>
          <w:p w14:paraId="48D87A16" w14:textId="03126222" w:rsidR="00D4233A" w:rsidRPr="00D4233A" w:rsidRDefault="00D4233A" w:rsidP="00D4233A"/>
        </w:tc>
        <w:tc>
          <w:tcPr>
            <w:tcW w:w="6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B56EA" w14:textId="77777777" w:rsidR="00D4233A" w:rsidRPr="00D4233A" w:rsidRDefault="00D4233A" w:rsidP="00D4233A">
            <w:r w:rsidRPr="00D4233A">
              <w:t>Dwa kontrolery wyposażone w co najmniej 64GB pamięci cache każdy.</w:t>
            </w:r>
          </w:p>
          <w:p w14:paraId="2C52416D" w14:textId="29F9F592" w:rsidR="00D4233A" w:rsidRPr="00D4233A" w:rsidRDefault="00D4233A" w:rsidP="00D4233A">
            <w:r w:rsidRPr="00D4233A">
              <w:t xml:space="preserve">W przypadku awarii zasilania dane niezapisane na dyski, przechowywane w pamięci muszą być zabezpieczone za pomocą podtrzymania bateryjnego przez minimum 72 godziny lub za pomocą zrzutu danych na pamięć nie ulotną. </w:t>
            </w:r>
          </w:p>
          <w:p w14:paraId="6AA4CB16" w14:textId="77777777" w:rsidR="00D4233A" w:rsidRPr="00D4233A" w:rsidRDefault="00D4233A" w:rsidP="00D4233A">
            <w:r w:rsidRPr="00D4233A">
              <w:t>Procesory systemu przestrzeni dyskowej powinny być wykonane w technologii x86 wielordzeniowej z przynajmniej 16 rdzeniami na klaster kontrolerów. Zamawiający dopuszcza procesory wykonane w innej technologii z min 96 rdzeniami na każdy kontroler.</w:t>
            </w:r>
          </w:p>
          <w:p w14:paraId="72F32E9C" w14:textId="754EA77F" w:rsidR="00D4233A" w:rsidRPr="00D4233A" w:rsidRDefault="00D4233A" w:rsidP="00D4233A">
            <w:r w:rsidRPr="00D4233A">
              <w:lastRenderedPageBreak/>
              <w:t xml:space="preserve">System przestrzeni dyskowej musi pozwalać na rozbudowę do klastra 24 kontrolerów lub musi pozwalać na obsługę przynajmniej 1512 dysków w obrębie pary kontrolerów lub klastra w szczególności rozbudowę w technologii </w:t>
            </w:r>
            <w:proofErr w:type="spellStart"/>
            <w:r w:rsidRPr="00D4233A">
              <w:t>NVMe</w:t>
            </w:r>
            <w:proofErr w:type="spellEnd"/>
            <w:r w:rsidRPr="00D4233A">
              <w:t xml:space="preserve"> z obsługą min 1512 dysków w technologii NVME.</w:t>
            </w:r>
          </w:p>
        </w:tc>
      </w:tr>
      <w:tr w:rsidR="00D4233A" w:rsidRPr="00D4233A" w14:paraId="1D220CD5" w14:textId="2C5969CC" w:rsidTr="00D4233A">
        <w:trPr>
          <w:trHeight w:val="31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4C31E0" w14:textId="4B875F43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lastRenderedPageBreak/>
              <w:t>Parametry interfejsów sieciowych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055C7" w14:textId="77777777" w:rsidR="00D4233A" w:rsidRPr="00D4233A" w:rsidRDefault="00D4233A" w:rsidP="00D4233A">
            <w:r w:rsidRPr="00D4233A">
              <w:t xml:space="preserve">Oferowany system przestrzeni dyskowej musi posiadać minimum: </w:t>
            </w:r>
          </w:p>
          <w:p w14:paraId="53179C6B" w14:textId="77777777" w:rsidR="00D4233A" w:rsidRPr="00D4233A" w:rsidRDefault="00D4233A" w:rsidP="00D4233A">
            <w:r w:rsidRPr="00D4233A">
              <w:t>16 portów 25Gb SFP28</w:t>
            </w:r>
          </w:p>
          <w:p w14:paraId="4BD888A4" w14:textId="77777777" w:rsidR="00D4233A" w:rsidRPr="00D4233A" w:rsidRDefault="00D4233A" w:rsidP="00D4233A">
            <w:r w:rsidRPr="00D4233A">
              <w:t>2 porty konsolowy ze złączem RJ45</w:t>
            </w:r>
          </w:p>
          <w:p w14:paraId="4CFED844" w14:textId="77777777" w:rsidR="00D4233A" w:rsidRPr="00D4233A" w:rsidRDefault="00D4233A" w:rsidP="00D4233A">
            <w:r w:rsidRPr="00D4233A">
              <w:t>2 porty zarządzające ze złączem RJ45</w:t>
            </w:r>
          </w:p>
          <w:p w14:paraId="67BB76A0" w14:textId="77777777" w:rsidR="00D4233A" w:rsidRPr="00D4233A" w:rsidRDefault="00D4233A" w:rsidP="00D4233A">
            <w:r w:rsidRPr="00D4233A">
              <w:t xml:space="preserve">System przestrzeni dyskowej musi pozwalać na rozbudowę lub zamianę na dodatkowe porty: </w:t>
            </w:r>
          </w:p>
          <w:p w14:paraId="1DC2D4BC" w14:textId="77777777" w:rsidR="00D4233A" w:rsidRPr="00D4233A" w:rsidRDefault="00D4233A" w:rsidP="00D4233A">
            <w:r w:rsidRPr="00D4233A">
              <w:t>4 porty 100GbE QSFP28</w:t>
            </w:r>
          </w:p>
          <w:p w14:paraId="5667E665" w14:textId="77777777" w:rsidR="00D4233A" w:rsidRPr="00D4233A" w:rsidRDefault="00D4233A" w:rsidP="00D4233A">
            <w:r w:rsidRPr="00D4233A">
              <w:t>8 portów 25GbE</w:t>
            </w:r>
          </w:p>
          <w:p w14:paraId="6AFE9013" w14:textId="77777777" w:rsidR="00D4233A" w:rsidRPr="00D4233A" w:rsidRDefault="00D4233A" w:rsidP="00D4233A">
            <w:r w:rsidRPr="00D4233A">
              <w:t>Urządzenie ma zostać dostarczone z następującym zestawem kabli i akcesoriów:</w:t>
            </w:r>
          </w:p>
          <w:p w14:paraId="7D3C8CE6" w14:textId="42EA0B82" w:rsidR="00D4233A" w:rsidRPr="00D4233A" w:rsidRDefault="00D4233A" w:rsidP="00D4233A">
            <w:pPr>
              <w:rPr>
                <w:b/>
                <w:bCs/>
              </w:rPr>
            </w:pPr>
            <w:r w:rsidRPr="00D4233A">
              <w:t>8 modułów SFP28 oraz 4 kabli DAC SFP28 o długości minimum 0,5metra.</w:t>
            </w:r>
          </w:p>
        </w:tc>
      </w:tr>
      <w:tr w:rsidR="00D4233A" w:rsidRPr="00D4233A" w14:paraId="1AF15F92" w14:textId="1BD38FEF" w:rsidTr="00D4233A">
        <w:trPr>
          <w:trHeight w:val="31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AE35F" w14:textId="2927F0DE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t>Funkcjonalność RAID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590EE" w14:textId="657C9B96" w:rsidR="00D4233A" w:rsidRPr="00D4233A" w:rsidRDefault="00D4233A" w:rsidP="00D4233A">
            <w:r w:rsidRPr="00D4233A">
              <w:t>System RAID musi zapewniać taki poziom zabezpieczania danych, aby był możliwy do nich dostęp w sytuacji awarii minimum dwóch dysków w grupie RAID.</w:t>
            </w:r>
          </w:p>
        </w:tc>
      </w:tr>
      <w:tr w:rsidR="00D4233A" w:rsidRPr="00D4233A" w14:paraId="6D5DE277" w14:textId="0E8874AB" w:rsidTr="00D4233A">
        <w:trPr>
          <w:trHeight w:val="31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F3F57" w14:textId="786FC9D3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t>Funkcjonalność kopii migawkowych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06F82" w14:textId="45B97FFC" w:rsidR="00D4233A" w:rsidRPr="00D4233A" w:rsidRDefault="00D4233A" w:rsidP="00D4233A">
            <w:r w:rsidRPr="00D4233A">
              <w:t>System przestrzeni dyskowej musi być wyposażona w system kopii migawkowych, dostępny dla wszystkich rodzajów danych przechowywanych na systemie przestrzeni dyskowej. System kopii migawkowych nie może powodować spadku wydajności przy odczycie więcej niż 5%.</w:t>
            </w:r>
          </w:p>
        </w:tc>
      </w:tr>
      <w:tr w:rsidR="00D4233A" w:rsidRPr="00D4233A" w14:paraId="0AF5D3C7" w14:textId="3136F582" w:rsidTr="00D4233A">
        <w:trPr>
          <w:trHeight w:val="31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E57A9" w14:textId="330514E3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t>Obsługiwane protokoły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54043" w14:textId="64FF1CC2" w:rsidR="00D4233A" w:rsidRPr="00D4233A" w:rsidRDefault="00D4233A" w:rsidP="00D4233A">
            <w:r w:rsidRPr="00D4233A">
              <w:t xml:space="preserve">System przestrzeni dyskowej musi obsługiwać jednocześnie protokoły FC; </w:t>
            </w:r>
            <w:proofErr w:type="spellStart"/>
            <w:r w:rsidRPr="00D4233A">
              <w:t>iSCSI</w:t>
            </w:r>
            <w:proofErr w:type="spellEnd"/>
            <w:r w:rsidRPr="00D4233A">
              <w:t xml:space="preserve">; NFS (v 3,4; 4,1), </w:t>
            </w:r>
            <w:proofErr w:type="spellStart"/>
            <w:r w:rsidRPr="00D4233A">
              <w:t>NVMe</w:t>
            </w:r>
            <w:proofErr w:type="spellEnd"/>
            <w:r w:rsidRPr="00D4233A">
              <w:t xml:space="preserve">/FC, </w:t>
            </w:r>
            <w:proofErr w:type="spellStart"/>
            <w:r w:rsidRPr="00D4233A">
              <w:t>NVMe</w:t>
            </w:r>
            <w:proofErr w:type="spellEnd"/>
            <w:r w:rsidRPr="00D4233A">
              <w:t>/TCP, CIFS/SMB (3,0; 3.1.1)</w:t>
            </w:r>
          </w:p>
        </w:tc>
      </w:tr>
      <w:tr w:rsidR="00D4233A" w:rsidRPr="00D4233A" w14:paraId="4E119379" w14:textId="7BD0CB0B" w:rsidTr="00D4233A">
        <w:trPr>
          <w:trHeight w:val="31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A23A1" w14:textId="77777777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t>Pozostałe funkcjonalności</w:t>
            </w:r>
          </w:p>
          <w:p w14:paraId="28E8769C" w14:textId="77777777" w:rsidR="00D4233A" w:rsidRPr="00D4233A" w:rsidRDefault="00D4233A" w:rsidP="00D4233A"/>
          <w:p w14:paraId="5AE55087" w14:textId="77777777" w:rsidR="00D4233A" w:rsidRPr="00D4233A" w:rsidRDefault="00D4233A" w:rsidP="00D4233A"/>
          <w:p w14:paraId="3A88B54A" w14:textId="77777777" w:rsidR="00D4233A" w:rsidRPr="00D4233A" w:rsidRDefault="00D4233A" w:rsidP="00D4233A"/>
          <w:p w14:paraId="26F2033A" w14:textId="77777777" w:rsidR="00D4233A" w:rsidRPr="00D4233A" w:rsidRDefault="00D4233A" w:rsidP="00D4233A"/>
          <w:p w14:paraId="7D30B832" w14:textId="77777777" w:rsidR="00D4233A" w:rsidRPr="00D4233A" w:rsidRDefault="00D4233A" w:rsidP="00D4233A"/>
          <w:p w14:paraId="0C630709" w14:textId="1CDDC616" w:rsidR="00D4233A" w:rsidRPr="00D4233A" w:rsidRDefault="00D4233A" w:rsidP="00D4233A">
            <w:pPr>
              <w:rPr>
                <w:b/>
                <w:bCs/>
              </w:rPr>
            </w:pP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7B379" w14:textId="77777777" w:rsidR="00D4233A" w:rsidRPr="00D4233A" w:rsidRDefault="00D4233A" w:rsidP="00D4233A">
            <w:r w:rsidRPr="00D4233A">
              <w:t>System przestrzeni dyskowej musi posiadać funkcjonalność eliminacji (</w:t>
            </w:r>
            <w:proofErr w:type="spellStart"/>
            <w:r w:rsidRPr="00D4233A">
              <w:t>deduplikacji</w:t>
            </w:r>
            <w:proofErr w:type="spellEnd"/>
            <w:r w:rsidRPr="00D4233A">
              <w:t>) identycznych bloków danych in-</w:t>
            </w:r>
            <w:proofErr w:type="spellStart"/>
            <w:r w:rsidRPr="00D4233A">
              <w:t>line</w:t>
            </w:r>
            <w:proofErr w:type="spellEnd"/>
            <w:r w:rsidRPr="00D4233A">
              <w:t>. System przestrzeni dyskowej musi posiadać także funkcjonalność kompresji danych in-</w:t>
            </w:r>
            <w:proofErr w:type="spellStart"/>
            <w:r w:rsidRPr="00D4233A">
              <w:t>line</w:t>
            </w:r>
            <w:proofErr w:type="spellEnd"/>
            <w:r w:rsidRPr="00D4233A">
              <w:t xml:space="preserve">. </w:t>
            </w:r>
          </w:p>
          <w:p w14:paraId="32928884" w14:textId="7869AB6C" w:rsidR="00D4233A" w:rsidRPr="00D4233A" w:rsidRDefault="00D4233A" w:rsidP="00D4233A">
            <w:r w:rsidRPr="00D4233A">
              <w:t xml:space="preserve">Jeżeli oferowane rozwiązanie nie pozwala na </w:t>
            </w:r>
            <w:proofErr w:type="spellStart"/>
            <w:r w:rsidRPr="00D4233A">
              <w:t>deduplikację</w:t>
            </w:r>
            <w:proofErr w:type="spellEnd"/>
            <w:r w:rsidRPr="00D4233A">
              <w:t xml:space="preserve"> i kompresję w locie lub nie posiada możliwości </w:t>
            </w:r>
            <w:proofErr w:type="spellStart"/>
            <w:r w:rsidRPr="00D4233A">
              <w:t>deduplikacji</w:t>
            </w:r>
            <w:proofErr w:type="spellEnd"/>
            <w:r w:rsidRPr="00D4233A">
              <w:t xml:space="preserve"> i kompresji, zamawiający wymaga dostarczenie 4 krotnej pojemności wyspecyfikowanej w punkcie 2. Zamawiający wymaga by dostarczona licencja nie miała żadnych ograniczeń pojemnościowych, a także została dostarczona na najwyższy </w:t>
            </w:r>
            <w:r w:rsidRPr="00D4233A">
              <w:lastRenderedPageBreak/>
              <w:t xml:space="preserve">możliwy stopień </w:t>
            </w:r>
            <w:proofErr w:type="spellStart"/>
            <w:r w:rsidRPr="00D4233A">
              <w:t>deduplikacji</w:t>
            </w:r>
            <w:proofErr w:type="spellEnd"/>
            <w:r w:rsidRPr="00D4233A">
              <w:t xml:space="preserve">/kompresji, jeżeli istnieje takie licencjonowanie. </w:t>
            </w:r>
          </w:p>
          <w:p w14:paraId="3A8C061F" w14:textId="77777777" w:rsidR="00D4233A" w:rsidRPr="00D4233A" w:rsidRDefault="00D4233A" w:rsidP="00D4233A">
            <w:r w:rsidRPr="00D4233A">
              <w:t xml:space="preserve">System przestrzeni dyskowej musi posiadać wsparcie dla </w:t>
            </w:r>
            <w:proofErr w:type="spellStart"/>
            <w:r w:rsidRPr="00D4233A">
              <w:t>wielościeżkowości</w:t>
            </w:r>
            <w:proofErr w:type="spellEnd"/>
            <w:r w:rsidRPr="00D4233A">
              <w:t xml:space="preserve"> dla systemów Microsoft Windows Server 2019 i nowszych, Linux, </w:t>
            </w:r>
            <w:proofErr w:type="spellStart"/>
            <w:r w:rsidRPr="00D4233A">
              <w:t>VMware</w:t>
            </w:r>
            <w:proofErr w:type="spellEnd"/>
            <w:r w:rsidRPr="00D4233A">
              <w:t xml:space="preserve"> </w:t>
            </w:r>
            <w:proofErr w:type="spellStart"/>
            <w:r w:rsidRPr="00D4233A">
              <w:t>vSphere</w:t>
            </w:r>
            <w:proofErr w:type="spellEnd"/>
            <w:r w:rsidRPr="00D4233A">
              <w:t xml:space="preserve">, </w:t>
            </w:r>
          </w:p>
          <w:p w14:paraId="5AFDD79E" w14:textId="77777777" w:rsidR="00D4233A" w:rsidRPr="00D4233A" w:rsidRDefault="00D4233A" w:rsidP="00D4233A">
            <w:r w:rsidRPr="00D4233A">
              <w:t xml:space="preserve">System przestrzeni dyskowej musi posiadać funkcjonalność </w:t>
            </w:r>
            <w:proofErr w:type="spellStart"/>
            <w:r w:rsidRPr="00D4233A">
              <w:t>priorytetyzacji</w:t>
            </w:r>
            <w:proofErr w:type="spellEnd"/>
            <w:r w:rsidRPr="00D4233A">
              <w:t xml:space="preserve"> zadań w tym ustawienie max parametrów (I/</w:t>
            </w:r>
            <w:proofErr w:type="spellStart"/>
            <w:r w:rsidRPr="00D4233A">
              <w:t>Ops</w:t>
            </w:r>
            <w:proofErr w:type="spellEnd"/>
            <w:r w:rsidRPr="00D4233A">
              <w:t xml:space="preserve"> i </w:t>
            </w:r>
            <w:proofErr w:type="spellStart"/>
            <w:r w:rsidRPr="00D4233A">
              <w:t>Mbps</w:t>
            </w:r>
            <w:proofErr w:type="spellEnd"/>
            <w:r w:rsidRPr="00D4233A">
              <w:t>) dla poszczególnych LUN.</w:t>
            </w:r>
          </w:p>
          <w:p w14:paraId="26AFC159" w14:textId="77777777" w:rsidR="00D4233A" w:rsidRPr="00D4233A" w:rsidRDefault="00D4233A" w:rsidP="00D4233A">
            <w:r w:rsidRPr="00D4233A">
              <w:t>System przestrzeni dyskowej musi umożliwiać dynamiczną zmianę rozmiaru wolumenów logicznych (blokowych i plikowych) bez przerywania pracy systemu przestrzeni dyskowej i bez przerywania dostępu do danych znajdujących się na danym wolumenie.</w:t>
            </w:r>
          </w:p>
          <w:p w14:paraId="01E3061B" w14:textId="77777777" w:rsidR="00D4233A" w:rsidRPr="00D4233A" w:rsidRDefault="00D4233A" w:rsidP="00D4233A">
            <w:r w:rsidRPr="00D4233A">
              <w:t xml:space="preserve">Macierz musi posiadać funkcjonalność replikacji danych z inna macierzą tego samego producenta w trybie synchronicznym i asynchronicznym. Funkcjonalność replikacji danych musi być natywnym narzędziem macierzy. </w:t>
            </w:r>
          </w:p>
          <w:p w14:paraId="7C6BA43E" w14:textId="77777777" w:rsidR="00D4233A" w:rsidRPr="00D4233A" w:rsidRDefault="00D4233A" w:rsidP="00D4233A">
            <w:r w:rsidRPr="00D4233A">
              <w:t xml:space="preserve">System przestrzeni dyskowej musi posiadać możliwość tworzenia zasobów typu WORM. </w:t>
            </w:r>
          </w:p>
          <w:p w14:paraId="46765013" w14:textId="77777777" w:rsidR="00D4233A" w:rsidRPr="00D4233A" w:rsidRDefault="00D4233A" w:rsidP="00D4233A">
            <w:r w:rsidRPr="00D4233A">
              <w:t xml:space="preserve">System musi posiadać moduł do zabezpieczenia przed atakiem </w:t>
            </w:r>
            <w:proofErr w:type="spellStart"/>
            <w:r w:rsidRPr="00D4233A">
              <w:t>ransomware</w:t>
            </w:r>
            <w:proofErr w:type="spellEnd"/>
            <w:r w:rsidRPr="00D4233A">
              <w:t xml:space="preserve"> w szczególności:</w:t>
            </w:r>
          </w:p>
          <w:p w14:paraId="43EAC8A9" w14:textId="77777777" w:rsidR="00D4233A" w:rsidRPr="00D4233A" w:rsidRDefault="00D4233A" w:rsidP="00D4233A">
            <w:r w:rsidRPr="00D4233A">
              <w:t>- musi informować administratora w przypadku niestandardowego zachowania systemu oraz danych</w:t>
            </w:r>
          </w:p>
          <w:p w14:paraId="2120DA7B" w14:textId="77777777" w:rsidR="00D4233A" w:rsidRPr="00D4233A" w:rsidRDefault="00D4233A" w:rsidP="00D4233A">
            <w:r w:rsidRPr="00D4233A">
              <w:t>- wykonywać automatycznie prewencyjną kopię migawkową „</w:t>
            </w:r>
            <w:proofErr w:type="spellStart"/>
            <w:r w:rsidRPr="00D4233A">
              <w:t>snapshot</w:t>
            </w:r>
            <w:proofErr w:type="spellEnd"/>
            <w:r w:rsidRPr="00D4233A">
              <w:t xml:space="preserve">” w przypadku zagrożenia atakiem </w:t>
            </w:r>
            <w:proofErr w:type="spellStart"/>
            <w:r w:rsidRPr="00D4233A">
              <w:t>ransomware</w:t>
            </w:r>
            <w:proofErr w:type="spellEnd"/>
          </w:p>
          <w:p w14:paraId="046A676B" w14:textId="77777777" w:rsidR="00D4233A" w:rsidRPr="00D4233A" w:rsidRDefault="00D4233A" w:rsidP="00D4233A">
            <w:r w:rsidRPr="00D4233A">
              <w:t>- wykrywać z wyprzedzeniem potencjalnych zainfekowanych użytkowników/zasoby.</w:t>
            </w:r>
          </w:p>
          <w:p w14:paraId="19BA33F8" w14:textId="77777777" w:rsidR="00D4233A" w:rsidRPr="00D4233A" w:rsidRDefault="00D4233A" w:rsidP="00D4233A">
            <w:r w:rsidRPr="00D4233A">
              <w:t>System przestrzeni dyskowej musi posiadać funkcjonalność klonowania danych bez potrzeby fizycznego kopiowania danych na nośnikach.</w:t>
            </w:r>
          </w:p>
          <w:p w14:paraId="1C17C482" w14:textId="77777777" w:rsidR="00D4233A" w:rsidRPr="00D4233A" w:rsidRDefault="00D4233A" w:rsidP="00D4233A">
            <w:r w:rsidRPr="00D4233A">
              <w:t xml:space="preserve">W celach bezpieczeństwa system przestrzeni dyskowej musi posiadać funkcjonalność wieloetapowej akceptacji wybranych operacji tj. operacje takie jak: Skasowanie LUN/Wolumeny, skasowanie </w:t>
            </w:r>
            <w:proofErr w:type="spellStart"/>
            <w:r w:rsidRPr="00D4233A">
              <w:t>Snapshotu</w:t>
            </w:r>
            <w:proofErr w:type="spellEnd"/>
            <w:r w:rsidRPr="00D4233A">
              <w:t xml:space="preserve">, wyłączenie replikacji. System musi pozwalać by wykonanie w/w operacji było akceptowane przez przynajmniej dwóch administratorów w celu zwiększenia bezpieczeństwa i uniknięcia błędów ludzkich. </w:t>
            </w:r>
          </w:p>
          <w:p w14:paraId="12F0F62A" w14:textId="7D544614" w:rsidR="00D4233A" w:rsidRDefault="00D4233A" w:rsidP="00D4233A">
            <w:r w:rsidRPr="00D4233A">
              <w:t xml:space="preserve">Zaoferowana konfiguracja systemu przestrzeni dyskowej musi osiągnąć wydajność do 240 000IOPS przy 8Kb bloku i stosunku 70/30% odczyt/zapis przy czasie opóźnienia maksymalnie 1 ms. </w:t>
            </w:r>
          </w:p>
          <w:p w14:paraId="43C34610" w14:textId="77777777" w:rsidR="00D4233A" w:rsidRPr="00D4233A" w:rsidRDefault="00D4233A" w:rsidP="00D4233A">
            <w:r w:rsidRPr="00D4233A">
              <w:lastRenderedPageBreak/>
              <w:t>System przestrzeni dyskowej musi posiadać narzędzie umożliwiające generowanie raportu o konfiguracji, utworzonych dyskach logicznych i woluminach oraz ich zajętości wraz z podziałem na rzeczywiste dane, kopie migawkowe oraz dane wewnętrzne systemu przestrzeni dyskowej.</w:t>
            </w:r>
          </w:p>
          <w:p w14:paraId="4E11F9EE" w14:textId="77777777" w:rsidR="00D4233A" w:rsidRPr="00D4233A" w:rsidRDefault="00D4233A" w:rsidP="00D4233A">
            <w:r w:rsidRPr="00D4233A">
              <w:t>System przestrzeni dyskowej musi być wyposażony oprogramowanie do audytu zasobów plikowych w szczególności pozwalać na:</w:t>
            </w:r>
          </w:p>
          <w:p w14:paraId="22AE0E35" w14:textId="77777777" w:rsidR="00D4233A" w:rsidRPr="00D4233A" w:rsidRDefault="00D4233A" w:rsidP="00D4233A">
            <w:r w:rsidRPr="00D4233A">
              <w:t>- blokowanie zapisywania plików z określonym (do zdefiniowania przez administratora) rozszerzeniem</w:t>
            </w:r>
          </w:p>
          <w:p w14:paraId="0A63CC91" w14:textId="77777777" w:rsidR="00D4233A" w:rsidRDefault="00D4233A" w:rsidP="00D4233A">
            <w:r w:rsidRPr="00D4233A">
              <w:t>- monitorowaniu operacji wykonywanych na plikach</w:t>
            </w:r>
          </w:p>
          <w:p w14:paraId="4ADB7233" w14:textId="77777777" w:rsidR="00D4233A" w:rsidRPr="00D4233A" w:rsidRDefault="00D4233A" w:rsidP="00D4233A">
            <w:r w:rsidRPr="00D4233A">
              <w:t>Zamawiający wymaga, by wraz z dostarczanym rozwiązaniem, dostarczono oprogramowanie producenta oferowanego rozwiązania pozwalające na:</w:t>
            </w:r>
          </w:p>
          <w:p w14:paraId="5FB8F241" w14:textId="77777777" w:rsidR="00D4233A" w:rsidRPr="00D4233A" w:rsidRDefault="00D4233A" w:rsidP="00D4233A">
            <w:r w:rsidRPr="00D4233A">
              <w:t>- monitoring wykorzystania przestrzeni na systemie przestrzeni dyskowej.</w:t>
            </w:r>
          </w:p>
          <w:p w14:paraId="55329EC0" w14:textId="77777777" w:rsidR="00D4233A" w:rsidRPr="00D4233A" w:rsidRDefault="00D4233A" w:rsidP="00D4233A">
            <w:r w:rsidRPr="00D4233A">
              <w:t xml:space="preserve">- monitoring grup </w:t>
            </w:r>
            <w:proofErr w:type="spellStart"/>
            <w:r w:rsidRPr="00D4233A">
              <w:t>RAIDowych</w:t>
            </w:r>
            <w:proofErr w:type="spellEnd"/>
          </w:p>
          <w:p w14:paraId="1200FE40" w14:textId="77777777" w:rsidR="00D4233A" w:rsidRPr="00D4233A" w:rsidRDefault="00D4233A" w:rsidP="00D4233A">
            <w:r w:rsidRPr="00D4233A">
              <w:t>- monitoring wykonywanych backupów/replikacji danych między systemami przestrzeni dyskowej,</w:t>
            </w:r>
          </w:p>
          <w:p w14:paraId="4B269033" w14:textId="77777777" w:rsidR="00D4233A" w:rsidRPr="00D4233A" w:rsidRDefault="00D4233A" w:rsidP="00D4233A">
            <w:r w:rsidRPr="00D4233A">
              <w:t>- monitoring wydajności system przestrzeni dyskowej</w:t>
            </w:r>
          </w:p>
          <w:p w14:paraId="2176E226" w14:textId="77777777" w:rsidR="00D4233A" w:rsidRPr="00D4233A" w:rsidRDefault="00D4233A" w:rsidP="00D4233A">
            <w:r w:rsidRPr="00D4233A">
              <w:t>- analizę i diagnozę spadku wydajności</w:t>
            </w:r>
          </w:p>
          <w:p w14:paraId="68CE9BAD" w14:textId="77777777" w:rsidR="00D4233A" w:rsidRPr="00D4233A" w:rsidRDefault="00D4233A" w:rsidP="00D4233A">
            <w:r w:rsidRPr="00D4233A">
              <w:t>- wykonanie spójnej kopii migawkowej (</w:t>
            </w:r>
            <w:proofErr w:type="spellStart"/>
            <w:r w:rsidRPr="00D4233A">
              <w:t>snapshot</w:t>
            </w:r>
            <w:proofErr w:type="spellEnd"/>
            <w:r w:rsidRPr="00D4233A">
              <w:t xml:space="preserve">), minimum dla następujących aplikacji: </w:t>
            </w:r>
            <w:proofErr w:type="spellStart"/>
            <w:r w:rsidRPr="00D4233A">
              <w:t>VMware</w:t>
            </w:r>
            <w:proofErr w:type="spellEnd"/>
            <w:r w:rsidRPr="00D4233A">
              <w:t xml:space="preserve"> </w:t>
            </w:r>
            <w:proofErr w:type="spellStart"/>
            <w:r w:rsidRPr="00D4233A">
              <w:t>vSphere</w:t>
            </w:r>
            <w:proofErr w:type="spellEnd"/>
            <w:r w:rsidRPr="00D4233A">
              <w:t>, MS SQL, MS Exchange, MS Hyper-V</w:t>
            </w:r>
          </w:p>
          <w:p w14:paraId="0304F32B" w14:textId="77777777" w:rsidR="00D4233A" w:rsidRPr="00D4233A" w:rsidRDefault="00D4233A" w:rsidP="00D4233A">
            <w:r w:rsidRPr="00D4233A">
              <w:t>Oferowane rozwiązanie musi umożliwiać udostępnienie zasobów dyskowych w postaci minimum pojedynczego plikowego udziału sieciowego o pojemności co najmniej 400TB.</w:t>
            </w:r>
          </w:p>
          <w:p w14:paraId="197407CA" w14:textId="77777777" w:rsidR="00D4233A" w:rsidRPr="00D4233A" w:rsidRDefault="00D4233A" w:rsidP="00D4233A">
            <w:r w:rsidRPr="00D4233A">
              <w:t xml:space="preserve">Oferowane rozwiązanie musi wspierać konfigurację klastra. Przez klaster geograficzny zamawiający rozumie automatyczne przełączanie zasobów z jednego systemu przestrzeni dyskowej </w:t>
            </w:r>
            <w:proofErr w:type="spellStart"/>
            <w:r w:rsidRPr="00D4233A">
              <w:t>dwukontrolerowego</w:t>
            </w:r>
            <w:proofErr w:type="spellEnd"/>
            <w:r w:rsidRPr="00D4233A">
              <w:t xml:space="preserve"> na inny system przestrzeni dyskowej </w:t>
            </w:r>
            <w:proofErr w:type="spellStart"/>
            <w:r w:rsidRPr="00D4233A">
              <w:t>dwukontrolerowy</w:t>
            </w:r>
            <w:proofErr w:type="spellEnd"/>
            <w:r w:rsidRPr="00D4233A">
              <w:t xml:space="preserve"> w trybie: </w:t>
            </w:r>
          </w:p>
          <w:p w14:paraId="135B855C" w14:textId="77777777" w:rsidR="00D4233A" w:rsidRPr="00D4233A" w:rsidRDefault="00D4233A" w:rsidP="00D4233A">
            <w:r w:rsidRPr="00D4233A">
              <w:t>- bez ingerencji administratora</w:t>
            </w:r>
          </w:p>
          <w:p w14:paraId="3917DE02" w14:textId="77777777" w:rsidR="00D4233A" w:rsidRPr="00D4233A" w:rsidRDefault="00D4233A" w:rsidP="00D4233A">
            <w:r w:rsidRPr="00D4233A">
              <w:t>- z ingerencją administratora</w:t>
            </w:r>
          </w:p>
          <w:p w14:paraId="140A6FFE" w14:textId="08E23796" w:rsidR="00D4233A" w:rsidRPr="004A475D" w:rsidRDefault="00D4233A" w:rsidP="00D4233A">
            <w:r w:rsidRPr="00D4233A">
              <w:t>Wszystkie funkcjonalności muszą być dostarczone na dostarczaną pojemność urządzenia i pozwalać na wspólne(jednoczesne) działanie (żadna funkcjonalność nie może wykluczać działania innej funkcjonalności).</w:t>
            </w:r>
            <w:r w:rsidRPr="00D4233A">
              <w:tab/>
            </w:r>
          </w:p>
        </w:tc>
      </w:tr>
      <w:tr w:rsidR="00D4233A" w:rsidRPr="00D4233A" w14:paraId="1322CF2A" w14:textId="43F5F121" w:rsidTr="00D4233A">
        <w:trPr>
          <w:trHeight w:val="31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53736F" w14:textId="77777777" w:rsidR="00D4233A" w:rsidRPr="00D4233A" w:rsidRDefault="00D4233A" w:rsidP="00D4233A">
            <w:pPr>
              <w:rPr>
                <w:b/>
                <w:bCs/>
              </w:rPr>
            </w:pPr>
            <w:r w:rsidRPr="00D4233A">
              <w:rPr>
                <w:b/>
                <w:bCs/>
              </w:rPr>
              <w:lastRenderedPageBreak/>
              <w:t>Gwarancja i serwis</w:t>
            </w:r>
          </w:p>
          <w:p w14:paraId="364F1699" w14:textId="125F6B1A" w:rsidR="00D4233A" w:rsidRPr="00D4233A" w:rsidRDefault="00D4233A" w:rsidP="00D4233A"/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2CECF" w14:textId="77777777" w:rsidR="00D4233A" w:rsidRPr="00D4233A" w:rsidRDefault="00D4233A" w:rsidP="00D4233A">
            <w:r w:rsidRPr="00D4233A">
              <w:t>3 lata serwisu producenta z 2 godzinnym gwarantowanym czasem odpowiedzi i dostawą części na następny dzień roboczy po diagnozie problemu. Dostarczony serwis musi umożliwiać zgłaszanie awarii w trybie 24x7.</w:t>
            </w:r>
          </w:p>
          <w:p w14:paraId="37E495F2" w14:textId="77777777" w:rsidR="00D4233A" w:rsidRDefault="00D4233A" w:rsidP="00D4233A">
            <w:r w:rsidRPr="00D4233A">
              <w:t>Dostarczony system musi posiadać również 3 lata subskrypcji dla dostarczonego wraz z systemem przestrzeni dyskowej oprogramowania, dostęp do portalu serwisowego producenta, dostęp do wiedzy i informacji technicznych dotyczących oferowanego urządzenia.</w:t>
            </w:r>
          </w:p>
          <w:p w14:paraId="4D305708" w14:textId="7427CA23" w:rsidR="00D4233A" w:rsidRPr="00D4233A" w:rsidRDefault="00D4233A" w:rsidP="00D4233A">
            <w:r w:rsidRPr="00D4233A">
              <w:t>Uszkodzone dyski pozostają własnością zamawiającego</w:t>
            </w:r>
          </w:p>
        </w:tc>
      </w:tr>
    </w:tbl>
    <w:p w14:paraId="23628715" w14:textId="77777777" w:rsidR="00A46FD3" w:rsidRDefault="00A46FD3" w:rsidP="00A46FD3"/>
    <w:p w14:paraId="3DB39003" w14:textId="7A3A246A" w:rsidR="00A46FD3" w:rsidRPr="00A46FD3" w:rsidRDefault="00A46FD3" w:rsidP="00A46FD3">
      <w:pPr>
        <w:rPr>
          <w:b/>
          <w:bCs/>
        </w:rPr>
      </w:pPr>
      <w:r w:rsidRPr="00A46FD3">
        <w:rPr>
          <w:b/>
          <w:bCs/>
        </w:rPr>
        <w:t>Dodatkowo do serwerów</w:t>
      </w:r>
      <w:r w:rsidRPr="00060267">
        <w:rPr>
          <w:b/>
          <w:bCs/>
        </w:rPr>
        <w:t xml:space="preserve"> Dell R750</w:t>
      </w:r>
      <w:r w:rsidRPr="00A46FD3">
        <w:rPr>
          <w:b/>
          <w:bCs/>
        </w:rPr>
        <w:t xml:space="preserve"> posiadanych przez zamawiającego:</w:t>
      </w:r>
    </w:p>
    <w:p w14:paraId="2CA8A7B8" w14:textId="15E4E8E7" w:rsidR="00A46FD3" w:rsidRPr="00060267" w:rsidRDefault="00A46FD3" w:rsidP="00A46FD3">
      <w:pPr>
        <w:rPr>
          <w:b/>
          <w:bCs/>
        </w:rPr>
      </w:pPr>
      <w:r w:rsidRPr="00A46FD3">
        <w:rPr>
          <w:b/>
          <w:bCs/>
        </w:rPr>
        <w:t>Service TAG:</w:t>
      </w:r>
    </w:p>
    <w:p w14:paraId="4BB30E13" w14:textId="25EB9B40" w:rsidR="00A46FD3" w:rsidRPr="00060267" w:rsidRDefault="00A46FD3" w:rsidP="00A46FD3">
      <w:pPr>
        <w:rPr>
          <w:b/>
          <w:bCs/>
        </w:rPr>
      </w:pPr>
      <w:r w:rsidRPr="00060267">
        <w:rPr>
          <w:b/>
          <w:bCs/>
        </w:rPr>
        <w:t>- H3YVBZ3</w:t>
      </w:r>
    </w:p>
    <w:p w14:paraId="13BA48C5" w14:textId="54B6203B" w:rsidR="00A46FD3" w:rsidRPr="00A46FD3" w:rsidRDefault="00A46FD3" w:rsidP="00A46FD3">
      <w:pPr>
        <w:rPr>
          <w:b/>
          <w:bCs/>
        </w:rPr>
      </w:pPr>
      <w:r w:rsidRPr="00060267">
        <w:rPr>
          <w:b/>
          <w:bCs/>
        </w:rPr>
        <w:t>- G3YVBZ3</w:t>
      </w:r>
    </w:p>
    <w:p w14:paraId="5D371582" w14:textId="1CBBF18B" w:rsidR="00A46FD3" w:rsidRPr="00A46FD3" w:rsidRDefault="00A46FD3" w:rsidP="00A46FD3">
      <w:pPr>
        <w:rPr>
          <w:b/>
          <w:bCs/>
        </w:rPr>
      </w:pPr>
      <w:r w:rsidRPr="00A46FD3">
        <w:rPr>
          <w:b/>
          <w:bCs/>
        </w:rPr>
        <w:t>Należy dostarczyć i zainstalować dwie dwuportowe karty sieciowe obsługujące  połączenie z macierzą opisaną powyżej z prędkością  25Gb ISCSI wraz z wkładkami  25Gb QSFP. Karty te, po zakupie, muszą być odnotowane w Ser</w:t>
      </w:r>
      <w:r w:rsidRPr="00060267">
        <w:rPr>
          <w:b/>
          <w:bCs/>
        </w:rPr>
        <w:t>vice</w:t>
      </w:r>
      <w:r w:rsidRPr="00A46FD3">
        <w:rPr>
          <w:b/>
          <w:bCs/>
        </w:rPr>
        <w:t xml:space="preserve"> Tag serwerów i nie wpływać na ich gwarancję</w:t>
      </w:r>
    </w:p>
    <w:p w14:paraId="441FDCBE" w14:textId="77777777" w:rsidR="00D4233A" w:rsidRDefault="00D4233A"/>
    <w:sectPr w:rsidR="00D4233A" w:rsidSect="002C0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DC93" w14:textId="77777777" w:rsidR="00751DC9" w:rsidRDefault="00751DC9" w:rsidP="00751DC9">
      <w:pPr>
        <w:spacing w:after="0" w:line="240" w:lineRule="auto"/>
      </w:pPr>
      <w:r>
        <w:separator/>
      </w:r>
    </w:p>
  </w:endnote>
  <w:endnote w:type="continuationSeparator" w:id="0">
    <w:p w14:paraId="1A173044" w14:textId="77777777" w:rsidR="00751DC9" w:rsidRDefault="00751DC9" w:rsidP="007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044C" w14:textId="77777777" w:rsidR="00751DC9" w:rsidRDefault="00751DC9" w:rsidP="00751DC9">
      <w:pPr>
        <w:spacing w:after="0" w:line="240" w:lineRule="auto"/>
      </w:pPr>
      <w:r>
        <w:separator/>
      </w:r>
    </w:p>
  </w:footnote>
  <w:footnote w:type="continuationSeparator" w:id="0">
    <w:p w14:paraId="7C1DE0B4" w14:textId="77777777" w:rsidR="00751DC9" w:rsidRDefault="00751DC9" w:rsidP="007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9D7E" w14:textId="2D0BD098" w:rsidR="00751DC9" w:rsidRDefault="00751DC9">
    <w:pPr>
      <w:pStyle w:val="Nagwek"/>
    </w:pPr>
    <w:r>
      <w:rPr>
        <w:noProof/>
      </w:rPr>
      <w:drawing>
        <wp:inline distT="0" distB="0" distL="0" distR="0" wp14:anchorId="3480DD60" wp14:editId="01AEE174">
          <wp:extent cx="5753100" cy="600075"/>
          <wp:effectExtent l="0" t="0" r="0" b="0"/>
          <wp:docPr id="818067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AD9"/>
    <w:multiLevelType w:val="hybridMultilevel"/>
    <w:tmpl w:val="E6BC6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40679"/>
    <w:multiLevelType w:val="hybridMultilevel"/>
    <w:tmpl w:val="0F56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E13FB"/>
    <w:multiLevelType w:val="hybridMultilevel"/>
    <w:tmpl w:val="2472A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72AAA"/>
    <w:multiLevelType w:val="hybridMultilevel"/>
    <w:tmpl w:val="B1243DB4"/>
    <w:lvl w:ilvl="0" w:tplc="066EF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864F4"/>
    <w:multiLevelType w:val="hybridMultilevel"/>
    <w:tmpl w:val="45842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78691">
    <w:abstractNumId w:val="1"/>
  </w:num>
  <w:num w:numId="2" w16cid:durableId="1606813483">
    <w:abstractNumId w:val="2"/>
  </w:num>
  <w:num w:numId="3" w16cid:durableId="224530760">
    <w:abstractNumId w:val="4"/>
  </w:num>
  <w:num w:numId="4" w16cid:durableId="739249447">
    <w:abstractNumId w:val="0"/>
  </w:num>
  <w:num w:numId="5" w16cid:durableId="1743209370">
    <w:abstractNumId w:val="3"/>
  </w:num>
  <w:num w:numId="6" w16cid:durableId="11100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81"/>
    <w:rsid w:val="00060267"/>
    <w:rsid w:val="00077BFB"/>
    <w:rsid w:val="001D63F5"/>
    <w:rsid w:val="00234A7D"/>
    <w:rsid w:val="002C0DFF"/>
    <w:rsid w:val="00372DAC"/>
    <w:rsid w:val="003C2923"/>
    <w:rsid w:val="004A475D"/>
    <w:rsid w:val="006C507D"/>
    <w:rsid w:val="00700669"/>
    <w:rsid w:val="0071074E"/>
    <w:rsid w:val="00751DC9"/>
    <w:rsid w:val="00830B98"/>
    <w:rsid w:val="00835199"/>
    <w:rsid w:val="00A30AD4"/>
    <w:rsid w:val="00A46FD3"/>
    <w:rsid w:val="00AF3BEB"/>
    <w:rsid w:val="00AF6E81"/>
    <w:rsid w:val="00B57DBB"/>
    <w:rsid w:val="00CC424E"/>
    <w:rsid w:val="00CE4623"/>
    <w:rsid w:val="00D4233A"/>
    <w:rsid w:val="00D77667"/>
    <w:rsid w:val="00E652E0"/>
    <w:rsid w:val="00E869B2"/>
    <w:rsid w:val="00F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CB83"/>
  <w15:chartTrackingRefBased/>
  <w15:docId w15:val="{124FBCE4-8A6B-49E0-92D2-074C73C1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C9"/>
  </w:style>
  <w:style w:type="paragraph" w:styleId="Stopka">
    <w:name w:val="footer"/>
    <w:basedOn w:val="Normalny"/>
    <w:link w:val="StopkaZnak"/>
    <w:uiPriority w:val="99"/>
    <w:unhideWhenUsed/>
    <w:rsid w:val="0075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C9"/>
  </w:style>
  <w:style w:type="character" w:styleId="Hipercze">
    <w:name w:val="Hyperlink"/>
    <w:basedOn w:val="Domylnaczcionkaakapitu"/>
    <w:uiPriority w:val="99"/>
    <w:unhideWhenUsed/>
    <w:rsid w:val="00751D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D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1DC9"/>
    <w:pPr>
      <w:ind w:left="720"/>
      <w:contextualSpacing/>
    </w:pPr>
  </w:style>
  <w:style w:type="paragraph" w:styleId="Bezodstpw">
    <w:name w:val="No Spacing"/>
    <w:uiPriority w:val="1"/>
    <w:qFormat/>
    <w:rsid w:val="00F15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1289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Jakubowski</dc:creator>
  <cp:keywords/>
  <dc:description/>
  <cp:lastModifiedBy>Joanna Suplewska</cp:lastModifiedBy>
  <cp:revision>4</cp:revision>
  <dcterms:created xsi:type="dcterms:W3CDTF">2025-03-03T12:19:00Z</dcterms:created>
  <dcterms:modified xsi:type="dcterms:W3CDTF">2025-03-04T06:23:00Z</dcterms:modified>
</cp:coreProperties>
</file>