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387C" w14:textId="6BBB597A" w:rsidR="00A77D1E" w:rsidRPr="001F0166" w:rsidRDefault="00A1076D" w:rsidP="00E52953">
      <w:pPr>
        <w:spacing w:before="240" w:line="360" w:lineRule="auto"/>
        <w:rPr>
          <w:rFonts w:eastAsia="Arial" w:cstheme="minorHAnsi"/>
          <w:sz w:val="32"/>
          <w:szCs w:val="32"/>
        </w:rPr>
      </w:pPr>
      <w:r w:rsidRPr="001F0166">
        <w:rPr>
          <w:rFonts w:cstheme="minorHAnsi"/>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Uniwersytet Łódzki</w:t>
      </w:r>
    </w:p>
    <w:p w14:paraId="38A35F22"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(048) 042 635 42 83</w:t>
      </w:r>
    </w:p>
    <w:p w14:paraId="6E8567B3"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 xml:space="preserve">Narutowicza 68, 90-136 Łódź </w:t>
      </w:r>
    </w:p>
    <w:p w14:paraId="2FB4AE20" w14:textId="3AB5D131" w:rsidR="00DF631E" w:rsidRPr="001F0166" w:rsidRDefault="001E3C19" w:rsidP="0089656B">
      <w:pPr>
        <w:tabs>
          <w:tab w:val="center" w:pos="4513"/>
          <w:tab w:val="right" w:pos="9026"/>
        </w:tabs>
        <w:spacing w:after="600" w:line="260" w:lineRule="exact"/>
        <w:rPr>
          <w:rFonts w:eastAsia="Calibri" w:cstheme="minorHAnsi"/>
          <w:color w:val="C00000"/>
        </w:rPr>
      </w:pPr>
      <w:hyperlink r:id="rId12" w:history="1">
        <w:r w:rsidRPr="001F0166">
          <w:rPr>
            <w:rFonts w:eastAsia="Calibri" w:cstheme="minorHAnsi"/>
            <w:color w:val="C00000"/>
            <w:u w:val="single"/>
          </w:rPr>
          <w:t>przetargi@uni.lodz.pl</w:t>
        </w:r>
      </w:hyperlink>
      <w:r w:rsidR="00224E93" w:rsidRPr="001F0166">
        <w:rPr>
          <w:rFonts w:eastAsia="Arial" w:cstheme="minorHAnsi"/>
          <w:b/>
          <w:bCs/>
        </w:rPr>
        <w:tab/>
      </w:r>
    </w:p>
    <w:p w14:paraId="3202699A" w14:textId="515AD633" w:rsidR="00EB5D43" w:rsidRPr="001F0166" w:rsidRDefault="00A77D1E" w:rsidP="00E52953">
      <w:pPr>
        <w:spacing w:before="240" w:line="360" w:lineRule="auto"/>
        <w:rPr>
          <w:rFonts w:eastAsia="Arial" w:cstheme="minorHAnsi"/>
          <w:b/>
          <w:bCs/>
          <w:sz w:val="32"/>
          <w:szCs w:val="32"/>
        </w:rPr>
      </w:pPr>
      <w:r w:rsidRPr="001F0166">
        <w:rPr>
          <w:rFonts w:eastAsia="Arial" w:cstheme="minorHAnsi"/>
          <w:b/>
          <w:bCs/>
          <w:sz w:val="32"/>
          <w:szCs w:val="32"/>
        </w:rPr>
        <w:t>SPECYFIKACJA WARUNKÓW ZAMÓWIENIA</w:t>
      </w:r>
      <w:r w:rsidR="00AB560B" w:rsidRPr="00AB560B">
        <w:rPr>
          <w:rFonts w:eastAsia="Arial" w:cstheme="minorHAnsi"/>
        </w:rPr>
        <w:t xml:space="preserve"> </w:t>
      </w:r>
    </w:p>
    <w:p w14:paraId="3014AF44" w14:textId="77777777" w:rsidR="00224E93" w:rsidRPr="001F0166" w:rsidRDefault="00224E93" w:rsidP="002C2C5B">
      <w:pPr>
        <w:spacing w:before="240" w:line="360" w:lineRule="auto"/>
        <w:rPr>
          <w:rFonts w:cstheme="minorHAnsi"/>
          <w:b/>
          <w:bCs/>
        </w:rPr>
      </w:pPr>
      <w:r w:rsidRPr="001F0166">
        <w:rPr>
          <w:rFonts w:cstheme="minorHAnsi"/>
          <w:b/>
          <w:bCs/>
        </w:rPr>
        <w:t xml:space="preserve">TRYB: </w:t>
      </w:r>
    </w:p>
    <w:p w14:paraId="24947E13" w14:textId="033A61F6" w:rsidR="00224E93" w:rsidRPr="001F0166" w:rsidRDefault="00224E93" w:rsidP="009B2149">
      <w:pPr>
        <w:spacing w:line="360" w:lineRule="auto"/>
        <w:rPr>
          <w:rFonts w:cstheme="minorHAnsi"/>
        </w:rPr>
      </w:pPr>
      <w:r w:rsidRPr="001F0166">
        <w:rPr>
          <w:rFonts w:cstheme="minorHAnsi"/>
        </w:rPr>
        <w:t>Zamówienie realizowane w trybie podstawowym art. 275 pkt 1 (tryb podstawowy bez negocjacji) ustawy z dnia 11 września 2019 r. - Prawo zamówień publicznych (Dz.U. z 202</w:t>
      </w:r>
      <w:r w:rsidR="00E833F7" w:rsidRPr="001F0166">
        <w:rPr>
          <w:rFonts w:cstheme="minorHAnsi"/>
        </w:rPr>
        <w:t>4</w:t>
      </w:r>
      <w:r w:rsidRPr="001F0166">
        <w:rPr>
          <w:rFonts w:cstheme="minorHAnsi"/>
        </w:rPr>
        <w:t xml:space="preserve"> r. poz. </w:t>
      </w:r>
      <w:r w:rsidR="00E833F7" w:rsidRPr="001F0166">
        <w:rPr>
          <w:rFonts w:cstheme="minorHAnsi"/>
        </w:rPr>
        <w:t>1320</w:t>
      </w:r>
      <w:r w:rsidRPr="001F0166">
        <w:rPr>
          <w:rFonts w:cstheme="minorHAnsi"/>
        </w:rPr>
        <w:t xml:space="preserve"> z późn. zm.)</w:t>
      </w:r>
      <w:r w:rsidR="004B3C5F">
        <w:rPr>
          <w:rFonts w:cstheme="minorHAnsi"/>
        </w:rPr>
        <w:t xml:space="preserve"> zwanej dalej ustawą Pzp.</w:t>
      </w:r>
    </w:p>
    <w:p w14:paraId="1CA1B3AB" w14:textId="77777777" w:rsidR="008948C7" w:rsidRDefault="00224E93" w:rsidP="008948C7">
      <w:pPr>
        <w:spacing w:before="240" w:line="360" w:lineRule="auto"/>
        <w:rPr>
          <w:rFonts w:cstheme="minorHAnsi"/>
          <w:b/>
          <w:bCs/>
        </w:rPr>
      </w:pPr>
      <w:r w:rsidRPr="001F0166">
        <w:rPr>
          <w:rFonts w:cstheme="minorHAnsi"/>
          <w:b/>
          <w:bCs/>
        </w:rPr>
        <w:t>PRZEDMIOT ZAMÓWIENIA:</w:t>
      </w:r>
      <w:bookmarkStart w:id="0" w:name="_Hlk183678445"/>
    </w:p>
    <w:p w14:paraId="462A8CD9" w14:textId="7C53243A" w:rsidR="001F2D7E" w:rsidRPr="00F24CA7" w:rsidRDefault="001F2D7E" w:rsidP="008948C7">
      <w:pPr>
        <w:spacing w:before="240" w:line="360" w:lineRule="auto"/>
        <w:jc w:val="center"/>
        <w:rPr>
          <w:rFonts w:asciiTheme="majorHAnsi" w:hAnsiTheme="majorHAnsi" w:cstheme="majorHAnsi"/>
          <w:b/>
          <w:sz w:val="32"/>
          <w:szCs w:val="32"/>
        </w:rPr>
      </w:pPr>
      <w:r>
        <w:rPr>
          <w:rFonts w:asciiTheme="majorHAnsi" w:hAnsiTheme="majorHAnsi" w:cstheme="majorHAnsi"/>
          <w:b/>
          <w:sz w:val="32"/>
          <w:szCs w:val="32"/>
        </w:rPr>
        <w:t>„</w:t>
      </w:r>
      <w:r w:rsidRPr="00F24CA7">
        <w:rPr>
          <w:rFonts w:asciiTheme="majorHAnsi" w:hAnsiTheme="majorHAnsi" w:cstheme="majorHAnsi"/>
          <w:b/>
          <w:sz w:val="32"/>
          <w:szCs w:val="32"/>
        </w:rPr>
        <w:t>Dostawa książek i czasopism naukowych dla Wydawnictwa Uniwersytetu Łódzkiego”</w:t>
      </w:r>
    </w:p>
    <w:p w14:paraId="093B9386" w14:textId="14297837" w:rsidR="00B1578D" w:rsidRPr="001F0166" w:rsidRDefault="00B1578D" w:rsidP="001F2D7E">
      <w:pPr>
        <w:spacing w:line="360" w:lineRule="auto"/>
        <w:jc w:val="center"/>
        <w:rPr>
          <w:rFonts w:cstheme="minorHAnsi"/>
          <w:b/>
        </w:rPr>
      </w:pPr>
      <w:r w:rsidRPr="001F0166">
        <w:rPr>
          <w:rFonts w:cstheme="minorHAnsi"/>
          <w:b/>
        </w:rPr>
        <w:t>(</w:t>
      </w:r>
      <w:r w:rsidR="00106BB9">
        <w:rPr>
          <w:rFonts w:cstheme="minorHAnsi"/>
          <w:b/>
        </w:rPr>
        <w:t>2</w:t>
      </w:r>
      <w:r w:rsidRPr="001F0166">
        <w:rPr>
          <w:rFonts w:cstheme="minorHAnsi"/>
          <w:b/>
        </w:rPr>
        <w:t xml:space="preserve"> części)</w:t>
      </w:r>
    </w:p>
    <w:bookmarkEnd w:id="0"/>
    <w:p w14:paraId="05E800F9" w14:textId="4487E07C" w:rsidR="00CE0EFC" w:rsidRPr="001F0166" w:rsidRDefault="00224E93" w:rsidP="008948C7">
      <w:pPr>
        <w:spacing w:before="240" w:line="360" w:lineRule="auto"/>
        <w:jc w:val="center"/>
        <w:rPr>
          <w:rFonts w:cstheme="minorHAnsi"/>
          <w:b/>
          <w:bCs/>
        </w:rPr>
      </w:pPr>
      <w:r w:rsidRPr="001F0166">
        <w:rPr>
          <w:rFonts w:cstheme="minorHAnsi"/>
          <w:b/>
          <w:bCs/>
        </w:rPr>
        <w:t xml:space="preserve">NR POSTĘPOWANIA: </w:t>
      </w:r>
      <w:r w:rsidR="00106BB9">
        <w:rPr>
          <w:rFonts w:cstheme="minorHAnsi"/>
          <w:b/>
          <w:bCs/>
        </w:rPr>
        <w:t>30</w:t>
      </w:r>
      <w:r w:rsidRPr="001F0166">
        <w:rPr>
          <w:rFonts w:cstheme="minorHAnsi"/>
          <w:b/>
          <w:bCs/>
        </w:rPr>
        <w:t>/ZP/202</w:t>
      </w:r>
      <w:r w:rsidR="00CC722B" w:rsidRPr="001F0166">
        <w:rPr>
          <w:rFonts w:cstheme="minorHAnsi"/>
          <w:b/>
          <w:bCs/>
        </w:rPr>
        <w:t>5</w:t>
      </w:r>
    </w:p>
    <w:p w14:paraId="21FB52D3" w14:textId="77777777" w:rsidR="00CC29A8" w:rsidRPr="001F0166" w:rsidRDefault="00CC29A8" w:rsidP="00CE0EFC">
      <w:pPr>
        <w:spacing w:before="240" w:line="360" w:lineRule="auto"/>
        <w:rPr>
          <w:rFonts w:cstheme="minorHAnsi"/>
          <w:b/>
          <w:bCs/>
        </w:rPr>
      </w:pPr>
    </w:p>
    <w:p w14:paraId="1BF4FF91" w14:textId="598E4BD9" w:rsidR="00224E93" w:rsidRPr="001F0166" w:rsidRDefault="00224E93" w:rsidP="00CE0EFC">
      <w:pPr>
        <w:spacing w:before="240" w:line="360" w:lineRule="auto"/>
        <w:rPr>
          <w:rFonts w:cstheme="minorHAnsi"/>
          <w:b/>
          <w:bCs/>
        </w:rPr>
      </w:pPr>
      <w:r w:rsidRPr="001F0166">
        <w:rPr>
          <w:rFonts w:cstheme="minorHAnsi"/>
          <w:b/>
          <w:bCs/>
        </w:rPr>
        <w:t>Wspólny Słownik Zamówień CPV</w:t>
      </w:r>
    </w:p>
    <w:p w14:paraId="517B643A" w14:textId="77777777" w:rsidR="008948C7" w:rsidRPr="00F24CA7" w:rsidRDefault="008948C7" w:rsidP="008948C7">
      <w:pPr>
        <w:spacing w:before="240" w:after="240" w:line="360" w:lineRule="auto"/>
        <w:jc w:val="both"/>
        <w:rPr>
          <w:rFonts w:asciiTheme="majorHAnsi" w:hAnsiTheme="majorHAnsi" w:cstheme="majorHAnsi"/>
        </w:rPr>
      </w:pPr>
      <w:r w:rsidRPr="00F24CA7">
        <w:rPr>
          <w:rFonts w:asciiTheme="majorHAnsi" w:hAnsiTheme="majorHAnsi" w:cstheme="majorHAnsi"/>
        </w:rPr>
        <w:t>22100000-1</w:t>
      </w:r>
      <w:r w:rsidRPr="00F24CA7">
        <w:rPr>
          <w:rFonts w:asciiTheme="majorHAnsi" w:hAnsiTheme="majorHAnsi" w:cstheme="majorHAnsi"/>
        </w:rPr>
        <w:tab/>
      </w:r>
      <w:r w:rsidRPr="00F24CA7">
        <w:rPr>
          <w:rFonts w:asciiTheme="majorHAnsi" w:hAnsiTheme="majorHAnsi" w:cstheme="majorHAnsi"/>
        </w:rPr>
        <w:tab/>
        <w:t>Drukowane książki, broszury i ulotki</w:t>
      </w:r>
    </w:p>
    <w:p w14:paraId="0DDD7E0C" w14:textId="77777777" w:rsidR="00CC29A8" w:rsidRPr="001F0166" w:rsidRDefault="00CC29A8" w:rsidP="00CC29A8">
      <w:pPr>
        <w:spacing w:line="360" w:lineRule="auto"/>
        <w:jc w:val="both"/>
        <w:rPr>
          <w:rFonts w:cstheme="minorHAnsi"/>
        </w:rPr>
      </w:pPr>
    </w:p>
    <w:p w14:paraId="55823143" w14:textId="77777777" w:rsidR="00A76B47" w:rsidRPr="001F0166" w:rsidRDefault="00A76B47" w:rsidP="00CC29A8">
      <w:pPr>
        <w:spacing w:line="360" w:lineRule="auto"/>
        <w:jc w:val="both"/>
        <w:rPr>
          <w:rFonts w:cstheme="minorHAnsi"/>
        </w:rPr>
      </w:pPr>
    </w:p>
    <w:p w14:paraId="782C17F8" w14:textId="77777777" w:rsidR="000A17E5" w:rsidRPr="001F0166" w:rsidRDefault="000A17E5" w:rsidP="00CC29A8">
      <w:pPr>
        <w:spacing w:line="360" w:lineRule="auto"/>
        <w:jc w:val="both"/>
        <w:rPr>
          <w:rFonts w:cstheme="minorHAnsi"/>
        </w:rPr>
      </w:pPr>
    </w:p>
    <w:p w14:paraId="58EDA002" w14:textId="414364BA" w:rsidR="00384C13" w:rsidRDefault="00224E93" w:rsidP="00A76B47">
      <w:pPr>
        <w:spacing w:line="360" w:lineRule="auto"/>
        <w:jc w:val="center"/>
        <w:rPr>
          <w:rFonts w:cstheme="minorHAnsi"/>
          <w:b/>
        </w:rPr>
      </w:pPr>
      <w:r w:rsidRPr="001F0166">
        <w:rPr>
          <w:rFonts w:cstheme="minorHAnsi"/>
          <w:b/>
        </w:rPr>
        <w:t xml:space="preserve">Łódź, </w:t>
      </w:r>
      <w:r w:rsidR="00106BB9">
        <w:rPr>
          <w:rFonts w:cstheme="minorHAnsi"/>
          <w:b/>
        </w:rPr>
        <w:t>kwiecień</w:t>
      </w:r>
      <w:r w:rsidR="00506D67" w:rsidRPr="001F0166">
        <w:rPr>
          <w:rFonts w:cstheme="minorHAnsi"/>
          <w:b/>
        </w:rPr>
        <w:t xml:space="preserve"> </w:t>
      </w:r>
      <w:r w:rsidRPr="001F0166">
        <w:rPr>
          <w:rFonts w:cstheme="minorHAnsi"/>
          <w:b/>
        </w:rPr>
        <w:t>202</w:t>
      </w:r>
      <w:r w:rsidR="00CE0EFC" w:rsidRPr="001F0166">
        <w:rPr>
          <w:rFonts w:cstheme="minorHAnsi"/>
          <w:b/>
        </w:rPr>
        <w:t>5</w:t>
      </w:r>
    </w:p>
    <w:p w14:paraId="5CDFEA22" w14:textId="77777777" w:rsidR="008948C7" w:rsidRPr="001F0166" w:rsidRDefault="008948C7" w:rsidP="00A76B47">
      <w:pPr>
        <w:spacing w:line="360" w:lineRule="auto"/>
        <w:jc w:val="center"/>
        <w:rPr>
          <w:rFonts w:cstheme="minorHAnsi"/>
        </w:rPr>
      </w:pPr>
    </w:p>
    <w:p w14:paraId="0678BB51" w14:textId="77C3A164" w:rsidR="000C659A" w:rsidRPr="001F0166" w:rsidRDefault="00A77D1E" w:rsidP="008F46F6">
      <w:pPr>
        <w:spacing w:line="360" w:lineRule="auto"/>
        <w:rPr>
          <w:rFonts w:cstheme="minorHAnsi"/>
          <w:b/>
        </w:rPr>
      </w:pPr>
      <w:r w:rsidRPr="001F0166">
        <w:rPr>
          <w:rFonts w:cstheme="minorHAnsi"/>
          <w:b/>
        </w:rPr>
        <w:lastRenderedPageBreak/>
        <w:t>SPIS TREŚCI</w:t>
      </w:r>
    </w:p>
    <w:sdt>
      <w:sdtPr>
        <w:rPr>
          <w:rFonts w:asciiTheme="minorHAnsi" w:eastAsiaTheme="minorHAnsi" w:hAnsiTheme="minorHAnsi" w:cstheme="minorHAnsi"/>
          <w:b/>
          <w:bCs/>
          <w:sz w:val="24"/>
          <w:szCs w:val="24"/>
          <w:lang w:eastAsia="en-US"/>
        </w:rPr>
        <w:id w:val="1295098475"/>
        <w:docPartObj>
          <w:docPartGallery w:val="Table of Contents"/>
          <w:docPartUnique/>
        </w:docPartObj>
      </w:sdtPr>
      <w:sdtEndPr>
        <w:rPr>
          <w:b w:val="0"/>
          <w:bCs w:val="0"/>
        </w:rPr>
      </w:sdtEndPr>
      <w:sdtContent>
        <w:p w14:paraId="5E5E6FFC" w14:textId="66654065" w:rsidR="000A17E5" w:rsidRPr="001F0166" w:rsidRDefault="00A77D1E">
          <w:pPr>
            <w:pStyle w:val="Spistreci2"/>
            <w:rPr>
              <w:rFonts w:asciiTheme="minorHAnsi" w:eastAsiaTheme="minorEastAsia" w:hAnsiTheme="minorHAnsi" w:cstheme="minorHAnsi"/>
              <w:noProof/>
              <w:kern w:val="2"/>
              <w:sz w:val="24"/>
              <w:szCs w:val="24"/>
              <w14:ligatures w14:val="standardContextual"/>
            </w:rPr>
          </w:pPr>
          <w:r w:rsidRPr="001F0166">
            <w:rPr>
              <w:rFonts w:asciiTheme="minorHAnsi" w:hAnsiTheme="minorHAnsi" w:cstheme="minorHAnsi"/>
              <w:color w:val="2F5496" w:themeColor="accent1" w:themeShade="BF"/>
              <w:sz w:val="24"/>
              <w:szCs w:val="24"/>
            </w:rPr>
            <w:fldChar w:fldCharType="begin"/>
          </w:r>
          <w:r w:rsidRPr="001F0166">
            <w:rPr>
              <w:rFonts w:asciiTheme="minorHAnsi" w:hAnsiTheme="minorHAnsi" w:cstheme="minorHAnsi"/>
              <w:sz w:val="24"/>
              <w:szCs w:val="24"/>
            </w:rPr>
            <w:instrText xml:space="preserve"> TOC \o "1-3" \h \z \u </w:instrText>
          </w:r>
          <w:r w:rsidRPr="001F0166">
            <w:rPr>
              <w:rFonts w:asciiTheme="minorHAnsi" w:hAnsiTheme="minorHAnsi" w:cstheme="minorHAnsi"/>
              <w:color w:val="2F5496" w:themeColor="accent1" w:themeShade="BF"/>
              <w:sz w:val="24"/>
              <w:szCs w:val="24"/>
            </w:rPr>
            <w:fldChar w:fldCharType="separate"/>
          </w:r>
          <w:hyperlink w:anchor="_Toc187152389" w:history="1">
            <w:r w:rsidR="000A17E5" w:rsidRPr="001F0166">
              <w:rPr>
                <w:rStyle w:val="Hipercze"/>
                <w:rFonts w:asciiTheme="minorHAnsi" w:hAnsiTheme="minorHAnsi" w:cstheme="minorHAnsi"/>
                <w:b/>
                <w:noProof/>
              </w:rPr>
              <w:t>1.</w:t>
            </w:r>
            <w:r w:rsidR="000A17E5" w:rsidRPr="001F0166">
              <w:rPr>
                <w:rFonts w:asciiTheme="minorHAnsi" w:eastAsiaTheme="minorEastAsia" w:hAnsiTheme="minorHAnsi" w:cstheme="minorHAnsi"/>
                <w:noProof/>
                <w:kern w:val="2"/>
                <w:sz w:val="24"/>
                <w:szCs w:val="24"/>
                <w14:ligatures w14:val="standardContextual"/>
              </w:rPr>
              <w:tab/>
            </w:r>
            <w:r w:rsidR="000A17E5" w:rsidRPr="001F0166">
              <w:rPr>
                <w:rStyle w:val="Hipercze"/>
                <w:rFonts w:asciiTheme="minorHAnsi" w:hAnsiTheme="minorHAnsi" w:cstheme="minorHAnsi"/>
                <w:b/>
                <w:bCs/>
                <w:noProof/>
              </w:rPr>
              <w:t>Nazwa oraz adres Zamawiającego</w:t>
            </w:r>
            <w:r w:rsidR="000A17E5" w:rsidRPr="001F0166">
              <w:rPr>
                <w:rFonts w:asciiTheme="minorHAnsi" w:hAnsiTheme="minorHAnsi" w:cstheme="minorHAnsi"/>
                <w:noProof/>
                <w:webHidden/>
              </w:rPr>
              <w:tab/>
            </w:r>
            <w:r w:rsidR="000A17E5" w:rsidRPr="001F0166">
              <w:rPr>
                <w:rFonts w:asciiTheme="minorHAnsi" w:hAnsiTheme="minorHAnsi" w:cstheme="minorHAnsi"/>
                <w:noProof/>
                <w:webHidden/>
              </w:rPr>
              <w:fldChar w:fldCharType="begin"/>
            </w:r>
            <w:r w:rsidR="000A17E5" w:rsidRPr="001F0166">
              <w:rPr>
                <w:rFonts w:asciiTheme="minorHAnsi" w:hAnsiTheme="minorHAnsi" w:cstheme="minorHAnsi"/>
                <w:noProof/>
                <w:webHidden/>
              </w:rPr>
              <w:instrText xml:space="preserve"> PAGEREF _Toc187152389 \h </w:instrText>
            </w:r>
            <w:r w:rsidR="000A17E5" w:rsidRPr="001F0166">
              <w:rPr>
                <w:rFonts w:asciiTheme="minorHAnsi" w:hAnsiTheme="minorHAnsi" w:cstheme="minorHAnsi"/>
                <w:noProof/>
                <w:webHidden/>
              </w:rPr>
            </w:r>
            <w:r w:rsidR="000A17E5" w:rsidRPr="001F0166">
              <w:rPr>
                <w:rFonts w:asciiTheme="minorHAnsi" w:hAnsiTheme="minorHAnsi" w:cstheme="minorHAnsi"/>
                <w:noProof/>
                <w:webHidden/>
              </w:rPr>
              <w:fldChar w:fldCharType="separate"/>
            </w:r>
            <w:r w:rsidR="002925AC">
              <w:rPr>
                <w:rFonts w:asciiTheme="minorHAnsi" w:hAnsiTheme="minorHAnsi" w:cstheme="minorHAnsi"/>
                <w:noProof/>
                <w:webHidden/>
              </w:rPr>
              <w:t>3</w:t>
            </w:r>
            <w:r w:rsidR="000A17E5" w:rsidRPr="001F0166">
              <w:rPr>
                <w:rFonts w:asciiTheme="minorHAnsi" w:hAnsiTheme="minorHAnsi" w:cstheme="minorHAnsi"/>
                <w:noProof/>
                <w:webHidden/>
              </w:rPr>
              <w:fldChar w:fldCharType="end"/>
            </w:r>
          </w:hyperlink>
        </w:p>
        <w:p w14:paraId="67FAED3D" w14:textId="5F946E59"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0" w:history="1">
            <w:r w:rsidRPr="001F0166">
              <w:rPr>
                <w:rStyle w:val="Hipercze"/>
                <w:rFonts w:asciiTheme="minorHAnsi" w:hAnsiTheme="minorHAnsi" w:cstheme="minorHAnsi"/>
                <w:b/>
                <w:noProof/>
              </w:rPr>
              <w:t>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Ochrona danych osobowych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w:t>
            </w:r>
            <w:r w:rsidRPr="001F0166">
              <w:rPr>
                <w:rFonts w:asciiTheme="minorHAnsi" w:hAnsiTheme="minorHAnsi" w:cstheme="minorHAnsi"/>
                <w:noProof/>
                <w:webHidden/>
              </w:rPr>
              <w:fldChar w:fldCharType="end"/>
            </w:r>
          </w:hyperlink>
        </w:p>
        <w:p w14:paraId="206C1D12" w14:textId="06BD58E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1" w:history="1">
            <w:r w:rsidRPr="001F0166">
              <w:rPr>
                <w:rStyle w:val="Hipercze"/>
                <w:rFonts w:asciiTheme="minorHAnsi" w:hAnsiTheme="minorHAnsi" w:cstheme="minorHAnsi"/>
                <w:b/>
                <w:noProof/>
              </w:rPr>
              <w:t>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Tryb udzielania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5</w:t>
            </w:r>
            <w:r w:rsidRPr="001F0166">
              <w:rPr>
                <w:rFonts w:asciiTheme="minorHAnsi" w:hAnsiTheme="minorHAnsi" w:cstheme="minorHAnsi"/>
                <w:noProof/>
                <w:webHidden/>
              </w:rPr>
              <w:fldChar w:fldCharType="end"/>
            </w:r>
          </w:hyperlink>
        </w:p>
        <w:p w14:paraId="6EA40232" w14:textId="5C4C357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2" w:history="1">
            <w:r w:rsidRPr="001F0166">
              <w:rPr>
                <w:rStyle w:val="Hipercze"/>
                <w:rFonts w:asciiTheme="minorHAnsi" w:hAnsiTheme="minorHAnsi" w:cstheme="minorHAnsi"/>
                <w:b/>
                <w:noProof/>
              </w:rPr>
              <w:t>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przedmiotu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6</w:t>
            </w:r>
            <w:r w:rsidRPr="001F0166">
              <w:rPr>
                <w:rFonts w:asciiTheme="minorHAnsi" w:hAnsiTheme="minorHAnsi" w:cstheme="minorHAnsi"/>
                <w:noProof/>
                <w:webHidden/>
              </w:rPr>
              <w:fldChar w:fldCharType="end"/>
            </w:r>
          </w:hyperlink>
        </w:p>
        <w:p w14:paraId="24F51D05" w14:textId="69FE617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3" w:history="1">
            <w:r w:rsidRPr="001F0166">
              <w:rPr>
                <w:rStyle w:val="Hipercze"/>
                <w:rFonts w:asciiTheme="minorHAnsi" w:hAnsiTheme="minorHAnsi" w:cstheme="minorHAnsi"/>
                <w:b/>
                <w:noProof/>
              </w:rPr>
              <w:t>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przedmiotowych środków dowodowych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6A670F2C" w14:textId="2C49F2C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4" w:history="1">
            <w:r w:rsidRPr="001F0166">
              <w:rPr>
                <w:rStyle w:val="Hipercze"/>
                <w:rFonts w:asciiTheme="minorHAnsi" w:hAnsiTheme="minorHAnsi" w:cstheme="minorHAnsi"/>
                <w:b/>
                <w:noProof/>
              </w:rPr>
              <w:t>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Podwykonawstwo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10</w:t>
            </w:r>
            <w:r w:rsidRPr="001F0166">
              <w:rPr>
                <w:rFonts w:asciiTheme="minorHAnsi" w:hAnsiTheme="minorHAnsi" w:cstheme="minorHAnsi"/>
                <w:noProof/>
                <w:webHidden/>
              </w:rPr>
              <w:fldChar w:fldCharType="end"/>
            </w:r>
          </w:hyperlink>
        </w:p>
        <w:p w14:paraId="0EBDFA55" w14:textId="7E9D08D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5" w:history="1">
            <w:r w:rsidRPr="001F0166">
              <w:rPr>
                <w:rStyle w:val="Hipercze"/>
                <w:rFonts w:asciiTheme="minorHAnsi" w:hAnsiTheme="minorHAnsi" w:cstheme="minorHAnsi"/>
                <w:b/>
                <w:noProof/>
              </w:rPr>
              <w:t>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wykonania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10</w:t>
            </w:r>
            <w:r w:rsidRPr="001F0166">
              <w:rPr>
                <w:rFonts w:asciiTheme="minorHAnsi" w:hAnsiTheme="minorHAnsi" w:cstheme="minorHAnsi"/>
                <w:noProof/>
                <w:webHidden/>
              </w:rPr>
              <w:fldChar w:fldCharType="end"/>
            </w:r>
          </w:hyperlink>
        </w:p>
        <w:p w14:paraId="29393F36" w14:textId="55A909AF"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6" w:history="1">
            <w:r w:rsidRPr="001F0166">
              <w:rPr>
                <w:rStyle w:val="Hipercze"/>
                <w:rFonts w:asciiTheme="minorHAnsi" w:hAnsiTheme="minorHAnsi" w:cstheme="minorHAnsi"/>
                <w:b/>
                <w:noProof/>
              </w:rPr>
              <w:t>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Warunki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11</w:t>
            </w:r>
            <w:r w:rsidRPr="001F0166">
              <w:rPr>
                <w:rFonts w:asciiTheme="minorHAnsi" w:hAnsiTheme="minorHAnsi" w:cstheme="minorHAnsi"/>
                <w:noProof/>
                <w:webHidden/>
              </w:rPr>
              <w:fldChar w:fldCharType="end"/>
            </w:r>
          </w:hyperlink>
        </w:p>
        <w:p w14:paraId="143AB42A" w14:textId="6FB8FD9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7" w:history="1">
            <w:r w:rsidRPr="001F0166">
              <w:rPr>
                <w:rStyle w:val="Hipercze"/>
                <w:rFonts w:asciiTheme="minorHAnsi" w:hAnsiTheme="minorHAnsi" w:cstheme="minorHAnsi"/>
                <w:b/>
                <w:noProof/>
              </w:rPr>
              <w:t>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Podstawy wykluczenia z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11</w:t>
            </w:r>
            <w:r w:rsidRPr="001F0166">
              <w:rPr>
                <w:rFonts w:asciiTheme="minorHAnsi" w:hAnsiTheme="minorHAnsi" w:cstheme="minorHAnsi"/>
                <w:noProof/>
                <w:webHidden/>
              </w:rPr>
              <w:fldChar w:fldCharType="end"/>
            </w:r>
          </w:hyperlink>
        </w:p>
        <w:p w14:paraId="2B1E75EB" w14:textId="0E23E26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8" w:history="1">
            <w:r w:rsidRPr="001F0166">
              <w:rPr>
                <w:rStyle w:val="Hipercze"/>
                <w:rFonts w:asciiTheme="minorHAnsi" w:hAnsiTheme="minorHAnsi" w:cstheme="minorHAnsi"/>
                <w:b/>
                <w:noProof/>
              </w:rPr>
              <w:t>10.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oświadczeń i podmiotowych środków dowodowych, jakie zobowiązani są dostarczyć Wykonawcy w celu potwierdzenia braku podstaw wykluczenia oraz spełniania warunków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14</w:t>
            </w:r>
            <w:r w:rsidRPr="001F0166">
              <w:rPr>
                <w:rFonts w:asciiTheme="minorHAnsi" w:hAnsiTheme="minorHAnsi" w:cstheme="minorHAnsi"/>
                <w:noProof/>
                <w:webHidden/>
              </w:rPr>
              <w:fldChar w:fldCharType="end"/>
            </w:r>
          </w:hyperlink>
        </w:p>
        <w:p w14:paraId="4A9E76DC" w14:textId="51162B9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9" w:history="1">
            <w:r w:rsidRPr="001F0166">
              <w:rPr>
                <w:rStyle w:val="Hipercze"/>
                <w:rFonts w:asciiTheme="minorHAnsi" w:hAnsiTheme="minorHAnsi" w:cstheme="minorHAnsi"/>
                <w:b/>
                <w:noProof/>
              </w:rPr>
              <w:t>11.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Informacja dla Wykonawców wspólnie ubiegających się o udzielenie zamówienia (spółki cywilne/konsorcja)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16</w:t>
            </w:r>
            <w:r w:rsidRPr="001F0166">
              <w:rPr>
                <w:rFonts w:asciiTheme="minorHAnsi" w:hAnsiTheme="minorHAnsi" w:cstheme="minorHAnsi"/>
                <w:noProof/>
                <w:webHidden/>
              </w:rPr>
              <w:fldChar w:fldCharType="end"/>
            </w:r>
          </w:hyperlink>
        </w:p>
        <w:p w14:paraId="3C42C27E" w14:textId="536DB664"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0" w:history="1">
            <w:r w:rsidRPr="001F0166">
              <w:rPr>
                <w:rStyle w:val="Hipercze"/>
                <w:rFonts w:asciiTheme="minorHAnsi" w:hAnsiTheme="minorHAnsi" w:cstheme="minorHAnsi"/>
                <w:b/>
                <w:noProof/>
              </w:rPr>
              <w:t>12.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sposobie porozumiewania się Zamawiającego z Wykonawcami oraz przekazywania oświadczeń lub dokumentów, a także wskazanie osób uprawnionych do porozumiewania się z Wykonawcami</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17</w:t>
            </w:r>
            <w:r w:rsidRPr="001F0166">
              <w:rPr>
                <w:rFonts w:asciiTheme="minorHAnsi" w:hAnsiTheme="minorHAnsi" w:cstheme="minorHAnsi"/>
                <w:noProof/>
                <w:webHidden/>
              </w:rPr>
              <w:fldChar w:fldCharType="end"/>
            </w:r>
          </w:hyperlink>
        </w:p>
        <w:p w14:paraId="682C3D2E" w14:textId="69B1DBB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1" w:history="1">
            <w:r w:rsidRPr="001F0166">
              <w:rPr>
                <w:rStyle w:val="Hipercze"/>
                <w:rFonts w:asciiTheme="minorHAnsi" w:hAnsiTheme="minorHAnsi" w:cstheme="minorHAnsi"/>
                <w:b/>
                <w:noProof/>
              </w:rPr>
              <w:t>13.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Forma składanych dokumentów i oświadczeń</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19</w:t>
            </w:r>
            <w:r w:rsidRPr="001F0166">
              <w:rPr>
                <w:rFonts w:asciiTheme="minorHAnsi" w:hAnsiTheme="minorHAnsi" w:cstheme="minorHAnsi"/>
                <w:noProof/>
                <w:webHidden/>
              </w:rPr>
              <w:fldChar w:fldCharType="end"/>
            </w:r>
          </w:hyperlink>
        </w:p>
        <w:p w14:paraId="0433ECA6" w14:textId="20DD5F7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2" w:history="1">
            <w:r w:rsidRPr="001F0166">
              <w:rPr>
                <w:rStyle w:val="Hipercze"/>
                <w:rFonts w:asciiTheme="minorHAnsi" w:hAnsiTheme="minorHAnsi" w:cstheme="minorHAnsi"/>
                <w:b/>
                <w:noProof/>
              </w:rPr>
              <w:t>14.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Procedura wyjaśniania i zmiany treści SWZ.</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22</w:t>
            </w:r>
            <w:r w:rsidRPr="001F0166">
              <w:rPr>
                <w:rFonts w:asciiTheme="minorHAnsi" w:hAnsiTheme="minorHAnsi" w:cstheme="minorHAnsi"/>
                <w:noProof/>
                <w:webHidden/>
              </w:rPr>
              <w:fldChar w:fldCharType="end"/>
            </w:r>
          </w:hyperlink>
        </w:p>
        <w:p w14:paraId="570A5519" w14:textId="7D7B3BD5"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3" w:history="1">
            <w:r w:rsidRPr="001F0166">
              <w:rPr>
                <w:rStyle w:val="Hipercze"/>
                <w:rFonts w:asciiTheme="minorHAnsi" w:hAnsiTheme="minorHAnsi" w:cstheme="minorHAnsi"/>
                <w:b/>
                <w:noProof/>
              </w:rPr>
              <w:t>15.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przygotowania ofert oraz dokumentów wymaganych przez Zamawiającego w SWZ</w:t>
            </w:r>
            <w:r w:rsidRPr="001F0166">
              <w:rPr>
                <w:rFonts w:asciiTheme="minorHAnsi" w:hAnsiTheme="minorHAnsi" w:cstheme="minorHAnsi"/>
                <w:noProof/>
                <w:webHidden/>
              </w:rPr>
              <w:tab/>
            </w:r>
            <w:r w:rsidR="009906AA">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23</w:t>
            </w:r>
            <w:r w:rsidRPr="001F0166">
              <w:rPr>
                <w:rFonts w:asciiTheme="minorHAnsi" w:hAnsiTheme="minorHAnsi" w:cstheme="minorHAnsi"/>
                <w:noProof/>
                <w:webHidden/>
              </w:rPr>
              <w:fldChar w:fldCharType="end"/>
            </w:r>
          </w:hyperlink>
        </w:p>
        <w:p w14:paraId="426F9425" w14:textId="6584AA1F"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4" w:history="1">
            <w:r w:rsidRPr="001F0166">
              <w:rPr>
                <w:rStyle w:val="Hipercze"/>
                <w:rFonts w:asciiTheme="minorHAnsi" w:hAnsiTheme="minorHAnsi" w:cstheme="minorHAnsi"/>
                <w:b/>
                <w:noProof/>
              </w:rPr>
              <w:t>16.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obliczania ceny oferty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28</w:t>
            </w:r>
            <w:r w:rsidRPr="001F0166">
              <w:rPr>
                <w:rFonts w:asciiTheme="minorHAnsi" w:hAnsiTheme="minorHAnsi" w:cstheme="minorHAnsi"/>
                <w:noProof/>
                <w:webHidden/>
              </w:rPr>
              <w:fldChar w:fldCharType="end"/>
            </w:r>
          </w:hyperlink>
        </w:p>
        <w:p w14:paraId="4D933724" w14:textId="3575DAE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5" w:history="1">
            <w:r w:rsidRPr="001F0166">
              <w:rPr>
                <w:rStyle w:val="Hipercze"/>
                <w:rFonts w:asciiTheme="minorHAnsi" w:hAnsiTheme="minorHAnsi" w:cstheme="minorHAnsi"/>
                <w:b/>
                <w:noProof/>
              </w:rPr>
              <w:t>17.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wadium</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23B748E8" w14:textId="4BC16A8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6" w:history="1">
            <w:r w:rsidRPr="001F0166">
              <w:rPr>
                <w:rStyle w:val="Hipercze"/>
                <w:rFonts w:asciiTheme="minorHAnsi" w:hAnsiTheme="minorHAnsi" w:cstheme="minorHAnsi"/>
                <w:b/>
                <w:noProof/>
              </w:rPr>
              <w:t>18.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związania ofertą</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4974A42D" w14:textId="3BC12998"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7" w:history="1">
            <w:r w:rsidRPr="001F0166">
              <w:rPr>
                <w:rStyle w:val="Hipercze"/>
                <w:rFonts w:asciiTheme="minorHAnsi" w:hAnsiTheme="minorHAnsi" w:cstheme="minorHAnsi"/>
                <w:b/>
                <w:noProof/>
              </w:rPr>
              <w:t>19.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Miejsce i termin składania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1ACB3F85" w14:textId="7FF8DCF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8" w:history="1">
            <w:r w:rsidRPr="001F0166">
              <w:rPr>
                <w:rStyle w:val="Hipercze"/>
                <w:rFonts w:asciiTheme="minorHAnsi" w:hAnsiTheme="minorHAnsi" w:cstheme="minorHAnsi"/>
                <w:b/>
                <w:noProof/>
              </w:rPr>
              <w:t>20.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Otwarcie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33</w:t>
            </w:r>
            <w:r w:rsidRPr="001F0166">
              <w:rPr>
                <w:rFonts w:asciiTheme="minorHAnsi" w:hAnsiTheme="minorHAnsi" w:cstheme="minorHAnsi"/>
                <w:noProof/>
                <w:webHidden/>
              </w:rPr>
              <w:fldChar w:fldCharType="end"/>
            </w:r>
          </w:hyperlink>
        </w:p>
        <w:p w14:paraId="02509DBF" w14:textId="3BA39109"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9" w:history="1">
            <w:r w:rsidRPr="001F0166">
              <w:rPr>
                <w:rStyle w:val="Hipercze"/>
                <w:rFonts w:asciiTheme="minorHAnsi" w:hAnsiTheme="minorHAnsi" w:cstheme="minorHAnsi"/>
                <w:b/>
                <w:noProof/>
              </w:rPr>
              <w:t>21.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kryteriów, którymi Zamawiający będzie się kierował przy wyborze oferty, wraz z podaniem wag tych kryteriów i sposobu oceny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33</w:t>
            </w:r>
            <w:r w:rsidRPr="001F0166">
              <w:rPr>
                <w:rFonts w:asciiTheme="minorHAnsi" w:hAnsiTheme="minorHAnsi" w:cstheme="minorHAnsi"/>
                <w:noProof/>
                <w:webHidden/>
              </w:rPr>
              <w:fldChar w:fldCharType="end"/>
            </w:r>
          </w:hyperlink>
        </w:p>
        <w:p w14:paraId="69C0665A" w14:textId="6E6B836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0" w:history="1">
            <w:r w:rsidRPr="001F0166">
              <w:rPr>
                <w:rStyle w:val="Hipercze"/>
                <w:rFonts w:asciiTheme="minorHAnsi" w:hAnsiTheme="minorHAnsi" w:cstheme="minorHAnsi"/>
                <w:b/>
                <w:noProof/>
              </w:rPr>
              <w:t>22.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formalnościach, jakie powinny być dopełnione po wyborze oferty w celu zawarcia umowy w sprawie zamówienia publicznego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15236CDB" w14:textId="585441F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1" w:history="1">
            <w:r w:rsidRPr="001F0166">
              <w:rPr>
                <w:rStyle w:val="Hipercze"/>
                <w:rFonts w:asciiTheme="minorHAnsi" w:hAnsiTheme="minorHAnsi" w:cstheme="minorHAnsi"/>
                <w:b/>
                <w:noProof/>
              </w:rPr>
              <w:t>23.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zabezpieczenia należytego wykonania umowy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39</w:t>
            </w:r>
            <w:r w:rsidRPr="001F0166">
              <w:rPr>
                <w:rFonts w:asciiTheme="minorHAnsi" w:hAnsiTheme="minorHAnsi" w:cstheme="minorHAnsi"/>
                <w:noProof/>
                <w:webHidden/>
              </w:rPr>
              <w:fldChar w:fldCharType="end"/>
            </w:r>
          </w:hyperlink>
        </w:p>
        <w:p w14:paraId="0B13D618" w14:textId="6B0D432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2" w:history="1">
            <w:r w:rsidRPr="001F0166">
              <w:rPr>
                <w:rStyle w:val="Hipercze"/>
                <w:rFonts w:asciiTheme="minorHAnsi" w:hAnsiTheme="minorHAnsi" w:cstheme="minorHAnsi"/>
                <w:b/>
                <w:noProof/>
              </w:rPr>
              <w:t>24.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Powody unieważnienia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39</w:t>
            </w:r>
            <w:r w:rsidRPr="001F0166">
              <w:rPr>
                <w:rFonts w:asciiTheme="minorHAnsi" w:hAnsiTheme="minorHAnsi" w:cstheme="minorHAnsi"/>
                <w:noProof/>
                <w:webHidden/>
              </w:rPr>
              <w:fldChar w:fldCharType="end"/>
            </w:r>
          </w:hyperlink>
        </w:p>
        <w:p w14:paraId="1309039B" w14:textId="173B2CF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3" w:history="1">
            <w:r w:rsidRPr="001F0166">
              <w:rPr>
                <w:rStyle w:val="Hipercze"/>
                <w:rFonts w:asciiTheme="minorHAnsi" w:hAnsiTheme="minorHAnsi" w:cstheme="minorHAnsi"/>
                <w:b/>
                <w:noProof/>
              </w:rPr>
              <w:t>25.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treści zawieranej umowy oraz możliwości jej zmiany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39</w:t>
            </w:r>
            <w:r w:rsidRPr="001F0166">
              <w:rPr>
                <w:rFonts w:asciiTheme="minorHAnsi" w:hAnsiTheme="minorHAnsi" w:cstheme="minorHAnsi"/>
                <w:noProof/>
                <w:webHidden/>
              </w:rPr>
              <w:fldChar w:fldCharType="end"/>
            </w:r>
          </w:hyperlink>
        </w:p>
        <w:p w14:paraId="5BDBFD37" w14:textId="2FE476D9"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4" w:history="1">
            <w:r w:rsidRPr="001F0166">
              <w:rPr>
                <w:rStyle w:val="Hipercze"/>
                <w:rFonts w:asciiTheme="minorHAnsi" w:hAnsiTheme="minorHAnsi" w:cstheme="minorHAnsi"/>
                <w:b/>
                <w:noProof/>
              </w:rPr>
              <w:t>26.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Pouczenie o środkach ochrony prawnej przysługujących Wykonawcy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39</w:t>
            </w:r>
            <w:r w:rsidRPr="001F0166">
              <w:rPr>
                <w:rFonts w:asciiTheme="minorHAnsi" w:hAnsiTheme="minorHAnsi" w:cstheme="minorHAnsi"/>
                <w:noProof/>
                <w:webHidden/>
              </w:rPr>
              <w:fldChar w:fldCharType="end"/>
            </w:r>
          </w:hyperlink>
        </w:p>
        <w:p w14:paraId="218E11C1" w14:textId="3A25446F"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5" w:history="1">
            <w:r w:rsidRPr="001F0166">
              <w:rPr>
                <w:rStyle w:val="Hipercze"/>
                <w:rFonts w:asciiTheme="minorHAnsi" w:hAnsiTheme="minorHAnsi" w:cstheme="minorHAnsi"/>
                <w:b/>
                <w:noProof/>
              </w:rPr>
              <w:t>27.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Spis załączników</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2925AC">
              <w:rPr>
                <w:rFonts w:asciiTheme="minorHAnsi" w:hAnsiTheme="minorHAnsi" w:cstheme="minorHAnsi"/>
                <w:noProof/>
                <w:webHidden/>
              </w:rPr>
              <w:t>41</w:t>
            </w:r>
            <w:r w:rsidRPr="001F0166">
              <w:rPr>
                <w:rFonts w:asciiTheme="minorHAnsi" w:hAnsiTheme="minorHAnsi" w:cstheme="minorHAnsi"/>
                <w:noProof/>
                <w:webHidden/>
              </w:rPr>
              <w:fldChar w:fldCharType="end"/>
            </w:r>
          </w:hyperlink>
        </w:p>
        <w:p w14:paraId="5CC90700" w14:textId="624BECBB" w:rsidR="0009782A" w:rsidRPr="001F0166" w:rsidRDefault="00A77D1E" w:rsidP="00A76753">
          <w:pPr>
            <w:spacing w:after="100" w:line="276" w:lineRule="auto"/>
            <w:rPr>
              <w:rFonts w:eastAsia="Arial" w:cstheme="minorHAnsi"/>
              <w:b/>
              <w:bCs/>
            </w:rPr>
          </w:pPr>
          <w:r w:rsidRPr="001F0166">
            <w:rPr>
              <w:rFonts w:cstheme="minorHAnsi"/>
              <w:b/>
              <w:bCs/>
            </w:rPr>
            <w:fldChar w:fldCharType="end"/>
          </w:r>
        </w:p>
      </w:sdtContent>
    </w:sdt>
    <w:p w14:paraId="54ED486E" w14:textId="131DD981" w:rsidR="00A77D1E" w:rsidRPr="001F0166" w:rsidRDefault="00A77D1E" w:rsidP="00DD5652">
      <w:pPr>
        <w:pStyle w:val="Nagwek2"/>
        <w:spacing w:before="0" w:line="360" w:lineRule="auto"/>
        <w:ind w:left="567" w:hanging="567"/>
        <w:jc w:val="left"/>
        <w:rPr>
          <w:rFonts w:asciiTheme="minorHAnsi" w:eastAsia="Arial" w:hAnsiTheme="minorHAnsi" w:cstheme="minorHAnsi"/>
          <w:b/>
          <w:bCs/>
        </w:rPr>
      </w:pPr>
      <w:bookmarkStart w:id="1" w:name="_Toc187152389"/>
      <w:r w:rsidRPr="001F0166">
        <w:rPr>
          <w:rFonts w:asciiTheme="minorHAnsi" w:eastAsia="Arial" w:hAnsiTheme="minorHAnsi" w:cstheme="minorHAnsi"/>
          <w:b/>
          <w:bCs/>
        </w:rPr>
        <w:lastRenderedPageBreak/>
        <w:t>Nazwa oraz adres Zamawiającego</w:t>
      </w:r>
      <w:bookmarkEnd w:id="1"/>
    </w:p>
    <w:p w14:paraId="2E0087EB" w14:textId="71859A0A"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eastAsia="Times New Roman" w:cstheme="minorHAnsi"/>
          <w:b/>
          <w:bCs/>
        </w:rPr>
        <w:t>Zamawiający:</w:t>
      </w:r>
      <w:r w:rsidRPr="001F0166">
        <w:rPr>
          <w:rFonts w:eastAsia="Times New Roman" w:cstheme="minorHAnsi"/>
        </w:rPr>
        <w:t xml:space="preserve"> Uniwersytet Łódzki,</w:t>
      </w:r>
      <w:r w:rsidRPr="001F0166">
        <w:rPr>
          <w:rFonts w:cstheme="minorHAnsi"/>
        </w:rPr>
        <w:t xml:space="preserve"> ul. Narutowicza 68, 90-136 Łódź, </w:t>
      </w:r>
      <w:bookmarkStart w:id="2" w:name="_Hlk37067685"/>
      <w:r w:rsidRPr="001F0166">
        <w:rPr>
          <w:rFonts w:eastAsia="Times New Roman" w:cstheme="minorHAnsi"/>
        </w:rPr>
        <w:t xml:space="preserve">tel. </w:t>
      </w:r>
      <w:r w:rsidRPr="001F0166">
        <w:rPr>
          <w:rFonts w:cstheme="minorHAnsi"/>
        </w:rPr>
        <w:t>42</w:t>
      </w:r>
      <w:r w:rsidRPr="001F0166">
        <w:rPr>
          <w:rFonts w:eastAsia="Times New Roman" w:cstheme="minorHAnsi"/>
        </w:rPr>
        <w:t> </w:t>
      </w:r>
      <w:r w:rsidRPr="001F0166">
        <w:rPr>
          <w:rFonts w:cstheme="minorHAnsi"/>
        </w:rPr>
        <w:t>635-4</w:t>
      </w:r>
      <w:r w:rsidR="00CB4DAD" w:rsidRPr="001F0166">
        <w:rPr>
          <w:rFonts w:cstheme="minorHAnsi"/>
        </w:rPr>
        <w:t>7</w:t>
      </w:r>
      <w:r w:rsidRPr="001F0166">
        <w:rPr>
          <w:rFonts w:cstheme="minorHAnsi"/>
        </w:rPr>
        <w:t>-88,</w:t>
      </w:r>
      <w:r w:rsidRPr="001F0166">
        <w:rPr>
          <w:rFonts w:eastAsia="Times New Roman" w:cstheme="minorHAnsi"/>
        </w:rPr>
        <w:t xml:space="preserve"> adres poczty </w:t>
      </w:r>
      <w:r w:rsidRPr="001F0166">
        <w:rPr>
          <w:rFonts w:eastAsia="Times New Roman" w:cstheme="minorHAnsi"/>
          <w:color w:val="000000" w:themeColor="text1"/>
        </w:rPr>
        <w:t>elektronicznej:</w:t>
      </w:r>
      <w:r w:rsidRPr="001F0166">
        <w:rPr>
          <w:rFonts w:cstheme="minorHAnsi"/>
          <w:color w:val="000000" w:themeColor="text1"/>
        </w:rPr>
        <w:t xml:space="preserve"> przetargi@uni.lodz.pl</w:t>
      </w:r>
      <w:r w:rsidRPr="001F0166">
        <w:rPr>
          <w:rFonts w:eastAsia="Times New Roman" w:cstheme="minorHAnsi"/>
          <w:color w:val="000000" w:themeColor="text1"/>
        </w:rPr>
        <w:t xml:space="preserve">, adres strony internetowej prowadzonego postępowania: </w:t>
      </w:r>
      <w:bookmarkEnd w:id="2"/>
      <w:r w:rsidR="00BE7F5E" w:rsidRPr="00BE7F5E">
        <w:rPr>
          <w:rFonts w:cstheme="minorHAnsi"/>
          <w:b/>
          <w:bCs/>
        </w:rPr>
        <w:fldChar w:fldCharType="begin"/>
      </w:r>
      <w:r w:rsidR="00BE7F5E" w:rsidRPr="00BE7F5E">
        <w:rPr>
          <w:rFonts w:cstheme="minorHAnsi"/>
          <w:b/>
          <w:bCs/>
        </w:rPr>
        <w:instrText>HYPERLINK "https://platformazakupowa.pl/transakcja/1094334"</w:instrText>
      </w:r>
      <w:r w:rsidR="00BE7F5E" w:rsidRPr="00BE7F5E">
        <w:rPr>
          <w:rFonts w:cstheme="minorHAnsi"/>
          <w:b/>
          <w:bCs/>
        </w:rPr>
      </w:r>
      <w:r w:rsidR="00BE7F5E" w:rsidRPr="00BE7F5E">
        <w:rPr>
          <w:rFonts w:cstheme="minorHAnsi"/>
          <w:b/>
          <w:bCs/>
        </w:rPr>
        <w:fldChar w:fldCharType="separate"/>
      </w:r>
      <w:r w:rsidR="00BE7F5E" w:rsidRPr="00BE7F5E">
        <w:rPr>
          <w:rStyle w:val="Hipercze"/>
          <w:rFonts w:cstheme="minorHAnsi"/>
          <w:b/>
          <w:bCs/>
        </w:rPr>
        <w:t>https://platformazakupowa.pl/transakcja/1094334</w:t>
      </w:r>
      <w:r w:rsidR="00BE7F5E" w:rsidRPr="00BE7F5E">
        <w:rPr>
          <w:rFonts w:cstheme="minorHAnsi"/>
          <w:b/>
          <w:bCs/>
        </w:rPr>
        <w:fldChar w:fldCharType="end"/>
      </w:r>
    </w:p>
    <w:p w14:paraId="656B01AF" w14:textId="47EC790F" w:rsidR="00A77D1E" w:rsidRPr="001F0166" w:rsidRDefault="00A77D1E" w:rsidP="00CB4DAD">
      <w:pPr>
        <w:pStyle w:val="Akapitzlist"/>
        <w:numPr>
          <w:ilvl w:val="1"/>
          <w:numId w:val="2"/>
        </w:numPr>
        <w:spacing w:line="360" w:lineRule="auto"/>
        <w:ind w:left="851" w:hanging="567"/>
        <w:jc w:val="both"/>
        <w:rPr>
          <w:rFonts w:cstheme="minorHAnsi"/>
          <w:color w:val="000000" w:themeColor="text1"/>
        </w:rPr>
      </w:pPr>
      <w:r w:rsidRPr="001F0166">
        <w:rPr>
          <w:rFonts w:eastAsia="Times New Roman" w:cstheme="minorHAnsi"/>
          <w:color w:val="000000" w:themeColor="text1"/>
        </w:rPr>
        <w:t xml:space="preserve">Jednostka prowadząca postępowanie: </w:t>
      </w:r>
      <w:r w:rsidR="006F0529">
        <w:rPr>
          <w:rFonts w:eastAsia="Times New Roman" w:cstheme="minorHAnsi"/>
          <w:b/>
          <w:color w:val="000000" w:themeColor="text1"/>
        </w:rPr>
        <w:t xml:space="preserve">Centrum Zamówień Publicznych i </w:t>
      </w:r>
      <w:r w:rsidRPr="001F0166">
        <w:rPr>
          <w:rFonts w:eastAsia="Times New Roman" w:cstheme="minorHAnsi"/>
          <w:b/>
          <w:color w:val="000000" w:themeColor="text1"/>
        </w:rPr>
        <w:t>Zakupów Uniwersytetu Łódzkiego</w:t>
      </w:r>
      <w:r w:rsidRPr="001F0166">
        <w:rPr>
          <w:rFonts w:eastAsia="Times New Roman" w:cstheme="minorHAnsi"/>
          <w:color w:val="000000" w:themeColor="text1"/>
        </w:rPr>
        <w:t>, ul. Narutowicza 68</w:t>
      </w:r>
      <w:r w:rsidRPr="001F0166">
        <w:rPr>
          <w:rFonts w:eastAsia="Times New Roman" w:cstheme="minorHAnsi"/>
          <w:color w:val="000000" w:themeColor="text1"/>
          <w:lang w:val="de-DE"/>
        </w:rPr>
        <w:t xml:space="preserve">, 90-136 </w:t>
      </w:r>
      <w:r w:rsidRPr="001F0166">
        <w:rPr>
          <w:rFonts w:eastAsia="Times New Roman" w:cstheme="minorHAnsi"/>
          <w:color w:val="000000" w:themeColor="text1"/>
        </w:rPr>
        <w:t>Łódź,</w:t>
      </w:r>
    </w:p>
    <w:p w14:paraId="552C8312" w14:textId="69FE32C4"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cstheme="min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00BE7F5E" w:rsidRPr="00BE7F5E">
          <w:rPr>
            <w:rStyle w:val="Hipercze"/>
          </w:rPr>
          <w:t>https://platformazakupowa.pl/transakcja/1094334</w:t>
        </w:r>
      </w:hyperlink>
      <w:r w:rsidR="007036CA" w:rsidRPr="001F0166">
        <w:rPr>
          <w:rFonts w:cstheme="minorHAnsi"/>
        </w:rPr>
        <w:t xml:space="preserve"> </w:t>
      </w:r>
      <w:r w:rsidRPr="001F0166">
        <w:rPr>
          <w:rStyle w:val="Hipercze"/>
          <w:rFonts w:cstheme="minorHAnsi"/>
          <w:b/>
          <w:bCs/>
          <w:color w:val="000000" w:themeColor="text1"/>
          <w:kern w:val="24"/>
        </w:rPr>
        <w:t xml:space="preserve">zwanej dalej </w:t>
      </w:r>
      <w:r w:rsidR="0054228F" w:rsidRPr="001F0166">
        <w:rPr>
          <w:rStyle w:val="Hipercze"/>
          <w:rFonts w:cstheme="minorHAnsi"/>
          <w:b/>
          <w:bCs/>
          <w:color w:val="000000" w:themeColor="text1"/>
          <w:kern w:val="24"/>
        </w:rPr>
        <w:t>stroną postępowania.</w:t>
      </w:r>
    </w:p>
    <w:p w14:paraId="27AD23FB"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3" w:name="_Toc187152390"/>
      <w:r w:rsidRPr="001F0166">
        <w:rPr>
          <w:rFonts w:asciiTheme="minorHAnsi" w:eastAsia="Arial" w:hAnsiTheme="minorHAnsi" w:cstheme="minorHAnsi"/>
          <w:b/>
          <w:bCs/>
          <w:color w:val="000000" w:themeColor="text1"/>
        </w:rPr>
        <w:t>Ochrona danych osobowych</w:t>
      </w:r>
      <w:bookmarkEnd w:id="3"/>
    </w:p>
    <w:p w14:paraId="384A10E0" w14:textId="5DED4315" w:rsidR="00A77D1E" w:rsidRPr="001F0166" w:rsidRDefault="00A77D1E" w:rsidP="00C54809">
      <w:pPr>
        <w:pStyle w:val="Akapitzlist"/>
        <w:numPr>
          <w:ilvl w:val="1"/>
          <w:numId w:val="2"/>
        </w:numPr>
        <w:spacing w:line="360" w:lineRule="auto"/>
        <w:ind w:left="851" w:hanging="567"/>
        <w:jc w:val="both"/>
        <w:rPr>
          <w:rFonts w:eastAsia="Arial" w:cstheme="minorHAnsi"/>
        </w:rPr>
      </w:pPr>
      <w:r w:rsidRPr="001F0166">
        <w:rPr>
          <w:rFonts w:cstheme="minorHAnsi"/>
          <w:color w:val="000000" w:themeColor="text1"/>
        </w:rPr>
        <w:t>Zgodnie z art. 13 ust. 1 i 2 Rozporządzenia Parlamentu Europejskiego i Rady (UE</w:t>
      </w:r>
      <w:r w:rsidRPr="001F0166">
        <w:rPr>
          <w:rFonts w:cstheme="minorHAns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Administratorem Pani/Pana danych osobowych jest </w:t>
      </w:r>
      <w:r w:rsidRPr="001F0166">
        <w:rPr>
          <w:rFonts w:cstheme="minorHAnsi"/>
          <w:b/>
        </w:rPr>
        <w:t xml:space="preserve">Uniwersytet Łódzki </w:t>
      </w:r>
      <w:r w:rsidRPr="001F0166">
        <w:rPr>
          <w:rFonts w:cstheme="minorHAnsi"/>
          <w:bCs/>
        </w:rPr>
        <w:t>z</w:t>
      </w:r>
      <w:r w:rsidRPr="001F0166">
        <w:rPr>
          <w:rFonts w:cstheme="minorHAnsi"/>
          <w:b/>
        </w:rPr>
        <w:t> </w:t>
      </w:r>
      <w:r w:rsidRPr="001F0166">
        <w:rPr>
          <w:rFonts w:cstheme="minorHAnsi"/>
        </w:rPr>
        <w:t xml:space="preserve">siedzibą </w:t>
      </w:r>
      <w:r w:rsidRPr="001F0166">
        <w:rPr>
          <w:rFonts w:cstheme="minorHAnsi"/>
          <w:b/>
        </w:rPr>
        <w:t>przy ul. Narutowicza 68, 90-136 Łódź</w:t>
      </w:r>
      <w:r w:rsidRPr="001F0166">
        <w:rPr>
          <w:rFonts w:cstheme="minorHAnsi"/>
          <w:bCs/>
        </w:rPr>
        <w:t>;</w:t>
      </w:r>
    </w:p>
    <w:p w14:paraId="2F88361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 wyznaczył Inspektora Ochrony Danych, z którym można się kontaktować za pomocą poczty </w:t>
      </w:r>
      <w:r w:rsidRPr="001F0166">
        <w:rPr>
          <w:rFonts w:cstheme="minorHAnsi"/>
          <w:color w:val="000000" w:themeColor="text1"/>
        </w:rPr>
        <w:t xml:space="preserve">elektronicznej: </w:t>
      </w:r>
      <w:hyperlink r:id="rId14" w:history="1">
        <w:r w:rsidRPr="001F0166">
          <w:rPr>
            <w:rStyle w:val="Hipercze"/>
            <w:rFonts w:cstheme="minorHAnsi"/>
            <w:color w:val="000000" w:themeColor="text1"/>
          </w:rPr>
          <w:t>iod@uni.lodz.pl</w:t>
        </w:r>
      </w:hyperlink>
      <w:r w:rsidRPr="001F0166">
        <w:rPr>
          <w:rFonts w:cstheme="minorHAnsi"/>
          <w:bCs/>
          <w:color w:val="000000" w:themeColor="text1"/>
        </w:rPr>
        <w:t>;</w:t>
      </w:r>
    </w:p>
    <w:p w14:paraId="1790F2D8" w14:textId="4C500B77" w:rsidR="00A77D1E" w:rsidRPr="001F0166" w:rsidRDefault="00A77D1E" w:rsidP="003E7B55">
      <w:pPr>
        <w:pStyle w:val="Akapitzlist"/>
        <w:numPr>
          <w:ilvl w:val="2"/>
          <w:numId w:val="2"/>
        </w:numPr>
        <w:spacing w:line="360" w:lineRule="auto"/>
        <w:ind w:left="1418" w:hanging="567"/>
        <w:jc w:val="both"/>
        <w:rPr>
          <w:rFonts w:cstheme="minorHAnsi"/>
          <w:b/>
          <w:bCs/>
          <w:i/>
          <w:iCs/>
        </w:rPr>
      </w:pPr>
      <w:r w:rsidRPr="001F0166">
        <w:rPr>
          <w:rFonts w:cstheme="minorHAnsi"/>
        </w:rPr>
        <w:t xml:space="preserve">Pani/Pana dane osobowe przetwarzane będą w celu związanym z przedmiotowym postępowaniem o udzielenie zamówienia publicznego, prowadzonego w trybie podstawowym bez negocjacji pod nazwą </w:t>
      </w:r>
      <w:r w:rsidRPr="001F0166">
        <w:rPr>
          <w:rFonts w:cstheme="minorHAnsi"/>
          <w:b/>
          <w:bCs/>
          <w:i/>
          <w:iCs/>
        </w:rPr>
        <w:t>„</w:t>
      </w:r>
      <w:r w:rsidR="006F0728" w:rsidRPr="006F0728">
        <w:rPr>
          <w:rFonts w:cstheme="minorHAnsi"/>
          <w:b/>
        </w:rPr>
        <w:t>Dostawa książek i czasopism naukowych dla Wydawnictwa Uniwersytetu Łódzkiego</w:t>
      </w:r>
      <w:r w:rsidR="00A339B3" w:rsidRPr="001F0166">
        <w:rPr>
          <w:rFonts w:cstheme="minorHAnsi"/>
          <w:b/>
          <w:bCs/>
          <w:i/>
          <w:iCs/>
        </w:rPr>
        <w:t xml:space="preserve">. </w:t>
      </w:r>
      <w:r w:rsidRPr="001F0166">
        <w:rPr>
          <w:rFonts w:cstheme="minorHAnsi"/>
        </w:rPr>
        <w:t xml:space="preserve">- nr postępowania </w:t>
      </w:r>
      <w:r w:rsidR="00BE7F5E">
        <w:rPr>
          <w:rFonts w:cstheme="minorHAnsi"/>
          <w:b/>
          <w:bCs/>
        </w:rPr>
        <w:t>30</w:t>
      </w:r>
      <w:r w:rsidR="009B1E94" w:rsidRPr="001F0166">
        <w:rPr>
          <w:rFonts w:cstheme="minorHAnsi"/>
          <w:b/>
        </w:rPr>
        <w:t>/</w:t>
      </w:r>
      <w:r w:rsidRPr="001F0166">
        <w:rPr>
          <w:rFonts w:cstheme="minorHAnsi"/>
          <w:b/>
        </w:rPr>
        <w:t>ZP/202</w:t>
      </w:r>
      <w:r w:rsidR="00D60700" w:rsidRPr="001F0166">
        <w:rPr>
          <w:rFonts w:cstheme="minorHAnsi"/>
          <w:b/>
        </w:rPr>
        <w:t>5</w:t>
      </w:r>
      <w:r w:rsidRPr="001F0166">
        <w:rPr>
          <w:rFonts w:cstheme="minorHAnsi"/>
        </w:rPr>
        <w:t xml:space="preserve"> Pani/Pana dane osobowe będą przetwarzane, ponieważ jest to niezbędne do wypełnienia obowiązku prawnego ciążącego na administratorze (art. 6 ust. 1 lit. c RODO w związku z przepisami ustawy P</w:t>
      </w:r>
      <w:r w:rsidR="00B4244B" w:rsidRPr="001F0166">
        <w:rPr>
          <w:rFonts w:cstheme="minorHAnsi"/>
        </w:rPr>
        <w:t>zp</w:t>
      </w:r>
      <w:r w:rsidRPr="001F0166">
        <w:rPr>
          <w:rFonts w:cstheme="minorHAnsi"/>
        </w:rPr>
        <w:t>).</w:t>
      </w:r>
    </w:p>
    <w:p w14:paraId="2EC1090F" w14:textId="32FF15D6" w:rsidR="00A77D1E" w:rsidRPr="001F0166" w:rsidRDefault="00A77D1E" w:rsidP="003E7B55">
      <w:pPr>
        <w:pStyle w:val="Akapitzlist"/>
        <w:numPr>
          <w:ilvl w:val="2"/>
          <w:numId w:val="2"/>
        </w:numPr>
        <w:spacing w:line="360" w:lineRule="auto"/>
        <w:ind w:left="1418" w:hanging="567"/>
        <w:jc w:val="both"/>
        <w:rPr>
          <w:rFonts w:cstheme="minorHAnsi"/>
        </w:rPr>
      </w:pPr>
      <w:r w:rsidRPr="001F0166">
        <w:rPr>
          <w:rFonts w:cstheme="minorHAnsi"/>
        </w:rPr>
        <w:t>Odbiorcami Pani/Pana danych osobowych będą osoby lub podmioty, którym udostępniona zostanie dokumentacja postępowania w oparciu o art. 18 oraz 74 ustawy P</w:t>
      </w:r>
      <w:r w:rsidR="00B4244B" w:rsidRPr="001F0166">
        <w:rPr>
          <w:rFonts w:cstheme="minorHAnsi"/>
        </w:rPr>
        <w:t>zp</w:t>
      </w:r>
      <w:r w:rsidRPr="001F0166">
        <w:rPr>
          <w:rFonts w:cstheme="minorHAnsi"/>
        </w:rPr>
        <w:t>;</w:t>
      </w:r>
    </w:p>
    <w:p w14:paraId="3E854DF4" w14:textId="77777777" w:rsidR="00A77D1E" w:rsidRPr="001F0166" w:rsidRDefault="00A77D1E" w:rsidP="009B2149">
      <w:pPr>
        <w:numPr>
          <w:ilvl w:val="2"/>
          <w:numId w:val="2"/>
        </w:numPr>
        <w:spacing w:line="360" w:lineRule="auto"/>
        <w:ind w:left="1418" w:hanging="567"/>
        <w:contextualSpacing/>
        <w:rPr>
          <w:rFonts w:cstheme="minorHAnsi"/>
        </w:rPr>
      </w:pPr>
      <w:bookmarkStart w:id="4" w:name="_Hlk100143551"/>
      <w:r w:rsidRPr="001F0166">
        <w:rPr>
          <w:rFonts w:cstheme="minorHAnsi"/>
        </w:rPr>
        <w:t>Okres przechowywania Pani/Pana danych osobowych wynosi odpowiednio:</w:t>
      </w:r>
    </w:p>
    <w:p w14:paraId="1B0C6AC0" w14:textId="55901C94"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lastRenderedPageBreak/>
        <w:t>zgodnie z art. 78 ust. 1 ustawy P</w:t>
      </w:r>
      <w:r w:rsidR="00B4244B" w:rsidRPr="001F0166">
        <w:rPr>
          <w:rFonts w:cstheme="minorHAnsi"/>
        </w:rPr>
        <w:t>zp</w:t>
      </w:r>
      <w:r w:rsidRPr="001F0166">
        <w:rPr>
          <w:rFonts w:cstheme="minorHAnsi"/>
        </w:rPr>
        <w:t>, przez okres 4 lat od dnia zakończenia postępowania o udzielenie zamówienia;</w:t>
      </w:r>
    </w:p>
    <w:p w14:paraId="46680AD0" w14:textId="1F552305"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jeżeli czas trwania umowy przekracza 4 lata, okres przechowywania obejmuje cały czas trwania umowy;</w:t>
      </w:r>
    </w:p>
    <w:p w14:paraId="207396D8" w14:textId="01827C7D"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1F0166" w:rsidRDefault="00A77D1E" w:rsidP="00E93897">
      <w:pPr>
        <w:pStyle w:val="Akapitzlist"/>
        <w:numPr>
          <w:ilvl w:val="0"/>
          <w:numId w:val="8"/>
        </w:numPr>
        <w:spacing w:line="360" w:lineRule="auto"/>
        <w:ind w:left="1701"/>
        <w:jc w:val="both"/>
        <w:rPr>
          <w:rFonts w:cstheme="minorHAnsi"/>
        </w:rPr>
      </w:pPr>
      <w:r w:rsidRPr="001F0166">
        <w:rPr>
          <w:rFonts w:cstheme="minorHAnsi"/>
        </w:rPr>
        <w:t>okres przechowywania wynika również z ustawy z dnia 14 lipca 1983 r. o narodowym zasobie archiwalnym i archiwach.</w:t>
      </w:r>
    </w:p>
    <w:bookmarkEnd w:id="4"/>
    <w:p w14:paraId="69499DE8" w14:textId="79524CA4" w:rsidR="00A77D1E" w:rsidRPr="001F0166" w:rsidRDefault="00A77D1E" w:rsidP="00E93897">
      <w:pPr>
        <w:pStyle w:val="Akapitzlist"/>
        <w:numPr>
          <w:ilvl w:val="2"/>
          <w:numId w:val="2"/>
        </w:numPr>
        <w:spacing w:line="360" w:lineRule="auto"/>
        <w:ind w:left="1418" w:hanging="567"/>
        <w:jc w:val="both"/>
        <w:rPr>
          <w:rFonts w:cstheme="minorHAnsi"/>
        </w:rPr>
      </w:pPr>
      <w:r w:rsidRPr="001F0166">
        <w:rPr>
          <w:rFonts w:cstheme="minorHAnsi"/>
        </w:rPr>
        <w:t>Obowiązek podania przez Panią/Pana danych osobowych bezpośrednio Pani/Pana dotyczących jest wymogiem ustawowym określonym w przepisach ustawy P</w:t>
      </w:r>
      <w:r w:rsidR="00B4244B" w:rsidRPr="001F0166">
        <w:rPr>
          <w:rFonts w:cstheme="minorHAnsi"/>
        </w:rPr>
        <w:t>zp</w:t>
      </w:r>
      <w:r w:rsidRPr="001F0166">
        <w:rPr>
          <w:rFonts w:cstheme="minorHAnsi"/>
        </w:rPr>
        <w:t>, związanym z udziałem w postępowaniu o udzielenie zamówienia publicznego. Konsekwencje niepodania określonych danych wynikają z ustawy P</w:t>
      </w:r>
      <w:r w:rsidR="00B4244B" w:rsidRPr="001F0166">
        <w:rPr>
          <w:rFonts w:cstheme="minorHAnsi"/>
        </w:rPr>
        <w:t>zp</w:t>
      </w:r>
      <w:r w:rsidRPr="001F0166">
        <w:rPr>
          <w:rFonts w:cstheme="minorHAnsi"/>
        </w:rPr>
        <w:t>;</w:t>
      </w:r>
    </w:p>
    <w:p w14:paraId="483BBBCD" w14:textId="77777777" w:rsidR="00A77D1E" w:rsidRPr="001F0166" w:rsidRDefault="00A77D1E" w:rsidP="00E7011E">
      <w:pPr>
        <w:pStyle w:val="Akapitzlist"/>
        <w:numPr>
          <w:ilvl w:val="2"/>
          <w:numId w:val="2"/>
        </w:numPr>
        <w:spacing w:line="360" w:lineRule="auto"/>
        <w:ind w:left="1418" w:hanging="567"/>
        <w:jc w:val="both"/>
        <w:rPr>
          <w:rFonts w:cstheme="minorHAnsi"/>
        </w:rPr>
      </w:pPr>
      <w:r w:rsidRPr="001F0166">
        <w:rPr>
          <w:rFonts w:cstheme="minorHAnsi"/>
        </w:rPr>
        <w:t>W odniesieniu do Pani/Pana danych osobowych decyzje nie będą podejmowane w sposób zautomatyzowany, stosownie do art. 22 RODO.</w:t>
      </w:r>
    </w:p>
    <w:p w14:paraId="36A07E3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Posiada Pani/Pan:</w:t>
      </w:r>
    </w:p>
    <w:p w14:paraId="4617D109" w14:textId="64ECA68D"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15 RODO prawo dostępu do danych osobowych Pani/Pana dotyczących, prawo to może zostać ograniczone w oparciu o art. 75 ustawy P</w:t>
      </w:r>
      <w:r w:rsidR="00B4244B" w:rsidRPr="001F0166">
        <w:rPr>
          <w:rFonts w:cstheme="minorHAnsi"/>
        </w:rPr>
        <w:t>zp</w:t>
      </w:r>
      <w:r w:rsidRPr="001F0166">
        <w:rPr>
          <w:rFonts w:cstheme="minorHAnsi"/>
        </w:rPr>
        <w:t xml:space="preserve">, przy czym </w:t>
      </w:r>
      <w:r w:rsidR="0037042A">
        <w:rPr>
          <w:rFonts w:cstheme="minorHAnsi"/>
        </w:rPr>
        <w:t>Z</w:t>
      </w:r>
      <w:r w:rsidRPr="001F0166">
        <w:rPr>
          <w:rFonts w:cstheme="minorHAnsi"/>
        </w:rPr>
        <w:t xml:space="preserve">amawiający może żądać od osoby występującej z żądaniem wskazania dodatkowych informacji, mających na celu sprecyzowanie nazwy lub daty zakończenia postępowania o udzielenie zamówienia. </w:t>
      </w:r>
    </w:p>
    <w:p w14:paraId="1ABB2F2C" w14:textId="395AFA9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16 RODO prawo do sprostowania Pani/Pana danych osobowych, prawo to może zostać ograniczone w oparciu o art. 19 ust. 2 oraz art. 76 ustawy P</w:t>
      </w:r>
      <w:r w:rsidR="00B4244B" w:rsidRPr="001F0166">
        <w:rPr>
          <w:rFonts w:cstheme="minorHAnsi"/>
        </w:rPr>
        <w:t>zp</w:t>
      </w:r>
      <w:r w:rsidRPr="001F0166">
        <w:rPr>
          <w:rFonts w:cstheme="minorHAnsi"/>
        </w:rPr>
        <w:t>, przy czym skorzystanie z prawa do sprostowania</w:t>
      </w:r>
      <w:r w:rsidRPr="001F0166">
        <w:rPr>
          <w:rFonts w:cstheme="minorHAnsi"/>
          <w:iCs/>
        </w:rPr>
        <w:t xml:space="preserve"> </w:t>
      </w:r>
      <w:r w:rsidRPr="001F0166">
        <w:rPr>
          <w:rFonts w:cstheme="minorHAnsi"/>
        </w:rPr>
        <w:t>nie może skutkować zmianą wyniku postępowania o udzielenie zamówienia publicznego ani zmianą postanowień umowy w zakresie niezgodnym z ustawą P</w:t>
      </w:r>
      <w:r w:rsidR="00B4244B" w:rsidRPr="001F0166">
        <w:rPr>
          <w:rFonts w:cstheme="minorHAnsi"/>
        </w:rPr>
        <w:t>zp</w:t>
      </w:r>
      <w:r w:rsidRPr="001F0166">
        <w:rPr>
          <w:rFonts w:cstheme="minorHAnsi"/>
        </w:rPr>
        <w:t xml:space="preserve"> oraz nie może naruszać integralności protokołu oraz jego załączników</w:t>
      </w:r>
      <w:r w:rsidRPr="001F0166">
        <w:rPr>
          <w:rFonts w:cstheme="minorHAnsi"/>
          <w:iCs/>
        </w:rPr>
        <w:t>;</w:t>
      </w:r>
    </w:p>
    <w:p w14:paraId="1A0D69DA" w14:textId="7BE49AF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1F0166">
        <w:rPr>
          <w:rFonts w:cstheme="minorHAnsi"/>
        </w:rPr>
        <w:t>zp</w:t>
      </w:r>
      <w:r w:rsidRPr="001F0166">
        <w:rPr>
          <w:rFonts w:cstheme="minorHAnsi"/>
        </w:rPr>
        <w:t xml:space="preserve">, przy czym prawo do ograniczenia przetwarzania nie ma zastosowania w odniesieniu do przechowywania, w celu zapewnienia korzystania </w:t>
      </w:r>
      <w:r w:rsidRPr="001F0166">
        <w:rPr>
          <w:rFonts w:cstheme="minorHAnsi"/>
        </w:rPr>
        <w:lastRenderedPageBreak/>
        <w:t>ze środków ochrony prawnej lub w celu ochrony praw innej osoby fizycznej lub prawnej, lub z uwagi na ważne względy interesu publicznego Unii Europejskiej lub państwa członkowskiego;</w:t>
      </w:r>
    </w:p>
    <w:p w14:paraId="0FA292E3" w14:textId="77777777"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prawo do wniesienia skargi do Prezesa Urzędu Ochrony Danych Osobowych, gdy uzna Pani/Pan, że przetwarzanie danych osobowych Pani/Pana dotyczących narusza przepisy RODO; </w:t>
      </w:r>
    </w:p>
    <w:p w14:paraId="6AE9B4E7" w14:textId="77777777" w:rsidR="00A77D1E" w:rsidRPr="001F0166" w:rsidRDefault="00A77D1E" w:rsidP="00E7011E">
      <w:pPr>
        <w:pStyle w:val="Akapitzlist"/>
        <w:numPr>
          <w:ilvl w:val="2"/>
          <w:numId w:val="2"/>
        </w:numPr>
        <w:spacing w:line="360" w:lineRule="auto"/>
        <w:ind w:left="1560" w:hanging="709"/>
        <w:jc w:val="both"/>
        <w:rPr>
          <w:rFonts w:cstheme="minorHAnsi"/>
        </w:rPr>
      </w:pPr>
      <w:r w:rsidRPr="001F0166">
        <w:rPr>
          <w:rFonts w:cstheme="minorHAnsi"/>
        </w:rPr>
        <w:t>Nie przysługuje Pani/Panu:</w:t>
      </w:r>
    </w:p>
    <w:p w14:paraId="22CDE2BA"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w związku z art. 17 ust. 3 lit. b, d lub e RODO prawo do usunięcia danych osobowych;</w:t>
      </w:r>
    </w:p>
    <w:p w14:paraId="4F7FC71F"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prawo do przenoszenia danych osobowych, o którym mowa w art. 20 RODO;</w:t>
      </w:r>
    </w:p>
    <w:p w14:paraId="7406CA06"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 xml:space="preserve">na podstawie art. 21 RODO prawo sprzeciwu, wobec przetwarzania danych osobowych, gdyż podstawą prawną przetwarzania Pani/Pana danych osobowych jest art. 6 ust. 1 lit. c RODO; </w:t>
      </w:r>
    </w:p>
    <w:p w14:paraId="4381393F" w14:textId="1B006179" w:rsidR="00A77D1E" w:rsidRPr="001F0166" w:rsidRDefault="00A77D1E" w:rsidP="00E7011E">
      <w:pPr>
        <w:pStyle w:val="Akapitzlist"/>
        <w:numPr>
          <w:ilvl w:val="1"/>
          <w:numId w:val="2"/>
        </w:numPr>
        <w:spacing w:line="360" w:lineRule="auto"/>
        <w:ind w:left="851" w:hanging="567"/>
        <w:jc w:val="both"/>
        <w:rPr>
          <w:rFonts w:eastAsia="Times New Roman" w:cstheme="minorHAnsi"/>
        </w:rPr>
      </w:pPr>
      <w:r w:rsidRPr="001F0166">
        <w:rPr>
          <w:rFonts w:eastAsia="Times New Roman" w:cstheme="minorHAns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t>
      </w:r>
      <w:r w:rsidR="00CC3031">
        <w:rPr>
          <w:rFonts w:eastAsia="Times New Roman" w:cstheme="minorHAnsi"/>
        </w:rPr>
        <w:t>W</w:t>
      </w:r>
      <w:r w:rsidRPr="001F0166">
        <w:rPr>
          <w:rFonts w:eastAsia="Times New Roman" w:cstheme="minorHAnsi"/>
        </w:rPr>
        <w:t>ykonawcy biorącego udział w postępowaniu, chyba że ma zastosowanie co najmniej jedno z wyłączeń, o których mowa w art. 13 ust. 4 lub art. 14 ust. 5 RODO.</w:t>
      </w:r>
    </w:p>
    <w:p w14:paraId="4F7E037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5" w:name="_Toc187152391"/>
      <w:r w:rsidRPr="001F0166">
        <w:rPr>
          <w:rFonts w:asciiTheme="minorHAnsi" w:eastAsia="Arial" w:hAnsiTheme="minorHAnsi" w:cstheme="minorHAnsi"/>
          <w:b/>
          <w:bCs/>
        </w:rPr>
        <w:t>Tryb udzielania zamówienia</w:t>
      </w:r>
      <w:bookmarkEnd w:id="5"/>
    </w:p>
    <w:p w14:paraId="6BA471F3" w14:textId="71CCD02A" w:rsidR="00E62E0B" w:rsidRPr="001F0166" w:rsidRDefault="00513BA8" w:rsidP="00C550E3">
      <w:pPr>
        <w:pStyle w:val="Akapitzlist"/>
        <w:numPr>
          <w:ilvl w:val="1"/>
          <w:numId w:val="2"/>
        </w:numPr>
        <w:spacing w:line="360" w:lineRule="auto"/>
        <w:ind w:left="851" w:hanging="567"/>
        <w:jc w:val="both"/>
        <w:rPr>
          <w:rFonts w:cstheme="minorHAnsi"/>
        </w:rPr>
      </w:pPr>
      <w:bookmarkStart w:id="6" w:name="_Hlk69806761"/>
      <w:r w:rsidRPr="001F0166">
        <w:rPr>
          <w:rFonts w:cstheme="minorHAnsi"/>
        </w:rPr>
        <w:t>Niniejsze</w:t>
      </w:r>
      <w:r w:rsidR="007F380A" w:rsidRPr="001F0166">
        <w:rPr>
          <w:rFonts w:cstheme="minorHAnsi"/>
        </w:rPr>
        <w:t xml:space="preserve"> postępowanie prowadzone jest w trybie podstawowym, o jakim stanowi art. 275 pkt 1 </w:t>
      </w:r>
      <w:r w:rsidR="00E8272F" w:rsidRPr="001F0166">
        <w:rPr>
          <w:rFonts w:cstheme="minorHAnsi"/>
        </w:rPr>
        <w:t xml:space="preserve">ustawy z dnia 11 września 2019 r. – Prawo zamówień publicznych (t.j. Dz.U. z </w:t>
      </w:r>
      <w:r w:rsidR="00E833F7" w:rsidRPr="001F0166">
        <w:rPr>
          <w:rFonts w:cstheme="minorHAnsi"/>
        </w:rPr>
        <w:t>2024 r. poz. 1320</w:t>
      </w:r>
      <w:r w:rsidR="00E8272F" w:rsidRPr="001F0166">
        <w:rPr>
          <w:rFonts w:cstheme="minorHAnsi"/>
        </w:rPr>
        <w:t xml:space="preserve">), </w:t>
      </w:r>
      <w:r w:rsidR="007F380A" w:rsidRPr="001F0166">
        <w:rPr>
          <w:rFonts w:cstheme="minorHAnsi"/>
        </w:rPr>
        <w:t>oraz niniejszej Specyfikacji Warunków Zamówienia, zwanej dalej „SWZ”</w:t>
      </w:r>
    </w:p>
    <w:bookmarkEnd w:id="6"/>
    <w:p w14:paraId="2CE92009" w14:textId="5F93D720" w:rsidR="00ED0165" w:rsidRPr="001F0166" w:rsidRDefault="00A77D1E" w:rsidP="00C550E3">
      <w:pPr>
        <w:pStyle w:val="Akapitzlist"/>
        <w:numPr>
          <w:ilvl w:val="1"/>
          <w:numId w:val="2"/>
        </w:numPr>
        <w:spacing w:line="360" w:lineRule="auto"/>
        <w:ind w:left="851" w:hanging="567"/>
        <w:jc w:val="both"/>
        <w:rPr>
          <w:rFonts w:cstheme="minorHAnsi"/>
        </w:rPr>
      </w:pPr>
      <w:r w:rsidRPr="001F0166">
        <w:rPr>
          <w:rFonts w:cstheme="minorHAnsi"/>
        </w:rPr>
        <w:t xml:space="preserve">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w:t>
      </w:r>
      <w:r w:rsidR="0037042A">
        <w:rPr>
          <w:rFonts w:cstheme="minorHAnsi"/>
        </w:rPr>
        <w:t>Z</w:t>
      </w:r>
      <w:r w:rsidRPr="001F0166">
        <w:rPr>
          <w:rFonts w:cstheme="minorHAnsi"/>
        </w:rPr>
        <w:t xml:space="preserve">amawiający od </w:t>
      </w:r>
      <w:r w:rsidR="0037042A">
        <w:rPr>
          <w:rFonts w:cstheme="minorHAnsi"/>
        </w:rPr>
        <w:t>W</w:t>
      </w:r>
      <w:r w:rsidRPr="001F0166">
        <w:rPr>
          <w:rFonts w:cstheme="minorHAnsi"/>
        </w:rPr>
        <w:t>ykonawcy (Dz.U. z 2020</w:t>
      </w:r>
      <w:r w:rsidR="00513BA8" w:rsidRPr="001F0166">
        <w:rPr>
          <w:rFonts w:cstheme="minorHAnsi"/>
        </w:rPr>
        <w:t> </w:t>
      </w:r>
      <w:r w:rsidRPr="001F0166">
        <w:rPr>
          <w:rFonts w:cstheme="minorHAnsi"/>
        </w:rPr>
        <w:t>r. poz. 2415</w:t>
      </w:r>
      <w:r w:rsidR="00044BFF" w:rsidRPr="001F0166">
        <w:rPr>
          <w:rFonts w:cstheme="minorHAnsi"/>
        </w:rPr>
        <w:t xml:space="preserve"> </w:t>
      </w:r>
      <w:r w:rsidR="00DE25BB" w:rsidRPr="001F0166">
        <w:rPr>
          <w:rFonts w:cstheme="minorHAnsi"/>
        </w:rPr>
        <w:t xml:space="preserve">z późn. zm.) </w:t>
      </w:r>
      <w:r w:rsidRPr="001F0166">
        <w:rPr>
          <w:rFonts w:cstheme="minorHAns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1F0166">
        <w:rPr>
          <w:rFonts w:cstheme="minorHAnsi"/>
        </w:rPr>
        <w:t> </w:t>
      </w:r>
      <w:r w:rsidRPr="001F0166">
        <w:rPr>
          <w:rFonts w:cstheme="minorHAnsi"/>
        </w:rPr>
        <w:t>r. poz. 2452</w:t>
      </w:r>
      <w:r w:rsidR="002C1CF5" w:rsidRPr="001F0166">
        <w:rPr>
          <w:rFonts w:cstheme="minorHAnsi"/>
        </w:rPr>
        <w:t xml:space="preserve"> z późn. zm.)</w:t>
      </w:r>
      <w:r w:rsidRPr="001F0166">
        <w:rPr>
          <w:rFonts w:cstheme="minorHAnsi"/>
        </w:rPr>
        <w:t xml:space="preserve">) .W zakresie </w:t>
      </w:r>
      <w:r w:rsidRPr="001F0166">
        <w:rPr>
          <w:rFonts w:cstheme="minorHAnsi"/>
        </w:rPr>
        <w:lastRenderedPageBreak/>
        <w:t>nieuregulowanym przez ww. akty prawne stosuje się przepisy ustawy z dnia 23 kwietnia 1964 r. - Kodeks cywilny (Dz.U. z </w:t>
      </w:r>
      <w:r w:rsidR="00927178" w:rsidRPr="001F0166">
        <w:rPr>
          <w:rFonts w:cstheme="minorHAnsi"/>
        </w:rPr>
        <w:t xml:space="preserve">2024 r. poz. 1061 </w:t>
      </w:r>
      <w:r w:rsidRPr="001F0166">
        <w:rPr>
          <w:rFonts w:cstheme="minorHAnsi"/>
        </w:rPr>
        <w:t>z późn. zm.) oraz inne przepisy powszechnie obowiązującego prawa związanego z przedmiotem zamówienia.</w:t>
      </w:r>
    </w:p>
    <w:p w14:paraId="495A3D34" w14:textId="021ECEA9" w:rsidR="00ED0165" w:rsidRPr="001F0166" w:rsidRDefault="00ED0165" w:rsidP="00ED0165">
      <w:pPr>
        <w:pStyle w:val="Akapitzlist"/>
        <w:numPr>
          <w:ilvl w:val="1"/>
          <w:numId w:val="2"/>
        </w:numPr>
        <w:spacing w:line="360" w:lineRule="auto"/>
        <w:ind w:left="851" w:hanging="567"/>
        <w:rPr>
          <w:rFonts w:cstheme="minorHAnsi"/>
        </w:rPr>
      </w:pPr>
      <w:r w:rsidRPr="001F0166">
        <w:rPr>
          <w:rFonts w:cstheme="minorHAns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2021 r. poz.  672</w:t>
      </w:r>
      <w:r w:rsidR="00812001" w:rsidRPr="001F0166">
        <w:rPr>
          <w:rFonts w:cstheme="minorHAnsi"/>
        </w:rPr>
        <w:t xml:space="preserve"> z późn. zm.</w:t>
      </w:r>
      <w:r w:rsidRPr="001F0166">
        <w:rPr>
          <w:rFonts w:cstheme="minorHAnsi"/>
        </w:rPr>
        <w:t>).</w:t>
      </w:r>
    </w:p>
    <w:p w14:paraId="76A2345E"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 xml:space="preserve">Zamawiający nie przewiduje prowadzenia negocjacji. </w:t>
      </w:r>
    </w:p>
    <w:p w14:paraId="47BFFC00"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prowadzi postępowania w celu zawarcia umowy ramowej.</w:t>
      </w:r>
    </w:p>
    <w:p w14:paraId="2B335D99" w14:textId="7C3E822D" w:rsidR="00A77D1E" w:rsidRPr="00D14D17"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zamierza dokonać wybor</w:t>
      </w:r>
      <w:r w:rsidR="002D53A7" w:rsidRPr="001F0166">
        <w:rPr>
          <w:rFonts w:cstheme="minorHAnsi"/>
        </w:rPr>
        <w:t>u</w:t>
      </w:r>
      <w:r w:rsidRPr="001F0166">
        <w:rPr>
          <w:rFonts w:cstheme="minorHAnsi"/>
        </w:rPr>
        <w:t xml:space="preserve"> najkorzystniejszej oferty z zastosowaniem aukcji </w:t>
      </w:r>
      <w:r w:rsidRPr="00D14D17">
        <w:rPr>
          <w:rFonts w:cstheme="minorHAnsi"/>
        </w:rPr>
        <w:t>elektronicznej.</w:t>
      </w:r>
    </w:p>
    <w:p w14:paraId="7F86BDB5" w14:textId="6CE78BDD" w:rsidR="00A77D1E" w:rsidRPr="00D14D17" w:rsidRDefault="00A77D1E" w:rsidP="009B2149">
      <w:pPr>
        <w:pStyle w:val="Akapitzlist"/>
        <w:numPr>
          <w:ilvl w:val="1"/>
          <w:numId w:val="2"/>
        </w:numPr>
        <w:spacing w:line="360" w:lineRule="auto"/>
        <w:ind w:left="851" w:hanging="567"/>
        <w:rPr>
          <w:rFonts w:cstheme="minorHAnsi"/>
        </w:rPr>
      </w:pPr>
      <w:r w:rsidRPr="00D14D17">
        <w:rPr>
          <w:rFonts w:cstheme="minorHAnsi"/>
        </w:rPr>
        <w:t>Zamawiający nie dopuszcza składania ofert wariantowych.</w:t>
      </w:r>
    </w:p>
    <w:p w14:paraId="6F28BA91" w14:textId="77777777" w:rsidR="00A77D1E" w:rsidRPr="00D14D17" w:rsidRDefault="00A77D1E" w:rsidP="009B2149">
      <w:pPr>
        <w:pStyle w:val="Akapitzlist"/>
        <w:numPr>
          <w:ilvl w:val="1"/>
          <w:numId w:val="2"/>
        </w:numPr>
        <w:spacing w:line="360" w:lineRule="auto"/>
        <w:ind w:left="851" w:hanging="567"/>
        <w:rPr>
          <w:rFonts w:eastAsia="Arial" w:cstheme="minorHAnsi"/>
        </w:rPr>
      </w:pPr>
      <w:r w:rsidRPr="00D14D17">
        <w:rPr>
          <w:rFonts w:cstheme="minorHAnsi"/>
        </w:rPr>
        <w:t>Zamawiający nie dopuszcza składania oferty w postaci katalogów elektronicznych lub dołączenia katalogów elektronicznych do oferty.</w:t>
      </w:r>
      <w:bookmarkStart w:id="7" w:name="_Hlk83373818"/>
    </w:p>
    <w:bookmarkEnd w:id="7"/>
    <w:p w14:paraId="62FD435A" w14:textId="77777777" w:rsidR="005E2001" w:rsidRPr="001F0166" w:rsidRDefault="00A77D1E" w:rsidP="005E2001">
      <w:pPr>
        <w:pStyle w:val="Akapitzlist"/>
        <w:numPr>
          <w:ilvl w:val="1"/>
          <w:numId w:val="2"/>
        </w:numPr>
        <w:spacing w:line="360" w:lineRule="auto"/>
        <w:ind w:left="851" w:hanging="567"/>
        <w:rPr>
          <w:rFonts w:cstheme="minorHAnsi"/>
        </w:rPr>
      </w:pPr>
      <w:r w:rsidRPr="00D14D17">
        <w:rPr>
          <w:rFonts w:cstheme="minorHAnsi"/>
        </w:rPr>
        <w:t>Zamawiający nie zastrzega możliwości ubiegania się o udzielenie zamówienia wyłącznie przez Wykonawców, o których mowa w</w:t>
      </w:r>
      <w:r w:rsidRPr="001F0166">
        <w:rPr>
          <w:rFonts w:cstheme="minorHAnsi"/>
        </w:rPr>
        <w:t xml:space="preserve"> art. 94 ustawy</w:t>
      </w:r>
      <w:r w:rsidR="008D4AF9" w:rsidRPr="001F0166">
        <w:rPr>
          <w:rFonts w:cstheme="minorHAnsi"/>
        </w:rPr>
        <w:t xml:space="preserve"> Pzp</w:t>
      </w:r>
      <w:r w:rsidRPr="001F0166">
        <w:rPr>
          <w:rFonts w:cstheme="minorHAnsi"/>
        </w:rPr>
        <w:t>.</w:t>
      </w:r>
    </w:p>
    <w:p w14:paraId="7F392D13" w14:textId="77777777" w:rsidR="00B10B9A" w:rsidRPr="001F0166" w:rsidRDefault="00B10B9A" w:rsidP="00B10B9A">
      <w:pPr>
        <w:pStyle w:val="Akapitzlist"/>
        <w:numPr>
          <w:ilvl w:val="1"/>
          <w:numId w:val="2"/>
        </w:numPr>
        <w:spacing w:line="360" w:lineRule="auto"/>
        <w:ind w:left="851" w:hanging="567"/>
        <w:rPr>
          <w:rFonts w:cstheme="minorHAnsi"/>
        </w:rPr>
      </w:pPr>
      <w:r w:rsidRPr="001F0166">
        <w:rPr>
          <w:rFonts w:cstheme="minorHAnsi"/>
        </w:rPr>
        <w:t>Zamawiający nie zamierza ustanowić dynamicznego systemu zakupów.</w:t>
      </w:r>
    </w:p>
    <w:p w14:paraId="75BBD7D9" w14:textId="77777777" w:rsidR="00B10B9A" w:rsidRPr="009B5653" w:rsidRDefault="00B10B9A" w:rsidP="00B10B9A">
      <w:pPr>
        <w:pStyle w:val="Akapitzlist"/>
        <w:numPr>
          <w:ilvl w:val="1"/>
          <w:numId w:val="2"/>
        </w:numPr>
        <w:spacing w:line="360" w:lineRule="auto"/>
        <w:ind w:left="851" w:hanging="567"/>
        <w:rPr>
          <w:rFonts w:cstheme="minorHAnsi"/>
        </w:rPr>
      </w:pPr>
      <w:r w:rsidRPr="001F0166">
        <w:rPr>
          <w:rFonts w:cstheme="minorHAnsi"/>
        </w:rPr>
        <w:t xml:space="preserve">Zamawiający dopuszcza udział </w:t>
      </w:r>
      <w:r w:rsidRPr="009B5653">
        <w:rPr>
          <w:rFonts w:cstheme="minorHAnsi"/>
        </w:rPr>
        <w:t>podwykonawców w realizacji przedmiotu zamówienia.</w:t>
      </w:r>
    </w:p>
    <w:p w14:paraId="75063726" w14:textId="4F8328AA" w:rsidR="005E2001" w:rsidRPr="009B5653" w:rsidRDefault="005E2001" w:rsidP="00B10B9A">
      <w:pPr>
        <w:pStyle w:val="Akapitzlist"/>
        <w:numPr>
          <w:ilvl w:val="1"/>
          <w:numId w:val="2"/>
        </w:numPr>
        <w:spacing w:line="360" w:lineRule="auto"/>
        <w:ind w:left="851" w:hanging="567"/>
        <w:rPr>
          <w:rFonts w:cstheme="minorHAnsi"/>
        </w:rPr>
      </w:pPr>
      <w:r w:rsidRPr="009B5653">
        <w:rPr>
          <w:rFonts w:cstheme="minorHAnsi"/>
        </w:rPr>
        <w:t>Zamawiający nie przewiduje zastosowania prawa opcji.</w:t>
      </w:r>
    </w:p>
    <w:p w14:paraId="18B5AA2A" w14:textId="77777777" w:rsidR="00C02975" w:rsidRPr="009B5653" w:rsidRDefault="00A77D1E" w:rsidP="00C02975">
      <w:pPr>
        <w:pStyle w:val="Akapitzlist"/>
        <w:numPr>
          <w:ilvl w:val="1"/>
          <w:numId w:val="2"/>
        </w:numPr>
        <w:spacing w:line="360" w:lineRule="auto"/>
        <w:ind w:left="851" w:hanging="567"/>
        <w:rPr>
          <w:rFonts w:cstheme="minorHAnsi"/>
        </w:rPr>
      </w:pPr>
      <w:r w:rsidRPr="009B5653">
        <w:rPr>
          <w:rFonts w:cstheme="minorHAnsi"/>
        </w:rPr>
        <w:t>Zamawiający nie przewiduje zwrotu kosztów udziału w postępowaniu.</w:t>
      </w:r>
    </w:p>
    <w:p w14:paraId="7271C9C1" w14:textId="5A8D02CB" w:rsidR="00000117" w:rsidRPr="009B5653" w:rsidRDefault="00513BA8" w:rsidP="009B2149">
      <w:pPr>
        <w:pStyle w:val="Akapitzlist"/>
        <w:numPr>
          <w:ilvl w:val="1"/>
          <w:numId w:val="2"/>
        </w:numPr>
        <w:spacing w:line="360" w:lineRule="auto"/>
        <w:ind w:left="851" w:hanging="567"/>
        <w:rPr>
          <w:rFonts w:cstheme="minorHAnsi"/>
        </w:rPr>
      </w:pPr>
      <w:r w:rsidRPr="009B5653">
        <w:rPr>
          <w:rFonts w:cstheme="minorHAnsi"/>
        </w:rPr>
        <w:t>Zamawiający nie przewiduje udzielania zamówień, o których mowa w art. 214 ust. 1 pkt </w:t>
      </w:r>
      <w:r w:rsidR="00A733B3">
        <w:rPr>
          <w:rFonts w:cstheme="minorHAnsi"/>
        </w:rPr>
        <w:t>8</w:t>
      </w:r>
      <w:r w:rsidR="008D4AF9" w:rsidRPr="009B5653">
        <w:rPr>
          <w:rFonts w:cstheme="minorHAnsi"/>
        </w:rPr>
        <w:t xml:space="preserve"> ustawy Pzp</w:t>
      </w:r>
      <w:r w:rsidRPr="009B5653">
        <w:rPr>
          <w:rFonts w:cstheme="minorHAnsi"/>
        </w:rPr>
        <w:t>.</w:t>
      </w:r>
      <w:r w:rsidR="00AB2A3F" w:rsidRPr="009B5653">
        <w:rPr>
          <w:rFonts w:cstheme="minorHAnsi"/>
        </w:rPr>
        <w:t xml:space="preserve"> </w:t>
      </w:r>
    </w:p>
    <w:p w14:paraId="1F0D770E" w14:textId="77777777" w:rsidR="000A17E5" w:rsidRPr="009B5653" w:rsidRDefault="000A17E5" w:rsidP="000A17E5">
      <w:pPr>
        <w:pStyle w:val="Akapitzlist"/>
        <w:numPr>
          <w:ilvl w:val="1"/>
          <w:numId w:val="2"/>
        </w:numPr>
        <w:tabs>
          <w:tab w:val="left" w:pos="993"/>
        </w:tabs>
        <w:spacing w:line="360" w:lineRule="auto"/>
        <w:jc w:val="both"/>
        <w:rPr>
          <w:rFonts w:cstheme="minorHAnsi"/>
        </w:rPr>
      </w:pPr>
      <w:r w:rsidRPr="009B5653">
        <w:rPr>
          <w:rFonts w:cstheme="minorHAnsi"/>
        </w:rPr>
        <w:t>Zamawiający informuje, że złożenie oferty nie musi być poprzedzone odbyciem wizji lokalnej.</w:t>
      </w:r>
    </w:p>
    <w:p w14:paraId="2950E27C" w14:textId="77777777" w:rsidR="000A17E5" w:rsidRPr="009B5653" w:rsidRDefault="000A17E5" w:rsidP="000A17E5">
      <w:pPr>
        <w:pStyle w:val="Akapitzlist"/>
        <w:spacing w:line="360" w:lineRule="auto"/>
        <w:ind w:left="851"/>
        <w:rPr>
          <w:rFonts w:cstheme="minorHAnsi"/>
        </w:rPr>
      </w:pPr>
    </w:p>
    <w:p w14:paraId="3DB27A53" w14:textId="77777777" w:rsidR="00A77D1E" w:rsidRPr="009B5653" w:rsidRDefault="00A77D1E" w:rsidP="00DD5652">
      <w:pPr>
        <w:pStyle w:val="Nagwek2"/>
        <w:spacing w:before="240" w:line="360" w:lineRule="auto"/>
        <w:ind w:left="567" w:hanging="567"/>
        <w:jc w:val="left"/>
        <w:rPr>
          <w:rFonts w:asciiTheme="minorHAnsi" w:eastAsia="Arial" w:hAnsiTheme="minorHAnsi" w:cstheme="minorHAnsi"/>
          <w:b/>
          <w:bCs/>
        </w:rPr>
      </w:pPr>
      <w:bookmarkStart w:id="8" w:name="_Toc187152392"/>
      <w:r w:rsidRPr="009B5653">
        <w:rPr>
          <w:rFonts w:asciiTheme="minorHAnsi" w:eastAsia="Arial" w:hAnsiTheme="minorHAnsi" w:cstheme="minorHAnsi"/>
          <w:b/>
          <w:bCs/>
        </w:rPr>
        <w:t>Opis przedmiotu zamówienia</w:t>
      </w:r>
      <w:bookmarkEnd w:id="8"/>
    </w:p>
    <w:p w14:paraId="47125F1D" w14:textId="07FA5EF0" w:rsidR="00DF5063" w:rsidRPr="009B5653" w:rsidRDefault="00A77D1E" w:rsidP="00E84E00">
      <w:pPr>
        <w:pStyle w:val="Akapitzlist"/>
        <w:numPr>
          <w:ilvl w:val="1"/>
          <w:numId w:val="19"/>
        </w:numPr>
        <w:spacing w:line="360" w:lineRule="auto"/>
        <w:jc w:val="both"/>
        <w:rPr>
          <w:rFonts w:eastAsia="Times New Roman" w:cstheme="minorHAnsi"/>
          <w:b/>
          <w:snapToGrid w:val="0"/>
        </w:rPr>
      </w:pPr>
      <w:bookmarkStart w:id="9" w:name="_Hlk69808430"/>
      <w:r w:rsidRPr="009B5653">
        <w:rPr>
          <w:rFonts w:cstheme="minorHAnsi"/>
          <w:snapToGrid w:val="0"/>
        </w:rPr>
        <w:t>Przedmiotem zamówienia</w:t>
      </w:r>
      <w:r w:rsidR="00793944" w:rsidRPr="009B5653">
        <w:rPr>
          <w:rFonts w:cstheme="minorHAnsi"/>
          <w:snapToGrid w:val="0"/>
        </w:rPr>
        <w:t xml:space="preserve"> </w:t>
      </w:r>
      <w:r w:rsidR="00C02975" w:rsidRPr="009B5653">
        <w:rPr>
          <w:rFonts w:cstheme="minorHAnsi"/>
          <w:snapToGrid w:val="0"/>
        </w:rPr>
        <w:t xml:space="preserve">jest </w:t>
      </w:r>
      <w:r w:rsidR="00A92199">
        <w:rPr>
          <w:rFonts w:asciiTheme="majorHAnsi" w:eastAsia="Times New Roman" w:hAnsiTheme="majorHAnsi" w:cstheme="majorHAnsi"/>
          <w:b/>
          <w:snapToGrid w:val="0"/>
        </w:rPr>
        <w:t>d</w:t>
      </w:r>
      <w:r w:rsidR="00A92199" w:rsidRPr="00F24CA7">
        <w:rPr>
          <w:rFonts w:asciiTheme="majorHAnsi" w:eastAsia="Times New Roman" w:hAnsiTheme="majorHAnsi" w:cstheme="majorHAnsi"/>
          <w:b/>
          <w:snapToGrid w:val="0"/>
        </w:rPr>
        <w:t xml:space="preserve">ostawa książek i czasopism naukowych dla Wydawnictwa Uniwersytetu Łódzkiego </w:t>
      </w:r>
      <w:r w:rsidR="00A92199" w:rsidRPr="00F24CA7">
        <w:rPr>
          <w:rFonts w:asciiTheme="majorHAnsi" w:eastAsia="Times New Roman" w:hAnsiTheme="majorHAnsi" w:cstheme="majorHAnsi"/>
          <w:snapToGrid w:val="0"/>
        </w:rPr>
        <w:t>zgodnie z </w:t>
      </w:r>
      <w:r w:rsidR="00A92199" w:rsidRPr="00F24CA7">
        <w:rPr>
          <w:rFonts w:asciiTheme="majorHAnsi" w:eastAsia="Times New Roman" w:hAnsiTheme="majorHAnsi" w:cstheme="majorHAnsi"/>
          <w:b/>
          <w:bCs/>
          <w:snapToGrid w:val="0"/>
        </w:rPr>
        <w:t>Opisem przedmiotu zamówienia</w:t>
      </w:r>
      <w:r w:rsidR="00A92199" w:rsidRPr="00F24CA7">
        <w:rPr>
          <w:rFonts w:asciiTheme="majorHAnsi" w:eastAsia="Times New Roman" w:hAnsiTheme="majorHAnsi" w:cstheme="majorHAnsi"/>
          <w:snapToGrid w:val="0"/>
        </w:rPr>
        <w:t xml:space="preserve"> stanowiącym </w:t>
      </w:r>
      <w:r w:rsidR="00A92199" w:rsidRPr="00F24CA7">
        <w:rPr>
          <w:rFonts w:asciiTheme="majorHAnsi" w:eastAsia="Times New Roman" w:hAnsiTheme="majorHAnsi" w:cstheme="majorHAnsi"/>
          <w:b/>
          <w:bCs/>
          <w:snapToGrid w:val="0"/>
        </w:rPr>
        <w:t>załącznik nr 1 do SWZ.</w:t>
      </w:r>
    </w:p>
    <w:p w14:paraId="1805BE9D" w14:textId="77777777" w:rsidR="00765827" w:rsidRPr="009B5653" w:rsidRDefault="00765827" w:rsidP="00765827">
      <w:pPr>
        <w:pStyle w:val="Akapitzlist"/>
        <w:numPr>
          <w:ilvl w:val="1"/>
          <w:numId w:val="19"/>
        </w:numPr>
        <w:spacing w:line="360" w:lineRule="auto"/>
        <w:jc w:val="both"/>
        <w:rPr>
          <w:rFonts w:cstheme="minorHAnsi"/>
        </w:rPr>
      </w:pPr>
      <w:r w:rsidRPr="009B5653">
        <w:rPr>
          <w:rFonts w:cstheme="minorHAnsi"/>
        </w:rPr>
        <w:t xml:space="preserve">Zamawiający dopuszcza możliwość składania ofert częściowych. </w:t>
      </w:r>
    </w:p>
    <w:p w14:paraId="2F6E39EB" w14:textId="5FE0465B" w:rsidR="00765827" w:rsidRPr="009B5653" w:rsidRDefault="00765827" w:rsidP="00765827">
      <w:pPr>
        <w:pStyle w:val="Akapitzlist"/>
        <w:numPr>
          <w:ilvl w:val="2"/>
          <w:numId w:val="19"/>
        </w:numPr>
        <w:spacing w:line="360" w:lineRule="auto"/>
        <w:jc w:val="both"/>
        <w:rPr>
          <w:rFonts w:cstheme="minorHAnsi"/>
        </w:rPr>
      </w:pPr>
      <w:r w:rsidRPr="009B5653">
        <w:rPr>
          <w:rFonts w:cstheme="minorHAnsi"/>
        </w:rPr>
        <w:lastRenderedPageBreak/>
        <w:t xml:space="preserve">Przedmiot zamówienia został podzielony na </w:t>
      </w:r>
      <w:r w:rsidR="007A11E0">
        <w:rPr>
          <w:rFonts w:cstheme="minorHAnsi"/>
        </w:rPr>
        <w:t>2</w:t>
      </w:r>
      <w:r w:rsidRPr="009B5653">
        <w:rPr>
          <w:rFonts w:cstheme="minorHAnsi"/>
        </w:rPr>
        <w:t xml:space="preserve"> części:</w:t>
      </w:r>
    </w:p>
    <w:p w14:paraId="32B0BEA5" w14:textId="4382D09D" w:rsidR="00765827" w:rsidRPr="001F0166" w:rsidRDefault="00765827" w:rsidP="00765827">
      <w:pPr>
        <w:pStyle w:val="Akapitzlist"/>
        <w:spacing w:line="360" w:lineRule="auto"/>
        <w:ind w:left="792"/>
        <w:jc w:val="both"/>
        <w:rPr>
          <w:rFonts w:cstheme="minorHAnsi"/>
        </w:rPr>
      </w:pPr>
      <w:r w:rsidRPr="009B5653">
        <w:rPr>
          <w:rFonts w:cstheme="minorHAnsi"/>
        </w:rPr>
        <w:t xml:space="preserve">Część nr 1: </w:t>
      </w:r>
      <w:r w:rsidR="0040168A">
        <w:rPr>
          <w:rFonts w:cstheme="minorHAnsi"/>
        </w:rPr>
        <w:t>d</w:t>
      </w:r>
      <w:r w:rsidR="0040168A" w:rsidRPr="0040168A">
        <w:rPr>
          <w:rFonts w:cstheme="minorHAnsi"/>
        </w:rPr>
        <w:t>ostawa książek i czasopism naukowych w oprawie broszurowej, broszurowej ze skrzydełkami i twardej całopapierowej.</w:t>
      </w:r>
    </w:p>
    <w:p w14:paraId="46B261FF" w14:textId="7450E111" w:rsidR="0040168A" w:rsidRDefault="00765827" w:rsidP="0040168A">
      <w:pPr>
        <w:pStyle w:val="Akapitzlist"/>
        <w:spacing w:line="360" w:lineRule="auto"/>
        <w:ind w:left="792"/>
        <w:jc w:val="both"/>
        <w:rPr>
          <w:rFonts w:cstheme="minorHAnsi"/>
        </w:rPr>
      </w:pPr>
      <w:r w:rsidRPr="001F0166">
        <w:rPr>
          <w:rFonts w:cstheme="minorHAnsi"/>
        </w:rPr>
        <w:t xml:space="preserve">Część nr 2: </w:t>
      </w:r>
      <w:r w:rsidR="0040168A" w:rsidRPr="0040168A">
        <w:rPr>
          <w:rFonts w:cstheme="minorHAnsi"/>
        </w:rPr>
        <w:t>Dostawa książek i czasopism naukowych w oprawie broszurowej, broszurowej ze skrzydełkami - dostawa przyspieszona</w:t>
      </w:r>
    </w:p>
    <w:p w14:paraId="1A7DAC70" w14:textId="77777777" w:rsidR="0040168A" w:rsidRPr="001F0166" w:rsidRDefault="0040168A" w:rsidP="00765827">
      <w:pPr>
        <w:pStyle w:val="Akapitzlist"/>
        <w:spacing w:line="360" w:lineRule="auto"/>
        <w:ind w:left="792"/>
        <w:jc w:val="both"/>
        <w:rPr>
          <w:rFonts w:cstheme="minorHAnsi"/>
        </w:rPr>
      </w:pPr>
    </w:p>
    <w:p w14:paraId="13784451" w14:textId="77777777" w:rsidR="00765827" w:rsidRPr="001F0166" w:rsidRDefault="00765827" w:rsidP="00765827">
      <w:pPr>
        <w:pStyle w:val="Akapitzlist"/>
        <w:numPr>
          <w:ilvl w:val="2"/>
          <w:numId w:val="19"/>
        </w:numPr>
        <w:spacing w:line="360" w:lineRule="auto"/>
        <w:jc w:val="both"/>
        <w:rPr>
          <w:rFonts w:cstheme="minorHAnsi"/>
        </w:rPr>
      </w:pPr>
      <w:r w:rsidRPr="001F0166">
        <w:rPr>
          <w:rFonts w:cstheme="minorHAnsi"/>
        </w:rPr>
        <w:t>Zakres poszczególnych pakietów obejmuje:</w:t>
      </w:r>
    </w:p>
    <w:p w14:paraId="363978E1" w14:textId="366E95F0" w:rsidR="00993410" w:rsidRPr="00DA59AC" w:rsidRDefault="00993410" w:rsidP="00FF52DE">
      <w:pPr>
        <w:pStyle w:val="Akapitzlist"/>
        <w:numPr>
          <w:ilvl w:val="3"/>
          <w:numId w:val="19"/>
        </w:numPr>
        <w:suppressLineNumbers/>
        <w:overflowPunct w:val="0"/>
        <w:autoSpaceDE w:val="0"/>
        <w:autoSpaceDN w:val="0"/>
        <w:adjustRightInd w:val="0"/>
        <w:spacing w:line="360" w:lineRule="auto"/>
        <w:ind w:left="2127" w:hanging="1134"/>
        <w:jc w:val="both"/>
        <w:textAlignment w:val="baseline"/>
        <w:rPr>
          <w:rFonts w:eastAsia="Calibri"/>
          <w:b/>
          <w:bCs/>
        </w:rPr>
      </w:pPr>
      <w:bookmarkStart w:id="10" w:name="_Hlk136421461"/>
      <w:r w:rsidRPr="00DA59AC">
        <w:rPr>
          <w:rFonts w:eastAsia="Calibri"/>
          <w:b/>
          <w:bCs/>
          <w:color w:val="FF0000"/>
        </w:rPr>
        <w:t xml:space="preserve">Część Nr 1 </w:t>
      </w:r>
      <w:bookmarkStart w:id="11" w:name="_Hlk155871747"/>
      <w:bookmarkEnd w:id="10"/>
      <w:r w:rsidRPr="00DA59AC">
        <w:rPr>
          <w:rFonts w:eastAsia="Calibri"/>
          <w:b/>
          <w:bCs/>
        </w:rPr>
        <w:t xml:space="preserve">– Dostawa książek i czasopism naukowych w oprawie broszurowej, broszurowej ze skrzydełkami i twardej całopapierowej. </w:t>
      </w:r>
    </w:p>
    <w:p w14:paraId="55DF1FB0" w14:textId="2439B768" w:rsidR="00993410" w:rsidRPr="00DA59AC" w:rsidRDefault="00993410" w:rsidP="00FF52DE">
      <w:pPr>
        <w:suppressLineNumbers/>
        <w:overflowPunct w:val="0"/>
        <w:autoSpaceDE w:val="0"/>
        <w:autoSpaceDN w:val="0"/>
        <w:adjustRightInd w:val="0"/>
        <w:spacing w:line="360" w:lineRule="auto"/>
        <w:ind w:left="2127" w:right="-28"/>
        <w:jc w:val="both"/>
        <w:textAlignment w:val="baseline"/>
        <w:rPr>
          <w:rFonts w:eastAsia="Calibri"/>
        </w:rPr>
      </w:pPr>
      <w:r w:rsidRPr="00DA59AC">
        <w:rPr>
          <w:rFonts w:eastAsia="Calibri"/>
        </w:rPr>
        <w:t xml:space="preserve">Dostawa książek i czasopism naukowych dla Wydawnictwa Uniwersytetu Łódzkiego o łącznym nakładzie około </w:t>
      </w:r>
      <w:r w:rsidR="00F53493" w:rsidRPr="00F53493">
        <w:rPr>
          <w:rFonts w:eastAsia="Calibri"/>
          <w:b/>
          <w:bCs/>
        </w:rPr>
        <w:t>26</w:t>
      </w:r>
      <w:r w:rsidRPr="00DA59AC">
        <w:rPr>
          <w:rFonts w:eastAsia="Calibri"/>
          <w:b/>
          <w:bCs/>
        </w:rPr>
        <w:t> </w:t>
      </w:r>
      <w:r w:rsidR="00F53493">
        <w:rPr>
          <w:rFonts w:eastAsia="Calibri"/>
          <w:b/>
          <w:bCs/>
        </w:rPr>
        <w:t>875</w:t>
      </w:r>
      <w:r w:rsidRPr="00DA59AC">
        <w:rPr>
          <w:rFonts w:eastAsia="Calibri"/>
          <w:b/>
          <w:bCs/>
        </w:rPr>
        <w:t xml:space="preserve"> egzemplarzy</w:t>
      </w:r>
      <w:r w:rsidRPr="00DA59AC">
        <w:rPr>
          <w:rFonts w:eastAsia="Calibri"/>
        </w:rPr>
        <w:t xml:space="preserve">. W oprawie broszurowej – około 11 250 egzemplarzy, w oprawie broszurowej ze skrzydełkami/1 skrzydełkiem – około </w:t>
      </w:r>
      <w:r w:rsidR="00F53493" w:rsidRPr="00F53493">
        <w:rPr>
          <w:rFonts w:eastAsia="Calibri"/>
          <w:b/>
          <w:bCs/>
        </w:rPr>
        <w:t>5</w:t>
      </w:r>
      <w:r w:rsidRPr="00F53493">
        <w:rPr>
          <w:rFonts w:eastAsia="Calibri"/>
          <w:b/>
          <w:bCs/>
        </w:rPr>
        <w:t> </w:t>
      </w:r>
      <w:r w:rsidR="00F53493" w:rsidRPr="00F53493">
        <w:rPr>
          <w:rFonts w:eastAsia="Calibri"/>
          <w:b/>
          <w:bCs/>
        </w:rPr>
        <w:t>625</w:t>
      </w:r>
      <w:r w:rsidRPr="00DA59AC">
        <w:rPr>
          <w:rFonts w:eastAsia="Calibri"/>
        </w:rPr>
        <w:t xml:space="preserve">  egzemplarzy; w oprawie twardej całopapierowej około 10 000 egzemplarzy. </w:t>
      </w:r>
    </w:p>
    <w:p w14:paraId="6BCF7582" w14:textId="77777777" w:rsidR="00993410" w:rsidRPr="00DA59AC" w:rsidRDefault="00993410" w:rsidP="00FF52DE">
      <w:pPr>
        <w:suppressLineNumbers/>
        <w:overflowPunct w:val="0"/>
        <w:autoSpaceDE w:val="0"/>
        <w:autoSpaceDN w:val="0"/>
        <w:adjustRightInd w:val="0"/>
        <w:spacing w:line="360" w:lineRule="auto"/>
        <w:ind w:left="2127" w:right="-28"/>
        <w:jc w:val="both"/>
        <w:textAlignment w:val="baseline"/>
        <w:rPr>
          <w:rFonts w:eastAsia="Calibri"/>
        </w:rPr>
      </w:pPr>
      <w:r w:rsidRPr="00DA59AC">
        <w:rPr>
          <w:rFonts w:eastAsia="Calibri"/>
        </w:rPr>
        <w:t xml:space="preserve">Wykonawca będzie zobowiązany do wykonania dostawy publikacji naukowych (książek i czasopism) w oprawie broszurowej, broszurowej ze skrzydełkami/1 skrzydełkiem i twardej całopapierowej. Formaty publikacji: B-5 (i pochodne B-5), A-5 (i pochodne A-5) oraz A-4. Nakłady: od 10 do 600 egzemplarzy. </w:t>
      </w:r>
    </w:p>
    <w:p w14:paraId="41B2FA23" w14:textId="65F28B11" w:rsidR="00993410" w:rsidRPr="00310AC1" w:rsidRDefault="00993410" w:rsidP="00BE34D7">
      <w:pPr>
        <w:pStyle w:val="Akapitzlist"/>
        <w:numPr>
          <w:ilvl w:val="3"/>
          <w:numId w:val="19"/>
        </w:numPr>
        <w:suppressLineNumbers/>
        <w:overflowPunct w:val="0"/>
        <w:autoSpaceDE w:val="0"/>
        <w:autoSpaceDN w:val="0"/>
        <w:adjustRightInd w:val="0"/>
        <w:spacing w:line="360" w:lineRule="auto"/>
        <w:ind w:left="2127" w:hanging="1134"/>
        <w:jc w:val="both"/>
        <w:textAlignment w:val="baseline"/>
        <w:rPr>
          <w:rFonts w:eastAsia="Calibri"/>
          <w:b/>
          <w:bCs/>
        </w:rPr>
      </w:pPr>
      <w:r w:rsidRPr="00310AC1">
        <w:rPr>
          <w:rFonts w:eastAsia="Calibri"/>
          <w:b/>
          <w:bCs/>
          <w:color w:val="FF0000"/>
        </w:rPr>
        <w:t>Część Nr 2</w:t>
      </w:r>
      <w:bookmarkEnd w:id="11"/>
      <w:r w:rsidR="00310AC1">
        <w:rPr>
          <w:rFonts w:eastAsia="Calibri"/>
          <w:b/>
          <w:bCs/>
          <w:color w:val="FF0000"/>
        </w:rPr>
        <w:t xml:space="preserve"> </w:t>
      </w:r>
      <w:r w:rsidRPr="00310AC1">
        <w:rPr>
          <w:rFonts w:eastAsia="Calibri"/>
          <w:b/>
          <w:bCs/>
        </w:rPr>
        <w:t>– Dostawa książek i czasopism naukowych w oprawie broszurowej, broszurowej ze skrzydełkami - dostawa przyspieszona.</w:t>
      </w:r>
    </w:p>
    <w:p w14:paraId="0A32E34A" w14:textId="77777777" w:rsidR="00993410" w:rsidRPr="00DA59AC" w:rsidRDefault="00993410" w:rsidP="00FF52DE">
      <w:pPr>
        <w:suppressLineNumbers/>
        <w:overflowPunct w:val="0"/>
        <w:autoSpaceDE w:val="0"/>
        <w:autoSpaceDN w:val="0"/>
        <w:adjustRightInd w:val="0"/>
        <w:spacing w:line="360" w:lineRule="auto"/>
        <w:ind w:left="2127" w:right="-28"/>
        <w:jc w:val="both"/>
        <w:textAlignment w:val="baseline"/>
        <w:rPr>
          <w:rFonts w:eastAsia="Calibri"/>
        </w:rPr>
      </w:pPr>
      <w:r w:rsidRPr="00DA59AC">
        <w:rPr>
          <w:rFonts w:eastAsia="Calibri"/>
        </w:rPr>
        <w:t xml:space="preserve">Dostawa książek i czasopism naukowych dla Wydawnictwa Uniwersytetu Łódzkiego o łącznym nakładzie około </w:t>
      </w:r>
      <w:r w:rsidRPr="00DA59AC">
        <w:rPr>
          <w:rFonts w:eastAsia="Calibri"/>
          <w:b/>
          <w:bCs/>
        </w:rPr>
        <w:t>16 000 egzemplarzy</w:t>
      </w:r>
      <w:r w:rsidRPr="00DA59AC">
        <w:rPr>
          <w:rFonts w:eastAsia="Calibri"/>
        </w:rPr>
        <w:t xml:space="preserve">. W oprawie broszurowej – około 8 000 egzemplarzy, w oprawie broszurowej ze skrzydełkami/1 skrzydełkiem – około 8 000 egzemplarzy. </w:t>
      </w:r>
    </w:p>
    <w:p w14:paraId="5D4647CD" w14:textId="77777777" w:rsidR="00993410" w:rsidRPr="00DA59AC" w:rsidRDefault="00993410" w:rsidP="00FF52DE">
      <w:pPr>
        <w:suppressLineNumbers/>
        <w:overflowPunct w:val="0"/>
        <w:autoSpaceDE w:val="0"/>
        <w:autoSpaceDN w:val="0"/>
        <w:adjustRightInd w:val="0"/>
        <w:spacing w:line="360" w:lineRule="auto"/>
        <w:ind w:left="2127"/>
        <w:jc w:val="both"/>
        <w:textAlignment w:val="baseline"/>
        <w:rPr>
          <w:rFonts w:eastAsia="Calibri"/>
        </w:rPr>
      </w:pPr>
      <w:r w:rsidRPr="00DA59AC">
        <w:rPr>
          <w:rFonts w:eastAsia="Calibri"/>
        </w:rPr>
        <w:t>Wykonawca będzie zobowiązany do wykonania dostawy publikacji naukowych (książek i czasopism) w oprawie broszurowej, broszurowej ze skrzydełkami/1 skrzydełkiem. Formaty publikacji: B-5 (i pochodne B-5), A-5 (i pochodne A-5) oraz A-4. Nakłady: od 10 do 600 egzemplarzy.</w:t>
      </w:r>
    </w:p>
    <w:p w14:paraId="11DF2498" w14:textId="50CAE504" w:rsidR="00C02975" w:rsidRPr="001F0166" w:rsidRDefault="00C02975" w:rsidP="00FA15B3">
      <w:pPr>
        <w:pStyle w:val="Akapitzlist"/>
        <w:numPr>
          <w:ilvl w:val="1"/>
          <w:numId w:val="2"/>
        </w:numPr>
        <w:spacing w:line="360" w:lineRule="auto"/>
        <w:jc w:val="both"/>
        <w:rPr>
          <w:rFonts w:cstheme="minorHAnsi"/>
          <w:bCs/>
          <w:snapToGrid w:val="0"/>
        </w:rPr>
      </w:pPr>
      <w:r w:rsidRPr="001F0166">
        <w:rPr>
          <w:rFonts w:cstheme="minorHAnsi"/>
          <w:bCs/>
          <w:snapToGrid w:val="0"/>
        </w:rPr>
        <w:t xml:space="preserve">Szczegółowy opis przedmiotu zamówienia zawiera Załącznik nr </w:t>
      </w:r>
      <w:r w:rsidR="004B3C5F" w:rsidRPr="001F0166">
        <w:rPr>
          <w:rFonts w:cstheme="minorHAnsi"/>
          <w:bCs/>
          <w:snapToGrid w:val="0"/>
        </w:rPr>
        <w:t>1 –</w:t>
      </w:r>
      <w:r w:rsidRPr="001F0166">
        <w:rPr>
          <w:rFonts w:cstheme="minorHAnsi"/>
          <w:bCs/>
          <w:snapToGrid w:val="0"/>
        </w:rPr>
        <w:t xml:space="preserve"> Opis przedmiotu zamówienia</w:t>
      </w:r>
      <w:r w:rsidR="00A25A56" w:rsidRPr="001F0166">
        <w:rPr>
          <w:rFonts w:cstheme="minorHAnsi"/>
          <w:bCs/>
          <w:snapToGrid w:val="0"/>
        </w:rPr>
        <w:t>.</w:t>
      </w:r>
    </w:p>
    <w:p w14:paraId="2BA206EB" w14:textId="77777777" w:rsidR="00A55810" w:rsidRPr="001F0166" w:rsidRDefault="00A55810" w:rsidP="00A55810">
      <w:pPr>
        <w:pStyle w:val="Akapitzlist"/>
        <w:numPr>
          <w:ilvl w:val="1"/>
          <w:numId w:val="19"/>
        </w:numPr>
        <w:spacing w:line="360" w:lineRule="auto"/>
        <w:jc w:val="both"/>
        <w:rPr>
          <w:rFonts w:cstheme="minorHAnsi"/>
          <w:color w:val="000000" w:themeColor="text1"/>
        </w:rPr>
      </w:pPr>
      <w:r w:rsidRPr="001F0166">
        <w:rPr>
          <w:rFonts w:cstheme="minorHAnsi"/>
          <w:color w:val="000000" w:themeColor="text1"/>
          <w:lang w:eastAsia="ar-SA"/>
        </w:rPr>
        <w:t>Zamawiający nie dopuszcza dzielenia zamówienia w ramach pojedynczej części (pakietu), co będzie traktowane jako złożenie oferty niepełnej i spowoduje odrzucenie oferty.</w:t>
      </w:r>
    </w:p>
    <w:p w14:paraId="1D679D7D" w14:textId="0A84145E" w:rsidR="00AF50B0" w:rsidRPr="001C17C5" w:rsidRDefault="00AF50B0" w:rsidP="00097E11">
      <w:pPr>
        <w:pStyle w:val="Akapitzlist"/>
        <w:numPr>
          <w:ilvl w:val="1"/>
          <w:numId w:val="19"/>
        </w:numPr>
        <w:jc w:val="both"/>
        <w:rPr>
          <w:rFonts w:cstheme="minorHAnsi"/>
          <w:lang w:eastAsia="ar-SA"/>
        </w:rPr>
      </w:pPr>
      <w:r w:rsidRPr="001C17C5">
        <w:rPr>
          <w:rFonts w:cstheme="minorHAnsi"/>
          <w:lang w:eastAsia="ar-SA"/>
        </w:rPr>
        <w:lastRenderedPageBreak/>
        <w:t xml:space="preserve">Zamawiający informuje, że dopuszcza składanie ofert częściowych na dowolną część lub części zamówienia (od 1 do </w:t>
      </w:r>
      <w:r w:rsidR="00310AC1">
        <w:rPr>
          <w:rFonts w:cstheme="minorHAnsi"/>
          <w:lang w:eastAsia="ar-SA"/>
        </w:rPr>
        <w:t>2</w:t>
      </w:r>
      <w:r w:rsidRPr="001C17C5">
        <w:rPr>
          <w:rFonts w:cstheme="minorHAnsi"/>
          <w:lang w:eastAsia="ar-SA"/>
        </w:rPr>
        <w:t>).</w:t>
      </w:r>
    </w:p>
    <w:p w14:paraId="2B1174E4" w14:textId="2364D022" w:rsidR="00AF50B0" w:rsidRPr="001C17C5" w:rsidRDefault="00AF50B0" w:rsidP="00097E11">
      <w:pPr>
        <w:pStyle w:val="Akapitzlist"/>
        <w:numPr>
          <w:ilvl w:val="1"/>
          <w:numId w:val="19"/>
        </w:numPr>
        <w:spacing w:line="360" w:lineRule="auto"/>
        <w:jc w:val="both"/>
        <w:rPr>
          <w:rFonts w:cstheme="minorHAnsi"/>
          <w:b/>
          <w:bCs/>
          <w:u w:val="single"/>
        </w:rPr>
      </w:pPr>
      <w:r w:rsidRPr="001C17C5">
        <w:rPr>
          <w:rFonts w:cstheme="minorHAnsi"/>
          <w:b/>
          <w:bCs/>
          <w:u w:val="single"/>
        </w:rPr>
        <w:t xml:space="preserve">Zamawiający na podstawie art. 91 ust. 3 </w:t>
      </w:r>
      <w:r w:rsidR="009F7255" w:rsidRPr="001C17C5">
        <w:rPr>
          <w:rFonts w:cstheme="minorHAnsi"/>
          <w:b/>
          <w:bCs/>
          <w:u w:val="single"/>
        </w:rPr>
        <w:t>ustawy Pzp</w:t>
      </w:r>
      <w:r w:rsidRPr="001C17C5">
        <w:rPr>
          <w:rFonts w:cstheme="minorHAnsi"/>
          <w:b/>
          <w:bCs/>
          <w:u w:val="single"/>
        </w:rPr>
        <w:t xml:space="preserve"> określa maksymalną liczbę części zamówienia, na które może zostać udzielone zamówienie jednemu Wykonawcy. Zamawiający ogranicza do jednej, liczbę części, którą może udzielić jednemu </w:t>
      </w:r>
      <w:r w:rsidR="00A9673F" w:rsidRPr="001C17C5">
        <w:rPr>
          <w:rFonts w:cstheme="minorHAnsi"/>
          <w:b/>
          <w:bCs/>
          <w:u w:val="single"/>
        </w:rPr>
        <w:t>W</w:t>
      </w:r>
      <w:r w:rsidRPr="001C17C5">
        <w:rPr>
          <w:rFonts w:cstheme="minorHAnsi"/>
          <w:b/>
          <w:bCs/>
          <w:u w:val="single"/>
        </w:rPr>
        <w:t xml:space="preserve">ykonawcy. Oznacza to, że umowa z jednym </w:t>
      </w:r>
      <w:r w:rsidR="00A9673F" w:rsidRPr="001C17C5">
        <w:rPr>
          <w:rFonts w:cstheme="minorHAnsi"/>
          <w:b/>
          <w:bCs/>
          <w:u w:val="single"/>
        </w:rPr>
        <w:t>W</w:t>
      </w:r>
      <w:r w:rsidRPr="001C17C5">
        <w:rPr>
          <w:rFonts w:cstheme="minorHAnsi"/>
          <w:b/>
          <w:bCs/>
          <w:u w:val="single"/>
        </w:rPr>
        <w:t>ykonawcą może być zawarta tylko na jedną część.</w:t>
      </w:r>
    </w:p>
    <w:p w14:paraId="57BE164F" w14:textId="77777777" w:rsidR="00AF50B0" w:rsidRPr="001C17C5" w:rsidRDefault="00AF50B0" w:rsidP="00AC2EAA">
      <w:pPr>
        <w:pStyle w:val="Akapitzlist"/>
        <w:numPr>
          <w:ilvl w:val="1"/>
          <w:numId w:val="19"/>
        </w:numPr>
        <w:spacing w:line="360" w:lineRule="auto"/>
        <w:jc w:val="both"/>
        <w:rPr>
          <w:rFonts w:cstheme="minorHAnsi"/>
        </w:rPr>
      </w:pPr>
      <w:r w:rsidRPr="001C17C5">
        <w:rPr>
          <w:rFonts w:cstheme="minorHAnsi"/>
        </w:rPr>
        <w:t>W celu wyboru, w których częściach zostanie wyłoniony Wykonawca, zamawiający będzie się kierował następującymi zasadami:</w:t>
      </w:r>
    </w:p>
    <w:p w14:paraId="326AB97B" w14:textId="77777777" w:rsidR="00AF50B0" w:rsidRPr="001C17C5" w:rsidRDefault="00AF50B0" w:rsidP="00AC2EAA">
      <w:pPr>
        <w:pStyle w:val="Akapitzlist"/>
        <w:numPr>
          <w:ilvl w:val="2"/>
          <w:numId w:val="19"/>
        </w:numPr>
        <w:spacing w:line="360" w:lineRule="auto"/>
        <w:jc w:val="both"/>
        <w:rPr>
          <w:rFonts w:cstheme="minorHAnsi"/>
        </w:rPr>
      </w:pPr>
      <w:r w:rsidRPr="001C17C5">
        <w:rPr>
          <w:rFonts w:cstheme="minorHAnsi"/>
        </w:rPr>
        <w:t xml:space="preserve">Zamawiający dokona </w:t>
      </w:r>
      <w:r w:rsidRPr="001C17C5">
        <w:rPr>
          <w:rFonts w:cstheme="minorHAnsi"/>
          <w:b/>
          <w:bCs/>
          <w:u w:val="single"/>
        </w:rPr>
        <w:t>oceny ofert na podstawie kryteriów</w:t>
      </w:r>
      <w:r w:rsidRPr="001C17C5">
        <w:rPr>
          <w:rFonts w:cstheme="minorHAnsi"/>
        </w:rPr>
        <w:t xml:space="preserve"> ocen określonych w pkt 21 SWZ.</w:t>
      </w:r>
    </w:p>
    <w:p w14:paraId="435A62EC" w14:textId="5C0C2E6B" w:rsidR="00AF50B0" w:rsidRPr="00AF2EBA" w:rsidRDefault="00AF50B0" w:rsidP="00AC2EAA">
      <w:pPr>
        <w:pStyle w:val="Akapitzlist"/>
        <w:numPr>
          <w:ilvl w:val="2"/>
          <w:numId w:val="19"/>
        </w:numPr>
        <w:spacing w:line="360" w:lineRule="auto"/>
        <w:jc w:val="both"/>
        <w:rPr>
          <w:rFonts w:cstheme="minorHAnsi"/>
          <w:b/>
          <w:bCs/>
          <w:u w:val="single"/>
        </w:rPr>
      </w:pPr>
      <w:r w:rsidRPr="001C17C5">
        <w:rPr>
          <w:rFonts w:cstheme="minorHAnsi"/>
        </w:rPr>
        <w:t xml:space="preserve">Zamawiający określa następującą </w:t>
      </w:r>
      <w:r w:rsidRPr="001C17C5">
        <w:rPr>
          <w:rFonts w:cstheme="minorHAnsi"/>
          <w:b/>
          <w:bCs/>
          <w:u w:val="single"/>
        </w:rPr>
        <w:t>istotność części zamówienia</w:t>
      </w:r>
      <w:r w:rsidRPr="001C17C5">
        <w:rPr>
          <w:rFonts w:cstheme="minorHAnsi"/>
        </w:rPr>
        <w:t xml:space="preserve"> – wybór oferty dokonywany będzie w </w:t>
      </w:r>
      <w:r w:rsidRPr="00AF2EBA">
        <w:rPr>
          <w:rFonts w:cstheme="minorHAnsi"/>
        </w:rPr>
        <w:t xml:space="preserve">następującej kolejności części: </w:t>
      </w:r>
      <w:r w:rsidRPr="00AF2EBA">
        <w:rPr>
          <w:rFonts w:cstheme="minorHAnsi"/>
          <w:b/>
          <w:bCs/>
          <w:u w:val="single"/>
        </w:rPr>
        <w:t xml:space="preserve"> 1</w:t>
      </w:r>
      <w:r w:rsidR="00B9125C" w:rsidRPr="00AF2EBA">
        <w:rPr>
          <w:rFonts w:cstheme="minorHAnsi"/>
          <w:b/>
          <w:bCs/>
          <w:u w:val="single"/>
        </w:rPr>
        <w:t>,</w:t>
      </w:r>
      <w:r w:rsidR="002111C6">
        <w:rPr>
          <w:rFonts w:cstheme="minorHAnsi"/>
          <w:b/>
          <w:bCs/>
          <w:u w:val="single"/>
        </w:rPr>
        <w:t>2</w:t>
      </w:r>
      <w:r w:rsidRPr="00AF2EBA">
        <w:rPr>
          <w:rFonts w:cstheme="minorHAnsi"/>
          <w:b/>
          <w:bCs/>
          <w:u w:val="single"/>
        </w:rPr>
        <w:t>.</w:t>
      </w:r>
    </w:p>
    <w:p w14:paraId="7D91DD42" w14:textId="5547A2F7" w:rsidR="00AF50B0" w:rsidRPr="00AF2EBA" w:rsidRDefault="00AF50B0" w:rsidP="00AC2EAA">
      <w:pPr>
        <w:pStyle w:val="Akapitzlist"/>
        <w:numPr>
          <w:ilvl w:val="2"/>
          <w:numId w:val="19"/>
        </w:numPr>
        <w:spacing w:line="360" w:lineRule="auto"/>
        <w:jc w:val="both"/>
        <w:rPr>
          <w:rFonts w:cstheme="minorHAnsi"/>
        </w:rPr>
      </w:pPr>
      <w:r w:rsidRPr="00AF2EBA">
        <w:rPr>
          <w:rFonts w:cstheme="minorHAnsi"/>
          <w:b/>
          <w:bCs/>
          <w:u w:val="single"/>
        </w:rPr>
        <w:t>Wykonawca, który zostanie wybrany w danej części zamówienia zgodnie z powyższą kolejnością, nie bierze udziału w rankingu ofert w pozostałych częściach, nawet w przypadku, gdy jego oferta w kolejnych częściach będzie jedyną niepodlegającą odrzuceniu</w:t>
      </w:r>
      <w:r w:rsidRPr="00AF2EBA">
        <w:rPr>
          <w:rFonts w:cstheme="minorHAnsi"/>
        </w:rPr>
        <w:t xml:space="preserve">. W tym przypadku Zamawiający unieważni tę część. Na przykład: jeżeli Wykonawca zostanie wybrany w części </w:t>
      </w:r>
      <w:r w:rsidR="002111C6">
        <w:rPr>
          <w:rFonts w:cstheme="minorHAnsi"/>
        </w:rPr>
        <w:t>1</w:t>
      </w:r>
      <w:r w:rsidRPr="00AF2EBA">
        <w:rPr>
          <w:rFonts w:cstheme="minorHAnsi"/>
        </w:rPr>
        <w:t xml:space="preserve"> to nawet w przypadku, gdy jego oferta uzyska najwyższą liczbę punktów w części </w:t>
      </w:r>
      <w:r w:rsidR="002111C6">
        <w:rPr>
          <w:rFonts w:cstheme="minorHAnsi"/>
        </w:rPr>
        <w:t xml:space="preserve">2 </w:t>
      </w:r>
      <w:r w:rsidRPr="00AF2EBA">
        <w:rPr>
          <w:rFonts w:cstheme="minorHAnsi"/>
        </w:rPr>
        <w:t xml:space="preserve">to nie będzie mógł być wybrany w tej części. Wybrany zostanie Wykonawca, którego oferta będzie druga w kolejności z najwyższą liczbą punktów. </w:t>
      </w:r>
    </w:p>
    <w:p w14:paraId="3BE635F0" w14:textId="77777777" w:rsidR="007D323D" w:rsidRPr="007D323D" w:rsidRDefault="007D323D" w:rsidP="007D323D">
      <w:pPr>
        <w:pStyle w:val="Akapitzlist"/>
        <w:numPr>
          <w:ilvl w:val="1"/>
          <w:numId w:val="19"/>
        </w:numPr>
        <w:spacing w:line="360" w:lineRule="auto"/>
        <w:jc w:val="both"/>
        <w:rPr>
          <w:rFonts w:cstheme="minorHAnsi"/>
          <w:color w:val="000000" w:themeColor="text1"/>
        </w:rPr>
      </w:pPr>
      <w:bookmarkStart w:id="12" w:name="_Ref72492467"/>
      <w:r w:rsidRPr="007D323D">
        <w:rPr>
          <w:rFonts w:cstheme="minorHAnsi"/>
          <w:color w:val="000000" w:themeColor="text1"/>
        </w:rPr>
        <w:t xml:space="preserve">Zamawiający </w:t>
      </w:r>
      <w:r w:rsidRPr="007D323D">
        <w:rPr>
          <w:rFonts w:cstheme="minorHAnsi"/>
          <w:b/>
          <w:bCs/>
          <w:color w:val="000000" w:themeColor="text1"/>
        </w:rPr>
        <w:t>dopuszcza możliwość składania ofert równoważnych</w:t>
      </w:r>
      <w:r w:rsidRPr="007D323D">
        <w:rPr>
          <w:rFonts w:cstheme="minorHAnsi"/>
          <w:color w:val="000000" w:themeColor="text1"/>
        </w:rPr>
        <w:t xml:space="preserve"> na poszczególne pozycje przedmiotu zamówienia. Ofertą równoważną jest przedmiot o takich samych lub lepszych parametrach technicznych, jakościowych, funkcjonalnych spełniający minimalne parametry określone przez Zamawiającego w załączniku nr 1 do SWZ (Opis przedmiotu zamówienia). W takim przypadku Wykonawca zobowiązany jest przedstawić wraz z ofertą szczegółową specyfikację, w której w sposób niebudzący wątpliwości Zamawiającego będzie wynikać, iż zaoferowana usługa ma takie same parametry techniczne, jakościowe, funkcjonalne w odniesieniu do usługi określonej przez Zamawiającego w opisie przedmiotu zamówienia. Zamawiający informuje, iż w razie, gdy w opisie przedmiotu zamówienia znajdują się znaki towarowe, za ofertę równoważną uznaje się ofertę spełniającą parametry indywidualnie wskazanego asortymentu określone przez jego producenta.</w:t>
      </w:r>
    </w:p>
    <w:p w14:paraId="4303225B" w14:textId="5B9C9E50" w:rsidR="00856AB5" w:rsidRPr="00856AB5" w:rsidRDefault="00856AB5" w:rsidP="00856AB5">
      <w:pPr>
        <w:pStyle w:val="Akapitzlist"/>
        <w:numPr>
          <w:ilvl w:val="1"/>
          <w:numId w:val="19"/>
        </w:numPr>
        <w:spacing w:line="360" w:lineRule="auto"/>
        <w:jc w:val="both"/>
        <w:rPr>
          <w:rFonts w:asciiTheme="majorHAnsi" w:hAnsiTheme="majorHAnsi" w:cstheme="majorHAnsi"/>
        </w:rPr>
      </w:pPr>
      <w:r w:rsidRPr="00856AB5">
        <w:rPr>
          <w:rFonts w:cstheme="minorHAnsi"/>
          <w:color w:val="000000" w:themeColor="text1"/>
        </w:rPr>
        <w:t>Zgodnie</w:t>
      </w:r>
      <w:r w:rsidRPr="00F24CA7">
        <w:rPr>
          <w:rFonts w:asciiTheme="majorHAnsi" w:hAnsiTheme="majorHAnsi" w:cstheme="majorHAnsi"/>
        </w:rPr>
        <w:t xml:space="preserve"> z art. 31 ust. 2 w zw. z art. 441 ust. 1 ustawy P</w:t>
      </w:r>
      <w:r w:rsidR="00542497">
        <w:rPr>
          <w:rFonts w:asciiTheme="majorHAnsi" w:hAnsiTheme="majorHAnsi" w:cstheme="majorHAnsi"/>
        </w:rPr>
        <w:t xml:space="preserve">zp </w:t>
      </w:r>
      <w:r w:rsidRPr="00F24CA7">
        <w:rPr>
          <w:rFonts w:asciiTheme="majorHAnsi" w:hAnsiTheme="majorHAnsi" w:cstheme="majorHAnsi"/>
        </w:rPr>
        <w:t xml:space="preserve">Zamawiający przewiduje możliwość skorzystania z </w:t>
      </w:r>
      <w:r w:rsidRPr="00F24CA7">
        <w:rPr>
          <w:rFonts w:asciiTheme="majorHAnsi" w:hAnsiTheme="majorHAnsi"/>
          <w:b/>
          <w:u w:val="single"/>
        </w:rPr>
        <w:t>prawa opcji</w:t>
      </w:r>
      <w:r w:rsidRPr="00F24CA7">
        <w:rPr>
          <w:rFonts w:asciiTheme="majorHAnsi" w:hAnsiTheme="majorHAnsi" w:cstheme="majorHAnsi"/>
        </w:rPr>
        <w:t xml:space="preserve"> polegającej na wydłużeniu terminu realizacji umowy o </w:t>
      </w:r>
      <w:r w:rsidRPr="00F24CA7">
        <w:rPr>
          <w:rFonts w:asciiTheme="majorHAnsi" w:hAnsiTheme="majorHAnsi" w:cstheme="majorHAnsi"/>
        </w:rPr>
        <w:lastRenderedPageBreak/>
        <w:t>maksymalnie 6 miesięcy, w przypadku, gdy w pierwotnie określonym terminie realizacji umowy nie zostanie wykorzystana kwota zamówienia</w:t>
      </w:r>
      <w:r>
        <w:rPr>
          <w:rFonts w:asciiTheme="majorHAnsi" w:hAnsiTheme="majorHAnsi" w:cstheme="majorHAnsi"/>
          <w:strike/>
        </w:rPr>
        <w:t>.</w:t>
      </w:r>
    </w:p>
    <w:p w14:paraId="24CF973F" w14:textId="51263D1B" w:rsidR="00856AB5" w:rsidRPr="00856AB5" w:rsidRDefault="00856AB5" w:rsidP="001F508B">
      <w:pPr>
        <w:pStyle w:val="Akapitzlist"/>
        <w:numPr>
          <w:ilvl w:val="1"/>
          <w:numId w:val="19"/>
        </w:numPr>
        <w:spacing w:line="360" w:lineRule="auto"/>
        <w:ind w:left="851" w:hanging="567"/>
        <w:jc w:val="both"/>
        <w:rPr>
          <w:rFonts w:asciiTheme="majorHAnsi" w:hAnsiTheme="majorHAnsi" w:cstheme="majorHAnsi"/>
        </w:rPr>
      </w:pPr>
      <w:r w:rsidRPr="00856AB5">
        <w:rPr>
          <w:rFonts w:cstheme="minorHAnsi"/>
          <w:color w:val="000000" w:themeColor="text1"/>
        </w:rPr>
        <w:t>Realizacja</w:t>
      </w:r>
      <w:r w:rsidRPr="00856AB5">
        <w:rPr>
          <w:rFonts w:asciiTheme="majorHAnsi" w:hAnsiTheme="majorHAnsi" w:cstheme="majorHAnsi"/>
        </w:rPr>
        <w:t xml:space="preserve"> prawa opcji będzie następowała w ramach warunków dostawy określonych w umowie. Zamówienia realizowane w ramach opcji będą tożsame z opisem przedmiotu zamówienia.</w:t>
      </w:r>
    </w:p>
    <w:p w14:paraId="4AEA0608" w14:textId="77777777" w:rsidR="00856AB5" w:rsidRPr="00F24CA7" w:rsidRDefault="00856AB5" w:rsidP="001F508B">
      <w:pPr>
        <w:pStyle w:val="Akapitzlist"/>
        <w:numPr>
          <w:ilvl w:val="1"/>
          <w:numId w:val="19"/>
        </w:numPr>
        <w:spacing w:line="360" w:lineRule="auto"/>
        <w:ind w:left="851" w:hanging="567"/>
        <w:jc w:val="both"/>
        <w:rPr>
          <w:rFonts w:asciiTheme="majorHAnsi" w:hAnsiTheme="majorHAnsi" w:cstheme="majorHAnsi"/>
        </w:rPr>
      </w:pPr>
      <w:r w:rsidRPr="00F24CA7">
        <w:rPr>
          <w:rFonts w:asciiTheme="majorHAnsi" w:hAnsiTheme="majorHAnsi" w:cstheme="majorHAnsi"/>
        </w:rPr>
        <w:t>Ilości wskazane w arkuszu asortymentowo-cenowym stanowiącym załącznik nr 2b do SWZ są wielkościami przewidywanymi, przyjętymi w celu porównania ofert i wyboru najkorzystniejszej oferty. Zamawiający zastrzega, że zrealizuje minimum 50 % wartości zamówienia podstawowego (w każdej części postępowania). Wykonawcy, z którym Zamawiający podpisze umowę, nie przysługuje roszczenie o realizację dostaw w wielkościach podanych w ww. załączniku. Zamawiającemu przysługuje prawo do dokonywania zmian ilościowych przedmiotu zamówienia w ramach zamówień zamiennie bilansujących się w kwocie umowy zawartej w wyniku niniejszego postępowania.</w:t>
      </w:r>
    </w:p>
    <w:p w14:paraId="6D18552F" w14:textId="56B1540F" w:rsidR="007928AC" w:rsidRPr="001F0166" w:rsidRDefault="007928AC" w:rsidP="007928AC">
      <w:pPr>
        <w:pStyle w:val="Akapitzlist"/>
        <w:numPr>
          <w:ilvl w:val="1"/>
          <w:numId w:val="19"/>
        </w:numPr>
        <w:spacing w:line="360" w:lineRule="auto"/>
        <w:ind w:left="851" w:hanging="567"/>
        <w:jc w:val="both"/>
        <w:rPr>
          <w:rFonts w:cstheme="minorHAnsi"/>
          <w:color w:val="000000" w:themeColor="text1"/>
        </w:rPr>
      </w:pPr>
      <w:bookmarkStart w:id="13" w:name="_Ref72497687"/>
      <w:bookmarkEnd w:id="12"/>
      <w:r w:rsidRPr="001F0166">
        <w:rPr>
          <w:rFonts w:cstheme="minorHAnsi"/>
        </w:rPr>
        <w:t xml:space="preserve">Zamawiający nie określa dodatkowych wymagań związanych z zatrudnieniem osób, o których mowa w art. </w:t>
      </w:r>
      <w:r w:rsidR="001F508B">
        <w:rPr>
          <w:rFonts w:cstheme="minorHAnsi"/>
        </w:rPr>
        <w:t xml:space="preserve">95 i </w:t>
      </w:r>
      <w:r w:rsidRPr="001F0166">
        <w:rPr>
          <w:rFonts w:cstheme="minorHAnsi"/>
        </w:rPr>
        <w:t>96 ust. 2 pkt 2 ustawy Pzp.</w:t>
      </w:r>
      <w:bookmarkEnd w:id="13"/>
    </w:p>
    <w:p w14:paraId="051E260A" w14:textId="5683539D" w:rsidR="003A2F01" w:rsidRPr="001F0166" w:rsidRDefault="003A2F01" w:rsidP="00DD5652">
      <w:pPr>
        <w:pStyle w:val="Nagwek2"/>
        <w:tabs>
          <w:tab w:val="left" w:pos="567"/>
        </w:tabs>
        <w:spacing w:before="240" w:line="360" w:lineRule="auto"/>
        <w:ind w:left="567" w:hanging="567"/>
        <w:jc w:val="left"/>
        <w:rPr>
          <w:rFonts w:asciiTheme="minorHAnsi" w:eastAsia="Arial" w:hAnsiTheme="minorHAnsi" w:cstheme="minorHAnsi"/>
          <w:b/>
          <w:bCs/>
        </w:rPr>
      </w:pPr>
      <w:bookmarkStart w:id="14" w:name="_Toc187152393"/>
      <w:bookmarkEnd w:id="9"/>
      <w:r w:rsidRPr="001F0166">
        <w:rPr>
          <w:rFonts w:asciiTheme="minorHAnsi" w:eastAsia="Arial" w:hAnsiTheme="minorHAnsi" w:cstheme="minorHAnsi"/>
          <w:b/>
          <w:bCs/>
        </w:rPr>
        <w:t>Wykaz przedmiotowych środków dowodowych</w:t>
      </w:r>
      <w:bookmarkEnd w:id="14"/>
    </w:p>
    <w:p w14:paraId="6494A3B7" w14:textId="77777777" w:rsidR="001F0166" w:rsidRPr="001F0166" w:rsidRDefault="001F0166" w:rsidP="001F0166">
      <w:pPr>
        <w:pStyle w:val="Akapitzlist"/>
        <w:numPr>
          <w:ilvl w:val="1"/>
          <w:numId w:val="19"/>
        </w:numPr>
        <w:spacing w:line="360" w:lineRule="auto"/>
        <w:jc w:val="both"/>
        <w:rPr>
          <w:rFonts w:cstheme="minorHAnsi"/>
          <w:color w:val="000000" w:themeColor="text1"/>
        </w:rPr>
      </w:pPr>
      <w:r w:rsidRPr="001F0166">
        <w:rPr>
          <w:rFonts w:cstheme="minorHAnsi"/>
          <w:color w:val="000000" w:themeColor="text1"/>
        </w:rPr>
        <w:t xml:space="preserve">Zgodnie z art. 107 ust 1 w związku z art. 266 ustawy Pzp Wykonawca zobowiązany jest złożyć następujące przedmiotowe środki dowodowe </w:t>
      </w:r>
      <w:r w:rsidRPr="001F0166">
        <w:rPr>
          <w:rFonts w:cstheme="minorHAnsi"/>
          <w:b/>
          <w:bCs/>
          <w:color w:val="000000" w:themeColor="text1"/>
        </w:rPr>
        <w:t>wraz z ofertą</w:t>
      </w:r>
      <w:r w:rsidRPr="001F0166">
        <w:rPr>
          <w:rFonts w:cstheme="minorHAnsi"/>
          <w:color w:val="000000" w:themeColor="text1"/>
        </w:rPr>
        <w:t>, w celu dokonania oceny ofert zgodnie z kryteriami oceny ofert wymienionymi w punkcie 21 SWZ:</w:t>
      </w:r>
    </w:p>
    <w:p w14:paraId="3957073B" w14:textId="77777777" w:rsidR="00984B1E" w:rsidRPr="00984B1E" w:rsidRDefault="00984B1E" w:rsidP="003B010D">
      <w:pPr>
        <w:pStyle w:val="Akapitzlist"/>
        <w:numPr>
          <w:ilvl w:val="2"/>
          <w:numId w:val="19"/>
        </w:numPr>
        <w:shd w:val="clear" w:color="auto" w:fill="D9D9D9" w:themeFill="background1" w:themeFillShade="D9"/>
        <w:spacing w:line="360" w:lineRule="auto"/>
        <w:jc w:val="both"/>
        <w:rPr>
          <w:rFonts w:ascii="Calibri" w:eastAsia="Times New Roman" w:hAnsi="Calibri" w:cs="Calibri"/>
          <w:b/>
          <w:bCs/>
          <w:color w:val="000000"/>
        </w:rPr>
      </w:pPr>
      <w:r w:rsidRPr="00984B1E">
        <w:rPr>
          <w:rFonts w:ascii="Calibri" w:eastAsia="Times New Roman" w:hAnsi="Calibri" w:cs="Calibri"/>
          <w:b/>
          <w:bCs/>
          <w:color w:val="000000"/>
        </w:rPr>
        <w:t>Dla części 1 próbkę, która musi zawierać ogółem 6 książek:  </w:t>
      </w:r>
    </w:p>
    <w:p w14:paraId="7027B986" w14:textId="0C34BA80" w:rsidR="005E758A" w:rsidRPr="00E754F2" w:rsidRDefault="00984B1E" w:rsidP="005E758A">
      <w:pPr>
        <w:pStyle w:val="Akapitzlist"/>
        <w:numPr>
          <w:ilvl w:val="3"/>
          <w:numId w:val="19"/>
        </w:numPr>
        <w:spacing w:line="360" w:lineRule="auto"/>
        <w:jc w:val="both"/>
        <w:rPr>
          <w:rFonts w:ascii="Calibri" w:eastAsia="Times New Roman" w:hAnsi="Calibri" w:cs="Calibri"/>
          <w:color w:val="000000"/>
        </w:rPr>
      </w:pPr>
      <w:r w:rsidRPr="00E754F2">
        <w:rPr>
          <w:rFonts w:ascii="Calibri" w:eastAsia="Times New Roman" w:hAnsi="Calibri" w:cs="Calibri"/>
          <w:color w:val="000000"/>
        </w:rPr>
        <w:t>3 książki w formacie B5 w twardej oprawie, blok szyty nićmi, kapitałka  </w:t>
      </w:r>
    </w:p>
    <w:p w14:paraId="092D2B92" w14:textId="5DE380DD" w:rsidR="00983F06" w:rsidRPr="00E754F2" w:rsidRDefault="00984B1E" w:rsidP="00983F06">
      <w:pPr>
        <w:pStyle w:val="Akapitzlist"/>
        <w:numPr>
          <w:ilvl w:val="4"/>
          <w:numId w:val="19"/>
        </w:numPr>
        <w:spacing w:line="360" w:lineRule="auto"/>
        <w:jc w:val="both"/>
        <w:rPr>
          <w:rFonts w:ascii="Calibri" w:eastAsia="Times New Roman" w:hAnsi="Calibri" w:cs="Calibri"/>
          <w:color w:val="000000"/>
        </w:rPr>
      </w:pPr>
      <w:r w:rsidRPr="00E754F2">
        <w:rPr>
          <w:rFonts w:ascii="Calibri" w:eastAsia="Times New Roman" w:hAnsi="Calibri" w:cs="Calibri"/>
          <w:color w:val="000000"/>
        </w:rPr>
        <w:t>1 książka na papierze offsetowym,  </w:t>
      </w:r>
    </w:p>
    <w:p w14:paraId="780A7246" w14:textId="0AEA5BB4" w:rsidR="00873A71" w:rsidRPr="00E754F2" w:rsidRDefault="00984B1E" w:rsidP="00873A71">
      <w:pPr>
        <w:pStyle w:val="Akapitzlist"/>
        <w:numPr>
          <w:ilvl w:val="4"/>
          <w:numId w:val="19"/>
        </w:numPr>
        <w:spacing w:line="360" w:lineRule="auto"/>
        <w:jc w:val="both"/>
        <w:rPr>
          <w:rFonts w:ascii="Calibri" w:eastAsia="Times New Roman" w:hAnsi="Calibri" w:cs="Calibri"/>
          <w:color w:val="000000"/>
        </w:rPr>
      </w:pPr>
      <w:r w:rsidRPr="00E754F2">
        <w:rPr>
          <w:rFonts w:ascii="Calibri" w:eastAsia="Times New Roman" w:hAnsi="Calibri" w:cs="Calibri"/>
          <w:color w:val="000000"/>
        </w:rPr>
        <w:t>1 książka na papierze kre</w:t>
      </w:r>
      <w:r w:rsidR="00586A2C">
        <w:rPr>
          <w:rFonts w:ascii="Calibri" w:eastAsia="Times New Roman" w:hAnsi="Calibri" w:cs="Calibri"/>
          <w:color w:val="000000"/>
        </w:rPr>
        <w:t>m</w:t>
      </w:r>
      <w:r w:rsidRPr="00E754F2">
        <w:rPr>
          <w:rFonts w:ascii="Calibri" w:eastAsia="Times New Roman" w:hAnsi="Calibri" w:cs="Calibri"/>
          <w:color w:val="000000"/>
        </w:rPr>
        <w:t>owym,  </w:t>
      </w:r>
    </w:p>
    <w:p w14:paraId="7D6F5858" w14:textId="0B849310" w:rsidR="00984B1E" w:rsidRPr="00E754F2" w:rsidRDefault="00984B1E" w:rsidP="00873A71">
      <w:pPr>
        <w:pStyle w:val="Akapitzlist"/>
        <w:numPr>
          <w:ilvl w:val="4"/>
          <w:numId w:val="19"/>
        </w:numPr>
        <w:spacing w:line="360" w:lineRule="auto"/>
        <w:jc w:val="both"/>
        <w:rPr>
          <w:rFonts w:ascii="Calibri" w:eastAsia="Times New Roman" w:hAnsi="Calibri" w:cs="Calibri"/>
          <w:color w:val="000000"/>
        </w:rPr>
      </w:pPr>
      <w:r w:rsidRPr="00E754F2">
        <w:rPr>
          <w:rFonts w:ascii="Calibri" w:eastAsia="Times New Roman" w:hAnsi="Calibri" w:cs="Calibri"/>
          <w:color w:val="000000"/>
        </w:rPr>
        <w:t>1 książka na dowolnym papierze </w:t>
      </w:r>
    </w:p>
    <w:p w14:paraId="339D2FBD" w14:textId="7F6D1CB7" w:rsidR="00984B1E" w:rsidRPr="00984B1E" w:rsidRDefault="00984B1E" w:rsidP="00873A71">
      <w:pPr>
        <w:pStyle w:val="Akapitzlist"/>
        <w:spacing w:line="360" w:lineRule="auto"/>
        <w:ind w:left="1728"/>
        <w:jc w:val="both"/>
        <w:rPr>
          <w:rFonts w:ascii="Calibri" w:eastAsia="Times New Roman" w:hAnsi="Calibri" w:cs="Calibri"/>
          <w:color w:val="000000"/>
        </w:rPr>
      </w:pPr>
      <w:r w:rsidRPr="00984B1E">
        <w:rPr>
          <w:rFonts w:ascii="Calibri" w:eastAsia="Times New Roman" w:hAnsi="Calibri" w:cs="Calibri"/>
          <w:color w:val="000000"/>
        </w:rPr>
        <w:t>przy czym jeden ze wzorów musi posiadać okładkę z folią soft touch, drugi z folią błyszczącą, a trzeci z folią matową, w dowolnej konfiguracji, </w:t>
      </w:r>
      <w:r w:rsidR="005317E0">
        <w:rPr>
          <w:rFonts w:ascii="Calibri" w:eastAsia="Times New Roman" w:hAnsi="Calibri" w:cs="Calibri"/>
          <w:color w:val="000000"/>
        </w:rPr>
        <w:t xml:space="preserve">przynajmniej jeden ze wzorów </w:t>
      </w:r>
      <w:r w:rsidR="007A1A22">
        <w:rPr>
          <w:rFonts w:ascii="Calibri" w:eastAsia="Times New Roman" w:hAnsi="Calibri" w:cs="Calibri"/>
          <w:color w:val="000000"/>
        </w:rPr>
        <w:t>musi posiadać druk w kolorze.</w:t>
      </w:r>
    </w:p>
    <w:p w14:paraId="303D4498" w14:textId="17F39D68" w:rsidR="00984B1E" w:rsidRPr="00984B1E" w:rsidRDefault="00984B1E" w:rsidP="00493C3C">
      <w:pPr>
        <w:pStyle w:val="Akapitzlist"/>
        <w:numPr>
          <w:ilvl w:val="3"/>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1 książka w formacie A5 w twardej oprawie, </w:t>
      </w:r>
    </w:p>
    <w:p w14:paraId="397D5A61" w14:textId="55B0ED7E" w:rsidR="00984B1E" w:rsidRPr="00984B1E" w:rsidRDefault="00984B1E" w:rsidP="00493C3C">
      <w:pPr>
        <w:pStyle w:val="Akapitzlist"/>
        <w:numPr>
          <w:ilvl w:val="3"/>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1 książka w formacie B5 w miękkiej oprawie ze skrzydełkami , </w:t>
      </w:r>
    </w:p>
    <w:p w14:paraId="190108F1" w14:textId="77777777" w:rsidR="00984B1E" w:rsidRPr="00984B1E" w:rsidRDefault="00984B1E" w:rsidP="00493C3C">
      <w:pPr>
        <w:pStyle w:val="Akapitzlist"/>
        <w:numPr>
          <w:ilvl w:val="3"/>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1 książka w formacie A5 w miękkiej oprawie ze skrzydełkami. </w:t>
      </w:r>
    </w:p>
    <w:p w14:paraId="0784A0BD" w14:textId="2A9E5D72" w:rsidR="00984B1E" w:rsidRPr="00F36A54" w:rsidRDefault="00984B1E" w:rsidP="00327690">
      <w:pPr>
        <w:pStyle w:val="Akapitzlist"/>
        <w:numPr>
          <w:ilvl w:val="2"/>
          <w:numId w:val="19"/>
        </w:numPr>
        <w:shd w:val="clear" w:color="auto" w:fill="D9D9D9" w:themeFill="background1" w:themeFillShade="D9"/>
        <w:spacing w:line="360" w:lineRule="auto"/>
        <w:jc w:val="both"/>
        <w:rPr>
          <w:rFonts w:ascii="Calibri" w:eastAsia="Times New Roman" w:hAnsi="Calibri" w:cs="Calibri"/>
          <w:b/>
          <w:bCs/>
          <w:color w:val="000000"/>
        </w:rPr>
      </w:pPr>
      <w:r w:rsidRPr="00F36A54">
        <w:rPr>
          <w:rFonts w:ascii="Calibri" w:eastAsia="Times New Roman" w:hAnsi="Calibri" w:cs="Calibri"/>
          <w:b/>
          <w:bCs/>
          <w:color w:val="000000"/>
        </w:rPr>
        <w:t xml:space="preserve">Dla części </w:t>
      </w:r>
      <w:r w:rsidR="00E2104A">
        <w:rPr>
          <w:rFonts w:ascii="Calibri" w:eastAsia="Times New Roman" w:hAnsi="Calibri" w:cs="Calibri"/>
          <w:b/>
          <w:bCs/>
          <w:color w:val="000000"/>
        </w:rPr>
        <w:t>2</w:t>
      </w:r>
      <w:r w:rsidRPr="00F36A54">
        <w:rPr>
          <w:rFonts w:ascii="Calibri" w:eastAsia="Times New Roman" w:hAnsi="Calibri" w:cs="Calibri"/>
          <w:b/>
          <w:bCs/>
          <w:color w:val="000000"/>
        </w:rPr>
        <w:t xml:space="preserve"> próbkę, która musi zawierać ogółem 3 książki:  </w:t>
      </w:r>
    </w:p>
    <w:p w14:paraId="3FD16D64" w14:textId="77ADE8A7" w:rsidR="00984B1E" w:rsidRPr="00984B1E" w:rsidRDefault="00984B1E" w:rsidP="00611941">
      <w:pPr>
        <w:pStyle w:val="Akapitzlist"/>
        <w:numPr>
          <w:ilvl w:val="3"/>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2 książki w formacie B5 w miękkiej oprawie, w tym: </w:t>
      </w:r>
    </w:p>
    <w:p w14:paraId="605E5A09" w14:textId="18739DE2" w:rsidR="00984B1E" w:rsidRPr="00984B1E" w:rsidRDefault="00984B1E" w:rsidP="00611941">
      <w:pPr>
        <w:pStyle w:val="Akapitzlist"/>
        <w:numPr>
          <w:ilvl w:val="4"/>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lastRenderedPageBreak/>
        <w:t>- 1 książka na papierze offsetowym,  </w:t>
      </w:r>
    </w:p>
    <w:p w14:paraId="1EB0FAC4" w14:textId="77777777" w:rsidR="00984B1E" w:rsidRPr="00984B1E" w:rsidRDefault="00984B1E" w:rsidP="00611941">
      <w:pPr>
        <w:pStyle w:val="Akapitzlist"/>
        <w:numPr>
          <w:ilvl w:val="4"/>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- 1 książka na papierze kremowym objętościowym,  </w:t>
      </w:r>
    </w:p>
    <w:p w14:paraId="0690EF79" w14:textId="4125C2F6" w:rsidR="00984B1E" w:rsidRPr="00984B1E" w:rsidRDefault="00984B1E" w:rsidP="00611941">
      <w:pPr>
        <w:pStyle w:val="Akapitzlist"/>
        <w:spacing w:line="360" w:lineRule="auto"/>
        <w:ind w:left="1728"/>
        <w:jc w:val="both"/>
        <w:rPr>
          <w:rFonts w:ascii="Calibri" w:eastAsia="Times New Roman" w:hAnsi="Calibri" w:cs="Calibri"/>
          <w:color w:val="000000"/>
        </w:rPr>
      </w:pPr>
      <w:r w:rsidRPr="00984B1E">
        <w:rPr>
          <w:rFonts w:ascii="Calibri" w:eastAsia="Times New Roman" w:hAnsi="Calibri" w:cs="Calibri"/>
          <w:color w:val="000000"/>
        </w:rPr>
        <w:t>przy czym jeden ze wzorów ma posiadać okładkę z folią soft touch, a drugi z folii matowej, w dowolnej konfiguracji,  </w:t>
      </w:r>
      <w:r w:rsidR="00E2104A" w:rsidRPr="00E2104A">
        <w:rPr>
          <w:rFonts w:ascii="Calibri" w:eastAsia="Times New Roman" w:hAnsi="Calibri" w:cs="Calibri"/>
          <w:color w:val="000000"/>
        </w:rPr>
        <w:t>przynajmniej jeden ze wzorów musi posiadać druk w kolorze</w:t>
      </w:r>
      <w:r w:rsidR="00A41686">
        <w:rPr>
          <w:rFonts w:ascii="Calibri" w:eastAsia="Times New Roman" w:hAnsi="Calibri" w:cs="Calibri"/>
          <w:color w:val="000000"/>
        </w:rPr>
        <w:t>,</w:t>
      </w:r>
    </w:p>
    <w:p w14:paraId="013FA644" w14:textId="77777777" w:rsidR="00984B1E" w:rsidRPr="00984B1E" w:rsidRDefault="00984B1E" w:rsidP="00984B1E">
      <w:pPr>
        <w:pStyle w:val="Akapitzlist"/>
        <w:numPr>
          <w:ilvl w:val="2"/>
          <w:numId w:val="19"/>
        </w:numPr>
        <w:spacing w:line="360" w:lineRule="auto"/>
        <w:jc w:val="both"/>
        <w:rPr>
          <w:rFonts w:ascii="Calibri" w:eastAsia="Times New Roman" w:hAnsi="Calibri" w:cs="Calibri"/>
          <w:color w:val="000000"/>
        </w:rPr>
      </w:pPr>
      <w:r w:rsidRPr="00984B1E">
        <w:rPr>
          <w:rFonts w:ascii="Calibri" w:eastAsia="Times New Roman" w:hAnsi="Calibri" w:cs="Calibri"/>
          <w:color w:val="000000"/>
        </w:rPr>
        <w:t>1 książkę w formacie A5 w miękkiej oprawie ze skrzydełkami.  </w:t>
      </w:r>
    </w:p>
    <w:p w14:paraId="3523643C" w14:textId="77777777" w:rsidR="004329EA" w:rsidRDefault="004329EA" w:rsidP="004329EA">
      <w:pPr>
        <w:spacing w:line="360" w:lineRule="auto"/>
        <w:jc w:val="both"/>
        <w:rPr>
          <w:rFonts w:asciiTheme="majorHAnsi" w:hAnsiTheme="majorHAnsi" w:cstheme="majorHAnsi"/>
          <w:b/>
          <w:bCs/>
        </w:rPr>
      </w:pPr>
      <w:r w:rsidRPr="00946969">
        <w:rPr>
          <w:rFonts w:asciiTheme="majorHAnsi" w:hAnsiTheme="majorHAnsi" w:cstheme="majorHAnsi"/>
          <w:b/>
          <w:bCs/>
        </w:rPr>
        <w:t>UWAGA: Poprzez książkę zamawiający rozumie publikację powyżej 48 stron składającą się z tekstu oraz rysunków lub wykresów lub zdjęć lub schematów lub diagramów lub tabel.</w:t>
      </w:r>
    </w:p>
    <w:p w14:paraId="36DD3691" w14:textId="77777777" w:rsidR="001F0166" w:rsidRPr="001F0166" w:rsidRDefault="001F0166" w:rsidP="001F0166">
      <w:pPr>
        <w:pStyle w:val="Akapitzlist"/>
        <w:spacing w:line="360" w:lineRule="auto"/>
        <w:ind w:left="1276"/>
        <w:jc w:val="both"/>
        <w:rPr>
          <w:rFonts w:cstheme="minorHAnsi"/>
          <w:color w:val="000000" w:themeColor="text1"/>
        </w:rPr>
      </w:pPr>
    </w:p>
    <w:p w14:paraId="5F832626" w14:textId="77777777" w:rsidR="001F0166" w:rsidRPr="001F0166" w:rsidRDefault="001F0166" w:rsidP="001F0166">
      <w:pPr>
        <w:pStyle w:val="Akapitzlist"/>
        <w:numPr>
          <w:ilvl w:val="1"/>
          <w:numId w:val="19"/>
        </w:numPr>
        <w:spacing w:line="360" w:lineRule="auto"/>
        <w:jc w:val="both"/>
        <w:rPr>
          <w:rFonts w:cstheme="minorHAnsi"/>
          <w:bCs/>
          <w:color w:val="000000" w:themeColor="text1"/>
          <w:u w:val="single"/>
        </w:rPr>
      </w:pPr>
      <w:r w:rsidRPr="001F0166">
        <w:rPr>
          <w:rFonts w:cstheme="minorHAnsi"/>
          <w:bCs/>
          <w:color w:val="000000" w:themeColor="text1"/>
          <w:u w:val="single"/>
        </w:rPr>
        <w:t>Zgodnie z art 107 ust. 3 ustawy Pzp w/w przedmiotowe środki dowodowe nie podlegają uzupełnieniu.</w:t>
      </w:r>
    </w:p>
    <w:p w14:paraId="455B78F7" w14:textId="70E64C68" w:rsidR="001F0166" w:rsidRPr="001F0166" w:rsidRDefault="001F0166" w:rsidP="001F0166">
      <w:pPr>
        <w:pStyle w:val="Akapitzlist"/>
        <w:numPr>
          <w:ilvl w:val="1"/>
          <w:numId w:val="19"/>
        </w:numPr>
        <w:spacing w:line="360" w:lineRule="auto"/>
        <w:jc w:val="both"/>
        <w:rPr>
          <w:rFonts w:cstheme="minorHAnsi"/>
          <w:b/>
          <w:color w:val="000000" w:themeColor="text1"/>
        </w:rPr>
      </w:pPr>
      <w:r w:rsidRPr="001F0166">
        <w:rPr>
          <w:rFonts w:cstheme="minorHAnsi"/>
          <w:b/>
          <w:color w:val="000000" w:themeColor="text1"/>
        </w:rPr>
        <w:t>Zgodnie z art 226 ust. 1 pkt 2 lit. c) ustawy Pzp Zamawiający odrzuca ofertę, jeżeli została złożona przez Wykonawcę, który nie złożył w przewidzianym terminie przedmiotowego środka dowodowego. W związku z tym, niezłożenie wraz z ofertą chociażby jednego wymagane</w:t>
      </w:r>
      <w:r w:rsidR="000C3836">
        <w:rPr>
          <w:rFonts w:cstheme="minorHAnsi"/>
          <w:b/>
          <w:color w:val="000000" w:themeColor="text1"/>
        </w:rPr>
        <w:t>j</w:t>
      </w:r>
      <w:r w:rsidRPr="001F0166">
        <w:rPr>
          <w:rFonts w:cstheme="minorHAnsi"/>
          <w:b/>
          <w:color w:val="000000" w:themeColor="text1"/>
        </w:rPr>
        <w:t xml:space="preserve"> w pkt 5.1. SWZ p</w:t>
      </w:r>
      <w:r w:rsidR="000C3836">
        <w:rPr>
          <w:rFonts w:cstheme="minorHAnsi"/>
          <w:b/>
          <w:color w:val="000000" w:themeColor="text1"/>
        </w:rPr>
        <w:t>róbki</w:t>
      </w:r>
      <w:r w:rsidRPr="001F0166">
        <w:rPr>
          <w:rFonts w:cstheme="minorHAnsi"/>
          <w:b/>
          <w:color w:val="000000" w:themeColor="text1"/>
        </w:rPr>
        <w:t xml:space="preserve"> będzie skutkowało odrzuceniem oferty.</w:t>
      </w:r>
    </w:p>
    <w:p w14:paraId="613C6A8E" w14:textId="77777777" w:rsidR="001F0166" w:rsidRPr="001F0166" w:rsidRDefault="001F0166" w:rsidP="00B46F10">
      <w:pPr>
        <w:spacing w:line="360" w:lineRule="auto"/>
        <w:rPr>
          <w:rFonts w:cstheme="minorHAnsi"/>
          <w:u w:val="single"/>
          <w:bdr w:val="none" w:sz="0" w:space="0" w:color="auto" w:frame="1"/>
          <w:shd w:val="clear" w:color="auto" w:fill="FFFFFF"/>
        </w:rPr>
      </w:pPr>
    </w:p>
    <w:p w14:paraId="3ABA1B1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5" w:name="_Toc187152394"/>
      <w:r w:rsidRPr="001F0166">
        <w:rPr>
          <w:rFonts w:asciiTheme="minorHAnsi" w:eastAsia="Arial" w:hAnsiTheme="minorHAnsi" w:cstheme="minorHAnsi"/>
          <w:b/>
          <w:bCs/>
        </w:rPr>
        <w:t>Podwykonawstwo</w:t>
      </w:r>
      <w:bookmarkEnd w:id="15"/>
    </w:p>
    <w:p w14:paraId="10AE5A5D" w14:textId="77777777" w:rsidR="00A77D1E" w:rsidRPr="001F0166" w:rsidRDefault="00A77D1E" w:rsidP="00910496">
      <w:pPr>
        <w:pStyle w:val="Akapitzlist"/>
        <w:numPr>
          <w:ilvl w:val="1"/>
          <w:numId w:val="2"/>
        </w:numPr>
        <w:spacing w:line="360" w:lineRule="auto"/>
        <w:ind w:left="851" w:hanging="567"/>
        <w:jc w:val="both"/>
        <w:rPr>
          <w:rFonts w:eastAsia="Arial" w:cstheme="minorHAnsi"/>
        </w:rPr>
      </w:pPr>
      <w:r w:rsidRPr="001F0166">
        <w:rPr>
          <w:rFonts w:cstheme="minorHAnsi"/>
        </w:rPr>
        <w:t>Wykonawca może powierzyć wykonanie części zamówienia podwykonawcy (podwykonawcom).</w:t>
      </w:r>
    </w:p>
    <w:p w14:paraId="0BCD51D1"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 xml:space="preserve">Zamawiający </w:t>
      </w:r>
      <w:r w:rsidRPr="001F0166">
        <w:rPr>
          <w:rFonts w:cstheme="minorHAnsi"/>
          <w:b/>
          <w:bCs/>
          <w:u w:val="single"/>
        </w:rPr>
        <w:t>nie zastrzega</w:t>
      </w:r>
      <w:r w:rsidRPr="001F0166">
        <w:rPr>
          <w:rFonts w:cstheme="minorHAnsi"/>
        </w:rPr>
        <w:t xml:space="preserve"> obowiązku osobistego wykonania przez Wykonawcę kluczowych części zamówienia.</w:t>
      </w:r>
    </w:p>
    <w:p w14:paraId="5EC882F6"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Powierzenie wykonania części zamówienia podwykonawcom nie zwalnia Wykonawcy z odpowiedzialności za należyte wykonanie tego zamówienia.</w:t>
      </w:r>
    </w:p>
    <w:p w14:paraId="4E4ED495" w14:textId="32F2A40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6" w:name="_Toc187152395"/>
      <w:r w:rsidRPr="001F0166">
        <w:rPr>
          <w:rFonts w:asciiTheme="minorHAnsi" w:eastAsia="Arial" w:hAnsiTheme="minorHAnsi" w:cstheme="minorHAnsi"/>
          <w:b/>
          <w:bCs/>
        </w:rPr>
        <w:t>Termin wykonania zamówienia</w:t>
      </w:r>
      <w:bookmarkEnd w:id="16"/>
    </w:p>
    <w:p w14:paraId="70934D50" w14:textId="2B4FF12C" w:rsidR="00435FB8" w:rsidRPr="00C76838" w:rsidRDefault="00435FB8" w:rsidP="00435FB8">
      <w:pPr>
        <w:pStyle w:val="Akapitzlist"/>
        <w:numPr>
          <w:ilvl w:val="1"/>
          <w:numId w:val="1"/>
        </w:numPr>
        <w:spacing w:line="360" w:lineRule="auto"/>
        <w:jc w:val="both"/>
        <w:rPr>
          <w:rFonts w:cstheme="minorHAnsi"/>
        </w:rPr>
      </w:pPr>
      <w:r w:rsidRPr="007B5CFE">
        <w:rPr>
          <w:rFonts w:cstheme="minorHAnsi"/>
        </w:rPr>
        <w:t xml:space="preserve">Wykonawca będzie realizował zamówienie sukcesywnie w ciągu </w:t>
      </w:r>
      <w:r w:rsidR="003F337D">
        <w:rPr>
          <w:rFonts w:cstheme="minorHAnsi"/>
        </w:rPr>
        <w:t>12</w:t>
      </w:r>
      <w:r w:rsidRPr="007B5CFE">
        <w:rPr>
          <w:rFonts w:cstheme="minorHAnsi"/>
        </w:rPr>
        <w:t xml:space="preserve"> miesięcy od </w:t>
      </w:r>
      <w:r w:rsidR="00E8530F">
        <w:rPr>
          <w:rFonts w:cstheme="minorHAnsi"/>
        </w:rPr>
        <w:t xml:space="preserve">8 dnia od </w:t>
      </w:r>
      <w:r w:rsidRPr="007B5CFE">
        <w:rPr>
          <w:rFonts w:cstheme="minorHAnsi"/>
        </w:rPr>
        <w:t xml:space="preserve">dnia zawarcia umowy lub do wyczerpania kwoty umowy, w zależności co nastąpi wcześniej, z zachowaniem dla poszczególnych zleceń </w:t>
      </w:r>
      <w:r w:rsidRPr="00C76838">
        <w:rPr>
          <w:rFonts w:cstheme="minorHAnsi"/>
        </w:rPr>
        <w:t xml:space="preserve">terminów wskazanych w opisie przedmiotu </w:t>
      </w:r>
      <w:r w:rsidRPr="00C76838">
        <w:rPr>
          <w:rFonts w:cstheme="minorHAnsi"/>
        </w:rPr>
        <w:lastRenderedPageBreak/>
        <w:t>zamówienia stanowiącym załącznik nr 1 do SWZ.</w:t>
      </w:r>
      <w:r w:rsidR="00BC6B2B">
        <w:rPr>
          <w:rFonts w:cstheme="minorHAnsi"/>
        </w:rPr>
        <w:t xml:space="preserve"> </w:t>
      </w:r>
      <w:r w:rsidR="00BC6B2B" w:rsidRPr="00BC6B2B">
        <w:rPr>
          <w:rFonts w:cstheme="minorHAnsi"/>
        </w:rPr>
        <w:t>Termin wykonania zamówienia może ulec wydłużeniu w sytuacji o której mowa w pkt 4.</w:t>
      </w:r>
      <w:r w:rsidR="005A4AAE">
        <w:rPr>
          <w:rFonts w:cstheme="minorHAnsi"/>
        </w:rPr>
        <w:t>9</w:t>
      </w:r>
      <w:r w:rsidR="00BC6B2B" w:rsidRPr="00BC6B2B">
        <w:rPr>
          <w:rFonts w:cstheme="minorHAnsi"/>
        </w:rPr>
        <w:t xml:space="preserve"> SWZ.</w:t>
      </w:r>
    </w:p>
    <w:p w14:paraId="7FC5E90E" w14:textId="3BAAA990" w:rsidR="00C02975" w:rsidRPr="005A4AAE" w:rsidRDefault="001C17C5" w:rsidP="003D1E3D">
      <w:pPr>
        <w:pStyle w:val="Akapitzlist"/>
        <w:numPr>
          <w:ilvl w:val="1"/>
          <w:numId w:val="1"/>
        </w:numPr>
        <w:spacing w:line="360" w:lineRule="auto"/>
        <w:jc w:val="both"/>
        <w:rPr>
          <w:rFonts w:cstheme="minorHAnsi"/>
          <w:lang w:eastAsia="pl-PL"/>
        </w:rPr>
      </w:pPr>
      <w:r w:rsidRPr="005A4AAE">
        <w:rPr>
          <w:rFonts w:ascii="Calibri" w:hAnsi="Calibri" w:cs="Calibri"/>
        </w:rPr>
        <w:t>Uznaje się, że usługi będące przedmiotem zamówienia muszą być zlecone Wykonawcy w terminie określonym w pkt 7.1. SWZ, natomiast realizacja tych usług może wykraczać poza ten termin i musi być zgodna z terminami cząstkowymi określonymi w Załączniku nr 1 do SWZ</w:t>
      </w:r>
      <w:r w:rsidR="00C65EF5" w:rsidRPr="005A4AAE">
        <w:rPr>
          <w:rFonts w:ascii="Calibri" w:hAnsi="Calibri" w:cs="Calibri"/>
        </w:rPr>
        <w:t>.</w:t>
      </w:r>
    </w:p>
    <w:p w14:paraId="093B1257" w14:textId="35981DD8"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17" w:name="_Toc187152396"/>
      <w:r w:rsidRPr="001F0166">
        <w:rPr>
          <w:rFonts w:asciiTheme="minorHAnsi" w:eastAsia="Arial" w:hAnsiTheme="minorHAnsi" w:cstheme="minorHAnsi"/>
          <w:b/>
          <w:bCs/>
        </w:rPr>
        <w:t>Warunki udziału w postępowaniu</w:t>
      </w:r>
      <w:bookmarkEnd w:id="17"/>
    </w:p>
    <w:p w14:paraId="7AB7A0DC" w14:textId="71C20255" w:rsidR="00A77D1E" w:rsidRPr="001F0166" w:rsidRDefault="00A77D1E" w:rsidP="00F41B8D">
      <w:pPr>
        <w:pStyle w:val="Akapitzlist"/>
        <w:numPr>
          <w:ilvl w:val="1"/>
          <w:numId w:val="2"/>
        </w:numPr>
        <w:spacing w:line="360" w:lineRule="auto"/>
        <w:ind w:left="851" w:hanging="567"/>
        <w:jc w:val="both"/>
        <w:rPr>
          <w:rFonts w:eastAsia="Arial" w:cstheme="minorHAnsi"/>
          <w:color w:val="000000" w:themeColor="text1"/>
        </w:rPr>
      </w:pPr>
      <w:r w:rsidRPr="001F0166">
        <w:rPr>
          <w:rFonts w:cstheme="minorHAnsi"/>
          <w:color w:val="000000" w:themeColor="text1"/>
        </w:rPr>
        <w:t>O udzielenie zamówienia mogą ubiegać się Wykonawcy, którzy</w:t>
      </w:r>
      <w:r w:rsidR="00946296" w:rsidRPr="001F0166">
        <w:rPr>
          <w:rFonts w:cstheme="minorHAnsi"/>
        </w:rPr>
        <w:t xml:space="preserve"> nie podlegają wykluczeniu na zasadach określonych w pkt 9 SWZ, oraz spełniają określone przez Zamawiającego warunki</w:t>
      </w:r>
      <w:r w:rsidR="00946296" w:rsidRPr="001F0166">
        <w:rPr>
          <w:rFonts w:cstheme="minorHAnsi"/>
          <w:b/>
        </w:rPr>
        <w:t xml:space="preserve"> </w:t>
      </w:r>
      <w:r w:rsidR="00946296" w:rsidRPr="001F0166">
        <w:rPr>
          <w:rFonts w:cstheme="minorHAnsi"/>
        </w:rPr>
        <w:t>udziału w postępowaniu.</w:t>
      </w:r>
      <w:r w:rsidRPr="001F0166">
        <w:rPr>
          <w:rFonts w:cstheme="minorHAnsi"/>
          <w:color w:val="000000" w:themeColor="text1"/>
        </w:rPr>
        <w:t xml:space="preserve"> </w:t>
      </w:r>
    </w:p>
    <w:p w14:paraId="71A30085" w14:textId="77777777" w:rsidR="00A77D1E" w:rsidRPr="001F0166" w:rsidRDefault="00A77D1E" w:rsidP="00F41B8D">
      <w:pPr>
        <w:pStyle w:val="Akapitzlist"/>
        <w:numPr>
          <w:ilvl w:val="1"/>
          <w:numId w:val="2"/>
        </w:numPr>
        <w:spacing w:line="360" w:lineRule="auto"/>
        <w:ind w:left="851" w:hanging="567"/>
        <w:jc w:val="both"/>
        <w:rPr>
          <w:rFonts w:cstheme="minorHAnsi"/>
          <w:color w:val="000000" w:themeColor="text1"/>
        </w:rPr>
      </w:pPr>
      <w:r w:rsidRPr="001F0166">
        <w:rPr>
          <w:rFonts w:cstheme="minorHAnsi"/>
          <w:color w:val="000000" w:themeColor="text1"/>
        </w:rPr>
        <w:t>O udzielenie zamówienia mogą ubiegać się Wykonawcy, którzy spełniają warunki dotyczące:</w:t>
      </w:r>
    </w:p>
    <w:p w14:paraId="1557DE0A"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zdolności do występowania w obrocie gospodarczym:</w:t>
      </w:r>
    </w:p>
    <w:p w14:paraId="66EDD283" w14:textId="77777777" w:rsidR="00A77D1E" w:rsidRPr="001F0166" w:rsidRDefault="00A77D1E" w:rsidP="009B2149">
      <w:pPr>
        <w:spacing w:line="360" w:lineRule="auto"/>
        <w:ind w:left="1418" w:right="20"/>
        <w:rPr>
          <w:rFonts w:cstheme="minorHAnsi"/>
          <w:color w:val="000000" w:themeColor="text1"/>
        </w:rPr>
      </w:pPr>
      <w:bookmarkStart w:id="18" w:name="_Hlk69720567"/>
      <w:r w:rsidRPr="001F0166">
        <w:rPr>
          <w:rFonts w:cstheme="minorHAnsi"/>
          <w:color w:val="000000" w:themeColor="text1"/>
        </w:rPr>
        <w:t>Zamawiający nie stawia szczególnych wymagań w zakresie spełniania tego warunku.</w:t>
      </w:r>
    </w:p>
    <w:bookmarkEnd w:id="18"/>
    <w:p w14:paraId="4CB1E439"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uprawnień do prowadzenia określonej działalności gospodarczej lub zawodowej, o ile wynika to z odrębnych przepisów:</w:t>
      </w:r>
    </w:p>
    <w:p w14:paraId="4388D893" w14:textId="371272C8" w:rsidR="003846FF" w:rsidRPr="001F0166" w:rsidRDefault="003846FF" w:rsidP="009B2149">
      <w:pPr>
        <w:spacing w:line="360" w:lineRule="auto"/>
        <w:ind w:left="1418"/>
        <w:rPr>
          <w:rFonts w:cstheme="minorHAnsi"/>
          <w:bCs/>
          <w:color w:val="000000" w:themeColor="text1"/>
        </w:rPr>
      </w:pPr>
      <w:r w:rsidRPr="001F0166">
        <w:rPr>
          <w:rFonts w:cstheme="minorHAnsi"/>
          <w:bCs/>
          <w:color w:val="000000" w:themeColor="text1"/>
        </w:rPr>
        <w:t>Zamawiający nie stawia szczególnych wymagań w zakresie spełniania tego warunku</w:t>
      </w:r>
      <w:r w:rsidR="007B0C40" w:rsidRPr="001F0166">
        <w:rPr>
          <w:rFonts w:cstheme="minorHAnsi"/>
          <w:bCs/>
          <w:color w:val="000000" w:themeColor="text1"/>
        </w:rPr>
        <w:t>.</w:t>
      </w:r>
    </w:p>
    <w:p w14:paraId="4A48C74E"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sytuacji ekonomicznej lub finansowej:</w:t>
      </w:r>
    </w:p>
    <w:p w14:paraId="6512CA15" w14:textId="77777777" w:rsidR="00A77D1E" w:rsidRPr="001F0166" w:rsidRDefault="00A77D1E" w:rsidP="009B2149">
      <w:pPr>
        <w:spacing w:line="360" w:lineRule="auto"/>
        <w:ind w:left="1418" w:right="20"/>
        <w:rPr>
          <w:rFonts w:cstheme="minorHAnsi"/>
          <w:color w:val="000000" w:themeColor="text1"/>
        </w:rPr>
      </w:pPr>
      <w:bookmarkStart w:id="19" w:name="_Ref67038292"/>
      <w:r w:rsidRPr="001F0166">
        <w:rPr>
          <w:rFonts w:cstheme="minorHAnsi"/>
          <w:color w:val="000000" w:themeColor="text1"/>
        </w:rPr>
        <w:t>Zamawiający nie stawia szczególnych wymagań w zakresie spełniania tego warunku.</w:t>
      </w:r>
    </w:p>
    <w:p w14:paraId="1CDF84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b/>
        </w:rPr>
        <w:t>zdolności technicznej lub zawodowej:</w:t>
      </w:r>
      <w:bookmarkEnd w:id="19"/>
    </w:p>
    <w:p w14:paraId="3E1A2B79" w14:textId="4E2AD00F" w:rsidR="00247E7C" w:rsidRPr="001F0166" w:rsidRDefault="00051E58" w:rsidP="00C02975">
      <w:pPr>
        <w:spacing w:line="360" w:lineRule="auto"/>
        <w:ind w:left="1418"/>
        <w:rPr>
          <w:rFonts w:cstheme="minorHAnsi"/>
        </w:rPr>
      </w:pPr>
      <w:r w:rsidRPr="001F0166">
        <w:rPr>
          <w:rFonts w:cstheme="minorHAnsi"/>
        </w:rPr>
        <w:t>Zamawiający nie stawia szczególnych wymagań w zakresie spełniania tego warunku.</w:t>
      </w:r>
    </w:p>
    <w:p w14:paraId="6E0F2F78" w14:textId="336184B9"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0" w:name="_Toc187152397"/>
      <w:r w:rsidRPr="001F0166">
        <w:rPr>
          <w:rFonts w:asciiTheme="minorHAnsi" w:eastAsia="Arial" w:hAnsiTheme="minorHAnsi" w:cstheme="minorHAnsi"/>
          <w:b/>
          <w:bCs/>
        </w:rPr>
        <w:t>Podstawy wykluczenia z postępowania.</w:t>
      </w:r>
      <w:bookmarkEnd w:id="20"/>
    </w:p>
    <w:p w14:paraId="579CF0D3" w14:textId="281B2373" w:rsidR="00A77D1E" w:rsidRPr="001F0166" w:rsidRDefault="00A77D1E" w:rsidP="002672F6">
      <w:pPr>
        <w:pStyle w:val="Akapitzlist"/>
        <w:numPr>
          <w:ilvl w:val="1"/>
          <w:numId w:val="1"/>
        </w:numPr>
        <w:spacing w:line="360" w:lineRule="auto"/>
        <w:ind w:left="851" w:hanging="567"/>
        <w:jc w:val="both"/>
        <w:rPr>
          <w:rFonts w:eastAsia="Arial" w:cstheme="minorHAnsi"/>
        </w:rPr>
      </w:pPr>
      <w:r w:rsidRPr="001F0166">
        <w:rPr>
          <w:rFonts w:cstheme="minorHAnsi"/>
        </w:rPr>
        <w:t>Z postępowania o udzielenie zamówienia wyklucza się Wykonawców, w stosunku do których zachodzi którakolwiek z okoliczności wskazanych w art. 108 ust. 1 ustawy P</w:t>
      </w:r>
      <w:r w:rsidR="00B4244B" w:rsidRPr="001F0166">
        <w:rPr>
          <w:rFonts w:cstheme="minorHAnsi"/>
        </w:rPr>
        <w:t>zp</w:t>
      </w:r>
      <w:r w:rsidRPr="001F0166">
        <w:rPr>
          <w:rFonts w:cstheme="minorHAnsi"/>
        </w:rPr>
        <w:t>.</w:t>
      </w:r>
    </w:p>
    <w:p w14:paraId="3ACFAD96" w14:textId="75F3D177" w:rsidR="00A77D1E" w:rsidRPr="001F0166" w:rsidRDefault="00A77D1E" w:rsidP="002672F6">
      <w:pPr>
        <w:pStyle w:val="Akapitzlist"/>
        <w:numPr>
          <w:ilvl w:val="1"/>
          <w:numId w:val="1"/>
        </w:numPr>
        <w:tabs>
          <w:tab w:val="left" w:pos="1134"/>
        </w:tabs>
        <w:spacing w:line="360" w:lineRule="auto"/>
        <w:ind w:left="851" w:hanging="567"/>
        <w:jc w:val="both"/>
        <w:rPr>
          <w:rFonts w:cstheme="minorHAnsi"/>
        </w:rPr>
      </w:pPr>
      <w:r w:rsidRPr="001F0166">
        <w:rPr>
          <w:rFonts w:cstheme="minorHAnsi"/>
        </w:rPr>
        <w:t>Dodatkowo z postępowania o udzielenie zamówienia wyklucza się Wykonawców, w stosunku do których zachodzi okoliczność wskazana w art. 109 ust. 1 pkt 4) ustawy P</w:t>
      </w:r>
      <w:r w:rsidR="00B4244B" w:rsidRPr="001F0166">
        <w:rPr>
          <w:rFonts w:cstheme="minorHAnsi"/>
        </w:rPr>
        <w:t>zp</w:t>
      </w:r>
      <w:r w:rsidRPr="001F0166">
        <w:rPr>
          <w:rFonts w:cstheme="min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3DD20F94" w:rsidR="00A77D1E" w:rsidRPr="001F0166" w:rsidRDefault="00A77D1E" w:rsidP="00756FD1">
      <w:pPr>
        <w:pStyle w:val="Akapitzlist"/>
        <w:numPr>
          <w:ilvl w:val="1"/>
          <w:numId w:val="1"/>
        </w:numPr>
        <w:tabs>
          <w:tab w:val="left" w:pos="1134"/>
        </w:tabs>
        <w:spacing w:line="360" w:lineRule="auto"/>
        <w:ind w:left="851" w:hanging="567"/>
        <w:rPr>
          <w:rFonts w:cstheme="minorHAnsi"/>
        </w:rPr>
      </w:pPr>
      <w:r w:rsidRPr="001F0166">
        <w:rPr>
          <w:rFonts w:cstheme="minorHAnsi"/>
        </w:rPr>
        <w:lastRenderedPageBreak/>
        <w:t>Ponadto Zamawiający, na podstawie przepisów art. 7.1 Ustawy z dnia 13 kwietnia 2022</w:t>
      </w:r>
      <w:r w:rsidR="00521E91" w:rsidRPr="001F0166">
        <w:rPr>
          <w:rFonts w:cstheme="minorHAnsi"/>
        </w:rPr>
        <w:t> </w:t>
      </w:r>
      <w:r w:rsidRPr="001F0166">
        <w:rPr>
          <w:rFonts w:cstheme="minorHAnsi"/>
        </w:rPr>
        <w:t>r.</w:t>
      </w:r>
      <w:r w:rsidR="00521E91" w:rsidRPr="001F0166">
        <w:rPr>
          <w:rFonts w:cstheme="minorHAnsi"/>
        </w:rPr>
        <w:t xml:space="preserve"> </w:t>
      </w:r>
      <w:r w:rsidRPr="001F0166">
        <w:rPr>
          <w:rFonts w:cstheme="minorHAnsi"/>
        </w:rPr>
        <w:t>o szczególnych rozwiązaniach w zakresie przeciwdziałania wspierania agresji na Ukrainę oraz służących ochronie bezpieczeństwa narodowego (</w:t>
      </w:r>
      <w:r w:rsidR="00387753" w:rsidRPr="001F0166">
        <w:rPr>
          <w:rFonts w:cstheme="minorHAnsi"/>
        </w:rPr>
        <w:t xml:space="preserve">t.j. </w:t>
      </w:r>
      <w:r w:rsidRPr="001F0166">
        <w:rPr>
          <w:rFonts w:cstheme="minorHAnsi"/>
        </w:rPr>
        <w:t>Dz.U. z 202</w:t>
      </w:r>
      <w:r w:rsidR="002C1CF5" w:rsidRPr="001F0166">
        <w:rPr>
          <w:rFonts w:cstheme="minorHAnsi"/>
        </w:rPr>
        <w:t>4</w:t>
      </w:r>
      <w:r w:rsidRPr="001F0166">
        <w:rPr>
          <w:rFonts w:cstheme="minorHAnsi"/>
        </w:rPr>
        <w:t xml:space="preserve"> r. poz. </w:t>
      </w:r>
      <w:r w:rsidR="002C1CF5" w:rsidRPr="001F0166">
        <w:rPr>
          <w:rFonts w:cstheme="minorHAnsi"/>
        </w:rPr>
        <w:t>507 z późn. zm.</w:t>
      </w:r>
      <w:r w:rsidRPr="001F0166">
        <w:rPr>
          <w:rFonts w:cstheme="minorHAnsi"/>
        </w:rPr>
        <w:t xml:space="preserve">) zwanej dalej „Ustawą o szczególnych wymaganiach” wykluczy z postępowania: </w:t>
      </w:r>
    </w:p>
    <w:p w14:paraId="48FAFE5E" w14:textId="1376F147"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sidR="00521E91" w:rsidRPr="001F0166">
        <w:rPr>
          <w:rFonts w:cstheme="minorHAnsi"/>
        </w:rPr>
        <w:t xml:space="preserve"> </w:t>
      </w:r>
      <w:r w:rsidRPr="001F0166">
        <w:rPr>
          <w:rFonts w:cstheme="minorHAns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Wykonawcę, którego beneficjentem rzeczywistym w rozumieniu ustawy z dnia 1 marca 2018 r. o przeciwdziałaniu praniu pieniędzy oraz finansowaniu terroryzmu (tj. Dz.U. z 202</w:t>
      </w:r>
      <w:r w:rsidR="00457C8C" w:rsidRPr="001F0166">
        <w:rPr>
          <w:rFonts w:cstheme="minorHAnsi"/>
        </w:rPr>
        <w:t>3</w:t>
      </w:r>
      <w:r w:rsidRPr="001F0166">
        <w:rPr>
          <w:rFonts w:cstheme="minorHAnsi"/>
        </w:rPr>
        <w:t xml:space="preserve"> r. poz. </w:t>
      </w:r>
      <w:r w:rsidR="00457C8C" w:rsidRPr="001F0166">
        <w:rPr>
          <w:rFonts w:cstheme="minorHAnsi"/>
        </w:rPr>
        <w:t xml:space="preserve">1124 </w:t>
      </w:r>
      <w:r w:rsidR="002C1CF5" w:rsidRPr="001F0166">
        <w:rPr>
          <w:rFonts w:cstheme="minorHAnsi"/>
        </w:rPr>
        <w:t xml:space="preserve">z późn. zm.)  </w:t>
      </w:r>
      <w:r w:rsidRPr="001F0166">
        <w:rPr>
          <w:rFonts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1258A45" w:rsidR="00A77D1E" w:rsidRPr="001F0166" w:rsidRDefault="00A77D1E" w:rsidP="009B2149">
      <w:pPr>
        <w:pStyle w:val="Akapitzlist"/>
        <w:numPr>
          <w:ilvl w:val="2"/>
          <w:numId w:val="1"/>
        </w:numPr>
        <w:spacing w:line="360" w:lineRule="auto"/>
        <w:ind w:hanging="515"/>
        <w:rPr>
          <w:rFonts w:cstheme="minorHAnsi"/>
        </w:rPr>
      </w:pPr>
      <w:r w:rsidRPr="001F0166">
        <w:rPr>
          <w:rFonts w:cstheme="minorHAnsi"/>
        </w:rPr>
        <w:t>Wykonawcę, którego jednostką dominującą w rozumieniu art. 3 ust. 1 pkt 37 ustawy z dnia 29 września 1994 r. o rachunkowości (tj. Dz.U. z 202</w:t>
      </w:r>
      <w:r w:rsidR="003D505A" w:rsidRPr="001F0166">
        <w:rPr>
          <w:rFonts w:cstheme="minorHAnsi"/>
        </w:rPr>
        <w:t>3</w:t>
      </w:r>
      <w:r w:rsidRPr="001F0166">
        <w:rPr>
          <w:rFonts w:cstheme="minorHAnsi"/>
        </w:rPr>
        <w:t xml:space="preserve"> r. poz. </w:t>
      </w:r>
      <w:r w:rsidR="003D505A" w:rsidRPr="001F0166">
        <w:rPr>
          <w:rFonts w:cstheme="minorHAnsi"/>
        </w:rPr>
        <w:t>120</w:t>
      </w:r>
      <w:r w:rsidR="002C1CF5" w:rsidRPr="001F0166">
        <w:rPr>
          <w:rFonts w:cstheme="minorHAnsi"/>
        </w:rPr>
        <w:t xml:space="preserve"> z późn. zm.)  </w:t>
      </w:r>
      <w:r w:rsidRPr="001F0166">
        <w:rPr>
          <w:rFonts w:cstheme="minorHAns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t>
      </w:r>
      <w:r w:rsidR="00031832">
        <w:rPr>
          <w:rFonts w:cstheme="minorHAnsi"/>
        </w:rPr>
        <w:t>rozwiąza</w:t>
      </w:r>
      <w:r w:rsidRPr="001F0166">
        <w:rPr>
          <w:rFonts w:cstheme="minorHAnsi"/>
        </w:rPr>
        <w:t>niach.</w:t>
      </w:r>
    </w:p>
    <w:p w14:paraId="0E253F4B" w14:textId="2E01EC18"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Wykonawca nie podlega wykluczeniu na podstawie art. 108 ust. 1 pkt 1, 2 i 5 ustawy </w:t>
      </w:r>
      <w:r w:rsidR="00B4244B" w:rsidRPr="001F0166">
        <w:rPr>
          <w:rFonts w:cstheme="minorHAnsi"/>
        </w:rPr>
        <w:t xml:space="preserve">Pzp </w:t>
      </w:r>
      <w:r w:rsidRPr="001F0166">
        <w:rPr>
          <w:rFonts w:cstheme="minorHAnsi"/>
        </w:rPr>
        <w:t>lub na podstawie okoliczności wymienionych w pkt. 9.2. SWZ, jeżeli udowodni Zmawiającemu, że spełnił łącznie następujące przesłanki:</w:t>
      </w:r>
    </w:p>
    <w:p w14:paraId="45F9E70E" w14:textId="4EF30124"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lastRenderedPageBreak/>
        <w:t xml:space="preserve">naprawił lub zobowiązał się do naprawienia szkody </w:t>
      </w:r>
      <w:r w:rsidR="00B20389" w:rsidRPr="001F0166">
        <w:rPr>
          <w:rFonts w:cstheme="minorHAnsi"/>
        </w:rPr>
        <w:t>w</w:t>
      </w:r>
      <w:r w:rsidRPr="001F0166">
        <w:rPr>
          <w:rFonts w:cstheme="minorHAnsi"/>
        </w:rPr>
        <w:t>yrządzonej przestępstwem, wykroczeniem lub swoim nieprawidłowym postępowaniem, w tym poprzez zadośćuczynienie pieniężne;</w:t>
      </w:r>
    </w:p>
    <w:p w14:paraId="1F21D084" w14:textId="2217197C"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wyczerpująco wyjaśnił fakt i okoliczności związane </w:t>
      </w:r>
      <w:r w:rsidR="00B20389" w:rsidRPr="001F0166">
        <w:rPr>
          <w:rFonts w:cstheme="minorHAnsi"/>
        </w:rPr>
        <w:t>z przestępstwem</w:t>
      </w:r>
      <w:r w:rsidRPr="001F0166">
        <w:rPr>
          <w:rFonts w:cstheme="min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podjął konkretne środki techniczne, organizacyjne i </w:t>
      </w:r>
      <w:r w:rsidR="00B20389" w:rsidRPr="001F0166">
        <w:rPr>
          <w:rFonts w:cstheme="minorHAnsi"/>
        </w:rPr>
        <w:t>k</w:t>
      </w:r>
      <w:r w:rsidRPr="001F0166">
        <w:rPr>
          <w:rFonts w:cstheme="minorHAnsi"/>
        </w:rPr>
        <w:t>adrowe, odpowiednie dla zapobiegania dalszym przestępstwom, wykroczeniom lub nieprawidłowemu postepowaniu, w szczególności:</w:t>
      </w:r>
    </w:p>
    <w:p w14:paraId="61DABA87"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zerwał wszelkie powiązania z osobami lub podmiotami odpowiedzialnymi za nieprawidłowe postępowanie Wykonawcy,</w:t>
      </w:r>
    </w:p>
    <w:p w14:paraId="1F32A516"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zreorganizował personel,</w:t>
      </w:r>
    </w:p>
    <w:p w14:paraId="74F400E0"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wdrożył system sprawozdawczości i kontroli,</w:t>
      </w:r>
    </w:p>
    <w:p w14:paraId="4FD280F1"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utworzył struktury audytu wewnętrznego do monitorowania przestrzegania przepisów, wewnętrznych regulacji lub standardów,</w:t>
      </w:r>
    </w:p>
    <w:p w14:paraId="59A98939"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wprowadził wewnętrzne regulacje dotyczące odpowiedzialności i odszkodowań za nieprzestrzeganie przepisów, wewnętrznych regulacji lub standardów.</w:t>
      </w:r>
    </w:p>
    <w:p w14:paraId="58022A38" w14:textId="77777777"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A5C3126"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 xml:space="preserve">W przypadku, o których mowa w pkt. 9.2. SWZ </w:t>
      </w:r>
      <w:r w:rsidR="00760576">
        <w:rPr>
          <w:rFonts w:cstheme="minorHAnsi"/>
        </w:rPr>
        <w:t>Z</w:t>
      </w:r>
      <w:r w:rsidRPr="001F0166">
        <w:rPr>
          <w:rFonts w:cstheme="minorHAnsi"/>
        </w:rPr>
        <w:t xml:space="preserve">amawiający może nie wykluczać </w:t>
      </w:r>
      <w:r w:rsidR="00760576">
        <w:rPr>
          <w:rFonts w:cstheme="minorHAnsi"/>
        </w:rPr>
        <w:t>W</w:t>
      </w:r>
      <w:r w:rsidRPr="001F0166">
        <w:rPr>
          <w:rFonts w:cstheme="minorHAnsi"/>
        </w:rPr>
        <w:t xml:space="preserve">ykonawcy, jeżeli wykluczenie byłoby w sposób oczywisty nieproporcjonalne, w szczególności sytuacja ekonomiczna lub finansowa </w:t>
      </w:r>
      <w:r w:rsidR="00C95034">
        <w:rPr>
          <w:rFonts w:cstheme="minorHAnsi"/>
        </w:rPr>
        <w:t>W</w:t>
      </w:r>
      <w:r w:rsidRPr="001F0166">
        <w:rPr>
          <w:rFonts w:cstheme="minorHAnsi"/>
        </w:rPr>
        <w:t>ykonawcy, o którym mowa pkt. 9.2. SWZ jest wystarczająca do wykonania zamówienia.</w:t>
      </w:r>
    </w:p>
    <w:p w14:paraId="242140D0" w14:textId="25543CE5"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Wykluczenie Wykonawcy następuje zgodnie z art. 111 ustawy P</w:t>
      </w:r>
      <w:r w:rsidR="00B4244B" w:rsidRPr="001F0166">
        <w:rPr>
          <w:rFonts w:cstheme="minorHAnsi"/>
        </w:rPr>
        <w:t>zp</w:t>
      </w:r>
      <w:r w:rsidRPr="001F0166">
        <w:rPr>
          <w:rFonts w:cstheme="minorHAnsi"/>
        </w:rPr>
        <w:t xml:space="preserve">. </w:t>
      </w:r>
    </w:p>
    <w:p w14:paraId="2AC03D29" w14:textId="552DEF19"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Zamawiający odrzuci ofertę na podstawie art. 226 ust. </w:t>
      </w:r>
      <w:r w:rsidR="003F1DEA" w:rsidRPr="001F0166">
        <w:rPr>
          <w:rFonts w:cstheme="minorHAnsi"/>
        </w:rPr>
        <w:t xml:space="preserve">1 pkt 2a) </w:t>
      </w:r>
      <w:r w:rsidRPr="001F0166">
        <w:rPr>
          <w:rFonts w:cstheme="minorHAnsi"/>
        </w:rPr>
        <w:t>ustawy P</w:t>
      </w:r>
      <w:r w:rsidR="00B4244B" w:rsidRPr="001F0166">
        <w:rPr>
          <w:rFonts w:cstheme="minorHAnsi"/>
        </w:rPr>
        <w:t>zp</w:t>
      </w:r>
      <w:r w:rsidRPr="001F0166">
        <w:rPr>
          <w:rFonts w:cstheme="minorHAnsi"/>
        </w:rPr>
        <w:t xml:space="preserve">, jeżeli została złożona przez </w:t>
      </w:r>
      <w:r w:rsidR="00A9673F">
        <w:rPr>
          <w:rFonts w:cstheme="minorHAnsi"/>
        </w:rPr>
        <w:t>W</w:t>
      </w:r>
      <w:r w:rsidRPr="001F0166">
        <w:rPr>
          <w:rFonts w:cstheme="minorHAnsi"/>
        </w:rPr>
        <w:t>ykonawcę podlegające</w:t>
      </w:r>
      <w:r w:rsidR="00475C7A" w:rsidRPr="001F0166">
        <w:rPr>
          <w:rFonts w:cstheme="minorHAnsi"/>
        </w:rPr>
        <w:t>go</w:t>
      </w:r>
      <w:r w:rsidRPr="001F0166">
        <w:rPr>
          <w:rFonts w:cstheme="minorHAnsi"/>
        </w:rPr>
        <w:t xml:space="preserve"> wykluczeniu.</w:t>
      </w:r>
    </w:p>
    <w:p w14:paraId="7A94E1F9" w14:textId="6CAF9F0C" w:rsidR="003F1DEA" w:rsidRPr="001F0166" w:rsidRDefault="003F1DEA" w:rsidP="00335261">
      <w:pPr>
        <w:pStyle w:val="Akapitzlist"/>
        <w:numPr>
          <w:ilvl w:val="1"/>
          <w:numId w:val="1"/>
        </w:numPr>
        <w:spacing w:line="360" w:lineRule="auto"/>
        <w:ind w:left="851" w:hanging="567"/>
        <w:jc w:val="both"/>
        <w:rPr>
          <w:rFonts w:cstheme="minorHAnsi"/>
        </w:rPr>
      </w:pPr>
      <w:r w:rsidRPr="001F0166">
        <w:rPr>
          <w:rFonts w:cstheme="minorHAnsi"/>
        </w:rPr>
        <w:t>Zamawiający może wykluczyć Wykonawcę na każdym etapie postępowania o udzielenie zamówienia.</w:t>
      </w:r>
    </w:p>
    <w:p w14:paraId="2974D23B" w14:textId="3B8DF182" w:rsidR="00B66435" w:rsidRPr="001F0166" w:rsidRDefault="00A77D1E" w:rsidP="00B77EB1">
      <w:pPr>
        <w:pStyle w:val="Nagwek2"/>
        <w:spacing w:before="240" w:line="360" w:lineRule="auto"/>
        <w:ind w:left="567" w:hanging="567"/>
        <w:rPr>
          <w:rFonts w:asciiTheme="minorHAnsi" w:eastAsia="Arial" w:hAnsiTheme="minorHAnsi" w:cstheme="minorHAnsi"/>
          <w:b/>
          <w:bCs/>
        </w:rPr>
      </w:pPr>
      <w:bookmarkStart w:id="21" w:name="_Toc187152398"/>
      <w:r w:rsidRPr="001F0166">
        <w:rPr>
          <w:rFonts w:asciiTheme="minorHAnsi" w:eastAsia="Arial" w:hAnsiTheme="minorHAnsi" w:cstheme="minorHAnsi"/>
          <w:b/>
          <w:bCs/>
        </w:rPr>
        <w:lastRenderedPageBreak/>
        <w:t>Wykaz oświadczeń</w:t>
      </w:r>
      <w:r w:rsidR="003F1DEA" w:rsidRPr="001F0166">
        <w:rPr>
          <w:rFonts w:asciiTheme="minorHAnsi" w:eastAsia="Arial" w:hAnsiTheme="minorHAnsi" w:cstheme="minorHAnsi"/>
          <w:b/>
          <w:bCs/>
        </w:rPr>
        <w:t xml:space="preserve"> i </w:t>
      </w:r>
      <w:r w:rsidRPr="001F0166">
        <w:rPr>
          <w:rFonts w:asciiTheme="minorHAnsi" w:eastAsia="Arial" w:hAnsiTheme="minorHAnsi" w:cstheme="minorHAnsi"/>
          <w:b/>
          <w:bCs/>
        </w:rPr>
        <w:t>podmiotowych środków dowodowych, jakie zobowiązani są dostarczyć Wykonawcy w celu potwierdzenia braku podstaw wykluczenia oraz spełniania warunków udziału w postępowaniu.</w:t>
      </w:r>
      <w:bookmarkEnd w:id="21"/>
    </w:p>
    <w:p w14:paraId="429F95C6" w14:textId="176448D3" w:rsidR="00A77D1E" w:rsidRPr="001F0166" w:rsidRDefault="00120055" w:rsidP="00A55A60">
      <w:pPr>
        <w:pStyle w:val="Akapitzlist"/>
        <w:numPr>
          <w:ilvl w:val="1"/>
          <w:numId w:val="1"/>
        </w:numPr>
        <w:spacing w:line="360" w:lineRule="auto"/>
        <w:ind w:left="851" w:hanging="567"/>
        <w:rPr>
          <w:rFonts w:eastAsia="Arial" w:cstheme="minorHAnsi"/>
          <w:b/>
        </w:rPr>
      </w:pPr>
      <w:r w:rsidRPr="001F0166">
        <w:rPr>
          <w:rFonts w:cstheme="minorHAnsi"/>
        </w:rPr>
        <w:t>Do oferty</w:t>
      </w:r>
      <w:r w:rsidR="00D007E6" w:rsidRPr="001F0166">
        <w:rPr>
          <w:rFonts w:cstheme="minorHAnsi"/>
        </w:rPr>
        <w:t xml:space="preserve"> (dokumenty stanowiące ofertę:  „Formularz Ofertowy” – Załącznik nr </w:t>
      </w:r>
      <w:r w:rsidR="00F569FE">
        <w:rPr>
          <w:rFonts w:cstheme="minorHAnsi"/>
        </w:rPr>
        <w:t>2</w:t>
      </w:r>
      <w:r w:rsidR="00D007E6" w:rsidRPr="001F0166">
        <w:rPr>
          <w:rFonts w:cstheme="minorHAnsi"/>
        </w:rPr>
        <w:t xml:space="preserve"> </w:t>
      </w:r>
      <w:r w:rsidR="00F80EDD">
        <w:rPr>
          <w:rFonts w:cstheme="minorHAnsi"/>
        </w:rPr>
        <w:t xml:space="preserve">i </w:t>
      </w:r>
      <w:r w:rsidR="00AD6BB3" w:rsidRPr="00F24CA7">
        <w:rPr>
          <w:rFonts w:asciiTheme="majorHAnsi" w:hAnsiTheme="majorHAnsi" w:cstheme="majorHAnsi"/>
        </w:rPr>
        <w:t>Arkusz asortymentowo-cenowy</w:t>
      </w:r>
      <w:r w:rsidR="00AD6BB3">
        <w:rPr>
          <w:rFonts w:cstheme="minorHAnsi"/>
        </w:rPr>
        <w:t xml:space="preserve">  Załącznik nr </w:t>
      </w:r>
      <w:r w:rsidR="00AA38DA">
        <w:rPr>
          <w:rFonts w:cstheme="minorHAnsi"/>
        </w:rPr>
        <w:t>2b</w:t>
      </w:r>
      <w:r w:rsidR="00AD6BB3">
        <w:rPr>
          <w:rFonts w:cstheme="minorHAnsi"/>
        </w:rPr>
        <w:t xml:space="preserve"> </w:t>
      </w:r>
      <w:r w:rsidR="00D007E6" w:rsidRPr="001F0166">
        <w:rPr>
          <w:rFonts w:cstheme="minorHAnsi"/>
        </w:rPr>
        <w:t xml:space="preserve">do SWZ;) </w:t>
      </w:r>
      <w:r w:rsidRPr="001F0166">
        <w:rPr>
          <w:rFonts w:cstheme="minorHAnsi"/>
        </w:rPr>
        <w:t>Wykonawca dołącza</w:t>
      </w:r>
      <w:r w:rsidR="00A77D1E" w:rsidRPr="001F0166">
        <w:rPr>
          <w:rFonts w:cstheme="minorHAnsi"/>
        </w:rPr>
        <w:t>:</w:t>
      </w:r>
    </w:p>
    <w:p w14:paraId="26B2CE55" w14:textId="76E8F29A" w:rsidR="00247E7C" w:rsidRPr="001F0166" w:rsidRDefault="00A77D1E" w:rsidP="00606106">
      <w:pPr>
        <w:pStyle w:val="Akapitzlist"/>
        <w:numPr>
          <w:ilvl w:val="2"/>
          <w:numId w:val="1"/>
        </w:numPr>
        <w:spacing w:line="360" w:lineRule="auto"/>
        <w:ind w:left="1560" w:hanging="709"/>
        <w:jc w:val="both"/>
        <w:rPr>
          <w:rFonts w:cstheme="minorHAnsi"/>
          <w:b/>
        </w:rPr>
      </w:pPr>
      <w:bookmarkStart w:id="22" w:name="_Ref67038454"/>
      <w:r w:rsidRPr="001F0166">
        <w:rPr>
          <w:rFonts w:cstheme="minorHAnsi"/>
          <w:b/>
          <w:bCs/>
        </w:rPr>
        <w:t>oświadczeni</w:t>
      </w:r>
      <w:r w:rsidR="002F7276" w:rsidRPr="001F0166">
        <w:rPr>
          <w:rFonts w:cstheme="minorHAnsi"/>
          <w:b/>
          <w:bCs/>
        </w:rPr>
        <w:t>e</w:t>
      </w:r>
      <w:r w:rsidRPr="001F0166">
        <w:rPr>
          <w:rFonts w:cstheme="minorHAnsi"/>
          <w:b/>
          <w:bCs/>
        </w:rPr>
        <w:t>, o którym mowa w art. 125 ust.1 ustawy P</w:t>
      </w:r>
      <w:r w:rsidR="00B4244B" w:rsidRPr="001F0166">
        <w:rPr>
          <w:rFonts w:cstheme="minorHAnsi"/>
          <w:b/>
          <w:bCs/>
        </w:rPr>
        <w:t>zp</w:t>
      </w:r>
      <w:r w:rsidRPr="001F0166">
        <w:rPr>
          <w:rFonts w:cstheme="minorHAnsi"/>
          <w:b/>
          <w:bCs/>
        </w:rPr>
        <w:t>,</w:t>
      </w:r>
      <w:r w:rsidRPr="001F0166">
        <w:rPr>
          <w:rFonts w:cstheme="minorHAnsi"/>
        </w:rPr>
        <w:t xml:space="preserve"> stanowiące dowód potwierdzający na dzień składania ofert, brak podstaw wykluczenia oraz spełnianie warunków udziału w postępowaniu, tymczasowo zastępujący wymagane przez </w:t>
      </w:r>
      <w:r w:rsidR="004545BF">
        <w:rPr>
          <w:rFonts w:cstheme="minorHAnsi"/>
        </w:rPr>
        <w:t>Z</w:t>
      </w:r>
      <w:r w:rsidRPr="001F0166">
        <w:rPr>
          <w:rFonts w:cstheme="minorHAnsi"/>
        </w:rPr>
        <w:t>amawiającego podmiotowe środki dowodowe – zgodnie z </w:t>
      </w:r>
      <w:bookmarkEnd w:id="22"/>
      <w:r w:rsidRPr="001F0166">
        <w:rPr>
          <w:rFonts w:cstheme="minorHAnsi"/>
          <w:b/>
          <w:bCs/>
        </w:rPr>
        <w:t>Załącznikiem nr 3.1. - 3.2. do SWZ</w:t>
      </w:r>
    </w:p>
    <w:p w14:paraId="242F17DF" w14:textId="45BAB4B1" w:rsidR="00591345" w:rsidRPr="001F0166" w:rsidRDefault="00A77D1E" w:rsidP="00606106">
      <w:pPr>
        <w:pStyle w:val="Akapitzlist"/>
        <w:spacing w:line="360" w:lineRule="auto"/>
        <w:ind w:left="1560"/>
        <w:jc w:val="both"/>
        <w:rPr>
          <w:rFonts w:cstheme="minorHAnsi"/>
          <w:b/>
        </w:rPr>
      </w:pPr>
      <w:r w:rsidRPr="001F0166">
        <w:rPr>
          <w:rFonts w:cstheme="minorHAnsi"/>
          <w:bCs/>
        </w:rPr>
        <w:t xml:space="preserve">W przypadku </w:t>
      </w:r>
      <w:r w:rsidRPr="001F0166">
        <w:rPr>
          <w:rFonts w:cstheme="minorHAnsi"/>
          <w:b/>
        </w:rPr>
        <w:t>wspólnego ubiegania się o zamówienie</w:t>
      </w:r>
      <w:r w:rsidRPr="001F0166">
        <w:rPr>
          <w:rFonts w:cstheme="minorHAnsi"/>
          <w:bCs/>
        </w:rPr>
        <w:t xml:space="preserve"> Wykonawców, oświadczenie</w:t>
      </w:r>
      <w:r w:rsidRPr="001F0166">
        <w:rPr>
          <w:rFonts w:eastAsia="Times New Roman" w:cstheme="minorHAnsi"/>
          <w:lang w:eastAsia="zh-CN"/>
        </w:rPr>
        <w:t xml:space="preserve">, o którym </w:t>
      </w:r>
      <w:r w:rsidRPr="001F0166">
        <w:rPr>
          <w:rFonts w:eastAsia="Times New Roman" w:cstheme="minorHAnsi"/>
          <w:color w:val="000000" w:themeColor="text1"/>
          <w:lang w:eastAsia="zh-CN"/>
        </w:rPr>
        <w:t xml:space="preserve">mowa </w:t>
      </w:r>
      <w:r w:rsidR="006427D8" w:rsidRPr="001F0166">
        <w:rPr>
          <w:rFonts w:cstheme="minorHAnsi"/>
          <w:bCs/>
          <w:color w:val="000000" w:themeColor="text1"/>
        </w:rPr>
        <w:t xml:space="preserve">powyżej </w:t>
      </w:r>
      <w:r w:rsidRPr="001F0166">
        <w:rPr>
          <w:rFonts w:cstheme="minorHAnsi"/>
          <w:bCs/>
          <w:color w:val="000000" w:themeColor="text1"/>
        </w:rPr>
        <w:t xml:space="preserve">składa </w:t>
      </w:r>
      <w:r w:rsidRPr="001F0166">
        <w:rPr>
          <w:rFonts w:cstheme="minorHAnsi"/>
          <w:bCs/>
          <w:u w:val="single"/>
        </w:rPr>
        <w:t>każdy z Wykonawców</w:t>
      </w:r>
      <w:r w:rsidRPr="001F0166">
        <w:rPr>
          <w:rFonts w:cstheme="minorHAnsi"/>
          <w:bCs/>
        </w:rPr>
        <w:t xml:space="preserve"> wspólnie ubiegających się o zamówienie. Oświadczenia te potwierdzają</w:t>
      </w:r>
      <w:r w:rsidRPr="001F0166">
        <w:rPr>
          <w:rFonts w:eastAsia="Times New Roman" w:cstheme="minorHAnsi"/>
          <w:lang w:eastAsia="zh-CN"/>
        </w:rPr>
        <w:t xml:space="preserve"> </w:t>
      </w:r>
      <w:r w:rsidRPr="001F0166">
        <w:rPr>
          <w:rFonts w:cstheme="minorHAnsi"/>
          <w:bCs/>
        </w:rPr>
        <w:t>spełnianie warunków</w:t>
      </w:r>
      <w:r w:rsidRPr="001F0166">
        <w:rPr>
          <w:rFonts w:eastAsia="Times New Roman" w:cstheme="minorHAnsi"/>
          <w:lang w:eastAsia="zh-CN"/>
        </w:rPr>
        <w:t xml:space="preserve"> udziału w postępowaniu oraz brak podstaw wykluczenia, w zakresie</w:t>
      </w:r>
      <w:r w:rsidRPr="001F0166">
        <w:rPr>
          <w:rFonts w:cstheme="minorHAnsi"/>
          <w:bCs/>
        </w:rPr>
        <w:t>, w którym każdy z Wykonawców wykazuje spełnianie warunków udziału</w:t>
      </w:r>
      <w:r w:rsidRPr="001F0166">
        <w:rPr>
          <w:rFonts w:eastAsia="Times New Roman" w:cstheme="minorHAnsi"/>
          <w:lang w:eastAsia="zh-CN"/>
        </w:rPr>
        <w:t xml:space="preserve"> w postepowaniu oraz brak podstaw wykluczenia.</w:t>
      </w:r>
    </w:p>
    <w:p w14:paraId="5B6519BA" w14:textId="49D93A38" w:rsidR="00A77D1E" w:rsidRPr="001F0166" w:rsidRDefault="00A77D1E" w:rsidP="00A67AC0">
      <w:pPr>
        <w:pStyle w:val="Akapitzlist"/>
        <w:numPr>
          <w:ilvl w:val="1"/>
          <w:numId w:val="1"/>
        </w:numPr>
        <w:spacing w:line="360" w:lineRule="auto"/>
        <w:ind w:left="851" w:hanging="567"/>
        <w:jc w:val="both"/>
        <w:rPr>
          <w:rFonts w:cstheme="minorHAnsi"/>
          <w:b/>
          <w:bCs/>
        </w:rPr>
      </w:pPr>
      <w:r w:rsidRPr="001F0166">
        <w:rPr>
          <w:rFonts w:cstheme="minorHAnsi"/>
          <w:b/>
          <w:bCs/>
        </w:rPr>
        <w:t>Zamawiający w</w:t>
      </w:r>
      <w:r w:rsidR="00E92CE4" w:rsidRPr="001F0166">
        <w:rPr>
          <w:rFonts w:cstheme="minorHAnsi"/>
          <w:b/>
          <w:bCs/>
        </w:rPr>
        <w:t>ezwie</w:t>
      </w:r>
      <w:r w:rsidRPr="001F0166">
        <w:rPr>
          <w:rFonts w:cstheme="min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031CE4F8" w:rsidR="00E15390" w:rsidRPr="001F0166" w:rsidRDefault="00A77D1E" w:rsidP="0087019D">
      <w:pPr>
        <w:pStyle w:val="Akapitzlist"/>
        <w:numPr>
          <w:ilvl w:val="2"/>
          <w:numId w:val="1"/>
        </w:numPr>
        <w:spacing w:line="360" w:lineRule="auto"/>
        <w:ind w:left="1560" w:hanging="709"/>
        <w:jc w:val="both"/>
        <w:rPr>
          <w:rFonts w:cstheme="minorHAnsi"/>
        </w:rPr>
      </w:pPr>
      <w:r w:rsidRPr="001F0166">
        <w:rPr>
          <w:rFonts w:cstheme="minorHAnsi"/>
          <w:b/>
          <w:bCs/>
          <w:u w:val="single"/>
        </w:rPr>
        <w:t>Oświadczeni</w:t>
      </w:r>
      <w:r w:rsidR="002F7276" w:rsidRPr="001F0166">
        <w:rPr>
          <w:rFonts w:cstheme="minorHAnsi"/>
          <w:b/>
          <w:bCs/>
          <w:u w:val="single"/>
        </w:rPr>
        <w:t>e</w:t>
      </w:r>
      <w:r w:rsidRPr="001F0166">
        <w:rPr>
          <w:rFonts w:cstheme="minorHAnsi"/>
          <w:u w:val="single"/>
        </w:rPr>
        <w:t xml:space="preserve"> </w:t>
      </w:r>
      <w:r w:rsidRPr="001F0166">
        <w:rPr>
          <w:rFonts w:cstheme="minorHAnsi"/>
          <w:b/>
          <w:bCs/>
          <w:u w:val="single"/>
        </w:rPr>
        <w:t>Wykonawcy</w:t>
      </w:r>
      <w:r w:rsidRPr="001F0166">
        <w:rPr>
          <w:rFonts w:cstheme="minorHAnsi"/>
          <w:u w:val="single"/>
        </w:rPr>
        <w:t>, w zakresie art. 108 ust. 1 pkt 5 ustawy P</w:t>
      </w:r>
      <w:r w:rsidR="00B4244B" w:rsidRPr="001F0166">
        <w:rPr>
          <w:rFonts w:cstheme="minorHAnsi"/>
          <w:u w:val="single"/>
        </w:rPr>
        <w:t>zp</w:t>
      </w:r>
      <w:r w:rsidRPr="001F0166">
        <w:rPr>
          <w:rFonts w:cstheme="minorHAnsi"/>
          <w:u w:val="single"/>
        </w:rPr>
        <w:t xml:space="preserve">, </w:t>
      </w:r>
      <w:r w:rsidRPr="001F0166">
        <w:rPr>
          <w:rFonts w:cstheme="minorHAnsi"/>
          <w:b/>
          <w:bCs/>
          <w:u w:val="single"/>
        </w:rPr>
        <w:t>o braku przynależności do tej samej grupy kapitałowej</w:t>
      </w:r>
      <w:r w:rsidRPr="001F0166">
        <w:rPr>
          <w:rFonts w:cstheme="minorHAnsi"/>
        </w:rPr>
        <w:t>, w rozumieniu ustawy z dnia 16 lutego 2007 r. o ochronie konkurencji i konsumentów (Dz.U. z 202</w:t>
      </w:r>
      <w:r w:rsidR="00851694" w:rsidRPr="001F0166">
        <w:rPr>
          <w:rFonts w:cstheme="minorHAnsi"/>
        </w:rPr>
        <w:t>4</w:t>
      </w:r>
      <w:r w:rsidRPr="001F0166">
        <w:rPr>
          <w:rFonts w:cstheme="minorHAnsi"/>
        </w:rPr>
        <w:t xml:space="preserve"> r. poz. </w:t>
      </w:r>
      <w:r w:rsidR="00851694" w:rsidRPr="001F0166">
        <w:rPr>
          <w:rFonts w:cstheme="minorHAnsi"/>
        </w:rPr>
        <w:t>594</w:t>
      </w:r>
      <w:r w:rsidR="006E6CCB" w:rsidRPr="001F0166">
        <w:rPr>
          <w:rFonts w:cstheme="minorHAnsi"/>
        </w:rPr>
        <w:t xml:space="preserve"> </w:t>
      </w:r>
      <w:r w:rsidR="003B2CD8" w:rsidRPr="001F0166">
        <w:rPr>
          <w:rFonts w:cstheme="minorHAnsi"/>
        </w:rPr>
        <w:t>z</w:t>
      </w:r>
      <w:r w:rsidR="005E62CF" w:rsidRPr="001F0166">
        <w:rPr>
          <w:rFonts w:cstheme="minorHAnsi"/>
        </w:rPr>
        <w:t xml:space="preserve"> późn. zm</w:t>
      </w:r>
      <w:r w:rsidR="006C152E" w:rsidRPr="001F0166">
        <w:rPr>
          <w:rFonts w:cstheme="minorHAnsi"/>
        </w:rPr>
        <w:t>.</w:t>
      </w:r>
      <w:r w:rsidRPr="001F0166">
        <w:rPr>
          <w:rFonts w:cstheme="min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A9673F">
        <w:rPr>
          <w:rFonts w:cstheme="minorHAnsi"/>
        </w:rPr>
        <w:t>W</w:t>
      </w:r>
      <w:r w:rsidRPr="001F0166">
        <w:rPr>
          <w:rFonts w:cstheme="minorHAnsi"/>
        </w:rPr>
        <w:t xml:space="preserve">ykonawcy należącego do tej samej grupy kapitałowej – </w:t>
      </w:r>
      <w:r w:rsidRPr="001F0166">
        <w:rPr>
          <w:rFonts w:cstheme="minorHAnsi"/>
          <w:b/>
        </w:rPr>
        <w:t xml:space="preserve">Załącznik nr </w:t>
      </w:r>
      <w:r w:rsidR="00AC4B32" w:rsidRPr="001F0166">
        <w:rPr>
          <w:rFonts w:cstheme="minorHAnsi"/>
          <w:b/>
        </w:rPr>
        <w:t>4</w:t>
      </w:r>
      <w:r w:rsidRPr="001F0166">
        <w:rPr>
          <w:rFonts w:cstheme="minorHAnsi"/>
          <w:b/>
        </w:rPr>
        <w:t xml:space="preserve"> do SWZ</w:t>
      </w:r>
      <w:r w:rsidRPr="001F0166">
        <w:rPr>
          <w:rFonts w:cstheme="minorHAnsi"/>
        </w:rPr>
        <w:t>;</w:t>
      </w:r>
    </w:p>
    <w:p w14:paraId="66657EDE" w14:textId="72AD379D" w:rsidR="00E15390" w:rsidRPr="001F0166" w:rsidRDefault="00E15390" w:rsidP="0076625D">
      <w:pPr>
        <w:pStyle w:val="Akapitzlist"/>
        <w:numPr>
          <w:ilvl w:val="2"/>
          <w:numId w:val="1"/>
        </w:numPr>
        <w:spacing w:line="360" w:lineRule="auto"/>
        <w:ind w:left="1560" w:hanging="709"/>
        <w:jc w:val="both"/>
        <w:rPr>
          <w:rFonts w:cstheme="minorHAnsi"/>
        </w:rPr>
      </w:pPr>
      <w:r w:rsidRPr="001F0166">
        <w:rPr>
          <w:rFonts w:cstheme="minorHAnsi"/>
          <w:b/>
          <w:bCs/>
        </w:rPr>
        <w:t>Odpis lub informację z Krajowego Rejestru Sądowego lub z Centralnej Ewidencji i Informacji o Działalności Gospodarczej,</w:t>
      </w:r>
      <w:r w:rsidRPr="001F0166">
        <w:rPr>
          <w:rFonts w:cstheme="minorHAnsi"/>
        </w:rPr>
        <w:t xml:space="preserve"> w zakresie art. 109 ust. 1 pkt 4 ustawy Pzp, </w:t>
      </w:r>
      <w:r w:rsidRPr="001F0166">
        <w:rPr>
          <w:rFonts w:cstheme="minorHAnsi"/>
        </w:rPr>
        <w:lastRenderedPageBreak/>
        <w:t>sporządzonych nie wcześniej niż 3 miesiące przed jej złożeniem, jeżeli odrębne przepisy wymagają wpisu do rejestru lub ewidencji;</w:t>
      </w:r>
    </w:p>
    <w:p w14:paraId="30B5E4A5" w14:textId="77777777" w:rsidR="00A77D1E" w:rsidRPr="001F0166" w:rsidRDefault="00A77D1E" w:rsidP="0076625D">
      <w:pPr>
        <w:pStyle w:val="Akapitzlist"/>
        <w:numPr>
          <w:ilvl w:val="1"/>
          <w:numId w:val="1"/>
        </w:numPr>
        <w:spacing w:line="360" w:lineRule="auto"/>
        <w:ind w:left="851" w:hanging="567"/>
        <w:jc w:val="both"/>
        <w:rPr>
          <w:rFonts w:cstheme="minorHAnsi"/>
          <w:b/>
          <w:bCs/>
          <w:kern w:val="32"/>
        </w:rPr>
      </w:pPr>
      <w:r w:rsidRPr="001F0166">
        <w:rPr>
          <w:rFonts w:cstheme="minorHAnsi"/>
          <w:b/>
          <w:bCs/>
        </w:rPr>
        <w:t>Informacja dla Wykonawców mających siedzibę lub miejsce zamieszkania poza terytorium Rzeczpospolitej Polskiej.</w:t>
      </w:r>
    </w:p>
    <w:p w14:paraId="4D115B0B" w14:textId="6389A785"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 xml:space="preserve">Jeżeli Wykonawca ma siedzibę lub miejsce zamieszkania poza </w:t>
      </w:r>
      <w:r w:rsidR="008C4FF4" w:rsidRPr="001F0166">
        <w:rPr>
          <w:rFonts w:cstheme="minorHAnsi"/>
        </w:rPr>
        <w:t>granicami</w:t>
      </w:r>
      <w:r w:rsidRPr="001F0166">
        <w:rPr>
          <w:rFonts w:cstheme="minorHAns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1F0166">
        <w:rPr>
          <w:rFonts w:cstheme="minorHAnsi"/>
          <w:kern w:val="32"/>
        </w:rPr>
        <w:t xml:space="preserve"> jego aktywami nie zarządza likwidator lub sąd, nie zawarł układu z wierzycielami, jego działalność </w:t>
      </w:r>
      <w:r w:rsidRPr="001F0166">
        <w:rPr>
          <w:rFonts w:cstheme="minorHAnsi"/>
        </w:rPr>
        <w:t>gospodarcza nie jest zawieszona ani nie znajduje się on w innej tego rodzaju sytuacji wynikającej z podobnej procedury przewidzianej w przepisach miejsca wszczęcia tej procedury.</w:t>
      </w:r>
    </w:p>
    <w:p w14:paraId="2DDE8B51" w14:textId="4BB65E8C"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Dokument, o którym mowa w pkt. 10.3.1. SWZ, powinien być wystawiony nie wcześniej niż 3 miesiące przed złożeniem</w:t>
      </w:r>
      <w:r w:rsidR="00291CF6" w:rsidRPr="001F0166">
        <w:rPr>
          <w:rFonts w:cstheme="minorHAnsi"/>
        </w:rPr>
        <w:t xml:space="preserve"> go</w:t>
      </w:r>
      <w:r w:rsidRPr="001F0166">
        <w:rPr>
          <w:rFonts w:cstheme="minorHAnsi"/>
        </w:rPr>
        <w:t>.</w:t>
      </w:r>
    </w:p>
    <w:p w14:paraId="3951CF57" w14:textId="6FB65EF1" w:rsidR="009C6B29"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Jeżeli w kraju, w którym Wykonawca ma siedzibę lub miejsce zamieszkania</w:t>
      </w:r>
      <w:r w:rsidR="00A604C9" w:rsidRPr="001F0166">
        <w:rPr>
          <w:rFonts w:cstheme="minorHAnsi"/>
        </w:rPr>
        <w:t xml:space="preserve"> lub miejsce zamieszkania ma osoba</w:t>
      </w:r>
      <w:r w:rsidR="00BA4BE8" w:rsidRPr="001F0166">
        <w:rPr>
          <w:rFonts w:cstheme="minorHAnsi"/>
        </w:rPr>
        <w:t>, której dokument dotyczy</w:t>
      </w:r>
      <w:r w:rsidRPr="001F0166">
        <w:rPr>
          <w:rFonts w:cstheme="minorHAnsi"/>
        </w:rPr>
        <w:t xml:space="preserve">, nie wydaje się dokumentów, o których mowa w pkt. 10.3.1. SWZ, zastępuje się je dokumentem zawierającym oświadczenie Wykonawcy, ze wskazaniem osoby albo osób uprawnionych do jego reprezentacji, złożone pod przysięgą, lub, jeżeli w kraju, w którym </w:t>
      </w:r>
      <w:r w:rsidR="00A9673F">
        <w:rPr>
          <w:rFonts w:cstheme="minorHAnsi"/>
        </w:rPr>
        <w:t>W</w:t>
      </w:r>
      <w:r w:rsidRPr="001F0166">
        <w:rPr>
          <w:rFonts w:cstheme="minorHAnsi"/>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A9673F">
        <w:rPr>
          <w:rFonts w:cstheme="minorHAnsi"/>
        </w:rPr>
        <w:t>W</w:t>
      </w:r>
      <w:r w:rsidRPr="001F0166">
        <w:rPr>
          <w:rFonts w:cstheme="minorHAnsi"/>
        </w:rPr>
        <w:t>ykonawcy. Przepis pkt. 10.3.2. SWZ stosuje się.</w:t>
      </w:r>
    </w:p>
    <w:p w14:paraId="28C3836F" w14:textId="210FF26F" w:rsidR="00FD1308" w:rsidRPr="001F0166" w:rsidRDefault="00A77D1E" w:rsidP="00E82ADF">
      <w:pPr>
        <w:pStyle w:val="Akapitzlist"/>
        <w:numPr>
          <w:ilvl w:val="1"/>
          <w:numId w:val="1"/>
        </w:numPr>
        <w:spacing w:line="360" w:lineRule="auto"/>
        <w:ind w:left="851" w:hanging="567"/>
        <w:jc w:val="both"/>
        <w:rPr>
          <w:rFonts w:cstheme="minorHAnsi"/>
          <w:u w:val="single"/>
        </w:rPr>
      </w:pPr>
      <w:r w:rsidRPr="001F0166">
        <w:rPr>
          <w:rFonts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Dz.U. z 202</w:t>
      </w:r>
      <w:r w:rsidR="006C3002" w:rsidRPr="001F0166">
        <w:rPr>
          <w:rFonts w:cstheme="minorHAnsi"/>
        </w:rPr>
        <w:t>4</w:t>
      </w:r>
      <w:r w:rsidRPr="001F0166">
        <w:rPr>
          <w:rFonts w:cstheme="minorHAnsi"/>
        </w:rPr>
        <w:t xml:space="preserve"> r. poz. </w:t>
      </w:r>
      <w:r w:rsidR="006C3002" w:rsidRPr="001F0166">
        <w:rPr>
          <w:rFonts w:cstheme="minorHAnsi"/>
        </w:rPr>
        <w:t>30</w:t>
      </w:r>
      <w:r w:rsidRPr="001F0166">
        <w:rPr>
          <w:rFonts w:cstheme="minorHAnsi"/>
        </w:rPr>
        <w:t>7</w:t>
      </w:r>
      <w:r w:rsidR="002C1CF5" w:rsidRPr="001F0166">
        <w:rPr>
          <w:rFonts w:cstheme="minorHAnsi"/>
        </w:rPr>
        <w:t xml:space="preserve"> z późn. zm.</w:t>
      </w:r>
      <w:r w:rsidRPr="001F0166">
        <w:rPr>
          <w:rFonts w:cstheme="minorHAnsi"/>
        </w:rPr>
        <w:t xml:space="preserve">), o ile Wykonawca wskazał w oświadczeniu, o którym mowa w pkt. 10.1.1. SWZ, dane umożliwiające dostęp do tych środków. </w:t>
      </w:r>
    </w:p>
    <w:p w14:paraId="0A86D19B" w14:textId="30715375" w:rsidR="002E1151" w:rsidRPr="001F0166" w:rsidRDefault="00A77D1E" w:rsidP="00D02729">
      <w:pPr>
        <w:pStyle w:val="Akapitzlist"/>
        <w:spacing w:line="360" w:lineRule="auto"/>
        <w:ind w:left="851"/>
        <w:jc w:val="both"/>
        <w:rPr>
          <w:rFonts w:cstheme="minorHAnsi"/>
          <w:b/>
          <w:iCs/>
          <w:u w:val="single"/>
        </w:rPr>
      </w:pPr>
      <w:r w:rsidRPr="001F0166">
        <w:rPr>
          <w:rFonts w:cstheme="minorHAnsi"/>
          <w:b/>
          <w:u w:val="single"/>
        </w:rPr>
        <w:t xml:space="preserve">UWAGA: W przypadku Wykonawców figurujących w Krajowym Rejestrze Sądowym lub </w:t>
      </w:r>
      <w:r w:rsidRPr="001F0166">
        <w:rPr>
          <w:rFonts w:cstheme="minorHAnsi"/>
          <w:b/>
          <w:bCs/>
          <w:u w:val="single"/>
        </w:rPr>
        <w:t xml:space="preserve">Centralnej Ewidencji i Informacji o Działalności Gospodarczej, </w:t>
      </w:r>
      <w:r w:rsidRPr="001F0166">
        <w:rPr>
          <w:rFonts w:cstheme="minorHAnsi"/>
          <w:b/>
          <w:u w:val="single"/>
        </w:rPr>
        <w:t xml:space="preserve">podanie przez Wykonawcę w oświadczeniu, o którym mowa w art. 125 ust 1 </w:t>
      </w:r>
      <w:r w:rsidR="00616EB9" w:rsidRPr="001F0166">
        <w:rPr>
          <w:rFonts w:cstheme="minorHAnsi"/>
          <w:b/>
          <w:u w:val="single"/>
        </w:rPr>
        <w:t>u</w:t>
      </w:r>
      <w:r w:rsidRPr="001F0166">
        <w:rPr>
          <w:rFonts w:cstheme="minorHAnsi"/>
          <w:b/>
          <w:u w:val="single"/>
        </w:rPr>
        <w:t>stawy P</w:t>
      </w:r>
      <w:r w:rsidR="00B4244B" w:rsidRPr="001F0166">
        <w:rPr>
          <w:rFonts w:cstheme="minorHAnsi"/>
          <w:b/>
          <w:u w:val="single"/>
        </w:rPr>
        <w:t>zp</w:t>
      </w:r>
      <w:r w:rsidRPr="001F0166">
        <w:rPr>
          <w:rFonts w:cstheme="minorHAnsi"/>
          <w:b/>
          <w:u w:val="single"/>
        </w:rPr>
        <w:t xml:space="preserve"> jego numeru identyfikacji </w:t>
      </w:r>
      <w:r w:rsidRPr="001F0166">
        <w:rPr>
          <w:rFonts w:cstheme="minorHAnsi"/>
          <w:b/>
          <w:u w:val="single"/>
        </w:rPr>
        <w:lastRenderedPageBreak/>
        <w:t xml:space="preserve">podatkowej NIP będzie wystarczające do uzyskania dostępu do odpisu lub informacji z Krajowego Rejestru Sadowego lub Centralnej </w:t>
      </w:r>
      <w:r w:rsidRPr="001F0166">
        <w:rPr>
          <w:rFonts w:cstheme="minorHAnsi"/>
          <w:b/>
          <w:bCs/>
          <w:u w:val="single"/>
        </w:rPr>
        <w:t>Ewidencji i Informacji o Działalności Gospodarczej</w:t>
      </w:r>
      <w:r w:rsidRPr="001F0166">
        <w:rPr>
          <w:rFonts w:cstheme="minorHAnsi"/>
          <w:b/>
          <w:u w:val="single"/>
        </w:rPr>
        <w:t xml:space="preserve"> </w:t>
      </w:r>
      <w:r w:rsidRPr="001F0166">
        <w:rPr>
          <w:rFonts w:cstheme="minorHAnsi"/>
          <w:b/>
          <w:iCs/>
          <w:u w:val="single"/>
        </w:rPr>
        <w:t xml:space="preserve">na potwierdzenie braku podstaw wykluczenia  określonej w art. 109 ust. 1 pkt 4 </w:t>
      </w:r>
      <w:r w:rsidR="00616EB9" w:rsidRPr="001F0166">
        <w:rPr>
          <w:rFonts w:cstheme="minorHAnsi"/>
          <w:b/>
          <w:iCs/>
          <w:u w:val="single"/>
        </w:rPr>
        <w:t>u</w:t>
      </w:r>
      <w:r w:rsidRPr="001F0166">
        <w:rPr>
          <w:rFonts w:cstheme="minorHAnsi"/>
          <w:b/>
          <w:iCs/>
          <w:u w:val="single"/>
        </w:rPr>
        <w:t>stawy P</w:t>
      </w:r>
      <w:r w:rsidR="00B4244B" w:rsidRPr="001F0166">
        <w:rPr>
          <w:rFonts w:cstheme="minorHAnsi"/>
          <w:b/>
          <w:iCs/>
          <w:u w:val="single"/>
        </w:rPr>
        <w:t>zp</w:t>
      </w:r>
      <w:r w:rsidRPr="001F0166">
        <w:rPr>
          <w:rFonts w:cstheme="minorHAnsi"/>
          <w:b/>
          <w:iCs/>
          <w:u w:val="single"/>
        </w:rPr>
        <w:t xml:space="preserve">. </w:t>
      </w:r>
    </w:p>
    <w:p w14:paraId="09E8C789" w14:textId="343AB1A5" w:rsidR="002E1151" w:rsidRPr="001F0166" w:rsidRDefault="002E1151" w:rsidP="007170D2">
      <w:pPr>
        <w:pStyle w:val="Akapitzlist"/>
        <w:numPr>
          <w:ilvl w:val="1"/>
          <w:numId w:val="1"/>
        </w:numPr>
        <w:spacing w:line="360" w:lineRule="auto"/>
        <w:ind w:left="794" w:hanging="510"/>
        <w:contextualSpacing w:val="0"/>
        <w:jc w:val="both"/>
        <w:rPr>
          <w:rFonts w:cstheme="minorHAnsi"/>
        </w:rPr>
      </w:pPr>
      <w:r w:rsidRPr="001F0166">
        <w:rPr>
          <w:rFonts w:cstheme="minorHAnsi"/>
        </w:rPr>
        <w:t xml:space="preserve">Wykonawca nie jest zobowiązany do złożenia podmiotowych środków dowodowych, które </w:t>
      </w:r>
      <w:r w:rsidR="004545BF">
        <w:rPr>
          <w:rFonts w:cstheme="minorHAnsi"/>
        </w:rPr>
        <w:t>Z</w:t>
      </w:r>
      <w:r w:rsidRPr="001F0166">
        <w:rPr>
          <w:rFonts w:cstheme="minorHAnsi"/>
        </w:rPr>
        <w:t xml:space="preserve">amawiający posiada, jeżeli Wykonawca wskaże te środki oraz potwierdzi ich prawidłowość i aktualność. </w:t>
      </w:r>
    </w:p>
    <w:p w14:paraId="3CB77B11" w14:textId="7123EA84" w:rsidR="00A77D1E" w:rsidRPr="001F0166" w:rsidRDefault="00A77D1E" w:rsidP="007170D2">
      <w:pPr>
        <w:pStyle w:val="Akapitzlist"/>
        <w:numPr>
          <w:ilvl w:val="1"/>
          <w:numId w:val="1"/>
        </w:numPr>
        <w:spacing w:line="360" w:lineRule="auto"/>
        <w:ind w:left="851" w:hanging="567"/>
        <w:jc w:val="both"/>
        <w:rPr>
          <w:rFonts w:cstheme="minorHAnsi"/>
        </w:rPr>
      </w:pPr>
      <w:r w:rsidRPr="001F0166">
        <w:rPr>
          <w:rFonts w:cstheme="minorHAnsi"/>
        </w:rPr>
        <w:t>Jeżeli Wykonawca nie złożył oświadczenia, o którym mowa w art. 125</w:t>
      </w:r>
      <w:r w:rsidR="00A74EA0" w:rsidRPr="001F0166">
        <w:rPr>
          <w:rFonts w:cstheme="minorHAnsi"/>
        </w:rPr>
        <w:t xml:space="preserve"> ust. 1</w:t>
      </w:r>
      <w:r w:rsidRPr="001F0166">
        <w:rPr>
          <w:rFonts w:cstheme="minorHAnsi"/>
        </w:rPr>
        <w:t xml:space="preserve"> ustawy</w:t>
      </w:r>
      <w:r w:rsidR="00616EB9" w:rsidRPr="001F0166">
        <w:rPr>
          <w:rFonts w:cstheme="minorHAnsi"/>
        </w:rPr>
        <w:t xml:space="preserve"> P</w:t>
      </w:r>
      <w:r w:rsidR="006E6CCB" w:rsidRPr="001F0166">
        <w:rPr>
          <w:rFonts w:cstheme="minorHAnsi"/>
        </w:rPr>
        <w:t>zp</w:t>
      </w:r>
      <w:r w:rsidRPr="001F0166">
        <w:rPr>
          <w:rFonts w:cstheme="min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oferta Wykonawcy podlega odrzuceniu bez względu na ich złożenie, uzupełnienie lub poprawienie lub</w:t>
      </w:r>
    </w:p>
    <w:p w14:paraId="1EFB93E3"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zachodzą przesłanki unieważnienia postępowania.</w:t>
      </w:r>
    </w:p>
    <w:p w14:paraId="34652F93" w14:textId="3397381D"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3" w:name="_Toc187152399"/>
      <w:r w:rsidRPr="001F0166">
        <w:rPr>
          <w:rFonts w:asciiTheme="minorHAnsi" w:eastAsia="Arial" w:hAnsiTheme="minorHAnsi" w:cstheme="minorHAnsi"/>
          <w:b/>
          <w:bCs/>
        </w:rPr>
        <w:t>Informacja dla Wykonawców wspólnie ubiegających się o udzielenie zamówienia (spółki cywilne/konsorcja)</w:t>
      </w:r>
      <w:bookmarkEnd w:id="23"/>
    </w:p>
    <w:p w14:paraId="72F07D7A" w14:textId="77777777" w:rsidR="00327146" w:rsidRPr="001F0166" w:rsidRDefault="00A77D1E" w:rsidP="007C51E3">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1F0166">
        <w:rPr>
          <w:rFonts w:cstheme="minorHAnsi"/>
          <w:b/>
          <w:bCs/>
        </w:rPr>
        <w:t>Pełnomocnictwo winno być załączone do oferty.</w:t>
      </w:r>
      <w:r w:rsidRPr="001F0166">
        <w:rPr>
          <w:rFonts w:cstheme="minorHAnsi"/>
        </w:rPr>
        <w:t xml:space="preserve"> </w:t>
      </w:r>
      <w:r w:rsidR="000C625C" w:rsidRPr="001F0166">
        <w:rPr>
          <w:rFonts w:cstheme="minorHAnsi"/>
        </w:rPr>
        <w:t xml:space="preserve">Forma, w jakiej powinno zostać </w:t>
      </w:r>
      <w:r w:rsidR="00616EB9" w:rsidRPr="001F0166">
        <w:rPr>
          <w:rFonts w:cstheme="minorHAnsi"/>
        </w:rPr>
        <w:t>sporządzone i</w:t>
      </w:r>
      <w:r w:rsidR="000C625C" w:rsidRPr="001F0166">
        <w:rPr>
          <w:rFonts w:cstheme="minorHAnsi"/>
        </w:rPr>
        <w:t xml:space="preserve"> złożone pełnomocnictwo, została określona w pkt 13 SWZ.</w:t>
      </w:r>
      <w:r w:rsidRPr="001F0166">
        <w:rPr>
          <w:rFonts w:cstheme="minorHAnsi"/>
          <w:b/>
          <w:bCs/>
        </w:rPr>
        <w:t xml:space="preserve"> </w:t>
      </w:r>
      <w:r w:rsidRPr="001F0166">
        <w:rPr>
          <w:rFonts w:cstheme="min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1F0166">
        <w:rPr>
          <w:rFonts w:cstheme="minorHAnsi"/>
        </w:rPr>
        <w:t>ą</w:t>
      </w:r>
      <w:r w:rsidRPr="001F0166">
        <w:rPr>
          <w:rFonts w:cstheme="minorHAnsi"/>
        </w:rPr>
        <w:t xml:space="preserve"> zobowiązani są przed podpisaniem umowy zawrzeć konsorcjum w formie cywilno-prawnego porozumienia.</w:t>
      </w:r>
    </w:p>
    <w:p w14:paraId="57F82153" w14:textId="1E21698B" w:rsidR="00327146" w:rsidRPr="001F0166" w:rsidRDefault="00327146" w:rsidP="00F84FDA">
      <w:pPr>
        <w:pStyle w:val="Akapitzlist"/>
        <w:numPr>
          <w:ilvl w:val="1"/>
          <w:numId w:val="1"/>
        </w:numPr>
        <w:spacing w:line="360" w:lineRule="auto"/>
        <w:ind w:left="851" w:hanging="567"/>
        <w:jc w:val="both"/>
        <w:rPr>
          <w:rFonts w:eastAsia="Arial" w:cstheme="minorHAnsi"/>
        </w:rPr>
      </w:pPr>
      <w:r w:rsidRPr="001F0166">
        <w:rPr>
          <w:rFonts w:eastAsia="Arial" w:cstheme="minorHAnsi"/>
        </w:rPr>
        <w:t>Jeżeli oferta Wykonawców wspólnie ubiegających się o zamówienie zostanie wybrana, Zamawiający może żądać przed zawarciem umowy w sprawie zamówienia publicznego umowy regulującej współpracę tych podmiotów.</w:t>
      </w:r>
    </w:p>
    <w:p w14:paraId="0523AB53" w14:textId="5DB78881" w:rsidR="00A77D1E"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 xml:space="preserve">W przypadku Wykonawców wspólnie ubiegających się o udzielenie zamówienia, oświadczenia, o których mowa w pkt </w:t>
      </w:r>
      <w:r w:rsidRPr="001F0166">
        <w:rPr>
          <w:rFonts w:cstheme="minorHAnsi"/>
        </w:rPr>
        <w:fldChar w:fldCharType="begin"/>
      </w:r>
      <w:r w:rsidRPr="001F0166">
        <w:rPr>
          <w:rFonts w:cstheme="minorHAnsi"/>
        </w:rPr>
        <w:instrText xml:space="preserve"> REF _Ref67038454 \r \h </w:instrText>
      </w:r>
      <w:r w:rsidR="00805FAC" w:rsidRPr="001F0166">
        <w:rPr>
          <w:rFonts w:cstheme="minorHAnsi"/>
        </w:rPr>
        <w:instrText xml:space="preserve"> \* MERGEFORMAT </w:instrText>
      </w:r>
      <w:r w:rsidRPr="001F0166">
        <w:rPr>
          <w:rFonts w:cstheme="minorHAnsi"/>
        </w:rPr>
      </w:r>
      <w:r w:rsidRPr="001F0166">
        <w:rPr>
          <w:rFonts w:cstheme="minorHAnsi"/>
        </w:rPr>
        <w:fldChar w:fldCharType="separate"/>
      </w:r>
      <w:r w:rsidR="00271809">
        <w:rPr>
          <w:rFonts w:cstheme="minorHAnsi"/>
        </w:rPr>
        <w:t>10.1.1</w:t>
      </w:r>
      <w:r w:rsidRPr="001F0166">
        <w:rPr>
          <w:rFonts w:cstheme="minorHAnsi"/>
        </w:rPr>
        <w:fldChar w:fldCharType="end"/>
      </w:r>
      <w:r w:rsidRPr="001F0166">
        <w:rPr>
          <w:rFonts w:cstheme="minorHAnsi"/>
        </w:rPr>
        <w:t xml:space="preserve">. SWZ, składa każdy z Wykonawców. </w:t>
      </w:r>
      <w:r w:rsidRPr="001F0166">
        <w:rPr>
          <w:rFonts w:cstheme="minorHAnsi"/>
        </w:rPr>
        <w:lastRenderedPageBreak/>
        <w:t>Oświadczenia te potwierdzają brak podstaw wykluczenia oraz spełnianie warunków udziału w zakresie, w jakim każdy z Wykonawców wykazuje spełnianie warunków udziału w postępowaniu.</w:t>
      </w:r>
    </w:p>
    <w:p w14:paraId="31DEAABE" w14:textId="77777777" w:rsidR="007561C5"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55CFD07" w14:textId="3AAA5B1F" w:rsidR="00B13BF0" w:rsidRPr="001F0166" w:rsidRDefault="007561C5" w:rsidP="00F84FDA">
      <w:pPr>
        <w:pStyle w:val="Akapitzlist"/>
        <w:numPr>
          <w:ilvl w:val="1"/>
          <w:numId w:val="1"/>
        </w:numPr>
        <w:spacing w:line="360" w:lineRule="auto"/>
        <w:ind w:left="851" w:hanging="567"/>
        <w:jc w:val="both"/>
        <w:rPr>
          <w:rFonts w:cstheme="minorHAnsi"/>
        </w:rPr>
      </w:pPr>
      <w:r w:rsidRPr="001F0166">
        <w:rPr>
          <w:rFonts w:cstheme="minorHAnsi"/>
        </w:rPr>
        <w:t xml:space="preserve">Wykonawcy wspólnie ubiegający się o udzielenie zamówienia dołączają do oferty oświadczenie, z którego wynika, które usługi wykonają poszczególni </w:t>
      </w:r>
      <w:r w:rsidR="00FC6C4F">
        <w:rPr>
          <w:rFonts w:cstheme="minorHAnsi"/>
        </w:rPr>
        <w:t>W</w:t>
      </w:r>
      <w:r w:rsidRPr="001F0166">
        <w:rPr>
          <w:rFonts w:cstheme="minorHAnsi"/>
        </w:rPr>
        <w:t>ykonawcy.</w:t>
      </w:r>
    </w:p>
    <w:p w14:paraId="232E9B5A" w14:textId="018275FE" w:rsidR="00A77D1E" w:rsidRPr="001F0166" w:rsidRDefault="00A77D1E" w:rsidP="00FC6C4F">
      <w:pPr>
        <w:pStyle w:val="Nagwek2"/>
        <w:spacing w:before="240" w:line="360" w:lineRule="auto"/>
        <w:ind w:left="567" w:hanging="567"/>
        <w:rPr>
          <w:rFonts w:asciiTheme="minorHAnsi" w:eastAsia="Arial" w:hAnsiTheme="minorHAnsi" w:cstheme="minorHAnsi"/>
          <w:b/>
          <w:bCs/>
        </w:rPr>
      </w:pPr>
      <w:bookmarkStart w:id="24" w:name="_Toc187152400"/>
      <w:r w:rsidRPr="001F0166">
        <w:rPr>
          <w:rFonts w:asciiTheme="minorHAnsi" w:eastAsia="Arial" w:hAnsiTheme="minorHAnsi" w:cstheme="minorHAnsi"/>
          <w:b/>
          <w:bCs/>
        </w:rPr>
        <w:t>Informacje o sposobie porozumiewania się Zamawiającego z Wykonawcami oraz przekazywania oświadczeń lub dokumentów, a także wskazanie osób uprawnionych do porozumiewania się z Wykonawcami</w:t>
      </w:r>
      <w:bookmarkEnd w:id="24"/>
    </w:p>
    <w:p w14:paraId="231B245E" w14:textId="13284751" w:rsidR="00B57586" w:rsidRPr="001F0166" w:rsidRDefault="00A77D1E" w:rsidP="008F50FA">
      <w:pPr>
        <w:pStyle w:val="Akapitzlist"/>
        <w:numPr>
          <w:ilvl w:val="1"/>
          <w:numId w:val="1"/>
        </w:numPr>
        <w:spacing w:line="360" w:lineRule="auto"/>
        <w:ind w:left="851" w:hanging="567"/>
        <w:jc w:val="both"/>
        <w:rPr>
          <w:rStyle w:val="Hipercze"/>
          <w:rFonts w:eastAsia="Arial" w:cstheme="minorHAnsi"/>
          <w:color w:val="000000" w:themeColor="text1"/>
        </w:rPr>
      </w:pPr>
      <w:r w:rsidRPr="001F0166">
        <w:rPr>
          <w:rFonts w:cstheme="minorHAnsi"/>
        </w:rPr>
        <w:t xml:space="preserve">Komunikacja </w:t>
      </w:r>
      <w:r w:rsidR="003441F8" w:rsidRPr="001F0166">
        <w:rPr>
          <w:rFonts w:cstheme="minorHAnsi"/>
        </w:rPr>
        <w:t xml:space="preserve">między Zamawiającym, a Wykonawcami odbywa się w języku polskim w </w:t>
      </w:r>
      <w:r w:rsidR="003441F8" w:rsidRPr="001F0166">
        <w:rPr>
          <w:rFonts w:cstheme="minorHAnsi"/>
          <w:color w:val="000000" w:themeColor="text1"/>
        </w:rPr>
        <w:t xml:space="preserve">formie elektronicznej za pośrednictwem platformazakupowa.pl (dalej zwaną Platformą) dostępnej pod adresem: https://platformazakupowa.pl/pn/uni.lodz/proceedings , </w:t>
      </w:r>
      <w:r w:rsidR="003441F8" w:rsidRPr="001F0166">
        <w:rPr>
          <w:rFonts w:eastAsia="Times New Roman" w:cstheme="minorHAnsi"/>
          <w:color w:val="000000" w:themeColor="text1"/>
        </w:rPr>
        <w:t>adres strony internetowej prowadzonego postępowania</w:t>
      </w:r>
      <w:r w:rsidR="003441F8" w:rsidRPr="001F0166">
        <w:rPr>
          <w:rFonts w:cstheme="minorHAnsi"/>
          <w:b/>
          <w:bCs/>
          <w:color w:val="FF0000"/>
        </w:rPr>
        <w:t xml:space="preserve"> </w:t>
      </w:r>
      <w:hyperlink r:id="rId15" w:history="1">
        <w:r w:rsidR="002901EC" w:rsidRPr="002901EC">
          <w:rPr>
            <w:rStyle w:val="Hipercze"/>
          </w:rPr>
          <w:t>https://platformazakupowa.pl/transakcja/1094334</w:t>
        </w:r>
      </w:hyperlink>
      <w:r w:rsidR="007036CA" w:rsidRPr="001F0166">
        <w:rPr>
          <w:rFonts w:cstheme="minorHAnsi"/>
        </w:rPr>
        <w:t xml:space="preserve"> </w:t>
      </w:r>
      <w:r w:rsidR="006B4312">
        <w:rPr>
          <w:rFonts w:cstheme="minorHAnsi"/>
        </w:rPr>
        <w:t>.</w:t>
      </w:r>
    </w:p>
    <w:p w14:paraId="5A4BCAB4" w14:textId="1F6283A3" w:rsidR="00B57586" w:rsidRPr="001F0166" w:rsidRDefault="00A77D1E" w:rsidP="008F50FA">
      <w:pPr>
        <w:pStyle w:val="Akapitzlist"/>
        <w:numPr>
          <w:ilvl w:val="1"/>
          <w:numId w:val="1"/>
        </w:numPr>
        <w:spacing w:line="360" w:lineRule="auto"/>
        <w:ind w:left="851" w:hanging="567"/>
        <w:jc w:val="both"/>
        <w:rPr>
          <w:rFonts w:eastAsia="Arial" w:cstheme="minorHAnsi"/>
          <w:color w:val="000000" w:themeColor="text1"/>
        </w:rPr>
      </w:pPr>
      <w:r w:rsidRPr="001F0166">
        <w:rPr>
          <w:rFonts w:cstheme="minorHAnsi"/>
          <w:color w:val="000000" w:themeColor="text1"/>
        </w:rPr>
        <w:t>Osobą upoważnioną do kontaktu z Wykonawcami ze strony Zamawiającego</w:t>
      </w:r>
      <w:r w:rsidR="006B4312">
        <w:rPr>
          <w:rFonts w:cstheme="minorHAnsi"/>
          <w:color w:val="000000" w:themeColor="text1"/>
        </w:rPr>
        <w:t xml:space="preserve"> </w:t>
      </w:r>
      <w:r w:rsidR="00B57586" w:rsidRPr="001F0166">
        <w:rPr>
          <w:rFonts w:cstheme="minorHAnsi"/>
          <w:color w:val="000000" w:themeColor="text1"/>
        </w:rPr>
        <w:t xml:space="preserve">w sprawach formalnych/proceduralnych jest pracownik </w:t>
      </w:r>
      <w:r w:rsidR="006F0529">
        <w:rPr>
          <w:rFonts w:cstheme="minorHAnsi"/>
          <w:color w:val="000000" w:themeColor="text1"/>
        </w:rPr>
        <w:t>Centrum Zamówień Publicznych i</w:t>
      </w:r>
      <w:r w:rsidR="00B57586" w:rsidRPr="001F0166">
        <w:rPr>
          <w:rFonts w:cstheme="minorHAnsi"/>
          <w:color w:val="000000" w:themeColor="text1"/>
        </w:rPr>
        <w:t xml:space="preserve"> Zakupów UŁ:</w:t>
      </w:r>
    </w:p>
    <w:p w14:paraId="28AC4078" w14:textId="0F262B06"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 </w:t>
      </w:r>
      <w:r w:rsidRPr="001F0166">
        <w:rPr>
          <w:rFonts w:cstheme="minorHAnsi"/>
          <w:b/>
          <w:bCs/>
          <w:color w:val="000000" w:themeColor="text1"/>
        </w:rPr>
        <w:t xml:space="preserve">Agnieszka </w:t>
      </w:r>
      <w:r w:rsidR="001C6E21">
        <w:rPr>
          <w:rFonts w:cstheme="minorHAnsi"/>
          <w:b/>
          <w:bCs/>
          <w:color w:val="000000" w:themeColor="text1"/>
        </w:rPr>
        <w:t>Ciesielska</w:t>
      </w:r>
      <w:r w:rsidRPr="001F0166">
        <w:rPr>
          <w:rFonts w:cstheme="minorHAnsi"/>
          <w:b/>
          <w:bCs/>
          <w:color w:val="000000" w:themeColor="text1"/>
        </w:rPr>
        <w:t xml:space="preserve">, </w:t>
      </w:r>
      <w:r w:rsidR="00DD531F" w:rsidRPr="00DD531F">
        <w:rPr>
          <w:rFonts w:cstheme="minorHAnsi"/>
          <w:b/>
          <w:bCs/>
          <w:color w:val="000000" w:themeColor="text1"/>
        </w:rPr>
        <w:t>Centrum Zamówień Publicznych i Zakupów UŁ</w:t>
      </w:r>
      <w:r w:rsidRPr="001F0166">
        <w:rPr>
          <w:rFonts w:cstheme="minorHAnsi"/>
          <w:b/>
          <w:bCs/>
          <w:color w:val="000000" w:themeColor="text1"/>
        </w:rPr>
        <w:t>, pon. – pt. 8.00-14.00</w:t>
      </w:r>
      <w:r w:rsidRPr="001F0166">
        <w:rPr>
          <w:rFonts w:cstheme="minorHAnsi"/>
          <w:color w:val="000000" w:themeColor="text1"/>
        </w:rPr>
        <w:t xml:space="preserve">. </w:t>
      </w:r>
    </w:p>
    <w:p w14:paraId="733216B4" w14:textId="72DB772C"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W przypadku pytań technicznych związanych z działaniem Platformy należy kontaktować się z Centrum Wsparcia Klienta Platformy pod numerem 22 101 02 02, </w:t>
      </w:r>
      <w:hyperlink r:id="rId16" w:history="1">
        <w:r w:rsidR="007C0A32" w:rsidRPr="001F0166">
          <w:rPr>
            <w:rStyle w:val="Hipercze"/>
            <w:rFonts w:cstheme="minorHAnsi"/>
          </w:rPr>
          <w:t>cwk@platformazakupowa.pl</w:t>
        </w:r>
      </w:hyperlink>
      <w:r w:rsidR="007C0A32" w:rsidRPr="001F0166">
        <w:rPr>
          <w:rFonts w:cstheme="minorHAnsi"/>
          <w:color w:val="000000" w:themeColor="text1"/>
        </w:rPr>
        <w:t xml:space="preserve"> </w:t>
      </w:r>
      <w:r w:rsidRPr="001F0166">
        <w:rPr>
          <w:rFonts w:cstheme="minorHAnsi"/>
          <w:color w:val="000000" w:themeColor="text1"/>
        </w:rPr>
        <w:t xml:space="preserve"> </w:t>
      </w:r>
    </w:p>
    <w:p w14:paraId="78937A00" w14:textId="28A86E2E" w:rsidR="009B3E23" w:rsidRPr="00EB5C40" w:rsidRDefault="00A77D1E" w:rsidP="009B3E23">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Wszelkie oświadczenia, wnioski, zawiadomienia oraz informacje, przekazywane są</w:t>
      </w:r>
      <w:r w:rsidR="00805FAC" w:rsidRPr="009B3E23">
        <w:rPr>
          <w:rFonts w:cstheme="minorHAnsi"/>
          <w:color w:val="000000" w:themeColor="text1"/>
        </w:rPr>
        <w:t xml:space="preserve"> </w:t>
      </w:r>
      <w:r w:rsidRPr="009B3E23">
        <w:rPr>
          <w:rFonts w:cstheme="min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Pr="00EB5C40">
        <w:rPr>
          <w:rFonts w:cstheme="minorHAnsi"/>
          <w:color w:val="000000" w:themeColor="text1"/>
        </w:rPr>
        <w:t xml:space="preserve">Zamawiającego. </w:t>
      </w:r>
      <w:r w:rsidR="009B3E23" w:rsidRPr="00EB5C40">
        <w:rPr>
          <w:rFonts w:cstheme="minorHAnsi"/>
          <w:color w:val="000000" w:themeColor="text1"/>
        </w:rPr>
        <w:t xml:space="preserve">Zamawiający </w:t>
      </w:r>
      <w:r w:rsidR="009B3E23" w:rsidRPr="00EB5C40">
        <w:rPr>
          <w:rFonts w:cstheme="minorHAnsi"/>
          <w:color w:val="000000" w:themeColor="text1"/>
        </w:rPr>
        <w:lastRenderedPageBreak/>
        <w:t xml:space="preserve">dopuszcza, awaryjnie, </w:t>
      </w:r>
      <w:r w:rsidR="00697A93" w:rsidRPr="00EB5C40">
        <w:rPr>
          <w:rFonts w:cstheme="minorHAnsi"/>
          <w:b/>
          <w:bCs/>
          <w:color w:val="000000" w:themeColor="text1"/>
        </w:rPr>
        <w:t>tylko w przypadku awarii Platformy</w:t>
      </w:r>
      <w:r w:rsidR="005F5F52" w:rsidRPr="00EB5C40">
        <w:rPr>
          <w:rFonts w:cstheme="minorHAnsi"/>
          <w:b/>
          <w:bCs/>
          <w:color w:val="000000" w:themeColor="text1"/>
        </w:rPr>
        <w:t>,</w:t>
      </w:r>
      <w:r w:rsidR="005F5F52" w:rsidRPr="00EB5C40">
        <w:rPr>
          <w:rFonts w:cstheme="minorHAnsi"/>
          <w:color w:val="000000" w:themeColor="text1"/>
        </w:rPr>
        <w:t xml:space="preserve"> </w:t>
      </w:r>
      <w:r w:rsidR="009B3E23" w:rsidRPr="00EB5C40">
        <w:rPr>
          <w:rFonts w:cstheme="minorHAnsi"/>
          <w:color w:val="000000" w:themeColor="text1"/>
        </w:rPr>
        <w:t>komunikację za pośrednictwem poczty elektronicznej. Adres poczty elektronicznej do kontaktu z Wykonawcami: przetargi@uni.lodz.pl</w:t>
      </w:r>
    </w:p>
    <w:p w14:paraId="401F1E1B" w14:textId="77777777" w:rsidR="002C245D" w:rsidRPr="00AF2EBA" w:rsidRDefault="002C245D" w:rsidP="009A210C">
      <w:pPr>
        <w:pStyle w:val="Akapitzlist"/>
        <w:numPr>
          <w:ilvl w:val="1"/>
          <w:numId w:val="1"/>
        </w:numPr>
        <w:spacing w:line="360" w:lineRule="auto"/>
        <w:ind w:left="993" w:hanging="567"/>
        <w:jc w:val="both"/>
        <w:rPr>
          <w:rFonts w:asciiTheme="majorHAnsi" w:hAnsiTheme="majorHAnsi" w:cstheme="majorHAnsi"/>
        </w:rPr>
      </w:pPr>
      <w:r w:rsidRPr="00EB5C40">
        <w:rPr>
          <w:rFonts w:cstheme="minorHAnsi"/>
          <w:color w:val="000000" w:themeColor="text1"/>
        </w:rPr>
        <w:t>Zamawiający na podstawie art. 65 ust. 1 pkt 4) ustawy PZP odstępuje w części od</w:t>
      </w:r>
      <w:r w:rsidRPr="00AF2EBA">
        <w:rPr>
          <w:rFonts w:cstheme="minorHAnsi"/>
          <w:color w:val="000000" w:themeColor="text1"/>
        </w:rPr>
        <w:t xml:space="preserve"> wymogu użycia środków komunikacji elektronicznej w stosunku do przedmiotowych środków dowodowych określonych w pkt 5 SWZ składanych w celu oceny oferty w kryterium „Jakość”. Przedmiotowe środki dowodowe, w postaci wzorów fizycznych,  przekazuje się na adres</w:t>
      </w:r>
      <w:r w:rsidRPr="00AF2EBA">
        <w:rPr>
          <w:rFonts w:asciiTheme="majorHAnsi" w:hAnsiTheme="majorHAnsi" w:cstheme="majorHAnsi"/>
        </w:rPr>
        <w:t xml:space="preserve"> wskazany w pkt 19. SWZ. </w:t>
      </w:r>
    </w:p>
    <w:p w14:paraId="1893D9E5" w14:textId="4CBC55A6" w:rsidR="00A77D1E" w:rsidRPr="009B3E23" w:rsidRDefault="00A77D1E" w:rsidP="00DB4D3A">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 xml:space="preserve">Zamawiający będzie przekazywał </w:t>
      </w:r>
      <w:r w:rsidR="006600E7" w:rsidRPr="009B3E23">
        <w:rPr>
          <w:rFonts w:cstheme="minorHAnsi"/>
          <w:color w:val="000000" w:themeColor="text1"/>
        </w:rPr>
        <w:t>W</w:t>
      </w:r>
      <w:r w:rsidRPr="009B3E23">
        <w:rPr>
          <w:rFonts w:cstheme="minorHAnsi"/>
          <w:color w:val="000000" w:themeColor="text1"/>
        </w:rPr>
        <w:t xml:space="preserve">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B3E23">
          <w:rPr>
            <w:rStyle w:val="Hipercze"/>
            <w:rFonts w:cstheme="minorHAnsi"/>
            <w:color w:val="000000" w:themeColor="text1"/>
          </w:rPr>
          <w:t>Platformy</w:t>
        </w:r>
      </w:hyperlink>
      <w:r w:rsidRPr="009B3E23">
        <w:rPr>
          <w:rFonts w:cstheme="minorHAnsi"/>
          <w:color w:val="000000" w:themeColor="text1"/>
        </w:rPr>
        <w:t xml:space="preserve"> do konkretnego Wykonawcy.</w:t>
      </w:r>
    </w:p>
    <w:p w14:paraId="7B1AEE0B" w14:textId="5C224B78" w:rsidR="00A77D1E" w:rsidRPr="001F0166" w:rsidRDefault="00A77D1E" w:rsidP="006600E7">
      <w:pPr>
        <w:pStyle w:val="Akapitzlist"/>
        <w:numPr>
          <w:ilvl w:val="1"/>
          <w:numId w:val="1"/>
        </w:numPr>
        <w:spacing w:line="360" w:lineRule="auto"/>
        <w:ind w:left="993" w:hanging="567"/>
        <w:jc w:val="both"/>
        <w:rPr>
          <w:rFonts w:cstheme="minorHAnsi"/>
          <w:color w:val="000000" w:themeColor="text1"/>
        </w:rPr>
      </w:pPr>
      <w:r w:rsidRPr="001F0166">
        <w:rPr>
          <w:rFonts w:cstheme="minorHAnsi"/>
          <w:color w:val="000000" w:themeColor="text1"/>
        </w:rPr>
        <w:t xml:space="preserve">Wykonawca jako podmiot profesjonalny ma obowiązek sprawdzania komunikatów i wiadomości bezpośrednio na Platformie przesłanych przez </w:t>
      </w:r>
      <w:r w:rsidR="006600E7">
        <w:rPr>
          <w:rFonts w:cstheme="minorHAnsi"/>
          <w:color w:val="000000" w:themeColor="text1"/>
        </w:rPr>
        <w:t>Z</w:t>
      </w:r>
      <w:r w:rsidRPr="001F0166">
        <w:rPr>
          <w:rFonts w:cstheme="minorHAnsi"/>
          <w:color w:val="000000" w:themeColor="text1"/>
        </w:rPr>
        <w:t>amawiającego, gdyż system powiadomień może ulec awarii lub powiadomienie może trafić do folderu SPAM.</w:t>
      </w:r>
    </w:p>
    <w:p w14:paraId="532B239E" w14:textId="62C22332" w:rsidR="00A77D1E" w:rsidRPr="001F0166" w:rsidRDefault="00A77D1E" w:rsidP="006600E7">
      <w:pPr>
        <w:pStyle w:val="Akapitzlist"/>
        <w:numPr>
          <w:ilvl w:val="1"/>
          <w:numId w:val="1"/>
        </w:numPr>
        <w:spacing w:line="360" w:lineRule="auto"/>
        <w:ind w:left="993" w:hanging="567"/>
        <w:jc w:val="both"/>
        <w:rPr>
          <w:rFonts w:cstheme="minorHAnsi"/>
        </w:rPr>
      </w:pPr>
      <w:r w:rsidRPr="001F0166">
        <w:rPr>
          <w:rFonts w:cstheme="min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w:t>
      </w:r>
      <w:bookmarkStart w:id="25" w:name="_Hlk164412905"/>
      <w:r w:rsidRPr="001F0166">
        <w:rPr>
          <w:rFonts w:cstheme="minorHAnsi"/>
        </w:rPr>
        <w:t xml:space="preserve">udzielenie zamówienia publicznego lub konkursie </w:t>
      </w:r>
      <w:bookmarkEnd w:id="25"/>
      <w:r w:rsidRPr="001F0166">
        <w:rPr>
          <w:rFonts w:cstheme="minorHAnsi"/>
        </w:rPr>
        <w:t>(Dz.U. z 2020 poz. 2452</w:t>
      </w:r>
      <w:r w:rsidR="002C1CF5" w:rsidRPr="001F0166">
        <w:rPr>
          <w:rFonts w:cstheme="minorHAnsi"/>
        </w:rPr>
        <w:t xml:space="preserve"> z poźń. zm.</w:t>
      </w:r>
      <w:r w:rsidRPr="001F0166">
        <w:rPr>
          <w:rFonts w:cstheme="minorHAnsi"/>
        </w:rPr>
        <w:t>) określa niezbędne wymagania sprzętowo - aplikacyjne umożliwiające pracę na Platformie, tj.:</w:t>
      </w:r>
    </w:p>
    <w:p w14:paraId="22F5E0CE" w14:textId="77777777" w:rsidR="00D03077"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stały dostęp do sieci Internet o gwarantowanej przepustowości nie mniejszej niż 512 kb/s,</w:t>
      </w:r>
    </w:p>
    <w:p w14:paraId="5D3B40F5"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zainstalowana dowolna przeglądarka internetowa, w przypadku Internet Explorer minimalnie wersja 10 0.,</w:t>
      </w:r>
    </w:p>
    <w:p w14:paraId="2DB1CB28"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włączona obsługa JavaScript,</w:t>
      </w:r>
    </w:p>
    <w:p w14:paraId="32CEE0DE"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zainstalowany program Adobe Acrobat Reader lub inny obsługujący format plików .pdf,</w:t>
      </w:r>
    </w:p>
    <w:p w14:paraId="25D26330"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lastRenderedPageBreak/>
        <w:t>Platformazakupowa.pl działa według standardu przyjętego w komunikacji sieciowej - kodowanie UTF8,</w:t>
      </w:r>
    </w:p>
    <w:p w14:paraId="3BE69A49" w14:textId="3A77ED2B" w:rsidR="00A77D1E" w:rsidRPr="001F0166" w:rsidRDefault="00A77D1E" w:rsidP="00E7505E">
      <w:pPr>
        <w:pStyle w:val="Akapitzlist"/>
        <w:numPr>
          <w:ilvl w:val="2"/>
          <w:numId w:val="1"/>
        </w:numPr>
        <w:spacing w:line="360" w:lineRule="auto"/>
        <w:ind w:left="1701" w:hanging="709"/>
        <w:jc w:val="both"/>
        <w:rPr>
          <w:rFonts w:cstheme="minorHAnsi"/>
          <w:color w:val="000000" w:themeColor="text1"/>
        </w:rPr>
      </w:pPr>
      <w:r w:rsidRPr="001F0166">
        <w:rPr>
          <w:rFonts w:cstheme="minorHAnsi"/>
        </w:rPr>
        <w:t>Oznaczenie czasu odbioru danych przez platformę zakupową stanowi datę oraz dokładny czas (hh:mm:ss) generowany wg. czasu lokalnego serwera synchronizowanego z </w:t>
      </w:r>
      <w:r w:rsidRPr="001F0166">
        <w:rPr>
          <w:rFonts w:cstheme="minorHAnsi"/>
          <w:color w:val="000000" w:themeColor="text1"/>
        </w:rPr>
        <w:t>zegarem Głównego Urzędu Miar.</w:t>
      </w:r>
    </w:p>
    <w:p w14:paraId="18B9C055" w14:textId="77777777" w:rsidR="00A77D1E" w:rsidRPr="001F0166" w:rsidRDefault="00A77D1E" w:rsidP="00E7505E">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 xml:space="preserve"> Wykonawca, przystępując do niniejszego postępowania o udzielenie zamówienia publicznego:</w:t>
      </w:r>
    </w:p>
    <w:p w14:paraId="4B12F94B" w14:textId="31F292FB" w:rsidR="0080497B"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akceptuje warunki korzystania z </w:t>
      </w:r>
      <w:r w:rsidRPr="001F0166">
        <w:rPr>
          <w:rFonts w:cstheme="minorHAnsi"/>
          <w:b/>
          <w:bCs/>
          <w:color w:val="000000" w:themeColor="text1"/>
        </w:rPr>
        <w:t>Platformy</w:t>
      </w:r>
      <w:r w:rsidRPr="001F0166">
        <w:rPr>
          <w:rFonts w:cstheme="minorHAnsi"/>
          <w:color w:val="000000" w:themeColor="text1"/>
        </w:rPr>
        <w:t xml:space="preserve"> określone w Regulaminie zamieszczonym na stronie internetowej </w:t>
      </w:r>
      <w:hyperlink r:id="rId18"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 zakładce „Regulamin" oraz uznaje go za wiążący,</w:t>
      </w:r>
    </w:p>
    <w:p w14:paraId="08F14951" w14:textId="78BB78B7" w:rsidR="00A77D1E"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 xml:space="preserve">zapoznał i stosuje się do Instrukcji składania ofert/wniosków dostępnej </w:t>
      </w:r>
      <w:hyperlink r:id="rId19"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t>
      </w:r>
    </w:p>
    <w:p w14:paraId="2B966425" w14:textId="2A31269C"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w:t>
      </w:r>
      <w:r w:rsidRPr="001F0166">
        <w:rPr>
          <w:rFonts w:cstheme="minorHAnsi"/>
          <w:b/>
          <w:color w:val="000000" w:themeColor="text1"/>
        </w:rPr>
        <w:t xml:space="preserve"> nie ponosi odpowiedzialności za złożenie oferty w sposób niezgodny z Instrukcją korzystania z </w:t>
      </w:r>
      <w:hyperlink r:id="rId20" w:history="1">
        <w:r w:rsidRPr="001F0166">
          <w:rPr>
            <w:rStyle w:val="Hipercze"/>
            <w:rFonts w:cstheme="minorHAnsi"/>
            <w:b/>
            <w:color w:val="000000" w:themeColor="text1"/>
          </w:rPr>
          <w:t>Platformy</w:t>
        </w:r>
      </w:hyperlink>
      <w:r w:rsidRPr="001F0166">
        <w:rPr>
          <w:rFonts w:cstheme="minorHAnsi"/>
          <w:color w:val="000000" w:themeColor="text1"/>
        </w:rPr>
        <w:t xml:space="preserve">, w szczególności za sytuację, gdy </w:t>
      </w:r>
      <w:r w:rsidR="00CC3031">
        <w:rPr>
          <w:rFonts w:cstheme="minorHAnsi"/>
          <w:color w:val="000000" w:themeColor="text1"/>
        </w:rPr>
        <w:t>Z</w:t>
      </w:r>
      <w:r w:rsidRPr="001F0166">
        <w:rPr>
          <w:rFonts w:cstheme="minorHAnsi"/>
          <w:color w:val="000000" w:themeColor="text1"/>
        </w:rPr>
        <w:t>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1F0166">
        <w:rPr>
          <w:rFonts w:cstheme="minorHAnsi"/>
          <w:color w:val="000000" w:themeColor="text1"/>
        </w:rPr>
        <w:t>zp</w:t>
      </w:r>
      <w:r w:rsidRPr="001F0166">
        <w:rPr>
          <w:rFonts w:cstheme="minorHAnsi"/>
          <w:color w:val="000000" w:themeColor="text1"/>
        </w:rPr>
        <w:t>.</w:t>
      </w:r>
    </w:p>
    <w:p w14:paraId="438CB05D" w14:textId="5F6FA3D2"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 informuje, że instrukcje korzystania z </w:t>
      </w:r>
      <w:hyperlink r:id="rId21" w:history="1">
        <w:r w:rsidRPr="001F0166">
          <w:rPr>
            <w:rStyle w:val="Hipercze"/>
            <w:rFonts w:cstheme="minorHAnsi"/>
            <w:color w:val="000000" w:themeColor="text1"/>
          </w:rPr>
          <w:t>Platformy</w:t>
        </w:r>
      </w:hyperlink>
      <w:r w:rsidRPr="001F0166">
        <w:rPr>
          <w:rFonts w:cstheme="minorHAnsi"/>
          <w:color w:val="000000" w:themeColor="text1"/>
        </w:rPr>
        <w:t xml:space="preserve"> dotyczące </w:t>
      </w:r>
      <w:r w:rsidRPr="001F0166">
        <w:rPr>
          <w:rFonts w:cstheme="minorHAnsi"/>
        </w:rPr>
        <w:t xml:space="preserve">w szczególności logowania, składania wniosków o wyjaśnienie treści SWZ, składania </w:t>
      </w:r>
      <w:r w:rsidRPr="001F0166">
        <w:rPr>
          <w:rFonts w:cstheme="minorHAnsi"/>
          <w:color w:val="000000" w:themeColor="text1"/>
        </w:rPr>
        <w:t xml:space="preserve">ofert oraz innych czynności podejmowanych w niniejszym postępowaniu przy użyciu </w:t>
      </w:r>
      <w:hyperlink r:id="rId22" w:history="1">
        <w:r w:rsidRPr="001F0166">
          <w:rPr>
            <w:rStyle w:val="Hipercze"/>
            <w:rFonts w:cstheme="minorHAnsi"/>
            <w:color w:val="000000" w:themeColor="text1"/>
          </w:rPr>
          <w:t>Platformy</w:t>
        </w:r>
      </w:hyperlink>
      <w:r w:rsidRPr="001F0166">
        <w:rPr>
          <w:rFonts w:cstheme="minorHAnsi"/>
          <w:color w:val="000000" w:themeColor="text1"/>
        </w:rPr>
        <w:t xml:space="preserve"> znajdują się w zakładce „Instrukcje dla Wykonawców" na stronie internetowej pod adresem: </w:t>
      </w:r>
      <w:hyperlink r:id="rId23" w:history="1">
        <w:r w:rsidRPr="001F0166">
          <w:rPr>
            <w:rStyle w:val="Hipercze"/>
            <w:rFonts w:cstheme="minorHAnsi"/>
            <w:color w:val="000000" w:themeColor="text1"/>
            <w:u w:val="single"/>
          </w:rPr>
          <w:t>https://platformazakupowa.pl/strona/45-instrukcje</w:t>
        </w:r>
      </w:hyperlink>
      <w:r w:rsidR="00241F1D" w:rsidRPr="001F0166">
        <w:rPr>
          <w:rStyle w:val="Hipercze"/>
          <w:rFonts w:cstheme="minorHAnsi"/>
          <w:color w:val="000000" w:themeColor="text1"/>
          <w:u w:val="single"/>
        </w:rPr>
        <w:t xml:space="preserve"> </w:t>
      </w:r>
    </w:p>
    <w:p w14:paraId="0756C03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26" w:name="_Toc187152401"/>
      <w:r w:rsidRPr="001F0166">
        <w:rPr>
          <w:rFonts w:asciiTheme="minorHAnsi" w:eastAsia="Arial" w:hAnsiTheme="minorHAnsi" w:cstheme="minorHAnsi"/>
          <w:b/>
          <w:bCs/>
          <w:color w:val="000000" w:themeColor="text1"/>
        </w:rPr>
        <w:t>Forma składanych dokumentów i oświadczeń</w:t>
      </w:r>
      <w:bookmarkEnd w:id="26"/>
    </w:p>
    <w:p w14:paraId="2618F56B" w14:textId="40CA83F8" w:rsidR="00A77D1E" w:rsidRPr="00C96C42" w:rsidRDefault="0028584A" w:rsidP="00C96C42">
      <w:pPr>
        <w:pStyle w:val="Akapitzlist"/>
        <w:numPr>
          <w:ilvl w:val="1"/>
          <w:numId w:val="1"/>
        </w:numPr>
        <w:spacing w:line="360" w:lineRule="auto"/>
        <w:ind w:left="851" w:hanging="567"/>
        <w:jc w:val="both"/>
        <w:rPr>
          <w:rFonts w:cstheme="minorHAnsi"/>
          <w:b/>
          <w:bCs/>
          <w:u w:val="single"/>
        </w:rPr>
      </w:pPr>
      <w:r w:rsidRPr="001F0166">
        <w:rPr>
          <w:rFonts w:eastAsia="Times New Roman" w:cstheme="minorHAnsi"/>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pełnomocnictwo, sporządza się w postaci elektronicznej, w formatach określonych w </w:t>
      </w:r>
      <w:r w:rsidRPr="001F0166">
        <w:rPr>
          <w:rFonts w:eastAsia="Times New Roman" w:cstheme="minorHAnsi"/>
          <w:b/>
          <w:bCs/>
          <w:color w:val="000000"/>
        </w:rPr>
        <w:t>Rozporządzeniu Rady Ministrów z dnia 21 maja 2024 r. w sprawie Krajowych Ram Interoperacyjności, minimalnych wymagań dla rejestrów publicznych i wymiany informacji w postaci elektronicznej oraz minimalnych wymagań dla systemów teleinformatycznych</w:t>
      </w:r>
      <w:r w:rsidRPr="001F0166">
        <w:rPr>
          <w:rFonts w:eastAsia="Times New Roman" w:cstheme="minorHAnsi"/>
          <w:color w:val="000000"/>
        </w:rPr>
        <w:t xml:space="preserve"> </w:t>
      </w:r>
      <w:r w:rsidRPr="001F0166">
        <w:rPr>
          <w:rFonts w:eastAsia="Times New Roman" w:cstheme="minorHAnsi"/>
          <w:b/>
          <w:bCs/>
          <w:color w:val="000000"/>
        </w:rPr>
        <w:t>(Dz.U. z 2024 r. poz.</w:t>
      </w:r>
      <w:r w:rsidR="005F5F52">
        <w:rPr>
          <w:rFonts w:eastAsia="Times New Roman" w:cstheme="minorHAnsi"/>
          <w:b/>
          <w:bCs/>
          <w:color w:val="000000"/>
        </w:rPr>
        <w:t xml:space="preserve"> </w:t>
      </w:r>
      <w:r w:rsidRPr="001F0166">
        <w:rPr>
          <w:rFonts w:eastAsia="Times New Roman" w:cstheme="minorHAnsi"/>
          <w:b/>
          <w:bCs/>
          <w:color w:val="000000"/>
        </w:rPr>
        <w:t>773)</w:t>
      </w:r>
      <w:r w:rsidRPr="001F0166">
        <w:rPr>
          <w:rFonts w:eastAsia="Times New Roman" w:cstheme="minorHAnsi"/>
          <w:color w:val="000000"/>
        </w:rPr>
        <w:t xml:space="preserve"> z uwzględnieniem rodzaju przekazywanych danych. Wśród formatów powszechnych </w:t>
      </w:r>
      <w:r w:rsidRPr="001F0166">
        <w:rPr>
          <w:rFonts w:eastAsia="Times New Roman" w:cstheme="minorHAnsi"/>
          <w:color w:val="000000"/>
        </w:rPr>
        <w:lastRenderedPageBreak/>
        <w:t xml:space="preserve">a </w:t>
      </w:r>
      <w:r w:rsidRPr="001F0166">
        <w:rPr>
          <w:rFonts w:eastAsia="Times New Roman" w:cstheme="minorHAnsi"/>
          <w:b/>
          <w:bCs/>
          <w:color w:val="000000"/>
        </w:rPr>
        <w:t>nie występujących</w:t>
      </w:r>
      <w:r w:rsidRPr="001F0166">
        <w:rPr>
          <w:rFonts w:eastAsia="Times New Roman" w:cstheme="minorHAnsi"/>
          <w:color w:val="000000"/>
        </w:rPr>
        <w:t xml:space="preserve"> w rozporządzeniu występują: .rar .gif .bmp .numbers .pages. </w:t>
      </w:r>
      <w:r w:rsidRPr="001F0166">
        <w:rPr>
          <w:rFonts w:eastAsia="Times New Roman" w:cstheme="minorHAnsi"/>
          <w:b/>
          <w:bCs/>
          <w:color w:val="000000"/>
        </w:rPr>
        <w:t>Dokumenty złożone w takich plikach zostaną uznane za złożone nieskutecznie</w:t>
      </w:r>
      <w:r w:rsidRPr="00C96C42">
        <w:rPr>
          <w:rFonts w:eastAsia="Times New Roman" w:cstheme="minorHAnsi"/>
          <w:b/>
          <w:bCs/>
          <w:color w:val="000000"/>
        </w:rPr>
        <w:t>.</w:t>
      </w:r>
      <w:r w:rsidR="003B2B71" w:rsidRPr="00C96C42">
        <w:rPr>
          <w:rFonts w:eastAsia="Times New Roman" w:cstheme="minorHAnsi"/>
          <w:b/>
          <w:bCs/>
          <w:color w:val="000000"/>
        </w:rPr>
        <w:t xml:space="preserve"> </w:t>
      </w:r>
    </w:p>
    <w:p w14:paraId="7EBD8C4A" w14:textId="77777777" w:rsidR="008C4B79" w:rsidRPr="00F24CA7" w:rsidRDefault="008C4B79" w:rsidP="008C4B79">
      <w:pPr>
        <w:pStyle w:val="Akapitzlist"/>
        <w:numPr>
          <w:ilvl w:val="1"/>
          <w:numId w:val="1"/>
        </w:numPr>
        <w:spacing w:line="360" w:lineRule="auto"/>
        <w:ind w:left="851" w:hanging="567"/>
        <w:jc w:val="both"/>
        <w:rPr>
          <w:rFonts w:asciiTheme="majorHAnsi" w:hAnsiTheme="majorHAnsi" w:cstheme="majorHAnsi"/>
        </w:rPr>
      </w:pPr>
      <w:r w:rsidRPr="008C4B79">
        <w:rPr>
          <w:rFonts w:cstheme="minorHAnsi"/>
          <w:color w:val="000000" w:themeColor="text1"/>
        </w:rPr>
        <w:t>Zamawiający na podstawie art. 65 ust. 1 pkt 4) ustawy PZP odstępuje w części od wymogu użycia środków komunikacji elektronicznej w stosunku do przedmiotowych środków dowodowych określonych w pkt 5 SWZ składanych w celu oceny oferty w kryterium „Jakość”. Przedmiotowe środki dowodowe, w postaci wzorów fizycznych,  przekazuje się na adres wskazany w pkt 19. SWZ</w:t>
      </w:r>
      <w:r w:rsidRPr="00F24CA7">
        <w:rPr>
          <w:rFonts w:asciiTheme="majorHAnsi" w:hAnsiTheme="majorHAnsi" w:cstheme="majorHAnsi"/>
        </w:rPr>
        <w:t xml:space="preserve">. </w:t>
      </w:r>
    </w:p>
    <w:p w14:paraId="268BD1E1" w14:textId="0C0F332F"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color w:val="000000" w:themeColor="text1"/>
        </w:rPr>
        <w:t xml:space="preserve">W przypadku gdy podmiotowe środki dowodowe, inne dokumenty lub dokumenty potwierdzające umocowanie do reprezentowania </w:t>
      </w:r>
      <w:r w:rsidRPr="001F0166">
        <w:rPr>
          <w:rFonts w:cstheme="minorHAnsi"/>
        </w:rPr>
        <w:t xml:space="preserve">odpowiednio </w:t>
      </w:r>
      <w:r w:rsidR="007722E9">
        <w:rPr>
          <w:rFonts w:cstheme="minorHAnsi"/>
        </w:rPr>
        <w:t>W</w:t>
      </w:r>
      <w:r w:rsidRPr="001F0166">
        <w:rPr>
          <w:rFonts w:cstheme="minorHAnsi"/>
        </w:rPr>
        <w:t xml:space="preserve">ykonawcy, </w:t>
      </w:r>
      <w:r w:rsidR="007722E9">
        <w:rPr>
          <w:rFonts w:cstheme="minorHAnsi"/>
        </w:rPr>
        <w:t>W</w:t>
      </w:r>
      <w:r w:rsidRPr="001F0166">
        <w:rPr>
          <w:rFonts w:cstheme="minorHAnsi"/>
        </w:rPr>
        <w:t>ykonawców wspólnie ubiegających się o udzielenie zamówienia publicznego</w:t>
      </w:r>
      <w:r w:rsidR="001D2ED1" w:rsidRPr="001F0166">
        <w:rPr>
          <w:rFonts w:cstheme="minorHAnsi"/>
        </w:rPr>
        <w:t>, podmiotu udostępniającego zasoby na zasadach określonych w art. 118 ustawy Pzp</w:t>
      </w:r>
      <w:r w:rsidRPr="001F0166">
        <w:rPr>
          <w:rFonts w:cstheme="minorHAnsi"/>
        </w:rPr>
        <w:t xml:space="preserve"> lub podwykonawcy niebędącego podmiotem udostępniającym zasoby na takich zasadach, zwane dalej „dokumentami potwierdzającymi umocowanie do reprezentowania”, zostały wystawione przez upoważnione podmioty inne niż </w:t>
      </w:r>
      <w:r w:rsidR="00DF2425">
        <w:rPr>
          <w:rFonts w:cstheme="minorHAnsi"/>
        </w:rPr>
        <w:t>W</w:t>
      </w:r>
      <w:r w:rsidRPr="001F0166">
        <w:rPr>
          <w:rFonts w:cstheme="minorHAnsi"/>
        </w:rPr>
        <w:t xml:space="preserve">ykonawca, </w:t>
      </w:r>
      <w:r w:rsidR="00DF2425">
        <w:rPr>
          <w:rFonts w:cstheme="minorHAnsi"/>
        </w:rPr>
        <w:t>W</w:t>
      </w:r>
      <w:r w:rsidRPr="001F0166">
        <w:rPr>
          <w:rFonts w:cstheme="minorHAnsi"/>
        </w:rPr>
        <w:t>ykonawca wspólnie ubiegający się o udzielenie zamówienia</w:t>
      </w:r>
      <w:r w:rsidR="001D2ED1" w:rsidRPr="001F0166">
        <w:rPr>
          <w:rFonts w:cstheme="minorHAnsi"/>
        </w:rPr>
        <w:t>, podmiot udostępniający zasoby</w:t>
      </w:r>
      <w:r w:rsidRPr="001F0166">
        <w:rPr>
          <w:rFonts w:cstheme="minorHAnsi"/>
        </w:rPr>
        <w:t xml:space="preserve"> lub podwykonawca, zwane dalej „upoważnionymi podmiotami”, jako dokument elektroniczny, przekazuje się ten dokument.</w:t>
      </w:r>
    </w:p>
    <w:p w14:paraId="5CFF6D91" w14:textId="6AC68F9E"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Przez cyfrowe odwzorowanie, o którym mowa pkt 13.3. SWZ, należy rozumieć dokument elektroniczny będą</w:t>
      </w:r>
      <w:r w:rsidR="00D73815" w:rsidRPr="001F0166">
        <w:rPr>
          <w:rFonts w:cstheme="minorHAnsi"/>
        </w:rPr>
        <w:t>cy</w:t>
      </w:r>
      <w:r w:rsidRPr="001F0166">
        <w:rPr>
          <w:rFonts w:cstheme="minorHAnsi"/>
        </w:rPr>
        <w:t xml:space="preserve"> </w:t>
      </w:r>
      <w:r w:rsidR="007E00E9" w:rsidRPr="001F0166">
        <w:rPr>
          <w:rFonts w:cstheme="minorHAnsi"/>
        </w:rPr>
        <w:t xml:space="preserve">kopią </w:t>
      </w:r>
      <w:r w:rsidRPr="001F0166">
        <w:rPr>
          <w:rFonts w:cstheme="minorHAnsi"/>
        </w:rPr>
        <w:t>elektroniczną</w:t>
      </w:r>
      <w:r w:rsidR="00D73815" w:rsidRPr="001F0166">
        <w:rPr>
          <w:rFonts w:cstheme="minorHAnsi"/>
        </w:rPr>
        <w:t xml:space="preserve"> </w:t>
      </w:r>
      <w:r w:rsidRPr="001F0166">
        <w:rPr>
          <w:rFonts w:cstheme="minorHAnsi"/>
        </w:rPr>
        <w:t>treści zapisanej w postaci papierowej, umożliwiający zapoznanie się z tą treścią i jej zrozumienie, bez konieczności bezpośredniego dostępu do oryginału.</w:t>
      </w:r>
    </w:p>
    <w:p w14:paraId="06DE4DE6"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pkt 13.3. SWZ, dokonuje w przypadku:</w:t>
      </w:r>
    </w:p>
    <w:p w14:paraId="195F3677" w14:textId="5CC1129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podmiotowych środków dowodowych oraz dokumentów potwierdzających umocowanie do reprezentowania - odpowiednio </w:t>
      </w:r>
      <w:r w:rsidR="00A67DD6">
        <w:rPr>
          <w:rFonts w:cstheme="minorHAnsi"/>
        </w:rPr>
        <w:t>W</w:t>
      </w:r>
      <w:r w:rsidRPr="001F0166">
        <w:rPr>
          <w:rFonts w:cstheme="minorHAnsi"/>
        </w:rPr>
        <w:t xml:space="preserve">ykonawca, </w:t>
      </w:r>
      <w:r w:rsidR="00A67DD6">
        <w:rPr>
          <w:rFonts w:cstheme="minorHAnsi"/>
        </w:rPr>
        <w:t>W</w:t>
      </w:r>
      <w:r w:rsidRPr="001F0166">
        <w:rPr>
          <w:rFonts w:cstheme="minorHAnsi"/>
        </w:rPr>
        <w:t>ykonawca wspólnie ubiegający się o udzielenie zamówienia</w:t>
      </w:r>
      <w:r w:rsidR="000E613A" w:rsidRPr="001F0166">
        <w:rPr>
          <w:rFonts w:cstheme="minorHAnsi"/>
        </w:rPr>
        <w:t>, podmiot udostępniający zasoby</w:t>
      </w:r>
      <w:r w:rsidRPr="001F0166">
        <w:rPr>
          <w:rFonts w:cstheme="minorHAnsi"/>
        </w:rPr>
        <w:t xml:space="preserve"> lub podwykonawca, w zakresie podmiotowych środków dowodowych lub </w:t>
      </w:r>
      <w:r w:rsidRPr="001F0166">
        <w:rPr>
          <w:rFonts w:cstheme="minorHAnsi"/>
        </w:rPr>
        <w:lastRenderedPageBreak/>
        <w:t>dokumentów potwierdzających umocowanie do reprezentowania, które każdego z nich dotyczą;</w:t>
      </w:r>
    </w:p>
    <w:p w14:paraId="00C38043" w14:textId="560C13B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innych dokumentów – odpowiednio </w:t>
      </w:r>
      <w:r w:rsidR="00DF2425">
        <w:rPr>
          <w:rFonts w:cstheme="minorHAnsi"/>
        </w:rPr>
        <w:t>W</w:t>
      </w:r>
      <w:r w:rsidRPr="001F0166">
        <w:rPr>
          <w:rFonts w:cstheme="minorHAnsi"/>
        </w:rPr>
        <w:t xml:space="preserve">ykonawca lub </w:t>
      </w:r>
      <w:r w:rsidR="00DF2425">
        <w:rPr>
          <w:rFonts w:cstheme="minorHAnsi"/>
        </w:rPr>
        <w:t>W</w:t>
      </w:r>
      <w:r w:rsidRPr="001F0166">
        <w:rPr>
          <w:rFonts w:cstheme="minorHAnsi"/>
        </w:rPr>
        <w:t>ykonawca wspólnie ubiegający się o udzielenie zamówienia, w zakresie dokumentów, które każdego z nich dotyczą.</w:t>
      </w:r>
    </w:p>
    <w:p w14:paraId="671C41B6"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Poświadczenie zgodności cyfrowego odwzorowania z dokumentem w postaci papierowej, o której mowa w pkt. 13.3. SWZ może dokonać również notariusz.</w:t>
      </w:r>
    </w:p>
    <w:p w14:paraId="4211C5E0" w14:textId="68CC9C2D"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 Podmiotowe środki dowodowe, w tym oświadczenie, o którym mowa w art. 117 ust. 4 ustawy P</w:t>
      </w:r>
      <w:r w:rsidR="00B4244B" w:rsidRPr="001F0166">
        <w:rPr>
          <w:rFonts w:cstheme="minorHAnsi"/>
        </w:rPr>
        <w:t>zp</w:t>
      </w:r>
      <w:r w:rsidRPr="001F0166">
        <w:rPr>
          <w:rFonts w:cstheme="minorHAnsi"/>
        </w:rPr>
        <w:t>,</w:t>
      </w:r>
      <w:r w:rsidR="000E613A" w:rsidRPr="001F0166">
        <w:rPr>
          <w:rFonts w:cstheme="minorHAnsi"/>
        </w:rPr>
        <w:t xml:space="preserve"> oraz zobowiązanie podmiotu udostępniającego zasoby,</w:t>
      </w:r>
      <w:r w:rsidRPr="001F0166">
        <w:rPr>
          <w:rFonts w:cstheme="minorHAnsi"/>
        </w:rPr>
        <w:t xml:space="preserve">  niewystawione przez upoważnione podmioty, oraz pełnomocnictwo przekazuje się w postaci elektronicznej i opatruje się kwalifikowanym podpisem elektronicznym, podpisem zaufanym lub podpisem osobistym.</w:t>
      </w:r>
    </w:p>
    <w:p w14:paraId="3EE0F0C0" w14:textId="4715EA98"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W przypadku gdy podmiotowe środki dowodowe, w tym oświadczenie, o którym mowa w art. 117 ust. 4 ustawy P</w:t>
      </w:r>
      <w:r w:rsidR="00B4244B" w:rsidRPr="001F0166">
        <w:rPr>
          <w:rFonts w:cstheme="minorHAnsi"/>
        </w:rPr>
        <w:t>zp</w:t>
      </w:r>
      <w:r w:rsidRPr="001F0166">
        <w:rPr>
          <w:rFonts w:cstheme="minorHAnsi"/>
        </w:rPr>
        <w:t>,</w:t>
      </w:r>
      <w:r w:rsidR="00F42152" w:rsidRPr="001F0166">
        <w:rPr>
          <w:rFonts w:cstheme="minorHAnsi"/>
        </w:rPr>
        <w:t xml:space="preserve"> zobowiązanie podmiotu udostępniającego zasoby,</w:t>
      </w:r>
      <w:r w:rsidRPr="001F0166">
        <w:rPr>
          <w:rFonts w:cstheme="minorHAnsi"/>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Poświadczenia zgodności cyfrowego odwzorowania z dokumentem w postaci papierowej, o którym mowa w pkt 13.8. SWZ, dokonuje w przypadku:</w:t>
      </w:r>
    </w:p>
    <w:p w14:paraId="26A2E5CA" w14:textId="2BEAF3EE"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 xml:space="preserve">podmiotowych środków dowodowych – odpowiednio </w:t>
      </w:r>
      <w:r w:rsidR="0085403A">
        <w:rPr>
          <w:rFonts w:cstheme="minorHAnsi"/>
        </w:rPr>
        <w:t>W</w:t>
      </w:r>
      <w:r w:rsidRPr="001F0166">
        <w:rPr>
          <w:rFonts w:cstheme="minorHAnsi"/>
        </w:rPr>
        <w:t xml:space="preserve">ykonawca, </w:t>
      </w:r>
      <w:r w:rsidR="0085403A">
        <w:rPr>
          <w:rFonts w:cstheme="minorHAnsi"/>
        </w:rPr>
        <w:t>W</w:t>
      </w:r>
      <w:r w:rsidRPr="001F0166">
        <w:rPr>
          <w:rFonts w:cstheme="minorHAnsi"/>
        </w:rPr>
        <w:t>ykonawca wspólnie ubiegający się o udzielenie zamówienia</w:t>
      </w:r>
      <w:r w:rsidR="009C6716" w:rsidRPr="001F0166">
        <w:rPr>
          <w:rFonts w:cstheme="minorHAnsi"/>
        </w:rPr>
        <w:t>, podmiot udostępniający zasoby</w:t>
      </w:r>
      <w:r w:rsidRPr="001F0166">
        <w:rPr>
          <w:rFonts w:cstheme="minorHAnsi"/>
        </w:rPr>
        <w:t xml:space="preserve"> lub podwykonawca, w zakresie podmiotowych środków dowodowych, które każdego z nich dotyczą;</w:t>
      </w:r>
    </w:p>
    <w:p w14:paraId="422E7D99" w14:textId="77777777" w:rsidR="004B63E3" w:rsidRPr="004B63E3" w:rsidRDefault="004B63E3" w:rsidP="007468A4">
      <w:pPr>
        <w:pStyle w:val="Akapitzlist"/>
        <w:numPr>
          <w:ilvl w:val="2"/>
          <w:numId w:val="1"/>
        </w:numPr>
        <w:spacing w:line="360" w:lineRule="auto"/>
        <w:ind w:left="1560" w:hanging="657"/>
        <w:jc w:val="both"/>
        <w:rPr>
          <w:rFonts w:cstheme="minorHAnsi"/>
        </w:rPr>
      </w:pPr>
      <w:r w:rsidRPr="00F24CA7">
        <w:rPr>
          <w:rFonts w:asciiTheme="majorHAnsi" w:hAnsiTheme="majorHAnsi" w:cstheme="majorHAnsi"/>
        </w:rPr>
        <w:t>oświadczenia, o którym mowa w art. 117 ust. 4 ustawy PZP lub zobowiązania podmiotu udostępniającego zasoby – odpowiednio wykonawca lub wykonawca wspólnie ubiegający się o udzielenie zamówienia;</w:t>
      </w:r>
    </w:p>
    <w:p w14:paraId="4FBBA125" w14:textId="29D742E8"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pełnomocnictwa – mocodawca.</w:t>
      </w:r>
    </w:p>
    <w:p w14:paraId="6C21DB3C"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w pkt 13.8. SWZ może dokonać również notariusz.</w:t>
      </w:r>
    </w:p>
    <w:p w14:paraId="69E481FC" w14:textId="219E8B1E"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lastRenderedPageBreak/>
        <w:t>Podmiotowe środki dowodowe, przedmiotowe środki dowodowe oraz inne dokumenty lub oświadczenia, o których mowa w SWZ, sporządzone w języku obcym przekazuje się wraz z tłumaczeniem na język polski.</w:t>
      </w:r>
    </w:p>
    <w:p w14:paraId="7E5B7D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7" w:name="_Toc187152402"/>
      <w:r w:rsidRPr="001F0166">
        <w:rPr>
          <w:rFonts w:asciiTheme="minorHAnsi" w:eastAsia="Arial" w:hAnsiTheme="minorHAnsi" w:cstheme="minorHAnsi"/>
          <w:b/>
          <w:bCs/>
        </w:rPr>
        <w:t>Procedura wyjaśniania i zmiany treści SWZ.</w:t>
      </w:r>
      <w:bookmarkEnd w:id="27"/>
    </w:p>
    <w:p w14:paraId="16F173F3" w14:textId="77777777" w:rsidR="00A77D1E" w:rsidRPr="001F0166" w:rsidRDefault="00A77D1E" w:rsidP="00D70EB5">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Wykonawca może zwrócić się do Zamawiającego z wnioskiem o wyjaśnienie treści SWZ. </w:t>
      </w:r>
    </w:p>
    <w:p w14:paraId="47F9EEF1"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Przedłużenie terminu składania ofert, o którym mowa w pkt 14.4. SWZ, nie wpływa na bieg terminu składania wniosku o wyjaśnienie treści SWZ.</w:t>
      </w:r>
    </w:p>
    <w:p w14:paraId="04742174"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Treść zapytań wraz z wyjaśnieniami Zamawiający udostępnia, bez ujawniania źródła zapytania, na stronie internetowej prowadzonego postępowania. </w:t>
      </w:r>
    </w:p>
    <w:p w14:paraId="763402F4" w14:textId="4BBF590A"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uzasadnionych przypadkach </w:t>
      </w:r>
      <w:r w:rsidR="005A4665">
        <w:rPr>
          <w:rFonts w:cstheme="minorHAnsi"/>
        </w:rPr>
        <w:t>Z</w:t>
      </w:r>
      <w:r w:rsidRPr="001F0166">
        <w:rPr>
          <w:rFonts w:cstheme="minorHAnsi"/>
        </w:rPr>
        <w:t xml:space="preserve">amawiający może przed upływem terminu składania ofert zmienić treść SWZ. </w:t>
      </w:r>
    </w:p>
    <w:p w14:paraId="44624419" w14:textId="4515FC39"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W przypadku</w:t>
      </w:r>
      <w:r w:rsidR="001A3E31">
        <w:rPr>
          <w:rFonts w:cstheme="minorHAnsi"/>
        </w:rPr>
        <w:t>,</w:t>
      </w:r>
      <w:r w:rsidRPr="001F0166">
        <w:rPr>
          <w:rFonts w:cstheme="minorHAnsi"/>
        </w:rPr>
        <w:t xml:space="preserve"> gdy zmiana treści SWZ jest istotna dla sporządzenia oferty lub wymaga od Wykonawców dodatkowego czasu na zapoznanie się ze zmianą treści SWZ i przygotowanie ofert, </w:t>
      </w:r>
      <w:r w:rsidR="001A3E31">
        <w:rPr>
          <w:rFonts w:cstheme="minorHAnsi"/>
        </w:rPr>
        <w:t>Z</w:t>
      </w:r>
      <w:r w:rsidRPr="001F0166">
        <w:rPr>
          <w:rFonts w:cstheme="minorHAnsi"/>
        </w:rPr>
        <w:t xml:space="preserve">amawiający przedłuża termin składania ofert o czas niezbędny na ich przygotowanie. </w:t>
      </w:r>
    </w:p>
    <w:p w14:paraId="3E7B6E0B" w14:textId="1D2A8FBB" w:rsidR="00D03077"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informuje </w:t>
      </w:r>
      <w:r w:rsidR="001A3E31">
        <w:rPr>
          <w:rFonts w:cstheme="minorHAnsi"/>
        </w:rPr>
        <w:t>W</w:t>
      </w:r>
      <w:r w:rsidRPr="001F0166">
        <w:rPr>
          <w:rFonts w:cstheme="minorHAnsi"/>
        </w:rPr>
        <w:t xml:space="preserve">ykonawców o przedłużonym terminie składania ofert przez zamieszczenie informacji na stronie internetowej prowadzonego postępowania, na której została uprzednio udostępniona SWZ. </w:t>
      </w:r>
    </w:p>
    <w:p w14:paraId="416BABC5" w14:textId="77777777" w:rsidR="001F0B95"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Dokonaną zmianę treści SWZ Zamawiający udostępnia na stronie internetowej prowadzonego postępowania.</w:t>
      </w:r>
    </w:p>
    <w:p w14:paraId="1706E562" w14:textId="0536198D" w:rsidR="001F0B95" w:rsidRPr="001F0166" w:rsidRDefault="001F0B95" w:rsidP="00D70EB5">
      <w:pPr>
        <w:pStyle w:val="Akapitzlist"/>
        <w:numPr>
          <w:ilvl w:val="1"/>
          <w:numId w:val="1"/>
        </w:numPr>
        <w:spacing w:line="360" w:lineRule="auto"/>
        <w:ind w:left="851" w:hanging="567"/>
        <w:jc w:val="both"/>
        <w:rPr>
          <w:rFonts w:cstheme="minorHAnsi"/>
        </w:rPr>
      </w:pPr>
      <w:r w:rsidRPr="001F0166">
        <w:rPr>
          <w:rFonts w:cstheme="minorHAnsi"/>
        </w:rPr>
        <w:lastRenderedPageBreak/>
        <w:t xml:space="preserve">W toku badania i oceny ofert Zamawiający może żądać od Wykonawców wyjaśnień dotyczących treści złożonych ofert lub innych składanych dokumentów i oświadczeń. </w:t>
      </w:r>
    </w:p>
    <w:p w14:paraId="0C0BA977" w14:textId="77777777" w:rsidR="00A77D1E" w:rsidRPr="001F0166" w:rsidRDefault="00A77D1E" w:rsidP="009C03E8">
      <w:pPr>
        <w:pStyle w:val="Nagwek2"/>
        <w:spacing w:before="240" w:line="360" w:lineRule="auto"/>
        <w:ind w:left="567" w:hanging="567"/>
        <w:rPr>
          <w:rFonts w:asciiTheme="minorHAnsi" w:eastAsia="Arial" w:hAnsiTheme="minorHAnsi" w:cstheme="minorHAnsi"/>
          <w:b/>
          <w:bCs/>
        </w:rPr>
      </w:pPr>
      <w:bookmarkStart w:id="28" w:name="_Toc187152403"/>
      <w:r w:rsidRPr="001F0166">
        <w:rPr>
          <w:rFonts w:asciiTheme="minorHAnsi" w:eastAsia="Arial" w:hAnsiTheme="minorHAnsi" w:cstheme="minorHAnsi"/>
          <w:b/>
          <w:bCs/>
        </w:rPr>
        <w:t>Opis sposobu przygotowania ofert oraz dokumentów wymaganych przez Zamawiającego w SWZ</w:t>
      </w:r>
      <w:bookmarkEnd w:id="28"/>
    </w:p>
    <w:p w14:paraId="3670EA09" w14:textId="77777777" w:rsidR="00A77D1E" w:rsidRPr="001F0166" w:rsidRDefault="00A77D1E" w:rsidP="0085651C">
      <w:pPr>
        <w:pStyle w:val="Akapitzlist"/>
        <w:widowControl w:val="0"/>
        <w:numPr>
          <w:ilvl w:val="1"/>
          <w:numId w:val="1"/>
        </w:numPr>
        <w:suppressLineNumbers/>
        <w:tabs>
          <w:tab w:val="left" w:pos="1134"/>
        </w:tabs>
        <w:suppressAutoHyphens/>
        <w:spacing w:line="360" w:lineRule="auto"/>
        <w:ind w:left="851" w:right="96" w:hanging="567"/>
        <w:jc w:val="both"/>
        <w:rPr>
          <w:rFonts w:eastAsia="Calibri" w:cstheme="minorHAnsi"/>
          <w:snapToGrid w:val="0"/>
          <w:kern w:val="20"/>
        </w:rPr>
      </w:pPr>
      <w:r w:rsidRPr="001F0166">
        <w:rPr>
          <w:rFonts w:eastAsia="Calibri" w:cstheme="minorHAnsi"/>
          <w:snapToGrid w:val="0"/>
          <w:kern w:val="20"/>
        </w:rPr>
        <w:t>Wykonawcy zobowiązani są zapoznać się dokładnie z informacjami zawartymi w SWZ i przygotować ofertę zgodnie z wymaganiami określonymi w dokumencie.</w:t>
      </w:r>
    </w:p>
    <w:p w14:paraId="24CF30C4" w14:textId="77777777" w:rsidR="00A77D1E" w:rsidRPr="001F0166" w:rsidRDefault="00A77D1E" w:rsidP="0085651C">
      <w:pPr>
        <w:pStyle w:val="Akapitzlist"/>
        <w:numPr>
          <w:ilvl w:val="1"/>
          <w:numId w:val="1"/>
        </w:numPr>
        <w:spacing w:line="360" w:lineRule="auto"/>
        <w:ind w:left="851" w:hanging="567"/>
        <w:jc w:val="both"/>
        <w:rPr>
          <w:rFonts w:eastAsia="Arial" w:cstheme="minorHAnsi"/>
        </w:rPr>
      </w:pPr>
      <w:r w:rsidRPr="001F0166">
        <w:rPr>
          <w:rFonts w:cstheme="minorHAnsi"/>
        </w:rPr>
        <w:t>Oferta powinna być:</w:t>
      </w:r>
    </w:p>
    <w:p w14:paraId="1B687953" w14:textId="77777777" w:rsidR="00782C96"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rPr>
        <w:t xml:space="preserve">sporządzona na podstawie załączników niniejszej SWZ w języku polskim, wszelkie dokumenty sporządzone w języku obcym składane są wraz z </w:t>
      </w:r>
      <w:r w:rsidRPr="001F0166">
        <w:rPr>
          <w:rFonts w:cstheme="minorHAnsi"/>
          <w:color w:val="000000" w:themeColor="text1"/>
        </w:rPr>
        <w:t>tłumaczeniem na język polski.</w:t>
      </w:r>
    </w:p>
    <w:p w14:paraId="66AAEE33" w14:textId="0B931B60"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złożona przy użyciu środków komunikacji elektronicznej </w:t>
      </w:r>
      <w:r w:rsidR="00940686" w:rsidRPr="001F0166">
        <w:rPr>
          <w:rFonts w:cstheme="minorHAnsi"/>
          <w:color w:val="000000" w:themeColor="text1"/>
          <w:kern w:val="20"/>
        </w:rPr>
        <w:t xml:space="preserve">– za pośrednictwem </w:t>
      </w:r>
      <w:r w:rsidR="00940686" w:rsidRPr="001F0166">
        <w:rPr>
          <w:rFonts w:cstheme="minorHAnsi"/>
          <w:color w:val="000000" w:themeColor="text1"/>
          <w:kern w:val="20"/>
          <w:u w:val="single"/>
        </w:rPr>
        <w:t>platformazakupowa.pl</w:t>
      </w:r>
      <w:r w:rsidR="00940686" w:rsidRPr="001F0166">
        <w:rPr>
          <w:rFonts w:cstheme="minorHAnsi"/>
          <w:color w:val="000000" w:themeColor="text1"/>
          <w:kern w:val="20"/>
        </w:rPr>
        <w:t xml:space="preserve">, dostępnej pod adresem: </w:t>
      </w:r>
      <w:hyperlink r:id="rId24" w:history="1">
        <w:r w:rsidR="00B07BFF" w:rsidRPr="00B07BFF">
          <w:rPr>
            <w:rStyle w:val="Hipercze"/>
          </w:rPr>
          <w:t>https://platformazakupowa.pl/transakcja/1094334</w:t>
        </w:r>
      </w:hyperlink>
    </w:p>
    <w:p w14:paraId="4680F963"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podpisana </w:t>
      </w:r>
      <w:hyperlink r:id="rId25" w:history="1">
        <w:r w:rsidRPr="001F0166">
          <w:rPr>
            <w:rStyle w:val="Hipercze"/>
            <w:rFonts w:cstheme="minorHAnsi"/>
            <w:b/>
            <w:color w:val="000000" w:themeColor="text1"/>
            <w:u w:val="single"/>
          </w:rPr>
          <w:t>kwalifikowanym podpisem elektronicznym</w:t>
        </w:r>
      </w:hyperlink>
      <w:r w:rsidRPr="001F0166">
        <w:rPr>
          <w:rFonts w:cstheme="minorHAnsi"/>
          <w:color w:val="000000" w:themeColor="text1"/>
        </w:rPr>
        <w:t xml:space="preserve"> lub </w:t>
      </w:r>
      <w:hyperlink r:id="rId26" w:history="1">
        <w:r w:rsidRPr="001F0166">
          <w:rPr>
            <w:rStyle w:val="Hipercze"/>
            <w:rFonts w:cstheme="minorHAnsi"/>
            <w:b/>
            <w:color w:val="000000" w:themeColor="text1"/>
            <w:u w:val="single"/>
          </w:rPr>
          <w:t>podpisem zaufanym</w:t>
        </w:r>
      </w:hyperlink>
      <w:r w:rsidRPr="001F0166">
        <w:rPr>
          <w:rFonts w:cstheme="minorHAnsi"/>
          <w:color w:val="000000" w:themeColor="text1"/>
        </w:rPr>
        <w:t xml:space="preserve"> lub </w:t>
      </w:r>
      <w:hyperlink r:id="rId27" w:history="1">
        <w:r w:rsidRPr="001F0166">
          <w:rPr>
            <w:rStyle w:val="Hipercze"/>
            <w:rFonts w:cstheme="minorHAnsi"/>
            <w:b/>
            <w:color w:val="000000" w:themeColor="text1"/>
            <w:u w:val="single"/>
          </w:rPr>
          <w:t>podpisem osobistym</w:t>
        </w:r>
      </w:hyperlink>
      <w:r w:rsidRPr="001F0166">
        <w:rPr>
          <w:rFonts w:cstheme="minorHAnsi"/>
          <w:color w:val="000000" w:themeColor="text1"/>
        </w:rPr>
        <w:t xml:space="preserve"> przez osobę/osoby upoważnioną/upoważnione.</w:t>
      </w:r>
    </w:p>
    <w:p w14:paraId="5CEC2327"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0D875A" w14:textId="77777777" w:rsidR="00A77D1E" w:rsidRPr="001F0166" w:rsidRDefault="00A77D1E" w:rsidP="0085651C">
      <w:pPr>
        <w:pStyle w:val="Akapitzlist"/>
        <w:numPr>
          <w:ilvl w:val="2"/>
          <w:numId w:val="1"/>
        </w:numPr>
        <w:spacing w:line="360" w:lineRule="auto"/>
        <w:ind w:left="1560" w:hanging="657"/>
        <w:jc w:val="both"/>
        <w:rPr>
          <w:rFonts w:cstheme="minorHAnsi"/>
        </w:rPr>
      </w:pPr>
      <w:r w:rsidRPr="001F0166">
        <w:rPr>
          <w:rFonts w:cstheme="minorHAnsi"/>
        </w:rPr>
        <w:t>W przypadku wykorzystania formatu podpisu XAdES zewnętrzny, Zamawiający wymaga dołączenia odpowiedniej ilości plików tj. podpisywanych plików z danymi oraz plików XAdES.</w:t>
      </w:r>
    </w:p>
    <w:p w14:paraId="5FC3F1EA" w14:textId="77777777" w:rsidR="00202359" w:rsidRPr="00202359" w:rsidRDefault="00202359" w:rsidP="0085651C">
      <w:pPr>
        <w:pStyle w:val="Akapitzlist"/>
        <w:numPr>
          <w:ilvl w:val="1"/>
          <w:numId w:val="1"/>
        </w:numPr>
        <w:spacing w:line="360" w:lineRule="auto"/>
        <w:ind w:left="851" w:hanging="567"/>
        <w:jc w:val="both"/>
        <w:rPr>
          <w:rFonts w:cstheme="minorHAnsi"/>
          <w:u w:val="single"/>
        </w:rPr>
      </w:pPr>
      <w:r w:rsidRPr="00F24CA7">
        <w:rPr>
          <w:rFonts w:asciiTheme="majorHAnsi" w:hAnsiTheme="majorHAnsi" w:cstheme="majorHAnsi"/>
        </w:rPr>
        <w:t>Przedmiotowe środki dowodowe określone w pkt 5 SWZ, składane w celu oceny oferty w kryterium „Jakość” przekazuje się na adres wskazany w pkt 19. SWZ</w:t>
      </w:r>
      <w:r w:rsidRPr="001F0166">
        <w:rPr>
          <w:rFonts w:cstheme="minorHAnsi"/>
          <w:b/>
          <w:bCs/>
          <w:u w:val="single"/>
        </w:rPr>
        <w:t xml:space="preserve"> </w:t>
      </w:r>
    </w:p>
    <w:p w14:paraId="240E6F06" w14:textId="097EC7CE" w:rsidR="00A77D1E" w:rsidRPr="001F0166" w:rsidRDefault="00327146" w:rsidP="0085651C">
      <w:pPr>
        <w:pStyle w:val="Akapitzlist"/>
        <w:numPr>
          <w:ilvl w:val="1"/>
          <w:numId w:val="1"/>
        </w:numPr>
        <w:spacing w:line="360" w:lineRule="auto"/>
        <w:ind w:left="851" w:hanging="567"/>
        <w:jc w:val="both"/>
        <w:rPr>
          <w:rFonts w:cstheme="minorHAnsi"/>
          <w:u w:val="single"/>
        </w:rPr>
      </w:pPr>
      <w:r w:rsidRPr="001F0166">
        <w:rPr>
          <w:rFonts w:cstheme="minorHAnsi"/>
          <w:b/>
          <w:bCs/>
          <w:u w:val="single"/>
        </w:rPr>
        <w:t>Wykaz oświadczeń i dokumentów stanowiących ofertę, które składa Wykonawca</w:t>
      </w:r>
      <w:r w:rsidR="00A77D1E" w:rsidRPr="001F0166">
        <w:rPr>
          <w:rFonts w:eastAsia="Calibri" w:cstheme="minorHAnsi"/>
          <w:u w:val="single"/>
        </w:rPr>
        <w:t>:</w:t>
      </w:r>
    </w:p>
    <w:p w14:paraId="37FDAB8A" w14:textId="21B6837E" w:rsidR="00327146" w:rsidRPr="001F0166" w:rsidRDefault="00A77D1E" w:rsidP="0085651C">
      <w:pPr>
        <w:pStyle w:val="Akapitzlist"/>
        <w:numPr>
          <w:ilvl w:val="2"/>
          <w:numId w:val="1"/>
        </w:numPr>
        <w:spacing w:line="360" w:lineRule="auto"/>
        <w:ind w:left="1560" w:hanging="708"/>
        <w:jc w:val="both"/>
        <w:rPr>
          <w:rFonts w:cstheme="minorHAnsi"/>
        </w:rPr>
      </w:pPr>
      <w:r w:rsidRPr="001F0166">
        <w:rPr>
          <w:rFonts w:cstheme="minorHAnsi"/>
        </w:rPr>
        <w:t>Wypełniony</w:t>
      </w:r>
      <w:r w:rsidRPr="001F0166">
        <w:rPr>
          <w:rFonts w:cstheme="minorHAnsi"/>
          <w:b/>
          <w:bCs/>
        </w:rPr>
        <w:t xml:space="preserve"> Formularz Ofertowy</w:t>
      </w:r>
      <w:r w:rsidRPr="001F0166">
        <w:rPr>
          <w:rFonts w:cstheme="minorHAnsi"/>
        </w:rPr>
        <w:t xml:space="preserve">, stanowiącym </w:t>
      </w:r>
      <w:r w:rsidRPr="001F0166">
        <w:rPr>
          <w:rFonts w:cstheme="minorHAnsi"/>
          <w:b/>
          <w:bCs/>
        </w:rPr>
        <w:t xml:space="preserve">Załącznik nr </w:t>
      </w:r>
      <w:r w:rsidR="003E3DD8">
        <w:rPr>
          <w:rFonts w:cstheme="minorHAnsi"/>
          <w:b/>
          <w:bCs/>
        </w:rPr>
        <w:t>2</w:t>
      </w:r>
      <w:r w:rsidRPr="001F0166">
        <w:rPr>
          <w:rFonts w:cstheme="minorHAnsi"/>
          <w:b/>
          <w:bCs/>
        </w:rPr>
        <w:t xml:space="preserve"> do SWZ/umowy</w:t>
      </w:r>
      <w:r w:rsidR="00327146" w:rsidRPr="001F0166">
        <w:rPr>
          <w:rFonts w:cstheme="minorHAnsi"/>
        </w:rPr>
        <w:t>;</w:t>
      </w:r>
    </w:p>
    <w:p w14:paraId="0FA7B99C" w14:textId="0B190548" w:rsidR="006A52F3" w:rsidRPr="006A52F3" w:rsidRDefault="00A77D1E" w:rsidP="00A15A73">
      <w:pPr>
        <w:pStyle w:val="Akapitzlist"/>
        <w:numPr>
          <w:ilvl w:val="2"/>
          <w:numId w:val="26"/>
        </w:numPr>
        <w:spacing w:line="360" w:lineRule="auto"/>
        <w:rPr>
          <w:rFonts w:asciiTheme="majorHAnsi" w:hAnsiTheme="majorHAnsi" w:cstheme="majorHAnsi"/>
        </w:rPr>
      </w:pPr>
      <w:r w:rsidRPr="006A52F3">
        <w:rPr>
          <w:rFonts w:cstheme="minorHAnsi"/>
        </w:rPr>
        <w:t xml:space="preserve"> </w:t>
      </w:r>
      <w:r w:rsidR="006A52F3" w:rsidRPr="006A52F3">
        <w:rPr>
          <w:rFonts w:asciiTheme="majorHAnsi" w:hAnsiTheme="majorHAnsi" w:cstheme="majorHAnsi"/>
        </w:rPr>
        <w:t xml:space="preserve">Wypełniony </w:t>
      </w:r>
      <w:r w:rsidR="006A52F3" w:rsidRPr="006A52F3">
        <w:rPr>
          <w:rFonts w:asciiTheme="majorHAnsi" w:hAnsiTheme="majorHAnsi" w:cstheme="majorHAnsi"/>
          <w:b/>
          <w:bCs/>
        </w:rPr>
        <w:t>Arkusz asortymentowo-cenowy</w:t>
      </w:r>
      <w:r w:rsidR="006A52F3" w:rsidRPr="006A52F3">
        <w:rPr>
          <w:rFonts w:asciiTheme="majorHAnsi" w:hAnsiTheme="majorHAnsi" w:cstheme="majorHAnsi"/>
        </w:rPr>
        <w:t>, stanowiący Załącznik nr 2</w:t>
      </w:r>
      <w:r w:rsidR="009D4B7E">
        <w:rPr>
          <w:rFonts w:asciiTheme="majorHAnsi" w:hAnsiTheme="majorHAnsi" w:cstheme="majorHAnsi"/>
        </w:rPr>
        <w:t>b</w:t>
      </w:r>
      <w:r w:rsidR="006A52F3" w:rsidRPr="006A52F3">
        <w:rPr>
          <w:rFonts w:asciiTheme="majorHAnsi" w:hAnsiTheme="majorHAnsi" w:cstheme="majorHAnsi"/>
        </w:rPr>
        <w:t xml:space="preserve"> do SWZ.</w:t>
      </w:r>
    </w:p>
    <w:p w14:paraId="308857C3" w14:textId="0DCA535A" w:rsidR="006A52F3" w:rsidRPr="00F24CA7" w:rsidRDefault="006A52F3" w:rsidP="00545619">
      <w:pPr>
        <w:pStyle w:val="Akapitzlist"/>
        <w:spacing w:line="360" w:lineRule="auto"/>
        <w:ind w:left="1560"/>
        <w:jc w:val="both"/>
        <w:rPr>
          <w:rFonts w:asciiTheme="majorHAnsi" w:hAnsiTheme="majorHAnsi" w:cstheme="majorHAnsi"/>
        </w:rPr>
      </w:pPr>
      <w:r w:rsidRPr="00F24CA7">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 załącznika nr 2</w:t>
      </w:r>
      <w:r w:rsidR="009D4B7E">
        <w:rPr>
          <w:rFonts w:asciiTheme="majorHAnsi" w:hAnsiTheme="majorHAnsi" w:cstheme="majorHAnsi"/>
        </w:rPr>
        <w:t>b</w:t>
      </w:r>
      <w:r w:rsidRPr="00F24CA7">
        <w:rPr>
          <w:rFonts w:asciiTheme="majorHAnsi" w:hAnsiTheme="majorHAnsi" w:cstheme="majorHAnsi"/>
        </w:rPr>
        <w:t xml:space="preserve"> przekazanego przez Zamawiającego. Dopuszcza się w ofercie </w:t>
      </w:r>
      <w:r w:rsidRPr="00F24CA7">
        <w:rPr>
          <w:rFonts w:asciiTheme="majorHAnsi" w:hAnsiTheme="majorHAnsi" w:cstheme="majorHAnsi"/>
        </w:rPr>
        <w:lastRenderedPageBreak/>
        <w:t>złożenie załącznika opracowanego przez Wykonawców pod warunkiem, że będzie on identyczny co do treści z arkuszem przygotowanym przez Zamawiającego.</w:t>
      </w:r>
    </w:p>
    <w:p w14:paraId="4CDF44F3" w14:textId="355986E4" w:rsidR="00327146" w:rsidRPr="00E27B43" w:rsidRDefault="002146CF" w:rsidP="000A3979">
      <w:pPr>
        <w:pStyle w:val="Akapitzlist"/>
        <w:numPr>
          <w:ilvl w:val="2"/>
          <w:numId w:val="1"/>
        </w:numPr>
        <w:spacing w:line="360" w:lineRule="auto"/>
        <w:ind w:left="1560" w:hanging="708"/>
        <w:jc w:val="both"/>
        <w:rPr>
          <w:rFonts w:cstheme="minorHAnsi"/>
        </w:rPr>
      </w:pPr>
      <w:r w:rsidRPr="00E27B43">
        <w:rPr>
          <w:rFonts w:cstheme="minorHAnsi"/>
          <w:b/>
          <w:bCs/>
        </w:rPr>
        <w:t>Oświadczenia Wykonawcy</w:t>
      </w:r>
      <w:r w:rsidR="00420D76" w:rsidRPr="00E27B43">
        <w:rPr>
          <w:rFonts w:cstheme="minorHAnsi"/>
          <w:b/>
          <w:bCs/>
        </w:rPr>
        <w:t xml:space="preserve">, </w:t>
      </w:r>
      <w:r w:rsidR="00420D76" w:rsidRPr="00E27B43">
        <w:rPr>
          <w:rFonts w:cstheme="minorHAnsi"/>
        </w:rPr>
        <w:t>o którym mowa w art. 125 ust. 1 ustawy Pzp, stanowiące</w:t>
      </w:r>
      <w:r w:rsidR="00420D76" w:rsidRPr="00E27B43">
        <w:rPr>
          <w:rFonts w:cstheme="minorHAnsi"/>
          <w:b/>
          <w:bCs/>
        </w:rPr>
        <w:t xml:space="preserve"> </w:t>
      </w:r>
      <w:r w:rsidR="00E31BFA" w:rsidRPr="00E27B43">
        <w:rPr>
          <w:rFonts w:cstheme="minorHAnsi"/>
          <w:b/>
          <w:bCs/>
        </w:rPr>
        <w:t>Z</w:t>
      </w:r>
      <w:r w:rsidR="00420D76" w:rsidRPr="00E27B43">
        <w:rPr>
          <w:rFonts w:cstheme="minorHAnsi"/>
          <w:b/>
          <w:bCs/>
        </w:rPr>
        <w:t xml:space="preserve">ałącznik nr </w:t>
      </w:r>
      <w:r w:rsidRPr="00E27B43">
        <w:rPr>
          <w:rFonts w:cstheme="minorHAnsi"/>
          <w:b/>
          <w:bCs/>
        </w:rPr>
        <w:t xml:space="preserve">3.1. </w:t>
      </w:r>
      <w:r w:rsidR="006A2A46" w:rsidRPr="00E27B43">
        <w:rPr>
          <w:rFonts w:cstheme="minorHAnsi"/>
          <w:b/>
          <w:bCs/>
        </w:rPr>
        <w:t>i 3.2.</w:t>
      </w:r>
      <w:r w:rsidRPr="00E27B43">
        <w:rPr>
          <w:rFonts w:cstheme="minorHAnsi"/>
          <w:b/>
          <w:bCs/>
        </w:rPr>
        <w:t xml:space="preserve"> do SWZ</w:t>
      </w:r>
      <w:r w:rsidR="00327146" w:rsidRPr="00E27B43">
        <w:rPr>
          <w:rFonts w:cstheme="minorHAnsi"/>
          <w:b/>
          <w:bCs/>
        </w:rPr>
        <w:t>;</w:t>
      </w:r>
    </w:p>
    <w:p w14:paraId="390611E6" w14:textId="66C34C99" w:rsidR="00F83E19" w:rsidRPr="001D7A5C" w:rsidRDefault="00545619" w:rsidP="0085651C">
      <w:pPr>
        <w:numPr>
          <w:ilvl w:val="2"/>
          <w:numId w:val="1"/>
        </w:numPr>
        <w:tabs>
          <w:tab w:val="left" w:pos="1701"/>
        </w:tabs>
        <w:spacing w:line="360" w:lineRule="auto"/>
        <w:ind w:left="1560" w:hanging="708"/>
        <w:jc w:val="both"/>
        <w:rPr>
          <w:rFonts w:ascii="Calibri" w:eastAsia="Calibri" w:hAnsi="Calibri" w:cs="Calibri"/>
          <w:snapToGrid w:val="0"/>
          <w:kern w:val="20"/>
        </w:rPr>
      </w:pPr>
      <w:bookmarkStart w:id="29" w:name="_Hlk65658724"/>
      <w:r w:rsidRPr="00F24CA7">
        <w:rPr>
          <w:rFonts w:asciiTheme="majorHAnsi" w:hAnsiTheme="majorHAnsi" w:cstheme="majorHAnsi"/>
          <w:b/>
        </w:rPr>
        <w:t>Przedmiotowe środki dowodowe</w:t>
      </w:r>
      <w:r w:rsidRPr="00F24CA7">
        <w:rPr>
          <w:rFonts w:asciiTheme="majorHAnsi" w:hAnsiTheme="majorHAnsi" w:cstheme="majorHAnsi"/>
        </w:rPr>
        <w:t xml:space="preserve">, umożliwiające dokonanie oceny w kryterium oceny ofert. Szczegóły dotyczące przygotowania przedmiotowych środków dowodowych </w:t>
      </w:r>
      <w:r w:rsidRPr="00F24CA7">
        <w:rPr>
          <w:rFonts w:asciiTheme="majorHAnsi" w:hAnsiTheme="majorHAnsi" w:cstheme="majorHAnsi"/>
          <w:b/>
          <w:bCs/>
        </w:rPr>
        <w:t xml:space="preserve">zostały określone w pkt. </w:t>
      </w:r>
      <w:r w:rsidRPr="00F24CA7">
        <w:rPr>
          <w:rFonts w:asciiTheme="majorHAnsi" w:hAnsiTheme="majorHAnsi" w:cstheme="majorHAnsi"/>
          <w:b/>
        </w:rPr>
        <w:t xml:space="preserve">5 SWZ. </w:t>
      </w:r>
      <w:r w:rsidRPr="00F24CA7">
        <w:rPr>
          <w:rFonts w:asciiTheme="majorHAnsi" w:hAnsiTheme="majorHAnsi" w:cstheme="majorHAnsi"/>
          <w:bCs/>
        </w:rPr>
        <w:t xml:space="preserve">Szczegóły dotyczące oceny oferty </w:t>
      </w:r>
      <w:r w:rsidRPr="00F24CA7">
        <w:rPr>
          <w:rFonts w:asciiTheme="majorHAnsi" w:hAnsiTheme="majorHAnsi" w:cstheme="majorHAnsi"/>
          <w:b/>
        </w:rPr>
        <w:t>zostały określone w pkt. 21 SWZ.</w:t>
      </w:r>
    </w:p>
    <w:p w14:paraId="327A71D9" w14:textId="26B997EC" w:rsidR="00E11503" w:rsidRPr="001F0166" w:rsidRDefault="00A77D1E" w:rsidP="0085651C">
      <w:pPr>
        <w:numPr>
          <w:ilvl w:val="2"/>
          <w:numId w:val="1"/>
        </w:numPr>
        <w:tabs>
          <w:tab w:val="left" w:pos="1701"/>
        </w:tabs>
        <w:spacing w:line="360" w:lineRule="auto"/>
        <w:ind w:left="1560" w:hanging="708"/>
        <w:jc w:val="both"/>
        <w:rPr>
          <w:rFonts w:eastAsia="Calibri" w:cstheme="minorHAnsi"/>
          <w:snapToGrid w:val="0"/>
          <w:kern w:val="20"/>
        </w:rPr>
      </w:pPr>
      <w:r w:rsidRPr="001F0166">
        <w:rPr>
          <w:rFonts w:eastAsia="Calibri" w:cstheme="minorHAnsi"/>
          <w:b/>
          <w:bCs/>
          <w:snapToGrid w:val="0"/>
          <w:kern w:val="20"/>
        </w:rPr>
        <w:t>Odpis lub informację z Krajowego Rejestru Sądowego, Centralnej Ewidencji i Informacji o Działalności Gospodarczej</w:t>
      </w:r>
      <w:r w:rsidRPr="001F0166">
        <w:rPr>
          <w:rFonts w:eastAsia="Calibri" w:cstheme="min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1F0166">
        <w:rPr>
          <w:rFonts w:eastAsia="Calibri" w:cstheme="minorHAnsi"/>
          <w:snapToGrid w:val="0"/>
          <w:kern w:val="20"/>
        </w:rPr>
        <w:t>bezpłatnych i</w:t>
      </w:r>
      <w:r w:rsidRPr="001F0166">
        <w:rPr>
          <w:rFonts w:eastAsia="Calibri" w:cstheme="minorHAnsi"/>
          <w:snapToGrid w:val="0"/>
          <w:kern w:val="20"/>
        </w:rPr>
        <w:t xml:space="preserve"> ogólnodostępnych baz danych, o ile Wykonawca wskazał dane umożliwiające dostęp do tych dokumentów. </w:t>
      </w:r>
      <w:r w:rsidRPr="001F0166">
        <w:rPr>
          <w:rFonts w:cstheme="minorHAnsi"/>
          <w:b/>
          <w:u w:val="single"/>
        </w:rPr>
        <w:t xml:space="preserve"> </w:t>
      </w:r>
    </w:p>
    <w:p w14:paraId="50077CF7" w14:textId="076B17BD" w:rsidR="00A77D1E" w:rsidRDefault="00A77D1E" w:rsidP="0085651C">
      <w:pPr>
        <w:tabs>
          <w:tab w:val="left" w:pos="1701"/>
        </w:tabs>
        <w:spacing w:line="360" w:lineRule="auto"/>
        <w:ind w:left="1560"/>
        <w:jc w:val="both"/>
        <w:rPr>
          <w:rFonts w:cstheme="minorHAnsi"/>
          <w:b/>
          <w:u w:val="single"/>
        </w:rPr>
      </w:pPr>
      <w:r w:rsidRPr="001F0166">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19774B82" w14:textId="77777777" w:rsidR="00FA54B9" w:rsidRPr="001F0166" w:rsidRDefault="00FA54B9" w:rsidP="0085651C">
      <w:pPr>
        <w:tabs>
          <w:tab w:val="left" w:pos="1701"/>
        </w:tabs>
        <w:spacing w:line="360" w:lineRule="auto"/>
        <w:ind w:left="1560"/>
        <w:jc w:val="both"/>
        <w:rPr>
          <w:rFonts w:eastAsia="Calibri" w:cstheme="minorHAnsi"/>
          <w:snapToGrid w:val="0"/>
          <w:kern w:val="20"/>
        </w:rPr>
      </w:pPr>
    </w:p>
    <w:p w14:paraId="399A3F4D" w14:textId="77777777" w:rsidR="000B730F" w:rsidRPr="001F0166" w:rsidRDefault="000B730F" w:rsidP="0085651C">
      <w:pPr>
        <w:pStyle w:val="Akapitzlist"/>
        <w:numPr>
          <w:ilvl w:val="2"/>
          <w:numId w:val="1"/>
        </w:numPr>
        <w:tabs>
          <w:tab w:val="left" w:pos="1701"/>
        </w:tabs>
        <w:spacing w:line="360" w:lineRule="auto"/>
        <w:ind w:left="1560" w:hanging="657"/>
        <w:jc w:val="both"/>
        <w:rPr>
          <w:rFonts w:cstheme="minorHAnsi"/>
          <w:b/>
          <w:u w:val="single"/>
        </w:rPr>
      </w:pPr>
      <w:r w:rsidRPr="001F0166">
        <w:rPr>
          <w:rFonts w:eastAsia="Calibri" w:cstheme="minorHAnsi"/>
          <w:b/>
          <w:bCs/>
          <w:snapToGrid w:val="0"/>
          <w:kern w:val="20"/>
        </w:rPr>
        <w:t>Pełnomocnictwo do reprezentowania Wykonawcy lub Wykonawców</w:t>
      </w:r>
      <w:r w:rsidRPr="001F0166">
        <w:rPr>
          <w:rFonts w:eastAsia="Calibri" w:cstheme="minorHAnsi"/>
          <w:snapToGrid w:val="0"/>
          <w:kern w:val="20"/>
        </w:rPr>
        <w:t xml:space="preserve"> w przypadku, gdy: </w:t>
      </w:r>
    </w:p>
    <w:p w14:paraId="6D7B3128" w14:textId="77777777"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ofertę podpisuje inna osoba niż umocowana do reprezentowania Wykonawcy,</w:t>
      </w:r>
    </w:p>
    <w:p w14:paraId="2A19C79D" w14:textId="3A3096E2"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 xml:space="preserve">ofertę składają </w:t>
      </w:r>
      <w:r w:rsidR="000B4D52">
        <w:rPr>
          <w:rFonts w:eastAsia="Calibri" w:cstheme="minorHAnsi"/>
          <w:snapToGrid w:val="0"/>
          <w:kern w:val="20"/>
        </w:rPr>
        <w:t>W</w:t>
      </w:r>
      <w:r w:rsidRPr="001F0166">
        <w:rPr>
          <w:rFonts w:eastAsia="Calibri" w:cstheme="minorHAnsi"/>
          <w:snapToGrid w:val="0"/>
          <w:kern w:val="20"/>
        </w:rPr>
        <w:t>ykonawcy ubiegający się wspólnie o udzielenie zamówienia publicznego;</w:t>
      </w:r>
    </w:p>
    <w:p w14:paraId="6BA28F7F" w14:textId="101C7BD1"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w imieniu Wykonawcy działa osoba, której umocowanie do jego reprezentowania nie wynika z dokumentów, o których mowa w pkt 1</w:t>
      </w:r>
      <w:r w:rsidR="00D84787" w:rsidRPr="001F0166">
        <w:rPr>
          <w:rFonts w:eastAsia="Calibri" w:cstheme="minorHAnsi"/>
          <w:snapToGrid w:val="0"/>
          <w:kern w:val="20"/>
        </w:rPr>
        <w:t>5</w:t>
      </w:r>
      <w:r w:rsidRPr="001F0166">
        <w:rPr>
          <w:rFonts w:eastAsia="Calibri" w:cstheme="minorHAnsi"/>
          <w:snapToGrid w:val="0"/>
          <w:kern w:val="20"/>
        </w:rPr>
        <w:t>.3.</w:t>
      </w:r>
      <w:r w:rsidR="00A2307B" w:rsidRPr="001F0166">
        <w:rPr>
          <w:rFonts w:eastAsia="Calibri" w:cstheme="minorHAnsi"/>
          <w:snapToGrid w:val="0"/>
          <w:kern w:val="20"/>
        </w:rPr>
        <w:t>4</w:t>
      </w:r>
      <w:r w:rsidRPr="001F0166">
        <w:rPr>
          <w:rFonts w:eastAsia="Calibri" w:cstheme="minorHAnsi"/>
          <w:snapToGrid w:val="0"/>
          <w:kern w:val="20"/>
        </w:rPr>
        <w:t>.</w:t>
      </w:r>
      <w:r w:rsidR="007822B4" w:rsidRPr="001F0166">
        <w:rPr>
          <w:rFonts w:eastAsia="Calibri" w:cstheme="minorHAnsi"/>
          <w:snapToGrid w:val="0"/>
          <w:kern w:val="20"/>
        </w:rPr>
        <w:t xml:space="preserve">, </w:t>
      </w:r>
      <w:r w:rsidRPr="001F0166">
        <w:rPr>
          <w:rFonts w:eastAsia="Calibri" w:cstheme="minorHAnsi"/>
          <w:snapToGrid w:val="0"/>
          <w:kern w:val="20"/>
        </w:rPr>
        <w:t xml:space="preserve">Zamawiający żąda od Wykonawcy pełnomocnictwa lub innego dokumentu potwierdzającego umocowanie do reprezentowania Wykonawcy. </w:t>
      </w:r>
    </w:p>
    <w:p w14:paraId="5667DB1E" w14:textId="77777777"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02D0D038"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 xml:space="preserve">Jeżeli ofertę składają Wykonawcy wspólnie ubiegający się o udzielenie zamówienia treść Pełnomocnictwa winna wskazywać pełnomocnika oraz potwierdzać jego umocowanie do reprezentowania </w:t>
      </w:r>
      <w:r w:rsidR="00E154C9">
        <w:rPr>
          <w:rFonts w:eastAsia="Calibri" w:cstheme="minorHAnsi"/>
          <w:snapToGrid w:val="0"/>
          <w:kern w:val="20"/>
        </w:rPr>
        <w:t>W</w:t>
      </w:r>
      <w:r w:rsidRPr="001F0166">
        <w:rPr>
          <w:rFonts w:eastAsia="Calibri" w:cstheme="minorHAnsi"/>
          <w:snapToGrid w:val="0"/>
          <w:kern w:val="20"/>
        </w:rPr>
        <w:t xml:space="preserve">ykonawców w postępowaniu - dla ważności </w:t>
      </w:r>
      <w:r w:rsidRPr="001F0166">
        <w:rPr>
          <w:rFonts w:eastAsia="Calibri" w:cstheme="minorHAnsi"/>
          <w:snapToGrid w:val="0"/>
          <w:kern w:val="20"/>
        </w:rPr>
        <w:lastRenderedPageBreak/>
        <w:t xml:space="preserve">pełnomocnictwa wymaga się podpisu prawnie upoważnionych przedstawicieli każdego z </w:t>
      </w:r>
      <w:r w:rsidR="00AE367B">
        <w:rPr>
          <w:rFonts w:eastAsia="Calibri" w:cstheme="minorHAnsi"/>
          <w:snapToGrid w:val="0"/>
          <w:kern w:val="20"/>
        </w:rPr>
        <w:t>W</w:t>
      </w:r>
      <w:r w:rsidRPr="001F0166">
        <w:rPr>
          <w:rFonts w:eastAsia="Calibri" w:cstheme="minorHAnsi"/>
          <w:snapToGrid w:val="0"/>
          <w:kern w:val="20"/>
        </w:rPr>
        <w:t xml:space="preserve">ykonawców. </w:t>
      </w:r>
    </w:p>
    <w:bookmarkEnd w:id="29"/>
    <w:p w14:paraId="5E544731" w14:textId="77777777" w:rsidR="00A77D1E" w:rsidRPr="001F0166" w:rsidRDefault="00A77D1E" w:rsidP="0085651C">
      <w:pPr>
        <w:pStyle w:val="Akapitzlist"/>
        <w:numPr>
          <w:ilvl w:val="1"/>
          <w:numId w:val="1"/>
        </w:numPr>
        <w:spacing w:line="360" w:lineRule="auto"/>
        <w:ind w:left="851" w:hanging="567"/>
        <w:jc w:val="both"/>
        <w:rPr>
          <w:rFonts w:eastAsia="Arial" w:cstheme="minorHAnsi"/>
          <w:b/>
          <w:bCs/>
        </w:rPr>
      </w:pPr>
      <w:r w:rsidRPr="001F0166">
        <w:rPr>
          <w:rFonts w:cstheme="minorHAnsi"/>
          <w:b/>
          <w:bCs/>
        </w:rPr>
        <w:t>Forma składanych dokumentów została określona w pkt. 13 SWZ.</w:t>
      </w:r>
    </w:p>
    <w:p w14:paraId="623C1224" w14:textId="4BE5143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art. 18 ust. 3 ustawy Pzp, nie ujawnia się informacji stanowiących tajemnicę przedsiębiorstwa, w rozumieniu przepisów ustawy z dnia 16 kwietnia 1993</w:t>
      </w:r>
      <w:r w:rsidR="00825C61" w:rsidRPr="001F0166">
        <w:rPr>
          <w:rFonts w:cstheme="minorHAnsi"/>
        </w:rPr>
        <w:t> </w:t>
      </w:r>
      <w:r w:rsidRPr="001F0166">
        <w:rPr>
          <w:rFonts w:cstheme="minorHAnsi"/>
        </w:rPr>
        <w:t>r.  o zwalczaniu nieuczciwej konkurencji (Dz.U. z 2022 r. poz. 1233</w:t>
      </w:r>
      <w:r w:rsidR="005A281B">
        <w:rPr>
          <w:rFonts w:cstheme="minorHAnsi"/>
        </w:rPr>
        <w:t xml:space="preserve"> </w:t>
      </w:r>
      <w:r w:rsidR="002C1CF5" w:rsidRPr="001F0166">
        <w:rPr>
          <w:rFonts w:cstheme="minorHAnsi"/>
        </w:rPr>
        <w:t>z późn. zm.</w:t>
      </w:r>
      <w:r w:rsidRPr="001F0166">
        <w:rPr>
          <w:rFonts w:cstheme="minorHAnsi"/>
        </w:rPr>
        <w:t>), jeżeli Wykonawca, wraz z przekazaniem takich informacji, zastrzegł, że nie mogą być one udostępniane oraz wykazał, że zastrzeżone informacje stanowią tajemnicę przedsiębiorstwa. Wykonawca nie może zastrzec informacji</w:t>
      </w:r>
      <w:r w:rsidR="002146CF" w:rsidRPr="001F0166">
        <w:rPr>
          <w:rFonts w:cstheme="minorHAnsi"/>
        </w:rPr>
        <w:t>,</w:t>
      </w:r>
      <w:r w:rsidRPr="001F0166">
        <w:rPr>
          <w:rFonts w:cstheme="minorHAnsi"/>
        </w:rPr>
        <w:t xml:space="preserve"> o których mowa w art. 222 ust.</w:t>
      </w:r>
      <w:r w:rsidR="00825C61" w:rsidRPr="001F0166">
        <w:rPr>
          <w:rFonts w:cstheme="minorHAnsi"/>
        </w:rPr>
        <w:t> </w:t>
      </w:r>
      <w:r w:rsidRPr="001F0166">
        <w:rPr>
          <w:rFonts w:cstheme="minorHAnsi"/>
        </w:rPr>
        <w:t>5 ustawy</w:t>
      </w:r>
      <w:r w:rsidR="00FB38B0" w:rsidRPr="001F0166">
        <w:rPr>
          <w:rFonts w:cstheme="minorHAnsi"/>
        </w:rPr>
        <w:t xml:space="preserve"> Pzp</w:t>
      </w:r>
      <w:r w:rsidRPr="001F0166">
        <w:rPr>
          <w:rFonts w:cstheme="minorHAnsi"/>
        </w:rPr>
        <w:t>.</w:t>
      </w:r>
    </w:p>
    <w:p w14:paraId="3590EC22" w14:textId="02A88B0E"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1F0166">
        <w:rPr>
          <w:rFonts w:cstheme="minorHAnsi"/>
        </w:rPr>
        <w:t xml:space="preserve"> </w:t>
      </w:r>
      <w:r w:rsidRPr="001F0166">
        <w:rPr>
          <w:rFonts w:cstheme="minorHAnsi"/>
        </w:rPr>
        <w:t>o zwalczaniu nieuczciwej konkurencji (Dz.U. z 2022 r. poz.</w:t>
      </w:r>
      <w:r w:rsidR="003F0EBC">
        <w:rPr>
          <w:rFonts w:cstheme="minorHAnsi"/>
        </w:rPr>
        <w:t xml:space="preserve"> </w:t>
      </w:r>
      <w:r w:rsidRPr="001F0166">
        <w:rPr>
          <w:rFonts w:cstheme="minorHAnsi"/>
        </w:rPr>
        <w:t>1233</w:t>
      </w:r>
      <w:r w:rsidR="002C1CF5" w:rsidRPr="001F0166">
        <w:rPr>
          <w:rFonts w:cstheme="minorHAnsi"/>
        </w:rPr>
        <w:t xml:space="preserve"> z pó</w:t>
      </w:r>
      <w:r w:rsidR="003F0EBC">
        <w:rPr>
          <w:rFonts w:cstheme="minorHAnsi"/>
        </w:rPr>
        <w:t>ź</w:t>
      </w:r>
      <w:r w:rsidR="002C1CF5" w:rsidRPr="001F0166">
        <w:rPr>
          <w:rFonts w:cstheme="minorHAnsi"/>
        </w:rPr>
        <w:t>n. zm.</w:t>
      </w:r>
      <w:r w:rsidRPr="001F0166">
        <w:rPr>
          <w:rFonts w:cstheme="minorHAnsi"/>
        </w:rPr>
        <w:t xml:space="preserve">), </w:t>
      </w:r>
      <w:r w:rsidR="00977FAD">
        <w:rPr>
          <w:rFonts w:cstheme="minorHAnsi"/>
        </w:rPr>
        <w:t>W</w:t>
      </w:r>
      <w:r w:rsidRPr="001F0166">
        <w:rPr>
          <w:rFonts w:cstheme="minorHAnsi"/>
        </w:rPr>
        <w:t>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Każdy z Wykonawców może złożyć tylko jedną ofertę. Złożenie większej liczby ofert lub oferty zawierającej propozycje wariantowe spowoduje, że oferta podlegać będzie odrzuceniu.</w:t>
      </w:r>
    </w:p>
    <w:p w14:paraId="3C7334FF"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Oferta może być złożona tylko do upływu terminu składania ofert.</w:t>
      </w:r>
    </w:p>
    <w:p w14:paraId="305F1C0B" w14:textId="23F46756" w:rsidR="002E2E3D" w:rsidRPr="001F0166" w:rsidRDefault="002E2E3D" w:rsidP="0085651C">
      <w:pPr>
        <w:pStyle w:val="Akapitzlist"/>
        <w:spacing w:line="360" w:lineRule="auto"/>
        <w:ind w:left="851"/>
        <w:jc w:val="both"/>
        <w:rPr>
          <w:rFonts w:cstheme="minorHAnsi"/>
          <w:b/>
          <w:bCs/>
        </w:rPr>
      </w:pPr>
      <w:r w:rsidRPr="001F0166">
        <w:rPr>
          <w:rFonts w:cstheme="minorHAnsi"/>
          <w:b/>
          <w:bCs/>
        </w:rPr>
        <w:t>Postępowanie przy składaniu Oferty za pośrednictwem Platformy:</w:t>
      </w:r>
    </w:p>
    <w:p w14:paraId="2AC4FF7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Ofertę wraz z wymaganymi dokumentami należy umieścić na Platformie na stronie prowadzonego postępowania.</w:t>
      </w:r>
    </w:p>
    <w:p w14:paraId="628A4AF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Po wypełnieniu Formularza składania oferty i załadowaniu wszystkich wymaganych załączników należy kliknąć przycisk „Przejdź do podsumowania”.</w:t>
      </w:r>
    </w:p>
    <w:p w14:paraId="6E6B6096" w14:textId="53DF114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za pośrednictwem Platformy może przed upływem terminu składania ofert zmienić lub wycofać ofertę.</w:t>
      </w:r>
    </w:p>
    <w:p w14:paraId="5418A79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nie może wycofać oferty i wprowadzać zmian po terminie składania ofert.</w:t>
      </w:r>
    </w:p>
    <w:p w14:paraId="50E32D11" w14:textId="062E3451"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lastRenderedPageBreak/>
        <w:t>Sposób składania ofert, dokonywania zmiany lub wycofania oferty zamieszczono w instrukcji zamieszczonej na stronie internetowej pod adresem: https://platformazakupowa.pl/strona/45-instrukcje</w:t>
      </w:r>
    </w:p>
    <w:p w14:paraId="3644C8C2"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49DD3DB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definicją dokumentu elektronicznego z art.3 ust</w:t>
      </w:r>
      <w:r w:rsidR="008D44D6" w:rsidRPr="001F0166">
        <w:rPr>
          <w:rFonts w:cstheme="minorHAnsi"/>
        </w:rPr>
        <w:t>.</w:t>
      </w:r>
      <w:r w:rsidRPr="001F0166">
        <w:rPr>
          <w:rFonts w:cstheme="minorHAnsi"/>
        </w:rPr>
        <w:t xml:space="preserve"> 2 Ustawy o informatyzacji działalności podmiotów realizujących zadania publiczne, opatrzenie pliku zawierającego skompresowane dane kwalifikowanym podpisem elektronicznym jest jednoznaczne</w:t>
      </w:r>
      <w:r w:rsidR="002146CF" w:rsidRPr="001F0166">
        <w:rPr>
          <w:rFonts w:cstheme="minorHAnsi"/>
        </w:rPr>
        <w:t xml:space="preserve"> </w:t>
      </w:r>
      <w:r w:rsidRPr="001F0166">
        <w:rPr>
          <w:rFonts w:cstheme="minorHAnsi"/>
        </w:rPr>
        <w:t xml:space="preserve">z podpisaniem oryginału dokumentu, z wyjątkiem kopii poświadczonych odpowiednio przez innego </w:t>
      </w:r>
      <w:r w:rsidR="00977FAD">
        <w:rPr>
          <w:rFonts w:cstheme="minorHAnsi"/>
        </w:rPr>
        <w:t>W</w:t>
      </w:r>
      <w:r w:rsidRPr="001F0166">
        <w:rPr>
          <w:rFonts w:cstheme="minorHAnsi"/>
        </w:rPr>
        <w:t>ykonawcę ubiegającego się wspólnie z nim o udzielenie zamówienia, przez podmiot, na którego zdolnościach lub sytuacji polega Wykonawca, albo przez podwykonawcę.</w:t>
      </w:r>
    </w:p>
    <w:p w14:paraId="4A9240CD"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Maksymalny rozmiar jednego pliku przesyłanego za pośrednictwem dedykowanych formularzy do: złożenia, zmiany, wycofania oferty wynosi 150 MB natomiast przy komunikacji wielkość pliku to maksymalnie 500 MB.</w:t>
      </w:r>
    </w:p>
    <w:p w14:paraId="67CCD109" w14:textId="4563993E" w:rsidR="00A77D1E" w:rsidRPr="001F0166" w:rsidRDefault="00A77D1E" w:rsidP="0085651C">
      <w:pPr>
        <w:pStyle w:val="Akapitzlist"/>
        <w:numPr>
          <w:ilvl w:val="1"/>
          <w:numId w:val="1"/>
        </w:numPr>
        <w:spacing w:line="360" w:lineRule="auto"/>
        <w:ind w:left="851" w:hanging="567"/>
        <w:jc w:val="both"/>
        <w:rPr>
          <w:rFonts w:cstheme="minorHAnsi"/>
          <w:b/>
          <w:bCs/>
        </w:rPr>
      </w:pPr>
      <w:r w:rsidRPr="001F0166">
        <w:rPr>
          <w:rFonts w:cstheme="minorHAnsi"/>
        </w:rPr>
        <w:t>Dodatkowa</w:t>
      </w:r>
      <w:r w:rsidRPr="001F0166">
        <w:rPr>
          <w:rFonts w:cstheme="minorHAnsi"/>
          <w:b/>
          <w:bCs/>
        </w:rPr>
        <w:t xml:space="preserve"> </w:t>
      </w:r>
      <w:r w:rsidRPr="001F0166">
        <w:rPr>
          <w:rFonts w:cstheme="minorHAnsi"/>
        </w:rPr>
        <w:t>Zamawiając</w:t>
      </w:r>
      <w:r w:rsidR="00C32000">
        <w:rPr>
          <w:rFonts w:cstheme="minorHAnsi"/>
        </w:rPr>
        <w:t>y</w:t>
      </w:r>
      <w:r w:rsidRPr="001F0166">
        <w:rPr>
          <w:rFonts w:cstheme="minorHAnsi"/>
        </w:rPr>
        <w:t xml:space="preserve"> zaleca, aby:</w:t>
      </w:r>
    </w:p>
    <w:p w14:paraId="377C3AEF" w14:textId="2C02B456" w:rsidR="00A77D1E" w:rsidRPr="007F184E" w:rsidRDefault="00A77D1E" w:rsidP="00904652">
      <w:pPr>
        <w:pStyle w:val="Akapitzlist"/>
        <w:numPr>
          <w:ilvl w:val="2"/>
          <w:numId w:val="1"/>
        </w:numPr>
        <w:spacing w:line="360" w:lineRule="auto"/>
        <w:ind w:left="1701" w:hanging="851"/>
        <w:jc w:val="both"/>
        <w:rPr>
          <w:rFonts w:cstheme="minorHAnsi"/>
          <w:b/>
          <w:bCs/>
          <w:u w:val="single"/>
        </w:rPr>
      </w:pPr>
      <w:r w:rsidRPr="001F0166">
        <w:rPr>
          <w:rFonts w:eastAsia="Calibri" w:cstheme="min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F0166">
        <w:rPr>
          <w:rFonts w:eastAsia="Calibri" w:cstheme="minorHAnsi"/>
        </w:rPr>
        <w:t xml:space="preserve"> Wśród formatów powszechnych, a </w:t>
      </w:r>
      <w:r w:rsidRPr="001F0166">
        <w:rPr>
          <w:rFonts w:eastAsia="Calibri" w:cstheme="minorHAnsi"/>
          <w:b/>
          <w:bCs/>
        </w:rPr>
        <w:t xml:space="preserve">nie </w:t>
      </w:r>
      <w:r w:rsidRPr="007F184E">
        <w:rPr>
          <w:rFonts w:eastAsia="Calibri" w:cstheme="minorHAnsi"/>
          <w:b/>
          <w:bCs/>
        </w:rPr>
        <w:t>występujących</w:t>
      </w:r>
      <w:r w:rsidRPr="007F184E">
        <w:rPr>
          <w:rFonts w:eastAsia="Calibri" w:cstheme="minorHAnsi"/>
        </w:rPr>
        <w:t xml:space="preserve"> w Rozporządzeniu KRI występują: .rar .gif .bmp .numbers .pages. </w:t>
      </w:r>
      <w:r w:rsidRPr="007F184E">
        <w:rPr>
          <w:rFonts w:eastAsia="Calibri" w:cstheme="minorHAnsi"/>
          <w:b/>
          <w:bCs/>
        </w:rPr>
        <w:t>Dokumenty złożone w takich plikach zostaną uznane za złożone nieskutecznie.</w:t>
      </w:r>
      <w:r w:rsidR="006B697A" w:rsidRPr="007F184E">
        <w:rPr>
          <w:rFonts w:eastAsia="Calibri" w:cstheme="minorHAnsi"/>
          <w:b/>
          <w:bCs/>
        </w:rPr>
        <w:t xml:space="preserve"> </w:t>
      </w:r>
      <w:r w:rsidR="006B697A" w:rsidRPr="007F184E">
        <w:rPr>
          <w:rFonts w:cstheme="minorHAnsi"/>
          <w:b/>
          <w:bCs/>
          <w:u w:val="single"/>
        </w:rPr>
        <w:t>UWAGA!!! Wyłączeniu podlegają przedmiotowe środki dowodowe składane w formatach wymienionych w punkcie 5 niniejszej SWZ.</w:t>
      </w:r>
    </w:p>
    <w:p w14:paraId="33EDB58C" w14:textId="77777777" w:rsidR="00A77D1E" w:rsidRPr="001F0166" w:rsidRDefault="00A77D1E" w:rsidP="0085651C">
      <w:pPr>
        <w:pStyle w:val="Akapitzlist"/>
        <w:numPr>
          <w:ilvl w:val="2"/>
          <w:numId w:val="1"/>
        </w:numPr>
        <w:spacing w:line="360" w:lineRule="auto"/>
        <w:ind w:left="1701" w:hanging="851"/>
        <w:jc w:val="both"/>
        <w:rPr>
          <w:rFonts w:eastAsia="Calibri" w:cstheme="minorHAnsi"/>
          <w:b/>
          <w:bCs/>
          <w:snapToGrid w:val="0"/>
          <w:kern w:val="20"/>
          <w:u w:val="single"/>
        </w:rPr>
      </w:pPr>
      <w:r w:rsidRPr="001F0166">
        <w:rPr>
          <w:rFonts w:eastAsia="Calibri" w:cstheme="minorHAnsi"/>
          <w:snapToGrid w:val="0"/>
          <w:kern w:val="20"/>
        </w:rPr>
        <w:t xml:space="preserve">Zamawiający rekomenduje wykorzystanie formatów: .pdf .doc .docx .xls .xlsx .jpg (.jpeg) </w:t>
      </w:r>
      <w:r w:rsidRPr="001F0166">
        <w:rPr>
          <w:rFonts w:eastAsia="Calibri" w:cstheme="minorHAnsi"/>
          <w:b/>
          <w:bCs/>
          <w:snapToGrid w:val="0"/>
          <w:kern w:val="20"/>
          <w:u w:val="single"/>
        </w:rPr>
        <w:t>ze szczególnym wskazaniem na .pdf</w:t>
      </w:r>
    </w:p>
    <w:p w14:paraId="415A83B7"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celu ewentualnej kompresji danych Zamawiający rekomenduje wykorzystanie jednego z rozszerzeń: .zip lub .7Z</w:t>
      </w:r>
    </w:p>
    <w:p w14:paraId="487BE4BD"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402F7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przypadku stosowania przez Wykonawcę kwalifikowanego podpisu elektronicznego:</w:t>
      </w:r>
    </w:p>
    <w:p w14:paraId="10E3CF6F" w14:textId="00AD50EB"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b/>
          <w:bCs/>
          <w:snapToGrid w:val="0"/>
          <w:kern w:val="20"/>
        </w:rPr>
      </w:pPr>
      <w:r w:rsidRPr="001F0166">
        <w:rPr>
          <w:rFonts w:eastAsia="Calibri" w:cstheme="minorHAnsi"/>
          <w:snapToGrid w:val="0"/>
          <w:kern w:val="20"/>
        </w:rPr>
        <w:t xml:space="preserve">Ze względu na niskie ryzyko naruszenia integralności pliku oraz łatwiejszą weryfikację podpisu </w:t>
      </w:r>
      <w:r w:rsidR="008A56DB">
        <w:rPr>
          <w:rFonts w:eastAsia="Calibri" w:cstheme="minorHAnsi"/>
          <w:snapToGrid w:val="0"/>
          <w:kern w:val="20"/>
        </w:rPr>
        <w:t>Z</w:t>
      </w:r>
      <w:r w:rsidRPr="001F0166">
        <w:rPr>
          <w:rFonts w:eastAsia="Calibri" w:cstheme="minorHAnsi"/>
          <w:snapToGrid w:val="0"/>
          <w:kern w:val="20"/>
        </w:rPr>
        <w:t xml:space="preserve">amawiający zaleca, w miarę możliwości, </w:t>
      </w:r>
      <w:r w:rsidRPr="001F0166">
        <w:rPr>
          <w:rFonts w:eastAsia="Calibri" w:cstheme="minorHAnsi"/>
          <w:b/>
          <w:bCs/>
          <w:snapToGrid w:val="0"/>
          <w:kern w:val="20"/>
        </w:rPr>
        <w:t xml:space="preserve">przekonwertowanie plików składających się na ofertę na rozszerzenie .pdf i opatrzenie ich podpisem kwalifikowanym w formacie PAdES. </w:t>
      </w:r>
    </w:p>
    <w:p w14:paraId="0E99A247" w14:textId="3E8D97C3"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 xml:space="preserve">Pliki w innych formatach niż PDF </w:t>
      </w:r>
      <w:r w:rsidRPr="001F0166">
        <w:rPr>
          <w:rFonts w:eastAsia="Calibri" w:cstheme="minorHAnsi"/>
          <w:b/>
          <w:bCs/>
          <w:snapToGrid w:val="0"/>
          <w:kern w:val="20"/>
        </w:rPr>
        <w:t>zaleca się opatrzyć podpisem w formacie XAdES o typie zewnętrznym.</w:t>
      </w:r>
      <w:r w:rsidRPr="001F0166">
        <w:rPr>
          <w:rFonts w:eastAsia="Calibri" w:cstheme="minorHAnsi"/>
          <w:snapToGrid w:val="0"/>
          <w:kern w:val="20"/>
        </w:rPr>
        <w:t xml:space="preserve"> Wykonawca powinien pamiętać, aby plik z podpisem przekazywać łącznie z dokumentem podpisywanym.</w:t>
      </w:r>
    </w:p>
    <w:p w14:paraId="36F3462D" w14:textId="77777777"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Zamawiający rekomenduje wykorzystanie podpisu z kwalifikowanym znacznikiem czasu.</w:t>
      </w:r>
    </w:p>
    <w:p w14:paraId="2DD7F1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Wykonawca z odpowiednim wyprzedzeniem przetestował możliwość prawidłowego wykorzystania wybranej metody podpisania plików oferty.</w:t>
      </w:r>
    </w:p>
    <w:p w14:paraId="57758285"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Jeśli Wykonawca pakuje dokumenty np. w plik o rozszerzeniu .zip, zaleca się wcześniejsze podpisanie każdego ze skompresowanych plików. </w:t>
      </w:r>
    </w:p>
    <w:p w14:paraId="04BEBA3B" w14:textId="77777777" w:rsidR="0013589D"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15356FB7" w14:textId="77777777" w:rsidR="007F2556"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Protokół</w:t>
      </w:r>
      <w:r w:rsidRPr="001F0166">
        <w:rPr>
          <w:rFonts w:eastAsia="DejaVu Sans" w:cstheme="minorHAnsi"/>
          <w:iCs/>
          <w:kern w:val="2"/>
          <w:lang w:bidi="hi-IN"/>
        </w:rPr>
        <w:t xml:space="preserve"> z postępowania jest jawny i </w:t>
      </w:r>
      <w:r w:rsidRPr="001F0166">
        <w:rPr>
          <w:rFonts w:eastAsia="DejaVu Sans" w:cstheme="minorHAnsi"/>
          <w:b/>
          <w:bCs/>
          <w:iCs/>
          <w:kern w:val="2"/>
          <w:lang w:bidi="hi-IN"/>
        </w:rPr>
        <w:t>udostępniany na wniosek.</w:t>
      </w:r>
      <w:r w:rsidRPr="001F0166">
        <w:rPr>
          <w:rFonts w:eastAsia="DejaVu Sans" w:cstheme="minorHAnsi"/>
          <w:iCs/>
          <w:kern w:val="2"/>
          <w:lang w:bidi="hi-IN"/>
        </w:rPr>
        <w:t xml:space="preserve"> Załączniki do protokołu udostępnia się po dokonaniu wyboru najkorzystniejszej oferty albo unieważnieniu </w:t>
      </w:r>
      <w:r w:rsidRPr="001F0166">
        <w:rPr>
          <w:rFonts w:eastAsia="DejaVu Sans" w:cstheme="minorHAnsi"/>
          <w:iCs/>
          <w:kern w:val="2"/>
          <w:lang w:bidi="hi-IN"/>
        </w:rPr>
        <w:lastRenderedPageBreak/>
        <w:t xml:space="preserve">postępowania, z tym, że oferty wraz z załącznikami udostępnia się niezwłocznie po otwarciu ofert, nie później jednak niż w terminie 3 dni od dnia otwarcia ofert, przy czym nie udostępnia się informacji, które mają charakter poufny. </w:t>
      </w:r>
    </w:p>
    <w:p w14:paraId="65ACF89C" w14:textId="4166F446" w:rsidR="00A77D1E"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Wykonawca</w:t>
      </w:r>
      <w:r w:rsidRPr="007F2556">
        <w:rPr>
          <w:rFonts w:eastAsia="DejaVu Sans" w:cstheme="minorHAnsi"/>
          <w:iCs/>
          <w:kern w:val="2"/>
          <w:lang w:bidi="hi-IN"/>
        </w:rPr>
        <w:t xml:space="preserve"> ubiegając się o udzielenie zamówienia publicznego jest zobowiązany do wypełnienia obowiązku informacyjnego przewidzianego w art.</w:t>
      </w:r>
      <w:r w:rsidRPr="007F2556">
        <w:rPr>
          <w:rFonts w:cstheme="min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F2556">
        <w:rPr>
          <w:rFonts w:cstheme="minorHAns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7F2556">
        <w:rPr>
          <w:rFonts w:cstheme="minorHAnsi"/>
          <w:b/>
          <w:iCs/>
        </w:rPr>
        <w:t xml:space="preserve">Załącznik nr </w:t>
      </w:r>
      <w:r w:rsidR="00755830">
        <w:rPr>
          <w:rFonts w:cstheme="minorHAnsi"/>
          <w:b/>
          <w:iCs/>
        </w:rPr>
        <w:t>2</w:t>
      </w:r>
      <w:r w:rsidRPr="007F2556">
        <w:rPr>
          <w:rFonts w:cstheme="minorHAnsi"/>
          <w:b/>
          <w:iCs/>
        </w:rPr>
        <w:t xml:space="preserve"> do SWZ/umowy</w:t>
      </w:r>
      <w:r w:rsidRPr="007F2556">
        <w:rPr>
          <w:rFonts w:cstheme="minorHAnsi"/>
          <w:iCs/>
        </w:rPr>
        <w:t>.</w:t>
      </w:r>
      <w:r w:rsidRPr="007F2556">
        <w:rPr>
          <w:rFonts w:cstheme="minorHAnsi"/>
          <w:kern w:val="20"/>
        </w:rPr>
        <w:t xml:space="preserve"> </w:t>
      </w:r>
    </w:p>
    <w:p w14:paraId="37CA6A6A"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0" w:name="_Toc187152404"/>
      <w:r w:rsidRPr="001F0166">
        <w:rPr>
          <w:rFonts w:asciiTheme="minorHAnsi" w:eastAsia="Arial" w:hAnsiTheme="minorHAnsi" w:cstheme="minorHAnsi"/>
          <w:b/>
          <w:bCs/>
        </w:rPr>
        <w:t>Opis sposobu obliczania ceny oferty</w:t>
      </w:r>
      <w:bookmarkEnd w:id="30"/>
    </w:p>
    <w:p w14:paraId="6203AF1E" w14:textId="394E9185"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 xml:space="preserve">Wykonawca podaje cenę za realizację przedmiotu zamówienia w Formularzu Oferty, stanowiącym Załącznik nr </w:t>
      </w:r>
      <w:r w:rsidR="009A2CD3">
        <w:rPr>
          <w:rFonts w:cstheme="minorHAnsi"/>
        </w:rPr>
        <w:t>2</w:t>
      </w:r>
      <w:r w:rsidRPr="001F0166">
        <w:rPr>
          <w:rFonts w:cstheme="minorHAnsi"/>
        </w:rPr>
        <w:t xml:space="preserve"> do SWZ/umowy</w:t>
      </w:r>
      <w:r w:rsidR="005E1B0E">
        <w:rPr>
          <w:rFonts w:cstheme="minorHAnsi"/>
        </w:rPr>
        <w:t xml:space="preserve"> </w:t>
      </w:r>
      <w:r w:rsidR="005E1B0E" w:rsidRPr="00F24CA7">
        <w:rPr>
          <w:rFonts w:ascii="Calibri" w:eastAsia="Calibri" w:hAnsi="Calibri" w:cs="Times New Roman"/>
        </w:rPr>
        <w:t xml:space="preserve">w postaci cyfrowej i słownej oraz w Arkuszu asortymentowo-cenowym (stanowiącym </w:t>
      </w:r>
      <w:r w:rsidR="005E1B0E" w:rsidRPr="00F24CA7">
        <w:rPr>
          <w:rFonts w:ascii="Calibri" w:eastAsia="Calibri" w:hAnsi="Calibri" w:cs="Times New Roman"/>
          <w:b/>
          <w:i/>
        </w:rPr>
        <w:t xml:space="preserve">Załącznik nr </w:t>
      </w:r>
      <w:r w:rsidR="003C7B62">
        <w:rPr>
          <w:rFonts w:ascii="Calibri" w:eastAsia="Calibri" w:hAnsi="Calibri" w:cs="Times New Roman"/>
          <w:b/>
          <w:i/>
        </w:rPr>
        <w:t>2b</w:t>
      </w:r>
      <w:r w:rsidR="005E1B0E" w:rsidRPr="00F24CA7">
        <w:rPr>
          <w:rFonts w:ascii="Calibri" w:eastAsia="Calibri" w:hAnsi="Calibri" w:cs="Times New Roman"/>
          <w:b/>
          <w:i/>
        </w:rPr>
        <w:t xml:space="preserve"> do SWZ</w:t>
      </w:r>
      <w:r w:rsidR="005E1B0E" w:rsidRPr="00F24CA7">
        <w:rPr>
          <w:rFonts w:ascii="Calibri" w:eastAsia="Calibri" w:hAnsi="Calibri" w:cs="Times New Roman"/>
        </w:rPr>
        <w:t>) w postaci cyfrowej</w:t>
      </w:r>
      <w:r w:rsidRPr="001F0166">
        <w:rPr>
          <w:rFonts w:cstheme="minorHAnsi"/>
        </w:rPr>
        <w:t xml:space="preserve">. </w:t>
      </w:r>
    </w:p>
    <w:p w14:paraId="0636E47D" w14:textId="4E31C697"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Cena oferty nie ulega zmianie przez okres ważności ofert (związania) oraz okres realizacji (wykonania) przedmiotu zamówienia z wyjątkiem przewidzianym w projekcie umowy.</w:t>
      </w:r>
    </w:p>
    <w:p w14:paraId="6047881D" w14:textId="189F785E" w:rsidR="005B6E53" w:rsidRPr="001F0166" w:rsidRDefault="005B6E53" w:rsidP="009A2CD3">
      <w:pPr>
        <w:pStyle w:val="Akapitzlist"/>
        <w:widowControl w:val="0"/>
        <w:numPr>
          <w:ilvl w:val="1"/>
          <w:numId w:val="9"/>
        </w:numPr>
        <w:tabs>
          <w:tab w:val="left" w:pos="284"/>
        </w:tabs>
        <w:suppressAutoHyphens/>
        <w:spacing w:line="360" w:lineRule="auto"/>
        <w:ind w:left="851" w:hanging="567"/>
        <w:jc w:val="both"/>
        <w:rPr>
          <w:rFonts w:cstheme="minorHAnsi"/>
        </w:rPr>
      </w:pPr>
      <w:r w:rsidRPr="001F0166">
        <w:rPr>
          <w:rFonts w:cstheme="minorHAns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2427F2C1" w14:textId="5CA5404C" w:rsidR="00327146" w:rsidRPr="001F0166" w:rsidRDefault="00327146" w:rsidP="009A2CD3">
      <w:pPr>
        <w:pStyle w:val="Akapitzlist"/>
        <w:widowControl w:val="0"/>
        <w:numPr>
          <w:ilvl w:val="1"/>
          <w:numId w:val="21"/>
        </w:numPr>
        <w:tabs>
          <w:tab w:val="left" w:pos="284"/>
        </w:tabs>
        <w:suppressAutoHyphens/>
        <w:spacing w:line="360" w:lineRule="auto"/>
        <w:ind w:left="851" w:hanging="567"/>
        <w:jc w:val="both"/>
        <w:rPr>
          <w:rFonts w:cstheme="minorHAnsi"/>
        </w:rPr>
      </w:pPr>
      <w:r w:rsidRPr="001F0166">
        <w:rPr>
          <w:rFonts w:cstheme="minorHAnsi"/>
          <w:kern w:val="2"/>
        </w:rPr>
        <w:t xml:space="preserve">Cena podana w ofercie powinna być wyrażona w złotych polskich jako cena brutto z podatkiem VAT (wg obowiązującej stawki), podana z dokładnością do setnych części złotego </w:t>
      </w:r>
      <w:r w:rsidRPr="001F0166">
        <w:rPr>
          <w:rFonts w:cstheme="minorHAnsi"/>
          <w:kern w:val="2"/>
        </w:rPr>
        <w:lastRenderedPageBreak/>
        <w:t>(do dwóch miejsc po przecinku).</w:t>
      </w:r>
    </w:p>
    <w:p w14:paraId="51ADA343" w14:textId="77777777" w:rsidR="005B6E53"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Nie dopuszcza się podawania ceny w przedziałach kwotowych.</w:t>
      </w:r>
    </w:p>
    <w:p w14:paraId="06A8671F" w14:textId="0FCC38EF" w:rsidR="005B6E53" w:rsidRPr="001F0166" w:rsidRDefault="005B6E53"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rPr>
        <w:t>Zamawiający nie przewiduje rozliczeń w walucie obcej.</w:t>
      </w:r>
    </w:p>
    <w:p w14:paraId="7FA78109" w14:textId="77777777" w:rsidR="002C4521" w:rsidRDefault="00327146" w:rsidP="002C4521">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 xml:space="preserve">Niedopuszczalna jest wycena, z której będzie wynikało, że oferowany przez Wykonawcę przedmiot zamówienia będzie miał cenę zero (0,00 zł). </w:t>
      </w:r>
    </w:p>
    <w:p w14:paraId="515C2205" w14:textId="511DCF53" w:rsidR="00642092" w:rsidRPr="004D2BC8" w:rsidRDefault="00642092" w:rsidP="002C4521">
      <w:pPr>
        <w:pStyle w:val="Akapitzlist"/>
        <w:numPr>
          <w:ilvl w:val="1"/>
          <w:numId w:val="21"/>
        </w:numPr>
        <w:suppressLineNumbers/>
        <w:suppressAutoHyphens/>
        <w:spacing w:line="360" w:lineRule="auto"/>
        <w:ind w:left="851" w:hanging="567"/>
        <w:contextualSpacing w:val="0"/>
        <w:jc w:val="both"/>
        <w:rPr>
          <w:rFonts w:ascii="Calibri" w:hAnsi="Calibri" w:cs="Calibri"/>
          <w:kern w:val="2"/>
        </w:rPr>
      </w:pPr>
      <w:r w:rsidRPr="004D2BC8">
        <w:rPr>
          <w:rFonts w:ascii="Calibri" w:hAnsi="Calibri" w:cs="Calibri"/>
        </w:rPr>
        <w:t>Wyliczona cena oferty brutto będzie służyć do porównania złożonych ofert i do rozliczenia w trakcie realizacji zamówienia.</w:t>
      </w:r>
    </w:p>
    <w:p w14:paraId="039F0A22" w14:textId="067DEBFC"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bCs/>
          <w:kern w:val="2"/>
        </w:rPr>
        <w:t>Cena oferty w złotych polskich</w:t>
      </w:r>
      <w:r w:rsidRPr="001F0166">
        <w:rPr>
          <w:rFonts w:cstheme="minorHAnsi"/>
          <w:kern w:val="2"/>
        </w:rPr>
        <w:t xml:space="preserve"> tj. cena wynikająca z </w:t>
      </w:r>
      <w:r w:rsidRPr="001F0166">
        <w:rPr>
          <w:rFonts w:cstheme="minorHAnsi"/>
          <w:i/>
          <w:kern w:val="2"/>
        </w:rPr>
        <w:t xml:space="preserve">Formularza oferty </w:t>
      </w:r>
      <w:r w:rsidRPr="001F0166">
        <w:rPr>
          <w:rFonts w:cstheme="minorHAnsi"/>
          <w:bCs/>
          <w:kern w:val="2"/>
        </w:rPr>
        <w:t>składana przez Wykonawców z terytorium Polski</w:t>
      </w:r>
      <w:r w:rsidRPr="001F0166">
        <w:rPr>
          <w:rFonts w:cstheme="minorHAnsi"/>
          <w:kern w:val="2"/>
        </w:rPr>
        <w:t xml:space="preserve"> powinna być podana w następujący sposób: </w:t>
      </w:r>
      <w:r w:rsidR="009D41C2" w:rsidRPr="001F0166">
        <w:rPr>
          <w:rFonts w:cstheme="minorHAnsi"/>
          <w:kern w:val="2"/>
        </w:rPr>
        <w:t xml:space="preserve">- </w:t>
      </w:r>
      <w:r w:rsidRPr="001F0166">
        <w:rPr>
          <w:rFonts w:cstheme="minorHAnsi"/>
          <w:bCs/>
          <w:kern w:val="2"/>
        </w:rPr>
        <w:t xml:space="preserve">wartość </w:t>
      </w:r>
      <w:r w:rsidRPr="001F0166">
        <w:rPr>
          <w:rFonts w:cstheme="minorHAnsi"/>
          <w:b/>
          <w:bCs/>
          <w:kern w:val="2"/>
        </w:rPr>
        <w:t>brutto</w:t>
      </w:r>
      <w:r w:rsidRPr="001F0166">
        <w:rPr>
          <w:rFonts w:cstheme="minorHAnsi"/>
          <w:bCs/>
          <w:kern w:val="2"/>
        </w:rPr>
        <w:t xml:space="preserve"> </w:t>
      </w:r>
      <w:r w:rsidRPr="001F0166">
        <w:rPr>
          <w:rFonts w:cstheme="minorHAnsi"/>
          <w:bCs/>
          <w:color w:val="000000"/>
          <w:kern w:val="2"/>
        </w:rPr>
        <w:t>oferty w zł</w:t>
      </w:r>
      <w:r w:rsidRPr="001F0166">
        <w:rPr>
          <w:rFonts w:cstheme="minorHAnsi"/>
          <w:color w:val="000000"/>
          <w:kern w:val="2"/>
        </w:rPr>
        <w:t xml:space="preserve">, tak jak to wynika z </w:t>
      </w:r>
      <w:r w:rsidRPr="001F0166">
        <w:rPr>
          <w:rFonts w:cstheme="minorHAnsi"/>
          <w:i/>
          <w:color w:val="000000"/>
          <w:kern w:val="2"/>
        </w:rPr>
        <w:t>Formularza oferty</w:t>
      </w:r>
      <w:r w:rsidRPr="001F0166">
        <w:rPr>
          <w:rFonts w:cstheme="minorHAnsi"/>
          <w:color w:val="000000"/>
          <w:kern w:val="2"/>
        </w:rPr>
        <w:t>.</w:t>
      </w:r>
    </w:p>
    <w:p w14:paraId="0754697C" w14:textId="0D34CCC1"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color w:val="FF0000"/>
        </w:rPr>
      </w:pPr>
      <w:r w:rsidRPr="001F0166">
        <w:rPr>
          <w:rFonts w:cstheme="minorHAnsi"/>
          <w:bCs/>
          <w:color w:val="000000"/>
          <w:kern w:val="2"/>
        </w:rPr>
        <w:t xml:space="preserve">Cena oferty w złotych polskich tj. cena wynikająca z </w:t>
      </w:r>
      <w:r w:rsidRPr="001F0166">
        <w:rPr>
          <w:rFonts w:cstheme="minorHAnsi"/>
          <w:bCs/>
          <w:i/>
          <w:color w:val="000000"/>
          <w:kern w:val="2"/>
        </w:rPr>
        <w:t>Formularza oferty</w:t>
      </w:r>
      <w:r w:rsidRPr="001F0166">
        <w:rPr>
          <w:rFonts w:cstheme="minorHAnsi"/>
          <w:bCs/>
          <w:color w:val="000000"/>
          <w:kern w:val="2"/>
        </w:rPr>
        <w:t xml:space="preserve"> składan</w:t>
      </w:r>
      <w:r w:rsidR="009C0EFF" w:rsidRPr="001F0166">
        <w:rPr>
          <w:rFonts w:cstheme="minorHAnsi"/>
          <w:bCs/>
          <w:color w:val="000000"/>
          <w:kern w:val="2"/>
        </w:rPr>
        <w:t>a</w:t>
      </w:r>
      <w:r w:rsidRPr="001F0166">
        <w:rPr>
          <w:rFonts w:cstheme="minorHAnsi"/>
          <w:bCs/>
          <w:color w:val="000000"/>
          <w:kern w:val="2"/>
        </w:rPr>
        <w:t xml:space="preserve"> przez </w:t>
      </w:r>
      <w:r w:rsidRPr="001F0166">
        <w:rPr>
          <w:rFonts w:cstheme="minorHAnsi"/>
          <w:b/>
          <w:bCs/>
          <w:color w:val="000000"/>
          <w:kern w:val="2"/>
        </w:rPr>
        <w:t>Wykonawców zagranicznych</w:t>
      </w:r>
      <w:r w:rsidRPr="001F0166">
        <w:rPr>
          <w:rFonts w:cstheme="minorHAnsi"/>
          <w:bCs/>
          <w:color w:val="000000"/>
          <w:kern w:val="2"/>
        </w:rPr>
        <w:t xml:space="preserve"> powinna być podana w następujący sposób: </w:t>
      </w:r>
      <w:r w:rsidR="005543BB" w:rsidRPr="001F0166">
        <w:rPr>
          <w:rFonts w:cstheme="minorHAnsi"/>
          <w:bCs/>
          <w:color w:val="000000"/>
          <w:kern w:val="2"/>
        </w:rPr>
        <w:t xml:space="preserve">    - </w:t>
      </w:r>
      <w:r w:rsidRPr="001F0166">
        <w:rPr>
          <w:rFonts w:cstheme="minorHAnsi"/>
          <w:b/>
          <w:bCs/>
          <w:color w:val="000000"/>
          <w:kern w:val="2"/>
        </w:rPr>
        <w:t>cena netto</w:t>
      </w:r>
      <w:r w:rsidRPr="001F0166">
        <w:rPr>
          <w:rFonts w:cstheme="minorHAnsi"/>
          <w:bCs/>
          <w:color w:val="000000"/>
          <w:kern w:val="2"/>
        </w:rPr>
        <w:t xml:space="preserve">. Wykonawcy zagraniczni </w:t>
      </w:r>
      <w:r w:rsidRPr="001F0166">
        <w:rPr>
          <w:rFonts w:cstheme="minorHAnsi"/>
          <w:bCs/>
          <w:color w:val="000000" w:themeColor="text1"/>
          <w:kern w:val="2"/>
        </w:rPr>
        <w:t xml:space="preserve">w </w:t>
      </w:r>
      <w:r w:rsidR="003C7B62" w:rsidRPr="003C7B62">
        <w:rPr>
          <w:rFonts w:cstheme="minorHAnsi"/>
          <w:bCs/>
          <w:i/>
          <w:color w:val="000000" w:themeColor="text1"/>
          <w:kern w:val="2"/>
        </w:rPr>
        <w:t>Arkuszu asortymento</w:t>
      </w:r>
      <w:r w:rsidR="00DB4699">
        <w:rPr>
          <w:rFonts w:cstheme="minorHAnsi"/>
          <w:bCs/>
          <w:i/>
          <w:color w:val="000000" w:themeColor="text1"/>
          <w:kern w:val="2"/>
        </w:rPr>
        <w:t>wo</w:t>
      </w:r>
      <w:r w:rsidR="003C7B62" w:rsidRPr="003C7B62">
        <w:rPr>
          <w:rFonts w:cstheme="minorHAnsi"/>
          <w:bCs/>
          <w:i/>
          <w:color w:val="000000" w:themeColor="text1"/>
          <w:kern w:val="2"/>
        </w:rPr>
        <w:t>-</w:t>
      </w:r>
      <w:r w:rsidR="00807C2A">
        <w:rPr>
          <w:rFonts w:cstheme="minorHAnsi"/>
          <w:bCs/>
          <w:i/>
          <w:color w:val="000000" w:themeColor="text1"/>
          <w:kern w:val="2"/>
        </w:rPr>
        <w:t>cenowym.</w:t>
      </w:r>
      <w:r w:rsidRPr="001F0166">
        <w:rPr>
          <w:rFonts w:cstheme="minorHAnsi"/>
          <w:bCs/>
          <w:color w:val="000000"/>
          <w:kern w:val="2"/>
        </w:rPr>
        <w:t xml:space="preserve"> Dla porównania ofert Zamawiający doliczy do ceny ofertowej podmiotów zagranicznych kwotę należnego podatku VAT oraz cła obciążającego Zamawiającego z tytułu realizacji umowy. Natomiast w treści Formularza oferty (</w:t>
      </w:r>
      <w:r w:rsidRPr="001F0166">
        <w:rPr>
          <w:rFonts w:cstheme="minorHAnsi"/>
          <w:b/>
          <w:color w:val="000000"/>
          <w:kern w:val="2"/>
        </w:rPr>
        <w:t xml:space="preserve">Załącznik nr </w:t>
      </w:r>
      <w:r w:rsidR="00256876">
        <w:rPr>
          <w:rFonts w:cstheme="minorHAnsi"/>
          <w:b/>
          <w:color w:val="000000"/>
          <w:kern w:val="2"/>
        </w:rPr>
        <w:t>2 i 2</w:t>
      </w:r>
      <w:r w:rsidR="00807C2A">
        <w:rPr>
          <w:rFonts w:cstheme="minorHAnsi"/>
          <w:b/>
          <w:color w:val="000000"/>
          <w:kern w:val="2"/>
        </w:rPr>
        <w:t>b</w:t>
      </w:r>
      <w:r w:rsidRPr="001F0166">
        <w:rPr>
          <w:rFonts w:cstheme="minorHAnsi"/>
          <w:b/>
          <w:color w:val="000000"/>
          <w:kern w:val="2"/>
        </w:rPr>
        <w:t xml:space="preserve"> do SWZ</w:t>
      </w:r>
      <w:r w:rsidRPr="001F0166">
        <w:rPr>
          <w:rFonts w:cstheme="minorHAnsi"/>
          <w:bCs/>
          <w:color w:val="000000"/>
          <w:kern w:val="2"/>
        </w:rPr>
        <w:t xml:space="preserve">) Wykonawcy zagraniczni wpisują w pkt 4 – wartość oferty brutto w danej części zamiast ceny brutto w złotych – cenę netto w złotych. </w:t>
      </w:r>
    </w:p>
    <w:p w14:paraId="5A7926CA" w14:textId="6CF014D5" w:rsidR="001B132B" w:rsidRPr="001F0166" w:rsidRDefault="001B132B" w:rsidP="009A2CD3">
      <w:pPr>
        <w:pStyle w:val="Akapitzlist"/>
        <w:numPr>
          <w:ilvl w:val="1"/>
          <w:numId w:val="21"/>
        </w:numPr>
        <w:spacing w:line="360" w:lineRule="auto"/>
        <w:ind w:hanging="547"/>
        <w:jc w:val="both"/>
        <w:rPr>
          <w:rFonts w:cstheme="minorHAnsi"/>
        </w:rPr>
      </w:pPr>
      <w:r w:rsidRPr="001F0166">
        <w:rPr>
          <w:rFonts w:cstheme="minorHAnsi"/>
        </w:rPr>
        <w:t xml:space="preserve">Jeżeli Wykonawca jest osobą fizyczną (lub konsorcjum osób fizycznych) nie prowadzącą działalności gospodarczej, podana w ofercie </w:t>
      </w:r>
      <w:r w:rsidRPr="001F0166">
        <w:rPr>
          <w:rFonts w:eastAsia="Times New Roman" w:cstheme="minorHAnsi"/>
        </w:rPr>
        <w:t>cena jest wartością ostateczną (ceną brutto brutto), zawierającą wszystkie koszty Wykonawcy oraz Zamawiającego związane z wynagrodzeniem tj. pełny koszt ponoszony przez Zamawiającego związany z wypłat</w:t>
      </w:r>
      <w:r w:rsidR="00642092">
        <w:rPr>
          <w:rFonts w:eastAsia="Times New Roman" w:cstheme="minorHAnsi"/>
        </w:rPr>
        <w:t>ą</w:t>
      </w:r>
      <w:r w:rsidRPr="001F0166">
        <w:rPr>
          <w:rFonts w:eastAsia="Times New Roman" w:cstheme="minorHAnsi"/>
        </w:rPr>
        <w:t xml:space="preserve"> wynagrodzenia (składki na ubezpieczenie zdrowotne, wypadkowe i emerytalne – jeśli dotyczy – oraz podatek dochodowy).</w:t>
      </w:r>
    </w:p>
    <w:p w14:paraId="4C8D3F66" w14:textId="49EE6A84" w:rsidR="001F6C0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Jeżeli została złożona oferta, której wybór prowadziłby do powstania u Zamawiającego obowiązku podatkowego zgodnie z ustawą z dnia 11 marca 2004 r. o podatku od towarów i usług (tj. Dz.U.  z 202</w:t>
      </w:r>
      <w:r w:rsidR="00522D30" w:rsidRPr="001F0166">
        <w:rPr>
          <w:rFonts w:cstheme="minorHAnsi"/>
          <w:bCs/>
          <w:kern w:val="2"/>
        </w:rPr>
        <w:t>4</w:t>
      </w:r>
      <w:r w:rsidRPr="001F0166">
        <w:rPr>
          <w:rFonts w:cstheme="minorHAnsi"/>
          <w:bCs/>
          <w:kern w:val="2"/>
        </w:rPr>
        <w:t xml:space="preserve"> r. poz. </w:t>
      </w:r>
      <w:r w:rsidR="00522D30" w:rsidRPr="001F0166">
        <w:rPr>
          <w:rFonts w:cstheme="minorHAnsi"/>
          <w:bCs/>
          <w:kern w:val="2"/>
        </w:rPr>
        <w:t>361</w:t>
      </w:r>
      <w:r w:rsidRPr="001F0166">
        <w:rPr>
          <w:rFonts w:cstheme="minorHAnsi"/>
          <w:bCs/>
          <w:kern w:val="2"/>
        </w:rPr>
        <w:t xml:space="preserve"> z</w:t>
      </w:r>
      <w:r w:rsidR="002C1CF5" w:rsidRPr="001F0166">
        <w:rPr>
          <w:rFonts w:cstheme="minorHAnsi"/>
          <w:bCs/>
          <w:kern w:val="2"/>
        </w:rPr>
        <w:t xml:space="preserve"> późn. </w:t>
      </w:r>
      <w:r w:rsidRPr="001F0166">
        <w:rPr>
          <w:rFonts w:cstheme="minorHAnsi"/>
          <w:bCs/>
          <w:kern w:val="2"/>
        </w:rPr>
        <w:t>zm</w:t>
      </w:r>
      <w:r w:rsidR="00522D30" w:rsidRPr="001F0166">
        <w:rPr>
          <w:rFonts w:cstheme="minorHAnsi"/>
          <w:bCs/>
          <w:kern w:val="2"/>
        </w:rPr>
        <w:t>.</w:t>
      </w:r>
      <w:r w:rsidRPr="001F0166">
        <w:rPr>
          <w:rFonts w:cstheme="minorHAnsi"/>
          <w:bCs/>
          <w:kern w:val="2"/>
        </w:rPr>
        <w:t xml:space="preserve">) dla celów zastosowania kryterium ceny lub kosztu Zamawiający dolicza do przedstawionej w tej ofercie ceny kwotę podatku od towarów i usług, którą miałby obowiązek rozliczyć. </w:t>
      </w:r>
    </w:p>
    <w:p w14:paraId="056C4EAC" w14:textId="7F434BB4"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W ofercie </w:t>
      </w:r>
      <w:r w:rsidR="00BA536D" w:rsidRPr="001F0166">
        <w:rPr>
          <w:rFonts w:cstheme="minorHAnsi"/>
          <w:bCs/>
          <w:kern w:val="2"/>
        </w:rPr>
        <w:t>o której mowa w</w:t>
      </w:r>
      <w:r w:rsidR="00BA536D" w:rsidRPr="001F0166">
        <w:rPr>
          <w:rFonts w:cstheme="minorHAnsi"/>
          <w:bCs/>
          <w:color w:val="000000" w:themeColor="text1"/>
          <w:kern w:val="2"/>
        </w:rPr>
        <w:t xml:space="preserve"> pkt </w:t>
      </w:r>
      <w:r w:rsidR="002F7AB4" w:rsidRPr="001F0166">
        <w:rPr>
          <w:rFonts w:cstheme="minorHAnsi"/>
          <w:bCs/>
          <w:color w:val="000000" w:themeColor="text1"/>
          <w:kern w:val="2"/>
        </w:rPr>
        <w:t>16.</w:t>
      </w:r>
      <w:r w:rsidR="007822B4" w:rsidRPr="001F0166">
        <w:rPr>
          <w:rFonts w:cstheme="minorHAnsi"/>
          <w:bCs/>
          <w:color w:val="000000" w:themeColor="text1"/>
          <w:kern w:val="2"/>
        </w:rPr>
        <w:t>9</w:t>
      </w:r>
      <w:r w:rsidR="002F7AB4" w:rsidRPr="001F0166">
        <w:rPr>
          <w:rFonts w:cstheme="minorHAnsi"/>
          <w:bCs/>
          <w:color w:val="000000" w:themeColor="text1"/>
          <w:kern w:val="2"/>
        </w:rPr>
        <w:t xml:space="preserve">. </w:t>
      </w:r>
      <w:r w:rsidRPr="001F0166">
        <w:rPr>
          <w:rFonts w:cstheme="minorHAnsi"/>
          <w:bCs/>
          <w:kern w:val="2"/>
        </w:rPr>
        <w:t>Wykonawca ma obowiązek:</w:t>
      </w:r>
    </w:p>
    <w:p w14:paraId="2712D4FB" w14:textId="75073AC6"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poinformowania </w:t>
      </w:r>
      <w:r w:rsidR="003A25C4">
        <w:rPr>
          <w:rFonts w:cstheme="minorHAnsi"/>
          <w:bCs/>
          <w:kern w:val="2"/>
        </w:rPr>
        <w:t>Z</w:t>
      </w:r>
      <w:r w:rsidRPr="001F0166">
        <w:rPr>
          <w:rFonts w:cstheme="minorHAnsi"/>
          <w:bCs/>
          <w:kern w:val="2"/>
        </w:rPr>
        <w:t>amawiającego, że wybór jego oferty będzie prowadził do powstania u </w:t>
      </w:r>
      <w:r w:rsidR="003A25C4">
        <w:rPr>
          <w:rFonts w:cstheme="minorHAnsi"/>
          <w:bCs/>
          <w:kern w:val="2"/>
        </w:rPr>
        <w:t>Z</w:t>
      </w:r>
      <w:r w:rsidRPr="001F0166">
        <w:rPr>
          <w:rFonts w:cstheme="minorHAnsi"/>
          <w:bCs/>
          <w:kern w:val="2"/>
        </w:rPr>
        <w:t>amawiającego obowiązku podatkowego;</w:t>
      </w:r>
    </w:p>
    <w:p w14:paraId="18817960" w14:textId="0B11A1B9"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lastRenderedPageBreak/>
        <w:t xml:space="preserve">wskazania nazwy (rodzaju) </w:t>
      </w:r>
      <w:r w:rsidR="004676E2">
        <w:rPr>
          <w:rFonts w:cstheme="minorHAnsi"/>
          <w:bCs/>
          <w:kern w:val="2"/>
        </w:rPr>
        <w:t xml:space="preserve">towarów i </w:t>
      </w:r>
      <w:r w:rsidRPr="001F0166">
        <w:rPr>
          <w:rFonts w:cstheme="minorHAnsi"/>
          <w:bCs/>
          <w:kern w:val="2"/>
        </w:rPr>
        <w:t>usług, których świadczenie będzie prowadziło do powstania obowiązku podatkowego;</w:t>
      </w:r>
    </w:p>
    <w:p w14:paraId="3A1A29B3" w14:textId="6DF42098"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wartości </w:t>
      </w:r>
      <w:r w:rsidR="004676E2">
        <w:rPr>
          <w:rFonts w:cstheme="minorHAnsi"/>
          <w:bCs/>
          <w:kern w:val="2"/>
        </w:rPr>
        <w:t xml:space="preserve">towaru i </w:t>
      </w:r>
      <w:r w:rsidRPr="001F0166">
        <w:rPr>
          <w:rFonts w:cstheme="minorHAnsi"/>
          <w:bCs/>
          <w:kern w:val="2"/>
        </w:rPr>
        <w:t>usług, których świadczenie będzie prowadziło do powstania obowiązku podatkowego;</w:t>
      </w:r>
    </w:p>
    <w:p w14:paraId="18BE78FE" w14:textId="4DB5AECE"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stawki podatku od towarów i usług, która zgodnie z wiedzą </w:t>
      </w:r>
      <w:r w:rsidR="003A25C4">
        <w:rPr>
          <w:rFonts w:cstheme="minorHAnsi"/>
          <w:bCs/>
          <w:kern w:val="2"/>
        </w:rPr>
        <w:t>W</w:t>
      </w:r>
      <w:r w:rsidRPr="001F0166">
        <w:rPr>
          <w:rFonts w:cstheme="minorHAnsi"/>
          <w:bCs/>
          <w:kern w:val="2"/>
        </w:rPr>
        <w:t>ykonawcy, będzie miała zastosowanie.</w:t>
      </w:r>
    </w:p>
    <w:p w14:paraId="5E346E41" w14:textId="44D6671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Jeżeli zaoferowana cena lub koszt, lub ich istotne części składowe, wydają się rażąco niskie w stosunku do przedmiotu zamówienia i budzą wątpliwości </w:t>
      </w:r>
      <w:r w:rsidR="003A25C4">
        <w:rPr>
          <w:rFonts w:cstheme="minorHAnsi"/>
          <w:bCs/>
          <w:kern w:val="2"/>
        </w:rPr>
        <w:t>Z</w:t>
      </w:r>
      <w:r w:rsidRPr="001F0166">
        <w:rPr>
          <w:rFonts w:cstheme="minorHAnsi"/>
          <w:bCs/>
          <w:kern w:val="2"/>
        </w:rPr>
        <w:t xml:space="preserve">amawiającego co do możliwości wykonania przedmiotu zamówienia zgodnie z wymaganiami określonymi w dokumentach zamówienia lub wynikającymi z odrębnych przepisów, Zamawiający żąda od </w:t>
      </w:r>
      <w:r w:rsidR="003A25C4">
        <w:rPr>
          <w:rFonts w:cstheme="minorHAnsi"/>
          <w:bCs/>
          <w:kern w:val="2"/>
        </w:rPr>
        <w:t>W</w:t>
      </w:r>
      <w:r w:rsidRPr="001F0166">
        <w:rPr>
          <w:rFonts w:cstheme="minorHAnsi"/>
          <w:bCs/>
          <w:kern w:val="2"/>
        </w:rPr>
        <w:t>ykonawcy wyjaśnień, w tym złożenie dowodów w zakresie wyliczenia ceny lub kosztu, lub ich istotnych składowych. Wyjaśnienia mogą dotyczyć w szczególności:</w:t>
      </w:r>
    </w:p>
    <w:p w14:paraId="1C76A67B"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zarządzania procesem produkcji;</w:t>
      </w:r>
    </w:p>
    <w:p w14:paraId="0EDD819F"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wybranych rozwiązań technicznych, wyjątkowo korzystnych warunków dostaw;</w:t>
      </w:r>
    </w:p>
    <w:p w14:paraId="62C2686F" w14:textId="632796EB"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 xml:space="preserve">oryginalności dostaw oferowanych przez </w:t>
      </w:r>
      <w:r w:rsidR="00DC5200">
        <w:rPr>
          <w:rFonts w:cstheme="minorHAnsi"/>
          <w:bCs/>
          <w:kern w:val="2"/>
        </w:rPr>
        <w:t>W</w:t>
      </w:r>
      <w:r w:rsidRPr="001F0166">
        <w:rPr>
          <w:rFonts w:cstheme="minorHAnsi"/>
          <w:bCs/>
          <w:kern w:val="2"/>
        </w:rPr>
        <w:t>ykonawcę;</w:t>
      </w:r>
    </w:p>
    <w:p w14:paraId="42716C38" w14:textId="1D7A532C" w:rsidR="002250E9" w:rsidRPr="00912A1C" w:rsidRDefault="00327146" w:rsidP="00912A1C">
      <w:pPr>
        <w:pStyle w:val="Akapitzlist"/>
        <w:numPr>
          <w:ilvl w:val="2"/>
          <w:numId w:val="21"/>
        </w:numPr>
        <w:suppressLineNumbers/>
        <w:suppressAutoHyphens/>
        <w:spacing w:line="360" w:lineRule="auto"/>
        <w:ind w:left="1701" w:hanging="851"/>
        <w:jc w:val="both"/>
        <w:rPr>
          <w:rFonts w:cstheme="minorHAnsi"/>
          <w:bCs/>
          <w:kern w:val="2"/>
        </w:rPr>
      </w:pPr>
      <w:r w:rsidRPr="001F0166">
        <w:rPr>
          <w:rFonts w:cstheme="minorHAnsi"/>
          <w:bCs/>
          <w:kern w:val="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w:t>
      </w:r>
      <w:r w:rsidR="004918D7" w:rsidRPr="004918D7">
        <w:rPr>
          <w:rFonts w:cstheme="minorHAnsi"/>
          <w:bCs/>
          <w:kern w:val="2"/>
        </w:rPr>
        <w:t>Dz.U.2024</w:t>
      </w:r>
      <w:r w:rsidR="00912A1C">
        <w:rPr>
          <w:rFonts w:cstheme="minorHAnsi"/>
          <w:bCs/>
          <w:kern w:val="2"/>
        </w:rPr>
        <w:t xml:space="preserve"> poz</w:t>
      </w:r>
      <w:r w:rsidR="004918D7" w:rsidRPr="004918D7">
        <w:rPr>
          <w:rFonts w:cstheme="minorHAnsi"/>
          <w:bCs/>
          <w:kern w:val="2"/>
        </w:rPr>
        <w:t>.</w:t>
      </w:r>
      <w:r w:rsidR="00912A1C">
        <w:rPr>
          <w:rFonts w:cstheme="minorHAnsi"/>
          <w:bCs/>
          <w:kern w:val="2"/>
        </w:rPr>
        <w:t xml:space="preserve"> </w:t>
      </w:r>
      <w:r w:rsidR="004918D7" w:rsidRPr="004918D7">
        <w:rPr>
          <w:rFonts w:cstheme="minorHAnsi"/>
          <w:bCs/>
          <w:kern w:val="2"/>
        </w:rPr>
        <w:t>1773</w:t>
      </w:r>
      <w:r w:rsidR="002C1CF5" w:rsidRPr="00912A1C">
        <w:rPr>
          <w:rFonts w:cstheme="minorHAnsi"/>
          <w:bCs/>
          <w:kern w:val="2"/>
        </w:rPr>
        <w:t xml:space="preserve">)  </w:t>
      </w:r>
      <w:r w:rsidRPr="00912A1C">
        <w:rPr>
          <w:rFonts w:cstheme="minorHAnsi"/>
          <w:bCs/>
          <w:kern w:val="2"/>
        </w:rPr>
        <w:t>lub przepisów odrębnych właściwych dla spraw, z którymi związane jest realizowane zamówienie;</w:t>
      </w:r>
    </w:p>
    <w:p w14:paraId="527BABCE"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prawem w rozumieniu przepisów o postępowaniu w sprawach dotyczących pomocy publicznej;</w:t>
      </w:r>
    </w:p>
    <w:p w14:paraId="6DA04055"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prawa pracy i zabezpieczenia społecznego, obowiązującymi w miejscu, w którym realizowane jest zamówienie;</w:t>
      </w:r>
    </w:p>
    <w:p w14:paraId="3D837988"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ochrony środowiska;</w:t>
      </w:r>
    </w:p>
    <w:p w14:paraId="01C4303E" w14:textId="006854A2"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wypełniania obowiązków związanych z powierzeniem wykonania części zamówienia podwykonawcy.</w:t>
      </w:r>
    </w:p>
    <w:p w14:paraId="5E7B6ADA" w14:textId="301615CF"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w:t>
      </w:r>
      <w:r w:rsidR="008A6EA0">
        <w:rPr>
          <w:rFonts w:cstheme="minorHAnsi"/>
          <w:bCs/>
          <w:kern w:val="2"/>
        </w:rPr>
        <w:t>,</w:t>
      </w:r>
      <w:r w:rsidRPr="001F0166">
        <w:rPr>
          <w:rFonts w:cstheme="minorHAnsi"/>
          <w:bCs/>
          <w:kern w:val="2"/>
        </w:rPr>
        <w:t xml:space="preserve"> gdy cena całkowita oferty złożonej w terminie jest niższa o co najmniej 30% od:</w:t>
      </w:r>
    </w:p>
    <w:p w14:paraId="3FBF0D1B" w14:textId="78E4D92B"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zamówienia powiększonej o należny podatek od towarów i usług, ustalonej przed wszczęciem postępowania lub średniej arytmetycznej cen wszystkich złożonych ofert niepodlegających odrzuceniu na podstawie art. 226 ust. </w:t>
      </w:r>
      <w:r w:rsidRPr="001F0166">
        <w:rPr>
          <w:rFonts w:cstheme="minorHAnsi"/>
          <w:bCs/>
          <w:kern w:val="2"/>
        </w:rPr>
        <w:lastRenderedPageBreak/>
        <w:t>1 pkt. 1 i 10 ustawy Pzp, Zamawiający zwraca się o udzielenie wyjaśnień, o których mowa w pkt. 16.1</w:t>
      </w:r>
      <w:r w:rsidR="007822B4" w:rsidRPr="001F0166">
        <w:rPr>
          <w:rFonts w:cstheme="minorHAnsi"/>
          <w:bCs/>
          <w:kern w:val="2"/>
        </w:rPr>
        <w:t>1</w:t>
      </w:r>
      <w:r w:rsidRPr="001F0166">
        <w:rPr>
          <w:rFonts w:cstheme="minorHAnsi"/>
          <w:bCs/>
          <w:kern w:val="2"/>
        </w:rPr>
        <w:t>. SWZ, chyba że rozbieżność wynika z okoliczności oczywistych, które nie wymagają wyjaśnienia;</w:t>
      </w:r>
    </w:p>
    <w:p w14:paraId="1F66A279" w14:textId="370A01C7" w:rsidR="00327146" w:rsidRPr="001F0166" w:rsidRDefault="007A4892"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w:t>
      </w:r>
      <w:r w:rsidR="00ED0E52" w:rsidRPr="001F0166">
        <w:rPr>
          <w:rFonts w:cstheme="minorHAnsi"/>
          <w:bCs/>
          <w:kern w:val="2"/>
        </w:rPr>
        <w:t>zamówienia powiększonej</w:t>
      </w:r>
      <w:r w:rsidR="00327146" w:rsidRPr="001F0166">
        <w:rPr>
          <w:rFonts w:cstheme="minorHAnsi"/>
          <w:bCs/>
          <w:kern w:val="2"/>
        </w:rPr>
        <w:t xml:space="preserve">  o  należny  podatek  od  towarów i usług,</w:t>
      </w:r>
      <w:r w:rsidR="002250E9" w:rsidRPr="001F0166">
        <w:rPr>
          <w:rFonts w:cstheme="minorHAnsi"/>
          <w:bCs/>
          <w:kern w:val="2"/>
        </w:rPr>
        <w:t xml:space="preserve"> </w:t>
      </w:r>
      <w:r w:rsidR="00327146" w:rsidRPr="001F0166">
        <w:rPr>
          <w:rFonts w:cstheme="minorHAnsi"/>
          <w:bCs/>
          <w:kern w:val="2"/>
        </w:rPr>
        <w:t>zaktualizowanej</w:t>
      </w:r>
      <w:r w:rsidR="002250E9" w:rsidRPr="001F0166">
        <w:rPr>
          <w:rFonts w:cstheme="minorHAnsi"/>
          <w:bCs/>
          <w:kern w:val="2"/>
        </w:rPr>
        <w:t xml:space="preserve"> </w:t>
      </w:r>
      <w:r w:rsidR="00327146" w:rsidRPr="001F0166">
        <w:rPr>
          <w:rFonts w:cstheme="minorHAnsi"/>
          <w:bCs/>
          <w:kern w:val="2"/>
        </w:rPr>
        <w:t>z uwzględnieniem okoliczności, które nastąpiły po wszczęciu postępowania, w szczególności istotnej zmiany cen rynkowych, Zamawiający może zwrócić się o udzielenie wyjaśnień, o których mowa w pkt 16.1</w:t>
      </w:r>
      <w:r w:rsidR="007822B4" w:rsidRPr="001F0166">
        <w:rPr>
          <w:rFonts w:cstheme="minorHAnsi"/>
          <w:bCs/>
          <w:kern w:val="2"/>
        </w:rPr>
        <w:t>1</w:t>
      </w:r>
      <w:r w:rsidR="00327146" w:rsidRPr="001F0166">
        <w:rPr>
          <w:rFonts w:cstheme="minorHAnsi"/>
          <w:bCs/>
          <w:kern w:val="2"/>
        </w:rPr>
        <w:t>. SWZ.</w:t>
      </w:r>
    </w:p>
    <w:p w14:paraId="3F73B16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Obowiązek wykazania, że oferta nie zawiera rażąco niskiej ceny lub kosztu spoczywa na Wykonawcy.</w:t>
      </w:r>
    </w:p>
    <w:p w14:paraId="5468C3A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Zamawiający poprawia w ofercie:</w:t>
      </w:r>
    </w:p>
    <w:p w14:paraId="16BB860B"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pisarskie,</w:t>
      </w:r>
    </w:p>
    <w:p w14:paraId="331210EA"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rachunkowe z uwzględnieniem konsekwencji rachunkowych dokonanych poprawek,</w:t>
      </w:r>
    </w:p>
    <w:p w14:paraId="7237F1CE" w14:textId="5CF43DF8" w:rsidR="00823048"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inne omyłki polegające na niezgodności oferty z dokumentami zamówienia, niepowodujące istotnych zmian w treści oferty.</w:t>
      </w:r>
    </w:p>
    <w:p w14:paraId="283ADCFB" w14:textId="182C9B88" w:rsidR="00823048" w:rsidRPr="001F0166" w:rsidRDefault="00823048"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 o którym mowa w pkt. 16.1</w:t>
      </w:r>
      <w:r w:rsidR="007822B4" w:rsidRPr="001F0166">
        <w:rPr>
          <w:rFonts w:cstheme="minorHAnsi"/>
          <w:bCs/>
          <w:kern w:val="2"/>
        </w:rPr>
        <w:t>5</w:t>
      </w:r>
      <w:r w:rsidRPr="001F0166">
        <w:rPr>
          <w:rFonts w:cstheme="minorHAns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Przykładowe oczywiste omyłki pisarskie i rachunkowe poprawiane przez Zamawiającego:</w:t>
      </w:r>
    </w:p>
    <w:p w14:paraId="59D81820" w14:textId="02BB4822" w:rsidR="00327146" w:rsidRPr="001F0166" w:rsidRDefault="00BC33DE"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Pr>
          <w:rFonts w:ascii="Calibri" w:hAnsi="Calibri" w:cs="Calibri"/>
        </w:rPr>
        <w:t>w przypadku gdy obliczona cena jest rozbieżna z ceną wynikającą z algorytmu jej obliczania, przyjmuje się, że prawidłowo zostały podane poszczególne składowe niezbędne do dokonania obliczeń i cena wynikająca z obliczeń.</w:t>
      </w:r>
    </w:p>
    <w:p w14:paraId="0D487A4F" w14:textId="025778B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 przypadku sumowania cen za poszczególne pozycje w części - jeżeli obliczona cena nie odpowiada sumie cen za pozycje, przyjmuje się, że prawidłowo podano ceny za poszczególne pozycje,</w:t>
      </w:r>
    </w:p>
    <w:p w14:paraId="58060C67" w14:textId="77777777" w:rsidR="00F648FE" w:rsidRPr="00F648FE" w:rsidRDefault="00F648FE" w:rsidP="00F648FE">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F648FE">
        <w:rPr>
          <w:rFonts w:cstheme="minorHAnsi"/>
          <w:bCs/>
          <w:kern w:val="2"/>
        </w:rPr>
        <w:t>jeżeli suma cen za pozycje zapisana w arkuszu asortymentowo-cenowym nie odpowiada cenie zapisanej w formularzu oferty, zamawiający przyjmie za prawidłową cenę zapisaną w arkuszu asortymentowo-cenowym,</w:t>
      </w:r>
    </w:p>
    <w:p w14:paraId="20F12D13" w14:textId="413D7C73" w:rsidR="00717529" w:rsidRPr="001F0166" w:rsidRDefault="00717529"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lastRenderedPageBreak/>
        <w:t>j</w:t>
      </w:r>
      <w:r w:rsidR="002250E9" w:rsidRPr="001F0166">
        <w:rPr>
          <w:rFonts w:cstheme="minorHAnsi"/>
          <w:bCs/>
          <w:kern w:val="2"/>
        </w:rPr>
        <w:t>eżeli cenę podano rozbieżnie słownie i liczbą, przyjmuje się, że prawidłowo podano liczbę jednostek miar oraz ceny jednostkowej i ten zapis ceny, który odpowiada dokonanemu obliczeniu ceny</w:t>
      </w:r>
      <w:r w:rsidR="009D6AC7" w:rsidRPr="001F0166">
        <w:rPr>
          <w:rFonts w:cstheme="minorHAnsi"/>
          <w:bCs/>
          <w:kern w:val="2"/>
        </w:rPr>
        <w:t>.</w:t>
      </w:r>
    </w:p>
    <w:p w14:paraId="2A5D59E5"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1" w:name="_Toc187152405"/>
      <w:r w:rsidRPr="001F0166">
        <w:rPr>
          <w:rFonts w:asciiTheme="minorHAnsi" w:eastAsia="Arial" w:hAnsiTheme="minorHAnsi" w:cstheme="minorHAnsi"/>
          <w:b/>
          <w:bCs/>
        </w:rPr>
        <w:t>Wymagania dotyczące wadium</w:t>
      </w:r>
      <w:bookmarkEnd w:id="31"/>
    </w:p>
    <w:p w14:paraId="5A4E6175" w14:textId="77777777" w:rsidR="00A77D1E" w:rsidRPr="001F0166" w:rsidRDefault="00A77D1E" w:rsidP="009A5A80">
      <w:pPr>
        <w:pStyle w:val="Akapitzlist"/>
        <w:tabs>
          <w:tab w:val="left" w:pos="2127"/>
        </w:tabs>
        <w:spacing w:line="360" w:lineRule="auto"/>
        <w:ind w:left="792"/>
        <w:rPr>
          <w:rFonts w:cstheme="minorHAnsi"/>
        </w:rPr>
      </w:pPr>
      <w:r w:rsidRPr="001F0166">
        <w:rPr>
          <w:rFonts w:cstheme="minorHAnsi"/>
        </w:rPr>
        <w:t>Zamawiający nie wymaga zabezpieczenia oferty poprzez złożenie wadium.</w:t>
      </w:r>
    </w:p>
    <w:p w14:paraId="0BFDB95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2" w:name="_Toc187152406"/>
      <w:r w:rsidRPr="001F0166">
        <w:rPr>
          <w:rFonts w:asciiTheme="minorHAnsi" w:eastAsia="Arial" w:hAnsiTheme="minorHAnsi" w:cstheme="minorHAnsi"/>
          <w:b/>
          <w:bCs/>
        </w:rPr>
        <w:t>Termin związania ofertą</w:t>
      </w:r>
      <w:bookmarkEnd w:id="32"/>
      <w:r w:rsidRPr="001F0166">
        <w:rPr>
          <w:rFonts w:asciiTheme="minorHAnsi" w:eastAsia="Arial" w:hAnsiTheme="minorHAnsi" w:cstheme="minorHAnsi"/>
          <w:b/>
          <w:bCs/>
        </w:rPr>
        <w:t xml:space="preserve">   </w:t>
      </w:r>
    </w:p>
    <w:p w14:paraId="1FBC37C4" w14:textId="5818981F" w:rsidR="00A77D1E" w:rsidRPr="001F0166" w:rsidRDefault="00A77D1E" w:rsidP="009677CB">
      <w:pPr>
        <w:pStyle w:val="Akapitzlist"/>
        <w:numPr>
          <w:ilvl w:val="1"/>
          <w:numId w:val="1"/>
        </w:numPr>
        <w:spacing w:line="360" w:lineRule="auto"/>
        <w:ind w:left="851" w:hanging="567"/>
        <w:jc w:val="both"/>
        <w:rPr>
          <w:rFonts w:eastAsia="Arial" w:cstheme="minorHAnsi"/>
        </w:rPr>
      </w:pPr>
      <w:r w:rsidRPr="001F0166">
        <w:rPr>
          <w:rFonts w:cstheme="minorHAnsi"/>
        </w:rPr>
        <w:t>Wykonawca będzie związany ofertą przez okres 30 dni</w:t>
      </w:r>
      <w:r w:rsidRPr="001F0166">
        <w:rPr>
          <w:rFonts w:cstheme="minorHAnsi"/>
          <w:b/>
        </w:rPr>
        <w:t xml:space="preserve">, tj. </w:t>
      </w:r>
      <w:r w:rsidRPr="00E12892">
        <w:rPr>
          <w:rFonts w:cstheme="minorHAnsi"/>
          <w:b/>
          <w:color w:val="0070C0"/>
          <w:highlight w:val="yellow"/>
        </w:rPr>
        <w:t xml:space="preserve">do dnia </w:t>
      </w:r>
      <w:r w:rsidR="00176837">
        <w:rPr>
          <w:rFonts w:cstheme="minorHAnsi"/>
          <w:b/>
          <w:color w:val="0070C0"/>
          <w:highlight w:val="yellow"/>
        </w:rPr>
        <w:t>13</w:t>
      </w:r>
      <w:r w:rsidR="00717529" w:rsidRPr="00E12892">
        <w:rPr>
          <w:rFonts w:cstheme="minorHAnsi"/>
          <w:b/>
          <w:color w:val="0070C0"/>
          <w:highlight w:val="yellow"/>
        </w:rPr>
        <w:t>.</w:t>
      </w:r>
      <w:r w:rsidR="00A419AC" w:rsidRPr="00E12892">
        <w:rPr>
          <w:rFonts w:cstheme="minorHAnsi"/>
          <w:b/>
          <w:color w:val="0070C0"/>
          <w:highlight w:val="yellow"/>
        </w:rPr>
        <w:t>0</w:t>
      </w:r>
      <w:r w:rsidR="004C7C43">
        <w:rPr>
          <w:rFonts w:cstheme="minorHAnsi"/>
          <w:b/>
          <w:color w:val="0070C0"/>
          <w:highlight w:val="yellow"/>
        </w:rPr>
        <w:t>6</w:t>
      </w:r>
      <w:r w:rsidR="00823048" w:rsidRPr="00E12892">
        <w:rPr>
          <w:rFonts w:cstheme="minorHAnsi"/>
          <w:b/>
          <w:color w:val="0070C0"/>
          <w:highlight w:val="yellow"/>
        </w:rPr>
        <w:t>.</w:t>
      </w:r>
      <w:r w:rsidRPr="00E12892">
        <w:rPr>
          <w:rFonts w:cstheme="minorHAnsi"/>
          <w:b/>
          <w:color w:val="0070C0"/>
          <w:highlight w:val="yellow"/>
        </w:rPr>
        <w:t>202</w:t>
      </w:r>
      <w:r w:rsidR="00717529" w:rsidRPr="00E12892">
        <w:rPr>
          <w:rFonts w:cstheme="minorHAnsi"/>
          <w:b/>
          <w:color w:val="0070C0"/>
          <w:highlight w:val="yellow"/>
        </w:rPr>
        <w:t>5</w:t>
      </w:r>
      <w:r w:rsidRPr="00E12892">
        <w:rPr>
          <w:rFonts w:cstheme="minorHAnsi"/>
          <w:b/>
          <w:smallCaps/>
          <w:color w:val="0070C0"/>
          <w:highlight w:val="yellow"/>
        </w:rPr>
        <w:t xml:space="preserve"> </w:t>
      </w:r>
      <w:r w:rsidRPr="00E12892">
        <w:rPr>
          <w:rFonts w:cstheme="minorHAnsi"/>
          <w:b/>
          <w:color w:val="0070C0"/>
          <w:highlight w:val="yellow"/>
        </w:rPr>
        <w:t>r.</w:t>
      </w:r>
      <w:r w:rsidRPr="001F0166">
        <w:rPr>
          <w:rFonts w:cstheme="minorHAnsi"/>
          <w:color w:val="0070C0"/>
        </w:rPr>
        <w:t xml:space="preserve"> </w:t>
      </w:r>
      <w:r w:rsidRPr="001F0166">
        <w:rPr>
          <w:rFonts w:cstheme="minorHAnsi"/>
        </w:rPr>
        <w:t>Bieg terminu związania ofertą rozpoczyna się wraz z upływem terminu składania ofert.</w:t>
      </w:r>
    </w:p>
    <w:p w14:paraId="1079A31E" w14:textId="77777777" w:rsidR="00EA76EE" w:rsidRDefault="00A77D1E" w:rsidP="00EA76EE">
      <w:pPr>
        <w:pStyle w:val="Akapitzlist"/>
        <w:numPr>
          <w:ilvl w:val="1"/>
          <w:numId w:val="1"/>
        </w:numPr>
        <w:spacing w:line="360" w:lineRule="auto"/>
        <w:ind w:left="851" w:hanging="567"/>
        <w:jc w:val="both"/>
        <w:rPr>
          <w:rFonts w:cstheme="minorHAnsi"/>
        </w:rPr>
      </w:pPr>
      <w:r w:rsidRPr="001F0166">
        <w:rPr>
          <w:rFonts w:cstheme="minorHAnsi"/>
        </w:rPr>
        <w:t xml:space="preserve">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926852">
        <w:rPr>
          <w:rFonts w:cstheme="minorHAnsi"/>
        </w:rPr>
        <w:t>W</w:t>
      </w:r>
      <w:r w:rsidRPr="001F0166">
        <w:rPr>
          <w:rFonts w:cstheme="minorHAnsi"/>
        </w:rPr>
        <w:t>ykonawcę pisemnego oświadczenia o wyrażeniu zgody na przedłużenie terminu związania ofertą.</w:t>
      </w:r>
    </w:p>
    <w:p w14:paraId="79BDB54D" w14:textId="42FEB41D" w:rsidR="00EA76EE" w:rsidRPr="00EA76EE" w:rsidRDefault="00EA76EE" w:rsidP="00EA76EE">
      <w:pPr>
        <w:pStyle w:val="Akapitzlist"/>
        <w:numPr>
          <w:ilvl w:val="1"/>
          <w:numId w:val="1"/>
        </w:numPr>
        <w:spacing w:line="360" w:lineRule="auto"/>
        <w:ind w:left="851" w:hanging="567"/>
        <w:jc w:val="both"/>
        <w:rPr>
          <w:rFonts w:cstheme="minorHAnsi"/>
        </w:rPr>
      </w:pPr>
      <w:r w:rsidRPr="00EA76EE">
        <w:rPr>
          <w:rFonts w:cstheme="minorHAnsi"/>
        </w:rPr>
        <w:t xml:space="preserve">Jeżeli termin związania ofertą upłynął przed wyborem najkorzystniejszej oferty, </w:t>
      </w:r>
      <w:r>
        <w:rPr>
          <w:rFonts w:cstheme="minorHAnsi"/>
        </w:rPr>
        <w:t>Z</w:t>
      </w:r>
      <w:r w:rsidRPr="00EA76EE">
        <w:rPr>
          <w:rFonts w:cstheme="minorHAnsi"/>
        </w:rPr>
        <w:t xml:space="preserve">amawiający wzywa </w:t>
      </w:r>
      <w:r>
        <w:rPr>
          <w:rFonts w:cstheme="minorHAnsi"/>
        </w:rPr>
        <w:t>W</w:t>
      </w:r>
      <w:r w:rsidRPr="00EA76EE">
        <w:rPr>
          <w:rFonts w:cstheme="minorHAnsi"/>
        </w:rPr>
        <w:t xml:space="preserve">ykonawcę, którego oferta otrzymała najwyższą ocenę, do wyrażenia, w wyznaczonym przez </w:t>
      </w:r>
      <w:r>
        <w:rPr>
          <w:rFonts w:cstheme="minorHAnsi"/>
        </w:rPr>
        <w:t>Z</w:t>
      </w:r>
      <w:r w:rsidRPr="00EA76EE">
        <w:rPr>
          <w:rFonts w:cstheme="minorHAnsi"/>
        </w:rPr>
        <w:t>amawiającego terminie, pisemnej zgody na wybór jego oferty.</w:t>
      </w:r>
    </w:p>
    <w:p w14:paraId="2496CE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3" w:name="_Toc187152407"/>
      <w:r w:rsidRPr="001F0166">
        <w:rPr>
          <w:rFonts w:asciiTheme="minorHAnsi" w:eastAsia="Arial" w:hAnsiTheme="minorHAnsi" w:cstheme="minorHAnsi"/>
          <w:b/>
          <w:bCs/>
        </w:rPr>
        <w:t>Miejsce i termin składania ofert</w:t>
      </w:r>
      <w:bookmarkEnd w:id="33"/>
    </w:p>
    <w:p w14:paraId="4883BA95" w14:textId="0B3ABA2A" w:rsidR="00A77D1E" w:rsidRPr="001F0166" w:rsidRDefault="00A77D1E" w:rsidP="00C21D2C">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Ofertę wraz z wymaganymi dokumentami należy umieścić na Platformie pod adresem </w:t>
      </w:r>
      <w:hyperlink r:id="rId28" w:history="1">
        <w:r w:rsidR="00063C31" w:rsidRPr="00063C31">
          <w:rPr>
            <w:rStyle w:val="Hipercze"/>
          </w:rPr>
          <w:t>https://platformazakupowa.pl/transakcja/1094334</w:t>
        </w:r>
      </w:hyperlink>
      <w:r w:rsidR="007036CA" w:rsidRPr="001F0166">
        <w:rPr>
          <w:rFonts w:cstheme="minorHAnsi"/>
        </w:rPr>
        <w:t xml:space="preserve"> </w:t>
      </w:r>
      <w:r w:rsidRPr="001F0166">
        <w:rPr>
          <w:rFonts w:cstheme="minorHAnsi"/>
          <w:color w:val="000000" w:themeColor="text1"/>
        </w:rPr>
        <w:t xml:space="preserve">na </w:t>
      </w:r>
      <w:r w:rsidRPr="001F0166">
        <w:rPr>
          <w:rFonts w:cstheme="minorHAnsi"/>
        </w:rPr>
        <w:t xml:space="preserve">stronie internetowej prowadzonego postępowania </w:t>
      </w:r>
      <w:r w:rsidRPr="00C21D2C">
        <w:rPr>
          <w:rFonts w:cstheme="minorHAnsi"/>
          <w:b/>
          <w:bCs/>
          <w:color w:val="0070C0"/>
          <w:highlight w:val="yellow"/>
        </w:rPr>
        <w:t>do dnia</w:t>
      </w:r>
      <w:r w:rsidR="00707517" w:rsidRPr="00C21D2C">
        <w:rPr>
          <w:rFonts w:cstheme="minorHAnsi"/>
          <w:b/>
          <w:bCs/>
          <w:color w:val="0070C0"/>
          <w:highlight w:val="yellow"/>
        </w:rPr>
        <w:t xml:space="preserve"> </w:t>
      </w:r>
      <w:r w:rsidR="00176837">
        <w:rPr>
          <w:rFonts w:cstheme="minorHAnsi"/>
          <w:b/>
          <w:bCs/>
          <w:color w:val="0070C0"/>
          <w:highlight w:val="yellow"/>
        </w:rPr>
        <w:t>14</w:t>
      </w:r>
      <w:r w:rsidR="00717529" w:rsidRPr="00C21D2C">
        <w:rPr>
          <w:rFonts w:cstheme="minorHAnsi"/>
          <w:b/>
          <w:bCs/>
          <w:color w:val="0070C0"/>
          <w:highlight w:val="yellow"/>
        </w:rPr>
        <w:t>.</w:t>
      </w:r>
      <w:r w:rsidR="00C21D2C" w:rsidRPr="00C21D2C">
        <w:rPr>
          <w:rFonts w:cstheme="minorHAnsi"/>
          <w:b/>
          <w:bCs/>
          <w:color w:val="0070C0"/>
          <w:highlight w:val="yellow"/>
        </w:rPr>
        <w:t>0</w:t>
      </w:r>
      <w:r w:rsidR="00063C31">
        <w:rPr>
          <w:rFonts w:cstheme="minorHAnsi"/>
          <w:b/>
          <w:bCs/>
          <w:color w:val="0070C0"/>
          <w:highlight w:val="yellow"/>
        </w:rPr>
        <w:t>5</w:t>
      </w:r>
      <w:r w:rsidR="00707517" w:rsidRPr="00C21D2C">
        <w:rPr>
          <w:rFonts w:cstheme="minorHAnsi"/>
          <w:b/>
          <w:bCs/>
          <w:color w:val="0070C0"/>
          <w:highlight w:val="yellow"/>
        </w:rPr>
        <w:t>.202</w:t>
      </w:r>
      <w:r w:rsidR="00C21D2C" w:rsidRPr="00C21D2C">
        <w:rPr>
          <w:rFonts w:cstheme="minorHAnsi"/>
          <w:b/>
          <w:bCs/>
          <w:color w:val="0070C0"/>
          <w:highlight w:val="yellow"/>
        </w:rPr>
        <w:t>5</w:t>
      </w:r>
      <w:r w:rsidR="00707517" w:rsidRPr="00C21D2C">
        <w:rPr>
          <w:rFonts w:cstheme="minorHAnsi"/>
          <w:b/>
          <w:bCs/>
          <w:color w:val="0070C0"/>
          <w:highlight w:val="yellow"/>
        </w:rPr>
        <w:t xml:space="preserve"> r.</w:t>
      </w:r>
      <w:r w:rsidRPr="00C21D2C">
        <w:rPr>
          <w:rFonts w:cstheme="minorHAnsi"/>
          <w:b/>
          <w:bCs/>
          <w:color w:val="0070C0"/>
          <w:highlight w:val="yellow"/>
        </w:rPr>
        <w:t xml:space="preserve">  do godziny </w:t>
      </w:r>
      <w:r w:rsidR="00134E52" w:rsidRPr="00C21D2C">
        <w:rPr>
          <w:rFonts w:cstheme="minorHAnsi"/>
          <w:b/>
          <w:bCs/>
          <w:color w:val="0070C0"/>
          <w:highlight w:val="yellow"/>
        </w:rPr>
        <w:t>0</w:t>
      </w:r>
      <w:r w:rsidR="00C6381E">
        <w:rPr>
          <w:rFonts w:cstheme="minorHAnsi"/>
          <w:b/>
          <w:bCs/>
          <w:color w:val="0070C0"/>
          <w:highlight w:val="yellow"/>
        </w:rPr>
        <w:t>9</w:t>
      </w:r>
      <w:r w:rsidRPr="00C21D2C">
        <w:rPr>
          <w:rFonts w:cstheme="minorHAnsi"/>
          <w:b/>
          <w:bCs/>
          <w:color w:val="0070C0"/>
          <w:highlight w:val="yellow"/>
        </w:rPr>
        <w:t>:</w:t>
      </w:r>
      <w:r w:rsidR="00C6381E">
        <w:rPr>
          <w:rFonts w:cstheme="minorHAnsi"/>
          <w:b/>
          <w:bCs/>
          <w:color w:val="0070C0"/>
          <w:highlight w:val="yellow"/>
        </w:rPr>
        <w:t>0</w:t>
      </w:r>
      <w:r w:rsidRPr="00C21D2C">
        <w:rPr>
          <w:rFonts w:cstheme="minorHAnsi"/>
          <w:b/>
          <w:bCs/>
          <w:color w:val="0070C0"/>
          <w:highlight w:val="yellow"/>
        </w:rPr>
        <w:t>0</w:t>
      </w:r>
    </w:p>
    <w:p w14:paraId="26D03435" w14:textId="74B5BECF" w:rsidR="00976AE9" w:rsidRPr="00B739F9" w:rsidRDefault="00976AE9" w:rsidP="00976AE9">
      <w:pPr>
        <w:pStyle w:val="Akapitzlist"/>
        <w:numPr>
          <w:ilvl w:val="1"/>
          <w:numId w:val="1"/>
        </w:numPr>
        <w:spacing w:line="360" w:lineRule="auto"/>
        <w:ind w:left="851" w:hanging="567"/>
        <w:jc w:val="both"/>
        <w:rPr>
          <w:rFonts w:asciiTheme="majorHAnsi" w:hAnsiTheme="majorHAnsi" w:cstheme="majorHAnsi"/>
          <w:b/>
          <w:bCs/>
        </w:rPr>
      </w:pPr>
      <w:r w:rsidRPr="00B739F9">
        <w:rPr>
          <w:rFonts w:asciiTheme="majorHAnsi" w:hAnsiTheme="majorHAnsi" w:cstheme="majorHAnsi"/>
          <w:b/>
          <w:bCs/>
        </w:rPr>
        <w:t xml:space="preserve">Przedmiotowe środki dowodowe określone w pkt. 5 SWZ </w:t>
      </w:r>
      <w:r w:rsidRPr="00B739F9">
        <w:rPr>
          <w:rFonts w:asciiTheme="majorHAnsi" w:hAnsiTheme="majorHAnsi" w:cstheme="majorHAnsi"/>
        </w:rPr>
        <w:t>należy przesłać w zamkniętym opakowaniu pocztą, kurierem lub dostarczyć osobiście do dnia</w:t>
      </w:r>
      <w:r w:rsidRPr="00B739F9">
        <w:rPr>
          <w:rFonts w:asciiTheme="majorHAnsi" w:hAnsiTheme="majorHAnsi" w:cstheme="majorHAnsi"/>
          <w:b/>
          <w:bCs/>
        </w:rPr>
        <w:t xml:space="preserve"> </w:t>
      </w:r>
      <w:r w:rsidR="00176837">
        <w:rPr>
          <w:rFonts w:asciiTheme="majorHAnsi" w:hAnsiTheme="majorHAnsi" w:cstheme="majorHAnsi"/>
          <w:b/>
          <w:bCs/>
          <w:highlight w:val="yellow"/>
        </w:rPr>
        <w:t>14</w:t>
      </w:r>
      <w:r w:rsidRPr="00976AE9">
        <w:rPr>
          <w:rFonts w:asciiTheme="majorHAnsi" w:hAnsiTheme="majorHAnsi" w:cstheme="majorHAnsi"/>
          <w:b/>
          <w:bCs/>
          <w:highlight w:val="yellow"/>
        </w:rPr>
        <w:t>.0</w:t>
      </w:r>
      <w:r w:rsidR="00063C31">
        <w:rPr>
          <w:rFonts w:asciiTheme="majorHAnsi" w:hAnsiTheme="majorHAnsi" w:cstheme="majorHAnsi"/>
          <w:b/>
          <w:bCs/>
          <w:highlight w:val="yellow"/>
        </w:rPr>
        <w:t>5</w:t>
      </w:r>
      <w:r w:rsidRPr="00976AE9">
        <w:rPr>
          <w:rFonts w:asciiTheme="majorHAnsi" w:hAnsiTheme="majorHAnsi" w:cstheme="majorHAnsi"/>
          <w:b/>
          <w:bCs/>
          <w:highlight w:val="yellow"/>
        </w:rPr>
        <w:t>.2025 r. do godz. 9:00</w:t>
      </w:r>
      <w:r w:rsidRPr="00B739F9">
        <w:rPr>
          <w:rFonts w:asciiTheme="majorHAnsi" w:hAnsiTheme="majorHAnsi" w:cstheme="majorHAnsi"/>
          <w:b/>
          <w:bCs/>
        </w:rPr>
        <w:t xml:space="preserve"> na adres: </w:t>
      </w:r>
    </w:p>
    <w:p w14:paraId="1C6F9D56" w14:textId="77777777" w:rsidR="00976AE9" w:rsidRPr="00B739F9" w:rsidRDefault="00976AE9" w:rsidP="00976AE9">
      <w:pPr>
        <w:pStyle w:val="Akapitzlist"/>
        <w:spacing w:line="360" w:lineRule="auto"/>
        <w:ind w:left="792"/>
        <w:rPr>
          <w:rFonts w:asciiTheme="majorHAnsi" w:hAnsiTheme="majorHAnsi" w:cstheme="majorHAnsi"/>
          <w:b/>
          <w:bCs/>
        </w:rPr>
      </w:pPr>
      <w:r w:rsidRPr="00B739F9">
        <w:rPr>
          <w:rFonts w:asciiTheme="majorHAnsi" w:hAnsiTheme="majorHAnsi" w:cstheme="majorHAnsi"/>
          <w:b/>
          <w:bCs/>
        </w:rPr>
        <w:t>Uniwersytet Łódzki, Centrum Zarządzania Dokumentacją – Kancelaria Główna</w:t>
      </w:r>
    </w:p>
    <w:p w14:paraId="00F3BC0C" w14:textId="77777777" w:rsidR="00976AE9" w:rsidRPr="00B739F9" w:rsidRDefault="00976AE9" w:rsidP="00976AE9">
      <w:pPr>
        <w:pStyle w:val="Akapitzlist"/>
        <w:spacing w:line="360" w:lineRule="auto"/>
        <w:ind w:left="792"/>
        <w:rPr>
          <w:rFonts w:asciiTheme="majorHAnsi" w:hAnsiTheme="majorHAnsi" w:cstheme="majorHAnsi"/>
          <w:b/>
          <w:bCs/>
        </w:rPr>
      </w:pPr>
      <w:r w:rsidRPr="00B739F9">
        <w:rPr>
          <w:rFonts w:asciiTheme="majorHAnsi" w:hAnsiTheme="majorHAnsi" w:cstheme="majorHAnsi"/>
          <w:b/>
          <w:bCs/>
        </w:rPr>
        <w:t>ul. Narutowicza 68, 90-136 Łódź, pok. 001a (poziom -1)</w:t>
      </w:r>
    </w:p>
    <w:p w14:paraId="2181B6A2" w14:textId="77777777" w:rsidR="00976AE9" w:rsidRPr="00B739F9" w:rsidRDefault="00976AE9" w:rsidP="00976AE9">
      <w:pPr>
        <w:pStyle w:val="Akapitzlist"/>
        <w:spacing w:line="360" w:lineRule="auto"/>
        <w:ind w:left="792"/>
        <w:rPr>
          <w:rFonts w:asciiTheme="majorHAnsi" w:hAnsiTheme="majorHAnsi" w:cstheme="majorHAnsi"/>
          <w:b/>
          <w:bCs/>
        </w:rPr>
      </w:pPr>
      <w:r w:rsidRPr="00B739F9">
        <w:rPr>
          <w:rFonts w:asciiTheme="majorHAnsi" w:hAnsiTheme="majorHAnsi" w:cstheme="majorHAnsi"/>
          <w:b/>
          <w:bCs/>
        </w:rPr>
        <w:t>z dopiskiem:</w:t>
      </w:r>
    </w:p>
    <w:p w14:paraId="08482705" w14:textId="59781A47" w:rsidR="00976AE9" w:rsidRPr="00B739F9" w:rsidRDefault="00976AE9" w:rsidP="00976AE9">
      <w:pPr>
        <w:pStyle w:val="Akapitzlist"/>
        <w:spacing w:line="360" w:lineRule="auto"/>
        <w:ind w:left="792"/>
        <w:rPr>
          <w:rFonts w:asciiTheme="majorHAnsi" w:hAnsiTheme="majorHAnsi" w:cstheme="majorHAnsi"/>
          <w:b/>
          <w:bCs/>
        </w:rPr>
      </w:pPr>
      <w:r w:rsidRPr="00B739F9">
        <w:rPr>
          <w:rFonts w:asciiTheme="majorHAnsi" w:hAnsiTheme="majorHAnsi" w:cstheme="majorHAnsi"/>
          <w:b/>
          <w:bCs/>
        </w:rPr>
        <w:t xml:space="preserve">Postępowanie </w:t>
      </w:r>
      <w:r w:rsidR="0097228C">
        <w:rPr>
          <w:rFonts w:asciiTheme="majorHAnsi" w:hAnsiTheme="majorHAnsi" w:cstheme="majorHAnsi"/>
          <w:b/>
          <w:bCs/>
        </w:rPr>
        <w:t>30</w:t>
      </w:r>
      <w:r>
        <w:rPr>
          <w:rFonts w:asciiTheme="majorHAnsi" w:hAnsiTheme="majorHAnsi" w:cstheme="majorHAnsi"/>
          <w:b/>
          <w:bCs/>
        </w:rPr>
        <w:t>/ZP/2025</w:t>
      </w:r>
      <w:r w:rsidRPr="00B739F9">
        <w:rPr>
          <w:rFonts w:asciiTheme="majorHAnsi" w:hAnsiTheme="majorHAnsi" w:cstheme="majorHAnsi"/>
          <w:b/>
          <w:bCs/>
        </w:rPr>
        <w:t xml:space="preserve"> - Przedmiotowe środki dowodowe. Nie otwierać przed </w:t>
      </w:r>
      <w:r w:rsidR="00176837">
        <w:rPr>
          <w:rFonts w:asciiTheme="majorHAnsi" w:hAnsiTheme="majorHAnsi" w:cstheme="majorHAnsi"/>
          <w:b/>
          <w:bCs/>
          <w:highlight w:val="yellow"/>
        </w:rPr>
        <w:t>14</w:t>
      </w:r>
      <w:r w:rsidRPr="00FC23A3">
        <w:rPr>
          <w:rFonts w:asciiTheme="majorHAnsi" w:hAnsiTheme="majorHAnsi" w:cstheme="majorHAnsi"/>
          <w:b/>
          <w:bCs/>
          <w:highlight w:val="yellow"/>
        </w:rPr>
        <w:t>.0</w:t>
      </w:r>
      <w:r w:rsidR="0097228C">
        <w:rPr>
          <w:rFonts w:asciiTheme="majorHAnsi" w:hAnsiTheme="majorHAnsi" w:cstheme="majorHAnsi"/>
          <w:b/>
          <w:bCs/>
          <w:highlight w:val="yellow"/>
        </w:rPr>
        <w:t>5</w:t>
      </w:r>
      <w:r w:rsidRPr="00FC23A3">
        <w:rPr>
          <w:rFonts w:asciiTheme="majorHAnsi" w:hAnsiTheme="majorHAnsi" w:cstheme="majorHAnsi"/>
          <w:b/>
          <w:bCs/>
          <w:highlight w:val="yellow"/>
        </w:rPr>
        <w:t>.2025r.</w:t>
      </w:r>
    </w:p>
    <w:p w14:paraId="0099CA03"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lastRenderedPageBreak/>
        <w:t>Do oferty należy dołączyć wszystkie wymagane w SWZ dokumenty.</w:t>
      </w:r>
    </w:p>
    <w:p w14:paraId="26E78D70"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4" w:name="_Toc187152408"/>
      <w:r w:rsidRPr="001F0166">
        <w:rPr>
          <w:rFonts w:asciiTheme="minorHAnsi" w:eastAsia="Arial" w:hAnsiTheme="minorHAnsi" w:cstheme="minorHAnsi"/>
          <w:b/>
          <w:bCs/>
        </w:rPr>
        <w:t>Otwarcie ofert</w:t>
      </w:r>
      <w:bookmarkEnd w:id="34"/>
    </w:p>
    <w:p w14:paraId="0A81C21F" w14:textId="683AE0E9" w:rsidR="00A77D1E" w:rsidRPr="001F0166" w:rsidRDefault="00A77D1E" w:rsidP="00856E94">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Otwarcie ofert nastąpi </w:t>
      </w:r>
      <w:r w:rsidRPr="00856E94">
        <w:rPr>
          <w:rFonts w:cstheme="minorHAnsi"/>
          <w:b/>
          <w:bCs/>
          <w:color w:val="0070C0"/>
          <w:highlight w:val="yellow"/>
        </w:rPr>
        <w:t>dnia</w:t>
      </w:r>
      <w:r w:rsidR="00717529" w:rsidRPr="00856E94">
        <w:rPr>
          <w:rFonts w:cstheme="minorHAnsi"/>
          <w:b/>
          <w:bCs/>
          <w:color w:val="0070C0"/>
          <w:highlight w:val="yellow"/>
        </w:rPr>
        <w:t xml:space="preserve"> </w:t>
      </w:r>
      <w:r w:rsidR="00176837">
        <w:rPr>
          <w:rFonts w:cstheme="minorHAnsi"/>
          <w:b/>
          <w:bCs/>
          <w:color w:val="0070C0"/>
          <w:highlight w:val="yellow"/>
        </w:rPr>
        <w:t>14</w:t>
      </w:r>
      <w:r w:rsidR="00717529" w:rsidRPr="00856E94">
        <w:rPr>
          <w:rFonts w:cstheme="minorHAnsi"/>
          <w:b/>
          <w:bCs/>
          <w:color w:val="0070C0"/>
          <w:highlight w:val="yellow"/>
        </w:rPr>
        <w:t>.</w:t>
      </w:r>
      <w:r w:rsidR="00856E94" w:rsidRPr="00856E94">
        <w:rPr>
          <w:rFonts w:cstheme="minorHAnsi"/>
          <w:b/>
          <w:bCs/>
          <w:color w:val="0070C0"/>
          <w:highlight w:val="yellow"/>
        </w:rPr>
        <w:t>0</w:t>
      </w:r>
      <w:r w:rsidR="0097228C">
        <w:rPr>
          <w:rFonts w:cstheme="minorHAnsi"/>
          <w:b/>
          <w:bCs/>
          <w:color w:val="0070C0"/>
          <w:highlight w:val="yellow"/>
        </w:rPr>
        <w:t>5</w:t>
      </w:r>
      <w:r w:rsidR="00707517" w:rsidRPr="00856E94">
        <w:rPr>
          <w:rFonts w:cstheme="minorHAnsi"/>
          <w:b/>
          <w:bCs/>
          <w:color w:val="0070C0"/>
          <w:highlight w:val="yellow"/>
        </w:rPr>
        <w:t>.202</w:t>
      </w:r>
      <w:r w:rsidR="00856E94" w:rsidRPr="00856E94">
        <w:rPr>
          <w:rFonts w:cstheme="minorHAnsi"/>
          <w:b/>
          <w:bCs/>
          <w:color w:val="0070C0"/>
          <w:highlight w:val="yellow"/>
        </w:rPr>
        <w:t>5</w:t>
      </w:r>
      <w:r w:rsidR="00707517" w:rsidRPr="00856E94">
        <w:rPr>
          <w:rFonts w:cstheme="minorHAnsi"/>
          <w:b/>
          <w:bCs/>
          <w:color w:val="0070C0"/>
          <w:highlight w:val="yellow"/>
        </w:rPr>
        <w:t xml:space="preserve"> r</w:t>
      </w:r>
      <w:r w:rsidR="00823048" w:rsidRPr="00856E94">
        <w:rPr>
          <w:rFonts w:cstheme="minorHAnsi"/>
          <w:b/>
          <w:bCs/>
          <w:color w:val="0070C0"/>
          <w:highlight w:val="yellow"/>
        </w:rPr>
        <w:t>. o godzinie 0</w:t>
      </w:r>
      <w:r w:rsidR="00C6381E">
        <w:rPr>
          <w:rFonts w:cstheme="minorHAnsi"/>
          <w:b/>
          <w:bCs/>
          <w:color w:val="0070C0"/>
          <w:highlight w:val="yellow"/>
        </w:rPr>
        <w:t>9</w:t>
      </w:r>
      <w:r w:rsidR="00823048" w:rsidRPr="00FC0ABD">
        <w:rPr>
          <w:rFonts w:cstheme="minorHAnsi"/>
          <w:b/>
          <w:bCs/>
          <w:color w:val="0070C0"/>
          <w:highlight w:val="yellow"/>
        </w:rPr>
        <w:t>:</w:t>
      </w:r>
      <w:r w:rsidR="00C6381E">
        <w:rPr>
          <w:rFonts w:cstheme="minorHAnsi"/>
          <w:b/>
          <w:bCs/>
          <w:color w:val="0070C0"/>
          <w:highlight w:val="yellow"/>
        </w:rPr>
        <w:t>0</w:t>
      </w:r>
      <w:r w:rsidR="00FC0ABD" w:rsidRPr="00FC0ABD">
        <w:rPr>
          <w:rFonts w:cstheme="minorHAnsi"/>
          <w:b/>
          <w:bCs/>
          <w:color w:val="0070C0"/>
          <w:highlight w:val="yellow"/>
        </w:rPr>
        <w:t>5</w:t>
      </w:r>
      <w:r w:rsidR="00823048" w:rsidRPr="001F0166">
        <w:rPr>
          <w:rFonts w:cstheme="minorHAnsi"/>
          <w:b/>
          <w:bCs/>
          <w:color w:val="0070C0"/>
        </w:rPr>
        <w:t xml:space="preserve">  </w:t>
      </w:r>
      <w:r w:rsidRPr="001F0166">
        <w:rPr>
          <w:rFonts w:cstheme="minorHAnsi"/>
        </w:rPr>
        <w:t>przy użyciu Platformy.</w:t>
      </w:r>
    </w:p>
    <w:p w14:paraId="2F00C7C3"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W przypadku awarii Platformy, która by spowodowała brak możliwości otwarcia ofert w terminie określonym przez Zamawiającego, otwarcie ofert nastąpi niezwłocznie po usunięciu awarii.</w:t>
      </w:r>
    </w:p>
    <w:p w14:paraId="4BFC5147"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poinformuje o zmianie terminu otwarcia ofert na stronie internetowej prowadzonego postępowania.</w:t>
      </w:r>
    </w:p>
    <w:p w14:paraId="29C6F34A"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najpóźniej przed otwarciem ofert, udostępni na stronie internetowej prowadzonego postępowania informację o kwocie, jaką zamierza przeznaczyć na sfinansowanie zamówienia.</w:t>
      </w:r>
    </w:p>
    <w:p w14:paraId="50701BA0"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niezwłocznie po otwarciu ofert, udostępni na Platformie w sekcji „Komunikaty” na stronie internetowej prowadzonego postępowania informacje o:</w:t>
      </w:r>
    </w:p>
    <w:p w14:paraId="77E0965F" w14:textId="77777777" w:rsidR="00A77D1E"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nazwach albo imionach i nazwiskach oraz siedzibach lub miejscach prowadzonej działalności gospodarczej albo miejscach zamieszkania Wykonawców, których oferty zostały otwarte;</w:t>
      </w:r>
    </w:p>
    <w:p w14:paraId="7CC5E018" w14:textId="36D098F1" w:rsidR="00F461EC"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cenach zawartych w ofertach.</w:t>
      </w:r>
    </w:p>
    <w:p w14:paraId="58985E53" w14:textId="77777777" w:rsidR="00A77D1E" w:rsidRPr="001F0166" w:rsidRDefault="00A77D1E" w:rsidP="00856E94">
      <w:pPr>
        <w:pStyle w:val="Nagwek2"/>
        <w:spacing w:before="240" w:line="360" w:lineRule="auto"/>
        <w:ind w:left="567" w:hanging="567"/>
        <w:rPr>
          <w:rFonts w:asciiTheme="minorHAnsi" w:eastAsia="Arial" w:hAnsiTheme="minorHAnsi" w:cstheme="minorHAnsi"/>
          <w:b/>
          <w:bCs/>
        </w:rPr>
      </w:pPr>
      <w:bookmarkStart w:id="35" w:name="_Toc187152409"/>
      <w:r w:rsidRPr="001F0166">
        <w:rPr>
          <w:rFonts w:asciiTheme="minorHAnsi" w:eastAsia="Arial" w:hAnsiTheme="minorHAnsi" w:cstheme="minorHAnsi"/>
          <w:b/>
          <w:bCs/>
        </w:rPr>
        <w:t>Opis kryteriów, którymi Zamawiający będzie się kierował przy wyborze oferty, wraz z podaniem wag tych kryteriów i sposobu oceny ofert</w:t>
      </w:r>
      <w:bookmarkEnd w:id="35"/>
      <w:r w:rsidRPr="001F0166">
        <w:rPr>
          <w:rFonts w:asciiTheme="minorHAnsi" w:eastAsia="Arial" w:hAnsiTheme="minorHAnsi" w:cstheme="minorHAnsi"/>
          <w:b/>
          <w:bCs/>
        </w:rPr>
        <w:t xml:space="preserve"> </w:t>
      </w:r>
    </w:p>
    <w:p w14:paraId="73A9B6C6" w14:textId="77777777" w:rsidR="00717529" w:rsidRPr="001F0166"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Wybór najkorzystniejszej oferty dokonany zostanie na podstawie kryteriów wyboru określonych zgodnie z art. 239 Ustawy Pzp.</w:t>
      </w:r>
    </w:p>
    <w:p w14:paraId="1DD21957" w14:textId="77777777" w:rsidR="00B85B07" w:rsidRPr="00467AF7" w:rsidRDefault="00717529" w:rsidP="00B85B07">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B85B07">
        <w:rPr>
          <w:rFonts w:asciiTheme="minorHAnsi" w:hAnsiTheme="minorHAnsi" w:cstheme="minorHAnsi"/>
          <w:bCs/>
          <w:color w:val="000000"/>
        </w:rPr>
        <w:t xml:space="preserve">Łączna </w:t>
      </w:r>
      <w:r w:rsidRPr="00467AF7">
        <w:rPr>
          <w:rFonts w:asciiTheme="minorHAnsi" w:hAnsiTheme="minorHAnsi" w:cstheme="minorHAnsi"/>
          <w:bCs/>
          <w:color w:val="000000"/>
        </w:rPr>
        <w:t>ilość punktów przyznana ofercie jest sumą punktów uzyskanych w kryteriach wymienionych poniżej i wynosi maksymalnie 100 punktów.</w:t>
      </w:r>
    </w:p>
    <w:p w14:paraId="3FD827DD" w14:textId="60BE9CD0" w:rsidR="00D22BE3" w:rsidRDefault="00717529" w:rsidP="00467AF7">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467AF7">
        <w:rPr>
          <w:rFonts w:asciiTheme="minorHAnsi" w:hAnsiTheme="minorHAnsi" w:cstheme="minorHAnsi"/>
          <w:bCs/>
          <w:color w:val="000000"/>
        </w:rPr>
        <w:t>Ocena ofert przeprowadzona zostanie w oparciu o nw. kryteria dla każdej części osobno</w:t>
      </w:r>
      <w:r w:rsidR="006A4906">
        <w:rPr>
          <w:rFonts w:asciiTheme="minorHAnsi" w:hAnsiTheme="minorHAnsi" w:cstheme="minorHAnsi"/>
          <w:bCs/>
          <w:color w:val="000000"/>
        </w:rPr>
        <w:t>, p</w:t>
      </w:r>
      <w:r w:rsidR="00B85B07" w:rsidRPr="00467AF7">
        <w:rPr>
          <w:rFonts w:asciiTheme="minorHAnsi" w:hAnsiTheme="minorHAnsi" w:cstheme="minorHAnsi"/>
          <w:bCs/>
          <w:color w:val="000000"/>
        </w:rPr>
        <w:t>rzy czym</w:t>
      </w:r>
      <w:r w:rsidR="006A4906">
        <w:rPr>
          <w:rFonts w:asciiTheme="minorHAnsi" w:hAnsiTheme="minorHAnsi" w:cstheme="minorHAnsi"/>
          <w:bCs/>
          <w:color w:val="000000"/>
        </w:rPr>
        <w:t>:</w:t>
      </w:r>
    </w:p>
    <w:p w14:paraId="7EA8E476" w14:textId="0723A8AA" w:rsidR="00467AF7" w:rsidRPr="00467AF7" w:rsidRDefault="00B85B07" w:rsidP="00D22BE3">
      <w:pPr>
        <w:pStyle w:val="pkt"/>
        <w:numPr>
          <w:ilvl w:val="2"/>
          <w:numId w:val="19"/>
        </w:numPr>
        <w:tabs>
          <w:tab w:val="left" w:pos="851"/>
        </w:tabs>
        <w:suppressAutoHyphens/>
        <w:spacing w:before="0" w:after="0" w:line="360" w:lineRule="auto"/>
        <w:rPr>
          <w:rFonts w:asciiTheme="minorHAnsi" w:hAnsiTheme="minorHAnsi" w:cstheme="minorHAnsi"/>
          <w:bCs/>
          <w:color w:val="000000"/>
        </w:rPr>
      </w:pPr>
      <w:r w:rsidRPr="00467AF7">
        <w:rPr>
          <w:rFonts w:asciiTheme="minorHAnsi" w:hAnsiTheme="minorHAnsi" w:cstheme="minorHAnsi"/>
          <w:b/>
          <w:bCs/>
          <w:u w:val="single"/>
        </w:rPr>
        <w:lastRenderedPageBreak/>
        <w:t>Zamawiający ogranicza do jednej, liczbę części, którą może udzielić jednemu Wykonawcy. Oznacza to, że umowa z jednym Wykonawcą może być zawarta tylko na jedną część.</w:t>
      </w:r>
    </w:p>
    <w:p w14:paraId="19295FD4" w14:textId="2F160201" w:rsidR="00467AF7" w:rsidRPr="00467AF7" w:rsidRDefault="00B85B07" w:rsidP="00D22BE3">
      <w:pPr>
        <w:pStyle w:val="pkt"/>
        <w:numPr>
          <w:ilvl w:val="2"/>
          <w:numId w:val="19"/>
        </w:numPr>
        <w:tabs>
          <w:tab w:val="left" w:pos="851"/>
        </w:tabs>
        <w:suppressAutoHyphens/>
        <w:spacing w:before="0" w:after="0" w:line="360" w:lineRule="auto"/>
        <w:rPr>
          <w:rFonts w:asciiTheme="minorHAnsi" w:hAnsiTheme="minorHAnsi" w:cstheme="minorHAnsi"/>
          <w:bCs/>
          <w:color w:val="000000"/>
        </w:rPr>
      </w:pPr>
      <w:r w:rsidRPr="00D22BE3">
        <w:rPr>
          <w:rFonts w:asciiTheme="minorHAnsi" w:hAnsiTheme="minorHAnsi" w:cstheme="minorHAnsi"/>
          <w:b/>
          <w:bCs/>
          <w:u w:val="single"/>
        </w:rPr>
        <w:t>Zamawiający</w:t>
      </w:r>
      <w:r w:rsidRPr="00467AF7">
        <w:rPr>
          <w:rFonts w:asciiTheme="minorHAnsi" w:hAnsiTheme="minorHAnsi" w:cstheme="minorHAnsi"/>
        </w:rPr>
        <w:t xml:space="preserve"> określa następującą </w:t>
      </w:r>
      <w:r w:rsidRPr="006362AF">
        <w:rPr>
          <w:rFonts w:asciiTheme="minorHAnsi" w:hAnsiTheme="minorHAnsi" w:cstheme="minorHAnsi"/>
          <w:b/>
          <w:bCs/>
          <w:u w:val="single"/>
        </w:rPr>
        <w:t>istotność części zamówienia</w:t>
      </w:r>
      <w:r w:rsidRPr="006362AF">
        <w:rPr>
          <w:rFonts w:asciiTheme="minorHAnsi" w:hAnsiTheme="minorHAnsi" w:cstheme="minorHAnsi"/>
        </w:rPr>
        <w:t xml:space="preserve"> – wybór oferty dokonywany będzie w następującej kolejności części: </w:t>
      </w:r>
      <w:r w:rsidRPr="006362AF">
        <w:rPr>
          <w:rFonts w:asciiTheme="minorHAnsi" w:hAnsiTheme="minorHAnsi" w:cstheme="minorHAnsi"/>
          <w:b/>
          <w:bCs/>
          <w:u w:val="single"/>
        </w:rPr>
        <w:t xml:space="preserve"> </w:t>
      </w:r>
      <w:r w:rsidR="0097228C">
        <w:rPr>
          <w:rFonts w:asciiTheme="minorHAnsi" w:hAnsiTheme="minorHAnsi" w:cstheme="minorHAnsi"/>
          <w:b/>
          <w:bCs/>
          <w:u w:val="single"/>
        </w:rPr>
        <w:t>1,</w:t>
      </w:r>
      <w:r w:rsidR="008A1DC2" w:rsidRPr="006362AF">
        <w:rPr>
          <w:rFonts w:asciiTheme="minorHAnsi" w:hAnsiTheme="minorHAnsi" w:cstheme="minorHAnsi"/>
          <w:b/>
          <w:bCs/>
          <w:u w:val="single"/>
        </w:rPr>
        <w:t>2</w:t>
      </w:r>
      <w:r w:rsidRPr="006362AF">
        <w:rPr>
          <w:rFonts w:asciiTheme="minorHAnsi" w:hAnsiTheme="minorHAnsi" w:cstheme="minorHAnsi"/>
          <w:b/>
          <w:bCs/>
          <w:u w:val="single"/>
        </w:rPr>
        <w:t>.</w:t>
      </w:r>
    </w:p>
    <w:p w14:paraId="0964BE2F" w14:textId="69A4E285" w:rsidR="00B85B07" w:rsidRPr="00467AF7" w:rsidRDefault="00B85B07" w:rsidP="00D22BE3">
      <w:pPr>
        <w:pStyle w:val="pkt"/>
        <w:numPr>
          <w:ilvl w:val="2"/>
          <w:numId w:val="19"/>
        </w:numPr>
        <w:tabs>
          <w:tab w:val="left" w:pos="851"/>
        </w:tabs>
        <w:suppressAutoHyphens/>
        <w:spacing w:before="0" w:after="0" w:line="360" w:lineRule="auto"/>
        <w:rPr>
          <w:rFonts w:asciiTheme="minorHAnsi" w:hAnsiTheme="minorHAnsi" w:cstheme="minorHAnsi"/>
          <w:bCs/>
          <w:color w:val="000000"/>
        </w:rPr>
      </w:pPr>
      <w:r w:rsidRPr="00467AF7">
        <w:rPr>
          <w:rFonts w:asciiTheme="minorHAnsi" w:hAnsiTheme="minorHAnsi" w:cstheme="minorHAnsi"/>
          <w:b/>
          <w:bCs/>
          <w:u w:val="single"/>
        </w:rPr>
        <w:t>Wykonawca, który zostanie wybrany w danej części zamówienia zgodnie z powyższą kolejnością, nie bierze udziału w rankingu ofert w pozostałych częściach, nawet w przypadku, gdy jego oferta w kolejnych częściach będzie jedyną niepodlegającą odrzuceniu</w:t>
      </w:r>
      <w:r w:rsidRPr="00467AF7">
        <w:rPr>
          <w:rFonts w:asciiTheme="minorHAnsi" w:hAnsiTheme="minorHAnsi" w:cstheme="minorHAnsi"/>
        </w:rPr>
        <w:t xml:space="preserve">. W tym przypadku Zamawiający unieważni tę część. Na przykład: jeżeli Wykonawca zostanie wybrany w części </w:t>
      </w:r>
      <w:r w:rsidR="0097228C">
        <w:rPr>
          <w:rFonts w:asciiTheme="minorHAnsi" w:hAnsiTheme="minorHAnsi" w:cstheme="minorHAnsi"/>
        </w:rPr>
        <w:t>1</w:t>
      </w:r>
      <w:r w:rsidRPr="00467AF7">
        <w:rPr>
          <w:rFonts w:asciiTheme="minorHAnsi" w:hAnsiTheme="minorHAnsi" w:cstheme="minorHAnsi"/>
        </w:rPr>
        <w:t xml:space="preserve"> to nawet w przypadku, gdy jego oferta uzyska najwyższą liczbę punktów w części </w:t>
      </w:r>
      <w:r w:rsidR="0097228C">
        <w:rPr>
          <w:rFonts w:asciiTheme="minorHAnsi" w:hAnsiTheme="minorHAnsi" w:cstheme="minorHAnsi"/>
        </w:rPr>
        <w:t>2</w:t>
      </w:r>
      <w:r w:rsidRPr="00467AF7">
        <w:rPr>
          <w:rFonts w:asciiTheme="minorHAnsi" w:hAnsiTheme="minorHAnsi" w:cstheme="minorHAnsi"/>
        </w:rPr>
        <w:t xml:space="preserve"> to nie będzie mógł być wybrany w tej części. Wybrany zostanie Wykonawca, którego oferta będzie druga w kolejności z najwyższą liczbą punktów. </w:t>
      </w:r>
    </w:p>
    <w:p w14:paraId="7440A043" w14:textId="77777777" w:rsidR="00717529"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Przy wyborze najkorzystniejszej oferty Zamawiający będzie się kierował następującymi kryteriami oceny ofert:</w:t>
      </w:r>
    </w:p>
    <w:p w14:paraId="463A4700" w14:textId="4C879736" w:rsidR="00A4237A" w:rsidRDefault="00A4237A"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A4237A">
        <w:rPr>
          <w:rFonts w:asciiTheme="minorHAnsi" w:hAnsiTheme="minorHAnsi" w:cstheme="minorHAnsi"/>
          <w:bCs/>
          <w:color w:val="000000"/>
        </w:rPr>
        <w:t xml:space="preserve">Cena oferty brutto(C) – waga kryterium </w:t>
      </w:r>
      <w:r w:rsidR="00D9236A">
        <w:rPr>
          <w:rFonts w:asciiTheme="minorHAnsi" w:hAnsiTheme="minorHAnsi" w:cstheme="minorHAnsi"/>
          <w:bCs/>
          <w:color w:val="000000"/>
        </w:rPr>
        <w:t>5</w:t>
      </w:r>
      <w:r w:rsidRPr="00A4237A">
        <w:rPr>
          <w:rFonts w:asciiTheme="minorHAnsi" w:hAnsiTheme="minorHAnsi" w:cstheme="minorHAnsi"/>
          <w:bCs/>
          <w:color w:val="000000"/>
        </w:rPr>
        <w:t>0 %;</w:t>
      </w:r>
    </w:p>
    <w:p w14:paraId="27E8B247" w14:textId="65682D95" w:rsidR="00A4237A" w:rsidRPr="00A4237A" w:rsidRDefault="00A4237A"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A4237A">
        <w:rPr>
          <w:rFonts w:asciiTheme="minorHAnsi" w:hAnsiTheme="minorHAnsi" w:cstheme="minorHAnsi"/>
          <w:bCs/>
          <w:color w:val="000000"/>
        </w:rPr>
        <w:t xml:space="preserve">Jakość wykonania (J) – waga kryterium </w:t>
      </w:r>
      <w:r w:rsidR="00D9236A">
        <w:rPr>
          <w:rFonts w:asciiTheme="minorHAnsi" w:hAnsiTheme="minorHAnsi" w:cstheme="minorHAnsi"/>
          <w:bCs/>
          <w:color w:val="000000"/>
        </w:rPr>
        <w:t>5</w:t>
      </w:r>
      <w:r w:rsidRPr="00A4237A">
        <w:rPr>
          <w:rFonts w:asciiTheme="minorHAnsi" w:hAnsiTheme="minorHAnsi" w:cstheme="minorHAnsi"/>
          <w:bCs/>
          <w:color w:val="000000"/>
        </w:rPr>
        <w:t>0 %</w:t>
      </w:r>
    </w:p>
    <w:p w14:paraId="3EDEA5AA" w14:textId="77777777" w:rsidR="00F27763" w:rsidRPr="00F27763" w:rsidRDefault="00F27763" w:rsidP="00F27763">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F27763">
        <w:rPr>
          <w:rFonts w:asciiTheme="minorHAnsi" w:hAnsiTheme="minorHAnsi" w:cstheme="minorHAnsi"/>
          <w:bCs/>
          <w:color w:val="000000"/>
        </w:rPr>
        <w:t>Zasady oceny ofert w poszczególnych kryteriach:</w:t>
      </w:r>
    </w:p>
    <w:p w14:paraId="6750929D" w14:textId="3A2201AA" w:rsidR="00717529" w:rsidRPr="001F0166" w:rsidRDefault="00717529" w:rsidP="00301275">
      <w:pPr>
        <w:pStyle w:val="pkt"/>
        <w:numPr>
          <w:ilvl w:val="2"/>
          <w:numId w:val="19"/>
        </w:numPr>
        <w:spacing w:before="0" w:after="0" w:line="276" w:lineRule="auto"/>
        <w:jc w:val="left"/>
        <w:rPr>
          <w:rFonts w:asciiTheme="minorHAnsi" w:hAnsiTheme="minorHAnsi" w:cstheme="minorHAnsi"/>
        </w:rPr>
      </w:pPr>
      <w:r w:rsidRPr="001F0166">
        <w:rPr>
          <w:rFonts w:asciiTheme="minorHAnsi" w:hAnsiTheme="minorHAnsi" w:cstheme="minorHAnsi"/>
          <w:b/>
          <w:bCs/>
          <w:color w:val="000000" w:themeColor="text1"/>
        </w:rPr>
        <w:t>KRYTERIUM I:</w:t>
      </w:r>
    </w:p>
    <w:p w14:paraId="1915906A" w14:textId="77777777" w:rsidR="00717529" w:rsidRPr="001F0166" w:rsidRDefault="00717529" w:rsidP="00717529">
      <w:pPr>
        <w:tabs>
          <w:tab w:val="left" w:pos="360"/>
        </w:tabs>
        <w:ind w:left="1134"/>
        <w:contextualSpacing/>
        <w:jc w:val="both"/>
        <w:rPr>
          <w:rFonts w:cstheme="minorHAnsi"/>
          <w:color w:val="000000" w:themeColor="text1"/>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717529" w:rsidRPr="001F0166" w14:paraId="1A1047B7" w14:textId="77777777" w:rsidTr="00BB1F77">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B520441" w14:textId="77777777" w:rsidR="00717529" w:rsidRPr="001F0166" w:rsidRDefault="00717529" w:rsidP="00BB1F77">
            <w:pPr>
              <w:widowControl w:val="0"/>
              <w:jc w:val="center"/>
              <w:rPr>
                <w:rFonts w:cstheme="minorHAnsi"/>
                <w:b/>
                <w:bCs/>
                <w:i/>
                <w:iCs/>
                <w:color w:val="000000"/>
                <w:lang w:eastAsia="ar-SA"/>
              </w:rPr>
            </w:pPr>
            <w:r w:rsidRPr="001F0166">
              <w:rPr>
                <w:rFonts w:cstheme="minorHAnsi"/>
                <w:b/>
                <w:bCs/>
                <w:i/>
                <w:iCs/>
                <w:color w:val="000000" w:themeColor="text1"/>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47A11F9" w14:textId="77777777" w:rsidR="00717529" w:rsidRPr="001F0166" w:rsidRDefault="00717529" w:rsidP="00BB1F77">
            <w:pPr>
              <w:widowControl w:val="0"/>
              <w:ind w:left="1495"/>
              <w:rPr>
                <w:rFonts w:cstheme="minorHAnsi"/>
                <w:b/>
                <w:bCs/>
                <w:i/>
                <w:iCs/>
                <w:color w:val="000000"/>
                <w:lang w:eastAsia="ar-SA"/>
              </w:rPr>
            </w:pPr>
            <w:r w:rsidRPr="001F0166">
              <w:rPr>
                <w:rFonts w:cstheme="minorHAnsi"/>
                <w:b/>
                <w:bCs/>
                <w:i/>
                <w:iCs/>
                <w:color w:val="000000" w:themeColor="text1"/>
                <w:lang w:eastAsia="ar-SA"/>
              </w:rPr>
              <w:t>Waga kryterium</w:t>
            </w:r>
          </w:p>
        </w:tc>
      </w:tr>
      <w:tr w:rsidR="00717529" w:rsidRPr="001F0166" w14:paraId="725525FB" w14:textId="77777777" w:rsidTr="00BB1F77">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7D9BEB2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619A2A49" w14:textId="4D26ED2F" w:rsidR="00717529" w:rsidRPr="001F0166" w:rsidRDefault="00717529" w:rsidP="00BB1F77">
            <w:pPr>
              <w:widowControl w:val="0"/>
              <w:ind w:left="1495"/>
              <w:rPr>
                <w:rFonts w:cstheme="minorHAnsi"/>
                <w:b/>
                <w:bCs/>
                <w:color w:val="000000"/>
                <w:lang w:eastAsia="ar-SA"/>
              </w:rPr>
            </w:pPr>
            <w:r w:rsidRPr="001F0166">
              <w:rPr>
                <w:rFonts w:cstheme="minorHAnsi"/>
                <w:b/>
                <w:bCs/>
                <w:color w:val="000000" w:themeColor="text1"/>
                <w:lang w:eastAsia="ar-SA"/>
              </w:rPr>
              <w:t xml:space="preserve">           </w:t>
            </w:r>
            <w:r w:rsidR="00D9236A">
              <w:rPr>
                <w:rFonts w:cstheme="minorHAnsi"/>
                <w:b/>
                <w:bCs/>
                <w:color w:val="000000" w:themeColor="text1"/>
                <w:lang w:eastAsia="ar-SA"/>
              </w:rPr>
              <w:t>5</w:t>
            </w:r>
            <w:r w:rsidRPr="001F0166">
              <w:rPr>
                <w:rFonts w:cstheme="minorHAnsi"/>
                <w:b/>
                <w:bCs/>
                <w:color w:val="000000" w:themeColor="text1"/>
                <w:lang w:eastAsia="ar-SA"/>
              </w:rPr>
              <w:t xml:space="preserve">0 % </w:t>
            </w:r>
          </w:p>
        </w:tc>
      </w:tr>
    </w:tbl>
    <w:p w14:paraId="479F0ADD" w14:textId="77777777" w:rsidR="00717529" w:rsidRPr="001F0166" w:rsidRDefault="00717529" w:rsidP="00717529">
      <w:pPr>
        <w:tabs>
          <w:tab w:val="left" w:pos="360"/>
        </w:tabs>
        <w:contextualSpacing/>
        <w:jc w:val="both"/>
        <w:rPr>
          <w:rFonts w:cstheme="minorHAnsi"/>
          <w:color w:val="000000" w:themeColor="text1"/>
          <w:u w:val="single"/>
        </w:rPr>
      </w:pPr>
    </w:p>
    <w:p w14:paraId="3B70A3B7" w14:textId="77777777" w:rsidR="00717529" w:rsidRPr="001F0166" w:rsidRDefault="00717529" w:rsidP="00717529">
      <w:pPr>
        <w:tabs>
          <w:tab w:val="left" w:pos="360"/>
        </w:tabs>
        <w:ind w:left="1020"/>
        <w:contextualSpacing/>
        <w:jc w:val="both"/>
        <w:rPr>
          <w:rFonts w:cstheme="minorHAnsi"/>
          <w:color w:val="000000" w:themeColor="text1"/>
          <w:u w:val="single"/>
        </w:rPr>
      </w:pPr>
    </w:p>
    <w:p w14:paraId="26515842" w14:textId="77777777" w:rsidR="00717529" w:rsidRPr="001F0166" w:rsidRDefault="00717529" w:rsidP="00717529">
      <w:pPr>
        <w:tabs>
          <w:tab w:val="left" w:pos="360"/>
        </w:tabs>
        <w:spacing w:line="360" w:lineRule="auto"/>
        <w:contextualSpacing/>
        <w:jc w:val="both"/>
        <w:rPr>
          <w:rFonts w:cstheme="minorHAnsi"/>
          <w:color w:val="000000" w:themeColor="text1"/>
          <w:u w:val="single"/>
        </w:rPr>
      </w:pPr>
    </w:p>
    <w:p w14:paraId="15C1B90D" w14:textId="7FAD277A" w:rsidR="00A419AC" w:rsidRPr="001F0166" w:rsidRDefault="00424E4F" w:rsidP="00A419AC">
      <w:pPr>
        <w:tabs>
          <w:tab w:val="left" w:pos="360"/>
        </w:tabs>
        <w:spacing w:line="360" w:lineRule="auto"/>
        <w:ind w:left="1020"/>
        <w:contextualSpacing/>
        <w:jc w:val="both"/>
        <w:rPr>
          <w:rFonts w:cstheme="minorHAnsi"/>
        </w:rPr>
      </w:pPr>
      <w:r w:rsidRPr="00424E4F">
        <w:rPr>
          <w:rFonts w:cstheme="minorHAnsi"/>
          <w:color w:val="000000" w:themeColor="text1"/>
        </w:rPr>
        <w:t>Punktacja w kryterium „Cena oferty brutto” będzie wynikała z „Ceny całkowitej oferty brutto”, zapisanej w pkt 4 Formularza oferty (Załącznik nr 2 do SWZ/umowy).</w:t>
      </w:r>
    </w:p>
    <w:p w14:paraId="17587959" w14:textId="62168A3A" w:rsidR="00717529" w:rsidRPr="001F0166" w:rsidRDefault="00717529" w:rsidP="00A419AC">
      <w:pPr>
        <w:tabs>
          <w:tab w:val="left" w:pos="360"/>
        </w:tabs>
        <w:spacing w:line="360" w:lineRule="auto"/>
        <w:ind w:left="1020"/>
        <w:contextualSpacing/>
        <w:jc w:val="both"/>
        <w:rPr>
          <w:rFonts w:cstheme="minorHAnsi"/>
        </w:rPr>
      </w:pPr>
      <w:r w:rsidRPr="001F0166">
        <w:rPr>
          <w:rFonts w:cstheme="minorHAnsi"/>
          <w:color w:val="000000" w:themeColor="text1"/>
        </w:rPr>
        <w:t>Ocena punktowa zostanie wyliczona według wzoru matematycznego, a liczba punktów zostanie pomnożona przez wagę kryterium, zgodnie z modułem proporcjonalności:</w:t>
      </w:r>
    </w:p>
    <w:p w14:paraId="3833FF8F" w14:textId="77777777" w:rsidR="00717529" w:rsidRPr="001F0166" w:rsidRDefault="00717529" w:rsidP="00717529">
      <w:pPr>
        <w:pStyle w:val="Tekstpodstawowy21"/>
        <w:rPr>
          <w:rFonts w:asciiTheme="minorHAnsi" w:hAnsiTheme="minorHAnsi" w:cstheme="minorHAnsi"/>
          <w:i/>
          <w:iCs/>
          <w:color w:val="000000" w:themeColor="text1"/>
          <w:szCs w:val="24"/>
        </w:rPr>
      </w:pPr>
    </w:p>
    <w:p w14:paraId="3DDFDB94" w14:textId="77777777" w:rsidR="00717529" w:rsidRPr="001F0166" w:rsidRDefault="00717529" w:rsidP="00717529">
      <w:pPr>
        <w:ind w:left="1134"/>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MINIMUM </w:t>
      </w:r>
      <w:r w:rsidRPr="001F0166">
        <w:rPr>
          <w:rFonts w:cstheme="minorHAnsi"/>
          <w:color w:val="000000" w:themeColor="text1"/>
          <w:lang w:eastAsia="ar-SA"/>
        </w:rPr>
        <w:t>(tj. cena oferty z najniższą ceną)</w:t>
      </w:r>
      <w:r w:rsidRPr="001F0166">
        <w:rPr>
          <w:rFonts w:cstheme="minorHAnsi"/>
          <w:color w:val="000000" w:themeColor="text1"/>
          <w:vertAlign w:val="subscript"/>
          <w:lang w:eastAsia="ar-SA"/>
        </w:rPr>
        <w:t xml:space="preserve"> </w:t>
      </w:r>
    </w:p>
    <w:p w14:paraId="4FF7934F" w14:textId="0A37DB42" w:rsidR="00717529" w:rsidRPr="001F0166" w:rsidRDefault="00717529" w:rsidP="00717529">
      <w:pPr>
        <w:jc w:val="center"/>
        <w:rPr>
          <w:rFonts w:cstheme="minorHAnsi"/>
        </w:rPr>
      </w:pPr>
      <w:r w:rsidRPr="001F0166">
        <w:rPr>
          <w:rFonts w:cstheme="minorHAnsi"/>
          <w:b/>
          <w:bCs/>
          <w:color w:val="000000" w:themeColor="text1"/>
          <w:lang w:eastAsia="ar-SA"/>
        </w:rPr>
        <w:t xml:space="preserve">----------------------------------------------------- x </w:t>
      </w:r>
      <w:r w:rsidR="00D9236A">
        <w:rPr>
          <w:rFonts w:cstheme="minorHAnsi"/>
          <w:b/>
          <w:bCs/>
          <w:color w:val="000000" w:themeColor="text1"/>
          <w:lang w:eastAsia="ar-SA"/>
        </w:rPr>
        <w:t>5</w:t>
      </w:r>
      <w:r w:rsidRPr="001F0166">
        <w:rPr>
          <w:rFonts w:cstheme="minorHAnsi"/>
          <w:b/>
          <w:bCs/>
          <w:color w:val="000000" w:themeColor="text1"/>
          <w:lang w:eastAsia="ar-SA"/>
        </w:rPr>
        <w:t>0</w:t>
      </w:r>
    </w:p>
    <w:p w14:paraId="67DB0FAB" w14:textId="77777777" w:rsidR="00717529" w:rsidRPr="001F0166" w:rsidRDefault="00717529" w:rsidP="00717529">
      <w:pPr>
        <w:ind w:left="1418"/>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i </w:t>
      </w:r>
      <w:r w:rsidRPr="001F0166">
        <w:rPr>
          <w:rFonts w:cstheme="minorHAnsi"/>
          <w:color w:val="000000" w:themeColor="text1"/>
          <w:lang w:eastAsia="ar-SA"/>
        </w:rPr>
        <w:t>(tj. cena oferty badanej)</w:t>
      </w:r>
    </w:p>
    <w:p w14:paraId="59F50862" w14:textId="77777777" w:rsidR="00717529" w:rsidRPr="001F0166" w:rsidRDefault="00717529" w:rsidP="00717529">
      <w:pPr>
        <w:tabs>
          <w:tab w:val="left" w:pos="360"/>
        </w:tabs>
        <w:spacing w:after="160"/>
        <w:contextualSpacing/>
        <w:jc w:val="both"/>
        <w:rPr>
          <w:rFonts w:cstheme="minorHAnsi"/>
          <w:color w:val="000000" w:themeColor="text1"/>
        </w:rPr>
      </w:pPr>
    </w:p>
    <w:p w14:paraId="179E339E" w14:textId="45DC798F" w:rsidR="004B74EE" w:rsidRPr="004B74EE" w:rsidRDefault="004B74EE" w:rsidP="004B74EE">
      <w:pPr>
        <w:pStyle w:val="Akapitzlist"/>
        <w:spacing w:line="360" w:lineRule="auto"/>
        <w:ind w:left="1134"/>
        <w:jc w:val="both"/>
        <w:rPr>
          <w:rFonts w:cstheme="minorHAnsi"/>
        </w:rPr>
      </w:pPr>
      <w:r w:rsidRPr="004B74EE">
        <w:rPr>
          <w:rFonts w:cstheme="minorHAnsi"/>
        </w:rPr>
        <w:t xml:space="preserve">Uwaga: w przypadku </w:t>
      </w:r>
      <w:r w:rsidR="00926852">
        <w:rPr>
          <w:rFonts w:cstheme="minorHAnsi"/>
        </w:rPr>
        <w:t>W</w:t>
      </w:r>
      <w:r w:rsidRPr="004B74EE">
        <w:rPr>
          <w:rFonts w:cstheme="minorHAnsi"/>
        </w:rPr>
        <w:t>ykonawców zagranicznych w celu porównania ofert Zamawiający doliczy do ceny oferty netto kwotę należnego podatku VAT oraz cła obciążające Zamawiającego z tytułu realizacji umowy.</w:t>
      </w:r>
    </w:p>
    <w:p w14:paraId="284F7BB5" w14:textId="7643CAEB" w:rsidR="00717529" w:rsidRPr="001F0166" w:rsidRDefault="00717529" w:rsidP="00717529">
      <w:pPr>
        <w:ind w:left="1134"/>
        <w:contextualSpacing/>
        <w:jc w:val="both"/>
        <w:rPr>
          <w:rFonts w:cstheme="minorHAnsi"/>
        </w:rPr>
      </w:pPr>
      <w:r w:rsidRPr="001F0166">
        <w:rPr>
          <w:rFonts w:cstheme="minorHAnsi"/>
          <w:b/>
          <w:bCs/>
          <w:color w:val="000000" w:themeColor="text1"/>
        </w:rPr>
        <w:lastRenderedPageBreak/>
        <w:t xml:space="preserve">WYKONAWCA W KRYTERIUM – Cena oferty brutto - MOŻE OTRZYMAĆ MAKSYMALNIE </w:t>
      </w:r>
      <w:r w:rsidR="00D9236A">
        <w:rPr>
          <w:rFonts w:cstheme="minorHAnsi"/>
          <w:b/>
          <w:bCs/>
          <w:color w:val="000000" w:themeColor="text1"/>
        </w:rPr>
        <w:t>5</w:t>
      </w:r>
      <w:r w:rsidRPr="001F0166">
        <w:rPr>
          <w:rFonts w:cstheme="minorHAnsi"/>
          <w:b/>
          <w:bCs/>
          <w:color w:val="000000" w:themeColor="text1"/>
        </w:rPr>
        <w:t>0 pkt</w:t>
      </w:r>
    </w:p>
    <w:p w14:paraId="7EF2B69D" w14:textId="77777777" w:rsidR="00717529" w:rsidRPr="001F0166" w:rsidRDefault="00717529" w:rsidP="00717529">
      <w:pPr>
        <w:pStyle w:val="pkt"/>
        <w:tabs>
          <w:tab w:val="left" w:pos="1133"/>
        </w:tabs>
        <w:spacing w:before="0" w:after="0" w:line="276" w:lineRule="auto"/>
        <w:ind w:left="0" w:firstLine="0"/>
        <w:jc w:val="left"/>
        <w:rPr>
          <w:rFonts w:asciiTheme="minorHAnsi" w:hAnsiTheme="minorHAnsi" w:cstheme="minorHAnsi"/>
          <w:color w:val="000000" w:themeColor="text1"/>
        </w:rPr>
      </w:pPr>
    </w:p>
    <w:p w14:paraId="42B75282" w14:textId="00DD61C6" w:rsidR="00A419AC" w:rsidRPr="001F0166" w:rsidRDefault="00A419AC" w:rsidP="00301275">
      <w:pPr>
        <w:pStyle w:val="pkt"/>
        <w:numPr>
          <w:ilvl w:val="2"/>
          <w:numId w:val="19"/>
        </w:numPr>
        <w:spacing w:before="0" w:after="0" w:line="276" w:lineRule="auto"/>
        <w:jc w:val="left"/>
        <w:rPr>
          <w:rFonts w:asciiTheme="minorHAnsi" w:hAnsiTheme="minorHAnsi" w:cstheme="minorHAnsi"/>
          <w:b/>
          <w:bCs/>
          <w:color w:val="000000" w:themeColor="text1"/>
        </w:rPr>
      </w:pPr>
      <w:r w:rsidRPr="001F0166">
        <w:rPr>
          <w:rFonts w:asciiTheme="minorHAnsi" w:hAnsiTheme="minorHAnsi" w:cstheme="minorHAnsi"/>
          <w:b/>
          <w:bCs/>
          <w:color w:val="000000" w:themeColor="text1"/>
        </w:rPr>
        <w:t>KRYTERIUM II:</w:t>
      </w:r>
    </w:p>
    <w:p w14:paraId="4054A696" w14:textId="288410C2" w:rsidR="00717529" w:rsidRPr="001F0166" w:rsidRDefault="00717529" w:rsidP="00717529">
      <w:pPr>
        <w:pStyle w:val="pkt"/>
        <w:tabs>
          <w:tab w:val="left" w:pos="1133"/>
        </w:tabs>
        <w:spacing w:before="0" w:after="0" w:line="276" w:lineRule="auto"/>
        <w:ind w:left="1134" w:firstLine="0"/>
        <w:jc w:val="left"/>
        <w:rPr>
          <w:rFonts w:asciiTheme="minorHAnsi" w:hAnsiTheme="minorHAnsi" w:cstheme="minorHAnsi"/>
          <w:b/>
          <w:bCs/>
          <w:color w:val="000000" w:themeColor="text1"/>
        </w:rPr>
      </w:pPr>
    </w:p>
    <w:tbl>
      <w:tblPr>
        <w:tblpPr w:leftFromText="141" w:rightFromText="141" w:bottomFromText="160" w:vertAnchor="text" w:horzAnchor="margin" w:tblpXSpec="right" w:tblpY="-24"/>
        <w:tblW w:w="8553" w:type="dxa"/>
        <w:jc w:val="right"/>
        <w:tblLayout w:type="fixed"/>
        <w:tblCellMar>
          <w:left w:w="70" w:type="dxa"/>
          <w:right w:w="70" w:type="dxa"/>
        </w:tblCellMar>
        <w:tblLook w:val="04A0" w:firstRow="1" w:lastRow="0" w:firstColumn="1" w:lastColumn="0" w:noHBand="0" w:noVBand="1"/>
      </w:tblPr>
      <w:tblGrid>
        <w:gridCol w:w="4472"/>
        <w:gridCol w:w="4081"/>
      </w:tblGrid>
      <w:tr w:rsidR="00717529" w:rsidRPr="001F0166" w14:paraId="6FD72B54" w14:textId="77777777" w:rsidTr="000B6BDA">
        <w:trPr>
          <w:trHeight w:val="269"/>
          <w:jc w:val="right"/>
        </w:trPr>
        <w:tc>
          <w:tcPr>
            <w:tcW w:w="447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A87A495"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0C1A4A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Waga kryterium</w:t>
            </w:r>
          </w:p>
        </w:tc>
      </w:tr>
      <w:tr w:rsidR="00717529" w:rsidRPr="001F0166" w14:paraId="1EEB40A2" w14:textId="77777777" w:rsidTr="00A419AC">
        <w:trPr>
          <w:trHeight w:val="103"/>
          <w:jc w:val="right"/>
        </w:trPr>
        <w:tc>
          <w:tcPr>
            <w:tcW w:w="4472" w:type="dxa"/>
            <w:tcBorders>
              <w:top w:val="single" w:sz="12" w:space="0" w:color="000000"/>
              <w:left w:val="single" w:sz="6" w:space="0" w:color="000000"/>
              <w:bottom w:val="single" w:sz="6" w:space="0" w:color="000000"/>
              <w:right w:val="single" w:sz="4" w:space="0" w:color="000000"/>
            </w:tcBorders>
            <w:vAlign w:val="center"/>
          </w:tcPr>
          <w:p w14:paraId="2CA63558" w14:textId="094AAE32" w:rsidR="00717529" w:rsidRPr="001F0166" w:rsidRDefault="004B74EE" w:rsidP="00BB1F77">
            <w:pPr>
              <w:widowControl w:val="0"/>
              <w:jc w:val="center"/>
              <w:rPr>
                <w:rFonts w:cstheme="minorHAnsi"/>
                <w:b/>
                <w:bCs/>
                <w:color w:val="000000"/>
                <w:lang w:eastAsia="ar-SA"/>
              </w:rPr>
            </w:pPr>
            <w:r>
              <w:rPr>
                <w:rFonts w:cstheme="minorHAnsi"/>
                <w:b/>
                <w:bCs/>
                <w:color w:val="000000" w:themeColor="text1"/>
                <w:lang w:eastAsia="ar-SA"/>
              </w:rPr>
              <w:t>Jakość wykonania (J)</w:t>
            </w:r>
            <w:r w:rsidR="00717529" w:rsidRPr="001F0166">
              <w:rPr>
                <w:rFonts w:cstheme="minorHAnsi"/>
                <w:b/>
                <w:bCs/>
                <w:color w:val="000000" w:themeColor="text1"/>
                <w:lang w:eastAsia="ar-SA"/>
              </w:rPr>
              <w:t xml:space="preserve"> </w:t>
            </w:r>
          </w:p>
        </w:tc>
        <w:tc>
          <w:tcPr>
            <w:tcW w:w="4081" w:type="dxa"/>
            <w:tcBorders>
              <w:top w:val="single" w:sz="12" w:space="0" w:color="000000"/>
              <w:left w:val="single" w:sz="4" w:space="0" w:color="000000"/>
              <w:bottom w:val="single" w:sz="6" w:space="0" w:color="000000"/>
              <w:right w:val="single" w:sz="6" w:space="0" w:color="000000"/>
            </w:tcBorders>
            <w:vAlign w:val="center"/>
          </w:tcPr>
          <w:p w14:paraId="7F59464F" w14:textId="41070FE8" w:rsidR="00717529" w:rsidRPr="001F0166" w:rsidRDefault="00D9236A" w:rsidP="00BB1F77">
            <w:pPr>
              <w:widowControl w:val="0"/>
              <w:jc w:val="center"/>
              <w:rPr>
                <w:rFonts w:cstheme="minorHAnsi"/>
                <w:b/>
                <w:bCs/>
                <w:color w:val="000000"/>
                <w:lang w:eastAsia="ar-SA"/>
              </w:rPr>
            </w:pPr>
            <w:r>
              <w:rPr>
                <w:rFonts w:cstheme="minorHAnsi"/>
                <w:b/>
                <w:bCs/>
                <w:color w:val="000000" w:themeColor="text1"/>
                <w:lang w:eastAsia="ar-SA"/>
              </w:rPr>
              <w:t>5</w:t>
            </w:r>
            <w:r w:rsidR="00717529" w:rsidRPr="001F0166">
              <w:rPr>
                <w:rFonts w:cstheme="minorHAnsi"/>
                <w:b/>
                <w:bCs/>
                <w:color w:val="000000" w:themeColor="text1"/>
                <w:lang w:eastAsia="ar-SA"/>
              </w:rPr>
              <w:t xml:space="preserve">0 % </w:t>
            </w:r>
          </w:p>
        </w:tc>
      </w:tr>
    </w:tbl>
    <w:p w14:paraId="421B4B1D" w14:textId="77777777" w:rsidR="00717529" w:rsidRPr="001F0166" w:rsidRDefault="00717529" w:rsidP="00717529">
      <w:pPr>
        <w:contextualSpacing/>
        <w:jc w:val="both"/>
        <w:rPr>
          <w:rFonts w:cstheme="minorHAnsi"/>
          <w:color w:val="000000" w:themeColor="text1"/>
        </w:rPr>
      </w:pPr>
    </w:p>
    <w:p w14:paraId="3AC93851" w14:textId="77777777" w:rsidR="00A419AC" w:rsidRPr="001F0166" w:rsidRDefault="00A419AC" w:rsidP="00A419AC">
      <w:pPr>
        <w:spacing w:line="360" w:lineRule="auto"/>
        <w:contextualSpacing/>
        <w:jc w:val="both"/>
        <w:rPr>
          <w:rFonts w:cstheme="minorHAnsi"/>
          <w:color w:val="000000" w:themeColor="text1"/>
        </w:rPr>
      </w:pPr>
    </w:p>
    <w:p w14:paraId="2F5F48E5" w14:textId="77777777" w:rsidR="00301275" w:rsidRPr="002D108B" w:rsidRDefault="00301275" w:rsidP="00301275">
      <w:pPr>
        <w:pStyle w:val="Akapitzlist"/>
        <w:spacing w:line="360" w:lineRule="auto"/>
        <w:ind w:left="1224"/>
        <w:jc w:val="both"/>
        <w:rPr>
          <w:rFonts w:ascii="Calibri" w:hAnsi="Calibri" w:cs="Calibri"/>
        </w:rPr>
      </w:pPr>
      <w:r w:rsidRPr="00301275">
        <w:rPr>
          <w:rFonts w:ascii="Calibri" w:hAnsi="Calibri" w:cs="Calibri"/>
        </w:rPr>
        <w:t xml:space="preserve">Zamawiający przyzna punkty na podstawie złożonych godnie z punktem 5 SWZ </w:t>
      </w:r>
      <w:r w:rsidRPr="002D108B">
        <w:rPr>
          <w:rFonts w:ascii="Calibri" w:hAnsi="Calibri" w:cs="Calibri"/>
        </w:rPr>
        <w:t xml:space="preserve">przedmiotowych środków dowodowych. </w:t>
      </w:r>
    </w:p>
    <w:p w14:paraId="3E229BBA" w14:textId="77777777" w:rsidR="00301275" w:rsidRPr="002D108B" w:rsidRDefault="00301275" w:rsidP="00301275">
      <w:pPr>
        <w:pStyle w:val="Akapitzlist"/>
        <w:spacing w:line="360" w:lineRule="auto"/>
        <w:ind w:left="1224"/>
        <w:jc w:val="both"/>
        <w:rPr>
          <w:rFonts w:ascii="Calibri" w:hAnsi="Calibri" w:cs="Calibri"/>
        </w:rPr>
      </w:pPr>
    </w:p>
    <w:p w14:paraId="39837074" w14:textId="0EF4E5DE" w:rsidR="00372DD1" w:rsidRPr="002D108B" w:rsidRDefault="00372DD1" w:rsidP="00372DD1">
      <w:pPr>
        <w:pStyle w:val="Akapitzlist"/>
        <w:numPr>
          <w:ilvl w:val="3"/>
          <w:numId w:val="26"/>
        </w:numPr>
        <w:spacing w:line="360" w:lineRule="auto"/>
        <w:rPr>
          <w:rFonts w:asciiTheme="majorHAnsi" w:hAnsiTheme="majorHAnsi" w:cstheme="majorHAnsi"/>
          <w:b/>
          <w:bCs/>
        </w:rPr>
      </w:pPr>
      <w:r w:rsidRPr="002D108B">
        <w:rPr>
          <w:rFonts w:asciiTheme="majorHAnsi" w:hAnsiTheme="majorHAnsi" w:cstheme="majorHAnsi"/>
          <w:b/>
          <w:bCs/>
        </w:rPr>
        <w:t>Dla części 1</w:t>
      </w:r>
    </w:p>
    <w:p w14:paraId="14F42263" w14:textId="5DC71527" w:rsidR="00975753" w:rsidRPr="002D108B" w:rsidRDefault="00372DD1" w:rsidP="00A32384">
      <w:pPr>
        <w:pStyle w:val="Akapitzlist"/>
        <w:spacing w:line="360" w:lineRule="auto"/>
        <w:ind w:left="1224"/>
        <w:rPr>
          <w:rFonts w:asciiTheme="majorHAnsi" w:hAnsiTheme="majorHAnsi" w:cstheme="majorHAnsi"/>
        </w:rPr>
      </w:pPr>
      <w:r w:rsidRPr="002D108B">
        <w:rPr>
          <w:rFonts w:asciiTheme="majorHAnsi" w:hAnsiTheme="majorHAnsi" w:cstheme="majorHAnsi"/>
        </w:rPr>
        <w:t>Zamawiający przyzna punkty zgodnie z poniższą tabelą, dla każdej z książek osobno (maksymalna liczba punktów (Jof) obliczona w ten sposób wynosi 60). </w:t>
      </w:r>
    </w:p>
    <w:p w14:paraId="0F483F7F" w14:textId="77777777" w:rsidR="0034587A" w:rsidRPr="0034587A" w:rsidRDefault="0034587A" w:rsidP="0034587A">
      <w:pPr>
        <w:pStyle w:val="Akapitzlist"/>
        <w:spacing w:line="360" w:lineRule="auto"/>
        <w:ind w:left="1224"/>
        <w:rPr>
          <w:rFonts w:asciiTheme="majorHAnsi" w:hAnsiTheme="majorHAnsi" w:cstheme="majorHAnsi"/>
        </w:rPr>
      </w:pPr>
      <w:r w:rsidRPr="0034587A">
        <w:rPr>
          <w:rFonts w:asciiTheme="majorHAnsi" w:hAnsiTheme="majorHAnsi" w:cstheme="majorHAnsi"/>
        </w:rPr>
        <w:t>* Punkty 4 oraz 5 dotyczą wyłącznie próbek w twardej oprawie. </w:t>
      </w:r>
    </w:p>
    <w:p w14:paraId="61B89219" w14:textId="77777777" w:rsidR="0034587A" w:rsidRPr="0034587A" w:rsidRDefault="0034587A" w:rsidP="0034587A">
      <w:pPr>
        <w:pStyle w:val="Akapitzlist"/>
        <w:spacing w:line="360" w:lineRule="auto"/>
        <w:ind w:left="1224"/>
        <w:rPr>
          <w:rFonts w:asciiTheme="majorHAnsi" w:hAnsiTheme="majorHAnsi" w:cstheme="majorHAnsi"/>
        </w:rPr>
      </w:pPr>
      <w:r w:rsidRPr="0034587A">
        <w:rPr>
          <w:rFonts w:asciiTheme="majorHAnsi" w:hAnsiTheme="majorHAnsi" w:cstheme="majorHAnsi"/>
        </w:rPr>
        <w:t>** Punkty 6 oraz 7 dotyczą wyłącznie próbek w miękkiej oprawie </w:t>
      </w:r>
    </w:p>
    <w:tbl>
      <w:tblPr>
        <w:tblW w:w="0" w:type="auto"/>
        <w:tblInd w:w="279" w:type="dxa"/>
        <w:tblCellMar>
          <w:left w:w="70" w:type="dxa"/>
          <w:right w:w="70" w:type="dxa"/>
        </w:tblCellMar>
        <w:tblLook w:val="04A0" w:firstRow="1" w:lastRow="0" w:firstColumn="1" w:lastColumn="0" w:noHBand="0" w:noVBand="1"/>
      </w:tblPr>
      <w:tblGrid>
        <w:gridCol w:w="1701"/>
        <w:gridCol w:w="992"/>
        <w:gridCol w:w="567"/>
        <w:gridCol w:w="2268"/>
        <w:gridCol w:w="425"/>
        <w:gridCol w:w="2410"/>
        <w:gridCol w:w="709"/>
      </w:tblGrid>
      <w:tr w:rsidR="00D566A3" w:rsidRPr="00D566A3" w14:paraId="31D72858" w14:textId="77777777" w:rsidTr="00244D3B">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55204"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Parametr oceniany: </w:t>
            </w:r>
          </w:p>
        </w:tc>
        <w:tc>
          <w:tcPr>
            <w:tcW w:w="7371" w:type="dxa"/>
            <w:gridSpan w:val="6"/>
            <w:tcBorders>
              <w:top w:val="single" w:sz="4" w:space="0" w:color="auto"/>
              <w:left w:val="nil"/>
              <w:bottom w:val="single" w:sz="4" w:space="0" w:color="auto"/>
              <w:right w:val="single" w:sz="4" w:space="0" w:color="auto"/>
            </w:tcBorders>
            <w:shd w:val="clear" w:color="000000" w:fill="FFFFFF"/>
            <w:vAlign w:val="center"/>
            <w:hideMark/>
          </w:tcPr>
          <w:p w14:paraId="4AA833C7" w14:textId="77777777" w:rsidR="00D566A3" w:rsidRPr="00D566A3" w:rsidRDefault="00D566A3" w:rsidP="00D566A3">
            <w:pPr>
              <w:jc w:val="cente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Liczba punktów możliwych do uzyskania </w:t>
            </w:r>
          </w:p>
        </w:tc>
      </w:tr>
      <w:tr w:rsidR="00D566A3" w:rsidRPr="00D566A3" w14:paraId="0A1759EC"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63383A6"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1. Okładki prawidłowo foliowane (brak oznak delaminacji) </w:t>
            </w:r>
          </w:p>
        </w:tc>
        <w:tc>
          <w:tcPr>
            <w:tcW w:w="992" w:type="dxa"/>
            <w:tcBorders>
              <w:top w:val="nil"/>
              <w:left w:val="nil"/>
              <w:bottom w:val="single" w:sz="4" w:space="0" w:color="auto"/>
              <w:right w:val="single" w:sz="4" w:space="0" w:color="auto"/>
            </w:tcBorders>
            <w:shd w:val="clear" w:color="000000" w:fill="FFFFFF"/>
            <w:vAlign w:val="center"/>
            <w:hideMark/>
          </w:tcPr>
          <w:p w14:paraId="214E3C51"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516CAE11"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515E9652"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34B9A0F4"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50609053"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238D9845"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6BE8CA8B"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CE177D2"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2. Jakość obcięcia książki z trzech boków </w:t>
            </w:r>
          </w:p>
        </w:tc>
        <w:tc>
          <w:tcPr>
            <w:tcW w:w="992" w:type="dxa"/>
            <w:tcBorders>
              <w:top w:val="nil"/>
              <w:left w:val="nil"/>
              <w:bottom w:val="single" w:sz="4" w:space="0" w:color="auto"/>
              <w:right w:val="single" w:sz="4" w:space="0" w:color="auto"/>
            </w:tcBorders>
            <w:shd w:val="clear" w:color="000000" w:fill="FFFFFF"/>
            <w:vAlign w:val="center"/>
            <w:hideMark/>
          </w:tcPr>
          <w:p w14:paraId="30BE78E6"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1630DF95"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6BFE0A4D"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0BDE2E80"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65AAA829"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5F02078E"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03A107DB"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CAF2F47"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3. Jednolitość i natężenie farby w całej książce </w:t>
            </w:r>
          </w:p>
        </w:tc>
        <w:tc>
          <w:tcPr>
            <w:tcW w:w="992" w:type="dxa"/>
            <w:tcBorders>
              <w:top w:val="nil"/>
              <w:left w:val="nil"/>
              <w:bottom w:val="single" w:sz="4" w:space="0" w:color="auto"/>
              <w:right w:val="single" w:sz="4" w:space="0" w:color="auto"/>
            </w:tcBorders>
            <w:shd w:val="clear" w:color="000000" w:fill="FFFFFF"/>
            <w:vAlign w:val="center"/>
            <w:hideMark/>
          </w:tcPr>
          <w:p w14:paraId="47B5AF81"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201AB33E"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3B5B2106"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320EB24E"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78DB2CFB"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0B598070"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15D58D65"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53B714C1"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4. Wyklejka w przypadku oprawy twardej ściśle przylega do tektury (brak marszczeń oraz nierówności)* </w:t>
            </w:r>
          </w:p>
        </w:tc>
        <w:tc>
          <w:tcPr>
            <w:tcW w:w="992" w:type="dxa"/>
            <w:tcBorders>
              <w:top w:val="nil"/>
              <w:left w:val="nil"/>
              <w:bottom w:val="single" w:sz="4" w:space="0" w:color="auto"/>
              <w:right w:val="single" w:sz="4" w:space="0" w:color="auto"/>
            </w:tcBorders>
            <w:shd w:val="clear" w:color="000000" w:fill="FFFFFF"/>
            <w:vAlign w:val="center"/>
            <w:hideMark/>
          </w:tcPr>
          <w:p w14:paraId="31A412CC"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7E71D80C"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707A508C"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1F71055F"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4DE7C063"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4ECC7C9E"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0481B182"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C9E26EC"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5. Jakość przyklejenia kapitałki i innych elementów twardej oprawy * </w:t>
            </w:r>
          </w:p>
        </w:tc>
        <w:tc>
          <w:tcPr>
            <w:tcW w:w="992" w:type="dxa"/>
            <w:tcBorders>
              <w:top w:val="nil"/>
              <w:left w:val="nil"/>
              <w:bottom w:val="single" w:sz="4" w:space="0" w:color="auto"/>
              <w:right w:val="single" w:sz="4" w:space="0" w:color="auto"/>
            </w:tcBorders>
            <w:shd w:val="clear" w:color="000000" w:fill="FFFFFF"/>
            <w:vAlign w:val="center"/>
            <w:hideMark/>
          </w:tcPr>
          <w:p w14:paraId="1A47ED4D"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546753FA"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1B0D6FB8"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6D83ADC6"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6FAE6D27"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119E647C"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3236DEFF"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E836E23"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lastRenderedPageBreak/>
              <w:t>6. Przyleganie okładki do bloku książki ** </w:t>
            </w:r>
          </w:p>
        </w:tc>
        <w:tc>
          <w:tcPr>
            <w:tcW w:w="992" w:type="dxa"/>
            <w:tcBorders>
              <w:top w:val="nil"/>
              <w:left w:val="nil"/>
              <w:bottom w:val="single" w:sz="4" w:space="0" w:color="auto"/>
              <w:right w:val="single" w:sz="4" w:space="0" w:color="auto"/>
            </w:tcBorders>
            <w:shd w:val="clear" w:color="000000" w:fill="FFFFFF"/>
            <w:vAlign w:val="center"/>
            <w:hideMark/>
          </w:tcPr>
          <w:p w14:paraId="13253179"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14E7B312"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17CD714A"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3F7FDCC1"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2744ACC9"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10A5583D"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r w:rsidR="00D566A3" w:rsidRPr="00D566A3" w14:paraId="41906C61" w14:textId="77777777" w:rsidTr="00244D3B">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7E15B75F"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7. Jakość sklejenia okładki z wkładem książkowym ** </w:t>
            </w:r>
          </w:p>
        </w:tc>
        <w:tc>
          <w:tcPr>
            <w:tcW w:w="992" w:type="dxa"/>
            <w:tcBorders>
              <w:top w:val="nil"/>
              <w:left w:val="nil"/>
              <w:bottom w:val="single" w:sz="4" w:space="0" w:color="auto"/>
              <w:right w:val="single" w:sz="4" w:space="0" w:color="auto"/>
            </w:tcBorders>
            <w:shd w:val="clear" w:color="000000" w:fill="FFFFFF"/>
            <w:vAlign w:val="center"/>
            <w:hideMark/>
          </w:tcPr>
          <w:p w14:paraId="2228B671"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Dobrze </w:t>
            </w:r>
          </w:p>
        </w:tc>
        <w:tc>
          <w:tcPr>
            <w:tcW w:w="567" w:type="dxa"/>
            <w:tcBorders>
              <w:top w:val="nil"/>
              <w:left w:val="nil"/>
              <w:bottom w:val="single" w:sz="4" w:space="0" w:color="auto"/>
              <w:right w:val="single" w:sz="4" w:space="0" w:color="auto"/>
            </w:tcBorders>
            <w:shd w:val="clear" w:color="000000" w:fill="FFFFFF"/>
            <w:vAlign w:val="center"/>
            <w:hideMark/>
          </w:tcPr>
          <w:p w14:paraId="0EEBDB81"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2</w:t>
            </w:r>
            <w:r w:rsidRPr="00D566A3">
              <w:rPr>
                <w:rFonts w:ascii="Calibri" w:eastAsia="Times New Roman" w:hAnsi="Calibri" w:cs="Calibri"/>
                <w:color w:val="000000"/>
                <w:sz w:val="22"/>
                <w:szCs w:val="22"/>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09509E29"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Dostatecznie (pojedyncze uchybienia, uchybienia o nieznacznym stopniu)  </w:t>
            </w:r>
          </w:p>
        </w:tc>
        <w:tc>
          <w:tcPr>
            <w:tcW w:w="425" w:type="dxa"/>
            <w:tcBorders>
              <w:top w:val="nil"/>
              <w:left w:val="nil"/>
              <w:bottom w:val="single" w:sz="4" w:space="0" w:color="auto"/>
              <w:right w:val="single" w:sz="4" w:space="0" w:color="auto"/>
            </w:tcBorders>
            <w:shd w:val="clear" w:color="000000" w:fill="FFFFFF"/>
            <w:vAlign w:val="center"/>
            <w:hideMark/>
          </w:tcPr>
          <w:p w14:paraId="74D04A81"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1</w:t>
            </w:r>
            <w:r w:rsidRPr="00D566A3">
              <w:rPr>
                <w:rFonts w:ascii="Calibri" w:eastAsia="Times New Roman" w:hAnsi="Calibri" w:cs="Calibri"/>
                <w:color w:val="000000"/>
                <w:sz w:val="22"/>
                <w:szCs w:val="22"/>
                <w:lang w:eastAsia="pl-PL"/>
              </w:rPr>
              <w:t> </w:t>
            </w:r>
          </w:p>
        </w:tc>
        <w:tc>
          <w:tcPr>
            <w:tcW w:w="2410" w:type="dxa"/>
            <w:tcBorders>
              <w:top w:val="nil"/>
              <w:left w:val="nil"/>
              <w:bottom w:val="single" w:sz="4" w:space="0" w:color="auto"/>
              <w:right w:val="single" w:sz="4" w:space="0" w:color="auto"/>
            </w:tcBorders>
            <w:shd w:val="clear" w:color="000000" w:fill="FFFFFF"/>
            <w:vAlign w:val="center"/>
            <w:hideMark/>
          </w:tcPr>
          <w:p w14:paraId="75C73F3B" w14:textId="77777777" w:rsidR="00D566A3" w:rsidRPr="00D566A3" w:rsidRDefault="00D566A3" w:rsidP="00D566A3">
            <w:pPr>
              <w:textAlignment w:val="baseline"/>
              <w:rPr>
                <w:rFonts w:ascii="Calibri" w:eastAsia="Times New Roman" w:hAnsi="Calibri" w:cs="Calibri"/>
                <w:color w:val="000000"/>
                <w:sz w:val="22"/>
                <w:szCs w:val="22"/>
                <w:lang w:eastAsia="pl-PL"/>
              </w:rPr>
            </w:pPr>
            <w:r w:rsidRPr="00D566A3">
              <w:rPr>
                <w:rFonts w:ascii="Calibri" w:eastAsia="Times New Roman" w:hAnsi="Calibri" w:cs="Calibri"/>
                <w:color w:val="000000"/>
                <w:sz w:val="22"/>
                <w:szCs w:val="22"/>
                <w:lang w:eastAsia="pl-PL"/>
              </w:rPr>
              <w:t>Niedostatecznie (liczne uchybienia, uchybienia o znacznym stopniu) </w:t>
            </w:r>
          </w:p>
        </w:tc>
        <w:tc>
          <w:tcPr>
            <w:tcW w:w="709" w:type="dxa"/>
            <w:tcBorders>
              <w:top w:val="nil"/>
              <w:left w:val="nil"/>
              <w:bottom w:val="single" w:sz="4" w:space="0" w:color="auto"/>
              <w:right w:val="single" w:sz="4" w:space="0" w:color="auto"/>
            </w:tcBorders>
            <w:shd w:val="clear" w:color="000000" w:fill="FFFFFF"/>
            <w:vAlign w:val="center"/>
            <w:hideMark/>
          </w:tcPr>
          <w:p w14:paraId="77D1AABF" w14:textId="77777777" w:rsidR="00D566A3" w:rsidRPr="00D566A3" w:rsidRDefault="00D566A3" w:rsidP="00D566A3">
            <w:pPr>
              <w:jc w:val="center"/>
              <w:textAlignment w:val="baseline"/>
              <w:rPr>
                <w:rFonts w:ascii="Calibri" w:eastAsia="Times New Roman" w:hAnsi="Calibri" w:cs="Calibri"/>
                <w:b/>
                <w:bCs/>
                <w:color w:val="000000"/>
                <w:sz w:val="22"/>
                <w:szCs w:val="22"/>
                <w:lang w:eastAsia="pl-PL"/>
              </w:rPr>
            </w:pPr>
            <w:r w:rsidRPr="00D566A3">
              <w:rPr>
                <w:rFonts w:ascii="Calibri" w:eastAsia="Times New Roman" w:hAnsi="Calibri" w:cs="Calibri"/>
                <w:b/>
                <w:bCs/>
                <w:color w:val="000000"/>
                <w:sz w:val="22"/>
                <w:szCs w:val="22"/>
                <w:lang w:eastAsia="pl-PL"/>
              </w:rPr>
              <w:t>0</w:t>
            </w:r>
            <w:r w:rsidRPr="00D566A3">
              <w:rPr>
                <w:rFonts w:ascii="Calibri" w:eastAsia="Times New Roman" w:hAnsi="Calibri" w:cs="Calibri"/>
                <w:color w:val="000000"/>
                <w:sz w:val="22"/>
                <w:szCs w:val="22"/>
                <w:lang w:eastAsia="pl-PL"/>
              </w:rPr>
              <w:t> </w:t>
            </w:r>
          </w:p>
        </w:tc>
      </w:tr>
    </w:tbl>
    <w:p w14:paraId="4188E4C9" w14:textId="77777777" w:rsidR="002D108B" w:rsidRPr="002D108B" w:rsidRDefault="002D108B" w:rsidP="00244D3B">
      <w:pPr>
        <w:tabs>
          <w:tab w:val="left" w:pos="360"/>
        </w:tabs>
        <w:spacing w:before="240" w:line="360" w:lineRule="auto"/>
        <w:ind w:left="1701"/>
        <w:rPr>
          <w:rFonts w:asciiTheme="majorHAnsi" w:hAnsiTheme="majorHAnsi" w:cstheme="majorHAnsi"/>
        </w:rPr>
      </w:pPr>
      <w:r w:rsidRPr="002D108B">
        <w:rPr>
          <w:rFonts w:asciiTheme="majorHAnsi" w:hAnsiTheme="majorHAnsi" w:cstheme="majorHAnsi"/>
        </w:rPr>
        <w:t>Ze wszystkich wartości (J</w:t>
      </w:r>
      <w:r w:rsidRPr="002D108B">
        <w:rPr>
          <w:rFonts w:asciiTheme="majorHAnsi" w:hAnsiTheme="majorHAnsi" w:cstheme="majorHAnsi"/>
          <w:vertAlign w:val="subscript"/>
        </w:rPr>
        <w:t xml:space="preserve">of </w:t>
      </w:r>
      <w:r w:rsidRPr="002D108B">
        <w:rPr>
          <w:rFonts w:asciiTheme="majorHAnsi" w:hAnsiTheme="majorHAnsi" w:cstheme="majorHAnsi"/>
        </w:rPr>
        <w:t>) złożonych ofert niepodlegających odrzuceniu, Komisja przetargowa przyjmie wartość największą jako J</w:t>
      </w:r>
      <w:r w:rsidRPr="002D108B">
        <w:rPr>
          <w:rFonts w:asciiTheme="majorHAnsi" w:hAnsiTheme="majorHAnsi" w:cstheme="majorHAnsi"/>
          <w:vertAlign w:val="subscript"/>
        </w:rPr>
        <w:t xml:space="preserve">maximum. . </w:t>
      </w:r>
      <w:r w:rsidRPr="002D108B">
        <w:rPr>
          <w:rFonts w:asciiTheme="majorHAnsi" w:hAnsiTheme="majorHAnsi" w:cstheme="majorHAnsi"/>
        </w:rPr>
        <w:t>Punktacja za jakość oferty (J) ustalona jest w sposób następujący:</w:t>
      </w:r>
    </w:p>
    <w:p w14:paraId="3BBDB7F4" w14:textId="77777777" w:rsidR="002D108B" w:rsidRPr="002D108B" w:rsidRDefault="002D108B" w:rsidP="00244D3B">
      <w:pPr>
        <w:pStyle w:val="Akapitzlist"/>
        <w:spacing w:line="360" w:lineRule="auto"/>
        <w:ind w:left="1701" w:firstLine="720"/>
        <w:rPr>
          <w:rFonts w:asciiTheme="majorHAnsi" w:hAnsiTheme="majorHAnsi" w:cstheme="majorHAnsi"/>
        </w:rPr>
      </w:pPr>
      <w:r w:rsidRPr="002D108B">
        <w:rPr>
          <w:rFonts w:asciiTheme="majorHAnsi" w:hAnsiTheme="majorHAnsi" w:cstheme="majorHAnsi"/>
        </w:rPr>
        <w:t>J</w:t>
      </w:r>
      <w:r w:rsidRPr="002D108B">
        <w:rPr>
          <w:rFonts w:asciiTheme="majorHAnsi" w:hAnsiTheme="majorHAnsi" w:cstheme="majorHAnsi"/>
          <w:vertAlign w:val="subscript"/>
        </w:rPr>
        <w:t>of</w:t>
      </w:r>
    </w:p>
    <w:p w14:paraId="7846E9AC" w14:textId="1942F52A" w:rsidR="002D108B" w:rsidRPr="002D108B" w:rsidRDefault="002D108B" w:rsidP="00244D3B">
      <w:pPr>
        <w:pStyle w:val="Akapitzlist"/>
        <w:spacing w:line="360" w:lineRule="auto"/>
        <w:ind w:left="1701"/>
        <w:rPr>
          <w:rFonts w:asciiTheme="majorHAnsi" w:hAnsiTheme="majorHAnsi" w:cstheme="majorHAnsi"/>
        </w:rPr>
      </w:pPr>
      <w:r w:rsidRPr="002D108B">
        <w:rPr>
          <w:rFonts w:asciiTheme="majorHAnsi" w:hAnsiTheme="majorHAnsi" w:cstheme="majorHAnsi"/>
        </w:rPr>
        <w:t xml:space="preserve">J = ------------------------- x </w:t>
      </w:r>
      <w:r>
        <w:rPr>
          <w:rFonts w:asciiTheme="majorHAnsi" w:hAnsiTheme="majorHAnsi" w:cstheme="majorHAnsi"/>
        </w:rPr>
        <w:t>5</w:t>
      </w:r>
      <w:r w:rsidRPr="002D108B">
        <w:rPr>
          <w:rFonts w:asciiTheme="majorHAnsi" w:hAnsiTheme="majorHAnsi" w:cstheme="majorHAnsi"/>
        </w:rPr>
        <w:t>0 pkt</w:t>
      </w:r>
    </w:p>
    <w:p w14:paraId="537F6A1D" w14:textId="77777777" w:rsidR="002D108B" w:rsidRPr="002D108B" w:rsidRDefault="002D108B" w:rsidP="00244D3B">
      <w:pPr>
        <w:pStyle w:val="Akapitzlist"/>
        <w:spacing w:line="360" w:lineRule="auto"/>
        <w:ind w:left="1701" w:firstLine="720"/>
        <w:rPr>
          <w:rFonts w:asciiTheme="majorHAnsi" w:hAnsiTheme="majorHAnsi" w:cstheme="majorHAnsi"/>
        </w:rPr>
      </w:pPr>
      <w:r w:rsidRPr="002D108B">
        <w:rPr>
          <w:rFonts w:asciiTheme="majorHAnsi" w:hAnsiTheme="majorHAnsi" w:cstheme="majorHAnsi"/>
        </w:rPr>
        <w:t>J</w:t>
      </w:r>
      <w:r w:rsidRPr="002D108B">
        <w:rPr>
          <w:rFonts w:asciiTheme="majorHAnsi" w:hAnsiTheme="majorHAnsi" w:cstheme="majorHAnsi"/>
          <w:vertAlign w:val="subscript"/>
        </w:rPr>
        <w:t>maximum</w:t>
      </w:r>
      <w:r w:rsidRPr="002D108B">
        <w:rPr>
          <w:rFonts w:asciiTheme="majorHAnsi" w:hAnsiTheme="majorHAnsi" w:cstheme="majorHAnsi"/>
        </w:rPr>
        <w:t xml:space="preserve">  </w:t>
      </w:r>
    </w:p>
    <w:p w14:paraId="5A16B379" w14:textId="51B266EB" w:rsidR="002D108B" w:rsidRPr="002D108B" w:rsidRDefault="002D108B" w:rsidP="00244D3B">
      <w:pPr>
        <w:spacing w:line="360" w:lineRule="auto"/>
        <w:ind w:left="1701"/>
        <w:rPr>
          <w:rFonts w:asciiTheme="majorHAnsi" w:hAnsiTheme="majorHAnsi" w:cstheme="majorHAnsi"/>
        </w:rPr>
      </w:pPr>
      <w:r w:rsidRPr="002D108B">
        <w:rPr>
          <w:rFonts w:asciiTheme="majorHAnsi" w:hAnsiTheme="majorHAnsi" w:cstheme="majorHAnsi"/>
        </w:rPr>
        <w:t xml:space="preserve">W powyższym kryterium oferta może uzyskać maksymalnie </w:t>
      </w:r>
      <w:r>
        <w:rPr>
          <w:rFonts w:asciiTheme="majorHAnsi" w:hAnsiTheme="majorHAnsi" w:cstheme="majorHAnsi"/>
        </w:rPr>
        <w:t>5</w:t>
      </w:r>
      <w:r w:rsidRPr="002D108B">
        <w:rPr>
          <w:rFonts w:asciiTheme="majorHAnsi" w:hAnsiTheme="majorHAnsi" w:cstheme="majorHAnsi"/>
        </w:rPr>
        <w:t>0,00 pkt.</w:t>
      </w:r>
    </w:p>
    <w:p w14:paraId="6B113D4C" w14:textId="77777777" w:rsidR="0034587A" w:rsidRPr="002D108B" w:rsidRDefault="0034587A" w:rsidP="00A32384">
      <w:pPr>
        <w:pStyle w:val="Akapitzlist"/>
        <w:spacing w:line="360" w:lineRule="auto"/>
        <w:ind w:left="1224"/>
        <w:rPr>
          <w:rFonts w:asciiTheme="majorHAnsi" w:hAnsiTheme="majorHAnsi" w:cstheme="majorHAnsi"/>
          <w:b/>
          <w:bCs/>
        </w:rPr>
      </w:pPr>
    </w:p>
    <w:p w14:paraId="7BB81939" w14:textId="4621A866" w:rsidR="00FD398B" w:rsidRPr="002D108B" w:rsidRDefault="00FD398B" w:rsidP="00FD398B">
      <w:pPr>
        <w:pStyle w:val="Akapitzlist"/>
        <w:numPr>
          <w:ilvl w:val="3"/>
          <w:numId w:val="26"/>
        </w:numPr>
        <w:spacing w:line="360" w:lineRule="auto"/>
        <w:rPr>
          <w:rFonts w:asciiTheme="majorHAnsi" w:hAnsiTheme="majorHAnsi" w:cstheme="majorHAnsi"/>
          <w:b/>
          <w:bCs/>
        </w:rPr>
      </w:pPr>
      <w:r w:rsidRPr="002D108B">
        <w:rPr>
          <w:rFonts w:asciiTheme="majorHAnsi" w:hAnsiTheme="majorHAnsi" w:cstheme="majorHAnsi"/>
          <w:b/>
          <w:bCs/>
        </w:rPr>
        <w:t xml:space="preserve">Dla części 2 </w:t>
      </w:r>
    </w:p>
    <w:p w14:paraId="18E9DB7A" w14:textId="48D2E269" w:rsidR="00975753" w:rsidRDefault="00BC46F7" w:rsidP="00BC46F7">
      <w:pPr>
        <w:pStyle w:val="Akapitzlist"/>
        <w:spacing w:line="360" w:lineRule="auto"/>
        <w:ind w:left="1728"/>
        <w:rPr>
          <w:rFonts w:asciiTheme="majorHAnsi" w:hAnsiTheme="majorHAnsi" w:cstheme="majorHAnsi"/>
          <w:b/>
          <w:bCs/>
        </w:rPr>
      </w:pPr>
      <w:r w:rsidRPr="00BC46F7">
        <w:rPr>
          <w:rFonts w:asciiTheme="majorHAnsi" w:hAnsiTheme="majorHAnsi" w:cstheme="majorHAnsi"/>
          <w:b/>
          <w:bCs/>
        </w:rPr>
        <w:t>Zamawiający przyzna punkty zgodnie z poniższą tabelą, dla każdej z książek osobno (maksymalna liczba punktów (Jof) obliczona w ten sposób wynosi 30).</w:t>
      </w:r>
    </w:p>
    <w:tbl>
      <w:tblPr>
        <w:tblW w:w="9072" w:type="dxa"/>
        <w:tblInd w:w="274" w:type="dxa"/>
        <w:tblCellMar>
          <w:left w:w="70" w:type="dxa"/>
          <w:right w:w="70" w:type="dxa"/>
        </w:tblCellMar>
        <w:tblLook w:val="04A0" w:firstRow="1" w:lastRow="0" w:firstColumn="1" w:lastColumn="0" w:noHBand="0" w:noVBand="1"/>
      </w:tblPr>
      <w:tblGrid>
        <w:gridCol w:w="2194"/>
        <w:gridCol w:w="830"/>
        <w:gridCol w:w="302"/>
        <w:gridCol w:w="2523"/>
        <w:gridCol w:w="302"/>
        <w:gridCol w:w="2619"/>
        <w:gridCol w:w="302"/>
      </w:tblGrid>
      <w:tr w:rsidR="001A2B76" w:rsidRPr="001A2B76" w14:paraId="6FC13CA2" w14:textId="77777777" w:rsidTr="001A2B76">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C3AA6A"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Parametr oceniany: </w:t>
            </w:r>
          </w:p>
        </w:tc>
        <w:tc>
          <w:tcPr>
            <w:tcW w:w="0" w:type="auto"/>
            <w:gridSpan w:val="6"/>
            <w:tcBorders>
              <w:top w:val="single" w:sz="8" w:space="0" w:color="000000"/>
              <w:left w:val="nil"/>
              <w:bottom w:val="single" w:sz="8" w:space="0" w:color="000000"/>
              <w:right w:val="single" w:sz="8" w:space="0" w:color="000000"/>
            </w:tcBorders>
            <w:shd w:val="clear" w:color="auto" w:fill="auto"/>
            <w:vAlign w:val="center"/>
            <w:hideMark/>
          </w:tcPr>
          <w:p w14:paraId="0F6D50CB"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Liczba punktów możliwych do uzyskania </w:t>
            </w:r>
          </w:p>
        </w:tc>
      </w:tr>
      <w:tr w:rsidR="001A2B76" w:rsidRPr="001A2B76" w14:paraId="0C3BFD3E" w14:textId="77777777" w:rsidTr="001A2B76">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33FF83A"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1. Okładki prawidłowo foliowane (brak oznak delaminacji) </w:t>
            </w:r>
          </w:p>
        </w:tc>
        <w:tc>
          <w:tcPr>
            <w:tcW w:w="0" w:type="auto"/>
            <w:tcBorders>
              <w:top w:val="nil"/>
              <w:left w:val="nil"/>
              <w:bottom w:val="single" w:sz="8" w:space="0" w:color="000000"/>
              <w:right w:val="single" w:sz="8" w:space="0" w:color="000000"/>
            </w:tcBorders>
            <w:shd w:val="clear" w:color="auto" w:fill="auto"/>
            <w:vAlign w:val="center"/>
            <w:hideMark/>
          </w:tcPr>
          <w:p w14:paraId="2822C022"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Dobrze </w:t>
            </w:r>
          </w:p>
        </w:tc>
        <w:tc>
          <w:tcPr>
            <w:tcW w:w="0" w:type="auto"/>
            <w:tcBorders>
              <w:top w:val="nil"/>
              <w:left w:val="nil"/>
              <w:bottom w:val="single" w:sz="8" w:space="0" w:color="000000"/>
              <w:right w:val="single" w:sz="8" w:space="0" w:color="000000"/>
            </w:tcBorders>
            <w:shd w:val="clear" w:color="auto" w:fill="auto"/>
            <w:vAlign w:val="center"/>
            <w:hideMark/>
          </w:tcPr>
          <w:p w14:paraId="5831A3E1"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2</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0368CC2E"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Dostatecznie (pojedyncze uchybienia, uchybienia o nieznacznym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666DA13A"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1</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16CF27D5"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Niedostatecznie (liczne uchybienia, uchybienia o 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2437D03A"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0</w:t>
            </w:r>
            <w:r w:rsidRPr="001A2B76">
              <w:rPr>
                <w:rFonts w:ascii="Calibri" w:eastAsia="Times New Roman" w:hAnsi="Calibri" w:cs="Calibri"/>
                <w:color w:val="000000"/>
                <w:sz w:val="22"/>
                <w:szCs w:val="22"/>
                <w:lang w:eastAsia="pl-PL"/>
              </w:rPr>
              <w:t> </w:t>
            </w:r>
          </w:p>
        </w:tc>
      </w:tr>
      <w:tr w:rsidR="001A2B76" w:rsidRPr="001A2B76" w14:paraId="01401401" w14:textId="77777777" w:rsidTr="001A2B76">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6EE187"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2. Przyleganie okładki do bloku książki </w:t>
            </w:r>
          </w:p>
        </w:tc>
        <w:tc>
          <w:tcPr>
            <w:tcW w:w="0" w:type="auto"/>
            <w:tcBorders>
              <w:top w:val="nil"/>
              <w:left w:val="nil"/>
              <w:bottom w:val="single" w:sz="8" w:space="0" w:color="000000"/>
              <w:right w:val="single" w:sz="8" w:space="0" w:color="000000"/>
            </w:tcBorders>
            <w:shd w:val="clear" w:color="auto" w:fill="auto"/>
            <w:vAlign w:val="center"/>
            <w:hideMark/>
          </w:tcPr>
          <w:p w14:paraId="5CCEE61C"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Dobrze </w:t>
            </w:r>
          </w:p>
        </w:tc>
        <w:tc>
          <w:tcPr>
            <w:tcW w:w="0" w:type="auto"/>
            <w:tcBorders>
              <w:top w:val="nil"/>
              <w:left w:val="nil"/>
              <w:bottom w:val="single" w:sz="8" w:space="0" w:color="000000"/>
              <w:right w:val="single" w:sz="8" w:space="0" w:color="000000"/>
            </w:tcBorders>
            <w:shd w:val="clear" w:color="auto" w:fill="auto"/>
            <w:vAlign w:val="center"/>
            <w:hideMark/>
          </w:tcPr>
          <w:p w14:paraId="085EB9EF"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2</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350FBFAB"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Dostatecznie (pojedyncze uchybienia, uchybienia o nieznacznym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3838E5A7"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1</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79CF0C09"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Niedostatecznie (liczne uchybienia, uchybienia o 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170DA358"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0</w:t>
            </w:r>
            <w:r w:rsidRPr="001A2B76">
              <w:rPr>
                <w:rFonts w:ascii="Calibri" w:eastAsia="Times New Roman" w:hAnsi="Calibri" w:cs="Calibri"/>
                <w:color w:val="000000"/>
                <w:sz w:val="22"/>
                <w:szCs w:val="22"/>
                <w:lang w:eastAsia="pl-PL"/>
              </w:rPr>
              <w:t> </w:t>
            </w:r>
          </w:p>
        </w:tc>
      </w:tr>
      <w:tr w:rsidR="001A2B76" w:rsidRPr="001A2B76" w14:paraId="3AA263D7" w14:textId="77777777" w:rsidTr="001A2B76">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24C2436"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3. Jakość obcięcia książki z trzech boków </w:t>
            </w:r>
          </w:p>
        </w:tc>
        <w:tc>
          <w:tcPr>
            <w:tcW w:w="0" w:type="auto"/>
            <w:tcBorders>
              <w:top w:val="nil"/>
              <w:left w:val="nil"/>
              <w:bottom w:val="single" w:sz="8" w:space="0" w:color="000000"/>
              <w:right w:val="single" w:sz="8" w:space="0" w:color="000000"/>
            </w:tcBorders>
            <w:shd w:val="clear" w:color="auto" w:fill="auto"/>
            <w:vAlign w:val="center"/>
            <w:hideMark/>
          </w:tcPr>
          <w:p w14:paraId="0E15E7CA"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Dobrze </w:t>
            </w:r>
          </w:p>
        </w:tc>
        <w:tc>
          <w:tcPr>
            <w:tcW w:w="0" w:type="auto"/>
            <w:tcBorders>
              <w:top w:val="nil"/>
              <w:left w:val="nil"/>
              <w:bottom w:val="single" w:sz="8" w:space="0" w:color="000000"/>
              <w:right w:val="single" w:sz="8" w:space="0" w:color="000000"/>
            </w:tcBorders>
            <w:shd w:val="clear" w:color="auto" w:fill="auto"/>
            <w:vAlign w:val="center"/>
            <w:hideMark/>
          </w:tcPr>
          <w:p w14:paraId="7969E9E3"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2</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6F3EA62E"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Dostatecznie (pojedyncze uchybienia, uchybienia o nieznacznym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517A2CEB"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1</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571A1719"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Niedostatecznie (liczne uchybienia, uchybienia o 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1EF51138"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0</w:t>
            </w:r>
            <w:r w:rsidRPr="001A2B76">
              <w:rPr>
                <w:rFonts w:ascii="Calibri" w:eastAsia="Times New Roman" w:hAnsi="Calibri" w:cs="Calibri"/>
                <w:color w:val="000000"/>
                <w:sz w:val="22"/>
                <w:szCs w:val="22"/>
                <w:lang w:eastAsia="pl-PL"/>
              </w:rPr>
              <w:t> </w:t>
            </w:r>
          </w:p>
        </w:tc>
      </w:tr>
      <w:tr w:rsidR="001A2B76" w:rsidRPr="001A2B76" w14:paraId="72EA1172" w14:textId="77777777" w:rsidTr="001A2B76">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2DD086D"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4. Jednolitość i natężenie farby w całej książce </w:t>
            </w:r>
          </w:p>
        </w:tc>
        <w:tc>
          <w:tcPr>
            <w:tcW w:w="0" w:type="auto"/>
            <w:tcBorders>
              <w:top w:val="nil"/>
              <w:left w:val="nil"/>
              <w:bottom w:val="single" w:sz="8" w:space="0" w:color="000000"/>
              <w:right w:val="single" w:sz="8" w:space="0" w:color="000000"/>
            </w:tcBorders>
            <w:shd w:val="clear" w:color="auto" w:fill="auto"/>
            <w:vAlign w:val="center"/>
            <w:hideMark/>
          </w:tcPr>
          <w:p w14:paraId="7498DE7D"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Dobrze </w:t>
            </w:r>
          </w:p>
        </w:tc>
        <w:tc>
          <w:tcPr>
            <w:tcW w:w="0" w:type="auto"/>
            <w:tcBorders>
              <w:top w:val="nil"/>
              <w:left w:val="nil"/>
              <w:bottom w:val="single" w:sz="8" w:space="0" w:color="000000"/>
              <w:right w:val="single" w:sz="8" w:space="0" w:color="000000"/>
            </w:tcBorders>
            <w:shd w:val="clear" w:color="auto" w:fill="auto"/>
            <w:vAlign w:val="center"/>
            <w:hideMark/>
          </w:tcPr>
          <w:p w14:paraId="279C57A7"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2</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33DB5DFC"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Dostatecznie (pojedyncze uchybienia, uchybienia o nieznacznym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01B16EDB"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1</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0EF68707"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Niedostatecznie (liczne uchybienia, uchybienia o 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22A6C541"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0</w:t>
            </w:r>
            <w:r w:rsidRPr="001A2B76">
              <w:rPr>
                <w:rFonts w:ascii="Calibri" w:eastAsia="Times New Roman" w:hAnsi="Calibri" w:cs="Calibri"/>
                <w:color w:val="000000"/>
                <w:sz w:val="22"/>
                <w:szCs w:val="22"/>
                <w:lang w:eastAsia="pl-PL"/>
              </w:rPr>
              <w:t> </w:t>
            </w:r>
          </w:p>
        </w:tc>
      </w:tr>
      <w:tr w:rsidR="001A2B76" w:rsidRPr="001A2B76" w14:paraId="2571419A" w14:textId="77777777" w:rsidTr="001A2B76">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8AC4385"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5. Jakość sklejenia okładki z wkładem książkowym </w:t>
            </w:r>
          </w:p>
        </w:tc>
        <w:tc>
          <w:tcPr>
            <w:tcW w:w="0" w:type="auto"/>
            <w:tcBorders>
              <w:top w:val="nil"/>
              <w:left w:val="nil"/>
              <w:bottom w:val="single" w:sz="8" w:space="0" w:color="000000"/>
              <w:right w:val="single" w:sz="8" w:space="0" w:color="000000"/>
            </w:tcBorders>
            <w:shd w:val="clear" w:color="auto" w:fill="auto"/>
            <w:vAlign w:val="center"/>
            <w:hideMark/>
          </w:tcPr>
          <w:p w14:paraId="23A6F798"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Dobrze </w:t>
            </w:r>
          </w:p>
        </w:tc>
        <w:tc>
          <w:tcPr>
            <w:tcW w:w="0" w:type="auto"/>
            <w:tcBorders>
              <w:top w:val="nil"/>
              <w:left w:val="nil"/>
              <w:bottom w:val="single" w:sz="8" w:space="0" w:color="000000"/>
              <w:right w:val="single" w:sz="8" w:space="0" w:color="000000"/>
            </w:tcBorders>
            <w:shd w:val="clear" w:color="auto" w:fill="auto"/>
            <w:vAlign w:val="center"/>
            <w:hideMark/>
          </w:tcPr>
          <w:p w14:paraId="5775577C"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2</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4BAA2502"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Dostatecznie (pojedyncze uchybienia, uchybienia o nieznacznym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595AAC52"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1</w:t>
            </w:r>
            <w:r w:rsidRPr="001A2B76">
              <w:rPr>
                <w:rFonts w:ascii="Calibri" w:eastAsia="Times New Roman" w:hAnsi="Calibri" w:cs="Calibri"/>
                <w:color w:val="000000"/>
                <w:sz w:val="22"/>
                <w:szCs w:val="22"/>
                <w:lang w:eastAsia="pl-PL"/>
              </w:rPr>
              <w:t> </w:t>
            </w:r>
          </w:p>
        </w:tc>
        <w:tc>
          <w:tcPr>
            <w:tcW w:w="0" w:type="auto"/>
            <w:tcBorders>
              <w:top w:val="nil"/>
              <w:left w:val="nil"/>
              <w:bottom w:val="single" w:sz="8" w:space="0" w:color="000000"/>
              <w:right w:val="single" w:sz="8" w:space="0" w:color="000000"/>
            </w:tcBorders>
            <w:shd w:val="clear" w:color="auto" w:fill="auto"/>
            <w:vAlign w:val="center"/>
            <w:hideMark/>
          </w:tcPr>
          <w:p w14:paraId="0691A387" w14:textId="77777777" w:rsidR="001A2B76" w:rsidRPr="001A2B76" w:rsidRDefault="001A2B76" w:rsidP="001A2B76">
            <w:pPr>
              <w:textAlignment w:val="baseline"/>
              <w:rPr>
                <w:rFonts w:ascii="Calibri" w:eastAsia="Times New Roman" w:hAnsi="Calibri" w:cs="Calibri"/>
                <w:color w:val="000000"/>
                <w:sz w:val="22"/>
                <w:szCs w:val="22"/>
                <w:lang w:eastAsia="pl-PL"/>
              </w:rPr>
            </w:pPr>
            <w:r w:rsidRPr="001A2B76">
              <w:rPr>
                <w:rFonts w:ascii="Calibri" w:eastAsia="Times New Roman" w:hAnsi="Calibri" w:cs="Calibri"/>
                <w:color w:val="000000"/>
                <w:sz w:val="22"/>
                <w:szCs w:val="22"/>
                <w:lang w:eastAsia="pl-PL"/>
              </w:rPr>
              <w:t>Niedostatecznie (liczne uchybienia, uchybienia o znacznym stopniu) </w:t>
            </w:r>
          </w:p>
        </w:tc>
        <w:tc>
          <w:tcPr>
            <w:tcW w:w="0" w:type="auto"/>
            <w:tcBorders>
              <w:top w:val="nil"/>
              <w:left w:val="nil"/>
              <w:bottom w:val="single" w:sz="8" w:space="0" w:color="000000"/>
              <w:right w:val="single" w:sz="8" w:space="0" w:color="000000"/>
            </w:tcBorders>
            <w:shd w:val="clear" w:color="auto" w:fill="auto"/>
            <w:vAlign w:val="center"/>
            <w:hideMark/>
          </w:tcPr>
          <w:p w14:paraId="1C3B2E70" w14:textId="77777777" w:rsidR="001A2B76" w:rsidRPr="001A2B76" w:rsidRDefault="001A2B76" w:rsidP="001A2B76">
            <w:pPr>
              <w:jc w:val="center"/>
              <w:textAlignment w:val="baseline"/>
              <w:rPr>
                <w:rFonts w:ascii="Calibri" w:eastAsia="Times New Roman" w:hAnsi="Calibri" w:cs="Calibri"/>
                <w:b/>
                <w:bCs/>
                <w:color w:val="000000"/>
                <w:sz w:val="22"/>
                <w:szCs w:val="22"/>
                <w:lang w:eastAsia="pl-PL"/>
              </w:rPr>
            </w:pPr>
            <w:r w:rsidRPr="001A2B76">
              <w:rPr>
                <w:rFonts w:ascii="Calibri" w:eastAsia="Times New Roman" w:hAnsi="Calibri" w:cs="Calibri"/>
                <w:b/>
                <w:bCs/>
                <w:color w:val="000000"/>
                <w:sz w:val="22"/>
                <w:szCs w:val="22"/>
                <w:lang w:eastAsia="pl-PL"/>
              </w:rPr>
              <w:t>0</w:t>
            </w:r>
            <w:r w:rsidRPr="001A2B76">
              <w:rPr>
                <w:rFonts w:ascii="Calibri" w:eastAsia="Times New Roman" w:hAnsi="Calibri" w:cs="Calibri"/>
                <w:color w:val="000000"/>
                <w:sz w:val="22"/>
                <w:szCs w:val="22"/>
                <w:lang w:eastAsia="pl-PL"/>
              </w:rPr>
              <w:t> </w:t>
            </w:r>
          </w:p>
        </w:tc>
      </w:tr>
    </w:tbl>
    <w:p w14:paraId="40940B88" w14:textId="77777777" w:rsidR="002D108B" w:rsidRPr="00A32384" w:rsidRDefault="002D108B" w:rsidP="00BC46F7">
      <w:pPr>
        <w:pStyle w:val="Akapitzlist"/>
        <w:spacing w:line="360" w:lineRule="auto"/>
        <w:ind w:left="1728"/>
        <w:rPr>
          <w:rFonts w:asciiTheme="majorHAnsi" w:hAnsiTheme="majorHAnsi" w:cstheme="majorHAnsi"/>
          <w:b/>
          <w:bCs/>
          <w:highlight w:val="yellow"/>
        </w:rPr>
      </w:pPr>
    </w:p>
    <w:p w14:paraId="5F2B0D8A" w14:textId="77777777" w:rsidR="00A32384" w:rsidRPr="00244D3B" w:rsidRDefault="00A32384" w:rsidP="00244D3B">
      <w:pPr>
        <w:tabs>
          <w:tab w:val="left" w:pos="360"/>
        </w:tabs>
        <w:spacing w:before="240" w:line="360" w:lineRule="auto"/>
        <w:ind w:left="1276"/>
        <w:rPr>
          <w:rFonts w:asciiTheme="majorHAnsi" w:hAnsiTheme="majorHAnsi" w:cstheme="majorHAnsi"/>
        </w:rPr>
      </w:pPr>
      <w:r w:rsidRPr="00244D3B">
        <w:rPr>
          <w:rFonts w:asciiTheme="majorHAnsi" w:hAnsiTheme="majorHAnsi" w:cstheme="majorHAnsi"/>
        </w:rPr>
        <w:t>Ze wszystkich wartości (J</w:t>
      </w:r>
      <w:r w:rsidRPr="00244D3B">
        <w:rPr>
          <w:rFonts w:asciiTheme="majorHAnsi" w:hAnsiTheme="majorHAnsi" w:cstheme="majorHAnsi"/>
          <w:vertAlign w:val="subscript"/>
        </w:rPr>
        <w:t xml:space="preserve">of </w:t>
      </w:r>
      <w:r w:rsidRPr="00244D3B">
        <w:rPr>
          <w:rFonts w:asciiTheme="majorHAnsi" w:hAnsiTheme="majorHAnsi" w:cstheme="majorHAnsi"/>
        </w:rPr>
        <w:t>) złożonych ofert niepodlegających odrzuceniu, Komisja przetargowa przyjmie wartość największą jako J</w:t>
      </w:r>
      <w:r w:rsidRPr="00244D3B">
        <w:rPr>
          <w:rFonts w:asciiTheme="majorHAnsi" w:hAnsiTheme="majorHAnsi" w:cstheme="majorHAnsi"/>
          <w:vertAlign w:val="subscript"/>
        </w:rPr>
        <w:t xml:space="preserve">maximum. . </w:t>
      </w:r>
      <w:r w:rsidRPr="00244D3B">
        <w:rPr>
          <w:rFonts w:asciiTheme="majorHAnsi" w:hAnsiTheme="majorHAnsi" w:cstheme="majorHAnsi"/>
        </w:rPr>
        <w:t>Punktacja za jakość oferty (J) ustalona jest w sposób następujący:</w:t>
      </w:r>
    </w:p>
    <w:p w14:paraId="11B33ECD" w14:textId="77777777" w:rsidR="00A32384" w:rsidRPr="00244D3B" w:rsidRDefault="00A32384" w:rsidP="00244D3B">
      <w:pPr>
        <w:pStyle w:val="Akapitzlist"/>
        <w:spacing w:line="360" w:lineRule="auto"/>
        <w:ind w:left="1276"/>
        <w:rPr>
          <w:rFonts w:asciiTheme="majorHAnsi" w:hAnsiTheme="majorHAnsi" w:cstheme="majorHAnsi"/>
        </w:rPr>
      </w:pPr>
      <w:r w:rsidRPr="00244D3B">
        <w:rPr>
          <w:rFonts w:asciiTheme="majorHAnsi" w:hAnsiTheme="majorHAnsi" w:cstheme="majorHAnsi"/>
        </w:rPr>
        <w:t xml:space="preserve">                   J</w:t>
      </w:r>
      <w:r w:rsidRPr="00244D3B">
        <w:rPr>
          <w:rFonts w:asciiTheme="majorHAnsi" w:hAnsiTheme="majorHAnsi" w:cstheme="majorHAnsi"/>
          <w:vertAlign w:val="subscript"/>
        </w:rPr>
        <w:t>of</w:t>
      </w:r>
    </w:p>
    <w:p w14:paraId="247D05E2" w14:textId="27457523" w:rsidR="00A32384" w:rsidRPr="00244D3B" w:rsidRDefault="00A32384" w:rsidP="00244D3B">
      <w:pPr>
        <w:pStyle w:val="Akapitzlist"/>
        <w:spacing w:line="360" w:lineRule="auto"/>
        <w:ind w:left="1276"/>
        <w:rPr>
          <w:rFonts w:asciiTheme="majorHAnsi" w:hAnsiTheme="majorHAnsi" w:cstheme="majorHAnsi"/>
        </w:rPr>
      </w:pPr>
      <w:r w:rsidRPr="00244D3B">
        <w:rPr>
          <w:rFonts w:asciiTheme="majorHAnsi" w:hAnsiTheme="majorHAnsi" w:cstheme="majorHAnsi"/>
        </w:rPr>
        <w:lastRenderedPageBreak/>
        <w:t xml:space="preserve">J = ------------------------- x </w:t>
      </w:r>
      <w:r w:rsidR="00244D3B">
        <w:rPr>
          <w:rFonts w:asciiTheme="majorHAnsi" w:hAnsiTheme="majorHAnsi" w:cstheme="majorHAnsi"/>
        </w:rPr>
        <w:t>5</w:t>
      </w:r>
      <w:r w:rsidRPr="00244D3B">
        <w:rPr>
          <w:rFonts w:asciiTheme="majorHAnsi" w:hAnsiTheme="majorHAnsi" w:cstheme="majorHAnsi"/>
        </w:rPr>
        <w:t>0 pkt</w:t>
      </w:r>
    </w:p>
    <w:p w14:paraId="6B57668C" w14:textId="77777777" w:rsidR="00A32384" w:rsidRPr="00244D3B" w:rsidRDefault="00A32384" w:rsidP="00244D3B">
      <w:pPr>
        <w:pStyle w:val="Akapitzlist"/>
        <w:spacing w:line="360" w:lineRule="auto"/>
        <w:ind w:left="1276"/>
        <w:rPr>
          <w:rFonts w:asciiTheme="majorHAnsi" w:hAnsiTheme="majorHAnsi" w:cstheme="majorHAnsi"/>
        </w:rPr>
      </w:pPr>
      <w:r w:rsidRPr="00244D3B">
        <w:rPr>
          <w:rFonts w:asciiTheme="majorHAnsi" w:hAnsiTheme="majorHAnsi" w:cstheme="majorHAnsi"/>
        </w:rPr>
        <w:t xml:space="preserve">                  J</w:t>
      </w:r>
      <w:r w:rsidRPr="00244D3B">
        <w:rPr>
          <w:rFonts w:asciiTheme="majorHAnsi" w:hAnsiTheme="majorHAnsi" w:cstheme="majorHAnsi"/>
          <w:vertAlign w:val="subscript"/>
        </w:rPr>
        <w:t>maximum</w:t>
      </w:r>
      <w:r w:rsidRPr="00244D3B">
        <w:rPr>
          <w:rFonts w:asciiTheme="majorHAnsi" w:hAnsiTheme="majorHAnsi" w:cstheme="majorHAnsi"/>
        </w:rPr>
        <w:t xml:space="preserve">  </w:t>
      </w:r>
    </w:p>
    <w:p w14:paraId="1305F296" w14:textId="03B9819B" w:rsidR="00A32384" w:rsidRPr="00244D3B" w:rsidRDefault="00A32384" w:rsidP="00244D3B">
      <w:pPr>
        <w:spacing w:line="360" w:lineRule="auto"/>
        <w:ind w:left="1276"/>
        <w:rPr>
          <w:rFonts w:asciiTheme="majorHAnsi" w:hAnsiTheme="majorHAnsi" w:cstheme="majorHAnsi"/>
        </w:rPr>
      </w:pPr>
      <w:r w:rsidRPr="00244D3B">
        <w:rPr>
          <w:rFonts w:asciiTheme="majorHAnsi" w:hAnsiTheme="majorHAnsi" w:cstheme="majorHAnsi"/>
        </w:rPr>
        <w:t xml:space="preserve">W powyższym kryterium oferta może uzyskać maksymalnie </w:t>
      </w:r>
      <w:r w:rsidR="00244D3B">
        <w:rPr>
          <w:rFonts w:asciiTheme="majorHAnsi" w:hAnsiTheme="majorHAnsi" w:cstheme="majorHAnsi"/>
        </w:rPr>
        <w:t>5</w:t>
      </w:r>
      <w:r w:rsidRPr="00244D3B">
        <w:rPr>
          <w:rFonts w:asciiTheme="majorHAnsi" w:hAnsiTheme="majorHAnsi" w:cstheme="majorHAnsi"/>
        </w:rPr>
        <w:t>0,00 pkt.</w:t>
      </w:r>
    </w:p>
    <w:p w14:paraId="1E5A164E" w14:textId="77777777" w:rsidR="00F72889" w:rsidRPr="00F24CA7" w:rsidRDefault="00F72889" w:rsidP="00A32384">
      <w:pPr>
        <w:spacing w:line="360" w:lineRule="auto"/>
        <w:rPr>
          <w:rFonts w:asciiTheme="majorHAnsi" w:hAnsiTheme="majorHAnsi" w:cstheme="majorHAnsi"/>
        </w:rPr>
      </w:pPr>
    </w:p>
    <w:p w14:paraId="3216758D" w14:textId="3FB867CE" w:rsidR="00717529" w:rsidRPr="001F0166" w:rsidRDefault="00717529" w:rsidP="00717529">
      <w:pPr>
        <w:ind w:left="1134"/>
        <w:contextualSpacing/>
        <w:jc w:val="both"/>
        <w:rPr>
          <w:rFonts w:cstheme="minorHAnsi"/>
          <w:b/>
          <w:bCs/>
          <w:color w:val="000000" w:themeColor="text1"/>
        </w:rPr>
      </w:pPr>
      <w:r w:rsidRPr="001F0166">
        <w:rPr>
          <w:rFonts w:cstheme="minorHAnsi"/>
          <w:b/>
          <w:bCs/>
          <w:color w:val="000000" w:themeColor="text1"/>
        </w:rPr>
        <w:t xml:space="preserve">WYKONAWCA W KRYTERIUM </w:t>
      </w:r>
      <w:r w:rsidR="00F510D3">
        <w:rPr>
          <w:rFonts w:cstheme="minorHAnsi"/>
          <w:b/>
          <w:bCs/>
          <w:color w:val="000000" w:themeColor="text1"/>
        </w:rPr>
        <w:t>Jakość wykonania</w:t>
      </w:r>
      <w:r w:rsidRPr="001F0166">
        <w:rPr>
          <w:rFonts w:cstheme="minorHAnsi"/>
          <w:b/>
          <w:bCs/>
          <w:color w:val="000000" w:themeColor="text1"/>
        </w:rPr>
        <w:t xml:space="preserve"> - MOŻE OTRZYMAĆ MAKSYMALNIE </w:t>
      </w:r>
      <w:r w:rsidR="00D9236A">
        <w:rPr>
          <w:rFonts w:cstheme="minorHAnsi"/>
          <w:b/>
          <w:bCs/>
          <w:color w:val="000000" w:themeColor="text1"/>
        </w:rPr>
        <w:t>5</w:t>
      </w:r>
      <w:r w:rsidR="002F2D24" w:rsidRPr="002F2D24">
        <w:rPr>
          <w:rFonts w:cstheme="minorHAnsi"/>
          <w:b/>
          <w:bCs/>
          <w:color w:val="000000" w:themeColor="text1"/>
        </w:rPr>
        <w:t>0</w:t>
      </w:r>
      <w:r w:rsidRPr="001F0166">
        <w:rPr>
          <w:rFonts w:cstheme="minorHAnsi"/>
          <w:b/>
          <w:bCs/>
          <w:color w:val="000000" w:themeColor="text1"/>
        </w:rPr>
        <w:t>pkt</w:t>
      </w:r>
    </w:p>
    <w:p w14:paraId="22A85FBE" w14:textId="77777777" w:rsidR="00717529" w:rsidRPr="001F0166" w:rsidRDefault="00717529" w:rsidP="00717529">
      <w:pPr>
        <w:ind w:left="1134"/>
        <w:contextualSpacing/>
        <w:jc w:val="both"/>
        <w:rPr>
          <w:rFonts w:cstheme="minorHAnsi"/>
          <w:color w:val="000000" w:themeColor="text1"/>
        </w:rPr>
      </w:pPr>
      <w:bookmarkStart w:id="36" w:name="_Hlk106192067"/>
      <w:bookmarkEnd w:id="36"/>
    </w:p>
    <w:p w14:paraId="0923F464" w14:textId="77777777" w:rsidR="00A20DE5" w:rsidRPr="00F24CA7" w:rsidRDefault="00A20DE5" w:rsidP="00A20DE5">
      <w:pPr>
        <w:pStyle w:val="Akapitzlist"/>
        <w:numPr>
          <w:ilvl w:val="1"/>
          <w:numId w:val="19"/>
        </w:numPr>
        <w:suppressAutoHyphens/>
        <w:spacing w:line="360" w:lineRule="auto"/>
        <w:ind w:left="851" w:hanging="567"/>
        <w:jc w:val="both"/>
        <w:rPr>
          <w:rFonts w:asciiTheme="majorHAnsi" w:hAnsiTheme="majorHAnsi" w:cstheme="majorHAnsi"/>
        </w:rPr>
      </w:pPr>
      <w:r w:rsidRPr="00F24CA7">
        <w:rPr>
          <w:rFonts w:asciiTheme="majorHAnsi" w:hAnsiTheme="majorHAnsi" w:cstheme="majorHAnsi"/>
        </w:rPr>
        <w:t>Punktacja przyznawana ofertom w poszczególnych kryteriach oceny ofert będzie liczona z dokładnością do dwóch miejsc po przecinku, zgodnie z zasadami arytmetyki.</w:t>
      </w:r>
    </w:p>
    <w:p w14:paraId="306DB45F" w14:textId="1B7A0D10" w:rsidR="00717529" w:rsidRPr="00D0392B" w:rsidRDefault="00717529" w:rsidP="00D0392B">
      <w:pPr>
        <w:pStyle w:val="Akapitzlist"/>
        <w:numPr>
          <w:ilvl w:val="1"/>
          <w:numId w:val="19"/>
        </w:numPr>
        <w:suppressAutoHyphens/>
        <w:spacing w:line="360" w:lineRule="auto"/>
        <w:ind w:left="851" w:hanging="567"/>
        <w:jc w:val="both"/>
        <w:rPr>
          <w:rFonts w:asciiTheme="majorHAnsi" w:hAnsiTheme="majorHAnsi" w:cstheme="majorHAnsi"/>
        </w:rPr>
      </w:pPr>
      <w:r w:rsidRPr="00274B95">
        <w:rPr>
          <w:rFonts w:asciiTheme="majorHAnsi" w:hAnsiTheme="majorHAnsi" w:cstheme="majorHAnsi"/>
        </w:rPr>
        <w:t xml:space="preserve">W każdej z części, za najkorzystniejszą zostanie wybrana oferta, która otrzyma największą ilość punktów w łącznej punktacji, posiadająca najkorzystniejszy bilans ceny oraz </w:t>
      </w:r>
      <w:r w:rsidR="00F510D3" w:rsidRPr="00274B95">
        <w:rPr>
          <w:rFonts w:asciiTheme="majorHAnsi" w:hAnsiTheme="majorHAnsi" w:cstheme="majorHAnsi"/>
        </w:rPr>
        <w:t>jakości wykonania</w:t>
      </w:r>
      <w:r w:rsidRPr="00274B95">
        <w:rPr>
          <w:rFonts w:asciiTheme="majorHAnsi" w:hAnsiTheme="majorHAnsi" w:cstheme="majorHAnsi"/>
        </w:rPr>
        <w:t>.</w:t>
      </w:r>
      <w:r w:rsidR="00274B95" w:rsidRPr="00274B95">
        <w:rPr>
          <w:rFonts w:asciiTheme="majorHAnsi" w:hAnsiTheme="majorHAnsi" w:cstheme="majorHAnsi"/>
        </w:rPr>
        <w:t xml:space="preserve"> </w:t>
      </w:r>
      <w:r w:rsidR="00274B95">
        <w:rPr>
          <w:rFonts w:asciiTheme="majorHAnsi" w:hAnsiTheme="majorHAnsi" w:cstheme="majorHAnsi"/>
        </w:rPr>
        <w:t>P</w:t>
      </w:r>
      <w:r w:rsidR="00274B95" w:rsidRPr="00274B95">
        <w:rPr>
          <w:rFonts w:asciiTheme="majorHAnsi" w:hAnsiTheme="majorHAnsi" w:cstheme="majorHAnsi"/>
        </w:rPr>
        <w:t xml:space="preserve">rzy czym ze względu na wprowadzone na podstawie art. 91 ust. 3 ustawy Pzp ograniczenie do jednej, liczby części, która może być udzielona jednemu Wykonawcy, przy wyborze Wykonawcy będą miały zastosowanie również zapisy punktu 4.7. </w:t>
      </w:r>
      <w:r w:rsidR="00274B95">
        <w:rPr>
          <w:rFonts w:asciiTheme="majorHAnsi" w:hAnsiTheme="majorHAnsi" w:cstheme="majorHAnsi"/>
        </w:rPr>
        <w:t>i 21.3.</w:t>
      </w:r>
      <w:r w:rsidR="00274B95" w:rsidRPr="00274B95">
        <w:rPr>
          <w:rFonts w:asciiTheme="majorHAnsi" w:hAnsiTheme="majorHAnsi" w:cstheme="majorHAnsi"/>
        </w:rPr>
        <w:t>SWZ.</w:t>
      </w:r>
    </w:p>
    <w:p w14:paraId="7BAD6AC3" w14:textId="4F746C30" w:rsidR="00717529" w:rsidRDefault="00717529" w:rsidP="00717529">
      <w:pPr>
        <w:pStyle w:val="Akapitzlist"/>
        <w:numPr>
          <w:ilvl w:val="1"/>
          <w:numId w:val="19"/>
        </w:numPr>
        <w:suppressAutoHyphens/>
        <w:spacing w:line="360" w:lineRule="auto"/>
        <w:ind w:left="851" w:hanging="567"/>
        <w:jc w:val="both"/>
        <w:rPr>
          <w:rFonts w:cstheme="minorHAnsi"/>
        </w:rPr>
      </w:pPr>
      <w:r w:rsidRPr="001F0166">
        <w:rPr>
          <w:rFonts w:cstheme="minorHAnsi"/>
        </w:rPr>
        <w:t>W przypadku, gdy nie będzie można wybrać najkorzystniejszej oferty z uwagi na to, że dwie lub więcej ofert będą przedstawiały taki sam bilans ceny i kryterium jakościowym, Zamawiający zgodnie z art. 248 ust. 1</w:t>
      </w:r>
      <w:r w:rsidR="00E00C77">
        <w:rPr>
          <w:rFonts w:cstheme="minorHAnsi"/>
        </w:rPr>
        <w:t xml:space="preserve"> ustawy Pzp</w:t>
      </w:r>
      <w:r w:rsidRPr="001F0166">
        <w:rPr>
          <w:rFonts w:cstheme="minorHAnsi"/>
        </w:rPr>
        <w:t xml:space="preserve">, wybierze spośród tych ofert ofertę, która otrzymała najwyższą ocenę w kryterium ceny. Jeżeli nie będzie można wybrać oferty w sposób opisany powyżej, Zamawiający wezwie Wykonawców, którzy złożyli te oferty, do złożenia w terminie określonym przez </w:t>
      </w:r>
      <w:r w:rsidR="00D7280F">
        <w:rPr>
          <w:rFonts w:cstheme="minorHAnsi"/>
        </w:rPr>
        <w:t>Z</w:t>
      </w:r>
      <w:r w:rsidRPr="001F0166">
        <w:rPr>
          <w:rFonts w:cstheme="minorHAnsi"/>
        </w:rPr>
        <w:t xml:space="preserve">amawiającego ofert dodatkowych zawierających nową cenę. </w:t>
      </w:r>
    </w:p>
    <w:p w14:paraId="10558060" w14:textId="77777777" w:rsidR="00717529" w:rsidRPr="001F0166" w:rsidRDefault="00717529" w:rsidP="00717529">
      <w:pPr>
        <w:rPr>
          <w:rFonts w:cstheme="minorHAnsi"/>
          <w:lang w:eastAsia="pl-PL"/>
        </w:rPr>
      </w:pPr>
    </w:p>
    <w:p w14:paraId="46F65DC4"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7" w:name="_Toc187152410"/>
      <w:r w:rsidRPr="001F0166">
        <w:rPr>
          <w:rFonts w:asciiTheme="minorHAnsi" w:eastAsia="Arial" w:hAnsiTheme="minorHAnsi" w:cstheme="minorHAnsi"/>
          <w:b/>
          <w:bCs/>
        </w:rPr>
        <w:t>Informacje o formalnościach, jakie powinny być dopełnione po wyborze oferty w celu zawarcia umowy w sprawie zamówienia publicznego</w:t>
      </w:r>
      <w:bookmarkEnd w:id="37"/>
    </w:p>
    <w:p w14:paraId="7477FCCB"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Zamawiający wybiera najkorzystniejszą ofertę w terminie związania ofertą określonym w dokumentach zamówienia.</w:t>
      </w:r>
    </w:p>
    <w:p w14:paraId="3A29FAB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Niezwłocznie po wyborze najkorzystniejszej oferty Zamawiający informuje równocześnie Wykonawców, którzy złożyli oferty, o:</w:t>
      </w:r>
    </w:p>
    <w:p w14:paraId="7E0582FF"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1F0166" w:rsidRDefault="00A77D1E" w:rsidP="004C7C17">
      <w:pPr>
        <w:pStyle w:val="Akapitzlist"/>
        <w:numPr>
          <w:ilvl w:val="2"/>
          <w:numId w:val="1"/>
        </w:numPr>
        <w:tabs>
          <w:tab w:val="left" w:pos="1134"/>
        </w:tabs>
        <w:spacing w:line="360" w:lineRule="auto"/>
        <w:ind w:left="1560" w:hanging="657"/>
        <w:jc w:val="both"/>
        <w:rPr>
          <w:rFonts w:cstheme="minorHAnsi"/>
        </w:rPr>
      </w:pPr>
      <w:r w:rsidRPr="001F0166">
        <w:rPr>
          <w:rFonts w:cstheme="minorHAnsi"/>
        </w:rPr>
        <w:t xml:space="preserve">Wykonawcach, których oferty zostały odrzucone </w:t>
      </w:r>
    </w:p>
    <w:p w14:paraId="15CB7471" w14:textId="77777777" w:rsidR="00A77D1E" w:rsidRPr="001F0166" w:rsidRDefault="00A77D1E" w:rsidP="004C7C17">
      <w:pPr>
        <w:pStyle w:val="Akapitzlist"/>
        <w:tabs>
          <w:tab w:val="left" w:pos="1134"/>
        </w:tabs>
        <w:spacing w:line="360" w:lineRule="auto"/>
        <w:ind w:left="1560"/>
        <w:jc w:val="both"/>
        <w:rPr>
          <w:rFonts w:cstheme="minorHAnsi"/>
        </w:rPr>
      </w:pPr>
      <w:r w:rsidRPr="001F0166">
        <w:rPr>
          <w:rFonts w:cstheme="minorHAnsi"/>
        </w:rPr>
        <w:t>– podając uzasadnienie faktyczne i prawne.</w:t>
      </w:r>
    </w:p>
    <w:p w14:paraId="393ED4D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udostępnia niezwłocznie informacje, o których mowa w pkt 22.4.1., na stronie internetowej prowadzonego postępowania.</w:t>
      </w:r>
    </w:p>
    <w:p w14:paraId="3A78020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może nie ujawniać informacji, o których mowa w pkt 22.4, jeżeli ich ujawnienie byłoby sprzeczne z ważnym interesem publicznym.</w:t>
      </w:r>
    </w:p>
    <w:p w14:paraId="28F218FD"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Wykonawca będzie zobowiązany do zawarcia umowy w miejscu i terminie wskazanym przez Zamawiającego.</w:t>
      </w:r>
    </w:p>
    <w:p w14:paraId="50E078E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jednym z następujących trybów:</w:t>
      </w:r>
    </w:p>
    <w:p w14:paraId="4E8C23CB"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korespondencyjnym, przesyłając umowę do podpisu tradycyjnie</w:t>
      </w:r>
    </w:p>
    <w:p w14:paraId="7145FAB6"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lastRenderedPageBreak/>
        <w:t>elektronicznym (za datę jej zawarcia uznaję się datę złożenia ostatniego kwalifikowanego podpisu elektronicznego przez przedstawiciela stron umowy).</w:t>
      </w:r>
    </w:p>
    <w:p w14:paraId="24AFFB66"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8" w:name="_Toc187152411"/>
      <w:r w:rsidRPr="001F0166">
        <w:rPr>
          <w:rFonts w:asciiTheme="minorHAnsi" w:eastAsia="Arial" w:hAnsiTheme="minorHAnsi" w:cstheme="minorHAnsi"/>
          <w:b/>
          <w:bCs/>
        </w:rPr>
        <w:t>Wymagania dotyczące zabezpieczenia należytego wykonania umowy</w:t>
      </w:r>
      <w:bookmarkEnd w:id="38"/>
    </w:p>
    <w:p w14:paraId="1F116555" w14:textId="77777777" w:rsidR="00A77D1E" w:rsidRPr="001F0166" w:rsidRDefault="00A77D1E" w:rsidP="004C7C17">
      <w:pPr>
        <w:spacing w:line="360" w:lineRule="auto"/>
        <w:ind w:left="567"/>
        <w:jc w:val="both"/>
        <w:rPr>
          <w:rFonts w:eastAsia="Arial" w:cstheme="minorHAnsi"/>
        </w:rPr>
      </w:pPr>
      <w:r w:rsidRPr="001F0166">
        <w:rPr>
          <w:rFonts w:cstheme="minorHAnsi"/>
        </w:rPr>
        <w:t xml:space="preserve">Zamawiający </w:t>
      </w:r>
      <w:r w:rsidRPr="001F0166">
        <w:rPr>
          <w:rFonts w:cstheme="minorHAnsi"/>
          <w:b/>
        </w:rPr>
        <w:t>nie wymaga</w:t>
      </w:r>
      <w:r w:rsidRPr="001F0166">
        <w:rPr>
          <w:rFonts w:cstheme="minorHAnsi"/>
        </w:rPr>
        <w:t xml:space="preserve"> wniesienia zabezpieczenia należytego wykonania umowy.</w:t>
      </w:r>
    </w:p>
    <w:p w14:paraId="796940D2"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9" w:name="_Toc187152412"/>
      <w:r w:rsidRPr="001F0166">
        <w:rPr>
          <w:rFonts w:asciiTheme="minorHAnsi" w:eastAsia="Arial" w:hAnsiTheme="minorHAnsi" w:cstheme="minorHAnsi"/>
          <w:b/>
          <w:bCs/>
        </w:rPr>
        <w:t>Powody unieważnienia postępowania</w:t>
      </w:r>
      <w:bookmarkEnd w:id="39"/>
    </w:p>
    <w:p w14:paraId="55E8BB6A" w14:textId="5CFE3309" w:rsidR="00A77D1E" w:rsidRPr="001F0166" w:rsidRDefault="00A77D1E" w:rsidP="004C7C17">
      <w:pPr>
        <w:spacing w:line="360" w:lineRule="auto"/>
        <w:ind w:left="360"/>
        <w:jc w:val="both"/>
        <w:rPr>
          <w:rFonts w:cstheme="minorHAnsi"/>
        </w:rPr>
      </w:pPr>
      <w:r w:rsidRPr="001F0166">
        <w:rPr>
          <w:rFonts w:cstheme="minorHAnsi"/>
        </w:rPr>
        <w:t>Zamawiający może unieważnić postępowanie w trybie art. 255 i art. 256 ustawy P</w:t>
      </w:r>
      <w:r w:rsidR="00B4244B" w:rsidRPr="001F0166">
        <w:rPr>
          <w:rFonts w:cstheme="minorHAnsi"/>
        </w:rPr>
        <w:t>zp</w:t>
      </w:r>
      <w:r w:rsidRPr="001F0166">
        <w:rPr>
          <w:rFonts w:cstheme="minorHAnsi"/>
        </w:rPr>
        <w:t>.</w:t>
      </w:r>
    </w:p>
    <w:p w14:paraId="5C6AA68D"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0" w:name="_Toc187152413"/>
      <w:bookmarkStart w:id="41" w:name="_Hlk82431737"/>
      <w:r w:rsidRPr="001F0166">
        <w:rPr>
          <w:rFonts w:asciiTheme="minorHAnsi" w:eastAsia="Arial" w:hAnsiTheme="minorHAnsi" w:cstheme="minorHAnsi"/>
          <w:b/>
          <w:bCs/>
        </w:rPr>
        <w:t>Informacje o treści zawieranej umowy oraz możliwości jej zmiany</w:t>
      </w:r>
      <w:bookmarkEnd w:id="40"/>
      <w:r w:rsidRPr="001F0166">
        <w:rPr>
          <w:rFonts w:asciiTheme="minorHAnsi" w:eastAsia="Arial" w:hAnsiTheme="minorHAnsi" w:cstheme="minorHAnsi"/>
          <w:b/>
          <w:bCs/>
        </w:rPr>
        <w:t xml:space="preserve"> </w:t>
      </w:r>
    </w:p>
    <w:p w14:paraId="02844F49" w14:textId="77777777" w:rsidR="00A77D1E" w:rsidRPr="001F0166" w:rsidRDefault="00A77D1E" w:rsidP="004C7C17">
      <w:pPr>
        <w:pStyle w:val="Akapitzlist"/>
        <w:numPr>
          <w:ilvl w:val="1"/>
          <w:numId w:val="1"/>
        </w:numPr>
        <w:tabs>
          <w:tab w:val="left" w:pos="1134"/>
        </w:tabs>
        <w:spacing w:line="360" w:lineRule="auto"/>
        <w:ind w:left="851" w:hanging="567"/>
        <w:jc w:val="both"/>
        <w:rPr>
          <w:rFonts w:eastAsia="Arial" w:cstheme="minorHAnsi"/>
        </w:rPr>
      </w:pPr>
      <w:bookmarkStart w:id="42" w:name="_Hlk65662784"/>
      <w:bookmarkEnd w:id="41"/>
      <w:r w:rsidRPr="001F0166">
        <w:rPr>
          <w:rFonts w:cstheme="minorHAnsi"/>
        </w:rPr>
        <w:t xml:space="preserve">Wybrany Wykonawca jest zobowiązany do zawarcia umowy w sprawie zamówienia publicznego na warunkach określonych w Projekcie Umowy, stanowiącym   </w:t>
      </w:r>
      <w:r w:rsidRPr="001F0166">
        <w:rPr>
          <w:rFonts w:cstheme="minorHAnsi"/>
          <w:b/>
        </w:rPr>
        <w:t>Załącznik nr 5 do SWZ</w:t>
      </w:r>
      <w:r w:rsidRPr="001F0166">
        <w:rPr>
          <w:rFonts w:cstheme="minorHAnsi"/>
        </w:rPr>
        <w:t>.</w:t>
      </w:r>
    </w:p>
    <w:p w14:paraId="28E251C1" w14:textId="77777777"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Zakres świadczenia Wykonawcy wynikający z umowy jest tożsamy z jego zobowiązaniem zawartym w ofercie.</w:t>
      </w:r>
    </w:p>
    <w:p w14:paraId="0D670F5E" w14:textId="4DB7E2AA"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Zamawiający przewiduje możliwość zmiany zawartej umowy w zakresie uregulowanym w art. 454-455 ustawy P</w:t>
      </w:r>
      <w:r w:rsidR="00B4244B" w:rsidRPr="001F0166">
        <w:rPr>
          <w:rFonts w:cstheme="minorHAnsi"/>
        </w:rPr>
        <w:t>zp</w:t>
      </w:r>
      <w:r w:rsidRPr="001F0166">
        <w:rPr>
          <w:rFonts w:cstheme="minorHAnsi"/>
        </w:rPr>
        <w:t xml:space="preserve"> oraz wskazanym w Projekcie Umowy, stanowiącym </w:t>
      </w:r>
      <w:r w:rsidRPr="001F0166">
        <w:rPr>
          <w:rFonts w:cstheme="minorHAnsi"/>
          <w:b/>
        </w:rPr>
        <w:t>Załącznik nr 5 do SWZ</w:t>
      </w:r>
      <w:r w:rsidRPr="001F0166">
        <w:rPr>
          <w:rFonts w:cstheme="minorHAnsi"/>
        </w:rPr>
        <w:t>.</w:t>
      </w:r>
    </w:p>
    <w:p w14:paraId="45C540BF" w14:textId="0A512A91"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Zmiana umowy wymaga dla swej ważności, pod rygorem nieważności, zachowania formy</w:t>
      </w:r>
      <w:r w:rsidR="001D059D" w:rsidRPr="001F0166">
        <w:rPr>
          <w:rFonts w:cstheme="minorHAnsi"/>
        </w:rPr>
        <w:t>, w jakiej zawarta jest umowa.</w:t>
      </w:r>
    </w:p>
    <w:p w14:paraId="3B51B0AF"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3" w:name="_Toc187152414"/>
      <w:bookmarkEnd w:id="42"/>
      <w:r w:rsidRPr="001F0166">
        <w:rPr>
          <w:rFonts w:asciiTheme="minorHAnsi" w:eastAsia="Arial" w:hAnsiTheme="minorHAnsi" w:cstheme="minorHAnsi"/>
          <w:b/>
          <w:bCs/>
        </w:rPr>
        <w:t>Pouczenie o środkach ochrony prawnej przysługujących Wykonawcy</w:t>
      </w:r>
      <w:bookmarkEnd w:id="43"/>
    </w:p>
    <w:p w14:paraId="47F4067C"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Zasady, terminy oraz sposób korzystania ze środków ochrony prawnej szczegółowo regulują przepisy Działu IX ustawy Pzp – Środki ochrony prawnej (art. 505 – 590).</w:t>
      </w:r>
    </w:p>
    <w:p w14:paraId="77A9A5E0" w14:textId="20A208CA"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1F0166">
        <w:rPr>
          <w:rFonts w:cstheme="minorHAnsi"/>
        </w:rPr>
        <w:t>zp</w:t>
      </w:r>
      <w:r w:rsidRPr="001F0166">
        <w:rPr>
          <w:rFonts w:cstheme="minorHAnsi"/>
        </w:rPr>
        <w:t xml:space="preserve">. </w:t>
      </w:r>
    </w:p>
    <w:p w14:paraId="424D729E" w14:textId="673E2992"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1F0166">
        <w:rPr>
          <w:rFonts w:cstheme="minorHAnsi"/>
        </w:rPr>
        <w:t>zp</w:t>
      </w:r>
      <w:r w:rsidRPr="001F0166">
        <w:rPr>
          <w:rFonts w:cstheme="minorHAnsi"/>
        </w:rPr>
        <w:t xml:space="preserve"> oraz Rzecznikowi Małych i Średnich Przedsiębiorców.</w:t>
      </w:r>
    </w:p>
    <w:p w14:paraId="3032F523"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przysługuje na:</w:t>
      </w:r>
    </w:p>
    <w:p w14:paraId="2DF2FC1C"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niezgodną z przepisami ustawy czynność Zamawiającego, podjętą w postępowaniu o udzielenie zamówienia, w tym na projektowane postanowienie umowy;</w:t>
      </w:r>
    </w:p>
    <w:p w14:paraId="5DBE8115" w14:textId="1C444B96"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 zaniechanie czynności w postępowaniu o udzielenie zamówienia do której Zamawiający był obowiązany na podstawie ustawy P</w:t>
      </w:r>
      <w:r w:rsidR="00B4244B" w:rsidRPr="001F0166">
        <w:rPr>
          <w:rFonts w:cstheme="minorHAnsi"/>
        </w:rPr>
        <w:t>zp</w:t>
      </w:r>
      <w:r w:rsidRPr="001F0166">
        <w:rPr>
          <w:rFonts w:cstheme="minorHAnsi"/>
        </w:rPr>
        <w:t>;</w:t>
      </w:r>
    </w:p>
    <w:p w14:paraId="5FD7E76D" w14:textId="77777777" w:rsidR="00147CC6"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4EC251C5"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w:t>
      </w:r>
      <w:r w:rsidR="00147CC6" w:rsidRPr="001F0166">
        <w:rPr>
          <w:rFonts w:cstheme="minorHAnsi"/>
        </w:rPr>
        <w:t xml:space="preserve"> wobec treści ogłoszenia wszczynającego postępowania o udzielenie zamówienia lub wobec treści dokumentów </w:t>
      </w:r>
      <w:r w:rsidR="000C5EFA" w:rsidRPr="001F0166">
        <w:rPr>
          <w:rFonts w:cstheme="minorHAnsi"/>
        </w:rPr>
        <w:t>zamówienia wnosi</w:t>
      </w:r>
      <w:r w:rsidR="00147CC6" w:rsidRPr="001F0166">
        <w:rPr>
          <w:rFonts w:cstheme="minorHAnsi"/>
        </w:rPr>
        <w:t xml:space="preserve"> się w terminie 5 dni od dnia zamieszczenia ogłoszenia w Biuletynie Zamówień Publicznych lub dokumentów zamówienia na stronie internetowej.</w:t>
      </w:r>
    </w:p>
    <w:p w14:paraId="0EE9ADB1"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w terminie:</w:t>
      </w:r>
    </w:p>
    <w:p w14:paraId="35B90F1B" w14:textId="77777777"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5 dni od dnia przekazania informacji o czynności Zamawiającego stanowiącej podstawę jego wniesienia, jeżeli informacja została przekazana przy użyciu środków komunikacji elektronicznej,</w:t>
      </w:r>
    </w:p>
    <w:p w14:paraId="1785544E" w14:textId="21E2A7DF"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10 dni od dnia przekazania informacji o czynności Zamawiającego stanowiącej podstawę jego wniesienia, jeżeli informacja została przekazana w sposób inny niż określony w pkt 2</w:t>
      </w:r>
      <w:r w:rsidR="00EA40BA">
        <w:rPr>
          <w:rFonts w:cstheme="minorHAnsi"/>
        </w:rPr>
        <w:t>6</w:t>
      </w:r>
      <w:r w:rsidRPr="001F0166">
        <w:rPr>
          <w:rFonts w:cstheme="minorHAnsi"/>
        </w:rPr>
        <w:t>.7.1).</w:t>
      </w:r>
    </w:p>
    <w:p w14:paraId="70FFF17A"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Na orzeczenie Izby oraz postanowienie Prezesa Izby, o którym mowa w art. 519 ust. 1 ustawy P</w:t>
      </w:r>
      <w:r w:rsidR="00B4244B" w:rsidRPr="001F0166">
        <w:rPr>
          <w:rFonts w:cstheme="minorHAnsi"/>
        </w:rPr>
        <w:t>zp</w:t>
      </w:r>
      <w:r w:rsidRPr="001F0166">
        <w:rPr>
          <w:rFonts w:cstheme="minorHAnsi"/>
        </w:rPr>
        <w:t>, stronom oraz uczestnikom postępowania odwoławczego przysługuje skarga do sądu.</w:t>
      </w:r>
    </w:p>
    <w:p w14:paraId="12917B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Skargę wnosi się do Sądu Okręgowego w Warszawie - sądu zamówień publicznych, zwanego dalej "sądem zamówień publicznych".</w:t>
      </w:r>
    </w:p>
    <w:p w14:paraId="7ED82FFF" w14:textId="1542EFAF"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Skargę wnosi się za pośrednictwem Prezesa Izby, w terminie 14 dni od dnia doręczenia orzeczenia Izby lub postanowienia Prezesa Izby, o którym mowa w art. 519 ust. 1 ustawy P</w:t>
      </w:r>
      <w:r w:rsidR="00B4244B" w:rsidRPr="001F0166">
        <w:rPr>
          <w:rFonts w:cstheme="minorHAnsi"/>
        </w:rPr>
        <w:t>zp</w:t>
      </w:r>
      <w:r w:rsidRPr="001F0166">
        <w:rPr>
          <w:rFonts w:cstheme="min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Prezes Izby przekazuje skargę wraz z aktami postępowania odwoławczego do sądu zamówień publicznych w terminie 7 dni od dnia jej otrzymania.</w:t>
      </w:r>
    </w:p>
    <w:p w14:paraId="5C5236CC"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4" w:name="_Toc187152415"/>
      <w:bookmarkStart w:id="45" w:name="_Hlk155593961"/>
      <w:r w:rsidRPr="001F0166">
        <w:rPr>
          <w:rFonts w:asciiTheme="minorHAnsi" w:eastAsia="Arial" w:hAnsiTheme="minorHAnsi" w:cstheme="minorHAnsi"/>
          <w:b/>
          <w:bCs/>
        </w:rPr>
        <w:t>Spis załączników</w:t>
      </w:r>
      <w:bookmarkEnd w:id="44"/>
    </w:p>
    <w:bookmarkEnd w:id="45"/>
    <w:p w14:paraId="747E7DED" w14:textId="27A36E6E" w:rsidR="00C84BFC" w:rsidRPr="009C7616" w:rsidRDefault="00C84BFC" w:rsidP="004C7C17">
      <w:pPr>
        <w:spacing w:line="360" w:lineRule="auto"/>
        <w:ind w:left="720"/>
        <w:jc w:val="both"/>
        <w:rPr>
          <w:rFonts w:cstheme="minorHAnsi"/>
        </w:rPr>
      </w:pPr>
      <w:r w:rsidRPr="009C7616">
        <w:rPr>
          <w:rFonts w:cstheme="minorHAnsi"/>
        </w:rPr>
        <w:t xml:space="preserve">Załącznik nr 1 - </w:t>
      </w:r>
      <w:r w:rsidR="003E739D" w:rsidRPr="009C7616">
        <w:rPr>
          <w:rFonts w:cstheme="minorHAnsi"/>
        </w:rPr>
        <w:t>Opis przedmiotu zamówienia (Załącznik nr 1. do umowy)</w:t>
      </w:r>
      <w:r w:rsidRPr="009C7616">
        <w:rPr>
          <w:rFonts w:cstheme="minorHAnsi"/>
        </w:rPr>
        <w:t xml:space="preserve"> </w:t>
      </w:r>
    </w:p>
    <w:p w14:paraId="33B1F3AC" w14:textId="37FD1915" w:rsidR="00C84BFC" w:rsidRDefault="00C84BFC" w:rsidP="00C84BFC">
      <w:pPr>
        <w:spacing w:line="360" w:lineRule="auto"/>
        <w:ind w:left="720"/>
        <w:rPr>
          <w:rFonts w:cstheme="minorHAnsi"/>
        </w:rPr>
      </w:pPr>
      <w:r w:rsidRPr="009C7616">
        <w:rPr>
          <w:rFonts w:cstheme="minorHAnsi"/>
        </w:rPr>
        <w:t xml:space="preserve">Załącznik nr 2 - </w:t>
      </w:r>
      <w:r w:rsidR="003E739D" w:rsidRPr="009C7616">
        <w:rPr>
          <w:rFonts w:cstheme="minorHAnsi"/>
        </w:rPr>
        <w:t xml:space="preserve">Formularz oferty </w:t>
      </w:r>
      <w:r w:rsidRPr="009C7616">
        <w:rPr>
          <w:rFonts w:cstheme="minorHAnsi"/>
        </w:rPr>
        <w:t>(Załącznik nr 2.</w:t>
      </w:r>
      <w:r w:rsidR="008209AB">
        <w:rPr>
          <w:rFonts w:cstheme="minorHAnsi"/>
        </w:rPr>
        <w:t>1</w:t>
      </w:r>
      <w:r w:rsidRPr="009C7616">
        <w:rPr>
          <w:rFonts w:cstheme="minorHAnsi"/>
        </w:rPr>
        <w:t xml:space="preserve"> do umowy)</w:t>
      </w:r>
    </w:p>
    <w:p w14:paraId="56ECDD94" w14:textId="234D9563" w:rsidR="008209AB" w:rsidRPr="009C7616" w:rsidRDefault="008209AB" w:rsidP="00C84BFC">
      <w:pPr>
        <w:spacing w:line="360" w:lineRule="auto"/>
        <w:ind w:left="720"/>
        <w:rPr>
          <w:rFonts w:cstheme="minorHAnsi"/>
        </w:rPr>
      </w:pPr>
      <w:r w:rsidRPr="008209AB">
        <w:rPr>
          <w:rFonts w:cstheme="minorHAnsi"/>
        </w:rPr>
        <w:t>Załącznik nr 2</w:t>
      </w:r>
      <w:r w:rsidR="00766E1A">
        <w:rPr>
          <w:rFonts w:cstheme="minorHAnsi"/>
        </w:rPr>
        <w:t>b</w:t>
      </w:r>
      <w:r w:rsidRPr="008209AB">
        <w:rPr>
          <w:rFonts w:cstheme="minorHAnsi"/>
        </w:rPr>
        <w:t xml:space="preserve"> – Arkusz asortymentowo-cenowy</w:t>
      </w:r>
      <w:r>
        <w:rPr>
          <w:rFonts w:cstheme="minorHAnsi"/>
        </w:rPr>
        <w:t xml:space="preserve"> </w:t>
      </w:r>
      <w:r w:rsidRPr="009C7616">
        <w:rPr>
          <w:rFonts w:cstheme="minorHAnsi"/>
        </w:rPr>
        <w:t>(Załącznik nr 2</w:t>
      </w:r>
      <w:r w:rsidR="00766E1A">
        <w:rPr>
          <w:rFonts w:cstheme="minorHAnsi"/>
        </w:rPr>
        <w:t>b</w:t>
      </w:r>
      <w:r w:rsidRPr="009C7616">
        <w:rPr>
          <w:rFonts w:cstheme="minorHAnsi"/>
        </w:rPr>
        <w:t xml:space="preserve"> do umowy)</w:t>
      </w:r>
    </w:p>
    <w:p w14:paraId="4DF8EB7E" w14:textId="7403B6C4" w:rsidR="009C7616" w:rsidRPr="009C7616" w:rsidRDefault="00C84BFC" w:rsidP="009C7616">
      <w:pPr>
        <w:spacing w:line="360" w:lineRule="auto"/>
        <w:ind w:left="720"/>
        <w:rPr>
          <w:rFonts w:cstheme="minorHAnsi"/>
        </w:rPr>
      </w:pPr>
      <w:r w:rsidRPr="009C7616">
        <w:rPr>
          <w:rFonts w:cstheme="minorHAnsi"/>
        </w:rPr>
        <w:t>Załącznik nr 3</w:t>
      </w:r>
      <w:r w:rsidR="008209AB">
        <w:rPr>
          <w:rFonts w:cstheme="minorHAnsi"/>
        </w:rPr>
        <w:t>.1 i 3.2</w:t>
      </w:r>
      <w:r w:rsidRPr="009C7616">
        <w:rPr>
          <w:rFonts w:cstheme="minorHAnsi"/>
        </w:rPr>
        <w:t xml:space="preserve"> - Oświadczenie o którym mowa w art. 125 ust.1 ustawy Pzp</w:t>
      </w:r>
    </w:p>
    <w:p w14:paraId="6B71C7B0" w14:textId="3AE067BF" w:rsidR="009C7616" w:rsidRPr="009C7616" w:rsidRDefault="00C84BFC" w:rsidP="009C7616">
      <w:pPr>
        <w:spacing w:line="360" w:lineRule="auto"/>
        <w:ind w:left="720"/>
        <w:rPr>
          <w:rFonts w:cstheme="minorHAnsi"/>
        </w:rPr>
      </w:pPr>
      <w:r w:rsidRPr="009C7616">
        <w:rPr>
          <w:rFonts w:cstheme="minorHAnsi"/>
        </w:rPr>
        <w:t>Załącznik nr 4 - Oświadczenie w zakresie art. 108 ust. 1 pkt 5 ustawy Pzp</w:t>
      </w:r>
      <w:r w:rsidR="009C7616" w:rsidRPr="009C7616">
        <w:rPr>
          <w:rFonts w:cstheme="minorHAnsi"/>
        </w:rPr>
        <w:t xml:space="preserve"> </w:t>
      </w:r>
      <w:r w:rsidR="009C7616" w:rsidRPr="009C7616">
        <w:rPr>
          <w:rFonts w:cstheme="minorHAnsi"/>
          <w:color w:val="000000" w:themeColor="text1"/>
        </w:rPr>
        <w:t>o braku przynależności do tej samej grupy kapitałowej.</w:t>
      </w:r>
    </w:p>
    <w:p w14:paraId="095A777D" w14:textId="0EF2B4BE" w:rsidR="7EDA7FD7" w:rsidRPr="001F0166" w:rsidRDefault="00C84BFC" w:rsidP="009B2149">
      <w:pPr>
        <w:spacing w:line="360" w:lineRule="auto"/>
        <w:ind w:left="720"/>
        <w:rPr>
          <w:rFonts w:cstheme="minorHAnsi"/>
        </w:rPr>
      </w:pPr>
      <w:r w:rsidRPr="009C7616">
        <w:rPr>
          <w:rFonts w:cstheme="minorHAnsi"/>
        </w:rPr>
        <w:t>Załącznik nr 5 - Projekt umowy</w:t>
      </w:r>
    </w:p>
    <w:sectPr w:rsidR="7EDA7FD7" w:rsidRPr="001F0166" w:rsidSect="002D7EF2">
      <w:headerReference w:type="default" r:id="rId29"/>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7764" w14:textId="77777777" w:rsidR="00DE4456" w:rsidRDefault="00DE4456" w:rsidP="003E65F2">
      <w:r>
        <w:separator/>
      </w:r>
    </w:p>
  </w:endnote>
  <w:endnote w:type="continuationSeparator" w:id="0">
    <w:p w14:paraId="06357681" w14:textId="77777777" w:rsidR="00DE4456" w:rsidRDefault="00DE4456"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62AC9" w14:textId="77777777" w:rsidR="00DE4456" w:rsidRDefault="00DE4456" w:rsidP="003E65F2">
      <w:r>
        <w:separator/>
      </w:r>
    </w:p>
  </w:footnote>
  <w:footnote w:type="continuationSeparator" w:id="0">
    <w:p w14:paraId="17538DE3" w14:textId="77777777" w:rsidR="00DE4456" w:rsidRDefault="00DE4456"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A28" w14:textId="701DD7AE" w:rsidR="00BB1F77" w:rsidRDefault="0028132F" w:rsidP="00506D67">
    <w:pPr>
      <w:tabs>
        <w:tab w:val="center" w:pos="4513"/>
        <w:tab w:val="right" w:pos="9026"/>
      </w:tabs>
      <w:jc w:val="center"/>
      <w:rPr>
        <w:rFonts w:asciiTheme="majorHAnsi" w:hAnsiTheme="majorHAnsi" w:cstheme="majorHAnsi"/>
        <w:i/>
        <w:iCs/>
        <w:sz w:val="20"/>
        <w:szCs w:val="20"/>
      </w:rPr>
    </w:pPr>
    <w:bookmarkStart w:id="46" w:name="_Hlk152754750"/>
    <w:bookmarkStart w:id="47" w:name="_Hlk152754751"/>
    <w:r w:rsidRPr="0028132F">
      <w:rPr>
        <w:rFonts w:asciiTheme="majorHAnsi" w:hAnsiTheme="majorHAnsi" w:cstheme="majorHAnsi"/>
        <w:i/>
        <w:iCs/>
        <w:sz w:val="20"/>
        <w:szCs w:val="20"/>
      </w:rPr>
      <w:t xml:space="preserve">Dostawa książek i czasopism naukowych dla Wydawnictwa Uniwersytetu Łódzkiego </w:t>
    </w:r>
    <w:r w:rsidR="00BB1F77" w:rsidRPr="00C807DF">
      <w:rPr>
        <w:rFonts w:asciiTheme="majorHAnsi" w:hAnsiTheme="majorHAnsi" w:cstheme="majorHAnsi"/>
        <w:i/>
        <w:iCs/>
        <w:sz w:val="20"/>
        <w:szCs w:val="20"/>
      </w:rPr>
      <w:t xml:space="preserve">- Nr postępowania: </w:t>
    </w:r>
    <w:r w:rsidR="000B1A8B">
      <w:rPr>
        <w:rFonts w:asciiTheme="majorHAnsi" w:hAnsiTheme="majorHAnsi" w:cstheme="majorHAnsi"/>
        <w:i/>
        <w:iCs/>
        <w:sz w:val="20"/>
        <w:szCs w:val="20"/>
      </w:rPr>
      <w:t>30</w:t>
    </w:r>
    <w:r w:rsidR="00BB1F77" w:rsidRPr="00C807DF">
      <w:rPr>
        <w:rFonts w:asciiTheme="majorHAnsi" w:hAnsiTheme="majorHAnsi" w:cstheme="majorHAnsi"/>
        <w:i/>
        <w:iCs/>
        <w:sz w:val="20"/>
        <w:szCs w:val="20"/>
      </w:rPr>
      <w:t>/ZP/202</w:t>
    </w:r>
    <w:bookmarkEnd w:id="46"/>
    <w:bookmarkEnd w:id="47"/>
    <w:r w:rsidR="008D58A7">
      <w:rPr>
        <w:rFonts w:asciiTheme="majorHAnsi" w:hAnsiTheme="majorHAnsi" w:cstheme="majorHAnsi"/>
        <w:i/>
        <w:iCs/>
        <w:sz w:val="20"/>
        <w:szCs w:val="20"/>
      </w:rPr>
      <w:t>5</w:t>
    </w:r>
  </w:p>
  <w:p w14:paraId="53AFDFC3" w14:textId="5246E639" w:rsidR="00BB1F77" w:rsidRPr="00506D67" w:rsidRDefault="00BB1F77" w:rsidP="00506D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122D0C87"/>
    <w:multiLevelType w:val="multilevel"/>
    <w:tmpl w:val="71D80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11C3C"/>
    <w:multiLevelType w:val="multilevel"/>
    <w:tmpl w:val="B626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66526"/>
    <w:multiLevelType w:val="multilevel"/>
    <w:tmpl w:val="6A8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602CE"/>
    <w:multiLevelType w:val="multilevel"/>
    <w:tmpl w:val="932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14CE7"/>
    <w:multiLevelType w:val="multilevel"/>
    <w:tmpl w:val="DF846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9" w15:restartNumberingAfterBreak="0">
    <w:nsid w:val="25794F34"/>
    <w:multiLevelType w:val="multilevel"/>
    <w:tmpl w:val="A71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E5C02"/>
    <w:multiLevelType w:val="multilevel"/>
    <w:tmpl w:val="2270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EC850C3"/>
    <w:multiLevelType w:val="multilevel"/>
    <w:tmpl w:val="0DA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E0775"/>
    <w:multiLevelType w:val="multilevel"/>
    <w:tmpl w:val="A0D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25E2D"/>
    <w:multiLevelType w:val="multilevel"/>
    <w:tmpl w:val="523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9"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20"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2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755178C"/>
    <w:multiLevelType w:val="multilevel"/>
    <w:tmpl w:val="E0D62412"/>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923258"/>
    <w:multiLevelType w:val="multilevel"/>
    <w:tmpl w:val="548AB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6"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7" w15:restartNumberingAfterBreak="0">
    <w:nsid w:val="74901968"/>
    <w:multiLevelType w:val="multilevel"/>
    <w:tmpl w:val="889C311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DC2D17"/>
    <w:multiLevelType w:val="multilevel"/>
    <w:tmpl w:val="EBB05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495926"/>
    <w:multiLevelType w:val="multilevel"/>
    <w:tmpl w:val="9C421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BFC3A7F"/>
    <w:multiLevelType w:val="multilevel"/>
    <w:tmpl w:val="D07CAAC0"/>
    <w:numStyleLink w:val="Styl2"/>
  </w:abstractNum>
  <w:abstractNum w:abstractNumId="3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81533208">
    <w:abstractNumId w:val="22"/>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185629932">
    <w:abstractNumId w:val="22"/>
    <w:lvlOverride w:ilvl="1">
      <w:lvl w:ilvl="1">
        <w:start w:val="1"/>
        <w:numFmt w:val="decimal"/>
        <w:lvlText w:val="%1.%2."/>
        <w:lvlJc w:val="left"/>
        <w:pPr>
          <w:ind w:left="792" w:hanging="432"/>
        </w:pPr>
        <w:rPr>
          <w:b w:val="0"/>
          <w:bCs/>
          <w:strike w:val="0"/>
          <w:color w:val="auto"/>
          <w:sz w:val="22"/>
          <w:szCs w:val="22"/>
        </w:rPr>
      </w:lvl>
    </w:lvlOverride>
  </w:num>
  <w:num w:numId="3" w16cid:durableId="18526019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69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2836">
    <w:abstractNumId w:val="30"/>
  </w:num>
  <w:num w:numId="6" w16cid:durableId="1468745864">
    <w:abstractNumId w:val="14"/>
  </w:num>
  <w:num w:numId="7" w16cid:durableId="516961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222748">
    <w:abstractNumId w:val="19"/>
  </w:num>
  <w:num w:numId="9" w16cid:durableId="12406008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875339226">
    <w:abstractNumId w:val="8"/>
  </w:num>
  <w:num w:numId="11" w16cid:durableId="78715526">
    <w:abstractNumId w:val="25"/>
  </w:num>
  <w:num w:numId="12" w16cid:durableId="45759365">
    <w:abstractNumId w:val="31"/>
  </w:num>
  <w:num w:numId="13" w16cid:durableId="1739984550">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239612">
    <w:abstractNumId w:val="20"/>
  </w:num>
  <w:num w:numId="15" w16cid:durableId="1706786611">
    <w:abstractNumId w:val="11"/>
  </w:num>
  <w:num w:numId="16" w16cid:durableId="376978762">
    <w:abstractNumId w:val="12"/>
  </w:num>
  <w:num w:numId="17" w16cid:durableId="1606420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89950">
    <w:abstractNumId w:val="26"/>
  </w:num>
  <w:num w:numId="19" w16cid:durableId="582184434">
    <w:abstractNumId w:val="22"/>
    <w:lvlOverride w:ilvl="4">
      <w:lvl w:ilvl="4">
        <w:start w:val="1"/>
        <w:numFmt w:val="decimal"/>
        <w:lvlText w:val="%1.%2.%3.%4.%5."/>
        <w:lvlJc w:val="left"/>
        <w:pPr>
          <w:ind w:left="2232" w:hanging="792"/>
        </w:pPr>
        <w:rPr>
          <w:b w:val="0"/>
          <w:bCs/>
        </w:rPr>
      </w:lvl>
    </w:lvlOverride>
  </w:num>
  <w:num w:numId="20" w16cid:durableId="1634871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114524">
    <w:abstractNumId w:val="18"/>
  </w:num>
  <w:num w:numId="22" w16cid:durableId="1749645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81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387170">
    <w:abstractNumId w:val="24"/>
  </w:num>
  <w:num w:numId="25" w16cid:durableId="923490993">
    <w:abstractNumId w:val="27"/>
  </w:num>
  <w:num w:numId="26" w16cid:durableId="1679648949">
    <w:abstractNumId w:val="22"/>
  </w:num>
  <w:num w:numId="27" w16cid:durableId="9000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3058935">
    <w:abstractNumId w:val="28"/>
  </w:num>
  <w:num w:numId="29" w16cid:durableId="2088458187">
    <w:abstractNumId w:val="7"/>
  </w:num>
  <w:num w:numId="30" w16cid:durableId="557253841">
    <w:abstractNumId w:val="17"/>
  </w:num>
  <w:num w:numId="31" w16cid:durableId="1358652119">
    <w:abstractNumId w:val="5"/>
  </w:num>
  <w:num w:numId="32" w16cid:durableId="580986831">
    <w:abstractNumId w:val="3"/>
  </w:num>
  <w:num w:numId="33" w16cid:durableId="1794059845">
    <w:abstractNumId w:val="23"/>
  </w:num>
  <w:num w:numId="34" w16cid:durableId="1503474789">
    <w:abstractNumId w:val="15"/>
  </w:num>
  <w:num w:numId="35" w16cid:durableId="1616867203">
    <w:abstractNumId w:val="9"/>
  </w:num>
  <w:num w:numId="36" w16cid:durableId="816338801">
    <w:abstractNumId w:val="16"/>
  </w:num>
  <w:num w:numId="37" w16cid:durableId="1880042883">
    <w:abstractNumId w:val="29"/>
  </w:num>
  <w:num w:numId="38" w16cid:durableId="279721827">
    <w:abstractNumId w:val="10"/>
  </w:num>
  <w:num w:numId="39" w16cid:durableId="2087533381">
    <w:abstractNumId w:val="6"/>
  </w:num>
  <w:num w:numId="40" w16cid:durableId="96909230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4B46"/>
    <w:rsid w:val="0000569A"/>
    <w:rsid w:val="000107A7"/>
    <w:rsid w:val="00012F74"/>
    <w:rsid w:val="00013C19"/>
    <w:rsid w:val="00013CF2"/>
    <w:rsid w:val="00013D49"/>
    <w:rsid w:val="00014FE2"/>
    <w:rsid w:val="00015BDF"/>
    <w:rsid w:val="0001687E"/>
    <w:rsid w:val="000172BA"/>
    <w:rsid w:val="00017D4F"/>
    <w:rsid w:val="00017DE8"/>
    <w:rsid w:val="000209E3"/>
    <w:rsid w:val="000228BD"/>
    <w:rsid w:val="00022B18"/>
    <w:rsid w:val="0002358F"/>
    <w:rsid w:val="00023657"/>
    <w:rsid w:val="000237F7"/>
    <w:rsid w:val="000245AD"/>
    <w:rsid w:val="00024A50"/>
    <w:rsid w:val="00024C55"/>
    <w:rsid w:val="000254F4"/>
    <w:rsid w:val="000258DE"/>
    <w:rsid w:val="00030503"/>
    <w:rsid w:val="00030A22"/>
    <w:rsid w:val="00030AE1"/>
    <w:rsid w:val="00031832"/>
    <w:rsid w:val="00031D2F"/>
    <w:rsid w:val="0003205F"/>
    <w:rsid w:val="000337F7"/>
    <w:rsid w:val="00034E79"/>
    <w:rsid w:val="00034F39"/>
    <w:rsid w:val="0003675A"/>
    <w:rsid w:val="000440AD"/>
    <w:rsid w:val="00044BFF"/>
    <w:rsid w:val="00047C1A"/>
    <w:rsid w:val="00047CB1"/>
    <w:rsid w:val="00051E58"/>
    <w:rsid w:val="00052B81"/>
    <w:rsid w:val="0005605E"/>
    <w:rsid w:val="000567CF"/>
    <w:rsid w:val="00056C0D"/>
    <w:rsid w:val="00056D0C"/>
    <w:rsid w:val="000572D3"/>
    <w:rsid w:val="000626BD"/>
    <w:rsid w:val="00063A4C"/>
    <w:rsid w:val="00063C31"/>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77CCF"/>
    <w:rsid w:val="00081162"/>
    <w:rsid w:val="00081CBB"/>
    <w:rsid w:val="000832F9"/>
    <w:rsid w:val="000874C2"/>
    <w:rsid w:val="000876B5"/>
    <w:rsid w:val="00090F32"/>
    <w:rsid w:val="00092977"/>
    <w:rsid w:val="00093CDD"/>
    <w:rsid w:val="00094110"/>
    <w:rsid w:val="000943E5"/>
    <w:rsid w:val="00094C2F"/>
    <w:rsid w:val="0009702D"/>
    <w:rsid w:val="0009782A"/>
    <w:rsid w:val="00097E11"/>
    <w:rsid w:val="000A0D9D"/>
    <w:rsid w:val="000A0F1A"/>
    <w:rsid w:val="000A17E5"/>
    <w:rsid w:val="000A5015"/>
    <w:rsid w:val="000A598B"/>
    <w:rsid w:val="000A62F2"/>
    <w:rsid w:val="000A789D"/>
    <w:rsid w:val="000B038A"/>
    <w:rsid w:val="000B1A8B"/>
    <w:rsid w:val="000B4D52"/>
    <w:rsid w:val="000B4F64"/>
    <w:rsid w:val="000B5473"/>
    <w:rsid w:val="000B5C35"/>
    <w:rsid w:val="000B61A4"/>
    <w:rsid w:val="000B6BDA"/>
    <w:rsid w:val="000B730F"/>
    <w:rsid w:val="000C0593"/>
    <w:rsid w:val="000C133E"/>
    <w:rsid w:val="000C2C67"/>
    <w:rsid w:val="000C3836"/>
    <w:rsid w:val="000C4C0F"/>
    <w:rsid w:val="000C5EFA"/>
    <w:rsid w:val="000C6047"/>
    <w:rsid w:val="000C625C"/>
    <w:rsid w:val="000C659A"/>
    <w:rsid w:val="000C6B12"/>
    <w:rsid w:val="000C7677"/>
    <w:rsid w:val="000C7AB2"/>
    <w:rsid w:val="000D16F2"/>
    <w:rsid w:val="000D259B"/>
    <w:rsid w:val="000D65CB"/>
    <w:rsid w:val="000E088D"/>
    <w:rsid w:val="000E15FF"/>
    <w:rsid w:val="000E1B4B"/>
    <w:rsid w:val="000E2F63"/>
    <w:rsid w:val="000E4B21"/>
    <w:rsid w:val="000E613A"/>
    <w:rsid w:val="000E6954"/>
    <w:rsid w:val="000E6B10"/>
    <w:rsid w:val="000E70BB"/>
    <w:rsid w:val="000E7B37"/>
    <w:rsid w:val="000F0237"/>
    <w:rsid w:val="000F1D2B"/>
    <w:rsid w:val="000F23E1"/>
    <w:rsid w:val="000F39C0"/>
    <w:rsid w:val="000F5504"/>
    <w:rsid w:val="000F6694"/>
    <w:rsid w:val="000F6BBD"/>
    <w:rsid w:val="00100DE2"/>
    <w:rsid w:val="00106558"/>
    <w:rsid w:val="00106BB9"/>
    <w:rsid w:val="001076A8"/>
    <w:rsid w:val="001078E7"/>
    <w:rsid w:val="00110A3D"/>
    <w:rsid w:val="001123A7"/>
    <w:rsid w:val="00112599"/>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1050"/>
    <w:rsid w:val="00141F71"/>
    <w:rsid w:val="00145C7B"/>
    <w:rsid w:val="00146415"/>
    <w:rsid w:val="00146516"/>
    <w:rsid w:val="00147CC6"/>
    <w:rsid w:val="00150277"/>
    <w:rsid w:val="00150914"/>
    <w:rsid w:val="001519FC"/>
    <w:rsid w:val="00153AC5"/>
    <w:rsid w:val="001552C4"/>
    <w:rsid w:val="00156AF5"/>
    <w:rsid w:val="0015757B"/>
    <w:rsid w:val="00160E7C"/>
    <w:rsid w:val="001619C1"/>
    <w:rsid w:val="00163B58"/>
    <w:rsid w:val="001646F1"/>
    <w:rsid w:val="00165167"/>
    <w:rsid w:val="001679F1"/>
    <w:rsid w:val="001706FE"/>
    <w:rsid w:val="001710E5"/>
    <w:rsid w:val="00173EC9"/>
    <w:rsid w:val="0017562A"/>
    <w:rsid w:val="001757C1"/>
    <w:rsid w:val="00176837"/>
    <w:rsid w:val="00180712"/>
    <w:rsid w:val="00181032"/>
    <w:rsid w:val="001813EE"/>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A1E71"/>
    <w:rsid w:val="001A2B76"/>
    <w:rsid w:val="001A3E31"/>
    <w:rsid w:val="001A441D"/>
    <w:rsid w:val="001A555F"/>
    <w:rsid w:val="001A5CA8"/>
    <w:rsid w:val="001A679E"/>
    <w:rsid w:val="001A7DE5"/>
    <w:rsid w:val="001B0FCC"/>
    <w:rsid w:val="001B132B"/>
    <w:rsid w:val="001B3766"/>
    <w:rsid w:val="001B3DEA"/>
    <w:rsid w:val="001B7528"/>
    <w:rsid w:val="001C0B65"/>
    <w:rsid w:val="001C17C5"/>
    <w:rsid w:val="001C27F3"/>
    <w:rsid w:val="001C393E"/>
    <w:rsid w:val="001C4EB4"/>
    <w:rsid w:val="001C6E21"/>
    <w:rsid w:val="001D004F"/>
    <w:rsid w:val="001D059D"/>
    <w:rsid w:val="001D0BBA"/>
    <w:rsid w:val="001D1866"/>
    <w:rsid w:val="001D1CDC"/>
    <w:rsid w:val="001D211B"/>
    <w:rsid w:val="001D2EBB"/>
    <w:rsid w:val="001D2ED1"/>
    <w:rsid w:val="001D39EA"/>
    <w:rsid w:val="001D4483"/>
    <w:rsid w:val="001D67DD"/>
    <w:rsid w:val="001D6AF4"/>
    <w:rsid w:val="001D746B"/>
    <w:rsid w:val="001D7A5C"/>
    <w:rsid w:val="001E223B"/>
    <w:rsid w:val="001E2427"/>
    <w:rsid w:val="001E3C19"/>
    <w:rsid w:val="001E4FBA"/>
    <w:rsid w:val="001E5D08"/>
    <w:rsid w:val="001E5DAD"/>
    <w:rsid w:val="001E6414"/>
    <w:rsid w:val="001E6A17"/>
    <w:rsid w:val="001F0166"/>
    <w:rsid w:val="001F01F9"/>
    <w:rsid w:val="001F0B95"/>
    <w:rsid w:val="001F108B"/>
    <w:rsid w:val="001F2D7E"/>
    <w:rsid w:val="001F3797"/>
    <w:rsid w:val="001F508B"/>
    <w:rsid w:val="001F56AE"/>
    <w:rsid w:val="001F5AC5"/>
    <w:rsid w:val="001F6806"/>
    <w:rsid w:val="001F6C06"/>
    <w:rsid w:val="00200673"/>
    <w:rsid w:val="002015E5"/>
    <w:rsid w:val="00202359"/>
    <w:rsid w:val="002023D5"/>
    <w:rsid w:val="0020333B"/>
    <w:rsid w:val="00204601"/>
    <w:rsid w:val="00205857"/>
    <w:rsid w:val="00205E49"/>
    <w:rsid w:val="00206F86"/>
    <w:rsid w:val="002111C6"/>
    <w:rsid w:val="00212D17"/>
    <w:rsid w:val="002146CF"/>
    <w:rsid w:val="00215558"/>
    <w:rsid w:val="0021698E"/>
    <w:rsid w:val="00217BC1"/>
    <w:rsid w:val="002236DD"/>
    <w:rsid w:val="00224E93"/>
    <w:rsid w:val="002250E9"/>
    <w:rsid w:val="002252E0"/>
    <w:rsid w:val="00226AB9"/>
    <w:rsid w:val="00226EBF"/>
    <w:rsid w:val="002305F6"/>
    <w:rsid w:val="00230D76"/>
    <w:rsid w:val="0023114B"/>
    <w:rsid w:val="002314E6"/>
    <w:rsid w:val="00233BB3"/>
    <w:rsid w:val="00236954"/>
    <w:rsid w:val="00241226"/>
    <w:rsid w:val="00241632"/>
    <w:rsid w:val="00241F1D"/>
    <w:rsid w:val="00244D3B"/>
    <w:rsid w:val="00245AB9"/>
    <w:rsid w:val="00247E7C"/>
    <w:rsid w:val="00250056"/>
    <w:rsid w:val="00250AB1"/>
    <w:rsid w:val="0025182B"/>
    <w:rsid w:val="00256020"/>
    <w:rsid w:val="00256876"/>
    <w:rsid w:val="0026066D"/>
    <w:rsid w:val="002622DA"/>
    <w:rsid w:val="00262A55"/>
    <w:rsid w:val="002672F6"/>
    <w:rsid w:val="00267585"/>
    <w:rsid w:val="00271809"/>
    <w:rsid w:val="002722CE"/>
    <w:rsid w:val="00274B95"/>
    <w:rsid w:val="00274DE0"/>
    <w:rsid w:val="00277C21"/>
    <w:rsid w:val="0028132F"/>
    <w:rsid w:val="0028584A"/>
    <w:rsid w:val="00286626"/>
    <w:rsid w:val="00287246"/>
    <w:rsid w:val="002901EC"/>
    <w:rsid w:val="00290371"/>
    <w:rsid w:val="00290A4A"/>
    <w:rsid w:val="00290F17"/>
    <w:rsid w:val="00291B34"/>
    <w:rsid w:val="00291CF6"/>
    <w:rsid w:val="00291EA3"/>
    <w:rsid w:val="0029235F"/>
    <w:rsid w:val="002925AC"/>
    <w:rsid w:val="002929A4"/>
    <w:rsid w:val="002934C0"/>
    <w:rsid w:val="00295505"/>
    <w:rsid w:val="00295881"/>
    <w:rsid w:val="00297783"/>
    <w:rsid w:val="002A1E43"/>
    <w:rsid w:val="002A2361"/>
    <w:rsid w:val="002A4BFA"/>
    <w:rsid w:val="002A5415"/>
    <w:rsid w:val="002A6957"/>
    <w:rsid w:val="002A7359"/>
    <w:rsid w:val="002B06A8"/>
    <w:rsid w:val="002B1891"/>
    <w:rsid w:val="002B4B6A"/>
    <w:rsid w:val="002B540A"/>
    <w:rsid w:val="002B64CF"/>
    <w:rsid w:val="002B768F"/>
    <w:rsid w:val="002C00F0"/>
    <w:rsid w:val="002C0643"/>
    <w:rsid w:val="002C16D7"/>
    <w:rsid w:val="002C1C82"/>
    <w:rsid w:val="002C1CF5"/>
    <w:rsid w:val="002C245D"/>
    <w:rsid w:val="002C254D"/>
    <w:rsid w:val="002C2928"/>
    <w:rsid w:val="002C2C5B"/>
    <w:rsid w:val="002C3D88"/>
    <w:rsid w:val="002C4280"/>
    <w:rsid w:val="002C4521"/>
    <w:rsid w:val="002C5263"/>
    <w:rsid w:val="002D108B"/>
    <w:rsid w:val="002D2512"/>
    <w:rsid w:val="002D2E59"/>
    <w:rsid w:val="002D310B"/>
    <w:rsid w:val="002D35AB"/>
    <w:rsid w:val="002D53A7"/>
    <w:rsid w:val="002D599E"/>
    <w:rsid w:val="002D6F06"/>
    <w:rsid w:val="002D7EF2"/>
    <w:rsid w:val="002E0CF2"/>
    <w:rsid w:val="002E1151"/>
    <w:rsid w:val="002E199C"/>
    <w:rsid w:val="002E19C4"/>
    <w:rsid w:val="002E2E3D"/>
    <w:rsid w:val="002E5C62"/>
    <w:rsid w:val="002E5C9B"/>
    <w:rsid w:val="002E63CF"/>
    <w:rsid w:val="002F1EAD"/>
    <w:rsid w:val="002F24A4"/>
    <w:rsid w:val="002F2D24"/>
    <w:rsid w:val="002F2E30"/>
    <w:rsid w:val="002F7276"/>
    <w:rsid w:val="002F7AB4"/>
    <w:rsid w:val="00300E8A"/>
    <w:rsid w:val="00301150"/>
    <w:rsid w:val="00301275"/>
    <w:rsid w:val="00304248"/>
    <w:rsid w:val="00304458"/>
    <w:rsid w:val="003063C0"/>
    <w:rsid w:val="003064E3"/>
    <w:rsid w:val="00306672"/>
    <w:rsid w:val="003079CC"/>
    <w:rsid w:val="00310815"/>
    <w:rsid w:val="003108EB"/>
    <w:rsid w:val="00310AC1"/>
    <w:rsid w:val="00311466"/>
    <w:rsid w:val="00313E48"/>
    <w:rsid w:val="00315A55"/>
    <w:rsid w:val="003161F5"/>
    <w:rsid w:val="00323FE5"/>
    <w:rsid w:val="0032622A"/>
    <w:rsid w:val="00326B67"/>
    <w:rsid w:val="00327146"/>
    <w:rsid w:val="003271EF"/>
    <w:rsid w:val="00332783"/>
    <w:rsid w:val="0033288F"/>
    <w:rsid w:val="00335172"/>
    <w:rsid w:val="00335261"/>
    <w:rsid w:val="00335C7E"/>
    <w:rsid w:val="00335E10"/>
    <w:rsid w:val="0033617A"/>
    <w:rsid w:val="003441F8"/>
    <w:rsid w:val="00344AB3"/>
    <w:rsid w:val="0034587A"/>
    <w:rsid w:val="00350D2E"/>
    <w:rsid w:val="00354852"/>
    <w:rsid w:val="00357E8E"/>
    <w:rsid w:val="00360757"/>
    <w:rsid w:val="0036082A"/>
    <w:rsid w:val="00361E6A"/>
    <w:rsid w:val="0036366A"/>
    <w:rsid w:val="00364BB1"/>
    <w:rsid w:val="00364E85"/>
    <w:rsid w:val="00364F27"/>
    <w:rsid w:val="00366E3A"/>
    <w:rsid w:val="0037042A"/>
    <w:rsid w:val="00370686"/>
    <w:rsid w:val="00372DD1"/>
    <w:rsid w:val="00374151"/>
    <w:rsid w:val="00374D5D"/>
    <w:rsid w:val="00377017"/>
    <w:rsid w:val="00380849"/>
    <w:rsid w:val="00380F5E"/>
    <w:rsid w:val="0038200D"/>
    <w:rsid w:val="003838EA"/>
    <w:rsid w:val="003846FF"/>
    <w:rsid w:val="00384AD4"/>
    <w:rsid w:val="00384C13"/>
    <w:rsid w:val="0038739B"/>
    <w:rsid w:val="00387753"/>
    <w:rsid w:val="0039129C"/>
    <w:rsid w:val="0039142F"/>
    <w:rsid w:val="00394806"/>
    <w:rsid w:val="00394B83"/>
    <w:rsid w:val="00395FB2"/>
    <w:rsid w:val="003A22F0"/>
    <w:rsid w:val="003A25C4"/>
    <w:rsid w:val="003A2F01"/>
    <w:rsid w:val="003A3505"/>
    <w:rsid w:val="003A4A8E"/>
    <w:rsid w:val="003A4D35"/>
    <w:rsid w:val="003A532B"/>
    <w:rsid w:val="003A7020"/>
    <w:rsid w:val="003B0094"/>
    <w:rsid w:val="003B010D"/>
    <w:rsid w:val="003B20F7"/>
    <w:rsid w:val="003B2B71"/>
    <w:rsid w:val="003B2BFE"/>
    <w:rsid w:val="003B2CD8"/>
    <w:rsid w:val="003B66A0"/>
    <w:rsid w:val="003C0570"/>
    <w:rsid w:val="003C15F7"/>
    <w:rsid w:val="003C3C4E"/>
    <w:rsid w:val="003C5F9C"/>
    <w:rsid w:val="003C7B62"/>
    <w:rsid w:val="003D0903"/>
    <w:rsid w:val="003D0EA3"/>
    <w:rsid w:val="003D102C"/>
    <w:rsid w:val="003D1A99"/>
    <w:rsid w:val="003D4FD3"/>
    <w:rsid w:val="003D505A"/>
    <w:rsid w:val="003D741B"/>
    <w:rsid w:val="003E10DE"/>
    <w:rsid w:val="003E2C93"/>
    <w:rsid w:val="003E3DD8"/>
    <w:rsid w:val="003E4278"/>
    <w:rsid w:val="003E4CC6"/>
    <w:rsid w:val="003E65F2"/>
    <w:rsid w:val="003E682E"/>
    <w:rsid w:val="003E739D"/>
    <w:rsid w:val="003E7B55"/>
    <w:rsid w:val="003F0EBC"/>
    <w:rsid w:val="003F1BC6"/>
    <w:rsid w:val="003F1DEA"/>
    <w:rsid w:val="003F2C3E"/>
    <w:rsid w:val="003F337D"/>
    <w:rsid w:val="003F4C85"/>
    <w:rsid w:val="003F708F"/>
    <w:rsid w:val="00400081"/>
    <w:rsid w:val="0040168A"/>
    <w:rsid w:val="0040306C"/>
    <w:rsid w:val="0040389D"/>
    <w:rsid w:val="0040482B"/>
    <w:rsid w:val="00404889"/>
    <w:rsid w:val="004103AC"/>
    <w:rsid w:val="004106E4"/>
    <w:rsid w:val="00410743"/>
    <w:rsid w:val="0041249C"/>
    <w:rsid w:val="004126A8"/>
    <w:rsid w:val="0041271B"/>
    <w:rsid w:val="00412B58"/>
    <w:rsid w:val="00415603"/>
    <w:rsid w:val="004158DE"/>
    <w:rsid w:val="00416D68"/>
    <w:rsid w:val="00417EA2"/>
    <w:rsid w:val="00417EBB"/>
    <w:rsid w:val="00420D76"/>
    <w:rsid w:val="0042173C"/>
    <w:rsid w:val="004233D7"/>
    <w:rsid w:val="00424728"/>
    <w:rsid w:val="004248E1"/>
    <w:rsid w:val="00424E4F"/>
    <w:rsid w:val="004255E5"/>
    <w:rsid w:val="00425B8D"/>
    <w:rsid w:val="00431DA3"/>
    <w:rsid w:val="004329EA"/>
    <w:rsid w:val="00432C72"/>
    <w:rsid w:val="00432DF9"/>
    <w:rsid w:val="00434C78"/>
    <w:rsid w:val="00434E25"/>
    <w:rsid w:val="00435FB8"/>
    <w:rsid w:val="00440C3D"/>
    <w:rsid w:val="004446C1"/>
    <w:rsid w:val="00445738"/>
    <w:rsid w:val="004510C5"/>
    <w:rsid w:val="00451260"/>
    <w:rsid w:val="00451E96"/>
    <w:rsid w:val="004545BF"/>
    <w:rsid w:val="00455C29"/>
    <w:rsid w:val="00455CBA"/>
    <w:rsid w:val="00457C8C"/>
    <w:rsid w:val="004621FD"/>
    <w:rsid w:val="004626C1"/>
    <w:rsid w:val="0046399A"/>
    <w:rsid w:val="00464471"/>
    <w:rsid w:val="00464690"/>
    <w:rsid w:val="00465EF5"/>
    <w:rsid w:val="004676E2"/>
    <w:rsid w:val="00467AAF"/>
    <w:rsid w:val="00467AF7"/>
    <w:rsid w:val="00471204"/>
    <w:rsid w:val="0047140A"/>
    <w:rsid w:val="0047172D"/>
    <w:rsid w:val="00474FBC"/>
    <w:rsid w:val="00475C7A"/>
    <w:rsid w:val="00477CF9"/>
    <w:rsid w:val="00482431"/>
    <w:rsid w:val="00482BB3"/>
    <w:rsid w:val="00484DD1"/>
    <w:rsid w:val="00486390"/>
    <w:rsid w:val="00490C47"/>
    <w:rsid w:val="004910B7"/>
    <w:rsid w:val="004914B5"/>
    <w:rsid w:val="004918D7"/>
    <w:rsid w:val="00492DE8"/>
    <w:rsid w:val="0049304B"/>
    <w:rsid w:val="00493C3C"/>
    <w:rsid w:val="00493CBF"/>
    <w:rsid w:val="004947F0"/>
    <w:rsid w:val="00495FDE"/>
    <w:rsid w:val="004967EE"/>
    <w:rsid w:val="004A07BB"/>
    <w:rsid w:val="004A0D76"/>
    <w:rsid w:val="004A14A2"/>
    <w:rsid w:val="004A245E"/>
    <w:rsid w:val="004A25E9"/>
    <w:rsid w:val="004A6EFA"/>
    <w:rsid w:val="004B0356"/>
    <w:rsid w:val="004B24C4"/>
    <w:rsid w:val="004B331D"/>
    <w:rsid w:val="004B38C3"/>
    <w:rsid w:val="004B3C5F"/>
    <w:rsid w:val="004B63E3"/>
    <w:rsid w:val="004B69E9"/>
    <w:rsid w:val="004B6B8E"/>
    <w:rsid w:val="004B74EE"/>
    <w:rsid w:val="004C18D4"/>
    <w:rsid w:val="004C48E8"/>
    <w:rsid w:val="004C5533"/>
    <w:rsid w:val="004C696D"/>
    <w:rsid w:val="004C7C17"/>
    <w:rsid w:val="004C7C43"/>
    <w:rsid w:val="004D19E7"/>
    <w:rsid w:val="004D1A48"/>
    <w:rsid w:val="004D1B28"/>
    <w:rsid w:val="004D21CE"/>
    <w:rsid w:val="004D2AA4"/>
    <w:rsid w:val="004D2BC8"/>
    <w:rsid w:val="004D3070"/>
    <w:rsid w:val="004D33BD"/>
    <w:rsid w:val="004D5C4C"/>
    <w:rsid w:val="004E0255"/>
    <w:rsid w:val="004E03C9"/>
    <w:rsid w:val="004E07FC"/>
    <w:rsid w:val="004E1CEA"/>
    <w:rsid w:val="004F0FB7"/>
    <w:rsid w:val="004F4D57"/>
    <w:rsid w:val="004F5BC9"/>
    <w:rsid w:val="004F770C"/>
    <w:rsid w:val="00503115"/>
    <w:rsid w:val="005037E6"/>
    <w:rsid w:val="00503E3F"/>
    <w:rsid w:val="00506D67"/>
    <w:rsid w:val="005071FC"/>
    <w:rsid w:val="00507332"/>
    <w:rsid w:val="00511027"/>
    <w:rsid w:val="005133FF"/>
    <w:rsid w:val="00513BA8"/>
    <w:rsid w:val="005144DC"/>
    <w:rsid w:val="00514D45"/>
    <w:rsid w:val="005153C8"/>
    <w:rsid w:val="005166C4"/>
    <w:rsid w:val="00517425"/>
    <w:rsid w:val="00521E91"/>
    <w:rsid w:val="00522D30"/>
    <w:rsid w:val="00524AB3"/>
    <w:rsid w:val="00526234"/>
    <w:rsid w:val="00526F9E"/>
    <w:rsid w:val="005317E0"/>
    <w:rsid w:val="00531F25"/>
    <w:rsid w:val="00533095"/>
    <w:rsid w:val="00534607"/>
    <w:rsid w:val="00535E8F"/>
    <w:rsid w:val="00536044"/>
    <w:rsid w:val="00536586"/>
    <w:rsid w:val="00537A58"/>
    <w:rsid w:val="00537F4A"/>
    <w:rsid w:val="0054113E"/>
    <w:rsid w:val="005416EE"/>
    <w:rsid w:val="0054228F"/>
    <w:rsid w:val="00542497"/>
    <w:rsid w:val="00543441"/>
    <w:rsid w:val="00543D53"/>
    <w:rsid w:val="00545619"/>
    <w:rsid w:val="00545969"/>
    <w:rsid w:val="00546001"/>
    <w:rsid w:val="005500DE"/>
    <w:rsid w:val="00551454"/>
    <w:rsid w:val="00551A8F"/>
    <w:rsid w:val="005526B2"/>
    <w:rsid w:val="00552961"/>
    <w:rsid w:val="005543BB"/>
    <w:rsid w:val="00555343"/>
    <w:rsid w:val="00561E2B"/>
    <w:rsid w:val="00563441"/>
    <w:rsid w:val="005647E5"/>
    <w:rsid w:val="00567490"/>
    <w:rsid w:val="00567815"/>
    <w:rsid w:val="00567D78"/>
    <w:rsid w:val="0057050F"/>
    <w:rsid w:val="005706F2"/>
    <w:rsid w:val="00571809"/>
    <w:rsid w:val="0057183A"/>
    <w:rsid w:val="0057322E"/>
    <w:rsid w:val="00574F97"/>
    <w:rsid w:val="00575C57"/>
    <w:rsid w:val="00575CD1"/>
    <w:rsid w:val="0058681B"/>
    <w:rsid w:val="00586823"/>
    <w:rsid w:val="00586A2C"/>
    <w:rsid w:val="00586CE5"/>
    <w:rsid w:val="00591345"/>
    <w:rsid w:val="00591CA0"/>
    <w:rsid w:val="005934F0"/>
    <w:rsid w:val="00596122"/>
    <w:rsid w:val="00597642"/>
    <w:rsid w:val="005A0161"/>
    <w:rsid w:val="005A1B40"/>
    <w:rsid w:val="005A1EB5"/>
    <w:rsid w:val="005A281B"/>
    <w:rsid w:val="005A38F7"/>
    <w:rsid w:val="005A4665"/>
    <w:rsid w:val="005A4AAE"/>
    <w:rsid w:val="005A4E5D"/>
    <w:rsid w:val="005A577A"/>
    <w:rsid w:val="005A69E4"/>
    <w:rsid w:val="005A7EE8"/>
    <w:rsid w:val="005B010B"/>
    <w:rsid w:val="005B1C02"/>
    <w:rsid w:val="005B3E81"/>
    <w:rsid w:val="005B4449"/>
    <w:rsid w:val="005B4972"/>
    <w:rsid w:val="005B4E3C"/>
    <w:rsid w:val="005B5326"/>
    <w:rsid w:val="005B5F10"/>
    <w:rsid w:val="005B65DC"/>
    <w:rsid w:val="005B6E53"/>
    <w:rsid w:val="005C354A"/>
    <w:rsid w:val="005C569C"/>
    <w:rsid w:val="005D38A2"/>
    <w:rsid w:val="005D4BED"/>
    <w:rsid w:val="005D4EC1"/>
    <w:rsid w:val="005D597E"/>
    <w:rsid w:val="005D5EE7"/>
    <w:rsid w:val="005D67A4"/>
    <w:rsid w:val="005D6B99"/>
    <w:rsid w:val="005D75E1"/>
    <w:rsid w:val="005E1B0E"/>
    <w:rsid w:val="005E2001"/>
    <w:rsid w:val="005E42E4"/>
    <w:rsid w:val="005E5666"/>
    <w:rsid w:val="005E62CF"/>
    <w:rsid w:val="005E6BE4"/>
    <w:rsid w:val="005E758A"/>
    <w:rsid w:val="005F04A9"/>
    <w:rsid w:val="005F10D9"/>
    <w:rsid w:val="005F18DB"/>
    <w:rsid w:val="005F55C0"/>
    <w:rsid w:val="005F5F52"/>
    <w:rsid w:val="005F7893"/>
    <w:rsid w:val="0060037E"/>
    <w:rsid w:val="006018CC"/>
    <w:rsid w:val="00606106"/>
    <w:rsid w:val="0060677D"/>
    <w:rsid w:val="00606A01"/>
    <w:rsid w:val="00610B15"/>
    <w:rsid w:val="00610C2B"/>
    <w:rsid w:val="00610D8D"/>
    <w:rsid w:val="00611941"/>
    <w:rsid w:val="00612F48"/>
    <w:rsid w:val="006136E9"/>
    <w:rsid w:val="00613A58"/>
    <w:rsid w:val="00615014"/>
    <w:rsid w:val="00616EB9"/>
    <w:rsid w:val="0062019E"/>
    <w:rsid w:val="00620922"/>
    <w:rsid w:val="00624EE7"/>
    <w:rsid w:val="006276DB"/>
    <w:rsid w:val="00630F12"/>
    <w:rsid w:val="006310E0"/>
    <w:rsid w:val="006313C1"/>
    <w:rsid w:val="00635EA7"/>
    <w:rsid w:val="006362AF"/>
    <w:rsid w:val="006403B5"/>
    <w:rsid w:val="006405E1"/>
    <w:rsid w:val="006412F4"/>
    <w:rsid w:val="00641CC5"/>
    <w:rsid w:val="00642092"/>
    <w:rsid w:val="006424BC"/>
    <w:rsid w:val="006427D8"/>
    <w:rsid w:val="006432B3"/>
    <w:rsid w:val="0064746E"/>
    <w:rsid w:val="0065084C"/>
    <w:rsid w:val="00651E86"/>
    <w:rsid w:val="00654194"/>
    <w:rsid w:val="0065421F"/>
    <w:rsid w:val="006569AB"/>
    <w:rsid w:val="006600E7"/>
    <w:rsid w:val="00660339"/>
    <w:rsid w:val="006608DD"/>
    <w:rsid w:val="0066440F"/>
    <w:rsid w:val="006651F9"/>
    <w:rsid w:val="006662EA"/>
    <w:rsid w:val="00667BED"/>
    <w:rsid w:val="0067149A"/>
    <w:rsid w:val="0067176B"/>
    <w:rsid w:val="00673E7D"/>
    <w:rsid w:val="00674CBA"/>
    <w:rsid w:val="006752FD"/>
    <w:rsid w:val="00680A86"/>
    <w:rsid w:val="00681184"/>
    <w:rsid w:val="006816C8"/>
    <w:rsid w:val="0068180B"/>
    <w:rsid w:val="0068445F"/>
    <w:rsid w:val="00686730"/>
    <w:rsid w:val="00690FBD"/>
    <w:rsid w:val="00692585"/>
    <w:rsid w:val="006928FE"/>
    <w:rsid w:val="00692FAC"/>
    <w:rsid w:val="00692FF0"/>
    <w:rsid w:val="00693A19"/>
    <w:rsid w:val="00697270"/>
    <w:rsid w:val="006973BA"/>
    <w:rsid w:val="00697A93"/>
    <w:rsid w:val="00697D12"/>
    <w:rsid w:val="006A0344"/>
    <w:rsid w:val="006A0DE5"/>
    <w:rsid w:val="006A10DE"/>
    <w:rsid w:val="006A2A46"/>
    <w:rsid w:val="006A315F"/>
    <w:rsid w:val="006A4632"/>
    <w:rsid w:val="006A4906"/>
    <w:rsid w:val="006A52F3"/>
    <w:rsid w:val="006A636A"/>
    <w:rsid w:val="006A7865"/>
    <w:rsid w:val="006A7C1B"/>
    <w:rsid w:val="006B1AA0"/>
    <w:rsid w:val="006B3176"/>
    <w:rsid w:val="006B3230"/>
    <w:rsid w:val="006B4312"/>
    <w:rsid w:val="006B697A"/>
    <w:rsid w:val="006B7B03"/>
    <w:rsid w:val="006C152E"/>
    <w:rsid w:val="006C1980"/>
    <w:rsid w:val="006C1EA9"/>
    <w:rsid w:val="006C3002"/>
    <w:rsid w:val="006C4F6C"/>
    <w:rsid w:val="006C7C05"/>
    <w:rsid w:val="006D1167"/>
    <w:rsid w:val="006D125D"/>
    <w:rsid w:val="006D14F7"/>
    <w:rsid w:val="006D1AE5"/>
    <w:rsid w:val="006D1E17"/>
    <w:rsid w:val="006D40F0"/>
    <w:rsid w:val="006D7AB5"/>
    <w:rsid w:val="006E36EC"/>
    <w:rsid w:val="006E3EA7"/>
    <w:rsid w:val="006E42CB"/>
    <w:rsid w:val="006E47B3"/>
    <w:rsid w:val="006E6CCB"/>
    <w:rsid w:val="006E7B90"/>
    <w:rsid w:val="006F0529"/>
    <w:rsid w:val="006F0728"/>
    <w:rsid w:val="006F1203"/>
    <w:rsid w:val="006F250E"/>
    <w:rsid w:val="006F3E61"/>
    <w:rsid w:val="006F42A6"/>
    <w:rsid w:val="006F579D"/>
    <w:rsid w:val="006F58E0"/>
    <w:rsid w:val="006F5CF5"/>
    <w:rsid w:val="006F6183"/>
    <w:rsid w:val="006F7337"/>
    <w:rsid w:val="007036CA"/>
    <w:rsid w:val="00703FAF"/>
    <w:rsid w:val="00704282"/>
    <w:rsid w:val="007049A2"/>
    <w:rsid w:val="00704F6E"/>
    <w:rsid w:val="00705D3C"/>
    <w:rsid w:val="00706B7B"/>
    <w:rsid w:val="00707483"/>
    <w:rsid w:val="00707517"/>
    <w:rsid w:val="00710E0D"/>
    <w:rsid w:val="007117CD"/>
    <w:rsid w:val="007119EC"/>
    <w:rsid w:val="00712D7A"/>
    <w:rsid w:val="00713725"/>
    <w:rsid w:val="0071396F"/>
    <w:rsid w:val="00713B32"/>
    <w:rsid w:val="00716223"/>
    <w:rsid w:val="007166F4"/>
    <w:rsid w:val="007170D2"/>
    <w:rsid w:val="00717529"/>
    <w:rsid w:val="007202CB"/>
    <w:rsid w:val="007228C6"/>
    <w:rsid w:val="00722FC4"/>
    <w:rsid w:val="00724EFF"/>
    <w:rsid w:val="00725387"/>
    <w:rsid w:val="00727FBA"/>
    <w:rsid w:val="00730079"/>
    <w:rsid w:val="0073016B"/>
    <w:rsid w:val="00731815"/>
    <w:rsid w:val="007324CC"/>
    <w:rsid w:val="00734106"/>
    <w:rsid w:val="00734E40"/>
    <w:rsid w:val="007366EF"/>
    <w:rsid w:val="00737CEB"/>
    <w:rsid w:val="00741458"/>
    <w:rsid w:val="007420DA"/>
    <w:rsid w:val="0074245A"/>
    <w:rsid w:val="007434B6"/>
    <w:rsid w:val="007439F5"/>
    <w:rsid w:val="00745FFE"/>
    <w:rsid w:val="007468A4"/>
    <w:rsid w:val="00746E53"/>
    <w:rsid w:val="00747031"/>
    <w:rsid w:val="00751920"/>
    <w:rsid w:val="00752528"/>
    <w:rsid w:val="00752DB8"/>
    <w:rsid w:val="00754066"/>
    <w:rsid w:val="007543E6"/>
    <w:rsid w:val="007549A0"/>
    <w:rsid w:val="00755830"/>
    <w:rsid w:val="007561C5"/>
    <w:rsid w:val="00756B60"/>
    <w:rsid w:val="00756FD1"/>
    <w:rsid w:val="007578E0"/>
    <w:rsid w:val="00760576"/>
    <w:rsid w:val="00760A05"/>
    <w:rsid w:val="00760F6E"/>
    <w:rsid w:val="00762380"/>
    <w:rsid w:val="007630C8"/>
    <w:rsid w:val="00763492"/>
    <w:rsid w:val="00763749"/>
    <w:rsid w:val="00765827"/>
    <w:rsid w:val="0076625D"/>
    <w:rsid w:val="007662CF"/>
    <w:rsid w:val="00766E1A"/>
    <w:rsid w:val="00767225"/>
    <w:rsid w:val="00767FD5"/>
    <w:rsid w:val="00770764"/>
    <w:rsid w:val="007709C1"/>
    <w:rsid w:val="00770D1D"/>
    <w:rsid w:val="007722E9"/>
    <w:rsid w:val="00772BCB"/>
    <w:rsid w:val="00772F82"/>
    <w:rsid w:val="0077322A"/>
    <w:rsid w:val="007735A5"/>
    <w:rsid w:val="00773DA2"/>
    <w:rsid w:val="00774331"/>
    <w:rsid w:val="00776957"/>
    <w:rsid w:val="007769B2"/>
    <w:rsid w:val="00777CBC"/>
    <w:rsid w:val="007822B4"/>
    <w:rsid w:val="0078274F"/>
    <w:rsid w:val="00782C96"/>
    <w:rsid w:val="00784479"/>
    <w:rsid w:val="007848B8"/>
    <w:rsid w:val="00785229"/>
    <w:rsid w:val="00785FD8"/>
    <w:rsid w:val="0079003A"/>
    <w:rsid w:val="0079053A"/>
    <w:rsid w:val="007928AC"/>
    <w:rsid w:val="0079316F"/>
    <w:rsid w:val="00793944"/>
    <w:rsid w:val="00793E67"/>
    <w:rsid w:val="007A00D4"/>
    <w:rsid w:val="007A11E0"/>
    <w:rsid w:val="007A1A22"/>
    <w:rsid w:val="007A4475"/>
    <w:rsid w:val="007A4892"/>
    <w:rsid w:val="007A4FF4"/>
    <w:rsid w:val="007A6152"/>
    <w:rsid w:val="007B0C40"/>
    <w:rsid w:val="007B32F9"/>
    <w:rsid w:val="007B5672"/>
    <w:rsid w:val="007B59D4"/>
    <w:rsid w:val="007B5CFE"/>
    <w:rsid w:val="007B73AD"/>
    <w:rsid w:val="007B7DC2"/>
    <w:rsid w:val="007C0A32"/>
    <w:rsid w:val="007C28BB"/>
    <w:rsid w:val="007C28E0"/>
    <w:rsid w:val="007C3433"/>
    <w:rsid w:val="007C4526"/>
    <w:rsid w:val="007C45BC"/>
    <w:rsid w:val="007C51E3"/>
    <w:rsid w:val="007C599A"/>
    <w:rsid w:val="007C5A12"/>
    <w:rsid w:val="007C6391"/>
    <w:rsid w:val="007D0BE1"/>
    <w:rsid w:val="007D0DBE"/>
    <w:rsid w:val="007D1C4A"/>
    <w:rsid w:val="007D2FE4"/>
    <w:rsid w:val="007D323D"/>
    <w:rsid w:val="007D428D"/>
    <w:rsid w:val="007D43B8"/>
    <w:rsid w:val="007D45A4"/>
    <w:rsid w:val="007D4C6C"/>
    <w:rsid w:val="007D552F"/>
    <w:rsid w:val="007E00E9"/>
    <w:rsid w:val="007E0AB7"/>
    <w:rsid w:val="007E2A44"/>
    <w:rsid w:val="007E55F6"/>
    <w:rsid w:val="007E6610"/>
    <w:rsid w:val="007E7AAD"/>
    <w:rsid w:val="007F1035"/>
    <w:rsid w:val="007F1296"/>
    <w:rsid w:val="007F184E"/>
    <w:rsid w:val="007F1BB7"/>
    <w:rsid w:val="007F2556"/>
    <w:rsid w:val="007F2E31"/>
    <w:rsid w:val="007F3577"/>
    <w:rsid w:val="007F37DC"/>
    <w:rsid w:val="007F380A"/>
    <w:rsid w:val="007F40C9"/>
    <w:rsid w:val="007F5017"/>
    <w:rsid w:val="007F522F"/>
    <w:rsid w:val="007F60D6"/>
    <w:rsid w:val="007F7F86"/>
    <w:rsid w:val="00800567"/>
    <w:rsid w:val="00801337"/>
    <w:rsid w:val="00801F78"/>
    <w:rsid w:val="00802F68"/>
    <w:rsid w:val="00803EDF"/>
    <w:rsid w:val="0080497B"/>
    <w:rsid w:val="0080541F"/>
    <w:rsid w:val="00805FAC"/>
    <w:rsid w:val="00807C2A"/>
    <w:rsid w:val="0081151B"/>
    <w:rsid w:val="00812001"/>
    <w:rsid w:val="008124D3"/>
    <w:rsid w:val="00812AF9"/>
    <w:rsid w:val="00812C7A"/>
    <w:rsid w:val="00813AE5"/>
    <w:rsid w:val="00813CEE"/>
    <w:rsid w:val="008151BF"/>
    <w:rsid w:val="0081621E"/>
    <w:rsid w:val="008177B1"/>
    <w:rsid w:val="00820819"/>
    <w:rsid w:val="008209AB"/>
    <w:rsid w:val="00822269"/>
    <w:rsid w:val="00823048"/>
    <w:rsid w:val="00824D6C"/>
    <w:rsid w:val="00824D8C"/>
    <w:rsid w:val="00825C61"/>
    <w:rsid w:val="00827558"/>
    <w:rsid w:val="00830856"/>
    <w:rsid w:val="0083229E"/>
    <w:rsid w:val="00833A04"/>
    <w:rsid w:val="00834770"/>
    <w:rsid w:val="00834F6E"/>
    <w:rsid w:val="00837328"/>
    <w:rsid w:val="00837DA6"/>
    <w:rsid w:val="00840295"/>
    <w:rsid w:val="008404C7"/>
    <w:rsid w:val="00841730"/>
    <w:rsid w:val="00842556"/>
    <w:rsid w:val="008476AF"/>
    <w:rsid w:val="00847999"/>
    <w:rsid w:val="00847D18"/>
    <w:rsid w:val="00850726"/>
    <w:rsid w:val="00851694"/>
    <w:rsid w:val="00851778"/>
    <w:rsid w:val="008519F3"/>
    <w:rsid w:val="008532AD"/>
    <w:rsid w:val="008536FC"/>
    <w:rsid w:val="0085403A"/>
    <w:rsid w:val="0085651C"/>
    <w:rsid w:val="00856AB5"/>
    <w:rsid w:val="00856E94"/>
    <w:rsid w:val="00857212"/>
    <w:rsid w:val="00857E6C"/>
    <w:rsid w:val="008605D7"/>
    <w:rsid w:val="00862253"/>
    <w:rsid w:val="0087019D"/>
    <w:rsid w:val="00870475"/>
    <w:rsid w:val="00870BEA"/>
    <w:rsid w:val="00873A71"/>
    <w:rsid w:val="0087476D"/>
    <w:rsid w:val="00875847"/>
    <w:rsid w:val="00876F1D"/>
    <w:rsid w:val="008778DE"/>
    <w:rsid w:val="00882155"/>
    <w:rsid w:val="00882CC8"/>
    <w:rsid w:val="00882E51"/>
    <w:rsid w:val="008843A9"/>
    <w:rsid w:val="008849C3"/>
    <w:rsid w:val="00885886"/>
    <w:rsid w:val="008863EE"/>
    <w:rsid w:val="00887447"/>
    <w:rsid w:val="008877CC"/>
    <w:rsid w:val="008916F9"/>
    <w:rsid w:val="00891F34"/>
    <w:rsid w:val="00892C1B"/>
    <w:rsid w:val="008948C7"/>
    <w:rsid w:val="0089535C"/>
    <w:rsid w:val="008958B5"/>
    <w:rsid w:val="00895FC5"/>
    <w:rsid w:val="00896410"/>
    <w:rsid w:val="0089656B"/>
    <w:rsid w:val="00896C6A"/>
    <w:rsid w:val="008A1B26"/>
    <w:rsid w:val="008A1DC2"/>
    <w:rsid w:val="008A1F38"/>
    <w:rsid w:val="008A42A3"/>
    <w:rsid w:val="008A56DB"/>
    <w:rsid w:val="008A6EA0"/>
    <w:rsid w:val="008A70B7"/>
    <w:rsid w:val="008A7B9D"/>
    <w:rsid w:val="008B016B"/>
    <w:rsid w:val="008B1193"/>
    <w:rsid w:val="008B4263"/>
    <w:rsid w:val="008B4437"/>
    <w:rsid w:val="008B69AE"/>
    <w:rsid w:val="008B6D38"/>
    <w:rsid w:val="008B71D6"/>
    <w:rsid w:val="008B75D4"/>
    <w:rsid w:val="008C05AF"/>
    <w:rsid w:val="008C069E"/>
    <w:rsid w:val="008C199D"/>
    <w:rsid w:val="008C24E5"/>
    <w:rsid w:val="008C266C"/>
    <w:rsid w:val="008C2ABC"/>
    <w:rsid w:val="008C32C6"/>
    <w:rsid w:val="008C4B79"/>
    <w:rsid w:val="008C4FF4"/>
    <w:rsid w:val="008D0896"/>
    <w:rsid w:val="008D09D6"/>
    <w:rsid w:val="008D107F"/>
    <w:rsid w:val="008D23FC"/>
    <w:rsid w:val="008D2806"/>
    <w:rsid w:val="008D42CA"/>
    <w:rsid w:val="008D42DD"/>
    <w:rsid w:val="008D44D6"/>
    <w:rsid w:val="008D4AF9"/>
    <w:rsid w:val="008D58A7"/>
    <w:rsid w:val="008D6CEF"/>
    <w:rsid w:val="008E167F"/>
    <w:rsid w:val="008E18C8"/>
    <w:rsid w:val="008E1B7C"/>
    <w:rsid w:val="008E2A02"/>
    <w:rsid w:val="008E586D"/>
    <w:rsid w:val="008F0647"/>
    <w:rsid w:val="008F09DF"/>
    <w:rsid w:val="008F1C09"/>
    <w:rsid w:val="008F46F6"/>
    <w:rsid w:val="008F50FA"/>
    <w:rsid w:val="008F55F2"/>
    <w:rsid w:val="008F6080"/>
    <w:rsid w:val="008F70AA"/>
    <w:rsid w:val="008F7591"/>
    <w:rsid w:val="008F7C95"/>
    <w:rsid w:val="009023B5"/>
    <w:rsid w:val="00904652"/>
    <w:rsid w:val="009053B8"/>
    <w:rsid w:val="0090590D"/>
    <w:rsid w:val="00906EC0"/>
    <w:rsid w:val="00906FDB"/>
    <w:rsid w:val="00910247"/>
    <w:rsid w:val="00910496"/>
    <w:rsid w:val="00912A1C"/>
    <w:rsid w:val="0092034D"/>
    <w:rsid w:val="009205EA"/>
    <w:rsid w:val="00922041"/>
    <w:rsid w:val="0092289E"/>
    <w:rsid w:val="00924EF9"/>
    <w:rsid w:val="00925935"/>
    <w:rsid w:val="00926852"/>
    <w:rsid w:val="00927178"/>
    <w:rsid w:val="009274C9"/>
    <w:rsid w:val="00931C7C"/>
    <w:rsid w:val="00932F0E"/>
    <w:rsid w:val="00933FCB"/>
    <w:rsid w:val="009369E9"/>
    <w:rsid w:val="009373DD"/>
    <w:rsid w:val="00940686"/>
    <w:rsid w:val="009418A3"/>
    <w:rsid w:val="00943970"/>
    <w:rsid w:val="009448F4"/>
    <w:rsid w:val="00944C9E"/>
    <w:rsid w:val="00946296"/>
    <w:rsid w:val="00951C57"/>
    <w:rsid w:val="00951F8C"/>
    <w:rsid w:val="009608C3"/>
    <w:rsid w:val="009612C5"/>
    <w:rsid w:val="00962023"/>
    <w:rsid w:val="00965EC1"/>
    <w:rsid w:val="0096601E"/>
    <w:rsid w:val="009677CB"/>
    <w:rsid w:val="00967E3F"/>
    <w:rsid w:val="00967F7E"/>
    <w:rsid w:val="009716AB"/>
    <w:rsid w:val="0097228C"/>
    <w:rsid w:val="0097560C"/>
    <w:rsid w:val="00975753"/>
    <w:rsid w:val="00976182"/>
    <w:rsid w:val="00976808"/>
    <w:rsid w:val="00976AE9"/>
    <w:rsid w:val="0097763A"/>
    <w:rsid w:val="00977CB0"/>
    <w:rsid w:val="00977FAD"/>
    <w:rsid w:val="00980B8C"/>
    <w:rsid w:val="00983231"/>
    <w:rsid w:val="00983C04"/>
    <w:rsid w:val="00983F06"/>
    <w:rsid w:val="0098413F"/>
    <w:rsid w:val="00984B1E"/>
    <w:rsid w:val="009904E7"/>
    <w:rsid w:val="009906AA"/>
    <w:rsid w:val="009913C8"/>
    <w:rsid w:val="00991B7A"/>
    <w:rsid w:val="0099230D"/>
    <w:rsid w:val="00993410"/>
    <w:rsid w:val="009944ED"/>
    <w:rsid w:val="00996916"/>
    <w:rsid w:val="00997A32"/>
    <w:rsid w:val="00997C4D"/>
    <w:rsid w:val="009A11DE"/>
    <w:rsid w:val="009A210C"/>
    <w:rsid w:val="009A2CD3"/>
    <w:rsid w:val="009A375A"/>
    <w:rsid w:val="009A3859"/>
    <w:rsid w:val="009A5A80"/>
    <w:rsid w:val="009A5FC0"/>
    <w:rsid w:val="009A6F73"/>
    <w:rsid w:val="009A7B91"/>
    <w:rsid w:val="009B1DAA"/>
    <w:rsid w:val="009B1E94"/>
    <w:rsid w:val="009B2149"/>
    <w:rsid w:val="009B3CE4"/>
    <w:rsid w:val="009B3E23"/>
    <w:rsid w:val="009B472C"/>
    <w:rsid w:val="009B5653"/>
    <w:rsid w:val="009B5984"/>
    <w:rsid w:val="009B59A4"/>
    <w:rsid w:val="009B7FEA"/>
    <w:rsid w:val="009C03E8"/>
    <w:rsid w:val="009C0EFF"/>
    <w:rsid w:val="009C12F9"/>
    <w:rsid w:val="009C4975"/>
    <w:rsid w:val="009C62C9"/>
    <w:rsid w:val="009C6716"/>
    <w:rsid w:val="009C6B29"/>
    <w:rsid w:val="009C7616"/>
    <w:rsid w:val="009D243F"/>
    <w:rsid w:val="009D2AFC"/>
    <w:rsid w:val="009D3D88"/>
    <w:rsid w:val="009D41C2"/>
    <w:rsid w:val="009D4B7E"/>
    <w:rsid w:val="009D6AC7"/>
    <w:rsid w:val="009D6BE4"/>
    <w:rsid w:val="009D7B6D"/>
    <w:rsid w:val="009D7BB8"/>
    <w:rsid w:val="009D7CC9"/>
    <w:rsid w:val="009E19E7"/>
    <w:rsid w:val="009E3118"/>
    <w:rsid w:val="009E440D"/>
    <w:rsid w:val="009F06FD"/>
    <w:rsid w:val="009F0B14"/>
    <w:rsid w:val="009F14BF"/>
    <w:rsid w:val="009F3E00"/>
    <w:rsid w:val="009F4C5A"/>
    <w:rsid w:val="009F7255"/>
    <w:rsid w:val="00A03925"/>
    <w:rsid w:val="00A03CB7"/>
    <w:rsid w:val="00A04621"/>
    <w:rsid w:val="00A04A20"/>
    <w:rsid w:val="00A04BCA"/>
    <w:rsid w:val="00A05E7D"/>
    <w:rsid w:val="00A0651B"/>
    <w:rsid w:val="00A1076D"/>
    <w:rsid w:val="00A10822"/>
    <w:rsid w:val="00A12BEF"/>
    <w:rsid w:val="00A12CB6"/>
    <w:rsid w:val="00A14836"/>
    <w:rsid w:val="00A15866"/>
    <w:rsid w:val="00A162EF"/>
    <w:rsid w:val="00A16A64"/>
    <w:rsid w:val="00A20DE5"/>
    <w:rsid w:val="00A211FC"/>
    <w:rsid w:val="00A2307B"/>
    <w:rsid w:val="00A230B2"/>
    <w:rsid w:val="00A2382C"/>
    <w:rsid w:val="00A2385F"/>
    <w:rsid w:val="00A24EA4"/>
    <w:rsid w:val="00A25A56"/>
    <w:rsid w:val="00A26B57"/>
    <w:rsid w:val="00A275F4"/>
    <w:rsid w:val="00A27EE8"/>
    <w:rsid w:val="00A32384"/>
    <w:rsid w:val="00A339B3"/>
    <w:rsid w:val="00A3503C"/>
    <w:rsid w:val="00A4043B"/>
    <w:rsid w:val="00A4082E"/>
    <w:rsid w:val="00A40BEA"/>
    <w:rsid w:val="00A41686"/>
    <w:rsid w:val="00A419AC"/>
    <w:rsid w:val="00A4237A"/>
    <w:rsid w:val="00A4315E"/>
    <w:rsid w:val="00A43AB7"/>
    <w:rsid w:val="00A45E10"/>
    <w:rsid w:val="00A47596"/>
    <w:rsid w:val="00A52DC7"/>
    <w:rsid w:val="00A52E71"/>
    <w:rsid w:val="00A5412D"/>
    <w:rsid w:val="00A547B1"/>
    <w:rsid w:val="00A55810"/>
    <w:rsid w:val="00A55A60"/>
    <w:rsid w:val="00A55C59"/>
    <w:rsid w:val="00A57941"/>
    <w:rsid w:val="00A57A09"/>
    <w:rsid w:val="00A57CEA"/>
    <w:rsid w:val="00A57F5F"/>
    <w:rsid w:val="00A604C9"/>
    <w:rsid w:val="00A619DC"/>
    <w:rsid w:val="00A63C08"/>
    <w:rsid w:val="00A651B3"/>
    <w:rsid w:val="00A6532D"/>
    <w:rsid w:val="00A67AC0"/>
    <w:rsid w:val="00A67B3C"/>
    <w:rsid w:val="00A67DD6"/>
    <w:rsid w:val="00A70A06"/>
    <w:rsid w:val="00A733B3"/>
    <w:rsid w:val="00A7377F"/>
    <w:rsid w:val="00A74EA0"/>
    <w:rsid w:val="00A74F06"/>
    <w:rsid w:val="00A76753"/>
    <w:rsid w:val="00A76B47"/>
    <w:rsid w:val="00A76D12"/>
    <w:rsid w:val="00A7729F"/>
    <w:rsid w:val="00A77D1E"/>
    <w:rsid w:val="00A77FC7"/>
    <w:rsid w:val="00A82DF8"/>
    <w:rsid w:val="00A8436E"/>
    <w:rsid w:val="00A84618"/>
    <w:rsid w:val="00A848DC"/>
    <w:rsid w:val="00A852B7"/>
    <w:rsid w:val="00A86024"/>
    <w:rsid w:val="00A91F25"/>
    <w:rsid w:val="00A92199"/>
    <w:rsid w:val="00A92348"/>
    <w:rsid w:val="00A932EF"/>
    <w:rsid w:val="00A940FB"/>
    <w:rsid w:val="00A94695"/>
    <w:rsid w:val="00A94DF8"/>
    <w:rsid w:val="00A963D6"/>
    <w:rsid w:val="00A9673F"/>
    <w:rsid w:val="00A96DF8"/>
    <w:rsid w:val="00A96E36"/>
    <w:rsid w:val="00AA0196"/>
    <w:rsid w:val="00AA2CE8"/>
    <w:rsid w:val="00AA3082"/>
    <w:rsid w:val="00AA38DA"/>
    <w:rsid w:val="00AA458E"/>
    <w:rsid w:val="00AA6036"/>
    <w:rsid w:val="00AA7591"/>
    <w:rsid w:val="00AB19CB"/>
    <w:rsid w:val="00AB2A3F"/>
    <w:rsid w:val="00AB560B"/>
    <w:rsid w:val="00AB7115"/>
    <w:rsid w:val="00AC1FB3"/>
    <w:rsid w:val="00AC2EAA"/>
    <w:rsid w:val="00AC3D96"/>
    <w:rsid w:val="00AC3EE9"/>
    <w:rsid w:val="00AC493D"/>
    <w:rsid w:val="00AC4B32"/>
    <w:rsid w:val="00AC4E20"/>
    <w:rsid w:val="00AC551D"/>
    <w:rsid w:val="00AC7BB2"/>
    <w:rsid w:val="00AD0088"/>
    <w:rsid w:val="00AD048C"/>
    <w:rsid w:val="00AD0924"/>
    <w:rsid w:val="00AD0A30"/>
    <w:rsid w:val="00AD0B21"/>
    <w:rsid w:val="00AD2496"/>
    <w:rsid w:val="00AD6123"/>
    <w:rsid w:val="00AD6BB3"/>
    <w:rsid w:val="00AD6F2F"/>
    <w:rsid w:val="00AE0332"/>
    <w:rsid w:val="00AE0844"/>
    <w:rsid w:val="00AE0885"/>
    <w:rsid w:val="00AE16E3"/>
    <w:rsid w:val="00AE1F89"/>
    <w:rsid w:val="00AE367B"/>
    <w:rsid w:val="00AE4F95"/>
    <w:rsid w:val="00AE5F09"/>
    <w:rsid w:val="00AE690D"/>
    <w:rsid w:val="00AF07FC"/>
    <w:rsid w:val="00AF2EBA"/>
    <w:rsid w:val="00AF4BA3"/>
    <w:rsid w:val="00AF50B0"/>
    <w:rsid w:val="00AF5292"/>
    <w:rsid w:val="00B02259"/>
    <w:rsid w:val="00B02D9A"/>
    <w:rsid w:val="00B05418"/>
    <w:rsid w:val="00B057C9"/>
    <w:rsid w:val="00B07BFF"/>
    <w:rsid w:val="00B1093A"/>
    <w:rsid w:val="00B10B9A"/>
    <w:rsid w:val="00B11FC4"/>
    <w:rsid w:val="00B13BF0"/>
    <w:rsid w:val="00B1479F"/>
    <w:rsid w:val="00B1578D"/>
    <w:rsid w:val="00B1596C"/>
    <w:rsid w:val="00B20389"/>
    <w:rsid w:val="00B20DFF"/>
    <w:rsid w:val="00B21475"/>
    <w:rsid w:val="00B21CFC"/>
    <w:rsid w:val="00B21F02"/>
    <w:rsid w:val="00B21F7A"/>
    <w:rsid w:val="00B23A5A"/>
    <w:rsid w:val="00B25147"/>
    <w:rsid w:val="00B27E90"/>
    <w:rsid w:val="00B31849"/>
    <w:rsid w:val="00B31D32"/>
    <w:rsid w:val="00B321B5"/>
    <w:rsid w:val="00B322FA"/>
    <w:rsid w:val="00B35A07"/>
    <w:rsid w:val="00B36E65"/>
    <w:rsid w:val="00B401F6"/>
    <w:rsid w:val="00B4047C"/>
    <w:rsid w:val="00B404A5"/>
    <w:rsid w:val="00B4244B"/>
    <w:rsid w:val="00B42E2A"/>
    <w:rsid w:val="00B42FD5"/>
    <w:rsid w:val="00B435E9"/>
    <w:rsid w:val="00B450F3"/>
    <w:rsid w:val="00B46E35"/>
    <w:rsid w:val="00B46F10"/>
    <w:rsid w:val="00B5055C"/>
    <w:rsid w:val="00B52EDD"/>
    <w:rsid w:val="00B554BB"/>
    <w:rsid w:val="00B5754E"/>
    <w:rsid w:val="00B57586"/>
    <w:rsid w:val="00B61F02"/>
    <w:rsid w:val="00B6204C"/>
    <w:rsid w:val="00B634A0"/>
    <w:rsid w:val="00B65B03"/>
    <w:rsid w:val="00B66435"/>
    <w:rsid w:val="00B66AFC"/>
    <w:rsid w:val="00B70FC5"/>
    <w:rsid w:val="00B7267C"/>
    <w:rsid w:val="00B76543"/>
    <w:rsid w:val="00B77EB1"/>
    <w:rsid w:val="00B810F4"/>
    <w:rsid w:val="00B81B85"/>
    <w:rsid w:val="00B85274"/>
    <w:rsid w:val="00B85B07"/>
    <w:rsid w:val="00B86D15"/>
    <w:rsid w:val="00B90A98"/>
    <w:rsid w:val="00B9125C"/>
    <w:rsid w:val="00B942F1"/>
    <w:rsid w:val="00B94FA3"/>
    <w:rsid w:val="00B96AD3"/>
    <w:rsid w:val="00BA48FB"/>
    <w:rsid w:val="00BA4BE8"/>
    <w:rsid w:val="00BA536D"/>
    <w:rsid w:val="00BA67E1"/>
    <w:rsid w:val="00BA71D6"/>
    <w:rsid w:val="00BB0AA5"/>
    <w:rsid w:val="00BB1F77"/>
    <w:rsid w:val="00BB3E47"/>
    <w:rsid w:val="00BB3F91"/>
    <w:rsid w:val="00BB5B34"/>
    <w:rsid w:val="00BB5F09"/>
    <w:rsid w:val="00BC0F62"/>
    <w:rsid w:val="00BC17A5"/>
    <w:rsid w:val="00BC1BCD"/>
    <w:rsid w:val="00BC26D6"/>
    <w:rsid w:val="00BC33DE"/>
    <w:rsid w:val="00BC46F7"/>
    <w:rsid w:val="00BC6B2B"/>
    <w:rsid w:val="00BD062E"/>
    <w:rsid w:val="00BD44DD"/>
    <w:rsid w:val="00BD5A3D"/>
    <w:rsid w:val="00BD5C33"/>
    <w:rsid w:val="00BD664F"/>
    <w:rsid w:val="00BD67BC"/>
    <w:rsid w:val="00BD6CDF"/>
    <w:rsid w:val="00BE0F17"/>
    <w:rsid w:val="00BE12E0"/>
    <w:rsid w:val="00BE2350"/>
    <w:rsid w:val="00BE4A32"/>
    <w:rsid w:val="00BE4EF3"/>
    <w:rsid w:val="00BE5CBA"/>
    <w:rsid w:val="00BE677F"/>
    <w:rsid w:val="00BE6E44"/>
    <w:rsid w:val="00BE72AB"/>
    <w:rsid w:val="00BE7F5E"/>
    <w:rsid w:val="00BF03CB"/>
    <w:rsid w:val="00BF0684"/>
    <w:rsid w:val="00BF2A2D"/>
    <w:rsid w:val="00BF2D23"/>
    <w:rsid w:val="00BF3CE6"/>
    <w:rsid w:val="00BF5D45"/>
    <w:rsid w:val="00C01A34"/>
    <w:rsid w:val="00C02975"/>
    <w:rsid w:val="00C02A9E"/>
    <w:rsid w:val="00C04D57"/>
    <w:rsid w:val="00C04EE8"/>
    <w:rsid w:val="00C04EF4"/>
    <w:rsid w:val="00C053DE"/>
    <w:rsid w:val="00C06436"/>
    <w:rsid w:val="00C06997"/>
    <w:rsid w:val="00C1427C"/>
    <w:rsid w:val="00C14975"/>
    <w:rsid w:val="00C17649"/>
    <w:rsid w:val="00C17AB5"/>
    <w:rsid w:val="00C17F8A"/>
    <w:rsid w:val="00C207AA"/>
    <w:rsid w:val="00C21172"/>
    <w:rsid w:val="00C21D2C"/>
    <w:rsid w:val="00C233B9"/>
    <w:rsid w:val="00C2630A"/>
    <w:rsid w:val="00C302FA"/>
    <w:rsid w:val="00C30EBD"/>
    <w:rsid w:val="00C32000"/>
    <w:rsid w:val="00C33A8D"/>
    <w:rsid w:val="00C34953"/>
    <w:rsid w:val="00C3509B"/>
    <w:rsid w:val="00C35D05"/>
    <w:rsid w:val="00C414AE"/>
    <w:rsid w:val="00C47673"/>
    <w:rsid w:val="00C50FD7"/>
    <w:rsid w:val="00C5104C"/>
    <w:rsid w:val="00C511A2"/>
    <w:rsid w:val="00C51434"/>
    <w:rsid w:val="00C517EE"/>
    <w:rsid w:val="00C5275A"/>
    <w:rsid w:val="00C538E4"/>
    <w:rsid w:val="00C54809"/>
    <w:rsid w:val="00C550E3"/>
    <w:rsid w:val="00C55738"/>
    <w:rsid w:val="00C56E68"/>
    <w:rsid w:val="00C57896"/>
    <w:rsid w:val="00C57F11"/>
    <w:rsid w:val="00C607BA"/>
    <w:rsid w:val="00C61255"/>
    <w:rsid w:val="00C62FBB"/>
    <w:rsid w:val="00C6381E"/>
    <w:rsid w:val="00C63E56"/>
    <w:rsid w:val="00C65EF5"/>
    <w:rsid w:val="00C6737F"/>
    <w:rsid w:val="00C6752F"/>
    <w:rsid w:val="00C70C6D"/>
    <w:rsid w:val="00C7315C"/>
    <w:rsid w:val="00C74467"/>
    <w:rsid w:val="00C75D95"/>
    <w:rsid w:val="00C76838"/>
    <w:rsid w:val="00C76CA0"/>
    <w:rsid w:val="00C7759C"/>
    <w:rsid w:val="00C80311"/>
    <w:rsid w:val="00C826A9"/>
    <w:rsid w:val="00C834AA"/>
    <w:rsid w:val="00C84BFC"/>
    <w:rsid w:val="00C903D9"/>
    <w:rsid w:val="00C90E70"/>
    <w:rsid w:val="00C91201"/>
    <w:rsid w:val="00C92D7F"/>
    <w:rsid w:val="00C95034"/>
    <w:rsid w:val="00C96C42"/>
    <w:rsid w:val="00C9740A"/>
    <w:rsid w:val="00CA09CE"/>
    <w:rsid w:val="00CA0EDB"/>
    <w:rsid w:val="00CA1B46"/>
    <w:rsid w:val="00CA2EDF"/>
    <w:rsid w:val="00CA531A"/>
    <w:rsid w:val="00CA5566"/>
    <w:rsid w:val="00CA668F"/>
    <w:rsid w:val="00CA6889"/>
    <w:rsid w:val="00CB0ACB"/>
    <w:rsid w:val="00CB1CED"/>
    <w:rsid w:val="00CB2B8F"/>
    <w:rsid w:val="00CB38F7"/>
    <w:rsid w:val="00CB3FB9"/>
    <w:rsid w:val="00CB4D77"/>
    <w:rsid w:val="00CB4DAD"/>
    <w:rsid w:val="00CC1A66"/>
    <w:rsid w:val="00CC1C09"/>
    <w:rsid w:val="00CC29A8"/>
    <w:rsid w:val="00CC3031"/>
    <w:rsid w:val="00CC721B"/>
    <w:rsid w:val="00CC722B"/>
    <w:rsid w:val="00CC75AC"/>
    <w:rsid w:val="00CD0C97"/>
    <w:rsid w:val="00CD1A33"/>
    <w:rsid w:val="00CD3D8F"/>
    <w:rsid w:val="00CD4238"/>
    <w:rsid w:val="00CD42C9"/>
    <w:rsid w:val="00CD499C"/>
    <w:rsid w:val="00CD5922"/>
    <w:rsid w:val="00CD5B75"/>
    <w:rsid w:val="00CE034B"/>
    <w:rsid w:val="00CE0EFC"/>
    <w:rsid w:val="00CE128A"/>
    <w:rsid w:val="00CE32C5"/>
    <w:rsid w:val="00CE432B"/>
    <w:rsid w:val="00CE46B7"/>
    <w:rsid w:val="00CE4B26"/>
    <w:rsid w:val="00CE6579"/>
    <w:rsid w:val="00CE7257"/>
    <w:rsid w:val="00CF1491"/>
    <w:rsid w:val="00CF3AFE"/>
    <w:rsid w:val="00CF52E2"/>
    <w:rsid w:val="00CF5310"/>
    <w:rsid w:val="00CF5780"/>
    <w:rsid w:val="00CF656B"/>
    <w:rsid w:val="00D007E6"/>
    <w:rsid w:val="00D0174C"/>
    <w:rsid w:val="00D01D02"/>
    <w:rsid w:val="00D02729"/>
    <w:rsid w:val="00D02738"/>
    <w:rsid w:val="00D02F94"/>
    <w:rsid w:val="00D03077"/>
    <w:rsid w:val="00D036B2"/>
    <w:rsid w:val="00D0392B"/>
    <w:rsid w:val="00D0510F"/>
    <w:rsid w:val="00D057CA"/>
    <w:rsid w:val="00D05B93"/>
    <w:rsid w:val="00D05DCA"/>
    <w:rsid w:val="00D07E52"/>
    <w:rsid w:val="00D102FD"/>
    <w:rsid w:val="00D12399"/>
    <w:rsid w:val="00D13591"/>
    <w:rsid w:val="00D14395"/>
    <w:rsid w:val="00D14D17"/>
    <w:rsid w:val="00D22BE3"/>
    <w:rsid w:val="00D279E4"/>
    <w:rsid w:val="00D31F17"/>
    <w:rsid w:val="00D32CB6"/>
    <w:rsid w:val="00D3566A"/>
    <w:rsid w:val="00D36B0E"/>
    <w:rsid w:val="00D3742F"/>
    <w:rsid w:val="00D4026D"/>
    <w:rsid w:val="00D41F8F"/>
    <w:rsid w:val="00D43279"/>
    <w:rsid w:val="00D434D8"/>
    <w:rsid w:val="00D43AD5"/>
    <w:rsid w:val="00D44133"/>
    <w:rsid w:val="00D44A78"/>
    <w:rsid w:val="00D45775"/>
    <w:rsid w:val="00D50904"/>
    <w:rsid w:val="00D50DAE"/>
    <w:rsid w:val="00D518B9"/>
    <w:rsid w:val="00D533B6"/>
    <w:rsid w:val="00D566A3"/>
    <w:rsid w:val="00D57548"/>
    <w:rsid w:val="00D60700"/>
    <w:rsid w:val="00D61817"/>
    <w:rsid w:val="00D62B26"/>
    <w:rsid w:val="00D70D65"/>
    <w:rsid w:val="00D70EB5"/>
    <w:rsid w:val="00D7280F"/>
    <w:rsid w:val="00D73815"/>
    <w:rsid w:val="00D75120"/>
    <w:rsid w:val="00D7598C"/>
    <w:rsid w:val="00D75B1F"/>
    <w:rsid w:val="00D76793"/>
    <w:rsid w:val="00D811CA"/>
    <w:rsid w:val="00D82C74"/>
    <w:rsid w:val="00D84787"/>
    <w:rsid w:val="00D8607C"/>
    <w:rsid w:val="00D8656D"/>
    <w:rsid w:val="00D86D91"/>
    <w:rsid w:val="00D8715D"/>
    <w:rsid w:val="00D90BEA"/>
    <w:rsid w:val="00D90D26"/>
    <w:rsid w:val="00D9236A"/>
    <w:rsid w:val="00D931FE"/>
    <w:rsid w:val="00D9365A"/>
    <w:rsid w:val="00D93C01"/>
    <w:rsid w:val="00D94B5C"/>
    <w:rsid w:val="00D95C29"/>
    <w:rsid w:val="00D96081"/>
    <w:rsid w:val="00DA260B"/>
    <w:rsid w:val="00DA275A"/>
    <w:rsid w:val="00DA2BA5"/>
    <w:rsid w:val="00DA3BD2"/>
    <w:rsid w:val="00DA4005"/>
    <w:rsid w:val="00DA43EE"/>
    <w:rsid w:val="00DA4527"/>
    <w:rsid w:val="00DA4EA6"/>
    <w:rsid w:val="00DA583A"/>
    <w:rsid w:val="00DA59AC"/>
    <w:rsid w:val="00DA608A"/>
    <w:rsid w:val="00DA6864"/>
    <w:rsid w:val="00DA6B99"/>
    <w:rsid w:val="00DB3EDB"/>
    <w:rsid w:val="00DB4699"/>
    <w:rsid w:val="00DB475F"/>
    <w:rsid w:val="00DB5ABE"/>
    <w:rsid w:val="00DB65A5"/>
    <w:rsid w:val="00DB7314"/>
    <w:rsid w:val="00DB751E"/>
    <w:rsid w:val="00DC0E85"/>
    <w:rsid w:val="00DC17F0"/>
    <w:rsid w:val="00DC3030"/>
    <w:rsid w:val="00DC33F5"/>
    <w:rsid w:val="00DC5200"/>
    <w:rsid w:val="00DC5562"/>
    <w:rsid w:val="00DD0A06"/>
    <w:rsid w:val="00DD3DBD"/>
    <w:rsid w:val="00DD531F"/>
    <w:rsid w:val="00DD5652"/>
    <w:rsid w:val="00DD5914"/>
    <w:rsid w:val="00DD625B"/>
    <w:rsid w:val="00DE0888"/>
    <w:rsid w:val="00DE25BB"/>
    <w:rsid w:val="00DE4456"/>
    <w:rsid w:val="00DE540F"/>
    <w:rsid w:val="00DE55B8"/>
    <w:rsid w:val="00DE5F6C"/>
    <w:rsid w:val="00DE60C9"/>
    <w:rsid w:val="00DE646F"/>
    <w:rsid w:val="00DF0459"/>
    <w:rsid w:val="00DF083D"/>
    <w:rsid w:val="00DF0BC3"/>
    <w:rsid w:val="00DF2425"/>
    <w:rsid w:val="00DF33C8"/>
    <w:rsid w:val="00DF4940"/>
    <w:rsid w:val="00DF5063"/>
    <w:rsid w:val="00DF5CC3"/>
    <w:rsid w:val="00DF61BB"/>
    <w:rsid w:val="00DF631E"/>
    <w:rsid w:val="00DF6D35"/>
    <w:rsid w:val="00DF7025"/>
    <w:rsid w:val="00DF74E9"/>
    <w:rsid w:val="00DF761A"/>
    <w:rsid w:val="00DF7B5B"/>
    <w:rsid w:val="00DF7D02"/>
    <w:rsid w:val="00E00C77"/>
    <w:rsid w:val="00E00CB7"/>
    <w:rsid w:val="00E01771"/>
    <w:rsid w:val="00E01DD3"/>
    <w:rsid w:val="00E0572F"/>
    <w:rsid w:val="00E11503"/>
    <w:rsid w:val="00E11C2D"/>
    <w:rsid w:val="00E12892"/>
    <w:rsid w:val="00E133E1"/>
    <w:rsid w:val="00E13E6D"/>
    <w:rsid w:val="00E13FBE"/>
    <w:rsid w:val="00E14A39"/>
    <w:rsid w:val="00E15390"/>
    <w:rsid w:val="00E154C9"/>
    <w:rsid w:val="00E16082"/>
    <w:rsid w:val="00E164B4"/>
    <w:rsid w:val="00E207FD"/>
    <w:rsid w:val="00E2104A"/>
    <w:rsid w:val="00E22889"/>
    <w:rsid w:val="00E236B8"/>
    <w:rsid w:val="00E23B23"/>
    <w:rsid w:val="00E27B43"/>
    <w:rsid w:val="00E27BBF"/>
    <w:rsid w:val="00E27DE5"/>
    <w:rsid w:val="00E30513"/>
    <w:rsid w:val="00E31BFA"/>
    <w:rsid w:val="00E34690"/>
    <w:rsid w:val="00E35C4E"/>
    <w:rsid w:val="00E3657A"/>
    <w:rsid w:val="00E37EAA"/>
    <w:rsid w:val="00E408E8"/>
    <w:rsid w:val="00E41A9F"/>
    <w:rsid w:val="00E44B90"/>
    <w:rsid w:val="00E45756"/>
    <w:rsid w:val="00E459F4"/>
    <w:rsid w:val="00E46781"/>
    <w:rsid w:val="00E502E9"/>
    <w:rsid w:val="00E513F0"/>
    <w:rsid w:val="00E52953"/>
    <w:rsid w:val="00E5377A"/>
    <w:rsid w:val="00E558E5"/>
    <w:rsid w:val="00E56B34"/>
    <w:rsid w:val="00E62E0B"/>
    <w:rsid w:val="00E64177"/>
    <w:rsid w:val="00E651C9"/>
    <w:rsid w:val="00E653B1"/>
    <w:rsid w:val="00E66020"/>
    <w:rsid w:val="00E66380"/>
    <w:rsid w:val="00E7011E"/>
    <w:rsid w:val="00E71078"/>
    <w:rsid w:val="00E72D49"/>
    <w:rsid w:val="00E74EB8"/>
    <w:rsid w:val="00E7505E"/>
    <w:rsid w:val="00E754F2"/>
    <w:rsid w:val="00E7594E"/>
    <w:rsid w:val="00E75BFA"/>
    <w:rsid w:val="00E75F61"/>
    <w:rsid w:val="00E764F6"/>
    <w:rsid w:val="00E77BA9"/>
    <w:rsid w:val="00E803FF"/>
    <w:rsid w:val="00E81489"/>
    <w:rsid w:val="00E8272F"/>
    <w:rsid w:val="00E82ADF"/>
    <w:rsid w:val="00E833F7"/>
    <w:rsid w:val="00E84C95"/>
    <w:rsid w:val="00E84E00"/>
    <w:rsid w:val="00E8530F"/>
    <w:rsid w:val="00E87EBC"/>
    <w:rsid w:val="00E9200D"/>
    <w:rsid w:val="00E92CE4"/>
    <w:rsid w:val="00E936A2"/>
    <w:rsid w:val="00E93897"/>
    <w:rsid w:val="00E94099"/>
    <w:rsid w:val="00E9597D"/>
    <w:rsid w:val="00E961D3"/>
    <w:rsid w:val="00E96432"/>
    <w:rsid w:val="00E96481"/>
    <w:rsid w:val="00EA1A13"/>
    <w:rsid w:val="00EA1C1D"/>
    <w:rsid w:val="00EA1F41"/>
    <w:rsid w:val="00EA40BA"/>
    <w:rsid w:val="00EA51C0"/>
    <w:rsid w:val="00EA574C"/>
    <w:rsid w:val="00EA76EE"/>
    <w:rsid w:val="00EB120C"/>
    <w:rsid w:val="00EB18A2"/>
    <w:rsid w:val="00EB4772"/>
    <w:rsid w:val="00EB5070"/>
    <w:rsid w:val="00EB546A"/>
    <w:rsid w:val="00EB5A79"/>
    <w:rsid w:val="00EB5C40"/>
    <w:rsid w:val="00EB5D43"/>
    <w:rsid w:val="00EB607E"/>
    <w:rsid w:val="00EB718F"/>
    <w:rsid w:val="00EC0915"/>
    <w:rsid w:val="00EC151F"/>
    <w:rsid w:val="00EC2891"/>
    <w:rsid w:val="00EC3CAC"/>
    <w:rsid w:val="00EC534D"/>
    <w:rsid w:val="00EC7D96"/>
    <w:rsid w:val="00EC7F67"/>
    <w:rsid w:val="00ED0165"/>
    <w:rsid w:val="00ED0E52"/>
    <w:rsid w:val="00ED1075"/>
    <w:rsid w:val="00ED1B23"/>
    <w:rsid w:val="00ED30A9"/>
    <w:rsid w:val="00ED60DE"/>
    <w:rsid w:val="00ED6A31"/>
    <w:rsid w:val="00EE0DD8"/>
    <w:rsid w:val="00EE0E5F"/>
    <w:rsid w:val="00EE2CA7"/>
    <w:rsid w:val="00EE6DE5"/>
    <w:rsid w:val="00EE7E12"/>
    <w:rsid w:val="00EE7EEE"/>
    <w:rsid w:val="00EF033B"/>
    <w:rsid w:val="00EF3E02"/>
    <w:rsid w:val="00EF4C41"/>
    <w:rsid w:val="00EF5726"/>
    <w:rsid w:val="00EF6107"/>
    <w:rsid w:val="00EF716B"/>
    <w:rsid w:val="00F007E1"/>
    <w:rsid w:val="00F021AA"/>
    <w:rsid w:val="00F030DF"/>
    <w:rsid w:val="00F058E6"/>
    <w:rsid w:val="00F0620B"/>
    <w:rsid w:val="00F07887"/>
    <w:rsid w:val="00F10D61"/>
    <w:rsid w:val="00F11607"/>
    <w:rsid w:val="00F11DE9"/>
    <w:rsid w:val="00F12DC4"/>
    <w:rsid w:val="00F12DE2"/>
    <w:rsid w:val="00F130CA"/>
    <w:rsid w:val="00F14D7A"/>
    <w:rsid w:val="00F165B1"/>
    <w:rsid w:val="00F2049E"/>
    <w:rsid w:val="00F21BB5"/>
    <w:rsid w:val="00F27763"/>
    <w:rsid w:val="00F317D6"/>
    <w:rsid w:val="00F32D60"/>
    <w:rsid w:val="00F343C2"/>
    <w:rsid w:val="00F34815"/>
    <w:rsid w:val="00F34D5F"/>
    <w:rsid w:val="00F35754"/>
    <w:rsid w:val="00F36A54"/>
    <w:rsid w:val="00F4003B"/>
    <w:rsid w:val="00F40AAE"/>
    <w:rsid w:val="00F41B8D"/>
    <w:rsid w:val="00F42152"/>
    <w:rsid w:val="00F437D0"/>
    <w:rsid w:val="00F43D4E"/>
    <w:rsid w:val="00F44076"/>
    <w:rsid w:val="00F447C7"/>
    <w:rsid w:val="00F461EC"/>
    <w:rsid w:val="00F4676B"/>
    <w:rsid w:val="00F47536"/>
    <w:rsid w:val="00F47695"/>
    <w:rsid w:val="00F47775"/>
    <w:rsid w:val="00F5007A"/>
    <w:rsid w:val="00F510D3"/>
    <w:rsid w:val="00F5263A"/>
    <w:rsid w:val="00F53493"/>
    <w:rsid w:val="00F5391C"/>
    <w:rsid w:val="00F54E33"/>
    <w:rsid w:val="00F55A71"/>
    <w:rsid w:val="00F5613B"/>
    <w:rsid w:val="00F569FE"/>
    <w:rsid w:val="00F5768B"/>
    <w:rsid w:val="00F60F91"/>
    <w:rsid w:val="00F61DBD"/>
    <w:rsid w:val="00F648FE"/>
    <w:rsid w:val="00F64EC6"/>
    <w:rsid w:val="00F70A46"/>
    <w:rsid w:val="00F72889"/>
    <w:rsid w:val="00F7376E"/>
    <w:rsid w:val="00F73D18"/>
    <w:rsid w:val="00F757AF"/>
    <w:rsid w:val="00F80EDD"/>
    <w:rsid w:val="00F812D0"/>
    <w:rsid w:val="00F8375C"/>
    <w:rsid w:val="00F83D0E"/>
    <w:rsid w:val="00F83E19"/>
    <w:rsid w:val="00F841FA"/>
    <w:rsid w:val="00F84FDA"/>
    <w:rsid w:val="00F86147"/>
    <w:rsid w:val="00F87B2E"/>
    <w:rsid w:val="00F905CC"/>
    <w:rsid w:val="00F90D9E"/>
    <w:rsid w:val="00F9197B"/>
    <w:rsid w:val="00F922CE"/>
    <w:rsid w:val="00F92DEA"/>
    <w:rsid w:val="00F96121"/>
    <w:rsid w:val="00F97892"/>
    <w:rsid w:val="00F97E72"/>
    <w:rsid w:val="00FA04C3"/>
    <w:rsid w:val="00FA0A82"/>
    <w:rsid w:val="00FA15B3"/>
    <w:rsid w:val="00FA2450"/>
    <w:rsid w:val="00FA286E"/>
    <w:rsid w:val="00FA54B9"/>
    <w:rsid w:val="00FA629D"/>
    <w:rsid w:val="00FA74B5"/>
    <w:rsid w:val="00FB0CC5"/>
    <w:rsid w:val="00FB0E39"/>
    <w:rsid w:val="00FB2C55"/>
    <w:rsid w:val="00FB3768"/>
    <w:rsid w:val="00FB38B0"/>
    <w:rsid w:val="00FB4259"/>
    <w:rsid w:val="00FB4760"/>
    <w:rsid w:val="00FB50CA"/>
    <w:rsid w:val="00FB57D5"/>
    <w:rsid w:val="00FC0ABD"/>
    <w:rsid w:val="00FC0CFA"/>
    <w:rsid w:val="00FC23A3"/>
    <w:rsid w:val="00FC3B2A"/>
    <w:rsid w:val="00FC6634"/>
    <w:rsid w:val="00FC6C4F"/>
    <w:rsid w:val="00FC7D86"/>
    <w:rsid w:val="00FD1308"/>
    <w:rsid w:val="00FD2033"/>
    <w:rsid w:val="00FD2D07"/>
    <w:rsid w:val="00FD398B"/>
    <w:rsid w:val="00FD4D0B"/>
    <w:rsid w:val="00FD6889"/>
    <w:rsid w:val="00FE4B88"/>
    <w:rsid w:val="00FE5FA6"/>
    <w:rsid w:val="00FE6D72"/>
    <w:rsid w:val="00FE6F10"/>
    <w:rsid w:val="00FE7724"/>
    <w:rsid w:val="00FF4057"/>
    <w:rsid w:val="00FF52DE"/>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88945E2A-4DC9-4932-BFE1-1E68BDD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98B"/>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26"/>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character" w:styleId="Nierozpoznanawzmianka">
    <w:name w:val="Unresolved Mention"/>
    <w:basedOn w:val="Domylnaczcionkaakapitu"/>
    <w:uiPriority w:val="99"/>
    <w:semiHidden/>
    <w:unhideWhenUsed/>
    <w:rsid w:val="0070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6592">
      <w:marLeft w:val="0"/>
      <w:marRight w:val="0"/>
      <w:marTop w:val="0"/>
      <w:marBottom w:val="0"/>
      <w:divBdr>
        <w:top w:val="none" w:sz="0" w:space="0" w:color="auto"/>
        <w:left w:val="none" w:sz="0" w:space="0" w:color="auto"/>
        <w:bottom w:val="none" w:sz="0" w:space="0" w:color="auto"/>
        <w:right w:val="none" w:sz="0" w:space="0" w:color="auto"/>
      </w:divBdr>
      <w:divsChild>
        <w:div w:id="2082412145">
          <w:marLeft w:val="0"/>
          <w:marRight w:val="0"/>
          <w:marTop w:val="0"/>
          <w:marBottom w:val="0"/>
          <w:divBdr>
            <w:top w:val="none" w:sz="0" w:space="0" w:color="auto"/>
            <w:left w:val="none" w:sz="0" w:space="0" w:color="auto"/>
            <w:bottom w:val="none" w:sz="0" w:space="0" w:color="auto"/>
            <w:right w:val="none" w:sz="0" w:space="0" w:color="auto"/>
          </w:divBdr>
        </w:div>
      </w:divsChild>
    </w:div>
    <w:div w:id="119500577">
      <w:marLeft w:val="0"/>
      <w:marRight w:val="0"/>
      <w:marTop w:val="0"/>
      <w:marBottom w:val="0"/>
      <w:divBdr>
        <w:top w:val="none" w:sz="0" w:space="0" w:color="auto"/>
        <w:left w:val="none" w:sz="0" w:space="0" w:color="auto"/>
        <w:bottom w:val="none" w:sz="0" w:space="0" w:color="auto"/>
        <w:right w:val="none" w:sz="0" w:space="0" w:color="auto"/>
      </w:divBdr>
      <w:divsChild>
        <w:div w:id="858735184">
          <w:marLeft w:val="0"/>
          <w:marRight w:val="0"/>
          <w:marTop w:val="0"/>
          <w:marBottom w:val="0"/>
          <w:divBdr>
            <w:top w:val="none" w:sz="0" w:space="0" w:color="auto"/>
            <w:left w:val="none" w:sz="0" w:space="0" w:color="auto"/>
            <w:bottom w:val="none" w:sz="0" w:space="0" w:color="auto"/>
            <w:right w:val="none" w:sz="0" w:space="0" w:color="auto"/>
          </w:divBdr>
        </w:div>
      </w:divsChild>
    </w:div>
    <w:div w:id="125633040">
      <w:marLeft w:val="0"/>
      <w:marRight w:val="0"/>
      <w:marTop w:val="0"/>
      <w:marBottom w:val="0"/>
      <w:divBdr>
        <w:top w:val="none" w:sz="0" w:space="0" w:color="auto"/>
        <w:left w:val="none" w:sz="0" w:space="0" w:color="auto"/>
        <w:bottom w:val="none" w:sz="0" w:space="0" w:color="auto"/>
        <w:right w:val="none" w:sz="0" w:space="0" w:color="auto"/>
      </w:divBdr>
      <w:divsChild>
        <w:div w:id="1740247338">
          <w:marLeft w:val="0"/>
          <w:marRight w:val="0"/>
          <w:marTop w:val="0"/>
          <w:marBottom w:val="0"/>
          <w:divBdr>
            <w:top w:val="none" w:sz="0" w:space="0" w:color="auto"/>
            <w:left w:val="none" w:sz="0" w:space="0" w:color="auto"/>
            <w:bottom w:val="none" w:sz="0" w:space="0" w:color="auto"/>
            <w:right w:val="none" w:sz="0" w:space="0" w:color="auto"/>
          </w:divBdr>
        </w:div>
      </w:divsChild>
    </w:div>
    <w:div w:id="129330314">
      <w:marLeft w:val="0"/>
      <w:marRight w:val="0"/>
      <w:marTop w:val="0"/>
      <w:marBottom w:val="0"/>
      <w:divBdr>
        <w:top w:val="none" w:sz="0" w:space="0" w:color="auto"/>
        <w:left w:val="none" w:sz="0" w:space="0" w:color="auto"/>
        <w:bottom w:val="none" w:sz="0" w:space="0" w:color="auto"/>
        <w:right w:val="none" w:sz="0" w:space="0" w:color="auto"/>
      </w:divBdr>
      <w:divsChild>
        <w:div w:id="192501856">
          <w:marLeft w:val="0"/>
          <w:marRight w:val="0"/>
          <w:marTop w:val="0"/>
          <w:marBottom w:val="0"/>
          <w:divBdr>
            <w:top w:val="none" w:sz="0" w:space="0" w:color="auto"/>
            <w:left w:val="none" w:sz="0" w:space="0" w:color="auto"/>
            <w:bottom w:val="none" w:sz="0" w:space="0" w:color="auto"/>
            <w:right w:val="none" w:sz="0" w:space="0" w:color="auto"/>
          </w:divBdr>
        </w:div>
      </w:divsChild>
    </w:div>
    <w:div w:id="149634844">
      <w:marLeft w:val="0"/>
      <w:marRight w:val="0"/>
      <w:marTop w:val="0"/>
      <w:marBottom w:val="0"/>
      <w:divBdr>
        <w:top w:val="none" w:sz="0" w:space="0" w:color="auto"/>
        <w:left w:val="none" w:sz="0" w:space="0" w:color="auto"/>
        <w:bottom w:val="none" w:sz="0" w:space="0" w:color="auto"/>
        <w:right w:val="none" w:sz="0" w:space="0" w:color="auto"/>
      </w:divBdr>
      <w:divsChild>
        <w:div w:id="340669504">
          <w:marLeft w:val="0"/>
          <w:marRight w:val="0"/>
          <w:marTop w:val="0"/>
          <w:marBottom w:val="0"/>
          <w:divBdr>
            <w:top w:val="none" w:sz="0" w:space="0" w:color="auto"/>
            <w:left w:val="none" w:sz="0" w:space="0" w:color="auto"/>
            <w:bottom w:val="none" w:sz="0" w:space="0" w:color="auto"/>
            <w:right w:val="none" w:sz="0" w:space="0" w:color="auto"/>
          </w:divBdr>
        </w:div>
      </w:divsChild>
    </w:div>
    <w:div w:id="159467701">
      <w:bodyDiv w:val="1"/>
      <w:marLeft w:val="0"/>
      <w:marRight w:val="0"/>
      <w:marTop w:val="0"/>
      <w:marBottom w:val="0"/>
      <w:divBdr>
        <w:top w:val="none" w:sz="0" w:space="0" w:color="auto"/>
        <w:left w:val="none" w:sz="0" w:space="0" w:color="auto"/>
        <w:bottom w:val="none" w:sz="0" w:space="0" w:color="auto"/>
        <w:right w:val="none" w:sz="0" w:space="0" w:color="auto"/>
      </w:divBdr>
    </w:div>
    <w:div w:id="170224945">
      <w:marLeft w:val="0"/>
      <w:marRight w:val="0"/>
      <w:marTop w:val="0"/>
      <w:marBottom w:val="0"/>
      <w:divBdr>
        <w:top w:val="none" w:sz="0" w:space="0" w:color="auto"/>
        <w:left w:val="none" w:sz="0" w:space="0" w:color="auto"/>
        <w:bottom w:val="none" w:sz="0" w:space="0" w:color="auto"/>
        <w:right w:val="none" w:sz="0" w:space="0" w:color="auto"/>
      </w:divBdr>
      <w:divsChild>
        <w:div w:id="1184248052">
          <w:marLeft w:val="0"/>
          <w:marRight w:val="0"/>
          <w:marTop w:val="0"/>
          <w:marBottom w:val="0"/>
          <w:divBdr>
            <w:top w:val="none" w:sz="0" w:space="0" w:color="auto"/>
            <w:left w:val="none" w:sz="0" w:space="0" w:color="auto"/>
            <w:bottom w:val="none" w:sz="0" w:space="0" w:color="auto"/>
            <w:right w:val="none" w:sz="0" w:space="0" w:color="auto"/>
          </w:divBdr>
        </w:div>
      </w:divsChild>
    </w:div>
    <w:div w:id="203837064">
      <w:marLeft w:val="0"/>
      <w:marRight w:val="0"/>
      <w:marTop w:val="0"/>
      <w:marBottom w:val="0"/>
      <w:divBdr>
        <w:top w:val="none" w:sz="0" w:space="0" w:color="auto"/>
        <w:left w:val="none" w:sz="0" w:space="0" w:color="auto"/>
        <w:bottom w:val="none" w:sz="0" w:space="0" w:color="auto"/>
        <w:right w:val="none" w:sz="0" w:space="0" w:color="auto"/>
      </w:divBdr>
      <w:divsChild>
        <w:div w:id="48386017">
          <w:marLeft w:val="0"/>
          <w:marRight w:val="0"/>
          <w:marTop w:val="0"/>
          <w:marBottom w:val="0"/>
          <w:divBdr>
            <w:top w:val="none" w:sz="0" w:space="0" w:color="auto"/>
            <w:left w:val="none" w:sz="0" w:space="0" w:color="auto"/>
            <w:bottom w:val="none" w:sz="0" w:space="0" w:color="auto"/>
            <w:right w:val="none" w:sz="0" w:space="0" w:color="auto"/>
          </w:divBdr>
        </w:div>
      </w:divsChild>
    </w:div>
    <w:div w:id="249972058">
      <w:marLeft w:val="0"/>
      <w:marRight w:val="0"/>
      <w:marTop w:val="0"/>
      <w:marBottom w:val="0"/>
      <w:divBdr>
        <w:top w:val="none" w:sz="0" w:space="0" w:color="auto"/>
        <w:left w:val="none" w:sz="0" w:space="0" w:color="auto"/>
        <w:bottom w:val="none" w:sz="0" w:space="0" w:color="auto"/>
        <w:right w:val="none" w:sz="0" w:space="0" w:color="auto"/>
      </w:divBdr>
      <w:divsChild>
        <w:div w:id="670908534">
          <w:marLeft w:val="0"/>
          <w:marRight w:val="0"/>
          <w:marTop w:val="0"/>
          <w:marBottom w:val="0"/>
          <w:divBdr>
            <w:top w:val="none" w:sz="0" w:space="0" w:color="auto"/>
            <w:left w:val="none" w:sz="0" w:space="0" w:color="auto"/>
            <w:bottom w:val="none" w:sz="0" w:space="0" w:color="auto"/>
            <w:right w:val="none" w:sz="0" w:space="0" w:color="auto"/>
          </w:divBdr>
        </w:div>
      </w:divsChild>
    </w:div>
    <w:div w:id="279265183">
      <w:marLeft w:val="0"/>
      <w:marRight w:val="0"/>
      <w:marTop w:val="0"/>
      <w:marBottom w:val="0"/>
      <w:divBdr>
        <w:top w:val="none" w:sz="0" w:space="0" w:color="auto"/>
        <w:left w:val="none" w:sz="0" w:space="0" w:color="auto"/>
        <w:bottom w:val="none" w:sz="0" w:space="0" w:color="auto"/>
        <w:right w:val="none" w:sz="0" w:space="0" w:color="auto"/>
      </w:divBdr>
      <w:divsChild>
        <w:div w:id="834029540">
          <w:marLeft w:val="0"/>
          <w:marRight w:val="0"/>
          <w:marTop w:val="0"/>
          <w:marBottom w:val="0"/>
          <w:divBdr>
            <w:top w:val="none" w:sz="0" w:space="0" w:color="auto"/>
            <w:left w:val="none" w:sz="0" w:space="0" w:color="auto"/>
            <w:bottom w:val="none" w:sz="0" w:space="0" w:color="auto"/>
            <w:right w:val="none" w:sz="0" w:space="0" w:color="auto"/>
          </w:divBdr>
        </w:div>
      </w:divsChild>
    </w:div>
    <w:div w:id="280890044">
      <w:marLeft w:val="0"/>
      <w:marRight w:val="0"/>
      <w:marTop w:val="0"/>
      <w:marBottom w:val="0"/>
      <w:divBdr>
        <w:top w:val="none" w:sz="0" w:space="0" w:color="auto"/>
        <w:left w:val="none" w:sz="0" w:space="0" w:color="auto"/>
        <w:bottom w:val="none" w:sz="0" w:space="0" w:color="auto"/>
        <w:right w:val="none" w:sz="0" w:space="0" w:color="auto"/>
      </w:divBdr>
      <w:divsChild>
        <w:div w:id="1460680251">
          <w:marLeft w:val="0"/>
          <w:marRight w:val="0"/>
          <w:marTop w:val="0"/>
          <w:marBottom w:val="0"/>
          <w:divBdr>
            <w:top w:val="none" w:sz="0" w:space="0" w:color="auto"/>
            <w:left w:val="none" w:sz="0" w:space="0" w:color="auto"/>
            <w:bottom w:val="none" w:sz="0" w:space="0" w:color="auto"/>
            <w:right w:val="none" w:sz="0" w:space="0" w:color="auto"/>
          </w:divBdr>
        </w:div>
      </w:divsChild>
    </w:div>
    <w:div w:id="282808587">
      <w:marLeft w:val="0"/>
      <w:marRight w:val="0"/>
      <w:marTop w:val="0"/>
      <w:marBottom w:val="0"/>
      <w:divBdr>
        <w:top w:val="none" w:sz="0" w:space="0" w:color="auto"/>
        <w:left w:val="none" w:sz="0" w:space="0" w:color="auto"/>
        <w:bottom w:val="none" w:sz="0" w:space="0" w:color="auto"/>
        <w:right w:val="none" w:sz="0" w:space="0" w:color="auto"/>
      </w:divBdr>
      <w:divsChild>
        <w:div w:id="1890528096">
          <w:marLeft w:val="0"/>
          <w:marRight w:val="0"/>
          <w:marTop w:val="0"/>
          <w:marBottom w:val="0"/>
          <w:divBdr>
            <w:top w:val="none" w:sz="0" w:space="0" w:color="auto"/>
            <w:left w:val="none" w:sz="0" w:space="0" w:color="auto"/>
            <w:bottom w:val="none" w:sz="0" w:space="0" w:color="auto"/>
            <w:right w:val="none" w:sz="0" w:space="0" w:color="auto"/>
          </w:divBdr>
        </w:div>
      </w:divsChild>
    </w:div>
    <w:div w:id="286356334">
      <w:marLeft w:val="0"/>
      <w:marRight w:val="0"/>
      <w:marTop w:val="0"/>
      <w:marBottom w:val="0"/>
      <w:divBdr>
        <w:top w:val="none" w:sz="0" w:space="0" w:color="auto"/>
        <w:left w:val="none" w:sz="0" w:space="0" w:color="auto"/>
        <w:bottom w:val="none" w:sz="0" w:space="0" w:color="auto"/>
        <w:right w:val="none" w:sz="0" w:space="0" w:color="auto"/>
      </w:divBdr>
      <w:divsChild>
        <w:div w:id="1101682908">
          <w:marLeft w:val="0"/>
          <w:marRight w:val="0"/>
          <w:marTop w:val="0"/>
          <w:marBottom w:val="0"/>
          <w:divBdr>
            <w:top w:val="none" w:sz="0" w:space="0" w:color="auto"/>
            <w:left w:val="none" w:sz="0" w:space="0" w:color="auto"/>
            <w:bottom w:val="none" w:sz="0" w:space="0" w:color="auto"/>
            <w:right w:val="none" w:sz="0" w:space="0" w:color="auto"/>
          </w:divBdr>
        </w:div>
      </w:divsChild>
    </w:div>
    <w:div w:id="299306009">
      <w:marLeft w:val="0"/>
      <w:marRight w:val="0"/>
      <w:marTop w:val="0"/>
      <w:marBottom w:val="0"/>
      <w:divBdr>
        <w:top w:val="none" w:sz="0" w:space="0" w:color="auto"/>
        <w:left w:val="none" w:sz="0" w:space="0" w:color="auto"/>
        <w:bottom w:val="none" w:sz="0" w:space="0" w:color="auto"/>
        <w:right w:val="none" w:sz="0" w:space="0" w:color="auto"/>
      </w:divBdr>
      <w:divsChild>
        <w:div w:id="1597444538">
          <w:marLeft w:val="0"/>
          <w:marRight w:val="0"/>
          <w:marTop w:val="0"/>
          <w:marBottom w:val="0"/>
          <w:divBdr>
            <w:top w:val="none" w:sz="0" w:space="0" w:color="auto"/>
            <w:left w:val="none" w:sz="0" w:space="0" w:color="auto"/>
            <w:bottom w:val="none" w:sz="0" w:space="0" w:color="auto"/>
            <w:right w:val="none" w:sz="0" w:space="0" w:color="auto"/>
          </w:divBdr>
        </w:div>
      </w:divsChild>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326135471">
      <w:marLeft w:val="0"/>
      <w:marRight w:val="0"/>
      <w:marTop w:val="0"/>
      <w:marBottom w:val="0"/>
      <w:divBdr>
        <w:top w:val="none" w:sz="0" w:space="0" w:color="auto"/>
        <w:left w:val="none" w:sz="0" w:space="0" w:color="auto"/>
        <w:bottom w:val="none" w:sz="0" w:space="0" w:color="auto"/>
        <w:right w:val="none" w:sz="0" w:space="0" w:color="auto"/>
      </w:divBdr>
      <w:divsChild>
        <w:div w:id="232356763">
          <w:marLeft w:val="0"/>
          <w:marRight w:val="0"/>
          <w:marTop w:val="0"/>
          <w:marBottom w:val="0"/>
          <w:divBdr>
            <w:top w:val="none" w:sz="0" w:space="0" w:color="auto"/>
            <w:left w:val="none" w:sz="0" w:space="0" w:color="auto"/>
            <w:bottom w:val="none" w:sz="0" w:space="0" w:color="auto"/>
            <w:right w:val="none" w:sz="0" w:space="0" w:color="auto"/>
          </w:divBdr>
        </w:div>
      </w:divsChild>
    </w:div>
    <w:div w:id="341517895">
      <w:marLeft w:val="0"/>
      <w:marRight w:val="0"/>
      <w:marTop w:val="0"/>
      <w:marBottom w:val="0"/>
      <w:divBdr>
        <w:top w:val="none" w:sz="0" w:space="0" w:color="auto"/>
        <w:left w:val="none" w:sz="0" w:space="0" w:color="auto"/>
        <w:bottom w:val="none" w:sz="0" w:space="0" w:color="auto"/>
        <w:right w:val="none" w:sz="0" w:space="0" w:color="auto"/>
      </w:divBdr>
      <w:divsChild>
        <w:div w:id="569462656">
          <w:marLeft w:val="0"/>
          <w:marRight w:val="0"/>
          <w:marTop w:val="0"/>
          <w:marBottom w:val="0"/>
          <w:divBdr>
            <w:top w:val="none" w:sz="0" w:space="0" w:color="auto"/>
            <w:left w:val="none" w:sz="0" w:space="0" w:color="auto"/>
            <w:bottom w:val="none" w:sz="0" w:space="0" w:color="auto"/>
            <w:right w:val="none" w:sz="0" w:space="0" w:color="auto"/>
          </w:divBdr>
        </w:div>
      </w:divsChild>
    </w:div>
    <w:div w:id="343481266">
      <w:marLeft w:val="0"/>
      <w:marRight w:val="0"/>
      <w:marTop w:val="0"/>
      <w:marBottom w:val="0"/>
      <w:divBdr>
        <w:top w:val="none" w:sz="0" w:space="0" w:color="auto"/>
        <w:left w:val="none" w:sz="0" w:space="0" w:color="auto"/>
        <w:bottom w:val="none" w:sz="0" w:space="0" w:color="auto"/>
        <w:right w:val="none" w:sz="0" w:space="0" w:color="auto"/>
      </w:divBdr>
      <w:divsChild>
        <w:div w:id="149516867">
          <w:marLeft w:val="0"/>
          <w:marRight w:val="0"/>
          <w:marTop w:val="0"/>
          <w:marBottom w:val="0"/>
          <w:divBdr>
            <w:top w:val="none" w:sz="0" w:space="0" w:color="auto"/>
            <w:left w:val="none" w:sz="0" w:space="0" w:color="auto"/>
            <w:bottom w:val="none" w:sz="0" w:space="0" w:color="auto"/>
            <w:right w:val="none" w:sz="0" w:space="0" w:color="auto"/>
          </w:divBdr>
        </w:div>
      </w:divsChild>
    </w:div>
    <w:div w:id="350572670">
      <w:marLeft w:val="0"/>
      <w:marRight w:val="0"/>
      <w:marTop w:val="0"/>
      <w:marBottom w:val="0"/>
      <w:divBdr>
        <w:top w:val="none" w:sz="0" w:space="0" w:color="auto"/>
        <w:left w:val="none" w:sz="0" w:space="0" w:color="auto"/>
        <w:bottom w:val="none" w:sz="0" w:space="0" w:color="auto"/>
        <w:right w:val="none" w:sz="0" w:space="0" w:color="auto"/>
      </w:divBdr>
      <w:divsChild>
        <w:div w:id="558899583">
          <w:marLeft w:val="0"/>
          <w:marRight w:val="0"/>
          <w:marTop w:val="0"/>
          <w:marBottom w:val="0"/>
          <w:divBdr>
            <w:top w:val="none" w:sz="0" w:space="0" w:color="auto"/>
            <w:left w:val="none" w:sz="0" w:space="0" w:color="auto"/>
            <w:bottom w:val="none" w:sz="0" w:space="0" w:color="auto"/>
            <w:right w:val="none" w:sz="0" w:space="0" w:color="auto"/>
          </w:divBdr>
        </w:div>
      </w:divsChild>
    </w:div>
    <w:div w:id="351802061">
      <w:marLeft w:val="0"/>
      <w:marRight w:val="0"/>
      <w:marTop w:val="0"/>
      <w:marBottom w:val="0"/>
      <w:divBdr>
        <w:top w:val="none" w:sz="0" w:space="0" w:color="auto"/>
        <w:left w:val="none" w:sz="0" w:space="0" w:color="auto"/>
        <w:bottom w:val="none" w:sz="0" w:space="0" w:color="auto"/>
        <w:right w:val="none" w:sz="0" w:space="0" w:color="auto"/>
      </w:divBdr>
      <w:divsChild>
        <w:div w:id="1625304548">
          <w:marLeft w:val="0"/>
          <w:marRight w:val="0"/>
          <w:marTop w:val="0"/>
          <w:marBottom w:val="0"/>
          <w:divBdr>
            <w:top w:val="none" w:sz="0" w:space="0" w:color="auto"/>
            <w:left w:val="none" w:sz="0" w:space="0" w:color="auto"/>
            <w:bottom w:val="none" w:sz="0" w:space="0" w:color="auto"/>
            <w:right w:val="none" w:sz="0" w:space="0" w:color="auto"/>
          </w:divBdr>
        </w:div>
      </w:divsChild>
    </w:div>
    <w:div w:id="382751791">
      <w:marLeft w:val="0"/>
      <w:marRight w:val="0"/>
      <w:marTop w:val="0"/>
      <w:marBottom w:val="0"/>
      <w:divBdr>
        <w:top w:val="none" w:sz="0" w:space="0" w:color="auto"/>
        <w:left w:val="none" w:sz="0" w:space="0" w:color="auto"/>
        <w:bottom w:val="none" w:sz="0" w:space="0" w:color="auto"/>
        <w:right w:val="none" w:sz="0" w:space="0" w:color="auto"/>
      </w:divBdr>
      <w:divsChild>
        <w:div w:id="417140000">
          <w:marLeft w:val="0"/>
          <w:marRight w:val="0"/>
          <w:marTop w:val="0"/>
          <w:marBottom w:val="0"/>
          <w:divBdr>
            <w:top w:val="none" w:sz="0" w:space="0" w:color="auto"/>
            <w:left w:val="none" w:sz="0" w:space="0" w:color="auto"/>
            <w:bottom w:val="none" w:sz="0" w:space="0" w:color="auto"/>
            <w:right w:val="none" w:sz="0" w:space="0" w:color="auto"/>
          </w:divBdr>
        </w:div>
      </w:divsChild>
    </w:div>
    <w:div w:id="414130084">
      <w:marLeft w:val="0"/>
      <w:marRight w:val="0"/>
      <w:marTop w:val="0"/>
      <w:marBottom w:val="0"/>
      <w:divBdr>
        <w:top w:val="none" w:sz="0" w:space="0" w:color="auto"/>
        <w:left w:val="none" w:sz="0" w:space="0" w:color="auto"/>
        <w:bottom w:val="none" w:sz="0" w:space="0" w:color="auto"/>
        <w:right w:val="none" w:sz="0" w:space="0" w:color="auto"/>
      </w:divBdr>
      <w:divsChild>
        <w:div w:id="964503632">
          <w:marLeft w:val="0"/>
          <w:marRight w:val="0"/>
          <w:marTop w:val="0"/>
          <w:marBottom w:val="0"/>
          <w:divBdr>
            <w:top w:val="none" w:sz="0" w:space="0" w:color="auto"/>
            <w:left w:val="none" w:sz="0" w:space="0" w:color="auto"/>
            <w:bottom w:val="none" w:sz="0" w:space="0" w:color="auto"/>
            <w:right w:val="none" w:sz="0" w:space="0" w:color="auto"/>
          </w:divBdr>
        </w:div>
      </w:divsChild>
    </w:div>
    <w:div w:id="418215711">
      <w:marLeft w:val="0"/>
      <w:marRight w:val="0"/>
      <w:marTop w:val="0"/>
      <w:marBottom w:val="0"/>
      <w:divBdr>
        <w:top w:val="none" w:sz="0" w:space="0" w:color="auto"/>
        <w:left w:val="none" w:sz="0" w:space="0" w:color="auto"/>
        <w:bottom w:val="none" w:sz="0" w:space="0" w:color="auto"/>
        <w:right w:val="none" w:sz="0" w:space="0" w:color="auto"/>
      </w:divBdr>
      <w:divsChild>
        <w:div w:id="1330207301">
          <w:marLeft w:val="0"/>
          <w:marRight w:val="0"/>
          <w:marTop w:val="0"/>
          <w:marBottom w:val="0"/>
          <w:divBdr>
            <w:top w:val="none" w:sz="0" w:space="0" w:color="auto"/>
            <w:left w:val="none" w:sz="0" w:space="0" w:color="auto"/>
            <w:bottom w:val="none" w:sz="0" w:space="0" w:color="auto"/>
            <w:right w:val="none" w:sz="0" w:space="0" w:color="auto"/>
          </w:divBdr>
        </w:div>
      </w:divsChild>
    </w:div>
    <w:div w:id="429202609">
      <w:marLeft w:val="0"/>
      <w:marRight w:val="0"/>
      <w:marTop w:val="0"/>
      <w:marBottom w:val="0"/>
      <w:divBdr>
        <w:top w:val="none" w:sz="0" w:space="0" w:color="auto"/>
        <w:left w:val="none" w:sz="0" w:space="0" w:color="auto"/>
        <w:bottom w:val="none" w:sz="0" w:space="0" w:color="auto"/>
        <w:right w:val="none" w:sz="0" w:space="0" w:color="auto"/>
      </w:divBdr>
      <w:divsChild>
        <w:div w:id="1278676657">
          <w:marLeft w:val="0"/>
          <w:marRight w:val="0"/>
          <w:marTop w:val="0"/>
          <w:marBottom w:val="0"/>
          <w:divBdr>
            <w:top w:val="none" w:sz="0" w:space="0" w:color="auto"/>
            <w:left w:val="none" w:sz="0" w:space="0" w:color="auto"/>
            <w:bottom w:val="none" w:sz="0" w:space="0" w:color="auto"/>
            <w:right w:val="none" w:sz="0" w:space="0" w:color="auto"/>
          </w:divBdr>
        </w:div>
      </w:divsChild>
    </w:div>
    <w:div w:id="437793575">
      <w:marLeft w:val="0"/>
      <w:marRight w:val="0"/>
      <w:marTop w:val="0"/>
      <w:marBottom w:val="0"/>
      <w:divBdr>
        <w:top w:val="none" w:sz="0" w:space="0" w:color="auto"/>
        <w:left w:val="none" w:sz="0" w:space="0" w:color="auto"/>
        <w:bottom w:val="none" w:sz="0" w:space="0" w:color="auto"/>
        <w:right w:val="none" w:sz="0" w:space="0" w:color="auto"/>
      </w:divBdr>
      <w:divsChild>
        <w:div w:id="1614246694">
          <w:marLeft w:val="0"/>
          <w:marRight w:val="0"/>
          <w:marTop w:val="0"/>
          <w:marBottom w:val="0"/>
          <w:divBdr>
            <w:top w:val="none" w:sz="0" w:space="0" w:color="auto"/>
            <w:left w:val="none" w:sz="0" w:space="0" w:color="auto"/>
            <w:bottom w:val="none" w:sz="0" w:space="0" w:color="auto"/>
            <w:right w:val="none" w:sz="0" w:space="0" w:color="auto"/>
          </w:divBdr>
        </w:div>
      </w:divsChild>
    </w:div>
    <w:div w:id="453210497">
      <w:marLeft w:val="0"/>
      <w:marRight w:val="0"/>
      <w:marTop w:val="0"/>
      <w:marBottom w:val="0"/>
      <w:divBdr>
        <w:top w:val="none" w:sz="0" w:space="0" w:color="auto"/>
        <w:left w:val="none" w:sz="0" w:space="0" w:color="auto"/>
        <w:bottom w:val="none" w:sz="0" w:space="0" w:color="auto"/>
        <w:right w:val="none" w:sz="0" w:space="0" w:color="auto"/>
      </w:divBdr>
      <w:divsChild>
        <w:div w:id="304239699">
          <w:marLeft w:val="0"/>
          <w:marRight w:val="0"/>
          <w:marTop w:val="0"/>
          <w:marBottom w:val="0"/>
          <w:divBdr>
            <w:top w:val="none" w:sz="0" w:space="0" w:color="auto"/>
            <w:left w:val="none" w:sz="0" w:space="0" w:color="auto"/>
            <w:bottom w:val="none" w:sz="0" w:space="0" w:color="auto"/>
            <w:right w:val="none" w:sz="0" w:space="0" w:color="auto"/>
          </w:divBdr>
        </w:div>
      </w:divsChild>
    </w:div>
    <w:div w:id="482280182">
      <w:marLeft w:val="0"/>
      <w:marRight w:val="0"/>
      <w:marTop w:val="0"/>
      <w:marBottom w:val="0"/>
      <w:divBdr>
        <w:top w:val="none" w:sz="0" w:space="0" w:color="auto"/>
        <w:left w:val="none" w:sz="0" w:space="0" w:color="auto"/>
        <w:bottom w:val="none" w:sz="0" w:space="0" w:color="auto"/>
        <w:right w:val="none" w:sz="0" w:space="0" w:color="auto"/>
      </w:divBdr>
      <w:divsChild>
        <w:div w:id="1764183326">
          <w:marLeft w:val="0"/>
          <w:marRight w:val="0"/>
          <w:marTop w:val="0"/>
          <w:marBottom w:val="0"/>
          <w:divBdr>
            <w:top w:val="none" w:sz="0" w:space="0" w:color="auto"/>
            <w:left w:val="none" w:sz="0" w:space="0" w:color="auto"/>
            <w:bottom w:val="none" w:sz="0" w:space="0" w:color="auto"/>
            <w:right w:val="none" w:sz="0" w:space="0" w:color="auto"/>
          </w:divBdr>
        </w:div>
      </w:divsChild>
    </w:div>
    <w:div w:id="491022111">
      <w:marLeft w:val="0"/>
      <w:marRight w:val="0"/>
      <w:marTop w:val="0"/>
      <w:marBottom w:val="0"/>
      <w:divBdr>
        <w:top w:val="none" w:sz="0" w:space="0" w:color="auto"/>
        <w:left w:val="none" w:sz="0" w:space="0" w:color="auto"/>
        <w:bottom w:val="none" w:sz="0" w:space="0" w:color="auto"/>
        <w:right w:val="none" w:sz="0" w:space="0" w:color="auto"/>
      </w:divBdr>
      <w:divsChild>
        <w:div w:id="1631545686">
          <w:marLeft w:val="0"/>
          <w:marRight w:val="0"/>
          <w:marTop w:val="0"/>
          <w:marBottom w:val="0"/>
          <w:divBdr>
            <w:top w:val="none" w:sz="0" w:space="0" w:color="auto"/>
            <w:left w:val="none" w:sz="0" w:space="0" w:color="auto"/>
            <w:bottom w:val="none" w:sz="0" w:space="0" w:color="auto"/>
            <w:right w:val="none" w:sz="0" w:space="0" w:color="auto"/>
          </w:divBdr>
        </w:div>
      </w:divsChild>
    </w:div>
    <w:div w:id="522091985">
      <w:marLeft w:val="0"/>
      <w:marRight w:val="0"/>
      <w:marTop w:val="0"/>
      <w:marBottom w:val="0"/>
      <w:divBdr>
        <w:top w:val="none" w:sz="0" w:space="0" w:color="auto"/>
        <w:left w:val="none" w:sz="0" w:space="0" w:color="auto"/>
        <w:bottom w:val="none" w:sz="0" w:space="0" w:color="auto"/>
        <w:right w:val="none" w:sz="0" w:space="0" w:color="auto"/>
      </w:divBdr>
      <w:divsChild>
        <w:div w:id="1873956293">
          <w:marLeft w:val="0"/>
          <w:marRight w:val="0"/>
          <w:marTop w:val="0"/>
          <w:marBottom w:val="0"/>
          <w:divBdr>
            <w:top w:val="none" w:sz="0" w:space="0" w:color="auto"/>
            <w:left w:val="none" w:sz="0" w:space="0" w:color="auto"/>
            <w:bottom w:val="none" w:sz="0" w:space="0" w:color="auto"/>
            <w:right w:val="none" w:sz="0" w:space="0" w:color="auto"/>
          </w:divBdr>
        </w:div>
      </w:divsChild>
    </w:div>
    <w:div w:id="537855472">
      <w:marLeft w:val="0"/>
      <w:marRight w:val="0"/>
      <w:marTop w:val="0"/>
      <w:marBottom w:val="0"/>
      <w:divBdr>
        <w:top w:val="none" w:sz="0" w:space="0" w:color="auto"/>
        <w:left w:val="none" w:sz="0" w:space="0" w:color="auto"/>
        <w:bottom w:val="none" w:sz="0" w:space="0" w:color="auto"/>
        <w:right w:val="none" w:sz="0" w:space="0" w:color="auto"/>
      </w:divBdr>
      <w:divsChild>
        <w:div w:id="1104766470">
          <w:marLeft w:val="0"/>
          <w:marRight w:val="0"/>
          <w:marTop w:val="0"/>
          <w:marBottom w:val="0"/>
          <w:divBdr>
            <w:top w:val="none" w:sz="0" w:space="0" w:color="auto"/>
            <w:left w:val="none" w:sz="0" w:space="0" w:color="auto"/>
            <w:bottom w:val="none" w:sz="0" w:space="0" w:color="auto"/>
            <w:right w:val="none" w:sz="0" w:space="0" w:color="auto"/>
          </w:divBdr>
        </w:div>
      </w:divsChild>
    </w:div>
    <w:div w:id="562062443">
      <w:marLeft w:val="0"/>
      <w:marRight w:val="0"/>
      <w:marTop w:val="0"/>
      <w:marBottom w:val="0"/>
      <w:divBdr>
        <w:top w:val="none" w:sz="0" w:space="0" w:color="auto"/>
        <w:left w:val="none" w:sz="0" w:space="0" w:color="auto"/>
        <w:bottom w:val="none" w:sz="0" w:space="0" w:color="auto"/>
        <w:right w:val="none" w:sz="0" w:space="0" w:color="auto"/>
      </w:divBdr>
      <w:divsChild>
        <w:div w:id="385295617">
          <w:marLeft w:val="0"/>
          <w:marRight w:val="0"/>
          <w:marTop w:val="0"/>
          <w:marBottom w:val="0"/>
          <w:divBdr>
            <w:top w:val="none" w:sz="0" w:space="0" w:color="auto"/>
            <w:left w:val="none" w:sz="0" w:space="0" w:color="auto"/>
            <w:bottom w:val="none" w:sz="0" w:space="0" w:color="auto"/>
            <w:right w:val="none" w:sz="0" w:space="0" w:color="auto"/>
          </w:divBdr>
        </w:div>
      </w:divsChild>
    </w:div>
    <w:div w:id="575287047">
      <w:marLeft w:val="0"/>
      <w:marRight w:val="0"/>
      <w:marTop w:val="0"/>
      <w:marBottom w:val="0"/>
      <w:divBdr>
        <w:top w:val="none" w:sz="0" w:space="0" w:color="auto"/>
        <w:left w:val="none" w:sz="0" w:space="0" w:color="auto"/>
        <w:bottom w:val="none" w:sz="0" w:space="0" w:color="auto"/>
        <w:right w:val="none" w:sz="0" w:space="0" w:color="auto"/>
      </w:divBdr>
      <w:divsChild>
        <w:div w:id="1193768876">
          <w:marLeft w:val="0"/>
          <w:marRight w:val="0"/>
          <w:marTop w:val="0"/>
          <w:marBottom w:val="0"/>
          <w:divBdr>
            <w:top w:val="none" w:sz="0" w:space="0" w:color="auto"/>
            <w:left w:val="none" w:sz="0" w:space="0" w:color="auto"/>
            <w:bottom w:val="none" w:sz="0" w:space="0" w:color="auto"/>
            <w:right w:val="none" w:sz="0" w:space="0" w:color="auto"/>
          </w:divBdr>
        </w:div>
      </w:divsChild>
    </w:div>
    <w:div w:id="586573394">
      <w:marLeft w:val="0"/>
      <w:marRight w:val="0"/>
      <w:marTop w:val="0"/>
      <w:marBottom w:val="0"/>
      <w:divBdr>
        <w:top w:val="none" w:sz="0" w:space="0" w:color="auto"/>
        <w:left w:val="none" w:sz="0" w:space="0" w:color="auto"/>
        <w:bottom w:val="none" w:sz="0" w:space="0" w:color="auto"/>
        <w:right w:val="none" w:sz="0" w:space="0" w:color="auto"/>
      </w:divBdr>
      <w:divsChild>
        <w:div w:id="767041803">
          <w:marLeft w:val="0"/>
          <w:marRight w:val="0"/>
          <w:marTop w:val="0"/>
          <w:marBottom w:val="0"/>
          <w:divBdr>
            <w:top w:val="none" w:sz="0" w:space="0" w:color="auto"/>
            <w:left w:val="none" w:sz="0" w:space="0" w:color="auto"/>
            <w:bottom w:val="none" w:sz="0" w:space="0" w:color="auto"/>
            <w:right w:val="none" w:sz="0" w:space="0" w:color="auto"/>
          </w:divBdr>
        </w:div>
      </w:divsChild>
    </w:div>
    <w:div w:id="590545449">
      <w:marLeft w:val="0"/>
      <w:marRight w:val="0"/>
      <w:marTop w:val="0"/>
      <w:marBottom w:val="0"/>
      <w:divBdr>
        <w:top w:val="none" w:sz="0" w:space="0" w:color="auto"/>
        <w:left w:val="none" w:sz="0" w:space="0" w:color="auto"/>
        <w:bottom w:val="none" w:sz="0" w:space="0" w:color="auto"/>
        <w:right w:val="none" w:sz="0" w:space="0" w:color="auto"/>
      </w:divBdr>
      <w:divsChild>
        <w:div w:id="752354972">
          <w:marLeft w:val="0"/>
          <w:marRight w:val="0"/>
          <w:marTop w:val="0"/>
          <w:marBottom w:val="0"/>
          <w:divBdr>
            <w:top w:val="none" w:sz="0" w:space="0" w:color="auto"/>
            <w:left w:val="none" w:sz="0" w:space="0" w:color="auto"/>
            <w:bottom w:val="none" w:sz="0" w:space="0" w:color="auto"/>
            <w:right w:val="none" w:sz="0" w:space="0" w:color="auto"/>
          </w:divBdr>
        </w:div>
      </w:divsChild>
    </w:div>
    <w:div w:id="608707953">
      <w:marLeft w:val="0"/>
      <w:marRight w:val="0"/>
      <w:marTop w:val="0"/>
      <w:marBottom w:val="0"/>
      <w:divBdr>
        <w:top w:val="none" w:sz="0" w:space="0" w:color="auto"/>
        <w:left w:val="none" w:sz="0" w:space="0" w:color="auto"/>
        <w:bottom w:val="none" w:sz="0" w:space="0" w:color="auto"/>
        <w:right w:val="none" w:sz="0" w:space="0" w:color="auto"/>
      </w:divBdr>
      <w:divsChild>
        <w:div w:id="70784933">
          <w:marLeft w:val="0"/>
          <w:marRight w:val="0"/>
          <w:marTop w:val="0"/>
          <w:marBottom w:val="0"/>
          <w:divBdr>
            <w:top w:val="none" w:sz="0" w:space="0" w:color="auto"/>
            <w:left w:val="none" w:sz="0" w:space="0" w:color="auto"/>
            <w:bottom w:val="none" w:sz="0" w:space="0" w:color="auto"/>
            <w:right w:val="none" w:sz="0" w:space="0" w:color="auto"/>
          </w:divBdr>
        </w:div>
      </w:divsChild>
    </w:div>
    <w:div w:id="609166689">
      <w:marLeft w:val="0"/>
      <w:marRight w:val="0"/>
      <w:marTop w:val="0"/>
      <w:marBottom w:val="0"/>
      <w:divBdr>
        <w:top w:val="none" w:sz="0" w:space="0" w:color="auto"/>
        <w:left w:val="none" w:sz="0" w:space="0" w:color="auto"/>
        <w:bottom w:val="none" w:sz="0" w:space="0" w:color="auto"/>
        <w:right w:val="none" w:sz="0" w:space="0" w:color="auto"/>
      </w:divBdr>
      <w:divsChild>
        <w:div w:id="1473013011">
          <w:marLeft w:val="0"/>
          <w:marRight w:val="0"/>
          <w:marTop w:val="0"/>
          <w:marBottom w:val="0"/>
          <w:divBdr>
            <w:top w:val="none" w:sz="0" w:space="0" w:color="auto"/>
            <w:left w:val="none" w:sz="0" w:space="0" w:color="auto"/>
            <w:bottom w:val="none" w:sz="0" w:space="0" w:color="auto"/>
            <w:right w:val="none" w:sz="0" w:space="0" w:color="auto"/>
          </w:divBdr>
        </w:div>
      </w:divsChild>
    </w:div>
    <w:div w:id="614674569">
      <w:marLeft w:val="0"/>
      <w:marRight w:val="0"/>
      <w:marTop w:val="0"/>
      <w:marBottom w:val="0"/>
      <w:divBdr>
        <w:top w:val="none" w:sz="0" w:space="0" w:color="auto"/>
        <w:left w:val="none" w:sz="0" w:space="0" w:color="auto"/>
        <w:bottom w:val="none" w:sz="0" w:space="0" w:color="auto"/>
        <w:right w:val="none" w:sz="0" w:space="0" w:color="auto"/>
      </w:divBdr>
      <w:divsChild>
        <w:div w:id="102385636">
          <w:marLeft w:val="0"/>
          <w:marRight w:val="0"/>
          <w:marTop w:val="0"/>
          <w:marBottom w:val="0"/>
          <w:divBdr>
            <w:top w:val="none" w:sz="0" w:space="0" w:color="auto"/>
            <w:left w:val="none" w:sz="0" w:space="0" w:color="auto"/>
            <w:bottom w:val="none" w:sz="0" w:space="0" w:color="auto"/>
            <w:right w:val="none" w:sz="0" w:space="0" w:color="auto"/>
          </w:divBdr>
        </w:div>
      </w:divsChild>
    </w:div>
    <w:div w:id="615407605">
      <w:marLeft w:val="0"/>
      <w:marRight w:val="0"/>
      <w:marTop w:val="0"/>
      <w:marBottom w:val="0"/>
      <w:divBdr>
        <w:top w:val="none" w:sz="0" w:space="0" w:color="auto"/>
        <w:left w:val="none" w:sz="0" w:space="0" w:color="auto"/>
        <w:bottom w:val="none" w:sz="0" w:space="0" w:color="auto"/>
        <w:right w:val="none" w:sz="0" w:space="0" w:color="auto"/>
      </w:divBdr>
      <w:divsChild>
        <w:div w:id="2085640533">
          <w:marLeft w:val="0"/>
          <w:marRight w:val="0"/>
          <w:marTop w:val="0"/>
          <w:marBottom w:val="0"/>
          <w:divBdr>
            <w:top w:val="none" w:sz="0" w:space="0" w:color="auto"/>
            <w:left w:val="none" w:sz="0" w:space="0" w:color="auto"/>
            <w:bottom w:val="none" w:sz="0" w:space="0" w:color="auto"/>
            <w:right w:val="none" w:sz="0" w:space="0" w:color="auto"/>
          </w:divBdr>
        </w:div>
      </w:divsChild>
    </w:div>
    <w:div w:id="623537294">
      <w:marLeft w:val="0"/>
      <w:marRight w:val="0"/>
      <w:marTop w:val="0"/>
      <w:marBottom w:val="0"/>
      <w:divBdr>
        <w:top w:val="none" w:sz="0" w:space="0" w:color="auto"/>
        <w:left w:val="none" w:sz="0" w:space="0" w:color="auto"/>
        <w:bottom w:val="none" w:sz="0" w:space="0" w:color="auto"/>
        <w:right w:val="none" w:sz="0" w:space="0" w:color="auto"/>
      </w:divBdr>
      <w:divsChild>
        <w:div w:id="462581365">
          <w:marLeft w:val="0"/>
          <w:marRight w:val="0"/>
          <w:marTop w:val="0"/>
          <w:marBottom w:val="0"/>
          <w:divBdr>
            <w:top w:val="none" w:sz="0" w:space="0" w:color="auto"/>
            <w:left w:val="none" w:sz="0" w:space="0" w:color="auto"/>
            <w:bottom w:val="none" w:sz="0" w:space="0" w:color="auto"/>
            <w:right w:val="none" w:sz="0" w:space="0" w:color="auto"/>
          </w:divBdr>
        </w:div>
      </w:divsChild>
    </w:div>
    <w:div w:id="645668727">
      <w:marLeft w:val="0"/>
      <w:marRight w:val="0"/>
      <w:marTop w:val="0"/>
      <w:marBottom w:val="0"/>
      <w:divBdr>
        <w:top w:val="none" w:sz="0" w:space="0" w:color="auto"/>
        <w:left w:val="none" w:sz="0" w:space="0" w:color="auto"/>
        <w:bottom w:val="none" w:sz="0" w:space="0" w:color="auto"/>
        <w:right w:val="none" w:sz="0" w:space="0" w:color="auto"/>
      </w:divBdr>
      <w:divsChild>
        <w:div w:id="1781031237">
          <w:marLeft w:val="0"/>
          <w:marRight w:val="0"/>
          <w:marTop w:val="0"/>
          <w:marBottom w:val="0"/>
          <w:divBdr>
            <w:top w:val="none" w:sz="0" w:space="0" w:color="auto"/>
            <w:left w:val="none" w:sz="0" w:space="0" w:color="auto"/>
            <w:bottom w:val="none" w:sz="0" w:space="0" w:color="auto"/>
            <w:right w:val="none" w:sz="0" w:space="0" w:color="auto"/>
          </w:divBdr>
        </w:div>
      </w:divsChild>
    </w:div>
    <w:div w:id="654770322">
      <w:marLeft w:val="0"/>
      <w:marRight w:val="0"/>
      <w:marTop w:val="0"/>
      <w:marBottom w:val="0"/>
      <w:divBdr>
        <w:top w:val="none" w:sz="0" w:space="0" w:color="auto"/>
        <w:left w:val="none" w:sz="0" w:space="0" w:color="auto"/>
        <w:bottom w:val="none" w:sz="0" w:space="0" w:color="auto"/>
        <w:right w:val="none" w:sz="0" w:space="0" w:color="auto"/>
      </w:divBdr>
      <w:divsChild>
        <w:div w:id="1565726052">
          <w:marLeft w:val="0"/>
          <w:marRight w:val="0"/>
          <w:marTop w:val="0"/>
          <w:marBottom w:val="0"/>
          <w:divBdr>
            <w:top w:val="none" w:sz="0" w:space="0" w:color="auto"/>
            <w:left w:val="none" w:sz="0" w:space="0" w:color="auto"/>
            <w:bottom w:val="none" w:sz="0" w:space="0" w:color="auto"/>
            <w:right w:val="none" w:sz="0" w:space="0" w:color="auto"/>
          </w:divBdr>
        </w:div>
      </w:divsChild>
    </w:div>
    <w:div w:id="659692933">
      <w:marLeft w:val="0"/>
      <w:marRight w:val="0"/>
      <w:marTop w:val="0"/>
      <w:marBottom w:val="0"/>
      <w:divBdr>
        <w:top w:val="none" w:sz="0" w:space="0" w:color="auto"/>
        <w:left w:val="none" w:sz="0" w:space="0" w:color="auto"/>
        <w:bottom w:val="none" w:sz="0" w:space="0" w:color="auto"/>
        <w:right w:val="none" w:sz="0" w:space="0" w:color="auto"/>
      </w:divBdr>
      <w:divsChild>
        <w:div w:id="2112579822">
          <w:marLeft w:val="0"/>
          <w:marRight w:val="0"/>
          <w:marTop w:val="0"/>
          <w:marBottom w:val="0"/>
          <w:divBdr>
            <w:top w:val="none" w:sz="0" w:space="0" w:color="auto"/>
            <w:left w:val="none" w:sz="0" w:space="0" w:color="auto"/>
            <w:bottom w:val="none" w:sz="0" w:space="0" w:color="auto"/>
            <w:right w:val="none" w:sz="0" w:space="0" w:color="auto"/>
          </w:divBdr>
        </w:div>
      </w:divsChild>
    </w:div>
    <w:div w:id="688525857">
      <w:marLeft w:val="0"/>
      <w:marRight w:val="0"/>
      <w:marTop w:val="0"/>
      <w:marBottom w:val="0"/>
      <w:divBdr>
        <w:top w:val="none" w:sz="0" w:space="0" w:color="auto"/>
        <w:left w:val="none" w:sz="0" w:space="0" w:color="auto"/>
        <w:bottom w:val="none" w:sz="0" w:space="0" w:color="auto"/>
        <w:right w:val="none" w:sz="0" w:space="0" w:color="auto"/>
      </w:divBdr>
      <w:divsChild>
        <w:div w:id="894972856">
          <w:marLeft w:val="0"/>
          <w:marRight w:val="0"/>
          <w:marTop w:val="0"/>
          <w:marBottom w:val="0"/>
          <w:divBdr>
            <w:top w:val="none" w:sz="0" w:space="0" w:color="auto"/>
            <w:left w:val="none" w:sz="0" w:space="0" w:color="auto"/>
            <w:bottom w:val="none" w:sz="0" w:space="0" w:color="auto"/>
            <w:right w:val="none" w:sz="0" w:space="0" w:color="auto"/>
          </w:divBdr>
        </w:div>
      </w:divsChild>
    </w:div>
    <w:div w:id="730616995">
      <w:marLeft w:val="0"/>
      <w:marRight w:val="0"/>
      <w:marTop w:val="0"/>
      <w:marBottom w:val="0"/>
      <w:divBdr>
        <w:top w:val="none" w:sz="0" w:space="0" w:color="auto"/>
        <w:left w:val="none" w:sz="0" w:space="0" w:color="auto"/>
        <w:bottom w:val="none" w:sz="0" w:space="0" w:color="auto"/>
        <w:right w:val="none" w:sz="0" w:space="0" w:color="auto"/>
      </w:divBdr>
      <w:divsChild>
        <w:div w:id="169873984">
          <w:marLeft w:val="0"/>
          <w:marRight w:val="0"/>
          <w:marTop w:val="0"/>
          <w:marBottom w:val="0"/>
          <w:divBdr>
            <w:top w:val="none" w:sz="0" w:space="0" w:color="auto"/>
            <w:left w:val="none" w:sz="0" w:space="0" w:color="auto"/>
            <w:bottom w:val="none" w:sz="0" w:space="0" w:color="auto"/>
            <w:right w:val="none" w:sz="0" w:space="0" w:color="auto"/>
          </w:divBdr>
        </w:div>
      </w:divsChild>
    </w:div>
    <w:div w:id="778648023">
      <w:marLeft w:val="0"/>
      <w:marRight w:val="0"/>
      <w:marTop w:val="0"/>
      <w:marBottom w:val="0"/>
      <w:divBdr>
        <w:top w:val="none" w:sz="0" w:space="0" w:color="auto"/>
        <w:left w:val="none" w:sz="0" w:space="0" w:color="auto"/>
        <w:bottom w:val="none" w:sz="0" w:space="0" w:color="auto"/>
        <w:right w:val="none" w:sz="0" w:space="0" w:color="auto"/>
      </w:divBdr>
      <w:divsChild>
        <w:div w:id="1194080488">
          <w:marLeft w:val="0"/>
          <w:marRight w:val="0"/>
          <w:marTop w:val="0"/>
          <w:marBottom w:val="0"/>
          <w:divBdr>
            <w:top w:val="none" w:sz="0" w:space="0" w:color="auto"/>
            <w:left w:val="none" w:sz="0" w:space="0" w:color="auto"/>
            <w:bottom w:val="none" w:sz="0" w:space="0" w:color="auto"/>
            <w:right w:val="none" w:sz="0" w:space="0" w:color="auto"/>
          </w:divBdr>
        </w:div>
      </w:divsChild>
    </w:div>
    <w:div w:id="803500659">
      <w:bodyDiv w:val="1"/>
      <w:marLeft w:val="0"/>
      <w:marRight w:val="0"/>
      <w:marTop w:val="0"/>
      <w:marBottom w:val="0"/>
      <w:divBdr>
        <w:top w:val="none" w:sz="0" w:space="0" w:color="auto"/>
        <w:left w:val="none" w:sz="0" w:space="0" w:color="auto"/>
        <w:bottom w:val="none" w:sz="0" w:space="0" w:color="auto"/>
        <w:right w:val="none" w:sz="0" w:space="0" w:color="auto"/>
      </w:divBdr>
      <w:divsChild>
        <w:div w:id="2045980196">
          <w:marLeft w:val="0"/>
          <w:marRight w:val="0"/>
          <w:marTop w:val="0"/>
          <w:marBottom w:val="0"/>
          <w:divBdr>
            <w:top w:val="none" w:sz="0" w:space="0" w:color="auto"/>
            <w:left w:val="none" w:sz="0" w:space="0" w:color="auto"/>
            <w:bottom w:val="none" w:sz="0" w:space="0" w:color="auto"/>
            <w:right w:val="none" w:sz="0" w:space="0" w:color="auto"/>
          </w:divBdr>
          <w:divsChild>
            <w:div w:id="8422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113">
      <w:marLeft w:val="0"/>
      <w:marRight w:val="0"/>
      <w:marTop w:val="0"/>
      <w:marBottom w:val="0"/>
      <w:divBdr>
        <w:top w:val="none" w:sz="0" w:space="0" w:color="auto"/>
        <w:left w:val="none" w:sz="0" w:space="0" w:color="auto"/>
        <w:bottom w:val="none" w:sz="0" w:space="0" w:color="auto"/>
        <w:right w:val="none" w:sz="0" w:space="0" w:color="auto"/>
      </w:divBdr>
      <w:divsChild>
        <w:div w:id="1704788049">
          <w:marLeft w:val="0"/>
          <w:marRight w:val="0"/>
          <w:marTop w:val="0"/>
          <w:marBottom w:val="0"/>
          <w:divBdr>
            <w:top w:val="none" w:sz="0" w:space="0" w:color="auto"/>
            <w:left w:val="none" w:sz="0" w:space="0" w:color="auto"/>
            <w:bottom w:val="none" w:sz="0" w:space="0" w:color="auto"/>
            <w:right w:val="none" w:sz="0" w:space="0" w:color="auto"/>
          </w:divBdr>
        </w:div>
      </w:divsChild>
    </w:div>
    <w:div w:id="829294887">
      <w:marLeft w:val="0"/>
      <w:marRight w:val="0"/>
      <w:marTop w:val="0"/>
      <w:marBottom w:val="0"/>
      <w:divBdr>
        <w:top w:val="none" w:sz="0" w:space="0" w:color="auto"/>
        <w:left w:val="none" w:sz="0" w:space="0" w:color="auto"/>
        <w:bottom w:val="none" w:sz="0" w:space="0" w:color="auto"/>
        <w:right w:val="none" w:sz="0" w:space="0" w:color="auto"/>
      </w:divBdr>
      <w:divsChild>
        <w:div w:id="439111069">
          <w:marLeft w:val="0"/>
          <w:marRight w:val="0"/>
          <w:marTop w:val="0"/>
          <w:marBottom w:val="0"/>
          <w:divBdr>
            <w:top w:val="none" w:sz="0" w:space="0" w:color="auto"/>
            <w:left w:val="none" w:sz="0" w:space="0" w:color="auto"/>
            <w:bottom w:val="none" w:sz="0" w:space="0" w:color="auto"/>
            <w:right w:val="none" w:sz="0" w:space="0" w:color="auto"/>
          </w:divBdr>
        </w:div>
      </w:divsChild>
    </w:div>
    <w:div w:id="898513754">
      <w:bodyDiv w:val="1"/>
      <w:marLeft w:val="0"/>
      <w:marRight w:val="0"/>
      <w:marTop w:val="0"/>
      <w:marBottom w:val="0"/>
      <w:divBdr>
        <w:top w:val="none" w:sz="0" w:space="0" w:color="auto"/>
        <w:left w:val="none" w:sz="0" w:space="0" w:color="auto"/>
        <w:bottom w:val="none" w:sz="0" w:space="0" w:color="auto"/>
        <w:right w:val="none" w:sz="0" w:space="0" w:color="auto"/>
      </w:divBdr>
      <w:divsChild>
        <w:div w:id="667484707">
          <w:marLeft w:val="1200"/>
          <w:marRight w:val="0"/>
          <w:marTop w:val="0"/>
          <w:marBottom w:val="0"/>
          <w:divBdr>
            <w:top w:val="none" w:sz="0" w:space="0" w:color="auto"/>
            <w:left w:val="none" w:sz="0" w:space="0" w:color="auto"/>
            <w:bottom w:val="none" w:sz="0" w:space="0" w:color="auto"/>
            <w:right w:val="none" w:sz="0" w:space="0" w:color="auto"/>
          </w:divBdr>
        </w:div>
        <w:div w:id="109014062">
          <w:marLeft w:val="1200"/>
          <w:marRight w:val="0"/>
          <w:marTop w:val="0"/>
          <w:marBottom w:val="0"/>
          <w:divBdr>
            <w:top w:val="none" w:sz="0" w:space="0" w:color="auto"/>
            <w:left w:val="none" w:sz="0" w:space="0" w:color="auto"/>
            <w:bottom w:val="none" w:sz="0" w:space="0" w:color="auto"/>
            <w:right w:val="none" w:sz="0" w:space="0" w:color="auto"/>
          </w:divBdr>
        </w:div>
        <w:div w:id="1230768545">
          <w:marLeft w:val="0"/>
          <w:marRight w:val="0"/>
          <w:marTop w:val="0"/>
          <w:marBottom w:val="0"/>
          <w:divBdr>
            <w:top w:val="none" w:sz="0" w:space="0" w:color="auto"/>
            <w:left w:val="none" w:sz="0" w:space="0" w:color="auto"/>
            <w:bottom w:val="none" w:sz="0" w:space="0" w:color="auto"/>
            <w:right w:val="none" w:sz="0" w:space="0" w:color="auto"/>
          </w:divBdr>
        </w:div>
        <w:div w:id="1990818070">
          <w:marLeft w:val="0"/>
          <w:marRight w:val="0"/>
          <w:marTop w:val="0"/>
          <w:marBottom w:val="0"/>
          <w:divBdr>
            <w:top w:val="none" w:sz="0" w:space="0" w:color="auto"/>
            <w:left w:val="none" w:sz="0" w:space="0" w:color="auto"/>
            <w:bottom w:val="none" w:sz="0" w:space="0" w:color="auto"/>
            <w:right w:val="none" w:sz="0" w:space="0" w:color="auto"/>
          </w:divBdr>
        </w:div>
        <w:div w:id="2040667686">
          <w:marLeft w:val="0"/>
          <w:marRight w:val="0"/>
          <w:marTop w:val="0"/>
          <w:marBottom w:val="0"/>
          <w:divBdr>
            <w:top w:val="none" w:sz="0" w:space="0" w:color="auto"/>
            <w:left w:val="none" w:sz="0" w:space="0" w:color="auto"/>
            <w:bottom w:val="none" w:sz="0" w:space="0" w:color="auto"/>
            <w:right w:val="none" w:sz="0" w:space="0" w:color="auto"/>
          </w:divBdr>
        </w:div>
        <w:div w:id="687949846">
          <w:marLeft w:val="0"/>
          <w:marRight w:val="0"/>
          <w:marTop w:val="0"/>
          <w:marBottom w:val="0"/>
          <w:divBdr>
            <w:top w:val="none" w:sz="0" w:space="0" w:color="auto"/>
            <w:left w:val="none" w:sz="0" w:space="0" w:color="auto"/>
            <w:bottom w:val="none" w:sz="0" w:space="0" w:color="auto"/>
            <w:right w:val="none" w:sz="0" w:space="0" w:color="auto"/>
          </w:divBdr>
        </w:div>
        <w:div w:id="128936142">
          <w:marLeft w:val="0"/>
          <w:marRight w:val="0"/>
          <w:marTop w:val="0"/>
          <w:marBottom w:val="0"/>
          <w:divBdr>
            <w:top w:val="none" w:sz="0" w:space="0" w:color="auto"/>
            <w:left w:val="none" w:sz="0" w:space="0" w:color="auto"/>
            <w:bottom w:val="none" w:sz="0" w:space="0" w:color="auto"/>
            <w:right w:val="none" w:sz="0" w:space="0" w:color="auto"/>
          </w:divBdr>
        </w:div>
        <w:div w:id="1411074730">
          <w:marLeft w:val="0"/>
          <w:marRight w:val="0"/>
          <w:marTop w:val="0"/>
          <w:marBottom w:val="0"/>
          <w:divBdr>
            <w:top w:val="none" w:sz="0" w:space="0" w:color="auto"/>
            <w:left w:val="none" w:sz="0" w:space="0" w:color="auto"/>
            <w:bottom w:val="none" w:sz="0" w:space="0" w:color="auto"/>
            <w:right w:val="none" w:sz="0" w:space="0" w:color="auto"/>
          </w:divBdr>
        </w:div>
        <w:div w:id="96607164">
          <w:marLeft w:val="0"/>
          <w:marRight w:val="0"/>
          <w:marTop w:val="0"/>
          <w:marBottom w:val="0"/>
          <w:divBdr>
            <w:top w:val="none" w:sz="0" w:space="0" w:color="auto"/>
            <w:left w:val="none" w:sz="0" w:space="0" w:color="auto"/>
            <w:bottom w:val="none" w:sz="0" w:space="0" w:color="auto"/>
            <w:right w:val="none" w:sz="0" w:space="0" w:color="auto"/>
          </w:divBdr>
        </w:div>
        <w:div w:id="320013784">
          <w:marLeft w:val="0"/>
          <w:marRight w:val="0"/>
          <w:marTop w:val="0"/>
          <w:marBottom w:val="0"/>
          <w:divBdr>
            <w:top w:val="none" w:sz="0" w:space="0" w:color="auto"/>
            <w:left w:val="none" w:sz="0" w:space="0" w:color="auto"/>
            <w:bottom w:val="none" w:sz="0" w:space="0" w:color="auto"/>
            <w:right w:val="none" w:sz="0" w:space="0" w:color="auto"/>
          </w:divBdr>
        </w:div>
        <w:div w:id="1132596949">
          <w:marLeft w:val="0"/>
          <w:marRight w:val="0"/>
          <w:marTop w:val="0"/>
          <w:marBottom w:val="0"/>
          <w:divBdr>
            <w:top w:val="none" w:sz="0" w:space="0" w:color="auto"/>
            <w:left w:val="none" w:sz="0" w:space="0" w:color="auto"/>
            <w:bottom w:val="none" w:sz="0" w:space="0" w:color="auto"/>
            <w:right w:val="none" w:sz="0" w:space="0" w:color="auto"/>
          </w:divBdr>
        </w:div>
        <w:div w:id="325597238">
          <w:marLeft w:val="0"/>
          <w:marRight w:val="0"/>
          <w:marTop w:val="0"/>
          <w:marBottom w:val="0"/>
          <w:divBdr>
            <w:top w:val="none" w:sz="0" w:space="0" w:color="auto"/>
            <w:left w:val="none" w:sz="0" w:space="0" w:color="auto"/>
            <w:bottom w:val="none" w:sz="0" w:space="0" w:color="auto"/>
            <w:right w:val="none" w:sz="0" w:space="0" w:color="auto"/>
          </w:divBdr>
        </w:div>
        <w:div w:id="1975869701">
          <w:marLeft w:val="0"/>
          <w:marRight w:val="0"/>
          <w:marTop w:val="0"/>
          <w:marBottom w:val="0"/>
          <w:divBdr>
            <w:top w:val="none" w:sz="0" w:space="0" w:color="auto"/>
            <w:left w:val="none" w:sz="0" w:space="0" w:color="auto"/>
            <w:bottom w:val="none" w:sz="0" w:space="0" w:color="auto"/>
            <w:right w:val="none" w:sz="0" w:space="0" w:color="auto"/>
          </w:divBdr>
        </w:div>
        <w:div w:id="294413608">
          <w:marLeft w:val="0"/>
          <w:marRight w:val="0"/>
          <w:marTop w:val="0"/>
          <w:marBottom w:val="0"/>
          <w:divBdr>
            <w:top w:val="none" w:sz="0" w:space="0" w:color="auto"/>
            <w:left w:val="none" w:sz="0" w:space="0" w:color="auto"/>
            <w:bottom w:val="none" w:sz="0" w:space="0" w:color="auto"/>
            <w:right w:val="none" w:sz="0" w:space="0" w:color="auto"/>
          </w:divBdr>
        </w:div>
        <w:div w:id="1400833306">
          <w:marLeft w:val="0"/>
          <w:marRight w:val="0"/>
          <w:marTop w:val="0"/>
          <w:marBottom w:val="0"/>
          <w:divBdr>
            <w:top w:val="none" w:sz="0" w:space="0" w:color="auto"/>
            <w:left w:val="none" w:sz="0" w:space="0" w:color="auto"/>
            <w:bottom w:val="none" w:sz="0" w:space="0" w:color="auto"/>
            <w:right w:val="none" w:sz="0" w:space="0" w:color="auto"/>
          </w:divBdr>
        </w:div>
        <w:div w:id="1039667421">
          <w:marLeft w:val="0"/>
          <w:marRight w:val="0"/>
          <w:marTop w:val="0"/>
          <w:marBottom w:val="0"/>
          <w:divBdr>
            <w:top w:val="none" w:sz="0" w:space="0" w:color="auto"/>
            <w:left w:val="none" w:sz="0" w:space="0" w:color="auto"/>
            <w:bottom w:val="none" w:sz="0" w:space="0" w:color="auto"/>
            <w:right w:val="none" w:sz="0" w:space="0" w:color="auto"/>
          </w:divBdr>
        </w:div>
        <w:div w:id="1854496194">
          <w:marLeft w:val="0"/>
          <w:marRight w:val="0"/>
          <w:marTop w:val="0"/>
          <w:marBottom w:val="0"/>
          <w:divBdr>
            <w:top w:val="none" w:sz="0" w:space="0" w:color="auto"/>
            <w:left w:val="none" w:sz="0" w:space="0" w:color="auto"/>
            <w:bottom w:val="none" w:sz="0" w:space="0" w:color="auto"/>
            <w:right w:val="none" w:sz="0" w:space="0" w:color="auto"/>
          </w:divBdr>
        </w:div>
        <w:div w:id="43910519">
          <w:marLeft w:val="0"/>
          <w:marRight w:val="0"/>
          <w:marTop w:val="0"/>
          <w:marBottom w:val="0"/>
          <w:divBdr>
            <w:top w:val="none" w:sz="0" w:space="0" w:color="auto"/>
            <w:left w:val="none" w:sz="0" w:space="0" w:color="auto"/>
            <w:bottom w:val="none" w:sz="0" w:space="0" w:color="auto"/>
            <w:right w:val="none" w:sz="0" w:space="0" w:color="auto"/>
          </w:divBdr>
        </w:div>
        <w:div w:id="1109161596">
          <w:marLeft w:val="0"/>
          <w:marRight w:val="0"/>
          <w:marTop w:val="0"/>
          <w:marBottom w:val="0"/>
          <w:divBdr>
            <w:top w:val="none" w:sz="0" w:space="0" w:color="auto"/>
            <w:left w:val="none" w:sz="0" w:space="0" w:color="auto"/>
            <w:bottom w:val="none" w:sz="0" w:space="0" w:color="auto"/>
            <w:right w:val="none" w:sz="0" w:space="0" w:color="auto"/>
          </w:divBdr>
        </w:div>
        <w:div w:id="825517818">
          <w:marLeft w:val="0"/>
          <w:marRight w:val="0"/>
          <w:marTop w:val="0"/>
          <w:marBottom w:val="0"/>
          <w:divBdr>
            <w:top w:val="none" w:sz="0" w:space="0" w:color="auto"/>
            <w:left w:val="none" w:sz="0" w:space="0" w:color="auto"/>
            <w:bottom w:val="none" w:sz="0" w:space="0" w:color="auto"/>
            <w:right w:val="none" w:sz="0" w:space="0" w:color="auto"/>
          </w:divBdr>
        </w:div>
        <w:div w:id="777599415">
          <w:marLeft w:val="0"/>
          <w:marRight w:val="0"/>
          <w:marTop w:val="0"/>
          <w:marBottom w:val="0"/>
          <w:divBdr>
            <w:top w:val="none" w:sz="0" w:space="0" w:color="auto"/>
            <w:left w:val="none" w:sz="0" w:space="0" w:color="auto"/>
            <w:bottom w:val="none" w:sz="0" w:space="0" w:color="auto"/>
            <w:right w:val="none" w:sz="0" w:space="0" w:color="auto"/>
          </w:divBdr>
        </w:div>
        <w:div w:id="1256477407">
          <w:marLeft w:val="0"/>
          <w:marRight w:val="0"/>
          <w:marTop w:val="0"/>
          <w:marBottom w:val="0"/>
          <w:divBdr>
            <w:top w:val="none" w:sz="0" w:space="0" w:color="auto"/>
            <w:left w:val="none" w:sz="0" w:space="0" w:color="auto"/>
            <w:bottom w:val="none" w:sz="0" w:space="0" w:color="auto"/>
            <w:right w:val="none" w:sz="0" w:space="0" w:color="auto"/>
          </w:divBdr>
        </w:div>
        <w:div w:id="1211184196">
          <w:marLeft w:val="0"/>
          <w:marRight w:val="0"/>
          <w:marTop w:val="0"/>
          <w:marBottom w:val="0"/>
          <w:divBdr>
            <w:top w:val="none" w:sz="0" w:space="0" w:color="auto"/>
            <w:left w:val="none" w:sz="0" w:space="0" w:color="auto"/>
            <w:bottom w:val="none" w:sz="0" w:space="0" w:color="auto"/>
            <w:right w:val="none" w:sz="0" w:space="0" w:color="auto"/>
          </w:divBdr>
        </w:div>
        <w:div w:id="785081918">
          <w:marLeft w:val="0"/>
          <w:marRight w:val="0"/>
          <w:marTop w:val="0"/>
          <w:marBottom w:val="0"/>
          <w:divBdr>
            <w:top w:val="none" w:sz="0" w:space="0" w:color="auto"/>
            <w:left w:val="none" w:sz="0" w:space="0" w:color="auto"/>
            <w:bottom w:val="none" w:sz="0" w:space="0" w:color="auto"/>
            <w:right w:val="none" w:sz="0" w:space="0" w:color="auto"/>
          </w:divBdr>
        </w:div>
        <w:div w:id="253562722">
          <w:marLeft w:val="0"/>
          <w:marRight w:val="0"/>
          <w:marTop w:val="0"/>
          <w:marBottom w:val="0"/>
          <w:divBdr>
            <w:top w:val="none" w:sz="0" w:space="0" w:color="auto"/>
            <w:left w:val="none" w:sz="0" w:space="0" w:color="auto"/>
            <w:bottom w:val="none" w:sz="0" w:space="0" w:color="auto"/>
            <w:right w:val="none" w:sz="0" w:space="0" w:color="auto"/>
          </w:divBdr>
        </w:div>
        <w:div w:id="799692218">
          <w:marLeft w:val="0"/>
          <w:marRight w:val="0"/>
          <w:marTop w:val="0"/>
          <w:marBottom w:val="0"/>
          <w:divBdr>
            <w:top w:val="none" w:sz="0" w:space="0" w:color="auto"/>
            <w:left w:val="none" w:sz="0" w:space="0" w:color="auto"/>
            <w:bottom w:val="none" w:sz="0" w:space="0" w:color="auto"/>
            <w:right w:val="none" w:sz="0" w:space="0" w:color="auto"/>
          </w:divBdr>
        </w:div>
        <w:div w:id="1673023977">
          <w:marLeft w:val="0"/>
          <w:marRight w:val="0"/>
          <w:marTop w:val="0"/>
          <w:marBottom w:val="0"/>
          <w:divBdr>
            <w:top w:val="none" w:sz="0" w:space="0" w:color="auto"/>
            <w:left w:val="none" w:sz="0" w:space="0" w:color="auto"/>
            <w:bottom w:val="none" w:sz="0" w:space="0" w:color="auto"/>
            <w:right w:val="none" w:sz="0" w:space="0" w:color="auto"/>
          </w:divBdr>
        </w:div>
        <w:div w:id="2068530406">
          <w:marLeft w:val="0"/>
          <w:marRight w:val="0"/>
          <w:marTop w:val="0"/>
          <w:marBottom w:val="0"/>
          <w:divBdr>
            <w:top w:val="none" w:sz="0" w:space="0" w:color="auto"/>
            <w:left w:val="none" w:sz="0" w:space="0" w:color="auto"/>
            <w:bottom w:val="none" w:sz="0" w:space="0" w:color="auto"/>
            <w:right w:val="none" w:sz="0" w:space="0" w:color="auto"/>
          </w:divBdr>
        </w:div>
        <w:div w:id="1378040993">
          <w:marLeft w:val="0"/>
          <w:marRight w:val="0"/>
          <w:marTop w:val="0"/>
          <w:marBottom w:val="0"/>
          <w:divBdr>
            <w:top w:val="none" w:sz="0" w:space="0" w:color="auto"/>
            <w:left w:val="none" w:sz="0" w:space="0" w:color="auto"/>
            <w:bottom w:val="none" w:sz="0" w:space="0" w:color="auto"/>
            <w:right w:val="none" w:sz="0" w:space="0" w:color="auto"/>
          </w:divBdr>
        </w:div>
        <w:div w:id="355619752">
          <w:marLeft w:val="0"/>
          <w:marRight w:val="0"/>
          <w:marTop w:val="0"/>
          <w:marBottom w:val="0"/>
          <w:divBdr>
            <w:top w:val="none" w:sz="0" w:space="0" w:color="auto"/>
            <w:left w:val="none" w:sz="0" w:space="0" w:color="auto"/>
            <w:bottom w:val="none" w:sz="0" w:space="0" w:color="auto"/>
            <w:right w:val="none" w:sz="0" w:space="0" w:color="auto"/>
          </w:divBdr>
        </w:div>
        <w:div w:id="1952781618">
          <w:marLeft w:val="0"/>
          <w:marRight w:val="0"/>
          <w:marTop w:val="0"/>
          <w:marBottom w:val="0"/>
          <w:divBdr>
            <w:top w:val="none" w:sz="0" w:space="0" w:color="auto"/>
            <w:left w:val="none" w:sz="0" w:space="0" w:color="auto"/>
            <w:bottom w:val="none" w:sz="0" w:space="0" w:color="auto"/>
            <w:right w:val="none" w:sz="0" w:space="0" w:color="auto"/>
          </w:divBdr>
        </w:div>
        <w:div w:id="619071651">
          <w:marLeft w:val="0"/>
          <w:marRight w:val="0"/>
          <w:marTop w:val="0"/>
          <w:marBottom w:val="0"/>
          <w:divBdr>
            <w:top w:val="none" w:sz="0" w:space="0" w:color="auto"/>
            <w:left w:val="none" w:sz="0" w:space="0" w:color="auto"/>
            <w:bottom w:val="none" w:sz="0" w:space="0" w:color="auto"/>
            <w:right w:val="none" w:sz="0" w:space="0" w:color="auto"/>
          </w:divBdr>
        </w:div>
        <w:div w:id="705639751">
          <w:marLeft w:val="0"/>
          <w:marRight w:val="0"/>
          <w:marTop w:val="0"/>
          <w:marBottom w:val="0"/>
          <w:divBdr>
            <w:top w:val="none" w:sz="0" w:space="0" w:color="auto"/>
            <w:left w:val="none" w:sz="0" w:space="0" w:color="auto"/>
            <w:bottom w:val="none" w:sz="0" w:space="0" w:color="auto"/>
            <w:right w:val="none" w:sz="0" w:space="0" w:color="auto"/>
          </w:divBdr>
        </w:div>
        <w:div w:id="2051296697">
          <w:marLeft w:val="0"/>
          <w:marRight w:val="0"/>
          <w:marTop w:val="0"/>
          <w:marBottom w:val="0"/>
          <w:divBdr>
            <w:top w:val="none" w:sz="0" w:space="0" w:color="auto"/>
            <w:left w:val="none" w:sz="0" w:space="0" w:color="auto"/>
            <w:bottom w:val="none" w:sz="0" w:space="0" w:color="auto"/>
            <w:right w:val="none" w:sz="0" w:space="0" w:color="auto"/>
          </w:divBdr>
        </w:div>
        <w:div w:id="1087654223">
          <w:marLeft w:val="0"/>
          <w:marRight w:val="0"/>
          <w:marTop w:val="0"/>
          <w:marBottom w:val="0"/>
          <w:divBdr>
            <w:top w:val="none" w:sz="0" w:space="0" w:color="auto"/>
            <w:left w:val="none" w:sz="0" w:space="0" w:color="auto"/>
            <w:bottom w:val="none" w:sz="0" w:space="0" w:color="auto"/>
            <w:right w:val="none" w:sz="0" w:space="0" w:color="auto"/>
          </w:divBdr>
        </w:div>
        <w:div w:id="1911425041">
          <w:marLeft w:val="0"/>
          <w:marRight w:val="0"/>
          <w:marTop w:val="0"/>
          <w:marBottom w:val="0"/>
          <w:divBdr>
            <w:top w:val="none" w:sz="0" w:space="0" w:color="auto"/>
            <w:left w:val="none" w:sz="0" w:space="0" w:color="auto"/>
            <w:bottom w:val="none" w:sz="0" w:space="0" w:color="auto"/>
            <w:right w:val="none" w:sz="0" w:space="0" w:color="auto"/>
          </w:divBdr>
        </w:div>
        <w:div w:id="147063838">
          <w:marLeft w:val="0"/>
          <w:marRight w:val="0"/>
          <w:marTop w:val="0"/>
          <w:marBottom w:val="0"/>
          <w:divBdr>
            <w:top w:val="none" w:sz="0" w:space="0" w:color="auto"/>
            <w:left w:val="none" w:sz="0" w:space="0" w:color="auto"/>
            <w:bottom w:val="none" w:sz="0" w:space="0" w:color="auto"/>
            <w:right w:val="none" w:sz="0" w:space="0" w:color="auto"/>
          </w:divBdr>
        </w:div>
        <w:div w:id="1986080309">
          <w:marLeft w:val="0"/>
          <w:marRight w:val="0"/>
          <w:marTop w:val="0"/>
          <w:marBottom w:val="0"/>
          <w:divBdr>
            <w:top w:val="none" w:sz="0" w:space="0" w:color="auto"/>
            <w:left w:val="none" w:sz="0" w:space="0" w:color="auto"/>
            <w:bottom w:val="none" w:sz="0" w:space="0" w:color="auto"/>
            <w:right w:val="none" w:sz="0" w:space="0" w:color="auto"/>
          </w:divBdr>
        </w:div>
        <w:div w:id="818112221">
          <w:marLeft w:val="0"/>
          <w:marRight w:val="0"/>
          <w:marTop w:val="0"/>
          <w:marBottom w:val="0"/>
          <w:divBdr>
            <w:top w:val="none" w:sz="0" w:space="0" w:color="auto"/>
            <w:left w:val="none" w:sz="0" w:space="0" w:color="auto"/>
            <w:bottom w:val="none" w:sz="0" w:space="0" w:color="auto"/>
            <w:right w:val="none" w:sz="0" w:space="0" w:color="auto"/>
          </w:divBdr>
        </w:div>
        <w:div w:id="1508447941">
          <w:marLeft w:val="0"/>
          <w:marRight w:val="0"/>
          <w:marTop w:val="0"/>
          <w:marBottom w:val="0"/>
          <w:divBdr>
            <w:top w:val="none" w:sz="0" w:space="0" w:color="auto"/>
            <w:left w:val="none" w:sz="0" w:space="0" w:color="auto"/>
            <w:bottom w:val="none" w:sz="0" w:space="0" w:color="auto"/>
            <w:right w:val="none" w:sz="0" w:space="0" w:color="auto"/>
          </w:divBdr>
        </w:div>
        <w:div w:id="225575806">
          <w:marLeft w:val="0"/>
          <w:marRight w:val="0"/>
          <w:marTop w:val="0"/>
          <w:marBottom w:val="0"/>
          <w:divBdr>
            <w:top w:val="none" w:sz="0" w:space="0" w:color="auto"/>
            <w:left w:val="none" w:sz="0" w:space="0" w:color="auto"/>
            <w:bottom w:val="none" w:sz="0" w:space="0" w:color="auto"/>
            <w:right w:val="none" w:sz="0" w:space="0" w:color="auto"/>
          </w:divBdr>
        </w:div>
        <w:div w:id="2105030338">
          <w:marLeft w:val="0"/>
          <w:marRight w:val="0"/>
          <w:marTop w:val="0"/>
          <w:marBottom w:val="0"/>
          <w:divBdr>
            <w:top w:val="none" w:sz="0" w:space="0" w:color="auto"/>
            <w:left w:val="none" w:sz="0" w:space="0" w:color="auto"/>
            <w:bottom w:val="none" w:sz="0" w:space="0" w:color="auto"/>
            <w:right w:val="none" w:sz="0" w:space="0" w:color="auto"/>
          </w:divBdr>
        </w:div>
        <w:div w:id="1430852147">
          <w:marLeft w:val="0"/>
          <w:marRight w:val="0"/>
          <w:marTop w:val="0"/>
          <w:marBottom w:val="0"/>
          <w:divBdr>
            <w:top w:val="none" w:sz="0" w:space="0" w:color="auto"/>
            <w:left w:val="none" w:sz="0" w:space="0" w:color="auto"/>
            <w:bottom w:val="none" w:sz="0" w:space="0" w:color="auto"/>
            <w:right w:val="none" w:sz="0" w:space="0" w:color="auto"/>
          </w:divBdr>
        </w:div>
        <w:div w:id="837768993">
          <w:marLeft w:val="0"/>
          <w:marRight w:val="0"/>
          <w:marTop w:val="0"/>
          <w:marBottom w:val="0"/>
          <w:divBdr>
            <w:top w:val="none" w:sz="0" w:space="0" w:color="auto"/>
            <w:left w:val="none" w:sz="0" w:space="0" w:color="auto"/>
            <w:bottom w:val="none" w:sz="0" w:space="0" w:color="auto"/>
            <w:right w:val="none" w:sz="0" w:space="0" w:color="auto"/>
          </w:divBdr>
        </w:div>
        <w:div w:id="962157348">
          <w:marLeft w:val="0"/>
          <w:marRight w:val="0"/>
          <w:marTop w:val="0"/>
          <w:marBottom w:val="0"/>
          <w:divBdr>
            <w:top w:val="none" w:sz="0" w:space="0" w:color="auto"/>
            <w:left w:val="none" w:sz="0" w:space="0" w:color="auto"/>
            <w:bottom w:val="none" w:sz="0" w:space="0" w:color="auto"/>
            <w:right w:val="none" w:sz="0" w:space="0" w:color="auto"/>
          </w:divBdr>
        </w:div>
        <w:div w:id="159856086">
          <w:marLeft w:val="0"/>
          <w:marRight w:val="0"/>
          <w:marTop w:val="0"/>
          <w:marBottom w:val="0"/>
          <w:divBdr>
            <w:top w:val="none" w:sz="0" w:space="0" w:color="auto"/>
            <w:left w:val="none" w:sz="0" w:space="0" w:color="auto"/>
            <w:bottom w:val="none" w:sz="0" w:space="0" w:color="auto"/>
            <w:right w:val="none" w:sz="0" w:space="0" w:color="auto"/>
          </w:divBdr>
        </w:div>
        <w:div w:id="1672685896">
          <w:marLeft w:val="0"/>
          <w:marRight w:val="0"/>
          <w:marTop w:val="0"/>
          <w:marBottom w:val="0"/>
          <w:divBdr>
            <w:top w:val="none" w:sz="0" w:space="0" w:color="auto"/>
            <w:left w:val="none" w:sz="0" w:space="0" w:color="auto"/>
            <w:bottom w:val="none" w:sz="0" w:space="0" w:color="auto"/>
            <w:right w:val="none" w:sz="0" w:space="0" w:color="auto"/>
          </w:divBdr>
        </w:div>
        <w:div w:id="933635118">
          <w:marLeft w:val="0"/>
          <w:marRight w:val="0"/>
          <w:marTop w:val="0"/>
          <w:marBottom w:val="0"/>
          <w:divBdr>
            <w:top w:val="none" w:sz="0" w:space="0" w:color="auto"/>
            <w:left w:val="none" w:sz="0" w:space="0" w:color="auto"/>
            <w:bottom w:val="none" w:sz="0" w:space="0" w:color="auto"/>
            <w:right w:val="none" w:sz="0" w:space="0" w:color="auto"/>
          </w:divBdr>
        </w:div>
        <w:div w:id="12996176">
          <w:marLeft w:val="0"/>
          <w:marRight w:val="0"/>
          <w:marTop w:val="0"/>
          <w:marBottom w:val="0"/>
          <w:divBdr>
            <w:top w:val="none" w:sz="0" w:space="0" w:color="auto"/>
            <w:left w:val="none" w:sz="0" w:space="0" w:color="auto"/>
            <w:bottom w:val="none" w:sz="0" w:space="0" w:color="auto"/>
            <w:right w:val="none" w:sz="0" w:space="0" w:color="auto"/>
          </w:divBdr>
        </w:div>
        <w:div w:id="1748380909">
          <w:marLeft w:val="0"/>
          <w:marRight w:val="0"/>
          <w:marTop w:val="0"/>
          <w:marBottom w:val="0"/>
          <w:divBdr>
            <w:top w:val="none" w:sz="0" w:space="0" w:color="auto"/>
            <w:left w:val="none" w:sz="0" w:space="0" w:color="auto"/>
            <w:bottom w:val="none" w:sz="0" w:space="0" w:color="auto"/>
            <w:right w:val="none" w:sz="0" w:space="0" w:color="auto"/>
          </w:divBdr>
        </w:div>
        <w:div w:id="214465860">
          <w:marLeft w:val="0"/>
          <w:marRight w:val="0"/>
          <w:marTop w:val="0"/>
          <w:marBottom w:val="0"/>
          <w:divBdr>
            <w:top w:val="none" w:sz="0" w:space="0" w:color="auto"/>
            <w:left w:val="none" w:sz="0" w:space="0" w:color="auto"/>
            <w:bottom w:val="none" w:sz="0" w:space="0" w:color="auto"/>
            <w:right w:val="none" w:sz="0" w:space="0" w:color="auto"/>
          </w:divBdr>
        </w:div>
        <w:div w:id="1263803737">
          <w:marLeft w:val="0"/>
          <w:marRight w:val="0"/>
          <w:marTop w:val="0"/>
          <w:marBottom w:val="0"/>
          <w:divBdr>
            <w:top w:val="none" w:sz="0" w:space="0" w:color="auto"/>
            <w:left w:val="none" w:sz="0" w:space="0" w:color="auto"/>
            <w:bottom w:val="none" w:sz="0" w:space="0" w:color="auto"/>
            <w:right w:val="none" w:sz="0" w:space="0" w:color="auto"/>
          </w:divBdr>
        </w:div>
        <w:div w:id="32388166">
          <w:marLeft w:val="0"/>
          <w:marRight w:val="0"/>
          <w:marTop w:val="0"/>
          <w:marBottom w:val="0"/>
          <w:divBdr>
            <w:top w:val="none" w:sz="0" w:space="0" w:color="auto"/>
            <w:left w:val="none" w:sz="0" w:space="0" w:color="auto"/>
            <w:bottom w:val="none" w:sz="0" w:space="0" w:color="auto"/>
            <w:right w:val="none" w:sz="0" w:space="0" w:color="auto"/>
          </w:divBdr>
        </w:div>
        <w:div w:id="1459059146">
          <w:marLeft w:val="1215"/>
          <w:marRight w:val="0"/>
          <w:marTop w:val="0"/>
          <w:marBottom w:val="0"/>
          <w:divBdr>
            <w:top w:val="none" w:sz="0" w:space="0" w:color="auto"/>
            <w:left w:val="none" w:sz="0" w:space="0" w:color="auto"/>
            <w:bottom w:val="none" w:sz="0" w:space="0" w:color="auto"/>
            <w:right w:val="none" w:sz="0" w:space="0" w:color="auto"/>
          </w:divBdr>
        </w:div>
        <w:div w:id="1465004338">
          <w:marLeft w:val="1200"/>
          <w:marRight w:val="0"/>
          <w:marTop w:val="0"/>
          <w:marBottom w:val="0"/>
          <w:divBdr>
            <w:top w:val="none" w:sz="0" w:space="0" w:color="auto"/>
            <w:left w:val="none" w:sz="0" w:space="0" w:color="auto"/>
            <w:bottom w:val="none" w:sz="0" w:space="0" w:color="auto"/>
            <w:right w:val="none" w:sz="0" w:space="0" w:color="auto"/>
          </w:divBdr>
        </w:div>
        <w:div w:id="1947885430">
          <w:marLeft w:val="0"/>
          <w:marRight w:val="0"/>
          <w:marTop w:val="0"/>
          <w:marBottom w:val="0"/>
          <w:divBdr>
            <w:top w:val="none" w:sz="0" w:space="0" w:color="auto"/>
            <w:left w:val="none" w:sz="0" w:space="0" w:color="auto"/>
            <w:bottom w:val="none" w:sz="0" w:space="0" w:color="auto"/>
            <w:right w:val="none" w:sz="0" w:space="0" w:color="auto"/>
          </w:divBdr>
        </w:div>
        <w:div w:id="1400900138">
          <w:marLeft w:val="1215"/>
          <w:marRight w:val="0"/>
          <w:marTop w:val="0"/>
          <w:marBottom w:val="0"/>
          <w:divBdr>
            <w:top w:val="none" w:sz="0" w:space="0" w:color="auto"/>
            <w:left w:val="none" w:sz="0" w:space="0" w:color="auto"/>
            <w:bottom w:val="none" w:sz="0" w:space="0" w:color="auto"/>
            <w:right w:val="none" w:sz="0" w:space="0" w:color="auto"/>
          </w:divBdr>
        </w:div>
        <w:div w:id="1093355280">
          <w:marLeft w:val="0"/>
          <w:marRight w:val="0"/>
          <w:marTop w:val="30"/>
          <w:marBottom w:val="30"/>
          <w:divBdr>
            <w:top w:val="none" w:sz="0" w:space="0" w:color="auto"/>
            <w:left w:val="none" w:sz="0" w:space="0" w:color="auto"/>
            <w:bottom w:val="none" w:sz="0" w:space="0" w:color="auto"/>
            <w:right w:val="none" w:sz="0" w:space="0" w:color="auto"/>
          </w:divBdr>
          <w:divsChild>
            <w:div w:id="80419144">
              <w:marLeft w:val="0"/>
              <w:marRight w:val="0"/>
              <w:marTop w:val="0"/>
              <w:marBottom w:val="0"/>
              <w:divBdr>
                <w:top w:val="none" w:sz="0" w:space="0" w:color="auto"/>
                <w:left w:val="none" w:sz="0" w:space="0" w:color="auto"/>
                <w:bottom w:val="none" w:sz="0" w:space="0" w:color="auto"/>
                <w:right w:val="none" w:sz="0" w:space="0" w:color="auto"/>
              </w:divBdr>
            </w:div>
            <w:div w:id="2138452804">
              <w:marLeft w:val="0"/>
              <w:marRight w:val="0"/>
              <w:marTop w:val="0"/>
              <w:marBottom w:val="0"/>
              <w:divBdr>
                <w:top w:val="none" w:sz="0" w:space="0" w:color="auto"/>
                <w:left w:val="none" w:sz="0" w:space="0" w:color="auto"/>
                <w:bottom w:val="none" w:sz="0" w:space="0" w:color="auto"/>
                <w:right w:val="none" w:sz="0" w:space="0" w:color="auto"/>
              </w:divBdr>
            </w:div>
            <w:div w:id="1539010220">
              <w:marLeft w:val="0"/>
              <w:marRight w:val="0"/>
              <w:marTop w:val="0"/>
              <w:marBottom w:val="0"/>
              <w:divBdr>
                <w:top w:val="none" w:sz="0" w:space="0" w:color="auto"/>
                <w:left w:val="none" w:sz="0" w:space="0" w:color="auto"/>
                <w:bottom w:val="none" w:sz="0" w:space="0" w:color="auto"/>
                <w:right w:val="none" w:sz="0" w:space="0" w:color="auto"/>
              </w:divBdr>
            </w:div>
            <w:div w:id="1761489856">
              <w:marLeft w:val="0"/>
              <w:marRight w:val="0"/>
              <w:marTop w:val="0"/>
              <w:marBottom w:val="0"/>
              <w:divBdr>
                <w:top w:val="none" w:sz="0" w:space="0" w:color="auto"/>
                <w:left w:val="none" w:sz="0" w:space="0" w:color="auto"/>
                <w:bottom w:val="none" w:sz="0" w:space="0" w:color="auto"/>
                <w:right w:val="none" w:sz="0" w:space="0" w:color="auto"/>
              </w:divBdr>
            </w:div>
            <w:div w:id="1736003528">
              <w:marLeft w:val="0"/>
              <w:marRight w:val="0"/>
              <w:marTop w:val="0"/>
              <w:marBottom w:val="0"/>
              <w:divBdr>
                <w:top w:val="none" w:sz="0" w:space="0" w:color="auto"/>
                <w:left w:val="none" w:sz="0" w:space="0" w:color="auto"/>
                <w:bottom w:val="none" w:sz="0" w:space="0" w:color="auto"/>
                <w:right w:val="none" w:sz="0" w:space="0" w:color="auto"/>
              </w:divBdr>
            </w:div>
            <w:div w:id="981619099">
              <w:marLeft w:val="0"/>
              <w:marRight w:val="0"/>
              <w:marTop w:val="0"/>
              <w:marBottom w:val="0"/>
              <w:divBdr>
                <w:top w:val="none" w:sz="0" w:space="0" w:color="auto"/>
                <w:left w:val="none" w:sz="0" w:space="0" w:color="auto"/>
                <w:bottom w:val="none" w:sz="0" w:space="0" w:color="auto"/>
                <w:right w:val="none" w:sz="0" w:space="0" w:color="auto"/>
              </w:divBdr>
            </w:div>
            <w:div w:id="895702311">
              <w:marLeft w:val="0"/>
              <w:marRight w:val="0"/>
              <w:marTop w:val="0"/>
              <w:marBottom w:val="0"/>
              <w:divBdr>
                <w:top w:val="none" w:sz="0" w:space="0" w:color="auto"/>
                <w:left w:val="none" w:sz="0" w:space="0" w:color="auto"/>
                <w:bottom w:val="none" w:sz="0" w:space="0" w:color="auto"/>
                <w:right w:val="none" w:sz="0" w:space="0" w:color="auto"/>
              </w:divBdr>
            </w:div>
            <w:div w:id="1694453044">
              <w:marLeft w:val="0"/>
              <w:marRight w:val="0"/>
              <w:marTop w:val="0"/>
              <w:marBottom w:val="0"/>
              <w:divBdr>
                <w:top w:val="none" w:sz="0" w:space="0" w:color="auto"/>
                <w:left w:val="none" w:sz="0" w:space="0" w:color="auto"/>
                <w:bottom w:val="none" w:sz="0" w:space="0" w:color="auto"/>
                <w:right w:val="none" w:sz="0" w:space="0" w:color="auto"/>
              </w:divBdr>
            </w:div>
            <w:div w:id="1470630473">
              <w:marLeft w:val="0"/>
              <w:marRight w:val="0"/>
              <w:marTop w:val="0"/>
              <w:marBottom w:val="0"/>
              <w:divBdr>
                <w:top w:val="none" w:sz="0" w:space="0" w:color="auto"/>
                <w:left w:val="none" w:sz="0" w:space="0" w:color="auto"/>
                <w:bottom w:val="none" w:sz="0" w:space="0" w:color="auto"/>
                <w:right w:val="none" w:sz="0" w:space="0" w:color="auto"/>
              </w:divBdr>
            </w:div>
            <w:div w:id="574901595">
              <w:marLeft w:val="0"/>
              <w:marRight w:val="0"/>
              <w:marTop w:val="0"/>
              <w:marBottom w:val="0"/>
              <w:divBdr>
                <w:top w:val="none" w:sz="0" w:space="0" w:color="auto"/>
                <w:left w:val="none" w:sz="0" w:space="0" w:color="auto"/>
                <w:bottom w:val="none" w:sz="0" w:space="0" w:color="auto"/>
                <w:right w:val="none" w:sz="0" w:space="0" w:color="auto"/>
              </w:divBdr>
            </w:div>
            <w:div w:id="1237670568">
              <w:marLeft w:val="0"/>
              <w:marRight w:val="0"/>
              <w:marTop w:val="0"/>
              <w:marBottom w:val="0"/>
              <w:divBdr>
                <w:top w:val="none" w:sz="0" w:space="0" w:color="auto"/>
                <w:left w:val="none" w:sz="0" w:space="0" w:color="auto"/>
                <w:bottom w:val="none" w:sz="0" w:space="0" w:color="auto"/>
                <w:right w:val="none" w:sz="0" w:space="0" w:color="auto"/>
              </w:divBdr>
            </w:div>
            <w:div w:id="236597080">
              <w:marLeft w:val="0"/>
              <w:marRight w:val="0"/>
              <w:marTop w:val="0"/>
              <w:marBottom w:val="0"/>
              <w:divBdr>
                <w:top w:val="none" w:sz="0" w:space="0" w:color="auto"/>
                <w:left w:val="none" w:sz="0" w:space="0" w:color="auto"/>
                <w:bottom w:val="none" w:sz="0" w:space="0" w:color="auto"/>
                <w:right w:val="none" w:sz="0" w:space="0" w:color="auto"/>
              </w:divBdr>
            </w:div>
            <w:div w:id="1509097548">
              <w:marLeft w:val="0"/>
              <w:marRight w:val="0"/>
              <w:marTop w:val="0"/>
              <w:marBottom w:val="0"/>
              <w:divBdr>
                <w:top w:val="none" w:sz="0" w:space="0" w:color="auto"/>
                <w:left w:val="none" w:sz="0" w:space="0" w:color="auto"/>
                <w:bottom w:val="none" w:sz="0" w:space="0" w:color="auto"/>
                <w:right w:val="none" w:sz="0" w:space="0" w:color="auto"/>
              </w:divBdr>
            </w:div>
            <w:div w:id="1653097635">
              <w:marLeft w:val="0"/>
              <w:marRight w:val="0"/>
              <w:marTop w:val="0"/>
              <w:marBottom w:val="0"/>
              <w:divBdr>
                <w:top w:val="none" w:sz="0" w:space="0" w:color="auto"/>
                <w:left w:val="none" w:sz="0" w:space="0" w:color="auto"/>
                <w:bottom w:val="none" w:sz="0" w:space="0" w:color="auto"/>
                <w:right w:val="none" w:sz="0" w:space="0" w:color="auto"/>
              </w:divBdr>
            </w:div>
            <w:div w:id="1044864081">
              <w:marLeft w:val="0"/>
              <w:marRight w:val="0"/>
              <w:marTop w:val="0"/>
              <w:marBottom w:val="0"/>
              <w:divBdr>
                <w:top w:val="none" w:sz="0" w:space="0" w:color="auto"/>
                <w:left w:val="none" w:sz="0" w:space="0" w:color="auto"/>
                <w:bottom w:val="none" w:sz="0" w:space="0" w:color="auto"/>
                <w:right w:val="none" w:sz="0" w:space="0" w:color="auto"/>
              </w:divBdr>
            </w:div>
            <w:div w:id="741098341">
              <w:marLeft w:val="0"/>
              <w:marRight w:val="0"/>
              <w:marTop w:val="0"/>
              <w:marBottom w:val="0"/>
              <w:divBdr>
                <w:top w:val="none" w:sz="0" w:space="0" w:color="auto"/>
                <w:left w:val="none" w:sz="0" w:space="0" w:color="auto"/>
                <w:bottom w:val="none" w:sz="0" w:space="0" w:color="auto"/>
                <w:right w:val="none" w:sz="0" w:space="0" w:color="auto"/>
              </w:divBdr>
            </w:div>
            <w:div w:id="180628614">
              <w:marLeft w:val="0"/>
              <w:marRight w:val="0"/>
              <w:marTop w:val="0"/>
              <w:marBottom w:val="0"/>
              <w:divBdr>
                <w:top w:val="none" w:sz="0" w:space="0" w:color="auto"/>
                <w:left w:val="none" w:sz="0" w:space="0" w:color="auto"/>
                <w:bottom w:val="none" w:sz="0" w:space="0" w:color="auto"/>
                <w:right w:val="none" w:sz="0" w:space="0" w:color="auto"/>
              </w:divBdr>
            </w:div>
            <w:div w:id="700131776">
              <w:marLeft w:val="0"/>
              <w:marRight w:val="0"/>
              <w:marTop w:val="0"/>
              <w:marBottom w:val="0"/>
              <w:divBdr>
                <w:top w:val="none" w:sz="0" w:space="0" w:color="auto"/>
                <w:left w:val="none" w:sz="0" w:space="0" w:color="auto"/>
                <w:bottom w:val="none" w:sz="0" w:space="0" w:color="auto"/>
                <w:right w:val="none" w:sz="0" w:space="0" w:color="auto"/>
              </w:divBdr>
            </w:div>
            <w:div w:id="745230712">
              <w:marLeft w:val="0"/>
              <w:marRight w:val="0"/>
              <w:marTop w:val="0"/>
              <w:marBottom w:val="0"/>
              <w:divBdr>
                <w:top w:val="none" w:sz="0" w:space="0" w:color="auto"/>
                <w:left w:val="none" w:sz="0" w:space="0" w:color="auto"/>
                <w:bottom w:val="none" w:sz="0" w:space="0" w:color="auto"/>
                <w:right w:val="none" w:sz="0" w:space="0" w:color="auto"/>
              </w:divBdr>
            </w:div>
            <w:div w:id="238976985">
              <w:marLeft w:val="0"/>
              <w:marRight w:val="0"/>
              <w:marTop w:val="0"/>
              <w:marBottom w:val="0"/>
              <w:divBdr>
                <w:top w:val="none" w:sz="0" w:space="0" w:color="auto"/>
                <w:left w:val="none" w:sz="0" w:space="0" w:color="auto"/>
                <w:bottom w:val="none" w:sz="0" w:space="0" w:color="auto"/>
                <w:right w:val="none" w:sz="0" w:space="0" w:color="auto"/>
              </w:divBdr>
            </w:div>
            <w:div w:id="1714304384">
              <w:marLeft w:val="0"/>
              <w:marRight w:val="0"/>
              <w:marTop w:val="0"/>
              <w:marBottom w:val="0"/>
              <w:divBdr>
                <w:top w:val="none" w:sz="0" w:space="0" w:color="auto"/>
                <w:left w:val="none" w:sz="0" w:space="0" w:color="auto"/>
                <w:bottom w:val="none" w:sz="0" w:space="0" w:color="auto"/>
                <w:right w:val="none" w:sz="0" w:space="0" w:color="auto"/>
              </w:divBdr>
            </w:div>
            <w:div w:id="2071077450">
              <w:marLeft w:val="0"/>
              <w:marRight w:val="0"/>
              <w:marTop w:val="0"/>
              <w:marBottom w:val="0"/>
              <w:divBdr>
                <w:top w:val="none" w:sz="0" w:space="0" w:color="auto"/>
                <w:left w:val="none" w:sz="0" w:space="0" w:color="auto"/>
                <w:bottom w:val="none" w:sz="0" w:space="0" w:color="auto"/>
                <w:right w:val="none" w:sz="0" w:space="0" w:color="auto"/>
              </w:divBdr>
            </w:div>
            <w:div w:id="2125804757">
              <w:marLeft w:val="0"/>
              <w:marRight w:val="0"/>
              <w:marTop w:val="0"/>
              <w:marBottom w:val="0"/>
              <w:divBdr>
                <w:top w:val="none" w:sz="0" w:space="0" w:color="auto"/>
                <w:left w:val="none" w:sz="0" w:space="0" w:color="auto"/>
                <w:bottom w:val="none" w:sz="0" w:space="0" w:color="auto"/>
                <w:right w:val="none" w:sz="0" w:space="0" w:color="auto"/>
              </w:divBdr>
            </w:div>
            <w:div w:id="1619681006">
              <w:marLeft w:val="0"/>
              <w:marRight w:val="0"/>
              <w:marTop w:val="0"/>
              <w:marBottom w:val="0"/>
              <w:divBdr>
                <w:top w:val="none" w:sz="0" w:space="0" w:color="auto"/>
                <w:left w:val="none" w:sz="0" w:space="0" w:color="auto"/>
                <w:bottom w:val="none" w:sz="0" w:space="0" w:color="auto"/>
                <w:right w:val="none" w:sz="0" w:space="0" w:color="auto"/>
              </w:divBdr>
            </w:div>
            <w:div w:id="2070688982">
              <w:marLeft w:val="0"/>
              <w:marRight w:val="0"/>
              <w:marTop w:val="0"/>
              <w:marBottom w:val="0"/>
              <w:divBdr>
                <w:top w:val="none" w:sz="0" w:space="0" w:color="auto"/>
                <w:left w:val="none" w:sz="0" w:space="0" w:color="auto"/>
                <w:bottom w:val="none" w:sz="0" w:space="0" w:color="auto"/>
                <w:right w:val="none" w:sz="0" w:space="0" w:color="auto"/>
              </w:divBdr>
            </w:div>
            <w:div w:id="91708439">
              <w:marLeft w:val="0"/>
              <w:marRight w:val="0"/>
              <w:marTop w:val="0"/>
              <w:marBottom w:val="0"/>
              <w:divBdr>
                <w:top w:val="none" w:sz="0" w:space="0" w:color="auto"/>
                <w:left w:val="none" w:sz="0" w:space="0" w:color="auto"/>
                <w:bottom w:val="none" w:sz="0" w:space="0" w:color="auto"/>
                <w:right w:val="none" w:sz="0" w:space="0" w:color="auto"/>
              </w:divBdr>
            </w:div>
            <w:div w:id="77990711">
              <w:marLeft w:val="0"/>
              <w:marRight w:val="0"/>
              <w:marTop w:val="0"/>
              <w:marBottom w:val="0"/>
              <w:divBdr>
                <w:top w:val="none" w:sz="0" w:space="0" w:color="auto"/>
                <w:left w:val="none" w:sz="0" w:space="0" w:color="auto"/>
                <w:bottom w:val="none" w:sz="0" w:space="0" w:color="auto"/>
                <w:right w:val="none" w:sz="0" w:space="0" w:color="auto"/>
              </w:divBdr>
            </w:div>
            <w:div w:id="958802748">
              <w:marLeft w:val="0"/>
              <w:marRight w:val="0"/>
              <w:marTop w:val="0"/>
              <w:marBottom w:val="0"/>
              <w:divBdr>
                <w:top w:val="none" w:sz="0" w:space="0" w:color="auto"/>
                <w:left w:val="none" w:sz="0" w:space="0" w:color="auto"/>
                <w:bottom w:val="none" w:sz="0" w:space="0" w:color="auto"/>
                <w:right w:val="none" w:sz="0" w:space="0" w:color="auto"/>
              </w:divBdr>
            </w:div>
            <w:div w:id="595984631">
              <w:marLeft w:val="0"/>
              <w:marRight w:val="0"/>
              <w:marTop w:val="0"/>
              <w:marBottom w:val="0"/>
              <w:divBdr>
                <w:top w:val="none" w:sz="0" w:space="0" w:color="auto"/>
                <w:left w:val="none" w:sz="0" w:space="0" w:color="auto"/>
                <w:bottom w:val="none" w:sz="0" w:space="0" w:color="auto"/>
                <w:right w:val="none" w:sz="0" w:space="0" w:color="auto"/>
              </w:divBdr>
            </w:div>
            <w:div w:id="217909112">
              <w:marLeft w:val="0"/>
              <w:marRight w:val="0"/>
              <w:marTop w:val="0"/>
              <w:marBottom w:val="0"/>
              <w:divBdr>
                <w:top w:val="none" w:sz="0" w:space="0" w:color="auto"/>
                <w:left w:val="none" w:sz="0" w:space="0" w:color="auto"/>
                <w:bottom w:val="none" w:sz="0" w:space="0" w:color="auto"/>
                <w:right w:val="none" w:sz="0" w:space="0" w:color="auto"/>
              </w:divBdr>
            </w:div>
            <w:div w:id="106967449">
              <w:marLeft w:val="0"/>
              <w:marRight w:val="0"/>
              <w:marTop w:val="0"/>
              <w:marBottom w:val="0"/>
              <w:divBdr>
                <w:top w:val="none" w:sz="0" w:space="0" w:color="auto"/>
                <w:left w:val="none" w:sz="0" w:space="0" w:color="auto"/>
                <w:bottom w:val="none" w:sz="0" w:space="0" w:color="auto"/>
                <w:right w:val="none" w:sz="0" w:space="0" w:color="auto"/>
              </w:divBdr>
            </w:div>
            <w:div w:id="1496800703">
              <w:marLeft w:val="0"/>
              <w:marRight w:val="0"/>
              <w:marTop w:val="0"/>
              <w:marBottom w:val="0"/>
              <w:divBdr>
                <w:top w:val="none" w:sz="0" w:space="0" w:color="auto"/>
                <w:left w:val="none" w:sz="0" w:space="0" w:color="auto"/>
                <w:bottom w:val="none" w:sz="0" w:space="0" w:color="auto"/>
                <w:right w:val="none" w:sz="0" w:space="0" w:color="auto"/>
              </w:divBdr>
            </w:div>
            <w:div w:id="405765662">
              <w:marLeft w:val="0"/>
              <w:marRight w:val="0"/>
              <w:marTop w:val="0"/>
              <w:marBottom w:val="0"/>
              <w:divBdr>
                <w:top w:val="none" w:sz="0" w:space="0" w:color="auto"/>
                <w:left w:val="none" w:sz="0" w:space="0" w:color="auto"/>
                <w:bottom w:val="none" w:sz="0" w:space="0" w:color="auto"/>
                <w:right w:val="none" w:sz="0" w:space="0" w:color="auto"/>
              </w:divBdr>
            </w:div>
            <w:div w:id="1633752799">
              <w:marLeft w:val="0"/>
              <w:marRight w:val="0"/>
              <w:marTop w:val="0"/>
              <w:marBottom w:val="0"/>
              <w:divBdr>
                <w:top w:val="none" w:sz="0" w:space="0" w:color="auto"/>
                <w:left w:val="none" w:sz="0" w:space="0" w:color="auto"/>
                <w:bottom w:val="none" w:sz="0" w:space="0" w:color="auto"/>
                <w:right w:val="none" w:sz="0" w:space="0" w:color="auto"/>
              </w:divBdr>
            </w:div>
            <w:div w:id="2127313655">
              <w:marLeft w:val="0"/>
              <w:marRight w:val="0"/>
              <w:marTop w:val="0"/>
              <w:marBottom w:val="0"/>
              <w:divBdr>
                <w:top w:val="none" w:sz="0" w:space="0" w:color="auto"/>
                <w:left w:val="none" w:sz="0" w:space="0" w:color="auto"/>
                <w:bottom w:val="none" w:sz="0" w:space="0" w:color="auto"/>
                <w:right w:val="none" w:sz="0" w:space="0" w:color="auto"/>
              </w:divBdr>
            </w:div>
            <w:div w:id="914247424">
              <w:marLeft w:val="0"/>
              <w:marRight w:val="0"/>
              <w:marTop w:val="0"/>
              <w:marBottom w:val="0"/>
              <w:divBdr>
                <w:top w:val="none" w:sz="0" w:space="0" w:color="auto"/>
                <w:left w:val="none" w:sz="0" w:space="0" w:color="auto"/>
                <w:bottom w:val="none" w:sz="0" w:space="0" w:color="auto"/>
                <w:right w:val="none" w:sz="0" w:space="0" w:color="auto"/>
              </w:divBdr>
            </w:div>
            <w:div w:id="1702196180">
              <w:marLeft w:val="0"/>
              <w:marRight w:val="0"/>
              <w:marTop w:val="0"/>
              <w:marBottom w:val="0"/>
              <w:divBdr>
                <w:top w:val="none" w:sz="0" w:space="0" w:color="auto"/>
                <w:left w:val="none" w:sz="0" w:space="0" w:color="auto"/>
                <w:bottom w:val="none" w:sz="0" w:space="0" w:color="auto"/>
                <w:right w:val="none" w:sz="0" w:space="0" w:color="auto"/>
              </w:divBdr>
            </w:div>
          </w:divsChild>
        </w:div>
        <w:div w:id="1544096599">
          <w:marLeft w:val="0"/>
          <w:marRight w:val="0"/>
          <w:marTop w:val="0"/>
          <w:marBottom w:val="0"/>
          <w:divBdr>
            <w:top w:val="none" w:sz="0" w:space="0" w:color="auto"/>
            <w:left w:val="none" w:sz="0" w:space="0" w:color="auto"/>
            <w:bottom w:val="none" w:sz="0" w:space="0" w:color="auto"/>
            <w:right w:val="none" w:sz="0" w:space="0" w:color="auto"/>
          </w:divBdr>
        </w:div>
        <w:div w:id="473838961">
          <w:marLeft w:val="0"/>
          <w:marRight w:val="0"/>
          <w:marTop w:val="0"/>
          <w:marBottom w:val="0"/>
          <w:divBdr>
            <w:top w:val="none" w:sz="0" w:space="0" w:color="auto"/>
            <w:left w:val="none" w:sz="0" w:space="0" w:color="auto"/>
            <w:bottom w:val="none" w:sz="0" w:space="0" w:color="auto"/>
            <w:right w:val="none" w:sz="0" w:space="0" w:color="auto"/>
          </w:divBdr>
        </w:div>
      </w:divsChild>
    </w:div>
    <w:div w:id="899634694">
      <w:bodyDiv w:val="1"/>
      <w:marLeft w:val="0"/>
      <w:marRight w:val="0"/>
      <w:marTop w:val="0"/>
      <w:marBottom w:val="0"/>
      <w:divBdr>
        <w:top w:val="none" w:sz="0" w:space="0" w:color="auto"/>
        <w:left w:val="none" w:sz="0" w:space="0" w:color="auto"/>
        <w:bottom w:val="none" w:sz="0" w:space="0" w:color="auto"/>
        <w:right w:val="none" w:sz="0" w:space="0" w:color="auto"/>
      </w:divBdr>
    </w:div>
    <w:div w:id="912204225">
      <w:marLeft w:val="0"/>
      <w:marRight w:val="0"/>
      <w:marTop w:val="0"/>
      <w:marBottom w:val="0"/>
      <w:divBdr>
        <w:top w:val="none" w:sz="0" w:space="0" w:color="auto"/>
        <w:left w:val="none" w:sz="0" w:space="0" w:color="auto"/>
        <w:bottom w:val="none" w:sz="0" w:space="0" w:color="auto"/>
        <w:right w:val="none" w:sz="0" w:space="0" w:color="auto"/>
      </w:divBdr>
      <w:divsChild>
        <w:div w:id="308871843">
          <w:marLeft w:val="0"/>
          <w:marRight w:val="0"/>
          <w:marTop w:val="0"/>
          <w:marBottom w:val="0"/>
          <w:divBdr>
            <w:top w:val="none" w:sz="0" w:space="0" w:color="auto"/>
            <w:left w:val="none" w:sz="0" w:space="0" w:color="auto"/>
            <w:bottom w:val="none" w:sz="0" w:space="0" w:color="auto"/>
            <w:right w:val="none" w:sz="0" w:space="0" w:color="auto"/>
          </w:divBdr>
        </w:div>
      </w:divsChild>
    </w:div>
    <w:div w:id="915675130">
      <w:marLeft w:val="0"/>
      <w:marRight w:val="0"/>
      <w:marTop w:val="0"/>
      <w:marBottom w:val="0"/>
      <w:divBdr>
        <w:top w:val="none" w:sz="0" w:space="0" w:color="auto"/>
        <w:left w:val="none" w:sz="0" w:space="0" w:color="auto"/>
        <w:bottom w:val="none" w:sz="0" w:space="0" w:color="auto"/>
        <w:right w:val="none" w:sz="0" w:space="0" w:color="auto"/>
      </w:divBdr>
      <w:divsChild>
        <w:div w:id="876938719">
          <w:marLeft w:val="0"/>
          <w:marRight w:val="0"/>
          <w:marTop w:val="0"/>
          <w:marBottom w:val="0"/>
          <w:divBdr>
            <w:top w:val="none" w:sz="0" w:space="0" w:color="auto"/>
            <w:left w:val="none" w:sz="0" w:space="0" w:color="auto"/>
            <w:bottom w:val="none" w:sz="0" w:space="0" w:color="auto"/>
            <w:right w:val="none" w:sz="0" w:space="0" w:color="auto"/>
          </w:divBdr>
        </w:div>
      </w:divsChild>
    </w:div>
    <w:div w:id="962728616">
      <w:marLeft w:val="0"/>
      <w:marRight w:val="0"/>
      <w:marTop w:val="0"/>
      <w:marBottom w:val="0"/>
      <w:divBdr>
        <w:top w:val="none" w:sz="0" w:space="0" w:color="auto"/>
        <w:left w:val="none" w:sz="0" w:space="0" w:color="auto"/>
        <w:bottom w:val="none" w:sz="0" w:space="0" w:color="auto"/>
        <w:right w:val="none" w:sz="0" w:space="0" w:color="auto"/>
      </w:divBdr>
      <w:divsChild>
        <w:div w:id="1549369338">
          <w:marLeft w:val="0"/>
          <w:marRight w:val="0"/>
          <w:marTop w:val="0"/>
          <w:marBottom w:val="0"/>
          <w:divBdr>
            <w:top w:val="none" w:sz="0" w:space="0" w:color="auto"/>
            <w:left w:val="none" w:sz="0" w:space="0" w:color="auto"/>
            <w:bottom w:val="none" w:sz="0" w:space="0" w:color="auto"/>
            <w:right w:val="none" w:sz="0" w:space="0" w:color="auto"/>
          </w:divBdr>
        </w:div>
      </w:divsChild>
    </w:div>
    <w:div w:id="989485029">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7">
          <w:marLeft w:val="0"/>
          <w:marRight w:val="0"/>
          <w:marTop w:val="0"/>
          <w:marBottom w:val="0"/>
          <w:divBdr>
            <w:top w:val="none" w:sz="0" w:space="0" w:color="auto"/>
            <w:left w:val="none" w:sz="0" w:space="0" w:color="auto"/>
            <w:bottom w:val="none" w:sz="0" w:space="0" w:color="auto"/>
            <w:right w:val="none" w:sz="0" w:space="0" w:color="auto"/>
          </w:divBdr>
          <w:divsChild>
            <w:div w:id="1347905355">
              <w:marLeft w:val="0"/>
              <w:marRight w:val="0"/>
              <w:marTop w:val="0"/>
              <w:marBottom w:val="0"/>
              <w:divBdr>
                <w:top w:val="none" w:sz="0" w:space="0" w:color="auto"/>
                <w:left w:val="none" w:sz="0" w:space="0" w:color="auto"/>
                <w:bottom w:val="none" w:sz="0" w:space="0" w:color="auto"/>
                <w:right w:val="none" w:sz="0" w:space="0" w:color="auto"/>
              </w:divBdr>
              <w:divsChild>
                <w:div w:id="2120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768">
      <w:marLeft w:val="0"/>
      <w:marRight w:val="0"/>
      <w:marTop w:val="0"/>
      <w:marBottom w:val="0"/>
      <w:divBdr>
        <w:top w:val="none" w:sz="0" w:space="0" w:color="auto"/>
        <w:left w:val="none" w:sz="0" w:space="0" w:color="auto"/>
        <w:bottom w:val="none" w:sz="0" w:space="0" w:color="auto"/>
        <w:right w:val="none" w:sz="0" w:space="0" w:color="auto"/>
      </w:divBdr>
      <w:divsChild>
        <w:div w:id="1919171183">
          <w:marLeft w:val="0"/>
          <w:marRight w:val="0"/>
          <w:marTop w:val="0"/>
          <w:marBottom w:val="0"/>
          <w:divBdr>
            <w:top w:val="none" w:sz="0" w:space="0" w:color="auto"/>
            <w:left w:val="none" w:sz="0" w:space="0" w:color="auto"/>
            <w:bottom w:val="none" w:sz="0" w:space="0" w:color="auto"/>
            <w:right w:val="none" w:sz="0" w:space="0" w:color="auto"/>
          </w:divBdr>
        </w:div>
      </w:divsChild>
    </w:div>
    <w:div w:id="1020662998">
      <w:marLeft w:val="0"/>
      <w:marRight w:val="0"/>
      <w:marTop w:val="0"/>
      <w:marBottom w:val="0"/>
      <w:divBdr>
        <w:top w:val="none" w:sz="0" w:space="0" w:color="auto"/>
        <w:left w:val="none" w:sz="0" w:space="0" w:color="auto"/>
        <w:bottom w:val="none" w:sz="0" w:space="0" w:color="auto"/>
        <w:right w:val="none" w:sz="0" w:space="0" w:color="auto"/>
      </w:divBdr>
      <w:divsChild>
        <w:div w:id="1858420942">
          <w:marLeft w:val="0"/>
          <w:marRight w:val="0"/>
          <w:marTop w:val="0"/>
          <w:marBottom w:val="0"/>
          <w:divBdr>
            <w:top w:val="none" w:sz="0" w:space="0" w:color="auto"/>
            <w:left w:val="none" w:sz="0" w:space="0" w:color="auto"/>
            <w:bottom w:val="none" w:sz="0" w:space="0" w:color="auto"/>
            <w:right w:val="none" w:sz="0" w:space="0" w:color="auto"/>
          </w:divBdr>
        </w:div>
      </w:divsChild>
    </w:div>
    <w:div w:id="1024868049">
      <w:marLeft w:val="0"/>
      <w:marRight w:val="0"/>
      <w:marTop w:val="0"/>
      <w:marBottom w:val="0"/>
      <w:divBdr>
        <w:top w:val="none" w:sz="0" w:space="0" w:color="auto"/>
        <w:left w:val="none" w:sz="0" w:space="0" w:color="auto"/>
        <w:bottom w:val="none" w:sz="0" w:space="0" w:color="auto"/>
        <w:right w:val="none" w:sz="0" w:space="0" w:color="auto"/>
      </w:divBdr>
      <w:divsChild>
        <w:div w:id="555508044">
          <w:marLeft w:val="0"/>
          <w:marRight w:val="0"/>
          <w:marTop w:val="0"/>
          <w:marBottom w:val="0"/>
          <w:divBdr>
            <w:top w:val="none" w:sz="0" w:space="0" w:color="auto"/>
            <w:left w:val="none" w:sz="0" w:space="0" w:color="auto"/>
            <w:bottom w:val="none" w:sz="0" w:space="0" w:color="auto"/>
            <w:right w:val="none" w:sz="0" w:space="0" w:color="auto"/>
          </w:divBdr>
        </w:div>
      </w:divsChild>
    </w:div>
    <w:div w:id="1063790849">
      <w:marLeft w:val="0"/>
      <w:marRight w:val="0"/>
      <w:marTop w:val="0"/>
      <w:marBottom w:val="0"/>
      <w:divBdr>
        <w:top w:val="none" w:sz="0" w:space="0" w:color="auto"/>
        <w:left w:val="none" w:sz="0" w:space="0" w:color="auto"/>
        <w:bottom w:val="none" w:sz="0" w:space="0" w:color="auto"/>
        <w:right w:val="none" w:sz="0" w:space="0" w:color="auto"/>
      </w:divBdr>
      <w:divsChild>
        <w:div w:id="993530105">
          <w:marLeft w:val="0"/>
          <w:marRight w:val="0"/>
          <w:marTop w:val="0"/>
          <w:marBottom w:val="0"/>
          <w:divBdr>
            <w:top w:val="none" w:sz="0" w:space="0" w:color="auto"/>
            <w:left w:val="none" w:sz="0" w:space="0" w:color="auto"/>
            <w:bottom w:val="none" w:sz="0" w:space="0" w:color="auto"/>
            <w:right w:val="none" w:sz="0" w:space="0" w:color="auto"/>
          </w:divBdr>
        </w:div>
      </w:divsChild>
    </w:div>
    <w:div w:id="1077363473">
      <w:marLeft w:val="0"/>
      <w:marRight w:val="0"/>
      <w:marTop w:val="0"/>
      <w:marBottom w:val="0"/>
      <w:divBdr>
        <w:top w:val="none" w:sz="0" w:space="0" w:color="auto"/>
        <w:left w:val="none" w:sz="0" w:space="0" w:color="auto"/>
        <w:bottom w:val="none" w:sz="0" w:space="0" w:color="auto"/>
        <w:right w:val="none" w:sz="0" w:space="0" w:color="auto"/>
      </w:divBdr>
      <w:divsChild>
        <w:div w:id="329335074">
          <w:marLeft w:val="0"/>
          <w:marRight w:val="0"/>
          <w:marTop w:val="0"/>
          <w:marBottom w:val="0"/>
          <w:divBdr>
            <w:top w:val="none" w:sz="0" w:space="0" w:color="auto"/>
            <w:left w:val="none" w:sz="0" w:space="0" w:color="auto"/>
            <w:bottom w:val="none" w:sz="0" w:space="0" w:color="auto"/>
            <w:right w:val="none" w:sz="0" w:space="0" w:color="auto"/>
          </w:divBdr>
        </w:div>
      </w:divsChild>
    </w:div>
    <w:div w:id="1079862365">
      <w:marLeft w:val="0"/>
      <w:marRight w:val="0"/>
      <w:marTop w:val="0"/>
      <w:marBottom w:val="0"/>
      <w:divBdr>
        <w:top w:val="none" w:sz="0" w:space="0" w:color="auto"/>
        <w:left w:val="none" w:sz="0" w:space="0" w:color="auto"/>
        <w:bottom w:val="none" w:sz="0" w:space="0" w:color="auto"/>
        <w:right w:val="none" w:sz="0" w:space="0" w:color="auto"/>
      </w:divBdr>
      <w:divsChild>
        <w:div w:id="2090883003">
          <w:marLeft w:val="0"/>
          <w:marRight w:val="0"/>
          <w:marTop w:val="0"/>
          <w:marBottom w:val="0"/>
          <w:divBdr>
            <w:top w:val="none" w:sz="0" w:space="0" w:color="auto"/>
            <w:left w:val="none" w:sz="0" w:space="0" w:color="auto"/>
            <w:bottom w:val="none" w:sz="0" w:space="0" w:color="auto"/>
            <w:right w:val="none" w:sz="0" w:space="0" w:color="auto"/>
          </w:divBdr>
        </w:div>
      </w:divsChild>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081752137">
      <w:marLeft w:val="0"/>
      <w:marRight w:val="0"/>
      <w:marTop w:val="0"/>
      <w:marBottom w:val="0"/>
      <w:divBdr>
        <w:top w:val="none" w:sz="0" w:space="0" w:color="auto"/>
        <w:left w:val="none" w:sz="0" w:space="0" w:color="auto"/>
        <w:bottom w:val="none" w:sz="0" w:space="0" w:color="auto"/>
        <w:right w:val="none" w:sz="0" w:space="0" w:color="auto"/>
      </w:divBdr>
      <w:divsChild>
        <w:div w:id="554583593">
          <w:marLeft w:val="0"/>
          <w:marRight w:val="0"/>
          <w:marTop w:val="0"/>
          <w:marBottom w:val="0"/>
          <w:divBdr>
            <w:top w:val="none" w:sz="0" w:space="0" w:color="auto"/>
            <w:left w:val="none" w:sz="0" w:space="0" w:color="auto"/>
            <w:bottom w:val="none" w:sz="0" w:space="0" w:color="auto"/>
            <w:right w:val="none" w:sz="0" w:space="0" w:color="auto"/>
          </w:divBdr>
        </w:div>
      </w:divsChild>
    </w:div>
    <w:div w:id="1086070832">
      <w:bodyDiv w:val="1"/>
      <w:marLeft w:val="0"/>
      <w:marRight w:val="0"/>
      <w:marTop w:val="0"/>
      <w:marBottom w:val="0"/>
      <w:divBdr>
        <w:top w:val="none" w:sz="0" w:space="0" w:color="auto"/>
        <w:left w:val="none" w:sz="0" w:space="0" w:color="auto"/>
        <w:bottom w:val="none" w:sz="0" w:space="0" w:color="auto"/>
        <w:right w:val="none" w:sz="0" w:space="0" w:color="auto"/>
      </w:divBdr>
      <w:divsChild>
        <w:div w:id="282881096">
          <w:marLeft w:val="1215"/>
          <w:marRight w:val="0"/>
          <w:marTop w:val="0"/>
          <w:marBottom w:val="0"/>
          <w:divBdr>
            <w:top w:val="none" w:sz="0" w:space="0" w:color="auto"/>
            <w:left w:val="none" w:sz="0" w:space="0" w:color="auto"/>
            <w:bottom w:val="none" w:sz="0" w:space="0" w:color="auto"/>
            <w:right w:val="none" w:sz="0" w:space="0" w:color="auto"/>
          </w:divBdr>
        </w:div>
      </w:divsChild>
    </w:div>
    <w:div w:id="1117873721">
      <w:marLeft w:val="0"/>
      <w:marRight w:val="0"/>
      <w:marTop w:val="0"/>
      <w:marBottom w:val="0"/>
      <w:divBdr>
        <w:top w:val="none" w:sz="0" w:space="0" w:color="auto"/>
        <w:left w:val="none" w:sz="0" w:space="0" w:color="auto"/>
        <w:bottom w:val="none" w:sz="0" w:space="0" w:color="auto"/>
        <w:right w:val="none" w:sz="0" w:space="0" w:color="auto"/>
      </w:divBdr>
      <w:divsChild>
        <w:div w:id="498741320">
          <w:marLeft w:val="0"/>
          <w:marRight w:val="0"/>
          <w:marTop w:val="0"/>
          <w:marBottom w:val="0"/>
          <w:divBdr>
            <w:top w:val="none" w:sz="0" w:space="0" w:color="auto"/>
            <w:left w:val="none" w:sz="0" w:space="0" w:color="auto"/>
            <w:bottom w:val="none" w:sz="0" w:space="0" w:color="auto"/>
            <w:right w:val="none" w:sz="0" w:space="0" w:color="auto"/>
          </w:divBdr>
        </w:div>
      </w:divsChild>
    </w:div>
    <w:div w:id="1123227271">
      <w:marLeft w:val="0"/>
      <w:marRight w:val="0"/>
      <w:marTop w:val="0"/>
      <w:marBottom w:val="0"/>
      <w:divBdr>
        <w:top w:val="none" w:sz="0" w:space="0" w:color="auto"/>
        <w:left w:val="none" w:sz="0" w:space="0" w:color="auto"/>
        <w:bottom w:val="none" w:sz="0" w:space="0" w:color="auto"/>
        <w:right w:val="none" w:sz="0" w:space="0" w:color="auto"/>
      </w:divBdr>
      <w:divsChild>
        <w:div w:id="309596847">
          <w:marLeft w:val="0"/>
          <w:marRight w:val="0"/>
          <w:marTop w:val="0"/>
          <w:marBottom w:val="0"/>
          <w:divBdr>
            <w:top w:val="none" w:sz="0" w:space="0" w:color="auto"/>
            <w:left w:val="none" w:sz="0" w:space="0" w:color="auto"/>
            <w:bottom w:val="none" w:sz="0" w:space="0" w:color="auto"/>
            <w:right w:val="none" w:sz="0" w:space="0" w:color="auto"/>
          </w:divBdr>
        </w:div>
      </w:divsChild>
    </w:div>
    <w:div w:id="1125660644">
      <w:marLeft w:val="0"/>
      <w:marRight w:val="0"/>
      <w:marTop w:val="0"/>
      <w:marBottom w:val="0"/>
      <w:divBdr>
        <w:top w:val="none" w:sz="0" w:space="0" w:color="auto"/>
        <w:left w:val="none" w:sz="0" w:space="0" w:color="auto"/>
        <w:bottom w:val="none" w:sz="0" w:space="0" w:color="auto"/>
        <w:right w:val="none" w:sz="0" w:space="0" w:color="auto"/>
      </w:divBdr>
      <w:divsChild>
        <w:div w:id="1408189717">
          <w:marLeft w:val="0"/>
          <w:marRight w:val="0"/>
          <w:marTop w:val="0"/>
          <w:marBottom w:val="0"/>
          <w:divBdr>
            <w:top w:val="none" w:sz="0" w:space="0" w:color="auto"/>
            <w:left w:val="none" w:sz="0" w:space="0" w:color="auto"/>
            <w:bottom w:val="none" w:sz="0" w:space="0" w:color="auto"/>
            <w:right w:val="none" w:sz="0" w:space="0" w:color="auto"/>
          </w:divBdr>
        </w:div>
      </w:divsChild>
    </w:div>
    <w:div w:id="1126654441">
      <w:marLeft w:val="0"/>
      <w:marRight w:val="0"/>
      <w:marTop w:val="0"/>
      <w:marBottom w:val="0"/>
      <w:divBdr>
        <w:top w:val="none" w:sz="0" w:space="0" w:color="auto"/>
        <w:left w:val="none" w:sz="0" w:space="0" w:color="auto"/>
        <w:bottom w:val="none" w:sz="0" w:space="0" w:color="auto"/>
        <w:right w:val="none" w:sz="0" w:space="0" w:color="auto"/>
      </w:divBdr>
      <w:divsChild>
        <w:div w:id="1980260804">
          <w:marLeft w:val="0"/>
          <w:marRight w:val="0"/>
          <w:marTop w:val="0"/>
          <w:marBottom w:val="0"/>
          <w:divBdr>
            <w:top w:val="none" w:sz="0" w:space="0" w:color="auto"/>
            <w:left w:val="none" w:sz="0" w:space="0" w:color="auto"/>
            <w:bottom w:val="none" w:sz="0" w:space="0" w:color="auto"/>
            <w:right w:val="none" w:sz="0" w:space="0" w:color="auto"/>
          </w:divBdr>
        </w:div>
      </w:divsChild>
    </w:div>
    <w:div w:id="1163207279">
      <w:marLeft w:val="0"/>
      <w:marRight w:val="0"/>
      <w:marTop w:val="0"/>
      <w:marBottom w:val="0"/>
      <w:divBdr>
        <w:top w:val="none" w:sz="0" w:space="0" w:color="auto"/>
        <w:left w:val="none" w:sz="0" w:space="0" w:color="auto"/>
        <w:bottom w:val="none" w:sz="0" w:space="0" w:color="auto"/>
        <w:right w:val="none" w:sz="0" w:space="0" w:color="auto"/>
      </w:divBdr>
      <w:divsChild>
        <w:div w:id="1188956456">
          <w:marLeft w:val="0"/>
          <w:marRight w:val="0"/>
          <w:marTop w:val="0"/>
          <w:marBottom w:val="0"/>
          <w:divBdr>
            <w:top w:val="none" w:sz="0" w:space="0" w:color="auto"/>
            <w:left w:val="none" w:sz="0" w:space="0" w:color="auto"/>
            <w:bottom w:val="none" w:sz="0" w:space="0" w:color="auto"/>
            <w:right w:val="none" w:sz="0" w:space="0" w:color="auto"/>
          </w:divBdr>
        </w:div>
      </w:divsChild>
    </w:div>
    <w:div w:id="1182204666">
      <w:bodyDiv w:val="1"/>
      <w:marLeft w:val="0"/>
      <w:marRight w:val="0"/>
      <w:marTop w:val="0"/>
      <w:marBottom w:val="0"/>
      <w:divBdr>
        <w:top w:val="none" w:sz="0" w:space="0" w:color="auto"/>
        <w:left w:val="none" w:sz="0" w:space="0" w:color="auto"/>
        <w:bottom w:val="none" w:sz="0" w:space="0" w:color="auto"/>
        <w:right w:val="none" w:sz="0" w:space="0" w:color="auto"/>
      </w:divBdr>
    </w:div>
    <w:div w:id="1192720093">
      <w:marLeft w:val="0"/>
      <w:marRight w:val="0"/>
      <w:marTop w:val="0"/>
      <w:marBottom w:val="0"/>
      <w:divBdr>
        <w:top w:val="none" w:sz="0" w:space="0" w:color="auto"/>
        <w:left w:val="none" w:sz="0" w:space="0" w:color="auto"/>
        <w:bottom w:val="none" w:sz="0" w:space="0" w:color="auto"/>
        <w:right w:val="none" w:sz="0" w:space="0" w:color="auto"/>
      </w:divBdr>
      <w:divsChild>
        <w:div w:id="2063165609">
          <w:marLeft w:val="0"/>
          <w:marRight w:val="0"/>
          <w:marTop w:val="0"/>
          <w:marBottom w:val="0"/>
          <w:divBdr>
            <w:top w:val="none" w:sz="0" w:space="0" w:color="auto"/>
            <w:left w:val="none" w:sz="0" w:space="0" w:color="auto"/>
            <w:bottom w:val="none" w:sz="0" w:space="0" w:color="auto"/>
            <w:right w:val="none" w:sz="0" w:space="0" w:color="auto"/>
          </w:divBdr>
        </w:div>
      </w:divsChild>
    </w:div>
    <w:div w:id="1197547670">
      <w:marLeft w:val="0"/>
      <w:marRight w:val="0"/>
      <w:marTop w:val="0"/>
      <w:marBottom w:val="0"/>
      <w:divBdr>
        <w:top w:val="none" w:sz="0" w:space="0" w:color="auto"/>
        <w:left w:val="none" w:sz="0" w:space="0" w:color="auto"/>
        <w:bottom w:val="none" w:sz="0" w:space="0" w:color="auto"/>
        <w:right w:val="none" w:sz="0" w:space="0" w:color="auto"/>
      </w:divBdr>
      <w:divsChild>
        <w:div w:id="1316909116">
          <w:marLeft w:val="0"/>
          <w:marRight w:val="0"/>
          <w:marTop w:val="0"/>
          <w:marBottom w:val="0"/>
          <w:divBdr>
            <w:top w:val="none" w:sz="0" w:space="0" w:color="auto"/>
            <w:left w:val="none" w:sz="0" w:space="0" w:color="auto"/>
            <w:bottom w:val="none" w:sz="0" w:space="0" w:color="auto"/>
            <w:right w:val="none" w:sz="0" w:space="0" w:color="auto"/>
          </w:divBdr>
        </w:div>
      </w:divsChild>
    </w:div>
    <w:div w:id="1243832674">
      <w:marLeft w:val="0"/>
      <w:marRight w:val="0"/>
      <w:marTop w:val="0"/>
      <w:marBottom w:val="0"/>
      <w:divBdr>
        <w:top w:val="none" w:sz="0" w:space="0" w:color="auto"/>
        <w:left w:val="none" w:sz="0" w:space="0" w:color="auto"/>
        <w:bottom w:val="none" w:sz="0" w:space="0" w:color="auto"/>
        <w:right w:val="none" w:sz="0" w:space="0" w:color="auto"/>
      </w:divBdr>
      <w:divsChild>
        <w:div w:id="1203132657">
          <w:marLeft w:val="0"/>
          <w:marRight w:val="0"/>
          <w:marTop w:val="0"/>
          <w:marBottom w:val="0"/>
          <w:divBdr>
            <w:top w:val="none" w:sz="0" w:space="0" w:color="auto"/>
            <w:left w:val="none" w:sz="0" w:space="0" w:color="auto"/>
            <w:bottom w:val="none" w:sz="0" w:space="0" w:color="auto"/>
            <w:right w:val="none" w:sz="0" w:space="0" w:color="auto"/>
          </w:divBdr>
        </w:div>
      </w:divsChild>
    </w:div>
    <w:div w:id="1249777631">
      <w:bodyDiv w:val="1"/>
      <w:marLeft w:val="0"/>
      <w:marRight w:val="0"/>
      <w:marTop w:val="0"/>
      <w:marBottom w:val="0"/>
      <w:divBdr>
        <w:top w:val="none" w:sz="0" w:space="0" w:color="auto"/>
        <w:left w:val="none" w:sz="0" w:space="0" w:color="auto"/>
        <w:bottom w:val="none" w:sz="0" w:space="0" w:color="auto"/>
        <w:right w:val="none" w:sz="0" w:space="0" w:color="auto"/>
      </w:divBdr>
    </w:div>
    <w:div w:id="1258637874">
      <w:bodyDiv w:val="1"/>
      <w:marLeft w:val="0"/>
      <w:marRight w:val="0"/>
      <w:marTop w:val="0"/>
      <w:marBottom w:val="0"/>
      <w:divBdr>
        <w:top w:val="none" w:sz="0" w:space="0" w:color="auto"/>
        <w:left w:val="none" w:sz="0" w:space="0" w:color="auto"/>
        <w:bottom w:val="none" w:sz="0" w:space="0" w:color="auto"/>
        <w:right w:val="none" w:sz="0" w:space="0" w:color="auto"/>
      </w:divBdr>
      <w:divsChild>
        <w:div w:id="1304701893">
          <w:marLeft w:val="1200"/>
          <w:marRight w:val="0"/>
          <w:marTop w:val="0"/>
          <w:marBottom w:val="0"/>
          <w:divBdr>
            <w:top w:val="none" w:sz="0" w:space="0" w:color="auto"/>
            <w:left w:val="none" w:sz="0" w:space="0" w:color="auto"/>
            <w:bottom w:val="none" w:sz="0" w:space="0" w:color="auto"/>
            <w:right w:val="none" w:sz="0" w:space="0" w:color="auto"/>
          </w:divBdr>
        </w:div>
        <w:div w:id="1219438582">
          <w:marLeft w:val="1200"/>
          <w:marRight w:val="0"/>
          <w:marTop w:val="0"/>
          <w:marBottom w:val="0"/>
          <w:divBdr>
            <w:top w:val="none" w:sz="0" w:space="0" w:color="auto"/>
            <w:left w:val="none" w:sz="0" w:space="0" w:color="auto"/>
            <w:bottom w:val="none" w:sz="0" w:space="0" w:color="auto"/>
            <w:right w:val="none" w:sz="0" w:space="0" w:color="auto"/>
          </w:divBdr>
        </w:div>
        <w:div w:id="193931608">
          <w:marLeft w:val="0"/>
          <w:marRight w:val="0"/>
          <w:marTop w:val="0"/>
          <w:marBottom w:val="0"/>
          <w:divBdr>
            <w:top w:val="none" w:sz="0" w:space="0" w:color="auto"/>
            <w:left w:val="none" w:sz="0" w:space="0" w:color="auto"/>
            <w:bottom w:val="none" w:sz="0" w:space="0" w:color="auto"/>
            <w:right w:val="none" w:sz="0" w:space="0" w:color="auto"/>
          </w:divBdr>
        </w:div>
        <w:div w:id="800535469">
          <w:marLeft w:val="0"/>
          <w:marRight w:val="0"/>
          <w:marTop w:val="0"/>
          <w:marBottom w:val="0"/>
          <w:divBdr>
            <w:top w:val="none" w:sz="0" w:space="0" w:color="auto"/>
            <w:left w:val="none" w:sz="0" w:space="0" w:color="auto"/>
            <w:bottom w:val="none" w:sz="0" w:space="0" w:color="auto"/>
            <w:right w:val="none" w:sz="0" w:space="0" w:color="auto"/>
          </w:divBdr>
        </w:div>
        <w:div w:id="481119309">
          <w:marLeft w:val="0"/>
          <w:marRight w:val="0"/>
          <w:marTop w:val="0"/>
          <w:marBottom w:val="0"/>
          <w:divBdr>
            <w:top w:val="none" w:sz="0" w:space="0" w:color="auto"/>
            <w:left w:val="none" w:sz="0" w:space="0" w:color="auto"/>
            <w:bottom w:val="none" w:sz="0" w:space="0" w:color="auto"/>
            <w:right w:val="none" w:sz="0" w:space="0" w:color="auto"/>
          </w:divBdr>
        </w:div>
        <w:div w:id="1045523814">
          <w:marLeft w:val="0"/>
          <w:marRight w:val="0"/>
          <w:marTop w:val="0"/>
          <w:marBottom w:val="0"/>
          <w:divBdr>
            <w:top w:val="none" w:sz="0" w:space="0" w:color="auto"/>
            <w:left w:val="none" w:sz="0" w:space="0" w:color="auto"/>
            <w:bottom w:val="none" w:sz="0" w:space="0" w:color="auto"/>
            <w:right w:val="none" w:sz="0" w:space="0" w:color="auto"/>
          </w:divBdr>
        </w:div>
        <w:div w:id="361052230">
          <w:marLeft w:val="0"/>
          <w:marRight w:val="0"/>
          <w:marTop w:val="0"/>
          <w:marBottom w:val="0"/>
          <w:divBdr>
            <w:top w:val="none" w:sz="0" w:space="0" w:color="auto"/>
            <w:left w:val="none" w:sz="0" w:space="0" w:color="auto"/>
            <w:bottom w:val="none" w:sz="0" w:space="0" w:color="auto"/>
            <w:right w:val="none" w:sz="0" w:space="0" w:color="auto"/>
          </w:divBdr>
        </w:div>
        <w:div w:id="1897887035">
          <w:marLeft w:val="0"/>
          <w:marRight w:val="0"/>
          <w:marTop w:val="0"/>
          <w:marBottom w:val="0"/>
          <w:divBdr>
            <w:top w:val="none" w:sz="0" w:space="0" w:color="auto"/>
            <w:left w:val="none" w:sz="0" w:space="0" w:color="auto"/>
            <w:bottom w:val="none" w:sz="0" w:space="0" w:color="auto"/>
            <w:right w:val="none" w:sz="0" w:space="0" w:color="auto"/>
          </w:divBdr>
        </w:div>
        <w:div w:id="33701649">
          <w:marLeft w:val="0"/>
          <w:marRight w:val="0"/>
          <w:marTop w:val="0"/>
          <w:marBottom w:val="0"/>
          <w:divBdr>
            <w:top w:val="none" w:sz="0" w:space="0" w:color="auto"/>
            <w:left w:val="none" w:sz="0" w:space="0" w:color="auto"/>
            <w:bottom w:val="none" w:sz="0" w:space="0" w:color="auto"/>
            <w:right w:val="none" w:sz="0" w:space="0" w:color="auto"/>
          </w:divBdr>
        </w:div>
        <w:div w:id="361320681">
          <w:marLeft w:val="0"/>
          <w:marRight w:val="0"/>
          <w:marTop w:val="0"/>
          <w:marBottom w:val="0"/>
          <w:divBdr>
            <w:top w:val="none" w:sz="0" w:space="0" w:color="auto"/>
            <w:left w:val="none" w:sz="0" w:space="0" w:color="auto"/>
            <w:bottom w:val="none" w:sz="0" w:space="0" w:color="auto"/>
            <w:right w:val="none" w:sz="0" w:space="0" w:color="auto"/>
          </w:divBdr>
        </w:div>
        <w:div w:id="191767795">
          <w:marLeft w:val="0"/>
          <w:marRight w:val="0"/>
          <w:marTop w:val="0"/>
          <w:marBottom w:val="0"/>
          <w:divBdr>
            <w:top w:val="none" w:sz="0" w:space="0" w:color="auto"/>
            <w:left w:val="none" w:sz="0" w:space="0" w:color="auto"/>
            <w:bottom w:val="none" w:sz="0" w:space="0" w:color="auto"/>
            <w:right w:val="none" w:sz="0" w:space="0" w:color="auto"/>
          </w:divBdr>
        </w:div>
        <w:div w:id="493423185">
          <w:marLeft w:val="0"/>
          <w:marRight w:val="0"/>
          <w:marTop w:val="0"/>
          <w:marBottom w:val="0"/>
          <w:divBdr>
            <w:top w:val="none" w:sz="0" w:space="0" w:color="auto"/>
            <w:left w:val="none" w:sz="0" w:space="0" w:color="auto"/>
            <w:bottom w:val="none" w:sz="0" w:space="0" w:color="auto"/>
            <w:right w:val="none" w:sz="0" w:space="0" w:color="auto"/>
          </w:divBdr>
        </w:div>
        <w:div w:id="1652447630">
          <w:marLeft w:val="0"/>
          <w:marRight w:val="0"/>
          <w:marTop w:val="0"/>
          <w:marBottom w:val="0"/>
          <w:divBdr>
            <w:top w:val="none" w:sz="0" w:space="0" w:color="auto"/>
            <w:left w:val="none" w:sz="0" w:space="0" w:color="auto"/>
            <w:bottom w:val="none" w:sz="0" w:space="0" w:color="auto"/>
            <w:right w:val="none" w:sz="0" w:space="0" w:color="auto"/>
          </w:divBdr>
        </w:div>
        <w:div w:id="770592340">
          <w:marLeft w:val="0"/>
          <w:marRight w:val="0"/>
          <w:marTop w:val="0"/>
          <w:marBottom w:val="0"/>
          <w:divBdr>
            <w:top w:val="none" w:sz="0" w:space="0" w:color="auto"/>
            <w:left w:val="none" w:sz="0" w:space="0" w:color="auto"/>
            <w:bottom w:val="none" w:sz="0" w:space="0" w:color="auto"/>
            <w:right w:val="none" w:sz="0" w:space="0" w:color="auto"/>
          </w:divBdr>
        </w:div>
        <w:div w:id="165485102">
          <w:marLeft w:val="0"/>
          <w:marRight w:val="0"/>
          <w:marTop w:val="0"/>
          <w:marBottom w:val="0"/>
          <w:divBdr>
            <w:top w:val="none" w:sz="0" w:space="0" w:color="auto"/>
            <w:left w:val="none" w:sz="0" w:space="0" w:color="auto"/>
            <w:bottom w:val="none" w:sz="0" w:space="0" w:color="auto"/>
            <w:right w:val="none" w:sz="0" w:space="0" w:color="auto"/>
          </w:divBdr>
        </w:div>
        <w:div w:id="1731534919">
          <w:marLeft w:val="0"/>
          <w:marRight w:val="0"/>
          <w:marTop w:val="0"/>
          <w:marBottom w:val="0"/>
          <w:divBdr>
            <w:top w:val="none" w:sz="0" w:space="0" w:color="auto"/>
            <w:left w:val="none" w:sz="0" w:space="0" w:color="auto"/>
            <w:bottom w:val="none" w:sz="0" w:space="0" w:color="auto"/>
            <w:right w:val="none" w:sz="0" w:space="0" w:color="auto"/>
          </w:divBdr>
        </w:div>
        <w:div w:id="1210728427">
          <w:marLeft w:val="0"/>
          <w:marRight w:val="0"/>
          <w:marTop w:val="0"/>
          <w:marBottom w:val="0"/>
          <w:divBdr>
            <w:top w:val="none" w:sz="0" w:space="0" w:color="auto"/>
            <w:left w:val="none" w:sz="0" w:space="0" w:color="auto"/>
            <w:bottom w:val="none" w:sz="0" w:space="0" w:color="auto"/>
            <w:right w:val="none" w:sz="0" w:space="0" w:color="auto"/>
          </w:divBdr>
        </w:div>
        <w:div w:id="1063337207">
          <w:marLeft w:val="0"/>
          <w:marRight w:val="0"/>
          <w:marTop w:val="0"/>
          <w:marBottom w:val="0"/>
          <w:divBdr>
            <w:top w:val="none" w:sz="0" w:space="0" w:color="auto"/>
            <w:left w:val="none" w:sz="0" w:space="0" w:color="auto"/>
            <w:bottom w:val="none" w:sz="0" w:space="0" w:color="auto"/>
            <w:right w:val="none" w:sz="0" w:space="0" w:color="auto"/>
          </w:divBdr>
        </w:div>
        <w:div w:id="1878857065">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
        <w:div w:id="1688873389">
          <w:marLeft w:val="0"/>
          <w:marRight w:val="0"/>
          <w:marTop w:val="0"/>
          <w:marBottom w:val="0"/>
          <w:divBdr>
            <w:top w:val="none" w:sz="0" w:space="0" w:color="auto"/>
            <w:left w:val="none" w:sz="0" w:space="0" w:color="auto"/>
            <w:bottom w:val="none" w:sz="0" w:space="0" w:color="auto"/>
            <w:right w:val="none" w:sz="0" w:space="0" w:color="auto"/>
          </w:divBdr>
        </w:div>
        <w:div w:id="1514683275">
          <w:marLeft w:val="0"/>
          <w:marRight w:val="0"/>
          <w:marTop w:val="0"/>
          <w:marBottom w:val="0"/>
          <w:divBdr>
            <w:top w:val="none" w:sz="0" w:space="0" w:color="auto"/>
            <w:left w:val="none" w:sz="0" w:space="0" w:color="auto"/>
            <w:bottom w:val="none" w:sz="0" w:space="0" w:color="auto"/>
            <w:right w:val="none" w:sz="0" w:space="0" w:color="auto"/>
          </w:divBdr>
        </w:div>
        <w:div w:id="1310597276">
          <w:marLeft w:val="0"/>
          <w:marRight w:val="0"/>
          <w:marTop w:val="0"/>
          <w:marBottom w:val="0"/>
          <w:divBdr>
            <w:top w:val="none" w:sz="0" w:space="0" w:color="auto"/>
            <w:left w:val="none" w:sz="0" w:space="0" w:color="auto"/>
            <w:bottom w:val="none" w:sz="0" w:space="0" w:color="auto"/>
            <w:right w:val="none" w:sz="0" w:space="0" w:color="auto"/>
          </w:divBdr>
        </w:div>
        <w:div w:id="600182119">
          <w:marLeft w:val="0"/>
          <w:marRight w:val="0"/>
          <w:marTop w:val="0"/>
          <w:marBottom w:val="0"/>
          <w:divBdr>
            <w:top w:val="none" w:sz="0" w:space="0" w:color="auto"/>
            <w:left w:val="none" w:sz="0" w:space="0" w:color="auto"/>
            <w:bottom w:val="none" w:sz="0" w:space="0" w:color="auto"/>
            <w:right w:val="none" w:sz="0" w:space="0" w:color="auto"/>
          </w:divBdr>
        </w:div>
        <w:div w:id="901983454">
          <w:marLeft w:val="0"/>
          <w:marRight w:val="0"/>
          <w:marTop w:val="0"/>
          <w:marBottom w:val="0"/>
          <w:divBdr>
            <w:top w:val="none" w:sz="0" w:space="0" w:color="auto"/>
            <w:left w:val="none" w:sz="0" w:space="0" w:color="auto"/>
            <w:bottom w:val="none" w:sz="0" w:space="0" w:color="auto"/>
            <w:right w:val="none" w:sz="0" w:space="0" w:color="auto"/>
          </w:divBdr>
        </w:div>
        <w:div w:id="1410809426">
          <w:marLeft w:val="0"/>
          <w:marRight w:val="0"/>
          <w:marTop w:val="0"/>
          <w:marBottom w:val="0"/>
          <w:divBdr>
            <w:top w:val="none" w:sz="0" w:space="0" w:color="auto"/>
            <w:left w:val="none" w:sz="0" w:space="0" w:color="auto"/>
            <w:bottom w:val="none" w:sz="0" w:space="0" w:color="auto"/>
            <w:right w:val="none" w:sz="0" w:space="0" w:color="auto"/>
          </w:divBdr>
        </w:div>
        <w:div w:id="2005432222">
          <w:marLeft w:val="0"/>
          <w:marRight w:val="0"/>
          <w:marTop w:val="0"/>
          <w:marBottom w:val="0"/>
          <w:divBdr>
            <w:top w:val="none" w:sz="0" w:space="0" w:color="auto"/>
            <w:left w:val="none" w:sz="0" w:space="0" w:color="auto"/>
            <w:bottom w:val="none" w:sz="0" w:space="0" w:color="auto"/>
            <w:right w:val="none" w:sz="0" w:space="0" w:color="auto"/>
          </w:divBdr>
        </w:div>
        <w:div w:id="197818359">
          <w:marLeft w:val="0"/>
          <w:marRight w:val="0"/>
          <w:marTop w:val="0"/>
          <w:marBottom w:val="0"/>
          <w:divBdr>
            <w:top w:val="none" w:sz="0" w:space="0" w:color="auto"/>
            <w:left w:val="none" w:sz="0" w:space="0" w:color="auto"/>
            <w:bottom w:val="none" w:sz="0" w:space="0" w:color="auto"/>
            <w:right w:val="none" w:sz="0" w:space="0" w:color="auto"/>
          </w:divBdr>
        </w:div>
        <w:div w:id="1834099598">
          <w:marLeft w:val="0"/>
          <w:marRight w:val="0"/>
          <w:marTop w:val="0"/>
          <w:marBottom w:val="0"/>
          <w:divBdr>
            <w:top w:val="none" w:sz="0" w:space="0" w:color="auto"/>
            <w:left w:val="none" w:sz="0" w:space="0" w:color="auto"/>
            <w:bottom w:val="none" w:sz="0" w:space="0" w:color="auto"/>
            <w:right w:val="none" w:sz="0" w:space="0" w:color="auto"/>
          </w:divBdr>
        </w:div>
        <w:div w:id="181094230">
          <w:marLeft w:val="0"/>
          <w:marRight w:val="0"/>
          <w:marTop w:val="0"/>
          <w:marBottom w:val="0"/>
          <w:divBdr>
            <w:top w:val="none" w:sz="0" w:space="0" w:color="auto"/>
            <w:left w:val="none" w:sz="0" w:space="0" w:color="auto"/>
            <w:bottom w:val="none" w:sz="0" w:space="0" w:color="auto"/>
            <w:right w:val="none" w:sz="0" w:space="0" w:color="auto"/>
          </w:divBdr>
        </w:div>
        <w:div w:id="1564946044">
          <w:marLeft w:val="0"/>
          <w:marRight w:val="0"/>
          <w:marTop w:val="0"/>
          <w:marBottom w:val="0"/>
          <w:divBdr>
            <w:top w:val="none" w:sz="0" w:space="0" w:color="auto"/>
            <w:left w:val="none" w:sz="0" w:space="0" w:color="auto"/>
            <w:bottom w:val="none" w:sz="0" w:space="0" w:color="auto"/>
            <w:right w:val="none" w:sz="0" w:space="0" w:color="auto"/>
          </w:divBdr>
        </w:div>
        <w:div w:id="1669359916">
          <w:marLeft w:val="0"/>
          <w:marRight w:val="0"/>
          <w:marTop w:val="0"/>
          <w:marBottom w:val="0"/>
          <w:divBdr>
            <w:top w:val="none" w:sz="0" w:space="0" w:color="auto"/>
            <w:left w:val="none" w:sz="0" w:space="0" w:color="auto"/>
            <w:bottom w:val="none" w:sz="0" w:space="0" w:color="auto"/>
            <w:right w:val="none" w:sz="0" w:space="0" w:color="auto"/>
          </w:divBdr>
        </w:div>
        <w:div w:id="1845127479">
          <w:marLeft w:val="0"/>
          <w:marRight w:val="0"/>
          <w:marTop w:val="0"/>
          <w:marBottom w:val="0"/>
          <w:divBdr>
            <w:top w:val="none" w:sz="0" w:space="0" w:color="auto"/>
            <w:left w:val="none" w:sz="0" w:space="0" w:color="auto"/>
            <w:bottom w:val="none" w:sz="0" w:space="0" w:color="auto"/>
            <w:right w:val="none" w:sz="0" w:space="0" w:color="auto"/>
          </w:divBdr>
        </w:div>
        <w:div w:id="380254451">
          <w:marLeft w:val="0"/>
          <w:marRight w:val="0"/>
          <w:marTop w:val="0"/>
          <w:marBottom w:val="0"/>
          <w:divBdr>
            <w:top w:val="none" w:sz="0" w:space="0" w:color="auto"/>
            <w:left w:val="none" w:sz="0" w:space="0" w:color="auto"/>
            <w:bottom w:val="none" w:sz="0" w:space="0" w:color="auto"/>
            <w:right w:val="none" w:sz="0" w:space="0" w:color="auto"/>
          </w:divBdr>
        </w:div>
        <w:div w:id="1739747872">
          <w:marLeft w:val="0"/>
          <w:marRight w:val="0"/>
          <w:marTop w:val="0"/>
          <w:marBottom w:val="0"/>
          <w:divBdr>
            <w:top w:val="none" w:sz="0" w:space="0" w:color="auto"/>
            <w:left w:val="none" w:sz="0" w:space="0" w:color="auto"/>
            <w:bottom w:val="none" w:sz="0" w:space="0" w:color="auto"/>
            <w:right w:val="none" w:sz="0" w:space="0" w:color="auto"/>
          </w:divBdr>
        </w:div>
        <w:div w:id="1494026816">
          <w:marLeft w:val="0"/>
          <w:marRight w:val="0"/>
          <w:marTop w:val="0"/>
          <w:marBottom w:val="0"/>
          <w:divBdr>
            <w:top w:val="none" w:sz="0" w:space="0" w:color="auto"/>
            <w:left w:val="none" w:sz="0" w:space="0" w:color="auto"/>
            <w:bottom w:val="none" w:sz="0" w:space="0" w:color="auto"/>
            <w:right w:val="none" w:sz="0" w:space="0" w:color="auto"/>
          </w:divBdr>
        </w:div>
        <w:div w:id="965820594">
          <w:marLeft w:val="0"/>
          <w:marRight w:val="0"/>
          <w:marTop w:val="0"/>
          <w:marBottom w:val="0"/>
          <w:divBdr>
            <w:top w:val="none" w:sz="0" w:space="0" w:color="auto"/>
            <w:left w:val="none" w:sz="0" w:space="0" w:color="auto"/>
            <w:bottom w:val="none" w:sz="0" w:space="0" w:color="auto"/>
            <w:right w:val="none" w:sz="0" w:space="0" w:color="auto"/>
          </w:divBdr>
        </w:div>
        <w:div w:id="143396889">
          <w:marLeft w:val="0"/>
          <w:marRight w:val="0"/>
          <w:marTop w:val="0"/>
          <w:marBottom w:val="0"/>
          <w:divBdr>
            <w:top w:val="none" w:sz="0" w:space="0" w:color="auto"/>
            <w:left w:val="none" w:sz="0" w:space="0" w:color="auto"/>
            <w:bottom w:val="none" w:sz="0" w:space="0" w:color="auto"/>
            <w:right w:val="none" w:sz="0" w:space="0" w:color="auto"/>
          </w:divBdr>
        </w:div>
        <w:div w:id="727807493">
          <w:marLeft w:val="0"/>
          <w:marRight w:val="0"/>
          <w:marTop w:val="0"/>
          <w:marBottom w:val="0"/>
          <w:divBdr>
            <w:top w:val="none" w:sz="0" w:space="0" w:color="auto"/>
            <w:left w:val="none" w:sz="0" w:space="0" w:color="auto"/>
            <w:bottom w:val="none" w:sz="0" w:space="0" w:color="auto"/>
            <w:right w:val="none" w:sz="0" w:space="0" w:color="auto"/>
          </w:divBdr>
        </w:div>
        <w:div w:id="1187600246">
          <w:marLeft w:val="0"/>
          <w:marRight w:val="0"/>
          <w:marTop w:val="0"/>
          <w:marBottom w:val="0"/>
          <w:divBdr>
            <w:top w:val="none" w:sz="0" w:space="0" w:color="auto"/>
            <w:left w:val="none" w:sz="0" w:space="0" w:color="auto"/>
            <w:bottom w:val="none" w:sz="0" w:space="0" w:color="auto"/>
            <w:right w:val="none" w:sz="0" w:space="0" w:color="auto"/>
          </w:divBdr>
        </w:div>
        <w:div w:id="1779595778">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494954010">
          <w:marLeft w:val="0"/>
          <w:marRight w:val="0"/>
          <w:marTop w:val="0"/>
          <w:marBottom w:val="0"/>
          <w:divBdr>
            <w:top w:val="none" w:sz="0" w:space="0" w:color="auto"/>
            <w:left w:val="none" w:sz="0" w:space="0" w:color="auto"/>
            <w:bottom w:val="none" w:sz="0" w:space="0" w:color="auto"/>
            <w:right w:val="none" w:sz="0" w:space="0" w:color="auto"/>
          </w:divBdr>
        </w:div>
        <w:div w:id="1546672066">
          <w:marLeft w:val="0"/>
          <w:marRight w:val="0"/>
          <w:marTop w:val="0"/>
          <w:marBottom w:val="0"/>
          <w:divBdr>
            <w:top w:val="none" w:sz="0" w:space="0" w:color="auto"/>
            <w:left w:val="none" w:sz="0" w:space="0" w:color="auto"/>
            <w:bottom w:val="none" w:sz="0" w:space="0" w:color="auto"/>
            <w:right w:val="none" w:sz="0" w:space="0" w:color="auto"/>
          </w:divBdr>
        </w:div>
        <w:div w:id="1236478816">
          <w:marLeft w:val="0"/>
          <w:marRight w:val="0"/>
          <w:marTop w:val="0"/>
          <w:marBottom w:val="0"/>
          <w:divBdr>
            <w:top w:val="none" w:sz="0" w:space="0" w:color="auto"/>
            <w:left w:val="none" w:sz="0" w:space="0" w:color="auto"/>
            <w:bottom w:val="none" w:sz="0" w:space="0" w:color="auto"/>
            <w:right w:val="none" w:sz="0" w:space="0" w:color="auto"/>
          </w:divBdr>
        </w:div>
        <w:div w:id="103311337">
          <w:marLeft w:val="0"/>
          <w:marRight w:val="0"/>
          <w:marTop w:val="0"/>
          <w:marBottom w:val="0"/>
          <w:divBdr>
            <w:top w:val="none" w:sz="0" w:space="0" w:color="auto"/>
            <w:left w:val="none" w:sz="0" w:space="0" w:color="auto"/>
            <w:bottom w:val="none" w:sz="0" w:space="0" w:color="auto"/>
            <w:right w:val="none" w:sz="0" w:space="0" w:color="auto"/>
          </w:divBdr>
        </w:div>
        <w:div w:id="1800610919">
          <w:marLeft w:val="0"/>
          <w:marRight w:val="0"/>
          <w:marTop w:val="0"/>
          <w:marBottom w:val="0"/>
          <w:divBdr>
            <w:top w:val="none" w:sz="0" w:space="0" w:color="auto"/>
            <w:left w:val="none" w:sz="0" w:space="0" w:color="auto"/>
            <w:bottom w:val="none" w:sz="0" w:space="0" w:color="auto"/>
            <w:right w:val="none" w:sz="0" w:space="0" w:color="auto"/>
          </w:divBdr>
        </w:div>
        <w:div w:id="422997466">
          <w:marLeft w:val="0"/>
          <w:marRight w:val="0"/>
          <w:marTop w:val="0"/>
          <w:marBottom w:val="0"/>
          <w:divBdr>
            <w:top w:val="none" w:sz="0" w:space="0" w:color="auto"/>
            <w:left w:val="none" w:sz="0" w:space="0" w:color="auto"/>
            <w:bottom w:val="none" w:sz="0" w:space="0" w:color="auto"/>
            <w:right w:val="none" w:sz="0" w:space="0" w:color="auto"/>
          </w:divBdr>
        </w:div>
        <w:div w:id="1813252205">
          <w:marLeft w:val="0"/>
          <w:marRight w:val="0"/>
          <w:marTop w:val="0"/>
          <w:marBottom w:val="0"/>
          <w:divBdr>
            <w:top w:val="none" w:sz="0" w:space="0" w:color="auto"/>
            <w:left w:val="none" w:sz="0" w:space="0" w:color="auto"/>
            <w:bottom w:val="none" w:sz="0" w:space="0" w:color="auto"/>
            <w:right w:val="none" w:sz="0" w:space="0" w:color="auto"/>
          </w:divBdr>
        </w:div>
        <w:div w:id="1142384287">
          <w:marLeft w:val="0"/>
          <w:marRight w:val="0"/>
          <w:marTop w:val="0"/>
          <w:marBottom w:val="0"/>
          <w:divBdr>
            <w:top w:val="none" w:sz="0" w:space="0" w:color="auto"/>
            <w:left w:val="none" w:sz="0" w:space="0" w:color="auto"/>
            <w:bottom w:val="none" w:sz="0" w:space="0" w:color="auto"/>
            <w:right w:val="none" w:sz="0" w:space="0" w:color="auto"/>
          </w:divBdr>
        </w:div>
        <w:div w:id="1998679027">
          <w:marLeft w:val="0"/>
          <w:marRight w:val="0"/>
          <w:marTop w:val="0"/>
          <w:marBottom w:val="0"/>
          <w:divBdr>
            <w:top w:val="none" w:sz="0" w:space="0" w:color="auto"/>
            <w:left w:val="none" w:sz="0" w:space="0" w:color="auto"/>
            <w:bottom w:val="none" w:sz="0" w:space="0" w:color="auto"/>
            <w:right w:val="none" w:sz="0" w:space="0" w:color="auto"/>
          </w:divBdr>
        </w:div>
        <w:div w:id="1728458996">
          <w:marLeft w:val="0"/>
          <w:marRight w:val="0"/>
          <w:marTop w:val="0"/>
          <w:marBottom w:val="0"/>
          <w:divBdr>
            <w:top w:val="none" w:sz="0" w:space="0" w:color="auto"/>
            <w:left w:val="none" w:sz="0" w:space="0" w:color="auto"/>
            <w:bottom w:val="none" w:sz="0" w:space="0" w:color="auto"/>
            <w:right w:val="none" w:sz="0" w:space="0" w:color="auto"/>
          </w:divBdr>
        </w:div>
        <w:div w:id="518935316">
          <w:marLeft w:val="0"/>
          <w:marRight w:val="0"/>
          <w:marTop w:val="0"/>
          <w:marBottom w:val="0"/>
          <w:divBdr>
            <w:top w:val="none" w:sz="0" w:space="0" w:color="auto"/>
            <w:left w:val="none" w:sz="0" w:space="0" w:color="auto"/>
            <w:bottom w:val="none" w:sz="0" w:space="0" w:color="auto"/>
            <w:right w:val="none" w:sz="0" w:space="0" w:color="auto"/>
          </w:divBdr>
        </w:div>
        <w:div w:id="1900700907">
          <w:marLeft w:val="1215"/>
          <w:marRight w:val="0"/>
          <w:marTop w:val="0"/>
          <w:marBottom w:val="0"/>
          <w:divBdr>
            <w:top w:val="none" w:sz="0" w:space="0" w:color="auto"/>
            <w:left w:val="none" w:sz="0" w:space="0" w:color="auto"/>
            <w:bottom w:val="none" w:sz="0" w:space="0" w:color="auto"/>
            <w:right w:val="none" w:sz="0" w:space="0" w:color="auto"/>
          </w:divBdr>
        </w:div>
        <w:div w:id="1103646602">
          <w:marLeft w:val="1200"/>
          <w:marRight w:val="0"/>
          <w:marTop w:val="0"/>
          <w:marBottom w:val="0"/>
          <w:divBdr>
            <w:top w:val="none" w:sz="0" w:space="0" w:color="auto"/>
            <w:left w:val="none" w:sz="0" w:space="0" w:color="auto"/>
            <w:bottom w:val="none" w:sz="0" w:space="0" w:color="auto"/>
            <w:right w:val="none" w:sz="0" w:space="0" w:color="auto"/>
          </w:divBdr>
        </w:div>
        <w:div w:id="1989748775">
          <w:marLeft w:val="0"/>
          <w:marRight w:val="0"/>
          <w:marTop w:val="0"/>
          <w:marBottom w:val="0"/>
          <w:divBdr>
            <w:top w:val="none" w:sz="0" w:space="0" w:color="auto"/>
            <w:left w:val="none" w:sz="0" w:space="0" w:color="auto"/>
            <w:bottom w:val="none" w:sz="0" w:space="0" w:color="auto"/>
            <w:right w:val="none" w:sz="0" w:space="0" w:color="auto"/>
          </w:divBdr>
        </w:div>
        <w:div w:id="2124106241">
          <w:marLeft w:val="1215"/>
          <w:marRight w:val="0"/>
          <w:marTop w:val="0"/>
          <w:marBottom w:val="0"/>
          <w:divBdr>
            <w:top w:val="none" w:sz="0" w:space="0" w:color="auto"/>
            <w:left w:val="none" w:sz="0" w:space="0" w:color="auto"/>
            <w:bottom w:val="none" w:sz="0" w:space="0" w:color="auto"/>
            <w:right w:val="none" w:sz="0" w:space="0" w:color="auto"/>
          </w:divBdr>
        </w:div>
        <w:div w:id="1695810926">
          <w:marLeft w:val="0"/>
          <w:marRight w:val="0"/>
          <w:marTop w:val="30"/>
          <w:marBottom w:val="30"/>
          <w:divBdr>
            <w:top w:val="none" w:sz="0" w:space="0" w:color="auto"/>
            <w:left w:val="none" w:sz="0" w:space="0" w:color="auto"/>
            <w:bottom w:val="none" w:sz="0" w:space="0" w:color="auto"/>
            <w:right w:val="none" w:sz="0" w:space="0" w:color="auto"/>
          </w:divBdr>
          <w:divsChild>
            <w:div w:id="643242212">
              <w:marLeft w:val="0"/>
              <w:marRight w:val="0"/>
              <w:marTop w:val="0"/>
              <w:marBottom w:val="0"/>
              <w:divBdr>
                <w:top w:val="none" w:sz="0" w:space="0" w:color="auto"/>
                <w:left w:val="none" w:sz="0" w:space="0" w:color="auto"/>
                <w:bottom w:val="none" w:sz="0" w:space="0" w:color="auto"/>
                <w:right w:val="none" w:sz="0" w:space="0" w:color="auto"/>
              </w:divBdr>
            </w:div>
            <w:div w:id="1868714331">
              <w:marLeft w:val="0"/>
              <w:marRight w:val="0"/>
              <w:marTop w:val="0"/>
              <w:marBottom w:val="0"/>
              <w:divBdr>
                <w:top w:val="none" w:sz="0" w:space="0" w:color="auto"/>
                <w:left w:val="none" w:sz="0" w:space="0" w:color="auto"/>
                <w:bottom w:val="none" w:sz="0" w:space="0" w:color="auto"/>
                <w:right w:val="none" w:sz="0" w:space="0" w:color="auto"/>
              </w:divBdr>
            </w:div>
            <w:div w:id="533616793">
              <w:marLeft w:val="0"/>
              <w:marRight w:val="0"/>
              <w:marTop w:val="0"/>
              <w:marBottom w:val="0"/>
              <w:divBdr>
                <w:top w:val="none" w:sz="0" w:space="0" w:color="auto"/>
                <w:left w:val="none" w:sz="0" w:space="0" w:color="auto"/>
                <w:bottom w:val="none" w:sz="0" w:space="0" w:color="auto"/>
                <w:right w:val="none" w:sz="0" w:space="0" w:color="auto"/>
              </w:divBdr>
            </w:div>
            <w:div w:id="265845162">
              <w:marLeft w:val="0"/>
              <w:marRight w:val="0"/>
              <w:marTop w:val="0"/>
              <w:marBottom w:val="0"/>
              <w:divBdr>
                <w:top w:val="none" w:sz="0" w:space="0" w:color="auto"/>
                <w:left w:val="none" w:sz="0" w:space="0" w:color="auto"/>
                <w:bottom w:val="none" w:sz="0" w:space="0" w:color="auto"/>
                <w:right w:val="none" w:sz="0" w:space="0" w:color="auto"/>
              </w:divBdr>
            </w:div>
            <w:div w:id="644432147">
              <w:marLeft w:val="0"/>
              <w:marRight w:val="0"/>
              <w:marTop w:val="0"/>
              <w:marBottom w:val="0"/>
              <w:divBdr>
                <w:top w:val="none" w:sz="0" w:space="0" w:color="auto"/>
                <w:left w:val="none" w:sz="0" w:space="0" w:color="auto"/>
                <w:bottom w:val="none" w:sz="0" w:space="0" w:color="auto"/>
                <w:right w:val="none" w:sz="0" w:space="0" w:color="auto"/>
              </w:divBdr>
            </w:div>
            <w:div w:id="362368779">
              <w:marLeft w:val="0"/>
              <w:marRight w:val="0"/>
              <w:marTop w:val="0"/>
              <w:marBottom w:val="0"/>
              <w:divBdr>
                <w:top w:val="none" w:sz="0" w:space="0" w:color="auto"/>
                <w:left w:val="none" w:sz="0" w:space="0" w:color="auto"/>
                <w:bottom w:val="none" w:sz="0" w:space="0" w:color="auto"/>
                <w:right w:val="none" w:sz="0" w:space="0" w:color="auto"/>
              </w:divBdr>
            </w:div>
            <w:div w:id="22294887">
              <w:marLeft w:val="0"/>
              <w:marRight w:val="0"/>
              <w:marTop w:val="0"/>
              <w:marBottom w:val="0"/>
              <w:divBdr>
                <w:top w:val="none" w:sz="0" w:space="0" w:color="auto"/>
                <w:left w:val="none" w:sz="0" w:space="0" w:color="auto"/>
                <w:bottom w:val="none" w:sz="0" w:space="0" w:color="auto"/>
                <w:right w:val="none" w:sz="0" w:space="0" w:color="auto"/>
              </w:divBdr>
            </w:div>
            <w:div w:id="1490907039">
              <w:marLeft w:val="0"/>
              <w:marRight w:val="0"/>
              <w:marTop w:val="0"/>
              <w:marBottom w:val="0"/>
              <w:divBdr>
                <w:top w:val="none" w:sz="0" w:space="0" w:color="auto"/>
                <w:left w:val="none" w:sz="0" w:space="0" w:color="auto"/>
                <w:bottom w:val="none" w:sz="0" w:space="0" w:color="auto"/>
                <w:right w:val="none" w:sz="0" w:space="0" w:color="auto"/>
              </w:divBdr>
            </w:div>
            <w:div w:id="1619095187">
              <w:marLeft w:val="0"/>
              <w:marRight w:val="0"/>
              <w:marTop w:val="0"/>
              <w:marBottom w:val="0"/>
              <w:divBdr>
                <w:top w:val="none" w:sz="0" w:space="0" w:color="auto"/>
                <w:left w:val="none" w:sz="0" w:space="0" w:color="auto"/>
                <w:bottom w:val="none" w:sz="0" w:space="0" w:color="auto"/>
                <w:right w:val="none" w:sz="0" w:space="0" w:color="auto"/>
              </w:divBdr>
            </w:div>
            <w:div w:id="708339416">
              <w:marLeft w:val="0"/>
              <w:marRight w:val="0"/>
              <w:marTop w:val="0"/>
              <w:marBottom w:val="0"/>
              <w:divBdr>
                <w:top w:val="none" w:sz="0" w:space="0" w:color="auto"/>
                <w:left w:val="none" w:sz="0" w:space="0" w:color="auto"/>
                <w:bottom w:val="none" w:sz="0" w:space="0" w:color="auto"/>
                <w:right w:val="none" w:sz="0" w:space="0" w:color="auto"/>
              </w:divBdr>
            </w:div>
            <w:div w:id="272136641">
              <w:marLeft w:val="0"/>
              <w:marRight w:val="0"/>
              <w:marTop w:val="0"/>
              <w:marBottom w:val="0"/>
              <w:divBdr>
                <w:top w:val="none" w:sz="0" w:space="0" w:color="auto"/>
                <w:left w:val="none" w:sz="0" w:space="0" w:color="auto"/>
                <w:bottom w:val="none" w:sz="0" w:space="0" w:color="auto"/>
                <w:right w:val="none" w:sz="0" w:space="0" w:color="auto"/>
              </w:divBdr>
            </w:div>
            <w:div w:id="283465859">
              <w:marLeft w:val="0"/>
              <w:marRight w:val="0"/>
              <w:marTop w:val="0"/>
              <w:marBottom w:val="0"/>
              <w:divBdr>
                <w:top w:val="none" w:sz="0" w:space="0" w:color="auto"/>
                <w:left w:val="none" w:sz="0" w:space="0" w:color="auto"/>
                <w:bottom w:val="none" w:sz="0" w:space="0" w:color="auto"/>
                <w:right w:val="none" w:sz="0" w:space="0" w:color="auto"/>
              </w:divBdr>
            </w:div>
            <w:div w:id="792292279">
              <w:marLeft w:val="0"/>
              <w:marRight w:val="0"/>
              <w:marTop w:val="0"/>
              <w:marBottom w:val="0"/>
              <w:divBdr>
                <w:top w:val="none" w:sz="0" w:space="0" w:color="auto"/>
                <w:left w:val="none" w:sz="0" w:space="0" w:color="auto"/>
                <w:bottom w:val="none" w:sz="0" w:space="0" w:color="auto"/>
                <w:right w:val="none" w:sz="0" w:space="0" w:color="auto"/>
              </w:divBdr>
            </w:div>
            <w:div w:id="1978027915">
              <w:marLeft w:val="0"/>
              <w:marRight w:val="0"/>
              <w:marTop w:val="0"/>
              <w:marBottom w:val="0"/>
              <w:divBdr>
                <w:top w:val="none" w:sz="0" w:space="0" w:color="auto"/>
                <w:left w:val="none" w:sz="0" w:space="0" w:color="auto"/>
                <w:bottom w:val="none" w:sz="0" w:space="0" w:color="auto"/>
                <w:right w:val="none" w:sz="0" w:space="0" w:color="auto"/>
              </w:divBdr>
            </w:div>
            <w:div w:id="403065121">
              <w:marLeft w:val="0"/>
              <w:marRight w:val="0"/>
              <w:marTop w:val="0"/>
              <w:marBottom w:val="0"/>
              <w:divBdr>
                <w:top w:val="none" w:sz="0" w:space="0" w:color="auto"/>
                <w:left w:val="none" w:sz="0" w:space="0" w:color="auto"/>
                <w:bottom w:val="none" w:sz="0" w:space="0" w:color="auto"/>
                <w:right w:val="none" w:sz="0" w:space="0" w:color="auto"/>
              </w:divBdr>
            </w:div>
            <w:div w:id="449976864">
              <w:marLeft w:val="0"/>
              <w:marRight w:val="0"/>
              <w:marTop w:val="0"/>
              <w:marBottom w:val="0"/>
              <w:divBdr>
                <w:top w:val="none" w:sz="0" w:space="0" w:color="auto"/>
                <w:left w:val="none" w:sz="0" w:space="0" w:color="auto"/>
                <w:bottom w:val="none" w:sz="0" w:space="0" w:color="auto"/>
                <w:right w:val="none" w:sz="0" w:space="0" w:color="auto"/>
              </w:divBdr>
            </w:div>
            <w:div w:id="1417022836">
              <w:marLeft w:val="0"/>
              <w:marRight w:val="0"/>
              <w:marTop w:val="0"/>
              <w:marBottom w:val="0"/>
              <w:divBdr>
                <w:top w:val="none" w:sz="0" w:space="0" w:color="auto"/>
                <w:left w:val="none" w:sz="0" w:space="0" w:color="auto"/>
                <w:bottom w:val="none" w:sz="0" w:space="0" w:color="auto"/>
                <w:right w:val="none" w:sz="0" w:space="0" w:color="auto"/>
              </w:divBdr>
            </w:div>
            <w:div w:id="975643092">
              <w:marLeft w:val="0"/>
              <w:marRight w:val="0"/>
              <w:marTop w:val="0"/>
              <w:marBottom w:val="0"/>
              <w:divBdr>
                <w:top w:val="none" w:sz="0" w:space="0" w:color="auto"/>
                <w:left w:val="none" w:sz="0" w:space="0" w:color="auto"/>
                <w:bottom w:val="none" w:sz="0" w:space="0" w:color="auto"/>
                <w:right w:val="none" w:sz="0" w:space="0" w:color="auto"/>
              </w:divBdr>
            </w:div>
            <w:div w:id="1507593248">
              <w:marLeft w:val="0"/>
              <w:marRight w:val="0"/>
              <w:marTop w:val="0"/>
              <w:marBottom w:val="0"/>
              <w:divBdr>
                <w:top w:val="none" w:sz="0" w:space="0" w:color="auto"/>
                <w:left w:val="none" w:sz="0" w:space="0" w:color="auto"/>
                <w:bottom w:val="none" w:sz="0" w:space="0" w:color="auto"/>
                <w:right w:val="none" w:sz="0" w:space="0" w:color="auto"/>
              </w:divBdr>
            </w:div>
            <w:div w:id="815218109">
              <w:marLeft w:val="0"/>
              <w:marRight w:val="0"/>
              <w:marTop w:val="0"/>
              <w:marBottom w:val="0"/>
              <w:divBdr>
                <w:top w:val="none" w:sz="0" w:space="0" w:color="auto"/>
                <w:left w:val="none" w:sz="0" w:space="0" w:color="auto"/>
                <w:bottom w:val="none" w:sz="0" w:space="0" w:color="auto"/>
                <w:right w:val="none" w:sz="0" w:space="0" w:color="auto"/>
              </w:divBdr>
            </w:div>
            <w:div w:id="650596920">
              <w:marLeft w:val="0"/>
              <w:marRight w:val="0"/>
              <w:marTop w:val="0"/>
              <w:marBottom w:val="0"/>
              <w:divBdr>
                <w:top w:val="none" w:sz="0" w:space="0" w:color="auto"/>
                <w:left w:val="none" w:sz="0" w:space="0" w:color="auto"/>
                <w:bottom w:val="none" w:sz="0" w:space="0" w:color="auto"/>
                <w:right w:val="none" w:sz="0" w:space="0" w:color="auto"/>
              </w:divBdr>
            </w:div>
            <w:div w:id="1594893279">
              <w:marLeft w:val="0"/>
              <w:marRight w:val="0"/>
              <w:marTop w:val="0"/>
              <w:marBottom w:val="0"/>
              <w:divBdr>
                <w:top w:val="none" w:sz="0" w:space="0" w:color="auto"/>
                <w:left w:val="none" w:sz="0" w:space="0" w:color="auto"/>
                <w:bottom w:val="none" w:sz="0" w:space="0" w:color="auto"/>
                <w:right w:val="none" w:sz="0" w:space="0" w:color="auto"/>
              </w:divBdr>
            </w:div>
            <w:div w:id="913003617">
              <w:marLeft w:val="0"/>
              <w:marRight w:val="0"/>
              <w:marTop w:val="0"/>
              <w:marBottom w:val="0"/>
              <w:divBdr>
                <w:top w:val="none" w:sz="0" w:space="0" w:color="auto"/>
                <w:left w:val="none" w:sz="0" w:space="0" w:color="auto"/>
                <w:bottom w:val="none" w:sz="0" w:space="0" w:color="auto"/>
                <w:right w:val="none" w:sz="0" w:space="0" w:color="auto"/>
              </w:divBdr>
            </w:div>
            <w:div w:id="804933040">
              <w:marLeft w:val="0"/>
              <w:marRight w:val="0"/>
              <w:marTop w:val="0"/>
              <w:marBottom w:val="0"/>
              <w:divBdr>
                <w:top w:val="none" w:sz="0" w:space="0" w:color="auto"/>
                <w:left w:val="none" w:sz="0" w:space="0" w:color="auto"/>
                <w:bottom w:val="none" w:sz="0" w:space="0" w:color="auto"/>
                <w:right w:val="none" w:sz="0" w:space="0" w:color="auto"/>
              </w:divBdr>
            </w:div>
            <w:div w:id="2118207717">
              <w:marLeft w:val="0"/>
              <w:marRight w:val="0"/>
              <w:marTop w:val="0"/>
              <w:marBottom w:val="0"/>
              <w:divBdr>
                <w:top w:val="none" w:sz="0" w:space="0" w:color="auto"/>
                <w:left w:val="none" w:sz="0" w:space="0" w:color="auto"/>
                <w:bottom w:val="none" w:sz="0" w:space="0" w:color="auto"/>
                <w:right w:val="none" w:sz="0" w:space="0" w:color="auto"/>
              </w:divBdr>
            </w:div>
            <w:div w:id="209077925">
              <w:marLeft w:val="0"/>
              <w:marRight w:val="0"/>
              <w:marTop w:val="0"/>
              <w:marBottom w:val="0"/>
              <w:divBdr>
                <w:top w:val="none" w:sz="0" w:space="0" w:color="auto"/>
                <w:left w:val="none" w:sz="0" w:space="0" w:color="auto"/>
                <w:bottom w:val="none" w:sz="0" w:space="0" w:color="auto"/>
                <w:right w:val="none" w:sz="0" w:space="0" w:color="auto"/>
              </w:divBdr>
            </w:div>
            <w:div w:id="1010135399">
              <w:marLeft w:val="0"/>
              <w:marRight w:val="0"/>
              <w:marTop w:val="0"/>
              <w:marBottom w:val="0"/>
              <w:divBdr>
                <w:top w:val="none" w:sz="0" w:space="0" w:color="auto"/>
                <w:left w:val="none" w:sz="0" w:space="0" w:color="auto"/>
                <w:bottom w:val="none" w:sz="0" w:space="0" w:color="auto"/>
                <w:right w:val="none" w:sz="0" w:space="0" w:color="auto"/>
              </w:divBdr>
            </w:div>
            <w:div w:id="900554817">
              <w:marLeft w:val="0"/>
              <w:marRight w:val="0"/>
              <w:marTop w:val="0"/>
              <w:marBottom w:val="0"/>
              <w:divBdr>
                <w:top w:val="none" w:sz="0" w:space="0" w:color="auto"/>
                <w:left w:val="none" w:sz="0" w:space="0" w:color="auto"/>
                <w:bottom w:val="none" w:sz="0" w:space="0" w:color="auto"/>
                <w:right w:val="none" w:sz="0" w:space="0" w:color="auto"/>
              </w:divBdr>
            </w:div>
            <w:div w:id="1234193510">
              <w:marLeft w:val="0"/>
              <w:marRight w:val="0"/>
              <w:marTop w:val="0"/>
              <w:marBottom w:val="0"/>
              <w:divBdr>
                <w:top w:val="none" w:sz="0" w:space="0" w:color="auto"/>
                <w:left w:val="none" w:sz="0" w:space="0" w:color="auto"/>
                <w:bottom w:val="none" w:sz="0" w:space="0" w:color="auto"/>
                <w:right w:val="none" w:sz="0" w:space="0" w:color="auto"/>
              </w:divBdr>
            </w:div>
            <w:div w:id="2249361">
              <w:marLeft w:val="0"/>
              <w:marRight w:val="0"/>
              <w:marTop w:val="0"/>
              <w:marBottom w:val="0"/>
              <w:divBdr>
                <w:top w:val="none" w:sz="0" w:space="0" w:color="auto"/>
                <w:left w:val="none" w:sz="0" w:space="0" w:color="auto"/>
                <w:bottom w:val="none" w:sz="0" w:space="0" w:color="auto"/>
                <w:right w:val="none" w:sz="0" w:space="0" w:color="auto"/>
              </w:divBdr>
            </w:div>
            <w:div w:id="534732974">
              <w:marLeft w:val="0"/>
              <w:marRight w:val="0"/>
              <w:marTop w:val="0"/>
              <w:marBottom w:val="0"/>
              <w:divBdr>
                <w:top w:val="none" w:sz="0" w:space="0" w:color="auto"/>
                <w:left w:val="none" w:sz="0" w:space="0" w:color="auto"/>
                <w:bottom w:val="none" w:sz="0" w:space="0" w:color="auto"/>
                <w:right w:val="none" w:sz="0" w:space="0" w:color="auto"/>
              </w:divBdr>
            </w:div>
            <w:div w:id="477184974">
              <w:marLeft w:val="0"/>
              <w:marRight w:val="0"/>
              <w:marTop w:val="0"/>
              <w:marBottom w:val="0"/>
              <w:divBdr>
                <w:top w:val="none" w:sz="0" w:space="0" w:color="auto"/>
                <w:left w:val="none" w:sz="0" w:space="0" w:color="auto"/>
                <w:bottom w:val="none" w:sz="0" w:space="0" w:color="auto"/>
                <w:right w:val="none" w:sz="0" w:space="0" w:color="auto"/>
              </w:divBdr>
            </w:div>
            <w:div w:id="1362363668">
              <w:marLeft w:val="0"/>
              <w:marRight w:val="0"/>
              <w:marTop w:val="0"/>
              <w:marBottom w:val="0"/>
              <w:divBdr>
                <w:top w:val="none" w:sz="0" w:space="0" w:color="auto"/>
                <w:left w:val="none" w:sz="0" w:space="0" w:color="auto"/>
                <w:bottom w:val="none" w:sz="0" w:space="0" w:color="auto"/>
                <w:right w:val="none" w:sz="0" w:space="0" w:color="auto"/>
              </w:divBdr>
            </w:div>
            <w:div w:id="1592276505">
              <w:marLeft w:val="0"/>
              <w:marRight w:val="0"/>
              <w:marTop w:val="0"/>
              <w:marBottom w:val="0"/>
              <w:divBdr>
                <w:top w:val="none" w:sz="0" w:space="0" w:color="auto"/>
                <w:left w:val="none" w:sz="0" w:space="0" w:color="auto"/>
                <w:bottom w:val="none" w:sz="0" w:space="0" w:color="auto"/>
                <w:right w:val="none" w:sz="0" w:space="0" w:color="auto"/>
              </w:divBdr>
            </w:div>
            <w:div w:id="1874464130">
              <w:marLeft w:val="0"/>
              <w:marRight w:val="0"/>
              <w:marTop w:val="0"/>
              <w:marBottom w:val="0"/>
              <w:divBdr>
                <w:top w:val="none" w:sz="0" w:space="0" w:color="auto"/>
                <w:left w:val="none" w:sz="0" w:space="0" w:color="auto"/>
                <w:bottom w:val="none" w:sz="0" w:space="0" w:color="auto"/>
                <w:right w:val="none" w:sz="0" w:space="0" w:color="auto"/>
              </w:divBdr>
            </w:div>
            <w:div w:id="1140463513">
              <w:marLeft w:val="0"/>
              <w:marRight w:val="0"/>
              <w:marTop w:val="0"/>
              <w:marBottom w:val="0"/>
              <w:divBdr>
                <w:top w:val="none" w:sz="0" w:space="0" w:color="auto"/>
                <w:left w:val="none" w:sz="0" w:space="0" w:color="auto"/>
                <w:bottom w:val="none" w:sz="0" w:space="0" w:color="auto"/>
                <w:right w:val="none" w:sz="0" w:space="0" w:color="auto"/>
              </w:divBdr>
            </w:div>
            <w:div w:id="1713380299">
              <w:marLeft w:val="0"/>
              <w:marRight w:val="0"/>
              <w:marTop w:val="0"/>
              <w:marBottom w:val="0"/>
              <w:divBdr>
                <w:top w:val="none" w:sz="0" w:space="0" w:color="auto"/>
                <w:left w:val="none" w:sz="0" w:space="0" w:color="auto"/>
                <w:bottom w:val="none" w:sz="0" w:space="0" w:color="auto"/>
                <w:right w:val="none" w:sz="0" w:space="0" w:color="auto"/>
              </w:divBdr>
            </w:div>
          </w:divsChild>
        </w:div>
        <w:div w:id="1443258962">
          <w:marLeft w:val="0"/>
          <w:marRight w:val="0"/>
          <w:marTop w:val="0"/>
          <w:marBottom w:val="0"/>
          <w:divBdr>
            <w:top w:val="none" w:sz="0" w:space="0" w:color="auto"/>
            <w:left w:val="none" w:sz="0" w:space="0" w:color="auto"/>
            <w:bottom w:val="none" w:sz="0" w:space="0" w:color="auto"/>
            <w:right w:val="none" w:sz="0" w:space="0" w:color="auto"/>
          </w:divBdr>
        </w:div>
        <w:div w:id="297497904">
          <w:marLeft w:val="0"/>
          <w:marRight w:val="0"/>
          <w:marTop w:val="0"/>
          <w:marBottom w:val="0"/>
          <w:divBdr>
            <w:top w:val="none" w:sz="0" w:space="0" w:color="auto"/>
            <w:left w:val="none" w:sz="0" w:space="0" w:color="auto"/>
            <w:bottom w:val="none" w:sz="0" w:space="0" w:color="auto"/>
            <w:right w:val="none" w:sz="0" w:space="0" w:color="auto"/>
          </w:divBdr>
        </w:div>
      </w:divsChild>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6185">
      <w:marLeft w:val="0"/>
      <w:marRight w:val="0"/>
      <w:marTop w:val="0"/>
      <w:marBottom w:val="0"/>
      <w:divBdr>
        <w:top w:val="none" w:sz="0" w:space="0" w:color="auto"/>
        <w:left w:val="none" w:sz="0" w:space="0" w:color="auto"/>
        <w:bottom w:val="none" w:sz="0" w:space="0" w:color="auto"/>
        <w:right w:val="none" w:sz="0" w:space="0" w:color="auto"/>
      </w:divBdr>
      <w:divsChild>
        <w:div w:id="861896171">
          <w:marLeft w:val="0"/>
          <w:marRight w:val="0"/>
          <w:marTop w:val="0"/>
          <w:marBottom w:val="0"/>
          <w:divBdr>
            <w:top w:val="none" w:sz="0" w:space="0" w:color="auto"/>
            <w:left w:val="none" w:sz="0" w:space="0" w:color="auto"/>
            <w:bottom w:val="none" w:sz="0" w:space="0" w:color="auto"/>
            <w:right w:val="none" w:sz="0" w:space="0" w:color="auto"/>
          </w:divBdr>
        </w:div>
      </w:divsChild>
    </w:div>
    <w:div w:id="1413161778">
      <w:marLeft w:val="0"/>
      <w:marRight w:val="0"/>
      <w:marTop w:val="0"/>
      <w:marBottom w:val="0"/>
      <w:divBdr>
        <w:top w:val="none" w:sz="0" w:space="0" w:color="auto"/>
        <w:left w:val="none" w:sz="0" w:space="0" w:color="auto"/>
        <w:bottom w:val="none" w:sz="0" w:space="0" w:color="auto"/>
        <w:right w:val="none" w:sz="0" w:space="0" w:color="auto"/>
      </w:divBdr>
      <w:divsChild>
        <w:div w:id="185680633">
          <w:marLeft w:val="0"/>
          <w:marRight w:val="0"/>
          <w:marTop w:val="0"/>
          <w:marBottom w:val="0"/>
          <w:divBdr>
            <w:top w:val="none" w:sz="0" w:space="0" w:color="auto"/>
            <w:left w:val="none" w:sz="0" w:space="0" w:color="auto"/>
            <w:bottom w:val="none" w:sz="0" w:space="0" w:color="auto"/>
            <w:right w:val="none" w:sz="0" w:space="0" w:color="auto"/>
          </w:divBdr>
        </w:div>
      </w:divsChild>
    </w:div>
    <w:div w:id="1487699866">
      <w:bodyDiv w:val="1"/>
      <w:marLeft w:val="0"/>
      <w:marRight w:val="0"/>
      <w:marTop w:val="0"/>
      <w:marBottom w:val="0"/>
      <w:divBdr>
        <w:top w:val="none" w:sz="0" w:space="0" w:color="auto"/>
        <w:left w:val="none" w:sz="0" w:space="0" w:color="auto"/>
        <w:bottom w:val="none" w:sz="0" w:space="0" w:color="auto"/>
        <w:right w:val="none" w:sz="0" w:space="0" w:color="auto"/>
      </w:divBdr>
      <w:divsChild>
        <w:div w:id="1993753768">
          <w:marLeft w:val="1725"/>
          <w:marRight w:val="0"/>
          <w:marTop w:val="0"/>
          <w:marBottom w:val="0"/>
          <w:divBdr>
            <w:top w:val="none" w:sz="0" w:space="0" w:color="auto"/>
            <w:left w:val="none" w:sz="0" w:space="0" w:color="auto"/>
            <w:bottom w:val="none" w:sz="0" w:space="0" w:color="auto"/>
            <w:right w:val="none" w:sz="0" w:space="0" w:color="auto"/>
          </w:divBdr>
        </w:div>
        <w:div w:id="1817718381">
          <w:marLeft w:val="1725"/>
          <w:marRight w:val="0"/>
          <w:marTop w:val="0"/>
          <w:marBottom w:val="0"/>
          <w:divBdr>
            <w:top w:val="none" w:sz="0" w:space="0" w:color="auto"/>
            <w:left w:val="none" w:sz="0" w:space="0" w:color="auto"/>
            <w:bottom w:val="none" w:sz="0" w:space="0" w:color="auto"/>
            <w:right w:val="none" w:sz="0" w:space="0" w:color="auto"/>
          </w:divBdr>
        </w:div>
        <w:div w:id="568000803">
          <w:marLeft w:val="1725"/>
          <w:marRight w:val="0"/>
          <w:marTop w:val="0"/>
          <w:marBottom w:val="0"/>
          <w:divBdr>
            <w:top w:val="none" w:sz="0" w:space="0" w:color="auto"/>
            <w:left w:val="none" w:sz="0" w:space="0" w:color="auto"/>
            <w:bottom w:val="none" w:sz="0" w:space="0" w:color="auto"/>
            <w:right w:val="none" w:sz="0" w:space="0" w:color="auto"/>
          </w:divBdr>
        </w:div>
        <w:div w:id="822627794">
          <w:marLeft w:val="1725"/>
          <w:marRight w:val="0"/>
          <w:marTop w:val="0"/>
          <w:marBottom w:val="0"/>
          <w:divBdr>
            <w:top w:val="none" w:sz="0" w:space="0" w:color="auto"/>
            <w:left w:val="none" w:sz="0" w:space="0" w:color="auto"/>
            <w:bottom w:val="none" w:sz="0" w:space="0" w:color="auto"/>
            <w:right w:val="none" w:sz="0" w:space="0" w:color="auto"/>
          </w:divBdr>
        </w:div>
        <w:div w:id="815024664">
          <w:marLeft w:val="0"/>
          <w:marRight w:val="0"/>
          <w:marTop w:val="0"/>
          <w:marBottom w:val="0"/>
          <w:divBdr>
            <w:top w:val="none" w:sz="0" w:space="0" w:color="auto"/>
            <w:left w:val="none" w:sz="0" w:space="0" w:color="auto"/>
            <w:bottom w:val="none" w:sz="0" w:space="0" w:color="auto"/>
            <w:right w:val="none" w:sz="0" w:space="0" w:color="auto"/>
          </w:divBdr>
        </w:div>
        <w:div w:id="844134066">
          <w:marLeft w:val="1725"/>
          <w:marRight w:val="0"/>
          <w:marTop w:val="0"/>
          <w:marBottom w:val="0"/>
          <w:divBdr>
            <w:top w:val="none" w:sz="0" w:space="0" w:color="auto"/>
            <w:left w:val="none" w:sz="0" w:space="0" w:color="auto"/>
            <w:bottom w:val="none" w:sz="0" w:space="0" w:color="auto"/>
            <w:right w:val="none" w:sz="0" w:space="0" w:color="auto"/>
          </w:divBdr>
        </w:div>
        <w:div w:id="761485608">
          <w:marLeft w:val="1725"/>
          <w:marRight w:val="0"/>
          <w:marTop w:val="0"/>
          <w:marBottom w:val="0"/>
          <w:divBdr>
            <w:top w:val="none" w:sz="0" w:space="0" w:color="auto"/>
            <w:left w:val="none" w:sz="0" w:space="0" w:color="auto"/>
            <w:bottom w:val="none" w:sz="0" w:space="0" w:color="auto"/>
            <w:right w:val="none" w:sz="0" w:space="0" w:color="auto"/>
          </w:divBdr>
        </w:div>
        <w:div w:id="2146000244">
          <w:marLeft w:val="1725"/>
          <w:marRight w:val="0"/>
          <w:marTop w:val="0"/>
          <w:marBottom w:val="0"/>
          <w:divBdr>
            <w:top w:val="none" w:sz="0" w:space="0" w:color="auto"/>
            <w:left w:val="none" w:sz="0" w:space="0" w:color="auto"/>
            <w:bottom w:val="none" w:sz="0" w:space="0" w:color="auto"/>
            <w:right w:val="none" w:sz="0" w:space="0" w:color="auto"/>
          </w:divBdr>
        </w:div>
        <w:div w:id="1080443900">
          <w:marLeft w:val="1725"/>
          <w:marRight w:val="0"/>
          <w:marTop w:val="0"/>
          <w:marBottom w:val="0"/>
          <w:divBdr>
            <w:top w:val="none" w:sz="0" w:space="0" w:color="auto"/>
            <w:left w:val="none" w:sz="0" w:space="0" w:color="auto"/>
            <w:bottom w:val="none" w:sz="0" w:space="0" w:color="auto"/>
            <w:right w:val="none" w:sz="0" w:space="0" w:color="auto"/>
          </w:divBdr>
        </w:div>
        <w:div w:id="1268003246">
          <w:marLeft w:val="0"/>
          <w:marRight w:val="0"/>
          <w:marTop w:val="0"/>
          <w:marBottom w:val="0"/>
          <w:divBdr>
            <w:top w:val="none" w:sz="0" w:space="0" w:color="auto"/>
            <w:left w:val="none" w:sz="0" w:space="0" w:color="auto"/>
            <w:bottom w:val="none" w:sz="0" w:space="0" w:color="auto"/>
            <w:right w:val="none" w:sz="0" w:space="0" w:color="auto"/>
          </w:divBdr>
        </w:div>
        <w:div w:id="1939562025">
          <w:marLeft w:val="0"/>
          <w:marRight w:val="0"/>
          <w:marTop w:val="0"/>
          <w:marBottom w:val="0"/>
          <w:divBdr>
            <w:top w:val="none" w:sz="0" w:space="0" w:color="auto"/>
            <w:left w:val="none" w:sz="0" w:space="0" w:color="auto"/>
            <w:bottom w:val="none" w:sz="0" w:space="0" w:color="auto"/>
            <w:right w:val="none" w:sz="0" w:space="0" w:color="auto"/>
          </w:divBdr>
        </w:div>
        <w:div w:id="2036685965">
          <w:marLeft w:val="1800"/>
          <w:marRight w:val="0"/>
          <w:marTop w:val="0"/>
          <w:marBottom w:val="0"/>
          <w:divBdr>
            <w:top w:val="none" w:sz="0" w:space="0" w:color="auto"/>
            <w:left w:val="none" w:sz="0" w:space="0" w:color="auto"/>
            <w:bottom w:val="none" w:sz="0" w:space="0" w:color="auto"/>
            <w:right w:val="none" w:sz="0" w:space="0" w:color="auto"/>
          </w:divBdr>
        </w:div>
        <w:div w:id="785662172">
          <w:marLeft w:val="1800"/>
          <w:marRight w:val="0"/>
          <w:marTop w:val="0"/>
          <w:marBottom w:val="0"/>
          <w:divBdr>
            <w:top w:val="none" w:sz="0" w:space="0" w:color="auto"/>
            <w:left w:val="none" w:sz="0" w:space="0" w:color="auto"/>
            <w:bottom w:val="none" w:sz="0" w:space="0" w:color="auto"/>
            <w:right w:val="none" w:sz="0" w:space="0" w:color="auto"/>
          </w:divBdr>
        </w:div>
        <w:div w:id="1692799698">
          <w:marLeft w:val="2085"/>
          <w:marRight w:val="0"/>
          <w:marTop w:val="0"/>
          <w:marBottom w:val="0"/>
          <w:divBdr>
            <w:top w:val="none" w:sz="0" w:space="0" w:color="auto"/>
            <w:left w:val="none" w:sz="0" w:space="0" w:color="auto"/>
            <w:bottom w:val="none" w:sz="0" w:space="0" w:color="auto"/>
            <w:right w:val="none" w:sz="0" w:space="0" w:color="auto"/>
          </w:divBdr>
        </w:div>
      </w:divsChild>
    </w:div>
    <w:div w:id="1492059996">
      <w:marLeft w:val="0"/>
      <w:marRight w:val="0"/>
      <w:marTop w:val="0"/>
      <w:marBottom w:val="0"/>
      <w:divBdr>
        <w:top w:val="none" w:sz="0" w:space="0" w:color="auto"/>
        <w:left w:val="none" w:sz="0" w:space="0" w:color="auto"/>
        <w:bottom w:val="none" w:sz="0" w:space="0" w:color="auto"/>
        <w:right w:val="none" w:sz="0" w:space="0" w:color="auto"/>
      </w:divBdr>
      <w:divsChild>
        <w:div w:id="1351100614">
          <w:marLeft w:val="0"/>
          <w:marRight w:val="0"/>
          <w:marTop w:val="0"/>
          <w:marBottom w:val="0"/>
          <w:divBdr>
            <w:top w:val="none" w:sz="0" w:space="0" w:color="auto"/>
            <w:left w:val="none" w:sz="0" w:space="0" w:color="auto"/>
            <w:bottom w:val="none" w:sz="0" w:space="0" w:color="auto"/>
            <w:right w:val="none" w:sz="0" w:space="0" w:color="auto"/>
          </w:divBdr>
        </w:div>
      </w:divsChild>
    </w:div>
    <w:div w:id="1501693821">
      <w:marLeft w:val="0"/>
      <w:marRight w:val="0"/>
      <w:marTop w:val="0"/>
      <w:marBottom w:val="0"/>
      <w:divBdr>
        <w:top w:val="none" w:sz="0" w:space="0" w:color="auto"/>
        <w:left w:val="none" w:sz="0" w:space="0" w:color="auto"/>
        <w:bottom w:val="none" w:sz="0" w:space="0" w:color="auto"/>
        <w:right w:val="none" w:sz="0" w:space="0" w:color="auto"/>
      </w:divBdr>
      <w:divsChild>
        <w:div w:id="498467756">
          <w:marLeft w:val="0"/>
          <w:marRight w:val="0"/>
          <w:marTop w:val="0"/>
          <w:marBottom w:val="0"/>
          <w:divBdr>
            <w:top w:val="none" w:sz="0" w:space="0" w:color="auto"/>
            <w:left w:val="none" w:sz="0" w:space="0" w:color="auto"/>
            <w:bottom w:val="none" w:sz="0" w:space="0" w:color="auto"/>
            <w:right w:val="none" w:sz="0" w:space="0" w:color="auto"/>
          </w:divBdr>
        </w:div>
      </w:divsChild>
    </w:div>
    <w:div w:id="1523862004">
      <w:marLeft w:val="0"/>
      <w:marRight w:val="0"/>
      <w:marTop w:val="0"/>
      <w:marBottom w:val="0"/>
      <w:divBdr>
        <w:top w:val="none" w:sz="0" w:space="0" w:color="auto"/>
        <w:left w:val="none" w:sz="0" w:space="0" w:color="auto"/>
        <w:bottom w:val="none" w:sz="0" w:space="0" w:color="auto"/>
        <w:right w:val="none" w:sz="0" w:space="0" w:color="auto"/>
      </w:divBdr>
      <w:divsChild>
        <w:div w:id="996108384">
          <w:marLeft w:val="0"/>
          <w:marRight w:val="0"/>
          <w:marTop w:val="0"/>
          <w:marBottom w:val="0"/>
          <w:divBdr>
            <w:top w:val="none" w:sz="0" w:space="0" w:color="auto"/>
            <w:left w:val="none" w:sz="0" w:space="0" w:color="auto"/>
            <w:bottom w:val="none" w:sz="0" w:space="0" w:color="auto"/>
            <w:right w:val="none" w:sz="0" w:space="0" w:color="auto"/>
          </w:divBdr>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529952439">
      <w:marLeft w:val="0"/>
      <w:marRight w:val="0"/>
      <w:marTop w:val="0"/>
      <w:marBottom w:val="0"/>
      <w:divBdr>
        <w:top w:val="none" w:sz="0" w:space="0" w:color="auto"/>
        <w:left w:val="none" w:sz="0" w:space="0" w:color="auto"/>
        <w:bottom w:val="none" w:sz="0" w:space="0" w:color="auto"/>
        <w:right w:val="none" w:sz="0" w:space="0" w:color="auto"/>
      </w:divBdr>
      <w:divsChild>
        <w:div w:id="1423141037">
          <w:marLeft w:val="0"/>
          <w:marRight w:val="0"/>
          <w:marTop w:val="0"/>
          <w:marBottom w:val="0"/>
          <w:divBdr>
            <w:top w:val="none" w:sz="0" w:space="0" w:color="auto"/>
            <w:left w:val="none" w:sz="0" w:space="0" w:color="auto"/>
            <w:bottom w:val="none" w:sz="0" w:space="0" w:color="auto"/>
            <w:right w:val="none" w:sz="0" w:space="0" w:color="auto"/>
          </w:divBdr>
        </w:div>
      </w:divsChild>
    </w:div>
    <w:div w:id="1602108875">
      <w:marLeft w:val="0"/>
      <w:marRight w:val="0"/>
      <w:marTop w:val="0"/>
      <w:marBottom w:val="0"/>
      <w:divBdr>
        <w:top w:val="none" w:sz="0" w:space="0" w:color="auto"/>
        <w:left w:val="none" w:sz="0" w:space="0" w:color="auto"/>
        <w:bottom w:val="none" w:sz="0" w:space="0" w:color="auto"/>
        <w:right w:val="none" w:sz="0" w:space="0" w:color="auto"/>
      </w:divBdr>
      <w:divsChild>
        <w:div w:id="623925383">
          <w:marLeft w:val="0"/>
          <w:marRight w:val="0"/>
          <w:marTop w:val="0"/>
          <w:marBottom w:val="0"/>
          <w:divBdr>
            <w:top w:val="none" w:sz="0" w:space="0" w:color="auto"/>
            <w:left w:val="none" w:sz="0" w:space="0" w:color="auto"/>
            <w:bottom w:val="none" w:sz="0" w:space="0" w:color="auto"/>
            <w:right w:val="none" w:sz="0" w:space="0" w:color="auto"/>
          </w:divBdr>
        </w:div>
      </w:divsChild>
    </w:div>
    <w:div w:id="1613825347">
      <w:marLeft w:val="0"/>
      <w:marRight w:val="0"/>
      <w:marTop w:val="0"/>
      <w:marBottom w:val="0"/>
      <w:divBdr>
        <w:top w:val="none" w:sz="0" w:space="0" w:color="auto"/>
        <w:left w:val="none" w:sz="0" w:space="0" w:color="auto"/>
        <w:bottom w:val="none" w:sz="0" w:space="0" w:color="auto"/>
        <w:right w:val="none" w:sz="0" w:space="0" w:color="auto"/>
      </w:divBdr>
      <w:divsChild>
        <w:div w:id="203760641">
          <w:marLeft w:val="0"/>
          <w:marRight w:val="0"/>
          <w:marTop w:val="0"/>
          <w:marBottom w:val="0"/>
          <w:divBdr>
            <w:top w:val="none" w:sz="0" w:space="0" w:color="auto"/>
            <w:left w:val="none" w:sz="0" w:space="0" w:color="auto"/>
            <w:bottom w:val="none" w:sz="0" w:space="0" w:color="auto"/>
            <w:right w:val="none" w:sz="0" w:space="0" w:color="auto"/>
          </w:divBdr>
        </w:div>
      </w:divsChild>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 w:id="1710757962">
      <w:marLeft w:val="0"/>
      <w:marRight w:val="0"/>
      <w:marTop w:val="0"/>
      <w:marBottom w:val="0"/>
      <w:divBdr>
        <w:top w:val="none" w:sz="0" w:space="0" w:color="auto"/>
        <w:left w:val="none" w:sz="0" w:space="0" w:color="auto"/>
        <w:bottom w:val="none" w:sz="0" w:space="0" w:color="auto"/>
        <w:right w:val="none" w:sz="0" w:space="0" w:color="auto"/>
      </w:divBdr>
      <w:divsChild>
        <w:div w:id="37125588">
          <w:marLeft w:val="0"/>
          <w:marRight w:val="0"/>
          <w:marTop w:val="0"/>
          <w:marBottom w:val="0"/>
          <w:divBdr>
            <w:top w:val="none" w:sz="0" w:space="0" w:color="auto"/>
            <w:left w:val="none" w:sz="0" w:space="0" w:color="auto"/>
            <w:bottom w:val="none" w:sz="0" w:space="0" w:color="auto"/>
            <w:right w:val="none" w:sz="0" w:space="0" w:color="auto"/>
          </w:divBdr>
        </w:div>
      </w:divsChild>
    </w:div>
    <w:div w:id="1720476065">
      <w:marLeft w:val="0"/>
      <w:marRight w:val="0"/>
      <w:marTop w:val="0"/>
      <w:marBottom w:val="0"/>
      <w:divBdr>
        <w:top w:val="none" w:sz="0" w:space="0" w:color="auto"/>
        <w:left w:val="none" w:sz="0" w:space="0" w:color="auto"/>
        <w:bottom w:val="none" w:sz="0" w:space="0" w:color="auto"/>
        <w:right w:val="none" w:sz="0" w:space="0" w:color="auto"/>
      </w:divBdr>
      <w:divsChild>
        <w:div w:id="1992295213">
          <w:marLeft w:val="0"/>
          <w:marRight w:val="0"/>
          <w:marTop w:val="0"/>
          <w:marBottom w:val="0"/>
          <w:divBdr>
            <w:top w:val="none" w:sz="0" w:space="0" w:color="auto"/>
            <w:left w:val="none" w:sz="0" w:space="0" w:color="auto"/>
            <w:bottom w:val="none" w:sz="0" w:space="0" w:color="auto"/>
            <w:right w:val="none" w:sz="0" w:space="0" w:color="auto"/>
          </w:divBdr>
        </w:div>
      </w:divsChild>
    </w:div>
    <w:div w:id="1761558372">
      <w:marLeft w:val="0"/>
      <w:marRight w:val="0"/>
      <w:marTop w:val="0"/>
      <w:marBottom w:val="0"/>
      <w:divBdr>
        <w:top w:val="none" w:sz="0" w:space="0" w:color="auto"/>
        <w:left w:val="none" w:sz="0" w:space="0" w:color="auto"/>
        <w:bottom w:val="none" w:sz="0" w:space="0" w:color="auto"/>
        <w:right w:val="none" w:sz="0" w:space="0" w:color="auto"/>
      </w:divBdr>
      <w:divsChild>
        <w:div w:id="1225290062">
          <w:marLeft w:val="0"/>
          <w:marRight w:val="0"/>
          <w:marTop w:val="0"/>
          <w:marBottom w:val="0"/>
          <w:divBdr>
            <w:top w:val="none" w:sz="0" w:space="0" w:color="auto"/>
            <w:left w:val="none" w:sz="0" w:space="0" w:color="auto"/>
            <w:bottom w:val="none" w:sz="0" w:space="0" w:color="auto"/>
            <w:right w:val="none" w:sz="0" w:space="0" w:color="auto"/>
          </w:divBdr>
        </w:div>
      </w:divsChild>
    </w:div>
    <w:div w:id="1774127858">
      <w:marLeft w:val="0"/>
      <w:marRight w:val="0"/>
      <w:marTop w:val="0"/>
      <w:marBottom w:val="0"/>
      <w:divBdr>
        <w:top w:val="none" w:sz="0" w:space="0" w:color="auto"/>
        <w:left w:val="none" w:sz="0" w:space="0" w:color="auto"/>
        <w:bottom w:val="none" w:sz="0" w:space="0" w:color="auto"/>
        <w:right w:val="none" w:sz="0" w:space="0" w:color="auto"/>
      </w:divBdr>
      <w:divsChild>
        <w:div w:id="236944839">
          <w:marLeft w:val="0"/>
          <w:marRight w:val="0"/>
          <w:marTop w:val="0"/>
          <w:marBottom w:val="0"/>
          <w:divBdr>
            <w:top w:val="none" w:sz="0" w:space="0" w:color="auto"/>
            <w:left w:val="none" w:sz="0" w:space="0" w:color="auto"/>
            <w:bottom w:val="none" w:sz="0" w:space="0" w:color="auto"/>
            <w:right w:val="none" w:sz="0" w:space="0" w:color="auto"/>
          </w:divBdr>
        </w:div>
      </w:divsChild>
    </w:div>
    <w:div w:id="1784375333">
      <w:marLeft w:val="0"/>
      <w:marRight w:val="0"/>
      <w:marTop w:val="0"/>
      <w:marBottom w:val="0"/>
      <w:divBdr>
        <w:top w:val="none" w:sz="0" w:space="0" w:color="auto"/>
        <w:left w:val="none" w:sz="0" w:space="0" w:color="auto"/>
        <w:bottom w:val="none" w:sz="0" w:space="0" w:color="auto"/>
        <w:right w:val="none" w:sz="0" w:space="0" w:color="auto"/>
      </w:divBdr>
      <w:divsChild>
        <w:div w:id="975179656">
          <w:marLeft w:val="0"/>
          <w:marRight w:val="0"/>
          <w:marTop w:val="0"/>
          <w:marBottom w:val="0"/>
          <w:divBdr>
            <w:top w:val="none" w:sz="0" w:space="0" w:color="auto"/>
            <w:left w:val="none" w:sz="0" w:space="0" w:color="auto"/>
            <w:bottom w:val="none" w:sz="0" w:space="0" w:color="auto"/>
            <w:right w:val="none" w:sz="0" w:space="0" w:color="auto"/>
          </w:divBdr>
        </w:div>
      </w:divsChild>
    </w:div>
    <w:div w:id="1802070029">
      <w:marLeft w:val="0"/>
      <w:marRight w:val="0"/>
      <w:marTop w:val="0"/>
      <w:marBottom w:val="0"/>
      <w:divBdr>
        <w:top w:val="none" w:sz="0" w:space="0" w:color="auto"/>
        <w:left w:val="none" w:sz="0" w:space="0" w:color="auto"/>
        <w:bottom w:val="none" w:sz="0" w:space="0" w:color="auto"/>
        <w:right w:val="none" w:sz="0" w:space="0" w:color="auto"/>
      </w:divBdr>
      <w:divsChild>
        <w:div w:id="83693805">
          <w:marLeft w:val="0"/>
          <w:marRight w:val="0"/>
          <w:marTop w:val="0"/>
          <w:marBottom w:val="0"/>
          <w:divBdr>
            <w:top w:val="none" w:sz="0" w:space="0" w:color="auto"/>
            <w:left w:val="none" w:sz="0" w:space="0" w:color="auto"/>
            <w:bottom w:val="none" w:sz="0" w:space="0" w:color="auto"/>
            <w:right w:val="none" w:sz="0" w:space="0" w:color="auto"/>
          </w:divBdr>
        </w:div>
      </w:divsChild>
    </w:div>
    <w:div w:id="1803305654">
      <w:marLeft w:val="0"/>
      <w:marRight w:val="0"/>
      <w:marTop w:val="0"/>
      <w:marBottom w:val="0"/>
      <w:divBdr>
        <w:top w:val="none" w:sz="0" w:space="0" w:color="auto"/>
        <w:left w:val="none" w:sz="0" w:space="0" w:color="auto"/>
        <w:bottom w:val="none" w:sz="0" w:space="0" w:color="auto"/>
        <w:right w:val="none" w:sz="0" w:space="0" w:color="auto"/>
      </w:divBdr>
      <w:divsChild>
        <w:div w:id="65496734">
          <w:marLeft w:val="0"/>
          <w:marRight w:val="0"/>
          <w:marTop w:val="0"/>
          <w:marBottom w:val="0"/>
          <w:divBdr>
            <w:top w:val="none" w:sz="0" w:space="0" w:color="auto"/>
            <w:left w:val="none" w:sz="0" w:space="0" w:color="auto"/>
            <w:bottom w:val="none" w:sz="0" w:space="0" w:color="auto"/>
            <w:right w:val="none" w:sz="0" w:space="0" w:color="auto"/>
          </w:divBdr>
        </w:div>
      </w:divsChild>
    </w:div>
    <w:div w:id="1828279503">
      <w:marLeft w:val="0"/>
      <w:marRight w:val="0"/>
      <w:marTop w:val="0"/>
      <w:marBottom w:val="0"/>
      <w:divBdr>
        <w:top w:val="none" w:sz="0" w:space="0" w:color="auto"/>
        <w:left w:val="none" w:sz="0" w:space="0" w:color="auto"/>
        <w:bottom w:val="none" w:sz="0" w:space="0" w:color="auto"/>
        <w:right w:val="none" w:sz="0" w:space="0" w:color="auto"/>
      </w:divBdr>
      <w:divsChild>
        <w:div w:id="1715155474">
          <w:marLeft w:val="0"/>
          <w:marRight w:val="0"/>
          <w:marTop w:val="0"/>
          <w:marBottom w:val="0"/>
          <w:divBdr>
            <w:top w:val="none" w:sz="0" w:space="0" w:color="auto"/>
            <w:left w:val="none" w:sz="0" w:space="0" w:color="auto"/>
            <w:bottom w:val="none" w:sz="0" w:space="0" w:color="auto"/>
            <w:right w:val="none" w:sz="0" w:space="0" w:color="auto"/>
          </w:divBdr>
        </w:div>
      </w:divsChild>
    </w:div>
    <w:div w:id="1860654210">
      <w:marLeft w:val="0"/>
      <w:marRight w:val="0"/>
      <w:marTop w:val="0"/>
      <w:marBottom w:val="0"/>
      <w:divBdr>
        <w:top w:val="none" w:sz="0" w:space="0" w:color="auto"/>
        <w:left w:val="none" w:sz="0" w:space="0" w:color="auto"/>
        <w:bottom w:val="none" w:sz="0" w:space="0" w:color="auto"/>
        <w:right w:val="none" w:sz="0" w:space="0" w:color="auto"/>
      </w:divBdr>
      <w:divsChild>
        <w:div w:id="1139221783">
          <w:marLeft w:val="0"/>
          <w:marRight w:val="0"/>
          <w:marTop w:val="0"/>
          <w:marBottom w:val="0"/>
          <w:divBdr>
            <w:top w:val="none" w:sz="0" w:space="0" w:color="auto"/>
            <w:left w:val="none" w:sz="0" w:space="0" w:color="auto"/>
            <w:bottom w:val="none" w:sz="0" w:space="0" w:color="auto"/>
            <w:right w:val="none" w:sz="0" w:space="0" w:color="auto"/>
          </w:divBdr>
        </w:div>
      </w:divsChild>
    </w:div>
    <w:div w:id="1882672283">
      <w:bodyDiv w:val="1"/>
      <w:marLeft w:val="0"/>
      <w:marRight w:val="0"/>
      <w:marTop w:val="0"/>
      <w:marBottom w:val="0"/>
      <w:divBdr>
        <w:top w:val="none" w:sz="0" w:space="0" w:color="auto"/>
        <w:left w:val="none" w:sz="0" w:space="0" w:color="auto"/>
        <w:bottom w:val="none" w:sz="0" w:space="0" w:color="auto"/>
        <w:right w:val="none" w:sz="0" w:space="0" w:color="auto"/>
      </w:divBdr>
      <w:divsChild>
        <w:div w:id="1978219427">
          <w:marLeft w:val="1725"/>
          <w:marRight w:val="0"/>
          <w:marTop w:val="0"/>
          <w:marBottom w:val="0"/>
          <w:divBdr>
            <w:top w:val="none" w:sz="0" w:space="0" w:color="auto"/>
            <w:left w:val="none" w:sz="0" w:space="0" w:color="auto"/>
            <w:bottom w:val="none" w:sz="0" w:space="0" w:color="auto"/>
            <w:right w:val="none" w:sz="0" w:space="0" w:color="auto"/>
          </w:divBdr>
        </w:div>
        <w:div w:id="1880704123">
          <w:marLeft w:val="1725"/>
          <w:marRight w:val="0"/>
          <w:marTop w:val="0"/>
          <w:marBottom w:val="0"/>
          <w:divBdr>
            <w:top w:val="none" w:sz="0" w:space="0" w:color="auto"/>
            <w:left w:val="none" w:sz="0" w:space="0" w:color="auto"/>
            <w:bottom w:val="none" w:sz="0" w:space="0" w:color="auto"/>
            <w:right w:val="none" w:sz="0" w:space="0" w:color="auto"/>
          </w:divBdr>
        </w:div>
        <w:div w:id="835655371">
          <w:marLeft w:val="1725"/>
          <w:marRight w:val="0"/>
          <w:marTop w:val="0"/>
          <w:marBottom w:val="0"/>
          <w:divBdr>
            <w:top w:val="none" w:sz="0" w:space="0" w:color="auto"/>
            <w:left w:val="none" w:sz="0" w:space="0" w:color="auto"/>
            <w:bottom w:val="none" w:sz="0" w:space="0" w:color="auto"/>
            <w:right w:val="none" w:sz="0" w:space="0" w:color="auto"/>
          </w:divBdr>
        </w:div>
        <w:div w:id="1717897948">
          <w:marLeft w:val="1725"/>
          <w:marRight w:val="0"/>
          <w:marTop w:val="0"/>
          <w:marBottom w:val="0"/>
          <w:divBdr>
            <w:top w:val="none" w:sz="0" w:space="0" w:color="auto"/>
            <w:left w:val="none" w:sz="0" w:space="0" w:color="auto"/>
            <w:bottom w:val="none" w:sz="0" w:space="0" w:color="auto"/>
            <w:right w:val="none" w:sz="0" w:space="0" w:color="auto"/>
          </w:divBdr>
        </w:div>
        <w:div w:id="1239903002">
          <w:marLeft w:val="0"/>
          <w:marRight w:val="0"/>
          <w:marTop w:val="0"/>
          <w:marBottom w:val="0"/>
          <w:divBdr>
            <w:top w:val="none" w:sz="0" w:space="0" w:color="auto"/>
            <w:left w:val="none" w:sz="0" w:space="0" w:color="auto"/>
            <w:bottom w:val="none" w:sz="0" w:space="0" w:color="auto"/>
            <w:right w:val="none" w:sz="0" w:space="0" w:color="auto"/>
          </w:divBdr>
        </w:div>
        <w:div w:id="1299342274">
          <w:marLeft w:val="1725"/>
          <w:marRight w:val="0"/>
          <w:marTop w:val="0"/>
          <w:marBottom w:val="0"/>
          <w:divBdr>
            <w:top w:val="none" w:sz="0" w:space="0" w:color="auto"/>
            <w:left w:val="none" w:sz="0" w:space="0" w:color="auto"/>
            <w:bottom w:val="none" w:sz="0" w:space="0" w:color="auto"/>
            <w:right w:val="none" w:sz="0" w:space="0" w:color="auto"/>
          </w:divBdr>
        </w:div>
        <w:div w:id="825784339">
          <w:marLeft w:val="1725"/>
          <w:marRight w:val="0"/>
          <w:marTop w:val="0"/>
          <w:marBottom w:val="0"/>
          <w:divBdr>
            <w:top w:val="none" w:sz="0" w:space="0" w:color="auto"/>
            <w:left w:val="none" w:sz="0" w:space="0" w:color="auto"/>
            <w:bottom w:val="none" w:sz="0" w:space="0" w:color="auto"/>
            <w:right w:val="none" w:sz="0" w:space="0" w:color="auto"/>
          </w:divBdr>
        </w:div>
        <w:div w:id="289937580">
          <w:marLeft w:val="1725"/>
          <w:marRight w:val="0"/>
          <w:marTop w:val="0"/>
          <w:marBottom w:val="0"/>
          <w:divBdr>
            <w:top w:val="none" w:sz="0" w:space="0" w:color="auto"/>
            <w:left w:val="none" w:sz="0" w:space="0" w:color="auto"/>
            <w:bottom w:val="none" w:sz="0" w:space="0" w:color="auto"/>
            <w:right w:val="none" w:sz="0" w:space="0" w:color="auto"/>
          </w:divBdr>
        </w:div>
        <w:div w:id="470053601">
          <w:marLeft w:val="1725"/>
          <w:marRight w:val="0"/>
          <w:marTop w:val="0"/>
          <w:marBottom w:val="0"/>
          <w:divBdr>
            <w:top w:val="none" w:sz="0" w:space="0" w:color="auto"/>
            <w:left w:val="none" w:sz="0" w:space="0" w:color="auto"/>
            <w:bottom w:val="none" w:sz="0" w:space="0" w:color="auto"/>
            <w:right w:val="none" w:sz="0" w:space="0" w:color="auto"/>
          </w:divBdr>
        </w:div>
        <w:div w:id="2053727426">
          <w:marLeft w:val="0"/>
          <w:marRight w:val="0"/>
          <w:marTop w:val="0"/>
          <w:marBottom w:val="0"/>
          <w:divBdr>
            <w:top w:val="none" w:sz="0" w:space="0" w:color="auto"/>
            <w:left w:val="none" w:sz="0" w:space="0" w:color="auto"/>
            <w:bottom w:val="none" w:sz="0" w:space="0" w:color="auto"/>
            <w:right w:val="none" w:sz="0" w:space="0" w:color="auto"/>
          </w:divBdr>
        </w:div>
        <w:div w:id="71634172">
          <w:marLeft w:val="0"/>
          <w:marRight w:val="0"/>
          <w:marTop w:val="0"/>
          <w:marBottom w:val="0"/>
          <w:divBdr>
            <w:top w:val="none" w:sz="0" w:space="0" w:color="auto"/>
            <w:left w:val="none" w:sz="0" w:space="0" w:color="auto"/>
            <w:bottom w:val="none" w:sz="0" w:space="0" w:color="auto"/>
            <w:right w:val="none" w:sz="0" w:space="0" w:color="auto"/>
          </w:divBdr>
        </w:div>
        <w:div w:id="2053724746">
          <w:marLeft w:val="1800"/>
          <w:marRight w:val="0"/>
          <w:marTop w:val="0"/>
          <w:marBottom w:val="0"/>
          <w:divBdr>
            <w:top w:val="none" w:sz="0" w:space="0" w:color="auto"/>
            <w:left w:val="none" w:sz="0" w:space="0" w:color="auto"/>
            <w:bottom w:val="none" w:sz="0" w:space="0" w:color="auto"/>
            <w:right w:val="none" w:sz="0" w:space="0" w:color="auto"/>
          </w:divBdr>
        </w:div>
        <w:div w:id="1566256255">
          <w:marLeft w:val="1800"/>
          <w:marRight w:val="0"/>
          <w:marTop w:val="0"/>
          <w:marBottom w:val="0"/>
          <w:divBdr>
            <w:top w:val="none" w:sz="0" w:space="0" w:color="auto"/>
            <w:left w:val="none" w:sz="0" w:space="0" w:color="auto"/>
            <w:bottom w:val="none" w:sz="0" w:space="0" w:color="auto"/>
            <w:right w:val="none" w:sz="0" w:space="0" w:color="auto"/>
          </w:divBdr>
        </w:div>
        <w:div w:id="527648976">
          <w:marLeft w:val="2085"/>
          <w:marRight w:val="0"/>
          <w:marTop w:val="0"/>
          <w:marBottom w:val="0"/>
          <w:divBdr>
            <w:top w:val="none" w:sz="0" w:space="0" w:color="auto"/>
            <w:left w:val="none" w:sz="0" w:space="0" w:color="auto"/>
            <w:bottom w:val="none" w:sz="0" w:space="0" w:color="auto"/>
            <w:right w:val="none" w:sz="0" w:space="0" w:color="auto"/>
          </w:divBdr>
        </w:div>
      </w:divsChild>
    </w:div>
    <w:div w:id="1908804393">
      <w:marLeft w:val="0"/>
      <w:marRight w:val="0"/>
      <w:marTop w:val="0"/>
      <w:marBottom w:val="0"/>
      <w:divBdr>
        <w:top w:val="none" w:sz="0" w:space="0" w:color="auto"/>
        <w:left w:val="none" w:sz="0" w:space="0" w:color="auto"/>
        <w:bottom w:val="none" w:sz="0" w:space="0" w:color="auto"/>
        <w:right w:val="none" w:sz="0" w:space="0" w:color="auto"/>
      </w:divBdr>
      <w:divsChild>
        <w:div w:id="1127116811">
          <w:marLeft w:val="0"/>
          <w:marRight w:val="0"/>
          <w:marTop w:val="0"/>
          <w:marBottom w:val="0"/>
          <w:divBdr>
            <w:top w:val="none" w:sz="0" w:space="0" w:color="auto"/>
            <w:left w:val="none" w:sz="0" w:space="0" w:color="auto"/>
            <w:bottom w:val="none" w:sz="0" w:space="0" w:color="auto"/>
            <w:right w:val="none" w:sz="0" w:space="0" w:color="auto"/>
          </w:divBdr>
        </w:div>
      </w:divsChild>
    </w:div>
    <w:div w:id="1917936137">
      <w:marLeft w:val="0"/>
      <w:marRight w:val="0"/>
      <w:marTop w:val="0"/>
      <w:marBottom w:val="0"/>
      <w:divBdr>
        <w:top w:val="none" w:sz="0" w:space="0" w:color="auto"/>
        <w:left w:val="none" w:sz="0" w:space="0" w:color="auto"/>
        <w:bottom w:val="none" w:sz="0" w:space="0" w:color="auto"/>
        <w:right w:val="none" w:sz="0" w:space="0" w:color="auto"/>
      </w:divBdr>
      <w:divsChild>
        <w:div w:id="474765248">
          <w:marLeft w:val="0"/>
          <w:marRight w:val="0"/>
          <w:marTop w:val="0"/>
          <w:marBottom w:val="0"/>
          <w:divBdr>
            <w:top w:val="none" w:sz="0" w:space="0" w:color="auto"/>
            <w:left w:val="none" w:sz="0" w:space="0" w:color="auto"/>
            <w:bottom w:val="none" w:sz="0" w:space="0" w:color="auto"/>
            <w:right w:val="none" w:sz="0" w:space="0" w:color="auto"/>
          </w:divBdr>
        </w:div>
      </w:divsChild>
    </w:div>
    <w:div w:id="1936281594">
      <w:bodyDiv w:val="1"/>
      <w:marLeft w:val="0"/>
      <w:marRight w:val="0"/>
      <w:marTop w:val="0"/>
      <w:marBottom w:val="0"/>
      <w:divBdr>
        <w:top w:val="none" w:sz="0" w:space="0" w:color="auto"/>
        <w:left w:val="none" w:sz="0" w:space="0" w:color="auto"/>
        <w:bottom w:val="none" w:sz="0" w:space="0" w:color="auto"/>
        <w:right w:val="none" w:sz="0" w:space="0" w:color="auto"/>
      </w:divBdr>
      <w:divsChild>
        <w:div w:id="1455438355">
          <w:marLeft w:val="1215"/>
          <w:marRight w:val="0"/>
          <w:marTop w:val="0"/>
          <w:marBottom w:val="0"/>
          <w:divBdr>
            <w:top w:val="none" w:sz="0" w:space="0" w:color="auto"/>
            <w:left w:val="none" w:sz="0" w:space="0" w:color="auto"/>
            <w:bottom w:val="none" w:sz="0" w:space="0" w:color="auto"/>
            <w:right w:val="none" w:sz="0" w:space="0" w:color="auto"/>
          </w:divBdr>
        </w:div>
      </w:divsChild>
    </w:div>
    <w:div w:id="1997223682">
      <w:marLeft w:val="0"/>
      <w:marRight w:val="0"/>
      <w:marTop w:val="0"/>
      <w:marBottom w:val="0"/>
      <w:divBdr>
        <w:top w:val="none" w:sz="0" w:space="0" w:color="auto"/>
        <w:left w:val="none" w:sz="0" w:space="0" w:color="auto"/>
        <w:bottom w:val="none" w:sz="0" w:space="0" w:color="auto"/>
        <w:right w:val="none" w:sz="0" w:space="0" w:color="auto"/>
      </w:divBdr>
      <w:divsChild>
        <w:div w:id="259802857">
          <w:marLeft w:val="0"/>
          <w:marRight w:val="0"/>
          <w:marTop w:val="0"/>
          <w:marBottom w:val="0"/>
          <w:divBdr>
            <w:top w:val="none" w:sz="0" w:space="0" w:color="auto"/>
            <w:left w:val="none" w:sz="0" w:space="0" w:color="auto"/>
            <w:bottom w:val="none" w:sz="0" w:space="0" w:color="auto"/>
            <w:right w:val="none" w:sz="0" w:space="0" w:color="auto"/>
          </w:divBdr>
        </w:div>
      </w:divsChild>
    </w:div>
    <w:div w:id="2006784685">
      <w:marLeft w:val="0"/>
      <w:marRight w:val="0"/>
      <w:marTop w:val="0"/>
      <w:marBottom w:val="0"/>
      <w:divBdr>
        <w:top w:val="none" w:sz="0" w:space="0" w:color="auto"/>
        <w:left w:val="none" w:sz="0" w:space="0" w:color="auto"/>
        <w:bottom w:val="none" w:sz="0" w:space="0" w:color="auto"/>
        <w:right w:val="none" w:sz="0" w:space="0" w:color="auto"/>
      </w:divBdr>
      <w:divsChild>
        <w:div w:id="1881743679">
          <w:marLeft w:val="0"/>
          <w:marRight w:val="0"/>
          <w:marTop w:val="0"/>
          <w:marBottom w:val="0"/>
          <w:divBdr>
            <w:top w:val="none" w:sz="0" w:space="0" w:color="auto"/>
            <w:left w:val="none" w:sz="0" w:space="0" w:color="auto"/>
            <w:bottom w:val="none" w:sz="0" w:space="0" w:color="auto"/>
            <w:right w:val="none" w:sz="0" w:space="0" w:color="auto"/>
          </w:divBdr>
        </w:div>
      </w:divsChild>
    </w:div>
    <w:div w:id="2020696836">
      <w:marLeft w:val="0"/>
      <w:marRight w:val="0"/>
      <w:marTop w:val="0"/>
      <w:marBottom w:val="0"/>
      <w:divBdr>
        <w:top w:val="none" w:sz="0" w:space="0" w:color="auto"/>
        <w:left w:val="none" w:sz="0" w:space="0" w:color="auto"/>
        <w:bottom w:val="none" w:sz="0" w:space="0" w:color="auto"/>
        <w:right w:val="none" w:sz="0" w:space="0" w:color="auto"/>
      </w:divBdr>
      <w:divsChild>
        <w:div w:id="1919095415">
          <w:marLeft w:val="0"/>
          <w:marRight w:val="0"/>
          <w:marTop w:val="0"/>
          <w:marBottom w:val="0"/>
          <w:divBdr>
            <w:top w:val="none" w:sz="0" w:space="0" w:color="auto"/>
            <w:left w:val="none" w:sz="0" w:space="0" w:color="auto"/>
            <w:bottom w:val="none" w:sz="0" w:space="0" w:color="auto"/>
            <w:right w:val="none" w:sz="0" w:space="0" w:color="auto"/>
          </w:divBdr>
        </w:div>
      </w:divsChild>
    </w:div>
    <w:div w:id="2102215982">
      <w:marLeft w:val="0"/>
      <w:marRight w:val="0"/>
      <w:marTop w:val="0"/>
      <w:marBottom w:val="0"/>
      <w:divBdr>
        <w:top w:val="none" w:sz="0" w:space="0" w:color="auto"/>
        <w:left w:val="none" w:sz="0" w:space="0" w:color="auto"/>
        <w:bottom w:val="none" w:sz="0" w:space="0" w:color="auto"/>
        <w:right w:val="none" w:sz="0" w:space="0" w:color="auto"/>
      </w:divBdr>
      <w:divsChild>
        <w:div w:id="212939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94334"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094334" TargetMode="External"/><Relationship Id="rId5" Type="http://schemas.openxmlformats.org/officeDocument/2006/relationships/numbering" Target="numbering.xml"/><Relationship Id="rId15" Type="http://schemas.openxmlformats.org/officeDocument/2006/relationships/hyperlink" Target="https://platformazakupowa.pl/transakcja/109433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094334"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958F726C-EE8E-46E1-B664-E13D5CE72638}">
  <ds:schemaRefs>
    <ds:schemaRef ds:uri="http://schemas.openxmlformats.org/officeDocument/2006/bibliography"/>
  </ds:schemaRefs>
</ds:datastoreItem>
</file>

<file path=customXml/itemProps3.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4.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Pages>
  <Words>12281</Words>
  <Characters>73686</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Ciesielska</cp:lastModifiedBy>
  <cp:revision>33</cp:revision>
  <cp:lastPrinted>2025-03-19T12:33:00Z</cp:lastPrinted>
  <dcterms:created xsi:type="dcterms:W3CDTF">2025-03-20T06:28:00Z</dcterms:created>
  <dcterms:modified xsi:type="dcterms:W3CDTF">2025-04-29T11:18:00Z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