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C3F7" w14:textId="77777777" w:rsidR="00FD0290" w:rsidRPr="00E55B4A" w:rsidRDefault="00FD0290" w:rsidP="006624A1">
      <w:pPr>
        <w:spacing w:after="0" w:line="240" w:lineRule="auto"/>
        <w:rPr>
          <w:rFonts w:eastAsia="Calibri" w:cs="Calibri"/>
        </w:rPr>
      </w:pPr>
    </w:p>
    <w:p w14:paraId="177B3086" w14:textId="7428C914" w:rsidR="00FD0290" w:rsidRDefault="00FD0290" w:rsidP="00580484">
      <w:pPr>
        <w:spacing w:after="0" w:line="240" w:lineRule="auto"/>
        <w:jc w:val="center"/>
        <w:rPr>
          <w:rFonts w:ascii="Georgia" w:eastAsia="Calibri" w:hAnsi="Georgia" w:cs="Calibri"/>
          <w:b/>
          <w:bCs/>
          <w:sz w:val="28"/>
          <w:szCs w:val="28"/>
        </w:rPr>
      </w:pPr>
      <w:r w:rsidRPr="003C7EC3">
        <w:rPr>
          <w:rFonts w:ascii="Georgia" w:eastAsia="Calibri" w:hAnsi="Georgia" w:cs="Calibri"/>
          <w:b/>
          <w:bCs/>
          <w:sz w:val="28"/>
          <w:szCs w:val="28"/>
        </w:rPr>
        <w:t xml:space="preserve">Szczegółowy opis przedmiotu </w:t>
      </w:r>
    </w:p>
    <w:p w14:paraId="6C013861" w14:textId="77777777" w:rsidR="00FD0290" w:rsidRDefault="00FD0290" w:rsidP="00FD029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402A221" w14:textId="2A54453F" w:rsidR="00580484" w:rsidRPr="00835501" w:rsidRDefault="00580484" w:rsidP="00580484">
      <w:pPr>
        <w:pStyle w:val="Standard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5501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Przedmiot zamówienia</w:t>
      </w:r>
    </w:p>
    <w:p w14:paraId="251CACE2" w14:textId="77777777" w:rsidR="00580484" w:rsidRPr="00835501" w:rsidRDefault="00580484" w:rsidP="00FD029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580484" w:rsidRPr="00835501" w14:paraId="34991C5A" w14:textId="77777777" w:rsidTr="00AC6116">
        <w:tc>
          <w:tcPr>
            <w:tcW w:w="3794" w:type="dxa"/>
            <w:shd w:val="clear" w:color="auto" w:fill="DEEAF6" w:themeFill="accent5" w:themeFillTint="33"/>
          </w:tcPr>
          <w:p w14:paraId="49C8E94F" w14:textId="72571596" w:rsidR="00580484" w:rsidRPr="00835501" w:rsidRDefault="00580484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ASORTYMENT</w:t>
            </w:r>
          </w:p>
        </w:tc>
        <w:tc>
          <w:tcPr>
            <w:tcW w:w="5418" w:type="dxa"/>
            <w:shd w:val="clear" w:color="auto" w:fill="DEEAF6" w:themeFill="accent5" w:themeFillTint="33"/>
          </w:tcPr>
          <w:p w14:paraId="3BAB4594" w14:textId="611D6EE5" w:rsidR="00580484" w:rsidRPr="00835501" w:rsidRDefault="00580484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OPIS</w:t>
            </w:r>
          </w:p>
        </w:tc>
      </w:tr>
      <w:tr w:rsidR="00580484" w:rsidRPr="00835501" w14:paraId="342EF2F8" w14:textId="77777777" w:rsidTr="00AC6116">
        <w:tc>
          <w:tcPr>
            <w:tcW w:w="3794" w:type="dxa"/>
          </w:tcPr>
          <w:p w14:paraId="6EBA548D" w14:textId="68A7D5C6" w:rsidR="00580484" w:rsidRPr="00835501" w:rsidRDefault="00580484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Chleb pszenno-żytni</w:t>
            </w:r>
          </w:p>
        </w:tc>
        <w:tc>
          <w:tcPr>
            <w:tcW w:w="5418" w:type="dxa"/>
          </w:tcPr>
          <w:p w14:paraId="39682C6C" w14:textId="2B5D08D5" w:rsidR="00580484" w:rsidRPr="00835501" w:rsidRDefault="00580484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gramatura 350g; mieszany; krojony; pakowany w folię spożywczą zawierającą trwałe oznakowania umieszczone w widocznym miejscu</w:t>
            </w:r>
          </w:p>
          <w:p w14:paraId="7FB03024" w14:textId="77777777" w:rsidR="00580484" w:rsidRPr="00835501" w:rsidRDefault="00580484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(termin przydatności do spożycia, skład surowcowy, procentowy udział wartości odżywczych w produkcie, dane identyfikacyjne producenta); </w:t>
            </w:r>
          </w:p>
          <w:p w14:paraId="4FC9657E" w14:textId="77777777" w:rsidR="00580484" w:rsidRPr="00835501" w:rsidRDefault="00580484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nie dopuszcza się występowania ognisk pleśni, wilgoci w opakowaniach; </w:t>
            </w:r>
          </w:p>
          <w:p w14:paraId="42CCDEEB" w14:textId="2533D043" w:rsidR="00580484" w:rsidRPr="00835501" w:rsidRDefault="00580484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termin przydatności do spożycia min. 4 dni od dnia dostawy</w:t>
            </w:r>
          </w:p>
          <w:p w14:paraId="7D4AA87E" w14:textId="77777777" w:rsidR="00580484" w:rsidRPr="00835501" w:rsidRDefault="00580484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580484" w:rsidRPr="00835501" w14:paraId="5C0F35E9" w14:textId="77777777" w:rsidTr="00835501">
        <w:trPr>
          <w:trHeight w:val="2560"/>
        </w:trPr>
        <w:tc>
          <w:tcPr>
            <w:tcW w:w="3794" w:type="dxa"/>
          </w:tcPr>
          <w:p w14:paraId="32A1AC89" w14:textId="077CE07E" w:rsidR="00580484" w:rsidRPr="00835501" w:rsidRDefault="00580484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Chleb razowy</w:t>
            </w:r>
          </w:p>
        </w:tc>
        <w:tc>
          <w:tcPr>
            <w:tcW w:w="5418" w:type="dxa"/>
          </w:tcPr>
          <w:p w14:paraId="516D7BD1" w14:textId="77777777" w:rsidR="00580484" w:rsidRPr="00835501" w:rsidRDefault="00580484" w:rsidP="00580484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gramatura 350g; mieszany; krojony; pakowany w folię spożywczą zawierającą trwale oznakowania, umieszczone</w:t>
            </w:r>
          </w:p>
          <w:p w14:paraId="7F64E0C1" w14:textId="2B28A5CD" w:rsidR="00580484" w:rsidRPr="00835501" w:rsidRDefault="00580484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w widocznym miejscu (data przydatności do spożycia, skład surowcowy, procentowy udział wartości odżywczych w produkcie, dane identyfikacyjne producenta);  nie dopuszcza się występowania ognisk pleśni, wilgoci w opakowaniach; termin przydatności do spożycia min. 4 dni od dnia dostawy</w:t>
            </w: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</w:t>
            </w:r>
          </w:p>
        </w:tc>
      </w:tr>
      <w:tr w:rsidR="00580484" w:rsidRPr="00835501" w14:paraId="6455F6CA" w14:textId="77777777" w:rsidTr="00835501">
        <w:trPr>
          <w:trHeight w:val="2258"/>
        </w:trPr>
        <w:tc>
          <w:tcPr>
            <w:tcW w:w="3794" w:type="dxa"/>
          </w:tcPr>
          <w:p w14:paraId="5B748A90" w14:textId="664B98AD" w:rsidR="00580484" w:rsidRPr="00835501" w:rsidRDefault="00580484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Bułka tarta</w:t>
            </w:r>
          </w:p>
        </w:tc>
        <w:tc>
          <w:tcPr>
            <w:tcW w:w="5418" w:type="dxa"/>
          </w:tcPr>
          <w:p w14:paraId="20F4A476" w14:textId="59CD1DE2" w:rsidR="00580484" w:rsidRPr="00835501" w:rsidRDefault="00580484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pakowana w opakowania jednostkowe foliowe lub papierowe o wadze do 10kg netto, zawierające trwale oznakowania, umieszczone w widocznym miejscu (data przydatności do spożycia, skład surowcowy, procentowy udział wartości odżywczych</w:t>
            </w:r>
            <w:r w:rsidR="00AC6116"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      </w:t>
            </w: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w produkcie, dane identyfikacyjne producenta); termin przydatności do spożycia min. 30 dni od dnia dostawy</w:t>
            </w:r>
          </w:p>
        </w:tc>
      </w:tr>
    </w:tbl>
    <w:p w14:paraId="1769DA83" w14:textId="77777777" w:rsidR="00AC6116" w:rsidRPr="00835501" w:rsidRDefault="00AC6116" w:rsidP="006624A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5E1AEA8" w14:textId="77777777" w:rsidR="003C7EC3" w:rsidRPr="00835501" w:rsidRDefault="003C7EC3" w:rsidP="006624A1">
      <w:pPr>
        <w:autoSpaceDN w:val="0"/>
        <w:spacing w:after="0" w:line="240" w:lineRule="auto"/>
        <w:jc w:val="both"/>
        <w:rPr>
          <w:rFonts w:cstheme="minorHAnsi"/>
        </w:rPr>
      </w:pPr>
    </w:p>
    <w:p w14:paraId="670F5F40" w14:textId="77777777" w:rsidR="00580484" w:rsidRPr="00835501" w:rsidRDefault="00FD0290" w:rsidP="006624A1">
      <w:pPr>
        <w:pStyle w:val="Akapitzlist"/>
        <w:numPr>
          <w:ilvl w:val="0"/>
          <w:numId w:val="8"/>
        </w:numPr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35501">
        <w:rPr>
          <w:rFonts w:asciiTheme="minorHAnsi" w:eastAsia="Calibri" w:hAnsiTheme="minorHAnsi" w:cstheme="minorHAnsi"/>
          <w:b/>
        </w:rPr>
        <w:t xml:space="preserve">Częstotliwość dostaw: </w:t>
      </w:r>
    </w:p>
    <w:p w14:paraId="78C87560" w14:textId="5D2D848C" w:rsidR="00FD0290" w:rsidRPr="00835501" w:rsidRDefault="00FD0290" w:rsidP="00580484">
      <w:pPr>
        <w:autoSpaceDN w:val="0"/>
        <w:spacing w:after="0" w:line="240" w:lineRule="auto"/>
        <w:ind w:left="708"/>
        <w:jc w:val="both"/>
        <w:rPr>
          <w:rFonts w:cstheme="minorHAnsi"/>
        </w:rPr>
      </w:pPr>
      <w:r w:rsidRPr="00835501">
        <w:rPr>
          <w:rFonts w:eastAsia="Calibri" w:cstheme="minorHAnsi"/>
          <w:bCs/>
        </w:rPr>
        <w:t xml:space="preserve">dostawy realizowane będą od poniedziałku do soboty z wyłączeniem dni świątecznych </w:t>
      </w:r>
      <w:r w:rsidR="00835501">
        <w:rPr>
          <w:rFonts w:eastAsia="Calibri" w:cstheme="minorHAnsi"/>
          <w:bCs/>
        </w:rPr>
        <w:t xml:space="preserve">            </w:t>
      </w:r>
      <w:r w:rsidRPr="00835501">
        <w:rPr>
          <w:rFonts w:eastAsia="Calibri" w:cstheme="minorHAnsi"/>
          <w:bCs/>
        </w:rPr>
        <w:t>w godzinach od 8:00 do 12:00.</w:t>
      </w:r>
    </w:p>
    <w:p w14:paraId="5A415B3D" w14:textId="77777777" w:rsidR="003C7EC3" w:rsidRPr="00835501" w:rsidRDefault="003C7EC3" w:rsidP="006624A1">
      <w:pPr>
        <w:pStyle w:val="Akapitzlist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51DA149" w14:textId="77777777" w:rsidR="00580484" w:rsidRPr="00835501" w:rsidRDefault="00FD0290" w:rsidP="006624A1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501">
        <w:rPr>
          <w:rFonts w:asciiTheme="minorHAnsi" w:eastAsia="Calibri" w:hAnsiTheme="minorHAnsi" w:cstheme="minorHAnsi"/>
          <w:b/>
          <w:sz w:val="22"/>
          <w:szCs w:val="22"/>
          <w:lang w:val="pl-PL"/>
        </w:rPr>
        <w:t xml:space="preserve">Miejsce realizacji dostaw: </w:t>
      </w:r>
    </w:p>
    <w:p w14:paraId="25B110BF" w14:textId="1D352976" w:rsidR="002C7FD1" w:rsidRPr="009E7D9E" w:rsidRDefault="00580484" w:rsidP="00835501">
      <w:pPr>
        <w:pStyle w:val="Akapitzlist"/>
        <w:ind w:left="0" w:firstLine="708"/>
        <w:rPr>
          <w:rFonts w:asciiTheme="minorHAnsi" w:eastAsia="Calibri" w:hAnsiTheme="minorHAnsi" w:cstheme="minorHAnsi"/>
        </w:rPr>
      </w:pPr>
      <w:r w:rsidRPr="009E7D9E">
        <w:rPr>
          <w:rFonts w:asciiTheme="minorHAnsi" w:eastAsia="Calibri" w:hAnsiTheme="minorHAnsi" w:cstheme="minorHAnsi"/>
          <w:kern w:val="3"/>
          <w:lang w:eastAsia="ja-JP" w:bidi="fa-IR"/>
        </w:rPr>
        <w:t>-</w:t>
      </w:r>
      <w:r w:rsidRPr="009E7D9E">
        <w:rPr>
          <w:rFonts w:asciiTheme="minorHAnsi" w:eastAsia="Calibri" w:hAnsiTheme="minorHAnsi" w:cstheme="minorHAnsi"/>
        </w:rPr>
        <w:t xml:space="preserve">  </w:t>
      </w:r>
      <w:r w:rsidR="00FD0290" w:rsidRPr="009E7D9E">
        <w:rPr>
          <w:rFonts w:asciiTheme="minorHAnsi" w:eastAsia="Calibri" w:hAnsiTheme="minorHAnsi" w:cstheme="minorHAnsi"/>
        </w:rPr>
        <w:t xml:space="preserve">Areszt Śledczy w Warszawie-Grochowie, ul. Chłopickiego 71A, 04-275 Warszawa </w:t>
      </w:r>
    </w:p>
    <w:sectPr w:rsidR="002C7FD1" w:rsidRPr="009E7D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F5C"/>
    <w:multiLevelType w:val="hybridMultilevel"/>
    <w:tmpl w:val="772EB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1CF"/>
    <w:multiLevelType w:val="hybridMultilevel"/>
    <w:tmpl w:val="523674D6"/>
    <w:lvl w:ilvl="0" w:tplc="DFE4C28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0721"/>
    <w:multiLevelType w:val="multilevel"/>
    <w:tmpl w:val="7A707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552487"/>
    <w:multiLevelType w:val="hybridMultilevel"/>
    <w:tmpl w:val="983A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61E"/>
    <w:multiLevelType w:val="multilevel"/>
    <w:tmpl w:val="7EBEA4F2"/>
    <w:lvl w:ilvl="0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74C3B06"/>
    <w:multiLevelType w:val="multilevel"/>
    <w:tmpl w:val="268C29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8D21D5"/>
    <w:multiLevelType w:val="multilevel"/>
    <w:tmpl w:val="25E2B55C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03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F466BC"/>
    <w:multiLevelType w:val="multilevel"/>
    <w:tmpl w:val="28A8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472A"/>
    <w:multiLevelType w:val="multilevel"/>
    <w:tmpl w:val="8DFA39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43668">
    <w:abstractNumId w:val="5"/>
  </w:num>
  <w:num w:numId="2" w16cid:durableId="589123426">
    <w:abstractNumId w:val="2"/>
  </w:num>
  <w:num w:numId="3" w16cid:durableId="1667705195">
    <w:abstractNumId w:val="0"/>
  </w:num>
  <w:num w:numId="4" w16cid:durableId="1108164925">
    <w:abstractNumId w:val="1"/>
  </w:num>
  <w:num w:numId="5" w16cid:durableId="15860900">
    <w:abstractNumId w:val="6"/>
  </w:num>
  <w:num w:numId="6" w16cid:durableId="984046625">
    <w:abstractNumId w:val="7"/>
  </w:num>
  <w:num w:numId="7" w16cid:durableId="1043598104">
    <w:abstractNumId w:val="4"/>
  </w:num>
  <w:num w:numId="8" w16cid:durableId="1689602694">
    <w:abstractNumId w:val="8"/>
  </w:num>
  <w:num w:numId="9" w16cid:durableId="160834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02"/>
    <w:rsid w:val="00006384"/>
    <w:rsid w:val="00007F5F"/>
    <w:rsid w:val="000462AC"/>
    <w:rsid w:val="000D03D1"/>
    <w:rsid w:val="0023753B"/>
    <w:rsid w:val="002C4102"/>
    <w:rsid w:val="002C7FD1"/>
    <w:rsid w:val="0032138E"/>
    <w:rsid w:val="003C7EC3"/>
    <w:rsid w:val="003D39B5"/>
    <w:rsid w:val="00480FF6"/>
    <w:rsid w:val="00580484"/>
    <w:rsid w:val="005A49B7"/>
    <w:rsid w:val="006624A1"/>
    <w:rsid w:val="00731F6A"/>
    <w:rsid w:val="00762EA2"/>
    <w:rsid w:val="00835501"/>
    <w:rsid w:val="00853994"/>
    <w:rsid w:val="009E00D3"/>
    <w:rsid w:val="009E7D9E"/>
    <w:rsid w:val="00A12035"/>
    <w:rsid w:val="00A50397"/>
    <w:rsid w:val="00AC6116"/>
    <w:rsid w:val="00AF3D3F"/>
    <w:rsid w:val="00BD1B24"/>
    <w:rsid w:val="00C04B5D"/>
    <w:rsid w:val="00C817B3"/>
    <w:rsid w:val="00CE3D94"/>
    <w:rsid w:val="00DC248A"/>
    <w:rsid w:val="00EF4CA6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7B67"/>
  <w15:docId w15:val="{5ABB471B-3AE3-460C-8444-242A85E5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0290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3B37-984E-487A-BBC3-3950AD4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Paulina Zając</cp:lastModifiedBy>
  <cp:revision>65</cp:revision>
  <cp:lastPrinted>2024-05-06T09:49:00Z</cp:lastPrinted>
  <dcterms:created xsi:type="dcterms:W3CDTF">2023-05-31T12:19:00Z</dcterms:created>
  <dcterms:modified xsi:type="dcterms:W3CDTF">2025-04-09T07:12:00Z</dcterms:modified>
  <dc:language>pl-PL</dc:language>
</cp:coreProperties>
</file>