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C46105" w14:textId="77777777" w:rsidR="00564922" w:rsidRPr="00201E3F" w:rsidRDefault="00564922" w:rsidP="002A3B0E">
      <w:pPr>
        <w:pStyle w:val="Nagwek1"/>
        <w:rPr>
          <w:rFonts w:cs="Calibri"/>
        </w:rPr>
      </w:pPr>
      <w:bookmarkStart w:id="0" w:name="_TOC_250023"/>
      <w:r w:rsidRPr="00201E3F">
        <w:rPr>
          <w:rFonts w:cs="Calibri"/>
        </w:rPr>
        <w:t>D</w:t>
      </w:r>
      <w:r w:rsidRPr="00201E3F">
        <w:rPr>
          <w:rFonts w:cs="Calibri"/>
          <w:spacing w:val="-1"/>
        </w:rPr>
        <w:t xml:space="preserve"> </w:t>
      </w:r>
      <w:r w:rsidRPr="00201E3F">
        <w:rPr>
          <w:rFonts w:cs="Calibri"/>
        </w:rPr>
        <w:t>–</w:t>
      </w:r>
      <w:r w:rsidRPr="00201E3F">
        <w:rPr>
          <w:rFonts w:cs="Calibri"/>
          <w:spacing w:val="-1"/>
        </w:rPr>
        <w:t xml:space="preserve"> </w:t>
      </w:r>
      <w:r w:rsidRPr="00201E3F">
        <w:rPr>
          <w:rFonts w:cs="Calibri"/>
        </w:rPr>
        <w:t>01.02.01</w:t>
      </w:r>
      <w:r w:rsidRPr="00201E3F">
        <w:rPr>
          <w:rFonts w:cs="Calibri"/>
        </w:rPr>
        <w:tab/>
        <w:t>USUNIĘCIE DRZEW I</w:t>
      </w:r>
      <w:r w:rsidRPr="00201E3F">
        <w:rPr>
          <w:rFonts w:cs="Calibri"/>
          <w:spacing w:val="-2"/>
        </w:rPr>
        <w:t xml:space="preserve"> </w:t>
      </w:r>
      <w:bookmarkEnd w:id="0"/>
      <w:r w:rsidRPr="00201E3F">
        <w:rPr>
          <w:rFonts w:cs="Calibri"/>
        </w:rPr>
        <w:t>KRZAKÓW</w:t>
      </w:r>
    </w:p>
    <w:p w14:paraId="64419005" w14:textId="77777777" w:rsidR="00564922" w:rsidRPr="00564922" w:rsidRDefault="00564922" w:rsidP="002579FC">
      <w:pPr>
        <w:pStyle w:val="Styl1"/>
        <w:spacing w:before="0"/>
      </w:pPr>
      <w:r w:rsidRPr="00564922">
        <w:rPr>
          <w:lang w:eastAsia="en-US"/>
        </w:rPr>
        <w:t>WSTĘP</w:t>
      </w:r>
    </w:p>
    <w:p w14:paraId="2ED461F0" w14:textId="6CC7A1D6" w:rsidR="00564922" w:rsidRPr="00564922" w:rsidRDefault="00564922" w:rsidP="002579FC">
      <w:pPr>
        <w:rPr>
          <w:rFonts w:ascii="Calibri" w:hAnsi="Calibri" w:cs="Calibri"/>
          <w:b/>
          <w:lang w:eastAsia="en-US"/>
        </w:rPr>
      </w:pPr>
      <w:r w:rsidRPr="00564922">
        <w:rPr>
          <w:rFonts w:ascii="Calibri" w:hAnsi="Calibri" w:cs="Calibri"/>
          <w:b/>
          <w:lang w:eastAsia="en-US"/>
        </w:rPr>
        <w:t>1.1.Przedmiot ST</w:t>
      </w:r>
    </w:p>
    <w:p w14:paraId="61B916B1" w14:textId="08113202" w:rsidR="00564922" w:rsidRDefault="00564922" w:rsidP="00147B6A">
      <w:pPr>
        <w:pStyle w:val="Tekstpodstawowy"/>
        <w:spacing w:line="240" w:lineRule="auto"/>
        <w:jc w:val="both"/>
        <w:rPr>
          <w:rFonts w:ascii="Calibri" w:hAnsi="Calibri" w:cs="Calibri"/>
          <w:sz w:val="20"/>
        </w:rPr>
      </w:pPr>
      <w:r w:rsidRPr="00201E3F">
        <w:rPr>
          <w:rFonts w:ascii="Calibri" w:hAnsi="Calibri" w:cs="Calibri"/>
          <w:sz w:val="20"/>
        </w:rPr>
        <w:t xml:space="preserve">Przedmiotem niniejszej specyfikacji </w:t>
      </w:r>
      <w:r>
        <w:rPr>
          <w:rFonts w:ascii="Calibri" w:hAnsi="Calibri" w:cs="Calibri"/>
          <w:sz w:val="20"/>
        </w:rPr>
        <w:t xml:space="preserve">technicznej (ST) są wymagania dotyczące wykonania i odbioru robót związanych z usunięciem drzew i krzaków przy </w:t>
      </w:r>
      <w:r w:rsidR="00631FA7">
        <w:rPr>
          <w:rFonts w:ascii="Calibri" w:hAnsi="Calibri" w:cs="Calibri"/>
          <w:sz w:val="20"/>
        </w:rPr>
        <w:t xml:space="preserve">realizowanej </w:t>
      </w:r>
      <w:r>
        <w:rPr>
          <w:rFonts w:ascii="Calibri" w:hAnsi="Calibri" w:cs="Calibri"/>
          <w:sz w:val="20"/>
        </w:rPr>
        <w:t>inwestycji</w:t>
      </w:r>
      <w:r w:rsidR="00821345">
        <w:rPr>
          <w:rFonts w:ascii="Calibri" w:hAnsi="Calibri" w:cs="Calibri"/>
          <w:sz w:val="20"/>
        </w:rPr>
        <w:t xml:space="preserve"> </w:t>
      </w:r>
      <w:r w:rsidR="00821345">
        <w:rPr>
          <w:rFonts w:ascii="Calibri" w:hAnsi="Calibri" w:cs="Calibri"/>
          <w:b/>
          <w:sz w:val="20"/>
        </w:rPr>
        <w:t>„Przebudowa drogi powiatowej nr 1543N i 1541N na odcinku Kotowo-Morawa</w:t>
      </w:r>
      <w:r w:rsidR="00821345">
        <w:rPr>
          <w:rFonts w:ascii="Calibri" w:hAnsi="Calibri" w:cs="Calibri"/>
          <w:b/>
          <w:bCs/>
          <w:sz w:val="20"/>
        </w:rPr>
        <w:t>”</w:t>
      </w:r>
      <w:r w:rsidR="00631FA7">
        <w:rPr>
          <w:rFonts w:ascii="Calibri" w:hAnsi="Calibri" w:cs="Calibri"/>
          <w:sz w:val="20"/>
        </w:rPr>
        <w:t>.</w:t>
      </w:r>
    </w:p>
    <w:p w14:paraId="1C63C368" w14:textId="77777777" w:rsidR="00564922" w:rsidRDefault="00564922" w:rsidP="002579FC">
      <w:pPr>
        <w:pStyle w:val="OFF"/>
        <w:spacing w:before="0"/>
      </w:pPr>
      <w:r>
        <w:t>Zakres stosowania ST</w:t>
      </w:r>
    </w:p>
    <w:p w14:paraId="3A4C1DB6" w14:textId="77777777" w:rsidR="00564922" w:rsidRPr="00201E3F" w:rsidRDefault="00564922" w:rsidP="002579FC">
      <w:pPr>
        <w:pStyle w:val="Tekstpodstawowy"/>
        <w:spacing w:line="240" w:lineRule="auto"/>
        <w:rPr>
          <w:rFonts w:ascii="Calibri" w:hAnsi="Calibri" w:cs="Calibri"/>
          <w:sz w:val="20"/>
        </w:rPr>
      </w:pPr>
      <w:r>
        <w:rPr>
          <w:rFonts w:ascii="Calibri" w:hAnsi="Calibri" w:cs="Calibri"/>
          <w:sz w:val="20"/>
        </w:rPr>
        <w:t>Specyfikacja techniczna (ST) stanowi</w:t>
      </w:r>
      <w:r w:rsidRPr="00201E3F">
        <w:rPr>
          <w:rFonts w:ascii="Calibri" w:hAnsi="Calibri" w:cs="Calibri"/>
          <w:sz w:val="20"/>
        </w:rPr>
        <w:t xml:space="preserve"> obowiązujący dokument przetargowy i kontraktowy przy zlecaniu i realizacji robót wymienionych w punkcie</w:t>
      </w:r>
      <w:r w:rsidRPr="00201E3F">
        <w:rPr>
          <w:rFonts w:ascii="Calibri" w:hAnsi="Calibri" w:cs="Calibri"/>
          <w:spacing w:val="-2"/>
          <w:sz w:val="20"/>
        </w:rPr>
        <w:t xml:space="preserve"> </w:t>
      </w:r>
      <w:r w:rsidRPr="00201E3F">
        <w:rPr>
          <w:rFonts w:ascii="Calibri" w:hAnsi="Calibri" w:cs="Calibri"/>
          <w:sz w:val="20"/>
        </w:rPr>
        <w:t>1.1.</w:t>
      </w:r>
    </w:p>
    <w:p w14:paraId="151C9A0C" w14:textId="77777777" w:rsidR="00564922" w:rsidRPr="00564922" w:rsidRDefault="00564922" w:rsidP="002579FC">
      <w:pPr>
        <w:pStyle w:val="OFF"/>
        <w:spacing w:before="0"/>
      </w:pPr>
      <w:r w:rsidRPr="00564922">
        <w:t>Zakres robót objętych</w:t>
      </w:r>
      <w:r w:rsidRPr="00564922">
        <w:rPr>
          <w:spacing w:val="-1"/>
        </w:rPr>
        <w:t xml:space="preserve"> </w:t>
      </w:r>
      <w:r w:rsidRPr="00564922">
        <w:t>ST</w:t>
      </w:r>
    </w:p>
    <w:p w14:paraId="054E8A6A"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Ustalenia zawarte w niniejszej specyfikacji dotyczą zasad prowadzenia robót związanych z usunięciem drzew i krzaków, wykonywanych w ramach robót przygotowawczych.</w:t>
      </w:r>
    </w:p>
    <w:p w14:paraId="3120C5FF" w14:textId="77777777" w:rsidR="00564922" w:rsidRPr="00564922" w:rsidRDefault="00564922" w:rsidP="002579FC">
      <w:pPr>
        <w:pStyle w:val="Styl2"/>
      </w:pPr>
      <w:r w:rsidRPr="00564922">
        <w:t>Określenia podstawowe</w:t>
      </w:r>
    </w:p>
    <w:p w14:paraId="51589809"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Stosowane określenia podstawowe są zgodne z obowiązującymi, odpowiednimi polskimi normami oraz z definicjami podanymi w ST D-M-00.00.00 „Wymagania ogólne” pkt 1.4.</w:t>
      </w:r>
    </w:p>
    <w:p w14:paraId="4ECD6749" w14:textId="77777777" w:rsidR="00564922" w:rsidRPr="00564922" w:rsidRDefault="00564922" w:rsidP="002579FC">
      <w:pPr>
        <w:pStyle w:val="OFF"/>
        <w:spacing w:before="0"/>
      </w:pPr>
      <w:r w:rsidRPr="00564922">
        <w:t>Ogólne wymagania dotyczące robót</w:t>
      </w:r>
    </w:p>
    <w:p w14:paraId="39004971"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Ogólne wymagania dotyczące robót podano w ST D-M-00.00.00 „Wymagania ogólne” pkt 1.5.</w:t>
      </w:r>
    </w:p>
    <w:p w14:paraId="5B0E396F" w14:textId="2FD4B392" w:rsidR="00564922" w:rsidRPr="00564922" w:rsidRDefault="00564922" w:rsidP="002579FC">
      <w:pPr>
        <w:pStyle w:val="Styl1"/>
        <w:spacing w:before="0"/>
      </w:pPr>
      <w:r w:rsidRPr="00564922">
        <w:t>MATERIAŁY</w:t>
      </w:r>
    </w:p>
    <w:p w14:paraId="4BBE38CE"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Nie występują.</w:t>
      </w:r>
    </w:p>
    <w:p w14:paraId="5B961CBD" w14:textId="77777777" w:rsidR="00564922" w:rsidRPr="00564922" w:rsidRDefault="00564922" w:rsidP="002579FC">
      <w:pPr>
        <w:pStyle w:val="Styl1"/>
        <w:spacing w:before="0"/>
      </w:pPr>
      <w:r w:rsidRPr="00564922">
        <w:t>SPRZĘT</w:t>
      </w:r>
    </w:p>
    <w:p w14:paraId="28D959B3" w14:textId="77777777" w:rsidR="00564922" w:rsidRPr="00201E3F" w:rsidRDefault="00564922" w:rsidP="002579FC">
      <w:pPr>
        <w:pStyle w:val="Akapitzlist"/>
        <w:numPr>
          <w:ilvl w:val="1"/>
          <w:numId w:val="33"/>
        </w:numPr>
        <w:ind w:left="0" w:firstLine="0"/>
        <w:rPr>
          <w:rFonts w:ascii="Calibri" w:hAnsi="Calibri" w:cs="Calibri"/>
          <w:b/>
          <w:sz w:val="20"/>
          <w:szCs w:val="20"/>
        </w:rPr>
      </w:pPr>
      <w:r w:rsidRPr="00201E3F">
        <w:rPr>
          <w:rFonts w:ascii="Calibri" w:hAnsi="Calibri" w:cs="Calibri"/>
          <w:b/>
          <w:sz w:val="20"/>
          <w:szCs w:val="20"/>
        </w:rPr>
        <w:t>Ogólne wymagania dotyczące sprzętu</w:t>
      </w:r>
    </w:p>
    <w:p w14:paraId="3552F61B"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Ogólne wymagania dotyczące sprzętu podano w ST D-M-00.00.00 „Wymagania ogólne” pkt 3.</w:t>
      </w:r>
    </w:p>
    <w:p w14:paraId="4AB827A0" w14:textId="68F75DA6" w:rsidR="00564922" w:rsidRPr="00564922" w:rsidRDefault="00564922" w:rsidP="002579FC">
      <w:pPr>
        <w:pStyle w:val="OFF"/>
        <w:numPr>
          <w:ilvl w:val="1"/>
          <w:numId w:val="33"/>
        </w:numPr>
        <w:tabs>
          <w:tab w:val="clear" w:pos="620"/>
        </w:tabs>
        <w:spacing w:before="0"/>
      </w:pPr>
      <w:r w:rsidRPr="00564922">
        <w:t>Sprzęt do usuwania drzew i</w:t>
      </w:r>
      <w:r w:rsidRPr="00564922">
        <w:rPr>
          <w:spacing w:val="5"/>
        </w:rPr>
        <w:t xml:space="preserve"> </w:t>
      </w:r>
      <w:r w:rsidRPr="00564922">
        <w:t>krzaków</w:t>
      </w:r>
    </w:p>
    <w:p w14:paraId="15D4F959"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Do wykonywania robót związanych z usunięciem drzew i krzaków należy stosować:</w:t>
      </w:r>
    </w:p>
    <w:p w14:paraId="266E851B"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piły</w:t>
      </w:r>
      <w:r w:rsidRPr="00201E3F">
        <w:rPr>
          <w:rFonts w:ascii="Calibri" w:hAnsi="Calibri" w:cs="Calibri"/>
          <w:spacing w:val="-2"/>
          <w:sz w:val="20"/>
          <w:szCs w:val="20"/>
        </w:rPr>
        <w:t xml:space="preserve"> </w:t>
      </w:r>
      <w:r w:rsidRPr="00201E3F">
        <w:rPr>
          <w:rFonts w:ascii="Calibri" w:hAnsi="Calibri" w:cs="Calibri"/>
          <w:sz w:val="20"/>
          <w:szCs w:val="20"/>
        </w:rPr>
        <w:t>mechaniczne,</w:t>
      </w:r>
    </w:p>
    <w:p w14:paraId="78F51201"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specjalne maszyny przeznaczone do karczowania pni oraz ich usunięcia z pasa</w:t>
      </w:r>
      <w:r w:rsidRPr="00201E3F">
        <w:rPr>
          <w:rFonts w:ascii="Calibri" w:hAnsi="Calibri" w:cs="Calibri"/>
          <w:spacing w:val="-5"/>
          <w:sz w:val="20"/>
          <w:szCs w:val="20"/>
        </w:rPr>
        <w:t xml:space="preserve"> </w:t>
      </w:r>
      <w:r w:rsidRPr="00201E3F">
        <w:rPr>
          <w:rFonts w:ascii="Calibri" w:hAnsi="Calibri" w:cs="Calibri"/>
          <w:sz w:val="20"/>
          <w:szCs w:val="20"/>
        </w:rPr>
        <w:t>drogowego,</w:t>
      </w:r>
    </w:p>
    <w:p w14:paraId="6CC0AF37"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spycharki,</w:t>
      </w:r>
    </w:p>
    <w:p w14:paraId="370EBEC0"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koparki lub ciągniki ze specjalnym osprzętem do prowadzenia prac związanych z wyrębem</w:t>
      </w:r>
      <w:r w:rsidRPr="00201E3F">
        <w:rPr>
          <w:rFonts w:ascii="Calibri" w:hAnsi="Calibri" w:cs="Calibri"/>
          <w:spacing w:val="-10"/>
          <w:sz w:val="20"/>
          <w:szCs w:val="20"/>
        </w:rPr>
        <w:t xml:space="preserve"> </w:t>
      </w:r>
      <w:r w:rsidRPr="00201E3F">
        <w:rPr>
          <w:rFonts w:ascii="Calibri" w:hAnsi="Calibri" w:cs="Calibri"/>
          <w:sz w:val="20"/>
          <w:szCs w:val="20"/>
        </w:rPr>
        <w:t>drzew.</w:t>
      </w:r>
    </w:p>
    <w:p w14:paraId="4BB8A9A2" w14:textId="77777777" w:rsidR="00564922" w:rsidRPr="00564922" w:rsidRDefault="00564922" w:rsidP="002579FC">
      <w:pPr>
        <w:pStyle w:val="Styl1"/>
        <w:spacing w:before="0"/>
      </w:pPr>
      <w:r w:rsidRPr="00564922">
        <w:t>TRANSPORT</w:t>
      </w:r>
    </w:p>
    <w:p w14:paraId="06509C8C" w14:textId="77777777" w:rsidR="00564922" w:rsidRPr="00201E3F" w:rsidRDefault="00564922" w:rsidP="002579FC">
      <w:pPr>
        <w:pStyle w:val="Akapitzlist"/>
        <w:numPr>
          <w:ilvl w:val="1"/>
          <w:numId w:val="33"/>
        </w:numPr>
        <w:tabs>
          <w:tab w:val="left" w:pos="620"/>
        </w:tabs>
        <w:ind w:left="0" w:firstLine="0"/>
        <w:rPr>
          <w:rFonts w:ascii="Calibri" w:hAnsi="Calibri" w:cs="Calibri"/>
          <w:b/>
          <w:sz w:val="20"/>
          <w:szCs w:val="20"/>
        </w:rPr>
      </w:pPr>
      <w:r w:rsidRPr="00201E3F">
        <w:rPr>
          <w:rFonts w:ascii="Calibri" w:hAnsi="Calibri" w:cs="Calibri"/>
          <w:b/>
          <w:sz w:val="20"/>
          <w:szCs w:val="20"/>
        </w:rPr>
        <w:t>Ogólne wymagania dotyczące transportu</w:t>
      </w:r>
    </w:p>
    <w:p w14:paraId="33E8C3E6" w14:textId="77777777" w:rsidR="002579FC"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Ogólne wymagania dotyczące transportu podano w ST D-M-00.00.00 „Wymagania ogólne” pkt 4.</w:t>
      </w:r>
    </w:p>
    <w:p w14:paraId="53B45A7F" w14:textId="59A78B53" w:rsidR="00564922" w:rsidRPr="00201E3F" w:rsidRDefault="002579FC" w:rsidP="002579FC">
      <w:pPr>
        <w:pStyle w:val="Tekstpodstawowy"/>
        <w:numPr>
          <w:ilvl w:val="1"/>
          <w:numId w:val="33"/>
        </w:numPr>
        <w:spacing w:line="240" w:lineRule="auto"/>
        <w:rPr>
          <w:rFonts w:ascii="Calibri" w:hAnsi="Calibri" w:cs="Calibri"/>
          <w:b/>
          <w:bCs/>
          <w:sz w:val="20"/>
        </w:rPr>
      </w:pPr>
      <w:r w:rsidRPr="00201E3F">
        <w:rPr>
          <w:rFonts w:ascii="Calibri" w:hAnsi="Calibri" w:cs="Calibri"/>
          <w:b/>
          <w:bCs/>
          <w:sz w:val="20"/>
        </w:rPr>
        <w:t xml:space="preserve"> </w:t>
      </w:r>
      <w:r w:rsidR="00564922" w:rsidRPr="00201E3F">
        <w:rPr>
          <w:rFonts w:ascii="Calibri" w:hAnsi="Calibri" w:cs="Calibri"/>
          <w:b/>
          <w:bCs/>
          <w:sz w:val="20"/>
        </w:rPr>
        <w:t>Transport pni i karpiny</w:t>
      </w:r>
    </w:p>
    <w:p w14:paraId="4900ADE7"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Pnie, karpinę oraz gałęzie należy przewozić transportem samochodowym.</w:t>
      </w:r>
    </w:p>
    <w:p w14:paraId="3A1C42BF"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Pnie przedstawiające wartość jako materiał użytkowy (np. budowlany, meblarski itp.) powinny być transportowane w sposób nie powodujący ich</w:t>
      </w:r>
      <w:r w:rsidRPr="00201E3F">
        <w:rPr>
          <w:rFonts w:ascii="Calibri" w:hAnsi="Calibri" w:cs="Calibri"/>
          <w:spacing w:val="-2"/>
          <w:sz w:val="20"/>
        </w:rPr>
        <w:t xml:space="preserve"> </w:t>
      </w:r>
      <w:r w:rsidRPr="00201E3F">
        <w:rPr>
          <w:rFonts w:ascii="Calibri" w:hAnsi="Calibri" w:cs="Calibri"/>
          <w:sz w:val="20"/>
        </w:rPr>
        <w:t>uszkodzeń.</w:t>
      </w:r>
    </w:p>
    <w:p w14:paraId="69396C55" w14:textId="77777777" w:rsidR="00564922" w:rsidRPr="00564922" w:rsidRDefault="00564922" w:rsidP="002579FC">
      <w:pPr>
        <w:pStyle w:val="Styl1"/>
        <w:spacing w:before="0"/>
      </w:pPr>
      <w:r w:rsidRPr="00564922">
        <w:t>WYKONANIE</w:t>
      </w:r>
      <w:r w:rsidRPr="00564922">
        <w:rPr>
          <w:spacing w:val="-2"/>
        </w:rPr>
        <w:t xml:space="preserve"> </w:t>
      </w:r>
      <w:r w:rsidRPr="00564922">
        <w:t>ROBÓT</w:t>
      </w:r>
    </w:p>
    <w:p w14:paraId="5AFDD5A4" w14:textId="77777777" w:rsidR="00564922" w:rsidRPr="00201E3F" w:rsidRDefault="00564922" w:rsidP="002579FC">
      <w:pPr>
        <w:pStyle w:val="Akapitzlist"/>
        <w:numPr>
          <w:ilvl w:val="1"/>
          <w:numId w:val="33"/>
        </w:numPr>
        <w:tabs>
          <w:tab w:val="left" w:pos="620"/>
        </w:tabs>
        <w:ind w:left="0" w:firstLine="0"/>
        <w:jc w:val="both"/>
        <w:rPr>
          <w:rFonts w:ascii="Calibri" w:hAnsi="Calibri" w:cs="Calibri"/>
          <w:b/>
          <w:sz w:val="20"/>
          <w:szCs w:val="20"/>
        </w:rPr>
      </w:pPr>
      <w:r w:rsidRPr="00201E3F">
        <w:rPr>
          <w:rFonts w:ascii="Calibri" w:hAnsi="Calibri" w:cs="Calibri"/>
          <w:b/>
          <w:sz w:val="20"/>
          <w:szCs w:val="20"/>
        </w:rPr>
        <w:t>Ogólne zasady wykonania</w:t>
      </w:r>
      <w:r w:rsidRPr="00201E3F">
        <w:rPr>
          <w:rFonts w:ascii="Calibri" w:hAnsi="Calibri" w:cs="Calibri"/>
          <w:b/>
          <w:spacing w:val="-1"/>
          <w:sz w:val="20"/>
          <w:szCs w:val="20"/>
        </w:rPr>
        <w:t xml:space="preserve"> </w:t>
      </w:r>
      <w:r w:rsidRPr="00201E3F">
        <w:rPr>
          <w:rFonts w:ascii="Calibri" w:hAnsi="Calibri" w:cs="Calibri"/>
          <w:b/>
          <w:sz w:val="20"/>
          <w:szCs w:val="20"/>
        </w:rPr>
        <w:t>robót</w:t>
      </w:r>
    </w:p>
    <w:p w14:paraId="5F0A06DB" w14:textId="77777777" w:rsidR="002579FC"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Ogólne zasady wykonania robót podano w ST D-M-00.00.00 „Wymagania ogólne” pkt 5.</w:t>
      </w:r>
    </w:p>
    <w:p w14:paraId="47B2F914" w14:textId="59B78B37" w:rsidR="00564922" w:rsidRPr="00201E3F" w:rsidRDefault="00564922" w:rsidP="002579FC">
      <w:pPr>
        <w:pStyle w:val="Tekstpodstawowy"/>
        <w:numPr>
          <w:ilvl w:val="1"/>
          <w:numId w:val="33"/>
        </w:numPr>
        <w:spacing w:line="240" w:lineRule="auto"/>
        <w:jc w:val="both"/>
        <w:rPr>
          <w:rFonts w:ascii="Calibri" w:hAnsi="Calibri" w:cs="Calibri"/>
          <w:b/>
          <w:bCs/>
          <w:sz w:val="20"/>
        </w:rPr>
      </w:pPr>
      <w:r w:rsidRPr="00201E3F">
        <w:rPr>
          <w:rFonts w:ascii="Calibri" w:hAnsi="Calibri" w:cs="Calibri"/>
          <w:b/>
          <w:bCs/>
          <w:sz w:val="20"/>
        </w:rPr>
        <w:t>Zasady oczyszczania terenu z drzew i</w:t>
      </w:r>
      <w:r w:rsidRPr="00201E3F">
        <w:rPr>
          <w:rFonts w:ascii="Calibri" w:hAnsi="Calibri" w:cs="Calibri"/>
          <w:b/>
          <w:bCs/>
          <w:spacing w:val="3"/>
          <w:sz w:val="20"/>
        </w:rPr>
        <w:t xml:space="preserve"> </w:t>
      </w:r>
      <w:r w:rsidRPr="00201E3F">
        <w:rPr>
          <w:rFonts w:ascii="Calibri" w:hAnsi="Calibri" w:cs="Calibri"/>
          <w:b/>
          <w:bCs/>
          <w:sz w:val="20"/>
        </w:rPr>
        <w:t>krzaków</w:t>
      </w:r>
    </w:p>
    <w:p w14:paraId="380A511A"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14:paraId="7ED62E4E"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Teren pod budowę drogi w pasie robót ziemnych, w miejscach dokopów i w innych miejscach wskazanych w dokumentacji projektowej, powinien być oczyszczony z drzew i krzaków.</w:t>
      </w:r>
    </w:p>
    <w:p w14:paraId="79BB5AB2"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Zgoda na prace związane z usunięciem drzew i krzaków powinna być uzyskana przez Zamawiającego.</w:t>
      </w:r>
    </w:p>
    <w:p w14:paraId="055E0C9C" w14:textId="55694EC3"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Wycinkę drzew o właściwościach materiału użytkowego należy wykonywać w tzw. sezonie rębnym, ustalonym przez Inżyniera.</w:t>
      </w:r>
    </w:p>
    <w:p w14:paraId="6ADF1EBA" w14:textId="77777777" w:rsidR="00564922" w:rsidRPr="00201E3F" w:rsidRDefault="00564922" w:rsidP="002579FC">
      <w:pPr>
        <w:rPr>
          <w:rFonts w:ascii="Calibri" w:hAnsi="Calibri" w:cs="Calibri"/>
        </w:rPr>
      </w:pPr>
    </w:p>
    <w:p w14:paraId="7FDFD604"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14:paraId="49225927"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W miejscach nasypów teren należy oczyścić tak, aby części roślinności nie znajdowały się na głębokości do 60 cm poniżej niwelety robót ziemnych i linii skarp nasypu, z wyjątkiem przypadków podanych w punkcie 5.3.</w:t>
      </w:r>
    </w:p>
    <w:p w14:paraId="628F1B57" w14:textId="77777777" w:rsidR="002579FC"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14:paraId="685D8D76" w14:textId="6184130B" w:rsidR="00564922" w:rsidRPr="00201E3F" w:rsidRDefault="00564922" w:rsidP="002579FC">
      <w:pPr>
        <w:pStyle w:val="Tekstpodstawowy"/>
        <w:numPr>
          <w:ilvl w:val="1"/>
          <w:numId w:val="33"/>
        </w:numPr>
        <w:spacing w:line="240" w:lineRule="auto"/>
        <w:jc w:val="both"/>
        <w:rPr>
          <w:rFonts w:ascii="Calibri" w:hAnsi="Calibri" w:cs="Calibri"/>
          <w:b/>
          <w:bCs/>
          <w:sz w:val="20"/>
        </w:rPr>
      </w:pPr>
      <w:r w:rsidRPr="00201E3F">
        <w:rPr>
          <w:rFonts w:ascii="Calibri" w:hAnsi="Calibri" w:cs="Calibri"/>
          <w:b/>
          <w:bCs/>
          <w:sz w:val="20"/>
        </w:rPr>
        <w:t>Usunięcie drzew i</w:t>
      </w:r>
      <w:r w:rsidRPr="00201E3F">
        <w:rPr>
          <w:rFonts w:ascii="Calibri" w:hAnsi="Calibri" w:cs="Calibri"/>
          <w:b/>
          <w:bCs/>
          <w:spacing w:val="2"/>
          <w:sz w:val="20"/>
        </w:rPr>
        <w:t xml:space="preserve"> </w:t>
      </w:r>
      <w:r w:rsidRPr="00201E3F">
        <w:rPr>
          <w:rFonts w:ascii="Calibri" w:hAnsi="Calibri" w:cs="Calibri"/>
          <w:b/>
          <w:bCs/>
          <w:sz w:val="20"/>
        </w:rPr>
        <w:t>krzaków</w:t>
      </w:r>
    </w:p>
    <w:p w14:paraId="6808DFD3"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lastRenderedPageBreak/>
        <w:t>Pnie drzew i krzaków znajdujące się w pasie robót ziemnych, powinny być wykarczowane, za wyjątkiem następujących przypadków:</w:t>
      </w:r>
    </w:p>
    <w:p w14:paraId="377F9A70" w14:textId="77777777" w:rsidR="00564922" w:rsidRPr="00201E3F" w:rsidRDefault="00564922" w:rsidP="002579FC">
      <w:pPr>
        <w:pStyle w:val="Akapitzlist"/>
        <w:numPr>
          <w:ilvl w:val="0"/>
          <w:numId w:val="31"/>
        </w:numPr>
        <w:tabs>
          <w:tab w:val="left" w:pos="1402"/>
        </w:tabs>
        <w:ind w:left="0" w:firstLine="0"/>
        <w:jc w:val="both"/>
        <w:rPr>
          <w:rFonts w:ascii="Calibri" w:hAnsi="Calibri" w:cs="Calibri"/>
          <w:sz w:val="20"/>
          <w:szCs w:val="20"/>
        </w:rPr>
      </w:pPr>
      <w:r w:rsidRPr="00201E3F">
        <w:rPr>
          <w:rFonts w:ascii="Calibri" w:hAnsi="Calibri" w:cs="Calibri"/>
          <w:sz w:val="20"/>
          <w:szCs w:val="20"/>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pni, nie ma zastosowania, jeżeli przewidziano stopniowanie powierzchni terenu pod podstawę nasypu,</w:t>
      </w:r>
    </w:p>
    <w:p w14:paraId="35548D09" w14:textId="77777777" w:rsidR="00564922" w:rsidRPr="00201E3F" w:rsidRDefault="00564922" w:rsidP="002579FC">
      <w:pPr>
        <w:pStyle w:val="Akapitzlist"/>
        <w:numPr>
          <w:ilvl w:val="0"/>
          <w:numId w:val="31"/>
        </w:numPr>
        <w:tabs>
          <w:tab w:val="left" w:pos="1402"/>
        </w:tabs>
        <w:ind w:left="0" w:firstLine="0"/>
        <w:jc w:val="both"/>
        <w:rPr>
          <w:rFonts w:ascii="Calibri" w:hAnsi="Calibri" w:cs="Calibri"/>
          <w:sz w:val="20"/>
          <w:szCs w:val="20"/>
        </w:rPr>
      </w:pPr>
      <w:r w:rsidRPr="00201E3F">
        <w:rPr>
          <w:rFonts w:ascii="Calibri" w:hAnsi="Calibri" w:cs="Calibri"/>
          <w:sz w:val="20"/>
          <w:szCs w:val="20"/>
        </w:rPr>
        <w:t>w obrębie wyokrąglenia skarpy wykopu przecinającego się z terenem. W tym przypadku pnie powinny być ścięte równo z powierzchnią skarpy albo poniżej jej</w:t>
      </w:r>
      <w:r w:rsidRPr="00201E3F">
        <w:rPr>
          <w:rFonts w:ascii="Calibri" w:hAnsi="Calibri" w:cs="Calibri"/>
          <w:spacing w:val="-1"/>
          <w:sz w:val="20"/>
          <w:szCs w:val="20"/>
        </w:rPr>
        <w:t xml:space="preserve"> </w:t>
      </w:r>
      <w:r w:rsidRPr="00201E3F">
        <w:rPr>
          <w:rFonts w:ascii="Calibri" w:hAnsi="Calibri" w:cs="Calibri"/>
          <w:sz w:val="20"/>
          <w:szCs w:val="20"/>
        </w:rPr>
        <w:t>poziomu.</w:t>
      </w:r>
    </w:p>
    <w:p w14:paraId="07B35DA7"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Poza miejscami wykopów doły po wykarczowanych pniach należy wypełnić gruntem przydatnym do budowy nasypów i zagęścić, zgodnie z wymaganiami zawartymi w ST D-02.00.00 „Roboty ziemne”.</w:t>
      </w:r>
    </w:p>
    <w:p w14:paraId="071C78CF"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Doły w obrębie przewidywanych wykopów, należy tymczasowo zabezpieczyć przed gromadzeniem się w nich</w:t>
      </w:r>
    </w:p>
    <w:p w14:paraId="6A5345F5"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wody.</w:t>
      </w:r>
    </w:p>
    <w:p w14:paraId="17AFC104"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Wykonawca ma obowiązek prowadzenia robót w taki sposób, aby drzewa przedstawiające wartość jako materiał</w:t>
      </w:r>
    </w:p>
    <w:p w14:paraId="4C8C7757"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użytkowy (np. budowlany, meblarski itp.) nie utraciły tej właściwości w czasie robót.</w:t>
      </w:r>
    </w:p>
    <w:p w14:paraId="32813B09" w14:textId="77777777" w:rsidR="002579FC"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Młode drzewa i inne rośliny przewidziane do ponownego sadzenia powinny być wykopane z dużą ostrożnością, w sposób który nie spowoduje trwałych uszkodzeń, a następnie zasadzone w odpowiednim gruncie.</w:t>
      </w:r>
    </w:p>
    <w:p w14:paraId="6416792B" w14:textId="189B9116" w:rsidR="00564922" w:rsidRPr="00201E3F" w:rsidRDefault="00564922" w:rsidP="002579FC">
      <w:pPr>
        <w:pStyle w:val="Tekstpodstawowy"/>
        <w:numPr>
          <w:ilvl w:val="1"/>
          <w:numId w:val="33"/>
        </w:numPr>
        <w:spacing w:line="240" w:lineRule="auto"/>
        <w:jc w:val="both"/>
        <w:rPr>
          <w:rFonts w:ascii="Calibri" w:hAnsi="Calibri" w:cs="Calibri"/>
          <w:b/>
          <w:bCs/>
          <w:sz w:val="20"/>
        </w:rPr>
      </w:pPr>
      <w:r w:rsidRPr="00201E3F">
        <w:rPr>
          <w:rFonts w:ascii="Calibri" w:hAnsi="Calibri" w:cs="Calibri"/>
          <w:b/>
          <w:bCs/>
          <w:sz w:val="20"/>
        </w:rPr>
        <w:t>Zniszczenie pozostałości po usuniętej</w:t>
      </w:r>
      <w:r w:rsidRPr="00201E3F">
        <w:rPr>
          <w:rFonts w:ascii="Calibri" w:hAnsi="Calibri" w:cs="Calibri"/>
          <w:b/>
          <w:bCs/>
          <w:spacing w:val="2"/>
          <w:sz w:val="20"/>
        </w:rPr>
        <w:t xml:space="preserve"> </w:t>
      </w:r>
      <w:r w:rsidRPr="00201E3F">
        <w:rPr>
          <w:rFonts w:ascii="Calibri" w:hAnsi="Calibri" w:cs="Calibri"/>
          <w:b/>
          <w:bCs/>
          <w:sz w:val="20"/>
        </w:rPr>
        <w:t>roślinności</w:t>
      </w:r>
    </w:p>
    <w:p w14:paraId="4D33518B"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Sposób zniszczenia pozostałości po usuniętej roślinności powinien być zgodny z ustaleniami ST lub wskazaniami Inżyniera.</w:t>
      </w:r>
    </w:p>
    <w:p w14:paraId="44CC230E"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14:paraId="66699697"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Jeżeli dopuszczono spalanie roślinności usuniętej w czasie robót przygotowawczych Wykonawca ma obowiązek zadbać, aby odbyło się ono z zachowaniem wszystkich wymogów bezpieczeństwa i odpowiednich przepisów.</w:t>
      </w:r>
    </w:p>
    <w:p w14:paraId="7BC31C22"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14:paraId="071B392B"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14:paraId="3A6CE0FE"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w:t>
      </w:r>
      <w:r w:rsidRPr="00201E3F">
        <w:rPr>
          <w:rFonts w:ascii="Calibri" w:hAnsi="Calibri" w:cs="Calibri"/>
          <w:spacing w:val="-29"/>
          <w:sz w:val="20"/>
        </w:rPr>
        <w:t xml:space="preserve"> </w:t>
      </w:r>
      <w:r w:rsidRPr="00201E3F">
        <w:rPr>
          <w:rFonts w:ascii="Calibri" w:hAnsi="Calibri" w:cs="Calibri"/>
          <w:sz w:val="20"/>
        </w:rPr>
        <w:t>powierzchniowych.</w:t>
      </w:r>
    </w:p>
    <w:p w14:paraId="7E0036DA" w14:textId="77777777" w:rsidR="00564922" w:rsidRPr="00564922" w:rsidRDefault="00564922" w:rsidP="002579FC">
      <w:pPr>
        <w:pStyle w:val="Styl1"/>
        <w:spacing w:before="0"/>
      </w:pPr>
      <w:r w:rsidRPr="00564922">
        <w:t>KONTROLA JAKOŚCI</w:t>
      </w:r>
      <w:r w:rsidRPr="00564922">
        <w:rPr>
          <w:spacing w:val="1"/>
        </w:rPr>
        <w:t xml:space="preserve"> </w:t>
      </w:r>
      <w:r w:rsidRPr="00564922">
        <w:t>ROBÓT</w:t>
      </w:r>
    </w:p>
    <w:p w14:paraId="69454D71" w14:textId="77777777" w:rsidR="00564922" w:rsidRPr="00201E3F" w:rsidRDefault="00564922" w:rsidP="002579FC">
      <w:pPr>
        <w:pStyle w:val="Akapitzlist"/>
        <w:numPr>
          <w:ilvl w:val="1"/>
          <w:numId w:val="33"/>
        </w:numPr>
        <w:ind w:left="0" w:firstLine="0"/>
        <w:jc w:val="both"/>
        <w:rPr>
          <w:rFonts w:ascii="Calibri" w:hAnsi="Calibri" w:cs="Calibri"/>
          <w:b/>
          <w:sz w:val="20"/>
          <w:szCs w:val="20"/>
        </w:rPr>
      </w:pPr>
      <w:r w:rsidRPr="00201E3F">
        <w:rPr>
          <w:rFonts w:ascii="Calibri" w:hAnsi="Calibri" w:cs="Calibri"/>
          <w:b/>
          <w:sz w:val="20"/>
          <w:szCs w:val="20"/>
        </w:rPr>
        <w:t>Ogólne zasady kontroli jakości robót</w:t>
      </w:r>
    </w:p>
    <w:p w14:paraId="31919C33" w14:textId="77777777" w:rsidR="002579FC"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Ogólne zasady kontroli jakości robót podano w ST D-M-00.00.00 „Wymagania ogólne” pkt 6.</w:t>
      </w:r>
    </w:p>
    <w:p w14:paraId="2862B1EE" w14:textId="2537ED6D" w:rsidR="00564922" w:rsidRPr="00201E3F" w:rsidRDefault="00564922" w:rsidP="007C1E00">
      <w:pPr>
        <w:pStyle w:val="Tekstpodstawowy"/>
        <w:numPr>
          <w:ilvl w:val="1"/>
          <w:numId w:val="33"/>
        </w:numPr>
        <w:spacing w:line="240" w:lineRule="auto"/>
        <w:jc w:val="both"/>
        <w:rPr>
          <w:rFonts w:ascii="Calibri" w:hAnsi="Calibri" w:cs="Calibri"/>
          <w:b/>
          <w:bCs/>
          <w:sz w:val="20"/>
        </w:rPr>
      </w:pPr>
      <w:r w:rsidRPr="00201E3F">
        <w:rPr>
          <w:rFonts w:ascii="Calibri" w:hAnsi="Calibri" w:cs="Calibri"/>
          <w:b/>
          <w:bCs/>
          <w:sz w:val="20"/>
        </w:rPr>
        <w:t>Kontrola robót przy usuwaniu drzew i</w:t>
      </w:r>
      <w:r w:rsidRPr="00201E3F">
        <w:rPr>
          <w:rFonts w:ascii="Calibri" w:hAnsi="Calibri" w:cs="Calibri"/>
          <w:b/>
          <w:bCs/>
          <w:spacing w:val="4"/>
          <w:sz w:val="20"/>
        </w:rPr>
        <w:t xml:space="preserve"> </w:t>
      </w:r>
      <w:r w:rsidRPr="00201E3F">
        <w:rPr>
          <w:rFonts w:ascii="Calibri" w:hAnsi="Calibri" w:cs="Calibri"/>
          <w:b/>
          <w:bCs/>
          <w:sz w:val="20"/>
        </w:rPr>
        <w:t>krzaków</w:t>
      </w:r>
    </w:p>
    <w:p w14:paraId="6D50AF6E" w14:textId="77777777" w:rsidR="00564922" w:rsidRPr="00201E3F" w:rsidRDefault="00564922" w:rsidP="002579FC">
      <w:pPr>
        <w:pStyle w:val="Tekstpodstawowy"/>
        <w:spacing w:line="240" w:lineRule="auto"/>
        <w:jc w:val="both"/>
        <w:rPr>
          <w:rFonts w:ascii="Calibri" w:hAnsi="Calibri" w:cs="Calibri"/>
          <w:sz w:val="20"/>
        </w:rPr>
      </w:pPr>
      <w:r w:rsidRPr="00201E3F">
        <w:rPr>
          <w:rFonts w:ascii="Calibri" w:hAnsi="Calibri" w:cs="Calibri"/>
          <w:sz w:val="20"/>
        </w:rPr>
        <w:t>Sprawdzenie jakości robót polega na wizualnej ocenie kompletności usunięcia roślinności, wykarczowania korzeni i zasypania dołów. Zagęszczenie gruntu wypełniającego doły powinno spełniać odpowiednie wymagania określone w ST D-02.00.00 „Roboty ziemne”.</w:t>
      </w:r>
    </w:p>
    <w:p w14:paraId="4B670319" w14:textId="77777777" w:rsidR="00564922" w:rsidRPr="00564922" w:rsidRDefault="00564922" w:rsidP="002579FC">
      <w:pPr>
        <w:pStyle w:val="Styl1"/>
        <w:spacing w:before="0"/>
      </w:pPr>
      <w:r w:rsidRPr="00564922">
        <w:t>OBMIAR</w:t>
      </w:r>
      <w:r w:rsidRPr="00564922">
        <w:rPr>
          <w:spacing w:val="-1"/>
        </w:rPr>
        <w:t xml:space="preserve"> </w:t>
      </w:r>
      <w:r w:rsidRPr="00564922">
        <w:t>ROBÓT</w:t>
      </w:r>
    </w:p>
    <w:p w14:paraId="49EEC4E7" w14:textId="77777777" w:rsidR="00564922" w:rsidRPr="00201E3F" w:rsidRDefault="00564922" w:rsidP="002579FC">
      <w:pPr>
        <w:pStyle w:val="Akapitzlist"/>
        <w:numPr>
          <w:ilvl w:val="1"/>
          <w:numId w:val="33"/>
        </w:numPr>
        <w:tabs>
          <w:tab w:val="left" w:pos="1472"/>
        </w:tabs>
        <w:ind w:left="0" w:firstLine="0"/>
        <w:rPr>
          <w:rFonts w:ascii="Calibri" w:hAnsi="Calibri" w:cs="Calibri"/>
          <w:b/>
          <w:sz w:val="20"/>
          <w:szCs w:val="20"/>
        </w:rPr>
      </w:pPr>
      <w:r w:rsidRPr="00201E3F">
        <w:rPr>
          <w:rFonts w:ascii="Calibri" w:hAnsi="Calibri" w:cs="Calibri"/>
          <w:b/>
          <w:sz w:val="20"/>
          <w:szCs w:val="20"/>
        </w:rPr>
        <w:t>Ogólne zasady obmiaru robót</w:t>
      </w:r>
    </w:p>
    <w:p w14:paraId="74E6891E" w14:textId="77777777" w:rsidR="002579FC"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Ogólne zasady obmiaru robót podano w ST D-M-00.00.00 „Wymagania ogólne” pkt 7.</w:t>
      </w:r>
    </w:p>
    <w:p w14:paraId="1435BA8F" w14:textId="07C8688B" w:rsidR="00564922" w:rsidRPr="00201E3F" w:rsidRDefault="00564922" w:rsidP="007C1E00">
      <w:pPr>
        <w:pStyle w:val="Tekstpodstawowy"/>
        <w:numPr>
          <w:ilvl w:val="1"/>
          <w:numId w:val="33"/>
        </w:numPr>
        <w:spacing w:line="240" w:lineRule="auto"/>
        <w:rPr>
          <w:rFonts w:ascii="Calibri" w:hAnsi="Calibri" w:cs="Calibri"/>
          <w:b/>
          <w:bCs/>
          <w:sz w:val="20"/>
        </w:rPr>
      </w:pPr>
      <w:r w:rsidRPr="00201E3F">
        <w:rPr>
          <w:rFonts w:ascii="Calibri" w:hAnsi="Calibri" w:cs="Calibri"/>
          <w:b/>
          <w:bCs/>
          <w:sz w:val="20"/>
        </w:rPr>
        <w:t>Jednostka obmiarowa</w:t>
      </w:r>
    </w:p>
    <w:p w14:paraId="6C42C3FB"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Jednostką obmiarową robót związanych z usunięciem drzew i krzaków jest:</w:t>
      </w:r>
    </w:p>
    <w:p w14:paraId="586571B0" w14:textId="77777777" w:rsidR="00564922" w:rsidRPr="00201E3F" w:rsidRDefault="00564922" w:rsidP="002579FC">
      <w:pPr>
        <w:pStyle w:val="Akapitzlist"/>
        <w:numPr>
          <w:ilvl w:val="0"/>
          <w:numId w:val="30"/>
        </w:numPr>
        <w:tabs>
          <w:tab w:val="left" w:pos="1402"/>
          <w:tab w:val="left" w:pos="2534"/>
        </w:tabs>
        <w:ind w:left="0" w:firstLine="0"/>
        <w:rPr>
          <w:rFonts w:ascii="Calibri" w:hAnsi="Calibri" w:cs="Calibri"/>
          <w:sz w:val="20"/>
          <w:szCs w:val="20"/>
        </w:rPr>
      </w:pPr>
      <w:r w:rsidRPr="00201E3F">
        <w:rPr>
          <w:rFonts w:ascii="Calibri" w:hAnsi="Calibri" w:cs="Calibri"/>
          <w:sz w:val="20"/>
          <w:szCs w:val="20"/>
        </w:rPr>
        <w:t>dla</w:t>
      </w:r>
      <w:r w:rsidRPr="00201E3F">
        <w:rPr>
          <w:rFonts w:ascii="Calibri" w:hAnsi="Calibri" w:cs="Calibri"/>
          <w:spacing w:val="-1"/>
          <w:sz w:val="20"/>
          <w:szCs w:val="20"/>
        </w:rPr>
        <w:t xml:space="preserve"> </w:t>
      </w:r>
      <w:r w:rsidRPr="00201E3F">
        <w:rPr>
          <w:rFonts w:ascii="Calibri" w:hAnsi="Calibri" w:cs="Calibri"/>
          <w:sz w:val="20"/>
          <w:szCs w:val="20"/>
        </w:rPr>
        <w:t>drzew</w:t>
      </w:r>
      <w:r w:rsidRPr="00201E3F">
        <w:rPr>
          <w:rFonts w:ascii="Calibri" w:hAnsi="Calibri" w:cs="Calibri"/>
          <w:sz w:val="20"/>
          <w:szCs w:val="20"/>
        </w:rPr>
        <w:tab/>
        <w:t>-</w:t>
      </w:r>
      <w:r w:rsidRPr="00201E3F">
        <w:rPr>
          <w:rFonts w:ascii="Calibri" w:hAnsi="Calibri" w:cs="Calibri"/>
          <w:spacing w:val="-2"/>
          <w:sz w:val="20"/>
          <w:szCs w:val="20"/>
        </w:rPr>
        <w:t xml:space="preserve"> </w:t>
      </w:r>
      <w:r w:rsidRPr="00201E3F">
        <w:rPr>
          <w:rFonts w:ascii="Calibri" w:hAnsi="Calibri" w:cs="Calibri"/>
          <w:sz w:val="20"/>
          <w:szCs w:val="20"/>
        </w:rPr>
        <w:t>sztuka,</w:t>
      </w:r>
    </w:p>
    <w:p w14:paraId="46C7505E" w14:textId="77777777" w:rsidR="00564922" w:rsidRPr="00201E3F" w:rsidRDefault="00564922" w:rsidP="002579FC">
      <w:pPr>
        <w:pStyle w:val="Akapitzlist"/>
        <w:numPr>
          <w:ilvl w:val="0"/>
          <w:numId w:val="30"/>
        </w:numPr>
        <w:tabs>
          <w:tab w:val="left" w:pos="1402"/>
        </w:tabs>
        <w:ind w:left="0" w:firstLine="0"/>
        <w:rPr>
          <w:rFonts w:ascii="Calibri" w:hAnsi="Calibri" w:cs="Calibri"/>
          <w:sz w:val="20"/>
          <w:szCs w:val="20"/>
        </w:rPr>
      </w:pPr>
      <w:r w:rsidRPr="00201E3F">
        <w:rPr>
          <w:rFonts w:ascii="Calibri" w:hAnsi="Calibri" w:cs="Calibri"/>
          <w:sz w:val="20"/>
          <w:szCs w:val="20"/>
        </w:rPr>
        <w:t>dla krzaków -</w:t>
      </w:r>
      <w:r w:rsidRPr="00201E3F">
        <w:rPr>
          <w:rFonts w:ascii="Calibri" w:hAnsi="Calibri" w:cs="Calibri"/>
          <w:spacing w:val="-4"/>
          <w:sz w:val="20"/>
          <w:szCs w:val="20"/>
        </w:rPr>
        <w:t xml:space="preserve"> </w:t>
      </w:r>
      <w:r w:rsidRPr="00201E3F">
        <w:rPr>
          <w:rFonts w:ascii="Calibri" w:hAnsi="Calibri" w:cs="Calibri"/>
          <w:sz w:val="20"/>
          <w:szCs w:val="20"/>
        </w:rPr>
        <w:t>hektar.</w:t>
      </w:r>
    </w:p>
    <w:p w14:paraId="67630169" w14:textId="77777777" w:rsidR="00564922" w:rsidRPr="00564922" w:rsidRDefault="00564922" w:rsidP="002579FC">
      <w:pPr>
        <w:pStyle w:val="Styl1"/>
        <w:spacing w:before="0"/>
      </w:pPr>
      <w:r w:rsidRPr="00564922">
        <w:t>ODBIÓR</w:t>
      </w:r>
      <w:r w:rsidRPr="00564922">
        <w:rPr>
          <w:spacing w:val="-1"/>
        </w:rPr>
        <w:t xml:space="preserve"> </w:t>
      </w:r>
      <w:r w:rsidRPr="00564922">
        <w:t>ROBÓT</w:t>
      </w:r>
    </w:p>
    <w:p w14:paraId="5C39FC20" w14:textId="77777777" w:rsidR="00564922" w:rsidRPr="00201E3F" w:rsidRDefault="00564922" w:rsidP="002579FC">
      <w:pPr>
        <w:pStyle w:val="Akapitzlist"/>
        <w:numPr>
          <w:ilvl w:val="1"/>
          <w:numId w:val="33"/>
        </w:numPr>
        <w:tabs>
          <w:tab w:val="left" w:pos="1472"/>
        </w:tabs>
        <w:ind w:left="0" w:firstLine="0"/>
        <w:rPr>
          <w:rFonts w:ascii="Calibri" w:hAnsi="Calibri" w:cs="Calibri"/>
          <w:b/>
          <w:sz w:val="20"/>
          <w:szCs w:val="20"/>
        </w:rPr>
      </w:pPr>
      <w:r w:rsidRPr="00201E3F">
        <w:rPr>
          <w:rFonts w:ascii="Calibri" w:hAnsi="Calibri" w:cs="Calibri"/>
          <w:b/>
          <w:sz w:val="20"/>
          <w:szCs w:val="20"/>
        </w:rPr>
        <w:t>Ogólne zasady odbioru robót</w:t>
      </w:r>
    </w:p>
    <w:p w14:paraId="20510CEE" w14:textId="4677FBDF" w:rsidR="002579FC" w:rsidRDefault="00564922" w:rsidP="002579FC">
      <w:pPr>
        <w:pStyle w:val="Tekstpodstawowy"/>
        <w:spacing w:line="240" w:lineRule="auto"/>
        <w:rPr>
          <w:rFonts w:ascii="Calibri" w:hAnsi="Calibri" w:cs="Calibri"/>
          <w:sz w:val="20"/>
        </w:rPr>
      </w:pPr>
      <w:r w:rsidRPr="00201E3F">
        <w:rPr>
          <w:rFonts w:ascii="Calibri" w:hAnsi="Calibri" w:cs="Calibri"/>
          <w:sz w:val="20"/>
        </w:rPr>
        <w:t>Ogólne zasady odbioru robót podano w ST D-M-00.00.00 „Wymagania ogólne” pkt 8.</w:t>
      </w:r>
    </w:p>
    <w:p w14:paraId="4B4AD765" w14:textId="2CA99128" w:rsidR="00564922" w:rsidRPr="00201E3F" w:rsidRDefault="00564922" w:rsidP="007C1E00">
      <w:pPr>
        <w:pStyle w:val="Tekstpodstawowy"/>
        <w:numPr>
          <w:ilvl w:val="1"/>
          <w:numId w:val="33"/>
        </w:numPr>
        <w:spacing w:line="240" w:lineRule="auto"/>
        <w:rPr>
          <w:rFonts w:ascii="Calibri" w:hAnsi="Calibri" w:cs="Calibri"/>
          <w:b/>
          <w:bCs/>
          <w:sz w:val="20"/>
        </w:rPr>
      </w:pPr>
      <w:r w:rsidRPr="00201E3F">
        <w:rPr>
          <w:rFonts w:ascii="Calibri" w:hAnsi="Calibri" w:cs="Calibri"/>
          <w:b/>
          <w:bCs/>
          <w:sz w:val="20"/>
        </w:rPr>
        <w:t>Odbiór robót zanikających i ulegających zakryciu</w:t>
      </w:r>
    </w:p>
    <w:p w14:paraId="11361343"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Odbiorowi robót zanikających i ulegających zakryciu podlega sprawdzenie dołów po wykarczowanych pniach, przed ich zasypaniem.</w:t>
      </w:r>
    </w:p>
    <w:p w14:paraId="7176DAE2" w14:textId="77777777" w:rsidR="00564922" w:rsidRPr="00564922" w:rsidRDefault="00564922" w:rsidP="002579FC">
      <w:pPr>
        <w:pStyle w:val="Styl1"/>
        <w:spacing w:before="0"/>
      </w:pPr>
      <w:r w:rsidRPr="00564922">
        <w:lastRenderedPageBreak/>
        <w:t>PODSTAWA</w:t>
      </w:r>
      <w:r w:rsidRPr="00564922">
        <w:rPr>
          <w:spacing w:val="-1"/>
        </w:rPr>
        <w:t xml:space="preserve"> </w:t>
      </w:r>
      <w:r w:rsidRPr="00564922">
        <w:t>PŁATNOŚCI</w:t>
      </w:r>
    </w:p>
    <w:p w14:paraId="77B815B2" w14:textId="77777777" w:rsidR="00564922" w:rsidRPr="00201E3F" w:rsidRDefault="00564922" w:rsidP="002579FC">
      <w:pPr>
        <w:pStyle w:val="Akapitzlist"/>
        <w:numPr>
          <w:ilvl w:val="1"/>
          <w:numId w:val="33"/>
        </w:numPr>
        <w:tabs>
          <w:tab w:val="left" w:pos="620"/>
        </w:tabs>
        <w:ind w:left="0" w:firstLine="0"/>
        <w:rPr>
          <w:rFonts w:ascii="Calibri" w:hAnsi="Calibri" w:cs="Calibri"/>
          <w:b/>
          <w:sz w:val="20"/>
          <w:szCs w:val="20"/>
        </w:rPr>
      </w:pPr>
      <w:r w:rsidRPr="00201E3F">
        <w:rPr>
          <w:rFonts w:ascii="Calibri" w:hAnsi="Calibri" w:cs="Calibri"/>
          <w:b/>
          <w:sz w:val="20"/>
          <w:szCs w:val="20"/>
        </w:rPr>
        <w:t>Ogólne ustalenia dotyczące podstawy</w:t>
      </w:r>
      <w:r w:rsidRPr="00201E3F">
        <w:rPr>
          <w:rFonts w:ascii="Calibri" w:hAnsi="Calibri" w:cs="Calibri"/>
          <w:b/>
          <w:spacing w:val="-1"/>
          <w:sz w:val="20"/>
          <w:szCs w:val="20"/>
        </w:rPr>
        <w:t xml:space="preserve"> </w:t>
      </w:r>
      <w:r w:rsidRPr="00201E3F">
        <w:rPr>
          <w:rFonts w:ascii="Calibri" w:hAnsi="Calibri" w:cs="Calibri"/>
          <w:b/>
          <w:sz w:val="20"/>
          <w:szCs w:val="20"/>
        </w:rPr>
        <w:t>płatności</w:t>
      </w:r>
    </w:p>
    <w:p w14:paraId="27A56026" w14:textId="77777777" w:rsidR="007C1E00" w:rsidRPr="00201E3F" w:rsidRDefault="00564922" w:rsidP="007C1E00">
      <w:pPr>
        <w:pStyle w:val="Tekstpodstawowy"/>
        <w:spacing w:line="240" w:lineRule="auto"/>
        <w:rPr>
          <w:rFonts w:ascii="Calibri" w:hAnsi="Calibri" w:cs="Calibri"/>
          <w:sz w:val="20"/>
        </w:rPr>
      </w:pPr>
      <w:r w:rsidRPr="00201E3F">
        <w:rPr>
          <w:rFonts w:ascii="Calibri" w:hAnsi="Calibri" w:cs="Calibri"/>
          <w:sz w:val="20"/>
        </w:rPr>
        <w:t>Ogólne ustalenia dotyczące podstawy płatności podano w ST D-M-00.00.00 „Wymagania ogólne” pkt 9.</w:t>
      </w:r>
    </w:p>
    <w:p w14:paraId="6D659830" w14:textId="58E00081" w:rsidR="00564922" w:rsidRPr="00201E3F" w:rsidRDefault="00564922" w:rsidP="007C1E00">
      <w:pPr>
        <w:pStyle w:val="Tekstpodstawowy"/>
        <w:numPr>
          <w:ilvl w:val="1"/>
          <w:numId w:val="33"/>
        </w:numPr>
        <w:spacing w:line="240" w:lineRule="auto"/>
        <w:rPr>
          <w:rFonts w:ascii="Calibri" w:hAnsi="Calibri" w:cs="Calibri"/>
          <w:b/>
          <w:bCs/>
          <w:sz w:val="20"/>
        </w:rPr>
      </w:pPr>
      <w:r w:rsidRPr="00201E3F">
        <w:rPr>
          <w:rFonts w:ascii="Calibri" w:hAnsi="Calibri" w:cs="Calibri"/>
          <w:b/>
          <w:bCs/>
          <w:sz w:val="20"/>
        </w:rPr>
        <w:t>Cena jednostki</w:t>
      </w:r>
      <w:r w:rsidRPr="00201E3F">
        <w:rPr>
          <w:rFonts w:ascii="Calibri" w:hAnsi="Calibri" w:cs="Calibri"/>
          <w:b/>
          <w:bCs/>
          <w:spacing w:val="-13"/>
          <w:sz w:val="20"/>
        </w:rPr>
        <w:t xml:space="preserve"> </w:t>
      </w:r>
      <w:r w:rsidRPr="00201E3F">
        <w:rPr>
          <w:rFonts w:ascii="Calibri" w:hAnsi="Calibri" w:cs="Calibri"/>
          <w:b/>
          <w:bCs/>
          <w:sz w:val="20"/>
        </w:rPr>
        <w:t>obmiarowej</w:t>
      </w:r>
    </w:p>
    <w:p w14:paraId="6D8C558E"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Płatność należy przyjmować na podstawie jednostek obmiarowych według pkt 7. Cena wykonania robót</w:t>
      </w:r>
      <w:r w:rsidRPr="00201E3F">
        <w:rPr>
          <w:rFonts w:ascii="Calibri" w:hAnsi="Calibri" w:cs="Calibri"/>
          <w:spacing w:val="2"/>
          <w:sz w:val="20"/>
        </w:rPr>
        <w:t xml:space="preserve"> </w:t>
      </w:r>
      <w:r w:rsidRPr="00201E3F">
        <w:rPr>
          <w:rFonts w:ascii="Calibri" w:hAnsi="Calibri" w:cs="Calibri"/>
          <w:sz w:val="20"/>
        </w:rPr>
        <w:t>obejmuje:</w:t>
      </w:r>
    </w:p>
    <w:p w14:paraId="3BBB2CFC"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wycięcie i wykarczowanie drzew i</w:t>
      </w:r>
      <w:r w:rsidRPr="00201E3F">
        <w:rPr>
          <w:rFonts w:ascii="Calibri" w:hAnsi="Calibri" w:cs="Calibri"/>
          <w:spacing w:val="-2"/>
          <w:sz w:val="20"/>
          <w:szCs w:val="20"/>
        </w:rPr>
        <w:t xml:space="preserve"> </w:t>
      </w:r>
      <w:r w:rsidRPr="00201E3F">
        <w:rPr>
          <w:rFonts w:ascii="Calibri" w:hAnsi="Calibri" w:cs="Calibri"/>
          <w:sz w:val="20"/>
          <w:szCs w:val="20"/>
        </w:rPr>
        <w:t>krzaków,</w:t>
      </w:r>
    </w:p>
    <w:p w14:paraId="16B997E4"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wywiezienie pni, karpiny i gałęzi poza teren budowy lub przerobienie gałęzi na korę drzewną, względnie spalenie na miejscu pozostałości po</w:t>
      </w:r>
      <w:r w:rsidRPr="00201E3F">
        <w:rPr>
          <w:rFonts w:ascii="Calibri" w:hAnsi="Calibri" w:cs="Calibri"/>
          <w:spacing w:val="2"/>
          <w:sz w:val="20"/>
          <w:szCs w:val="20"/>
        </w:rPr>
        <w:t xml:space="preserve"> </w:t>
      </w:r>
      <w:r w:rsidRPr="00201E3F">
        <w:rPr>
          <w:rFonts w:ascii="Calibri" w:hAnsi="Calibri" w:cs="Calibri"/>
          <w:sz w:val="20"/>
          <w:szCs w:val="20"/>
        </w:rPr>
        <w:t>wykarczowaniu,</w:t>
      </w:r>
    </w:p>
    <w:p w14:paraId="6904BF39"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zasypanie</w:t>
      </w:r>
      <w:r w:rsidRPr="00201E3F">
        <w:rPr>
          <w:rFonts w:ascii="Calibri" w:hAnsi="Calibri" w:cs="Calibri"/>
          <w:spacing w:val="-1"/>
          <w:sz w:val="20"/>
          <w:szCs w:val="20"/>
        </w:rPr>
        <w:t xml:space="preserve"> </w:t>
      </w:r>
      <w:r w:rsidRPr="00201E3F">
        <w:rPr>
          <w:rFonts w:ascii="Calibri" w:hAnsi="Calibri" w:cs="Calibri"/>
          <w:sz w:val="20"/>
          <w:szCs w:val="20"/>
        </w:rPr>
        <w:t>dołów,</w:t>
      </w:r>
    </w:p>
    <w:p w14:paraId="7628CCCA" w14:textId="77777777" w:rsidR="00564922" w:rsidRPr="00201E3F" w:rsidRDefault="00564922" w:rsidP="002579FC">
      <w:pPr>
        <w:pStyle w:val="Akapitzlist"/>
        <w:numPr>
          <w:ilvl w:val="0"/>
          <w:numId w:val="35"/>
        </w:numPr>
        <w:tabs>
          <w:tab w:val="left" w:pos="550"/>
        </w:tabs>
        <w:ind w:left="0" w:firstLine="0"/>
        <w:rPr>
          <w:rFonts w:ascii="Calibri" w:hAnsi="Calibri" w:cs="Calibri"/>
          <w:sz w:val="20"/>
          <w:szCs w:val="20"/>
        </w:rPr>
      </w:pPr>
      <w:r w:rsidRPr="00201E3F">
        <w:rPr>
          <w:rFonts w:ascii="Calibri" w:hAnsi="Calibri" w:cs="Calibri"/>
          <w:sz w:val="20"/>
          <w:szCs w:val="20"/>
        </w:rPr>
        <w:t>uporządkowanie miejsca prowadzonych</w:t>
      </w:r>
      <w:r w:rsidRPr="00201E3F">
        <w:rPr>
          <w:rFonts w:ascii="Calibri" w:hAnsi="Calibri" w:cs="Calibri"/>
          <w:spacing w:val="1"/>
          <w:sz w:val="20"/>
          <w:szCs w:val="20"/>
        </w:rPr>
        <w:t xml:space="preserve"> </w:t>
      </w:r>
      <w:r w:rsidRPr="00201E3F">
        <w:rPr>
          <w:rFonts w:ascii="Calibri" w:hAnsi="Calibri" w:cs="Calibri"/>
          <w:sz w:val="20"/>
          <w:szCs w:val="20"/>
        </w:rPr>
        <w:t>robót.</w:t>
      </w:r>
    </w:p>
    <w:p w14:paraId="16454E7B" w14:textId="77777777" w:rsidR="00564922" w:rsidRPr="00564922" w:rsidRDefault="00564922" w:rsidP="002579FC">
      <w:pPr>
        <w:pStyle w:val="Styl1"/>
        <w:spacing w:before="0"/>
      </w:pPr>
      <w:r w:rsidRPr="00564922">
        <w:t>PRZEPISY</w:t>
      </w:r>
      <w:r w:rsidRPr="00564922">
        <w:rPr>
          <w:spacing w:val="4"/>
        </w:rPr>
        <w:t xml:space="preserve"> </w:t>
      </w:r>
      <w:r w:rsidRPr="00564922">
        <w:t>ZWIĄZANE</w:t>
      </w:r>
    </w:p>
    <w:p w14:paraId="7BE08A24" w14:textId="77777777" w:rsidR="00564922" w:rsidRPr="00201E3F" w:rsidRDefault="00564922" w:rsidP="002579FC">
      <w:pPr>
        <w:pStyle w:val="Tekstpodstawowy"/>
        <w:spacing w:line="240" w:lineRule="auto"/>
        <w:rPr>
          <w:rFonts w:ascii="Calibri" w:hAnsi="Calibri" w:cs="Calibri"/>
          <w:sz w:val="20"/>
        </w:rPr>
      </w:pPr>
      <w:r w:rsidRPr="00201E3F">
        <w:rPr>
          <w:rFonts w:ascii="Calibri" w:hAnsi="Calibri" w:cs="Calibri"/>
          <w:sz w:val="20"/>
        </w:rPr>
        <w:t>Nie występują.</w:t>
      </w:r>
    </w:p>
    <w:p w14:paraId="281FC5AF" w14:textId="38CC9D89" w:rsidR="008D43EF" w:rsidRPr="00201E3F" w:rsidRDefault="008D43EF" w:rsidP="002579FC">
      <w:pPr>
        <w:rPr>
          <w:rFonts w:ascii="Calibri" w:hAnsi="Calibri" w:cs="Calibri"/>
        </w:rPr>
      </w:pPr>
    </w:p>
    <w:sectPr w:rsidR="008D43EF" w:rsidRPr="00201E3F" w:rsidSect="003B2F90">
      <w:footerReference w:type="default" r:id="rId7"/>
      <w:pgSz w:w="11907" w:h="16840" w:code="9"/>
      <w:pgMar w:top="1134" w:right="1134" w:bottom="993" w:left="1701" w:header="709" w:footer="709"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B88F0" w14:textId="77777777" w:rsidR="00907089" w:rsidRDefault="00907089">
      <w:r>
        <w:separator/>
      </w:r>
    </w:p>
  </w:endnote>
  <w:endnote w:type="continuationSeparator" w:id="0">
    <w:p w14:paraId="6747DBC0" w14:textId="77777777" w:rsidR="00907089" w:rsidRDefault="00907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63371054-D7EC-4A5F-B692-CBDB19606775}"/>
    <w:embedBold r:id="rId2" w:fontKey="{4814AA8D-99BC-4A46-8E16-97B99A2955D0}"/>
  </w:font>
  <w:font w:name="Century Gothic">
    <w:panose1 w:val="020B0502020202020204"/>
    <w:charset w:val="EE"/>
    <w:family w:val="swiss"/>
    <w:pitch w:val="variable"/>
    <w:sig w:usb0="00000287" w:usb1="00000000" w:usb2="00000000" w:usb3="00000000" w:csb0="0000009F" w:csb1="00000000"/>
    <w:embedRegular r:id="rId3" w:fontKey="{715D17EC-73A2-4F6A-9099-BDEED3351816}"/>
  </w:font>
  <w:font w:name="Calibri Light">
    <w:panose1 w:val="020F0302020204030204"/>
    <w:charset w:val="EE"/>
    <w:family w:val="swiss"/>
    <w:pitch w:val="variable"/>
    <w:sig w:usb0="E4002EFF" w:usb1="C200247B" w:usb2="00000009" w:usb3="00000000" w:csb0="000001FF" w:csb1="00000000"/>
    <w:embedRegular r:id="rId4" w:fontKey="{9FB75AEC-3168-49E1-B9AC-02948FEDFF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DD7485" w14:textId="7081643D" w:rsidR="003B2F90" w:rsidRPr="007D23D6" w:rsidRDefault="003B2F90">
    <w:pPr>
      <w:pStyle w:val="Stopka"/>
      <w:jc w:val="right"/>
      <w:rPr>
        <w:rFonts w:ascii="Calibri" w:hAnsi="Calibri" w:cs="Calibri"/>
      </w:rPr>
    </w:pPr>
  </w:p>
  <w:p w14:paraId="5ECBE20A" w14:textId="3BC7DCD5" w:rsidR="003B2F90" w:rsidRDefault="00821345" w:rsidP="00821345">
    <w:pPr>
      <w:pStyle w:val="Stopka"/>
      <w:jc w:val="center"/>
    </w:pPr>
    <w:r w:rsidRPr="00B06526">
      <w:rPr>
        <w:bCs/>
        <w:sz w:val="16"/>
      </w:rPr>
      <w:t>Przebudowa drogi powiatowej nr 1543N i 1541N na odcinku Kotowo-Morawa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CF919A" w14:textId="77777777" w:rsidR="00907089" w:rsidRDefault="00907089">
      <w:r>
        <w:separator/>
      </w:r>
    </w:p>
  </w:footnote>
  <w:footnote w:type="continuationSeparator" w:id="0">
    <w:p w14:paraId="1CF48435" w14:textId="77777777" w:rsidR="00907089" w:rsidRDefault="0090708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9A8A1574"/>
    <w:lvl w:ilvl="0">
      <w:numFmt w:val="bullet"/>
      <w:lvlText w:val="*"/>
      <w:lvlJc w:val="left"/>
    </w:lvl>
  </w:abstractNum>
  <w:abstractNum w:abstractNumId="1" w15:restartNumberingAfterBreak="0">
    <w:nsid w:val="03FA41BC"/>
    <w:multiLevelType w:val="hybridMultilevel"/>
    <w:tmpl w:val="AF70FF8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E077D3"/>
    <w:multiLevelType w:val="singleLevel"/>
    <w:tmpl w:val="6DF24F14"/>
    <w:lvl w:ilvl="0">
      <w:start w:val="1"/>
      <w:numFmt w:val="lowerLetter"/>
      <w:lvlText w:val="%1)"/>
      <w:lvlJc w:val="left"/>
      <w:pPr>
        <w:tabs>
          <w:tab w:val="num" w:pos="360"/>
        </w:tabs>
        <w:ind w:left="360" w:hanging="360"/>
      </w:pPr>
      <w:rPr>
        <w:rFonts w:hint="default"/>
      </w:rPr>
    </w:lvl>
  </w:abstractNum>
  <w:abstractNum w:abstractNumId="3" w15:restartNumberingAfterBreak="0">
    <w:nsid w:val="13A67AB3"/>
    <w:multiLevelType w:val="singleLevel"/>
    <w:tmpl w:val="CAB05A7E"/>
    <w:lvl w:ilvl="0">
      <w:start w:val="1"/>
      <w:numFmt w:val="bullet"/>
      <w:lvlText w:val="-"/>
      <w:lvlJc w:val="left"/>
      <w:pPr>
        <w:tabs>
          <w:tab w:val="num" w:pos="360"/>
        </w:tabs>
        <w:ind w:left="360" w:hanging="360"/>
      </w:pPr>
      <w:rPr>
        <w:rFonts w:hint="default"/>
      </w:rPr>
    </w:lvl>
  </w:abstractNum>
  <w:abstractNum w:abstractNumId="4" w15:restartNumberingAfterBreak="0">
    <w:nsid w:val="196A3C60"/>
    <w:multiLevelType w:val="hybridMultilevel"/>
    <w:tmpl w:val="D13CA37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776888"/>
    <w:multiLevelType w:val="singleLevel"/>
    <w:tmpl w:val="F13650F8"/>
    <w:lvl w:ilvl="0">
      <w:start w:val="1"/>
      <w:numFmt w:val="decimal"/>
      <w:lvlText w:val="%1)"/>
      <w:legacy w:legacy="1" w:legacySpace="0" w:legacyIndent="283"/>
      <w:lvlJc w:val="left"/>
      <w:pPr>
        <w:ind w:left="567" w:hanging="283"/>
      </w:pPr>
      <w:rPr>
        <w:rFonts w:ascii="Times New Roman" w:hAnsi="Times New Roman" w:cs="Times New Roman" w:hint="default"/>
      </w:rPr>
    </w:lvl>
  </w:abstractNum>
  <w:abstractNum w:abstractNumId="6" w15:restartNumberingAfterBreak="0">
    <w:nsid w:val="1E803DE7"/>
    <w:multiLevelType w:val="hybridMultilevel"/>
    <w:tmpl w:val="D1EAB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23505A2"/>
    <w:multiLevelType w:val="hybridMultilevel"/>
    <w:tmpl w:val="988EED5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0B77AF"/>
    <w:multiLevelType w:val="multilevel"/>
    <w:tmpl w:val="D7A0D530"/>
    <w:lvl w:ilvl="0">
      <w:start w:val="1"/>
      <w:numFmt w:val="decimal"/>
      <w:lvlText w:val="%1"/>
      <w:lvlJc w:val="left"/>
      <w:pPr>
        <w:ind w:left="619" w:hanging="353"/>
      </w:pPr>
      <w:rPr>
        <w:rFonts w:hint="default"/>
        <w:lang w:val="pl-PL" w:eastAsia="en-US" w:bidi="ar-SA"/>
      </w:rPr>
    </w:lvl>
    <w:lvl w:ilvl="1">
      <w:start w:val="2"/>
      <w:numFmt w:val="decimal"/>
      <w:pStyle w:val="OFF"/>
      <w:lvlText w:val="%1.%2."/>
      <w:lvlJc w:val="left"/>
      <w:rPr>
        <w:rFonts w:ascii="Calibri" w:eastAsia="Times New Roman" w:hAnsi="Calibri" w:cs="Calibri" w:hint="default"/>
        <w:b/>
        <w:bCs/>
        <w:spacing w:val="0"/>
        <w:w w:val="99"/>
        <w:sz w:val="20"/>
        <w:szCs w:val="20"/>
        <w:lang w:val="pl-PL" w:eastAsia="en-US" w:bidi="ar-SA"/>
      </w:rPr>
    </w:lvl>
    <w:lvl w:ilvl="2">
      <w:numFmt w:val="bullet"/>
      <w:lvlText w:val="•"/>
      <w:lvlJc w:val="left"/>
      <w:pPr>
        <w:ind w:left="2740" w:hanging="353"/>
      </w:pPr>
      <w:rPr>
        <w:rFonts w:hint="default"/>
        <w:lang w:val="pl-PL" w:eastAsia="en-US" w:bidi="ar-SA"/>
      </w:rPr>
    </w:lvl>
    <w:lvl w:ilvl="3">
      <w:numFmt w:val="bullet"/>
      <w:lvlText w:val="•"/>
      <w:lvlJc w:val="left"/>
      <w:pPr>
        <w:ind w:left="3800" w:hanging="353"/>
      </w:pPr>
      <w:rPr>
        <w:rFonts w:hint="default"/>
        <w:lang w:val="pl-PL" w:eastAsia="en-US" w:bidi="ar-SA"/>
      </w:rPr>
    </w:lvl>
    <w:lvl w:ilvl="4">
      <w:numFmt w:val="bullet"/>
      <w:lvlText w:val="•"/>
      <w:lvlJc w:val="left"/>
      <w:pPr>
        <w:ind w:left="4860" w:hanging="353"/>
      </w:pPr>
      <w:rPr>
        <w:rFonts w:hint="default"/>
        <w:lang w:val="pl-PL" w:eastAsia="en-US" w:bidi="ar-SA"/>
      </w:rPr>
    </w:lvl>
    <w:lvl w:ilvl="5">
      <w:numFmt w:val="bullet"/>
      <w:lvlText w:val="•"/>
      <w:lvlJc w:val="left"/>
      <w:pPr>
        <w:ind w:left="5920" w:hanging="353"/>
      </w:pPr>
      <w:rPr>
        <w:rFonts w:hint="default"/>
        <w:lang w:val="pl-PL" w:eastAsia="en-US" w:bidi="ar-SA"/>
      </w:rPr>
    </w:lvl>
    <w:lvl w:ilvl="6">
      <w:numFmt w:val="bullet"/>
      <w:lvlText w:val="•"/>
      <w:lvlJc w:val="left"/>
      <w:pPr>
        <w:ind w:left="6980" w:hanging="353"/>
      </w:pPr>
      <w:rPr>
        <w:rFonts w:hint="default"/>
        <w:lang w:val="pl-PL" w:eastAsia="en-US" w:bidi="ar-SA"/>
      </w:rPr>
    </w:lvl>
    <w:lvl w:ilvl="7">
      <w:numFmt w:val="bullet"/>
      <w:lvlText w:val="•"/>
      <w:lvlJc w:val="left"/>
      <w:pPr>
        <w:ind w:left="8040" w:hanging="353"/>
      </w:pPr>
      <w:rPr>
        <w:rFonts w:hint="default"/>
        <w:lang w:val="pl-PL" w:eastAsia="en-US" w:bidi="ar-SA"/>
      </w:rPr>
    </w:lvl>
    <w:lvl w:ilvl="8">
      <w:numFmt w:val="bullet"/>
      <w:lvlText w:val="•"/>
      <w:lvlJc w:val="left"/>
      <w:pPr>
        <w:ind w:left="9100" w:hanging="353"/>
      </w:pPr>
      <w:rPr>
        <w:rFonts w:hint="default"/>
        <w:lang w:val="pl-PL" w:eastAsia="en-US" w:bidi="ar-SA"/>
      </w:rPr>
    </w:lvl>
  </w:abstractNum>
  <w:abstractNum w:abstractNumId="10" w15:restartNumberingAfterBreak="0">
    <w:nsid w:val="243661A4"/>
    <w:multiLevelType w:val="hybridMultilevel"/>
    <w:tmpl w:val="2294FA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585766"/>
    <w:multiLevelType w:val="hybridMultilevel"/>
    <w:tmpl w:val="38A8F842"/>
    <w:lvl w:ilvl="0" w:tplc="04150005">
      <w:start w:val="1"/>
      <w:numFmt w:val="bullet"/>
      <w:lvlText w:val=""/>
      <w:lvlJc w:val="left"/>
      <w:pPr>
        <w:tabs>
          <w:tab w:val="num" w:pos="4320"/>
        </w:tabs>
        <w:ind w:left="43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8074842"/>
    <w:multiLevelType w:val="singleLevel"/>
    <w:tmpl w:val="2D186262"/>
    <w:lvl w:ilvl="0">
      <w:start w:val="1"/>
      <w:numFmt w:val="lowerLetter"/>
      <w:lvlText w:val="%1)"/>
      <w:lvlJc w:val="left"/>
      <w:pPr>
        <w:tabs>
          <w:tab w:val="num" w:pos="360"/>
        </w:tabs>
        <w:ind w:left="360" w:hanging="360"/>
      </w:pPr>
      <w:rPr>
        <w:rFonts w:hint="default"/>
      </w:rPr>
    </w:lvl>
  </w:abstractNum>
  <w:abstractNum w:abstractNumId="13"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14" w15:restartNumberingAfterBreak="0">
    <w:nsid w:val="290C5A74"/>
    <w:multiLevelType w:val="hybridMultilevel"/>
    <w:tmpl w:val="6FF6D2C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2E24B97"/>
    <w:multiLevelType w:val="hybridMultilevel"/>
    <w:tmpl w:val="52144514"/>
    <w:lvl w:ilvl="0" w:tplc="96248396">
      <w:numFmt w:val="bullet"/>
      <w:lvlText w:val=""/>
      <w:lvlJc w:val="left"/>
      <w:pPr>
        <w:ind w:left="1401" w:hanging="284"/>
      </w:pPr>
      <w:rPr>
        <w:rFonts w:ascii="Symbol" w:eastAsia="Symbol" w:hAnsi="Symbol" w:cs="Symbol" w:hint="default"/>
        <w:w w:val="99"/>
        <w:sz w:val="20"/>
        <w:szCs w:val="20"/>
        <w:lang w:val="pl-PL" w:eastAsia="en-US" w:bidi="ar-SA"/>
      </w:rPr>
    </w:lvl>
    <w:lvl w:ilvl="1" w:tplc="8756973C">
      <w:numFmt w:val="bullet"/>
      <w:lvlText w:val="•"/>
      <w:lvlJc w:val="left"/>
      <w:pPr>
        <w:ind w:left="2382" w:hanging="284"/>
      </w:pPr>
      <w:rPr>
        <w:rFonts w:hint="default"/>
        <w:lang w:val="pl-PL" w:eastAsia="en-US" w:bidi="ar-SA"/>
      </w:rPr>
    </w:lvl>
    <w:lvl w:ilvl="2" w:tplc="65C6F67A">
      <w:numFmt w:val="bullet"/>
      <w:lvlText w:val="•"/>
      <w:lvlJc w:val="left"/>
      <w:pPr>
        <w:ind w:left="3364" w:hanging="284"/>
      </w:pPr>
      <w:rPr>
        <w:rFonts w:hint="default"/>
        <w:lang w:val="pl-PL" w:eastAsia="en-US" w:bidi="ar-SA"/>
      </w:rPr>
    </w:lvl>
    <w:lvl w:ilvl="3" w:tplc="53EE35FA">
      <w:numFmt w:val="bullet"/>
      <w:lvlText w:val="•"/>
      <w:lvlJc w:val="left"/>
      <w:pPr>
        <w:ind w:left="4346" w:hanging="284"/>
      </w:pPr>
      <w:rPr>
        <w:rFonts w:hint="default"/>
        <w:lang w:val="pl-PL" w:eastAsia="en-US" w:bidi="ar-SA"/>
      </w:rPr>
    </w:lvl>
    <w:lvl w:ilvl="4" w:tplc="3C10C542">
      <w:numFmt w:val="bullet"/>
      <w:lvlText w:val="•"/>
      <w:lvlJc w:val="left"/>
      <w:pPr>
        <w:ind w:left="5328" w:hanging="284"/>
      </w:pPr>
      <w:rPr>
        <w:rFonts w:hint="default"/>
        <w:lang w:val="pl-PL" w:eastAsia="en-US" w:bidi="ar-SA"/>
      </w:rPr>
    </w:lvl>
    <w:lvl w:ilvl="5" w:tplc="09A8D1CC">
      <w:numFmt w:val="bullet"/>
      <w:lvlText w:val="•"/>
      <w:lvlJc w:val="left"/>
      <w:pPr>
        <w:ind w:left="6310" w:hanging="284"/>
      </w:pPr>
      <w:rPr>
        <w:rFonts w:hint="default"/>
        <w:lang w:val="pl-PL" w:eastAsia="en-US" w:bidi="ar-SA"/>
      </w:rPr>
    </w:lvl>
    <w:lvl w:ilvl="6" w:tplc="33E2EA3C">
      <w:numFmt w:val="bullet"/>
      <w:lvlText w:val="•"/>
      <w:lvlJc w:val="left"/>
      <w:pPr>
        <w:ind w:left="7292" w:hanging="284"/>
      </w:pPr>
      <w:rPr>
        <w:rFonts w:hint="default"/>
        <w:lang w:val="pl-PL" w:eastAsia="en-US" w:bidi="ar-SA"/>
      </w:rPr>
    </w:lvl>
    <w:lvl w:ilvl="7" w:tplc="8FCC151C">
      <w:numFmt w:val="bullet"/>
      <w:lvlText w:val="•"/>
      <w:lvlJc w:val="left"/>
      <w:pPr>
        <w:ind w:left="8274" w:hanging="284"/>
      </w:pPr>
      <w:rPr>
        <w:rFonts w:hint="default"/>
        <w:lang w:val="pl-PL" w:eastAsia="en-US" w:bidi="ar-SA"/>
      </w:rPr>
    </w:lvl>
    <w:lvl w:ilvl="8" w:tplc="5130F85C">
      <w:numFmt w:val="bullet"/>
      <w:lvlText w:val="•"/>
      <w:lvlJc w:val="left"/>
      <w:pPr>
        <w:ind w:left="9256" w:hanging="284"/>
      </w:pPr>
      <w:rPr>
        <w:rFonts w:hint="default"/>
        <w:lang w:val="pl-PL" w:eastAsia="en-US" w:bidi="ar-SA"/>
      </w:rPr>
    </w:lvl>
  </w:abstractNum>
  <w:abstractNum w:abstractNumId="16" w15:restartNumberingAfterBreak="0">
    <w:nsid w:val="346C45F4"/>
    <w:multiLevelType w:val="hybridMultilevel"/>
    <w:tmpl w:val="E86C3822"/>
    <w:lvl w:ilvl="0" w:tplc="F68CDDDC">
      <w:numFmt w:val="bullet"/>
      <w:lvlText w:val=""/>
      <w:lvlJc w:val="left"/>
      <w:pPr>
        <w:ind w:left="266" w:hanging="284"/>
      </w:pPr>
      <w:rPr>
        <w:rFonts w:ascii="Symbol" w:eastAsia="Symbol" w:hAnsi="Symbol" w:cs="Symbol" w:hint="default"/>
        <w:w w:val="99"/>
        <w:sz w:val="20"/>
        <w:szCs w:val="20"/>
        <w:lang w:val="pl-PL" w:eastAsia="en-US" w:bidi="ar-SA"/>
      </w:rPr>
    </w:lvl>
    <w:lvl w:ilvl="1" w:tplc="F8347948">
      <w:numFmt w:val="bullet"/>
      <w:lvlText w:val=""/>
      <w:lvlJc w:val="left"/>
      <w:pPr>
        <w:ind w:left="1118" w:hanging="284"/>
      </w:pPr>
      <w:rPr>
        <w:rFonts w:ascii="Symbol" w:eastAsia="Symbol" w:hAnsi="Symbol" w:cs="Symbol" w:hint="default"/>
        <w:w w:val="99"/>
        <w:sz w:val="20"/>
        <w:szCs w:val="20"/>
        <w:lang w:val="pl-PL" w:eastAsia="en-US" w:bidi="ar-SA"/>
      </w:rPr>
    </w:lvl>
    <w:lvl w:ilvl="2" w:tplc="2466C5D0">
      <w:numFmt w:val="bullet"/>
      <w:lvlText w:val="•"/>
      <w:lvlJc w:val="left"/>
      <w:pPr>
        <w:ind w:left="1820" w:hanging="284"/>
      </w:pPr>
      <w:rPr>
        <w:rFonts w:hint="default"/>
        <w:lang w:val="pl-PL" w:eastAsia="en-US" w:bidi="ar-SA"/>
      </w:rPr>
    </w:lvl>
    <w:lvl w:ilvl="3" w:tplc="57BC5298">
      <w:numFmt w:val="bullet"/>
      <w:lvlText w:val="•"/>
      <w:lvlJc w:val="left"/>
      <w:pPr>
        <w:ind w:left="2995" w:hanging="284"/>
      </w:pPr>
      <w:rPr>
        <w:rFonts w:hint="default"/>
        <w:lang w:val="pl-PL" w:eastAsia="en-US" w:bidi="ar-SA"/>
      </w:rPr>
    </w:lvl>
    <w:lvl w:ilvl="4" w:tplc="007842D4">
      <w:numFmt w:val="bullet"/>
      <w:lvlText w:val="•"/>
      <w:lvlJc w:val="left"/>
      <w:pPr>
        <w:ind w:left="4170" w:hanging="284"/>
      </w:pPr>
      <w:rPr>
        <w:rFonts w:hint="default"/>
        <w:lang w:val="pl-PL" w:eastAsia="en-US" w:bidi="ar-SA"/>
      </w:rPr>
    </w:lvl>
    <w:lvl w:ilvl="5" w:tplc="20FA57EE">
      <w:numFmt w:val="bullet"/>
      <w:lvlText w:val="•"/>
      <w:lvlJc w:val="left"/>
      <w:pPr>
        <w:ind w:left="5345" w:hanging="284"/>
      </w:pPr>
      <w:rPr>
        <w:rFonts w:hint="default"/>
        <w:lang w:val="pl-PL" w:eastAsia="en-US" w:bidi="ar-SA"/>
      </w:rPr>
    </w:lvl>
    <w:lvl w:ilvl="6" w:tplc="9CD40BC6">
      <w:numFmt w:val="bullet"/>
      <w:lvlText w:val="•"/>
      <w:lvlJc w:val="left"/>
      <w:pPr>
        <w:ind w:left="6520" w:hanging="284"/>
      </w:pPr>
      <w:rPr>
        <w:rFonts w:hint="default"/>
        <w:lang w:val="pl-PL" w:eastAsia="en-US" w:bidi="ar-SA"/>
      </w:rPr>
    </w:lvl>
    <w:lvl w:ilvl="7" w:tplc="0C06C89A">
      <w:numFmt w:val="bullet"/>
      <w:lvlText w:val="•"/>
      <w:lvlJc w:val="left"/>
      <w:pPr>
        <w:ind w:left="7695" w:hanging="284"/>
      </w:pPr>
      <w:rPr>
        <w:rFonts w:hint="default"/>
        <w:lang w:val="pl-PL" w:eastAsia="en-US" w:bidi="ar-SA"/>
      </w:rPr>
    </w:lvl>
    <w:lvl w:ilvl="8" w:tplc="3760DE6A">
      <w:numFmt w:val="bullet"/>
      <w:lvlText w:val="•"/>
      <w:lvlJc w:val="left"/>
      <w:pPr>
        <w:ind w:left="8870" w:hanging="284"/>
      </w:pPr>
      <w:rPr>
        <w:rFonts w:hint="default"/>
        <w:lang w:val="pl-PL" w:eastAsia="en-US" w:bidi="ar-SA"/>
      </w:rPr>
    </w:lvl>
  </w:abstractNum>
  <w:abstractNum w:abstractNumId="17"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8" w15:restartNumberingAfterBreak="0">
    <w:nsid w:val="37AF7D95"/>
    <w:multiLevelType w:val="hybridMultilevel"/>
    <w:tmpl w:val="164CE340"/>
    <w:lvl w:ilvl="0" w:tplc="CAC465CE">
      <w:start w:val="1"/>
      <w:numFmt w:val="lowerLetter"/>
      <w:lvlText w:val="%1)"/>
      <w:lvlJc w:val="left"/>
      <w:pPr>
        <w:ind w:left="1118" w:hanging="284"/>
      </w:pPr>
      <w:rPr>
        <w:rFonts w:ascii="Times New Roman" w:eastAsia="Times New Roman" w:hAnsi="Times New Roman" w:cs="Times New Roman" w:hint="default"/>
        <w:w w:val="99"/>
        <w:sz w:val="20"/>
        <w:szCs w:val="20"/>
        <w:lang w:val="pl-PL" w:eastAsia="en-US" w:bidi="ar-SA"/>
      </w:rPr>
    </w:lvl>
    <w:lvl w:ilvl="1" w:tplc="EC8A0168">
      <w:numFmt w:val="bullet"/>
      <w:lvlText w:val="•"/>
      <w:lvlJc w:val="left"/>
      <w:pPr>
        <w:ind w:left="2130" w:hanging="284"/>
      </w:pPr>
      <w:rPr>
        <w:rFonts w:hint="default"/>
        <w:lang w:val="pl-PL" w:eastAsia="en-US" w:bidi="ar-SA"/>
      </w:rPr>
    </w:lvl>
    <w:lvl w:ilvl="2" w:tplc="6E9E1BD6">
      <w:numFmt w:val="bullet"/>
      <w:lvlText w:val="•"/>
      <w:lvlJc w:val="left"/>
      <w:pPr>
        <w:ind w:left="3140" w:hanging="284"/>
      </w:pPr>
      <w:rPr>
        <w:rFonts w:hint="default"/>
        <w:lang w:val="pl-PL" w:eastAsia="en-US" w:bidi="ar-SA"/>
      </w:rPr>
    </w:lvl>
    <w:lvl w:ilvl="3" w:tplc="214E2642">
      <w:numFmt w:val="bullet"/>
      <w:lvlText w:val="•"/>
      <w:lvlJc w:val="left"/>
      <w:pPr>
        <w:ind w:left="4150" w:hanging="284"/>
      </w:pPr>
      <w:rPr>
        <w:rFonts w:hint="default"/>
        <w:lang w:val="pl-PL" w:eastAsia="en-US" w:bidi="ar-SA"/>
      </w:rPr>
    </w:lvl>
    <w:lvl w:ilvl="4" w:tplc="2B5A848C">
      <w:numFmt w:val="bullet"/>
      <w:lvlText w:val="•"/>
      <w:lvlJc w:val="left"/>
      <w:pPr>
        <w:ind w:left="5160" w:hanging="284"/>
      </w:pPr>
      <w:rPr>
        <w:rFonts w:hint="default"/>
        <w:lang w:val="pl-PL" w:eastAsia="en-US" w:bidi="ar-SA"/>
      </w:rPr>
    </w:lvl>
    <w:lvl w:ilvl="5" w:tplc="4F3281E6">
      <w:numFmt w:val="bullet"/>
      <w:lvlText w:val="•"/>
      <w:lvlJc w:val="left"/>
      <w:pPr>
        <w:ind w:left="6170" w:hanging="284"/>
      </w:pPr>
      <w:rPr>
        <w:rFonts w:hint="default"/>
        <w:lang w:val="pl-PL" w:eastAsia="en-US" w:bidi="ar-SA"/>
      </w:rPr>
    </w:lvl>
    <w:lvl w:ilvl="6" w:tplc="BD2248B6">
      <w:numFmt w:val="bullet"/>
      <w:lvlText w:val="•"/>
      <w:lvlJc w:val="left"/>
      <w:pPr>
        <w:ind w:left="7180" w:hanging="284"/>
      </w:pPr>
      <w:rPr>
        <w:rFonts w:hint="default"/>
        <w:lang w:val="pl-PL" w:eastAsia="en-US" w:bidi="ar-SA"/>
      </w:rPr>
    </w:lvl>
    <w:lvl w:ilvl="7" w:tplc="046E55B8">
      <w:numFmt w:val="bullet"/>
      <w:lvlText w:val="•"/>
      <w:lvlJc w:val="left"/>
      <w:pPr>
        <w:ind w:left="8190" w:hanging="284"/>
      </w:pPr>
      <w:rPr>
        <w:rFonts w:hint="default"/>
        <w:lang w:val="pl-PL" w:eastAsia="en-US" w:bidi="ar-SA"/>
      </w:rPr>
    </w:lvl>
    <w:lvl w:ilvl="8" w:tplc="E60AC558">
      <w:numFmt w:val="bullet"/>
      <w:lvlText w:val="•"/>
      <w:lvlJc w:val="left"/>
      <w:pPr>
        <w:ind w:left="9200" w:hanging="284"/>
      </w:pPr>
      <w:rPr>
        <w:rFonts w:hint="default"/>
        <w:lang w:val="pl-PL" w:eastAsia="en-US" w:bidi="ar-SA"/>
      </w:rPr>
    </w:lvl>
  </w:abstractNum>
  <w:abstractNum w:abstractNumId="19" w15:restartNumberingAfterBreak="0">
    <w:nsid w:val="3DCB55DA"/>
    <w:multiLevelType w:val="singleLevel"/>
    <w:tmpl w:val="8B5AA714"/>
    <w:lvl w:ilvl="0">
      <w:start w:val="6"/>
      <w:numFmt w:val="bullet"/>
      <w:lvlText w:val="-"/>
      <w:lvlJc w:val="left"/>
      <w:pPr>
        <w:tabs>
          <w:tab w:val="num" w:pos="360"/>
        </w:tabs>
        <w:ind w:left="360" w:hanging="360"/>
      </w:pPr>
      <w:rPr>
        <w:rFonts w:hint="default"/>
      </w:rPr>
    </w:lvl>
  </w:abstractNum>
  <w:abstractNum w:abstractNumId="20" w15:restartNumberingAfterBreak="0">
    <w:nsid w:val="41273A60"/>
    <w:multiLevelType w:val="hybridMultilevel"/>
    <w:tmpl w:val="813A196A"/>
    <w:lvl w:ilvl="0" w:tplc="E9A4CC76">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46166CF4"/>
    <w:multiLevelType w:val="singleLevel"/>
    <w:tmpl w:val="703E851C"/>
    <w:lvl w:ilvl="0">
      <w:start w:val="2"/>
      <w:numFmt w:val="decimal"/>
      <w:lvlText w:val="%1."/>
      <w:lvlJc w:val="left"/>
      <w:pPr>
        <w:tabs>
          <w:tab w:val="num" w:pos="0"/>
        </w:tabs>
        <w:ind w:left="283" w:hanging="283"/>
      </w:pPr>
      <w:rPr>
        <w:rFonts w:hint="default"/>
      </w:rPr>
    </w:lvl>
  </w:abstractNum>
  <w:abstractNum w:abstractNumId="22" w15:restartNumberingAfterBreak="0">
    <w:nsid w:val="49ED5069"/>
    <w:multiLevelType w:val="hybridMultilevel"/>
    <w:tmpl w:val="28C8C63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23B6F56"/>
    <w:multiLevelType w:val="hybridMultilevel"/>
    <w:tmpl w:val="0CCAFB48"/>
    <w:lvl w:ilvl="0" w:tplc="A27E65B6">
      <w:numFmt w:val="bullet"/>
      <w:lvlText w:val="–"/>
      <w:lvlJc w:val="left"/>
      <w:pPr>
        <w:ind w:left="266" w:hanging="284"/>
      </w:pPr>
      <w:rPr>
        <w:rFonts w:ascii="Times New Roman" w:eastAsia="Times New Roman" w:hAnsi="Times New Roman" w:cs="Times New Roman" w:hint="default"/>
        <w:w w:val="99"/>
        <w:sz w:val="20"/>
        <w:szCs w:val="20"/>
        <w:lang w:val="pl-PL" w:eastAsia="en-US" w:bidi="ar-SA"/>
      </w:rPr>
    </w:lvl>
    <w:lvl w:ilvl="1" w:tplc="8968C712">
      <w:numFmt w:val="bullet"/>
      <w:lvlText w:val="–"/>
      <w:lvlJc w:val="left"/>
      <w:pPr>
        <w:ind w:left="1459" w:hanging="341"/>
      </w:pPr>
      <w:rPr>
        <w:rFonts w:ascii="Times New Roman" w:eastAsia="Times New Roman" w:hAnsi="Times New Roman" w:cs="Times New Roman" w:hint="default"/>
        <w:w w:val="99"/>
        <w:sz w:val="20"/>
        <w:szCs w:val="20"/>
        <w:lang w:val="pl-PL" w:eastAsia="en-US" w:bidi="ar-SA"/>
      </w:rPr>
    </w:lvl>
    <w:lvl w:ilvl="2" w:tplc="BBBCB4F4">
      <w:numFmt w:val="bullet"/>
      <w:lvlText w:val="•"/>
      <w:lvlJc w:val="left"/>
      <w:pPr>
        <w:ind w:left="1520" w:hanging="341"/>
      </w:pPr>
      <w:rPr>
        <w:rFonts w:hint="default"/>
        <w:lang w:val="pl-PL" w:eastAsia="en-US" w:bidi="ar-SA"/>
      </w:rPr>
    </w:lvl>
    <w:lvl w:ilvl="3" w:tplc="96E66AAC">
      <w:numFmt w:val="bullet"/>
      <w:lvlText w:val="•"/>
      <w:lvlJc w:val="left"/>
      <w:pPr>
        <w:ind w:left="2732" w:hanging="341"/>
      </w:pPr>
      <w:rPr>
        <w:rFonts w:hint="default"/>
        <w:lang w:val="pl-PL" w:eastAsia="en-US" w:bidi="ar-SA"/>
      </w:rPr>
    </w:lvl>
    <w:lvl w:ilvl="4" w:tplc="D61EE742">
      <w:numFmt w:val="bullet"/>
      <w:lvlText w:val="•"/>
      <w:lvlJc w:val="left"/>
      <w:pPr>
        <w:ind w:left="3945" w:hanging="341"/>
      </w:pPr>
      <w:rPr>
        <w:rFonts w:hint="default"/>
        <w:lang w:val="pl-PL" w:eastAsia="en-US" w:bidi="ar-SA"/>
      </w:rPr>
    </w:lvl>
    <w:lvl w:ilvl="5" w:tplc="6A6AFE1E">
      <w:numFmt w:val="bullet"/>
      <w:lvlText w:val="•"/>
      <w:lvlJc w:val="left"/>
      <w:pPr>
        <w:ind w:left="5157" w:hanging="341"/>
      </w:pPr>
      <w:rPr>
        <w:rFonts w:hint="default"/>
        <w:lang w:val="pl-PL" w:eastAsia="en-US" w:bidi="ar-SA"/>
      </w:rPr>
    </w:lvl>
    <w:lvl w:ilvl="6" w:tplc="6D42DC84">
      <w:numFmt w:val="bullet"/>
      <w:lvlText w:val="•"/>
      <w:lvlJc w:val="left"/>
      <w:pPr>
        <w:ind w:left="6370" w:hanging="341"/>
      </w:pPr>
      <w:rPr>
        <w:rFonts w:hint="default"/>
        <w:lang w:val="pl-PL" w:eastAsia="en-US" w:bidi="ar-SA"/>
      </w:rPr>
    </w:lvl>
    <w:lvl w:ilvl="7" w:tplc="4056A57E">
      <w:numFmt w:val="bullet"/>
      <w:lvlText w:val="•"/>
      <w:lvlJc w:val="left"/>
      <w:pPr>
        <w:ind w:left="7582" w:hanging="341"/>
      </w:pPr>
      <w:rPr>
        <w:rFonts w:hint="default"/>
        <w:lang w:val="pl-PL" w:eastAsia="en-US" w:bidi="ar-SA"/>
      </w:rPr>
    </w:lvl>
    <w:lvl w:ilvl="8" w:tplc="862830BE">
      <w:numFmt w:val="bullet"/>
      <w:lvlText w:val="•"/>
      <w:lvlJc w:val="left"/>
      <w:pPr>
        <w:ind w:left="8795" w:hanging="341"/>
      </w:pPr>
      <w:rPr>
        <w:rFonts w:hint="default"/>
        <w:lang w:val="pl-PL" w:eastAsia="en-US" w:bidi="ar-SA"/>
      </w:rPr>
    </w:lvl>
  </w:abstractNum>
  <w:abstractNum w:abstractNumId="24" w15:restartNumberingAfterBreak="0">
    <w:nsid w:val="543F4C2C"/>
    <w:multiLevelType w:val="hybridMultilevel"/>
    <w:tmpl w:val="F6E2E6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CA32313"/>
    <w:multiLevelType w:val="hybridMultilevel"/>
    <w:tmpl w:val="9DDECBA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CBA185E"/>
    <w:multiLevelType w:val="hybridMultilevel"/>
    <w:tmpl w:val="0414AEB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5EF4409"/>
    <w:multiLevelType w:val="hybridMultilevel"/>
    <w:tmpl w:val="AE42B22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7BE3669"/>
    <w:multiLevelType w:val="multilevel"/>
    <w:tmpl w:val="C0B20BB2"/>
    <w:lvl w:ilvl="0">
      <w:start w:val="1"/>
      <w:numFmt w:val="decimal"/>
      <w:pStyle w:val="Styl1"/>
      <w:lvlText w:val="%1."/>
      <w:lvlJc w:val="left"/>
      <w:rPr>
        <w:rFonts w:ascii="Calibri" w:eastAsia="Times New Roman" w:hAnsi="Calibri" w:cs="Calibri" w:hint="default"/>
        <w:b/>
        <w:bCs/>
        <w:spacing w:val="0"/>
        <w:w w:val="99"/>
        <w:sz w:val="20"/>
        <w:szCs w:val="20"/>
        <w:lang w:val="pl-PL" w:eastAsia="en-US" w:bidi="ar-SA"/>
      </w:rPr>
    </w:lvl>
    <w:lvl w:ilvl="1">
      <w:start w:val="1"/>
      <w:numFmt w:val="decimal"/>
      <w:lvlText w:val="%1.%2."/>
      <w:lvlJc w:val="left"/>
      <w:rPr>
        <w:rFonts w:ascii="Calibri" w:eastAsia="Times New Roman" w:hAnsi="Calibri" w:cs="Calibri" w:hint="default"/>
        <w:b/>
        <w:bCs/>
        <w:spacing w:val="0"/>
        <w:w w:val="99"/>
        <w:sz w:val="20"/>
        <w:szCs w:val="20"/>
        <w:lang w:val="pl-PL" w:eastAsia="en-US" w:bidi="ar-SA"/>
      </w:rPr>
    </w:lvl>
    <w:lvl w:ilvl="2">
      <w:numFmt w:val="bullet"/>
      <w:lvlText w:val="•"/>
      <w:lvlJc w:val="left"/>
      <w:pPr>
        <w:ind w:left="1480" w:hanging="353"/>
      </w:pPr>
      <w:rPr>
        <w:rFonts w:hint="default"/>
        <w:lang w:val="pl-PL" w:eastAsia="en-US" w:bidi="ar-SA"/>
      </w:rPr>
    </w:lvl>
    <w:lvl w:ilvl="3">
      <w:numFmt w:val="bullet"/>
      <w:lvlText w:val="•"/>
      <w:lvlJc w:val="left"/>
      <w:pPr>
        <w:ind w:left="2697" w:hanging="353"/>
      </w:pPr>
      <w:rPr>
        <w:rFonts w:hint="default"/>
        <w:lang w:val="pl-PL" w:eastAsia="en-US" w:bidi="ar-SA"/>
      </w:rPr>
    </w:lvl>
    <w:lvl w:ilvl="4">
      <w:numFmt w:val="bullet"/>
      <w:lvlText w:val="•"/>
      <w:lvlJc w:val="left"/>
      <w:pPr>
        <w:ind w:left="3915" w:hanging="353"/>
      </w:pPr>
      <w:rPr>
        <w:rFonts w:hint="default"/>
        <w:lang w:val="pl-PL" w:eastAsia="en-US" w:bidi="ar-SA"/>
      </w:rPr>
    </w:lvl>
    <w:lvl w:ilvl="5">
      <w:numFmt w:val="bullet"/>
      <w:lvlText w:val="•"/>
      <w:lvlJc w:val="left"/>
      <w:pPr>
        <w:ind w:left="5132" w:hanging="353"/>
      </w:pPr>
      <w:rPr>
        <w:rFonts w:hint="default"/>
        <w:lang w:val="pl-PL" w:eastAsia="en-US" w:bidi="ar-SA"/>
      </w:rPr>
    </w:lvl>
    <w:lvl w:ilvl="6">
      <w:numFmt w:val="bullet"/>
      <w:lvlText w:val="•"/>
      <w:lvlJc w:val="left"/>
      <w:pPr>
        <w:ind w:left="6350" w:hanging="353"/>
      </w:pPr>
      <w:rPr>
        <w:rFonts w:hint="default"/>
        <w:lang w:val="pl-PL" w:eastAsia="en-US" w:bidi="ar-SA"/>
      </w:rPr>
    </w:lvl>
    <w:lvl w:ilvl="7">
      <w:numFmt w:val="bullet"/>
      <w:lvlText w:val="•"/>
      <w:lvlJc w:val="left"/>
      <w:pPr>
        <w:ind w:left="7567" w:hanging="353"/>
      </w:pPr>
      <w:rPr>
        <w:rFonts w:hint="default"/>
        <w:lang w:val="pl-PL" w:eastAsia="en-US" w:bidi="ar-SA"/>
      </w:rPr>
    </w:lvl>
    <w:lvl w:ilvl="8">
      <w:numFmt w:val="bullet"/>
      <w:lvlText w:val="•"/>
      <w:lvlJc w:val="left"/>
      <w:pPr>
        <w:ind w:left="8785" w:hanging="353"/>
      </w:pPr>
      <w:rPr>
        <w:rFonts w:hint="default"/>
        <w:lang w:val="pl-PL" w:eastAsia="en-US" w:bidi="ar-SA"/>
      </w:rPr>
    </w:lvl>
  </w:abstractNum>
  <w:abstractNum w:abstractNumId="29" w15:restartNumberingAfterBreak="0">
    <w:nsid w:val="6A1B5CF0"/>
    <w:multiLevelType w:val="singleLevel"/>
    <w:tmpl w:val="89364D3C"/>
    <w:lvl w:ilvl="0">
      <w:start w:val="1"/>
      <w:numFmt w:val="bullet"/>
      <w:lvlText w:val=""/>
      <w:lvlJc w:val="left"/>
      <w:pPr>
        <w:tabs>
          <w:tab w:val="num" w:pos="425"/>
        </w:tabs>
        <w:ind w:left="425" w:hanging="425"/>
      </w:pPr>
      <w:rPr>
        <w:rFonts w:ascii="Symbol" w:hAnsi="Symbol" w:hint="default"/>
      </w:rPr>
    </w:lvl>
  </w:abstractNum>
  <w:abstractNum w:abstractNumId="30" w15:restartNumberingAfterBreak="0">
    <w:nsid w:val="73781364"/>
    <w:multiLevelType w:val="hybridMultilevel"/>
    <w:tmpl w:val="0D62C68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9449AE"/>
    <w:multiLevelType w:val="hybridMultilevel"/>
    <w:tmpl w:val="CE6E063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06077"/>
    <w:multiLevelType w:val="hybridMultilevel"/>
    <w:tmpl w:val="E838746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16cid:durableId="667826063">
    <w:abstractNumId w:val="25"/>
  </w:num>
  <w:num w:numId="2" w16cid:durableId="1453934535">
    <w:abstractNumId w:val="10"/>
  </w:num>
  <w:num w:numId="3" w16cid:durableId="1824393594">
    <w:abstractNumId w:val="7"/>
  </w:num>
  <w:num w:numId="4" w16cid:durableId="1139689562">
    <w:abstractNumId w:val="20"/>
  </w:num>
  <w:num w:numId="5" w16cid:durableId="1907838829">
    <w:abstractNumId w:val="19"/>
  </w:num>
  <w:num w:numId="6" w16cid:durableId="231159515">
    <w:abstractNumId w:val="3"/>
  </w:num>
  <w:num w:numId="7" w16cid:durableId="1706784160">
    <w:abstractNumId w:val="8"/>
  </w:num>
  <w:num w:numId="8" w16cid:durableId="1547596790">
    <w:abstractNumId w:val="1"/>
  </w:num>
  <w:num w:numId="9" w16cid:durableId="639531244">
    <w:abstractNumId w:val="29"/>
  </w:num>
  <w:num w:numId="10" w16cid:durableId="1432434428">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53293746">
    <w:abstractNumId w:val="2"/>
  </w:num>
  <w:num w:numId="12" w16cid:durableId="522012833">
    <w:abstractNumId w:val="12"/>
  </w:num>
  <w:num w:numId="13" w16cid:durableId="1935671664">
    <w:abstractNumId w:val="4"/>
  </w:num>
  <w:num w:numId="14" w16cid:durableId="410083997">
    <w:abstractNumId w:val="6"/>
  </w:num>
  <w:num w:numId="15" w16cid:durableId="1261253432">
    <w:abstractNumId w:val="11"/>
  </w:num>
  <w:num w:numId="16" w16cid:durableId="526411572">
    <w:abstractNumId w:val="30"/>
  </w:num>
  <w:num w:numId="17" w16cid:durableId="1176726200">
    <w:abstractNumId w:val="24"/>
  </w:num>
  <w:num w:numId="18" w16cid:durableId="150413966">
    <w:abstractNumId w:val="17"/>
  </w:num>
  <w:num w:numId="19" w16cid:durableId="906040180">
    <w:abstractNumId w:val="31"/>
  </w:num>
  <w:num w:numId="20" w16cid:durableId="1195384513">
    <w:abstractNumId w:val="13"/>
  </w:num>
  <w:num w:numId="21" w16cid:durableId="1963999134">
    <w:abstractNumId w:val="5"/>
  </w:num>
  <w:num w:numId="22" w16cid:durableId="451822891">
    <w:abstractNumId w:val="5"/>
    <w:lvlOverride w:ilvl="0">
      <w:lvl w:ilvl="0">
        <w:start w:val="2"/>
        <w:numFmt w:val="decimal"/>
        <w:lvlText w:val="%1)"/>
        <w:legacy w:legacy="1" w:legacySpace="0" w:legacyIndent="283"/>
        <w:lvlJc w:val="left"/>
        <w:pPr>
          <w:ind w:left="567" w:hanging="283"/>
        </w:pPr>
        <w:rPr>
          <w:rFonts w:ascii="Times New Roman" w:hAnsi="Times New Roman" w:cs="Times New Roman" w:hint="default"/>
        </w:rPr>
      </w:lvl>
    </w:lvlOverride>
  </w:num>
  <w:num w:numId="23" w16cid:durableId="313529527">
    <w:abstractNumId w:val="5"/>
    <w:lvlOverride w:ilvl="0">
      <w:lvl w:ilvl="0">
        <w:start w:val="3"/>
        <w:numFmt w:val="decimal"/>
        <w:lvlText w:val="%1)"/>
        <w:legacy w:legacy="1" w:legacySpace="0" w:legacyIndent="283"/>
        <w:lvlJc w:val="left"/>
        <w:pPr>
          <w:ind w:left="567" w:hanging="283"/>
        </w:pPr>
        <w:rPr>
          <w:rFonts w:ascii="Times New Roman" w:hAnsi="Times New Roman" w:cs="Times New Roman" w:hint="default"/>
        </w:rPr>
      </w:lvl>
    </w:lvlOverride>
  </w:num>
  <w:num w:numId="24" w16cid:durableId="1603803131">
    <w:abstractNumId w:val="22"/>
  </w:num>
  <w:num w:numId="25" w16cid:durableId="1626347851">
    <w:abstractNumId w:val="26"/>
  </w:num>
  <w:num w:numId="26" w16cid:durableId="189716122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7" w16cid:durableId="1079671481">
    <w:abstractNumId w:val="21"/>
  </w:num>
  <w:num w:numId="28" w16cid:durableId="1560360556">
    <w:abstractNumId w:val="27"/>
  </w:num>
  <w:num w:numId="29" w16cid:durableId="1886024698">
    <w:abstractNumId w:val="32"/>
  </w:num>
  <w:num w:numId="30" w16cid:durableId="1063797423">
    <w:abstractNumId w:val="15"/>
  </w:num>
  <w:num w:numId="31" w16cid:durableId="955454364">
    <w:abstractNumId w:val="18"/>
  </w:num>
  <w:num w:numId="32" w16cid:durableId="180440271">
    <w:abstractNumId w:val="9"/>
  </w:num>
  <w:num w:numId="33" w16cid:durableId="118568377">
    <w:abstractNumId w:val="28"/>
  </w:num>
  <w:num w:numId="34" w16cid:durableId="148596144">
    <w:abstractNumId w:val="23"/>
  </w:num>
  <w:num w:numId="35" w16cid:durableId="1215502469">
    <w:abstractNumId w:val="16"/>
  </w:num>
  <w:num w:numId="36" w16cid:durableId="213852923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353B2"/>
    <w:rsid w:val="000028BF"/>
    <w:rsid w:val="000068EA"/>
    <w:rsid w:val="000223A1"/>
    <w:rsid w:val="000443A3"/>
    <w:rsid w:val="000550F0"/>
    <w:rsid w:val="00083F20"/>
    <w:rsid w:val="000876D0"/>
    <w:rsid w:val="000A2FF5"/>
    <w:rsid w:val="000E505D"/>
    <w:rsid w:val="00114444"/>
    <w:rsid w:val="00147B6A"/>
    <w:rsid w:val="00165547"/>
    <w:rsid w:val="00170950"/>
    <w:rsid w:val="001822CD"/>
    <w:rsid w:val="00190A24"/>
    <w:rsid w:val="001C210B"/>
    <w:rsid w:val="001D3A60"/>
    <w:rsid w:val="001F1B3E"/>
    <w:rsid w:val="00200CBD"/>
    <w:rsid w:val="00201E3F"/>
    <w:rsid w:val="00203DA2"/>
    <w:rsid w:val="00210D30"/>
    <w:rsid w:val="00221CE4"/>
    <w:rsid w:val="002579FC"/>
    <w:rsid w:val="00262011"/>
    <w:rsid w:val="00286F12"/>
    <w:rsid w:val="002A3B0E"/>
    <w:rsid w:val="002C2B70"/>
    <w:rsid w:val="00301418"/>
    <w:rsid w:val="00305DC6"/>
    <w:rsid w:val="00317F08"/>
    <w:rsid w:val="00326274"/>
    <w:rsid w:val="003430C5"/>
    <w:rsid w:val="00355FD3"/>
    <w:rsid w:val="00361020"/>
    <w:rsid w:val="003647DE"/>
    <w:rsid w:val="00365B79"/>
    <w:rsid w:val="00370AA1"/>
    <w:rsid w:val="00396656"/>
    <w:rsid w:val="003B2F90"/>
    <w:rsid w:val="00425365"/>
    <w:rsid w:val="0044583B"/>
    <w:rsid w:val="004474C0"/>
    <w:rsid w:val="0047596F"/>
    <w:rsid w:val="004A1173"/>
    <w:rsid w:val="00507D20"/>
    <w:rsid w:val="00564922"/>
    <w:rsid w:val="0058328D"/>
    <w:rsid w:val="00584FDB"/>
    <w:rsid w:val="005A3549"/>
    <w:rsid w:val="005B401D"/>
    <w:rsid w:val="005B475F"/>
    <w:rsid w:val="005B6AD5"/>
    <w:rsid w:val="005C28CA"/>
    <w:rsid w:val="00631FA7"/>
    <w:rsid w:val="006354B7"/>
    <w:rsid w:val="006C36F2"/>
    <w:rsid w:val="00704A58"/>
    <w:rsid w:val="00726669"/>
    <w:rsid w:val="00752187"/>
    <w:rsid w:val="00762019"/>
    <w:rsid w:val="0078747B"/>
    <w:rsid w:val="007C1E00"/>
    <w:rsid w:val="007D23D6"/>
    <w:rsid w:val="007F113A"/>
    <w:rsid w:val="008013CC"/>
    <w:rsid w:val="00821345"/>
    <w:rsid w:val="00837F2E"/>
    <w:rsid w:val="00875F13"/>
    <w:rsid w:val="008A2B72"/>
    <w:rsid w:val="008D43EF"/>
    <w:rsid w:val="008E77B8"/>
    <w:rsid w:val="00907089"/>
    <w:rsid w:val="00913B7E"/>
    <w:rsid w:val="00932C79"/>
    <w:rsid w:val="00941FE2"/>
    <w:rsid w:val="0097123A"/>
    <w:rsid w:val="009B2843"/>
    <w:rsid w:val="009D40B3"/>
    <w:rsid w:val="009D418F"/>
    <w:rsid w:val="00A5303D"/>
    <w:rsid w:val="00A578E7"/>
    <w:rsid w:val="00A61130"/>
    <w:rsid w:val="00AA5157"/>
    <w:rsid w:val="00AE01AE"/>
    <w:rsid w:val="00AE7A1D"/>
    <w:rsid w:val="00B61873"/>
    <w:rsid w:val="00B843B5"/>
    <w:rsid w:val="00BB1758"/>
    <w:rsid w:val="00C03C10"/>
    <w:rsid w:val="00C30FE4"/>
    <w:rsid w:val="00C773B8"/>
    <w:rsid w:val="00C97459"/>
    <w:rsid w:val="00CB1503"/>
    <w:rsid w:val="00CC5DE4"/>
    <w:rsid w:val="00CD64E8"/>
    <w:rsid w:val="00D41BE0"/>
    <w:rsid w:val="00D80C3E"/>
    <w:rsid w:val="00DB2AFE"/>
    <w:rsid w:val="00DD494D"/>
    <w:rsid w:val="00DF2103"/>
    <w:rsid w:val="00E353B2"/>
    <w:rsid w:val="00E554BF"/>
    <w:rsid w:val="00E63FC7"/>
    <w:rsid w:val="00E90982"/>
    <w:rsid w:val="00E9694B"/>
    <w:rsid w:val="00E96AC4"/>
    <w:rsid w:val="00ED4A3F"/>
    <w:rsid w:val="00EE46D1"/>
    <w:rsid w:val="00F116C4"/>
    <w:rsid w:val="00F23D88"/>
    <w:rsid w:val="00F311B1"/>
    <w:rsid w:val="00F4771A"/>
    <w:rsid w:val="00F8771C"/>
    <w:rsid w:val="00F90971"/>
    <w:rsid w:val="00F90C68"/>
    <w:rsid w:val="00F91916"/>
    <w:rsid w:val="00FE7A88"/>
    <w:rsid w:val="00FE7C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B02A08A"/>
  <w15:docId w15:val="{780729FF-6313-4AAE-BB7D-3EAF92279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0443A3"/>
    <w:pPr>
      <w:overflowPunct w:val="0"/>
      <w:autoSpaceDE w:val="0"/>
      <w:autoSpaceDN w:val="0"/>
      <w:adjustRightInd w:val="0"/>
      <w:jc w:val="both"/>
      <w:textAlignment w:val="baseline"/>
    </w:pPr>
  </w:style>
  <w:style w:type="paragraph" w:styleId="Nagwek1">
    <w:name w:val="heading 1"/>
    <w:aliases w:val="ccc"/>
    <w:basedOn w:val="Normalny"/>
    <w:next w:val="Normalny"/>
    <w:qFormat/>
    <w:rsid w:val="00913B7E"/>
    <w:pPr>
      <w:keepNext/>
      <w:keepLines/>
      <w:suppressAutoHyphens/>
      <w:outlineLvl w:val="0"/>
    </w:pPr>
    <w:rPr>
      <w:rFonts w:ascii="Calibri" w:hAnsi="Calibri"/>
      <w:b/>
      <w:caps/>
      <w:kern w:val="28"/>
    </w:rPr>
  </w:style>
  <w:style w:type="paragraph" w:styleId="Nagwek2">
    <w:name w:val="heading 2"/>
    <w:basedOn w:val="Normalny"/>
    <w:next w:val="Normalny"/>
    <w:qFormat/>
    <w:rsid w:val="000443A3"/>
    <w:pPr>
      <w:keepNext/>
      <w:spacing w:before="120" w:after="120"/>
      <w:outlineLvl w:val="1"/>
    </w:pPr>
    <w:rPr>
      <w:b/>
    </w:rPr>
  </w:style>
  <w:style w:type="paragraph" w:styleId="Nagwek3">
    <w:name w:val="heading 3"/>
    <w:basedOn w:val="Normalny"/>
    <w:next w:val="Normalny"/>
    <w:qFormat/>
    <w:rsid w:val="000443A3"/>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1822CD"/>
    <w:pPr>
      <w:tabs>
        <w:tab w:val="right" w:leader="dot" w:pos="7371"/>
      </w:tabs>
      <w:jc w:val="left"/>
    </w:pPr>
    <w:rPr>
      <w:b/>
      <w:caps/>
    </w:rPr>
  </w:style>
  <w:style w:type="paragraph" w:styleId="Spistreci2">
    <w:name w:val="toc 2"/>
    <w:basedOn w:val="Normalny"/>
    <w:next w:val="Normalny"/>
    <w:semiHidden/>
    <w:rsid w:val="000443A3"/>
    <w:pPr>
      <w:tabs>
        <w:tab w:val="right" w:leader="dot" w:pos="7371"/>
      </w:tabs>
      <w:ind w:left="200"/>
      <w:jc w:val="left"/>
    </w:pPr>
  </w:style>
  <w:style w:type="paragraph" w:styleId="Spistreci3">
    <w:name w:val="toc 3"/>
    <w:basedOn w:val="Normalny"/>
    <w:next w:val="Normalny"/>
    <w:semiHidden/>
    <w:rsid w:val="000443A3"/>
    <w:pPr>
      <w:tabs>
        <w:tab w:val="right" w:leader="dot" w:pos="7371"/>
      </w:tabs>
      <w:ind w:left="400"/>
      <w:jc w:val="left"/>
    </w:pPr>
  </w:style>
  <w:style w:type="paragraph" w:styleId="Spistreci4">
    <w:name w:val="toc 4"/>
    <w:basedOn w:val="Normalny"/>
    <w:next w:val="Normalny"/>
    <w:semiHidden/>
    <w:rsid w:val="000443A3"/>
    <w:pPr>
      <w:tabs>
        <w:tab w:val="right" w:leader="dot" w:pos="7371"/>
      </w:tabs>
      <w:ind w:left="600"/>
      <w:jc w:val="left"/>
    </w:pPr>
    <w:rPr>
      <w:sz w:val="18"/>
    </w:rPr>
  </w:style>
  <w:style w:type="paragraph" w:styleId="Spistreci5">
    <w:name w:val="toc 5"/>
    <w:basedOn w:val="Normalny"/>
    <w:next w:val="Normalny"/>
    <w:semiHidden/>
    <w:rsid w:val="000443A3"/>
    <w:pPr>
      <w:tabs>
        <w:tab w:val="right" w:leader="dot" w:pos="7371"/>
      </w:tabs>
      <w:ind w:left="800"/>
      <w:jc w:val="left"/>
    </w:pPr>
    <w:rPr>
      <w:sz w:val="18"/>
    </w:rPr>
  </w:style>
  <w:style w:type="paragraph" w:styleId="Spistreci6">
    <w:name w:val="toc 6"/>
    <w:basedOn w:val="Normalny"/>
    <w:next w:val="Normalny"/>
    <w:semiHidden/>
    <w:rsid w:val="000443A3"/>
    <w:pPr>
      <w:tabs>
        <w:tab w:val="right" w:leader="dot" w:pos="7371"/>
      </w:tabs>
      <w:ind w:left="1000"/>
      <w:jc w:val="left"/>
    </w:pPr>
    <w:rPr>
      <w:sz w:val="18"/>
    </w:rPr>
  </w:style>
  <w:style w:type="paragraph" w:styleId="Spistreci7">
    <w:name w:val="toc 7"/>
    <w:basedOn w:val="Normalny"/>
    <w:next w:val="Normalny"/>
    <w:semiHidden/>
    <w:rsid w:val="000443A3"/>
    <w:pPr>
      <w:tabs>
        <w:tab w:val="right" w:leader="dot" w:pos="7371"/>
      </w:tabs>
      <w:ind w:left="1200"/>
      <w:jc w:val="left"/>
    </w:pPr>
    <w:rPr>
      <w:sz w:val="18"/>
    </w:rPr>
  </w:style>
  <w:style w:type="paragraph" w:styleId="Spistreci8">
    <w:name w:val="toc 8"/>
    <w:basedOn w:val="Normalny"/>
    <w:next w:val="Normalny"/>
    <w:semiHidden/>
    <w:rsid w:val="000443A3"/>
    <w:pPr>
      <w:tabs>
        <w:tab w:val="right" w:leader="dot" w:pos="7371"/>
      </w:tabs>
      <w:ind w:left="1400"/>
      <w:jc w:val="left"/>
    </w:pPr>
    <w:rPr>
      <w:sz w:val="18"/>
    </w:rPr>
  </w:style>
  <w:style w:type="paragraph" w:styleId="Spistreci9">
    <w:name w:val="toc 9"/>
    <w:basedOn w:val="Normalny"/>
    <w:next w:val="Normalny"/>
    <w:semiHidden/>
    <w:rsid w:val="000443A3"/>
    <w:pPr>
      <w:tabs>
        <w:tab w:val="right" w:leader="dot" w:pos="7371"/>
      </w:tabs>
      <w:ind w:left="1600"/>
      <w:jc w:val="left"/>
    </w:pPr>
    <w:rPr>
      <w:sz w:val="18"/>
    </w:rPr>
  </w:style>
  <w:style w:type="character" w:styleId="Numerstrony">
    <w:name w:val="page number"/>
    <w:basedOn w:val="Domylnaczcionkaakapitu"/>
    <w:rsid w:val="000443A3"/>
  </w:style>
  <w:style w:type="paragraph" w:styleId="Tekstpodstawowy2">
    <w:name w:val="Body Text 2"/>
    <w:basedOn w:val="Normalny"/>
    <w:rsid w:val="00584FDB"/>
    <w:pPr>
      <w:spacing w:after="120" w:line="480" w:lineRule="auto"/>
    </w:pPr>
  </w:style>
  <w:style w:type="paragraph" w:styleId="Nagwek">
    <w:name w:val="header"/>
    <w:basedOn w:val="Normalny"/>
    <w:rsid w:val="000443A3"/>
    <w:pPr>
      <w:tabs>
        <w:tab w:val="center" w:pos="4536"/>
        <w:tab w:val="right" w:pos="9072"/>
      </w:tabs>
      <w:jc w:val="left"/>
    </w:pPr>
    <w:rPr>
      <w:rFonts w:ascii="Century Gothic" w:hAnsi="Century Gothic"/>
      <w:sz w:val="24"/>
    </w:rPr>
  </w:style>
  <w:style w:type="paragraph" w:styleId="Stopka">
    <w:name w:val="footer"/>
    <w:basedOn w:val="Normalny"/>
    <w:link w:val="StopkaZnak"/>
    <w:uiPriority w:val="99"/>
    <w:rsid w:val="000443A3"/>
    <w:pPr>
      <w:tabs>
        <w:tab w:val="center" w:pos="4536"/>
        <w:tab w:val="right" w:pos="9072"/>
      </w:tabs>
    </w:pPr>
  </w:style>
  <w:style w:type="paragraph" w:styleId="Tekstprzypisudolnego">
    <w:name w:val="footnote text"/>
    <w:basedOn w:val="Normalny"/>
    <w:semiHidden/>
    <w:rsid w:val="000443A3"/>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0443A3"/>
    <w:rPr>
      <w:vertAlign w:val="superscript"/>
    </w:rPr>
  </w:style>
  <w:style w:type="paragraph" w:customStyle="1" w:styleId="Standardowytekst">
    <w:name w:val="Standardowy.tekst"/>
    <w:link w:val="StandardowytekstZnak"/>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rPr>
      <w:sz w:val="24"/>
    </w:r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sz w:val="24"/>
    </w:rPr>
  </w:style>
  <w:style w:type="paragraph" w:styleId="Tekstpodstawowywcity3">
    <w:name w:val="Body Text Indent 3"/>
    <w:basedOn w:val="Normalny"/>
    <w:semiHidden/>
    <w:rsid w:val="001C210B"/>
    <w:pPr>
      <w:overflowPunct/>
      <w:autoSpaceDE/>
      <w:autoSpaceDN/>
      <w:adjustRightInd/>
      <w:spacing w:before="60"/>
      <w:textAlignment w:val="auto"/>
    </w:pPr>
    <w:rPr>
      <w:sz w:val="24"/>
    </w:r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rPr>
      <w:sz w:val="24"/>
    </w:r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character" w:customStyle="1" w:styleId="StopkaZnak">
    <w:name w:val="Stopka Znak"/>
    <w:basedOn w:val="Domylnaczcionkaakapitu"/>
    <w:link w:val="Stopka"/>
    <w:uiPriority w:val="99"/>
    <w:rsid w:val="003B2F90"/>
  </w:style>
  <w:style w:type="paragraph" w:customStyle="1" w:styleId="CalibriNagwek">
    <w:name w:val="Calibri Nagłówek"/>
    <w:basedOn w:val="Nagwek1"/>
    <w:next w:val="Nagwek2"/>
    <w:link w:val="CalibriNagwekZnak"/>
    <w:qFormat/>
    <w:rsid w:val="009B2843"/>
  </w:style>
  <w:style w:type="character" w:customStyle="1" w:styleId="CalibriNagwekZnak">
    <w:name w:val="Calibri Nagłówek Znak"/>
    <w:link w:val="CalibriNagwek"/>
    <w:rsid w:val="009B2843"/>
    <w:rPr>
      <w:rFonts w:ascii="Calibri" w:hAnsi="Calibri" w:cs="Calibri"/>
      <w:b/>
      <w:caps/>
      <w:kern w:val="28"/>
    </w:rPr>
  </w:style>
  <w:style w:type="paragraph" w:styleId="Akapitzlist">
    <w:name w:val="List Paragraph"/>
    <w:basedOn w:val="Normalny"/>
    <w:uiPriority w:val="1"/>
    <w:qFormat/>
    <w:rsid w:val="00564922"/>
    <w:pPr>
      <w:widowControl w:val="0"/>
      <w:overflowPunct/>
      <w:adjustRightInd/>
      <w:ind w:left="1401" w:hanging="284"/>
      <w:jc w:val="left"/>
      <w:textAlignment w:val="auto"/>
    </w:pPr>
    <w:rPr>
      <w:sz w:val="22"/>
      <w:szCs w:val="22"/>
      <w:lang w:eastAsia="en-US"/>
    </w:rPr>
  </w:style>
  <w:style w:type="paragraph" w:customStyle="1" w:styleId="Styl1">
    <w:name w:val="Styl1"/>
    <w:link w:val="Styl1Znak"/>
    <w:qFormat/>
    <w:rsid w:val="00704A58"/>
    <w:pPr>
      <w:numPr>
        <w:numId w:val="33"/>
      </w:numPr>
      <w:tabs>
        <w:tab w:val="num" w:pos="360"/>
        <w:tab w:val="left" w:pos="569"/>
      </w:tabs>
      <w:spacing w:before="4"/>
    </w:pPr>
    <w:rPr>
      <w:rFonts w:ascii="Calibri" w:hAnsi="Calibri" w:cs="Calibri"/>
      <w:b/>
      <w:caps/>
      <w:kern w:val="28"/>
    </w:rPr>
  </w:style>
  <w:style w:type="paragraph" w:customStyle="1" w:styleId="OFF">
    <w:name w:val="OFF"/>
    <w:basedOn w:val="Standardowytekst"/>
    <w:next w:val="Standardowytekst"/>
    <w:link w:val="OFFZnak"/>
    <w:qFormat/>
    <w:rsid w:val="00704A58"/>
    <w:pPr>
      <w:numPr>
        <w:ilvl w:val="1"/>
        <w:numId w:val="32"/>
      </w:numPr>
      <w:tabs>
        <w:tab w:val="num" w:pos="360"/>
        <w:tab w:val="left" w:pos="620"/>
      </w:tabs>
      <w:spacing w:before="1"/>
    </w:pPr>
    <w:rPr>
      <w:rFonts w:ascii="Calibri" w:hAnsi="Calibri" w:cs="Calibri"/>
      <w:b/>
    </w:rPr>
  </w:style>
  <w:style w:type="character" w:customStyle="1" w:styleId="Styl1Znak">
    <w:name w:val="Styl1 Znak"/>
    <w:link w:val="Styl1"/>
    <w:rsid w:val="00704A58"/>
    <w:rPr>
      <w:rFonts w:ascii="Calibri" w:hAnsi="Calibri" w:cs="Calibri"/>
      <w:b/>
      <w:caps/>
      <w:kern w:val="28"/>
    </w:rPr>
  </w:style>
  <w:style w:type="paragraph" w:customStyle="1" w:styleId="Styl2">
    <w:name w:val="Styl2"/>
    <w:basedOn w:val="OFF"/>
    <w:next w:val="Zwykytekst"/>
    <w:link w:val="Styl2Znak"/>
    <w:qFormat/>
    <w:rsid w:val="002579FC"/>
    <w:pPr>
      <w:spacing w:before="0"/>
    </w:pPr>
  </w:style>
  <w:style w:type="character" w:customStyle="1" w:styleId="StandardowytekstZnak">
    <w:name w:val="Standardowy.tekst Znak"/>
    <w:basedOn w:val="Domylnaczcionkaakapitu"/>
    <w:link w:val="Standardowytekst"/>
    <w:rsid w:val="00704A58"/>
  </w:style>
  <w:style w:type="character" w:customStyle="1" w:styleId="OFFZnak">
    <w:name w:val="OFF Znak"/>
    <w:link w:val="OFF"/>
    <w:rsid w:val="00704A58"/>
    <w:rPr>
      <w:rFonts w:ascii="Calibri" w:hAnsi="Calibri" w:cs="Calibri"/>
      <w:b/>
    </w:rPr>
  </w:style>
  <w:style w:type="paragraph" w:styleId="Zwykytekst">
    <w:name w:val="Plain Text"/>
    <w:basedOn w:val="Normalny"/>
    <w:link w:val="ZwykytekstZnak"/>
    <w:semiHidden/>
    <w:unhideWhenUsed/>
    <w:rsid w:val="002579FC"/>
    <w:rPr>
      <w:rFonts w:ascii="Courier New" w:hAnsi="Courier New" w:cs="Courier New"/>
    </w:rPr>
  </w:style>
  <w:style w:type="character" w:customStyle="1" w:styleId="ZwykytekstZnak">
    <w:name w:val="Zwykły tekst Znak"/>
    <w:link w:val="Zwykytekst"/>
    <w:semiHidden/>
    <w:rsid w:val="002579FC"/>
    <w:rPr>
      <w:rFonts w:ascii="Courier New" w:hAnsi="Courier New" w:cs="Courier New"/>
    </w:rPr>
  </w:style>
  <w:style w:type="character" w:customStyle="1" w:styleId="Styl2Znak">
    <w:name w:val="Styl2 Znak"/>
    <w:link w:val="Styl2"/>
    <w:rsid w:val="002579FC"/>
    <w:rPr>
      <w:rFonts w:ascii="Calibri" w:hAnsi="Calibri" w:cs="Calibr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9408485">
      <w:bodyDiv w:val="1"/>
      <w:marLeft w:val="0"/>
      <w:marRight w:val="0"/>
      <w:marTop w:val="0"/>
      <w:marBottom w:val="0"/>
      <w:divBdr>
        <w:top w:val="none" w:sz="0" w:space="0" w:color="auto"/>
        <w:left w:val="none" w:sz="0" w:space="0" w:color="auto"/>
        <w:bottom w:val="none" w:sz="0" w:space="0" w:color="auto"/>
        <w:right w:val="none" w:sz="0" w:space="0" w:color="auto"/>
      </w:divBdr>
      <w:divsChild>
        <w:div w:id="94465199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ost 1998.dot</Template>
  <TotalTime>58</TotalTime>
  <Pages>3</Pages>
  <Words>1190</Words>
  <Characters>7140</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Odtworzenie trasy i punktów wysokościowych oraz sporządzenie inwentaryzacji powykonawczej drogi</vt:lpstr>
    </vt:vector>
  </TitlesOfParts>
  <Company>Warszawa      Skaryszewska 19</Company>
  <LinksUpToDate>false</LinksUpToDate>
  <CharactersWithSpaces>8314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Odtworzenie trasy i punktów wysokościowych oraz sporządzenie inwentaryzacji powykonawczej drogi</dc:title>
  <dc:subject>ost</dc:subject>
  <dc:creator>BZDBDiM Sp. z o.o.</dc:creator>
  <cp:keywords>specyfikacje, drogi, drogownictwo, ost, D-M-00.00.00</cp:keywords>
  <dc:description/>
  <cp:lastModifiedBy>ZDP Lidzbark Warmiński</cp:lastModifiedBy>
  <cp:revision>26</cp:revision>
  <cp:lastPrinted>2010-10-07T11:46:00Z</cp:lastPrinted>
  <dcterms:created xsi:type="dcterms:W3CDTF">2021-08-02T22:37:00Z</dcterms:created>
  <dcterms:modified xsi:type="dcterms:W3CDTF">2025-03-25T13:27:00Z</dcterms:modified>
</cp:coreProperties>
</file>