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93DAB" w14:textId="0F558395" w:rsidR="00DC6505" w:rsidRDefault="00E1037B" w:rsidP="00EE11F6">
      <w:r>
        <w:t xml:space="preserve">                                                                                             </w:t>
      </w:r>
    </w:p>
    <w:p w14:paraId="1D1B98F4" w14:textId="7673894B" w:rsidR="00EF3653" w:rsidRDefault="00DD1B22" w:rsidP="00EE11F6">
      <w:r>
        <w:rPr>
          <w:noProof/>
        </w:rPr>
        <w:drawing>
          <wp:anchor distT="0" distB="0" distL="114300" distR="114300" simplePos="0" relativeHeight="251659264" behindDoc="0" locked="0" layoutInCell="1" allowOverlap="1" wp14:anchorId="5F941C21" wp14:editId="26EA855A">
            <wp:simplePos x="0" y="0"/>
            <wp:positionH relativeFrom="column">
              <wp:posOffset>5306060</wp:posOffset>
            </wp:positionH>
            <wp:positionV relativeFrom="paragraph">
              <wp:posOffset>27305</wp:posOffset>
            </wp:positionV>
            <wp:extent cx="622800" cy="720000"/>
            <wp:effectExtent l="0" t="0" r="6350" b="444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URES-kol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00" cy="720000"/>
                    </a:xfrm>
                    <a:prstGeom prst="rect">
                      <a:avLst/>
                    </a:prstGeom>
                  </pic:spPr>
                </pic:pic>
              </a:graphicData>
            </a:graphic>
            <wp14:sizeRelH relativeFrom="page">
              <wp14:pctWidth>0</wp14:pctWidth>
            </wp14:sizeRelH>
            <wp14:sizeRelV relativeFrom="page">
              <wp14:pctHeight>0</wp14:pctHeight>
            </wp14:sizeRelV>
          </wp:anchor>
        </w:drawing>
      </w:r>
    </w:p>
    <w:p w14:paraId="46C78329" w14:textId="4392EBF9" w:rsidR="00EF3653" w:rsidRDefault="00EF3653" w:rsidP="00EE11F6"/>
    <w:p w14:paraId="6EFF9069" w14:textId="77777777" w:rsidR="00EF3653" w:rsidRDefault="00EF3653" w:rsidP="00EE11F6"/>
    <w:p w14:paraId="5D540826" w14:textId="77777777" w:rsidR="00EF3653" w:rsidRDefault="00EF3653" w:rsidP="00EE11F6"/>
    <w:p w14:paraId="7BC98B51" w14:textId="77777777" w:rsidR="00EF3653" w:rsidRDefault="00EF3653" w:rsidP="00EE11F6"/>
    <w:p w14:paraId="7DF2A9BE" w14:textId="77777777" w:rsidR="00EF3653" w:rsidRDefault="00EF3653" w:rsidP="00EE11F6"/>
    <w:p w14:paraId="71AC7108" w14:textId="77777777" w:rsidR="006C67BC" w:rsidRPr="006C67BC" w:rsidRDefault="006C67BC" w:rsidP="006C67BC">
      <w:pPr>
        <w:keepNext/>
        <w:keepLines/>
        <w:tabs>
          <w:tab w:val="left" w:pos="284"/>
        </w:tabs>
        <w:spacing w:before="40"/>
        <w:jc w:val="center"/>
        <w:outlineLvl w:val="6"/>
        <w:rPr>
          <w:rFonts w:ascii="Calibri" w:eastAsiaTheme="majorEastAsia" w:hAnsi="Calibri" w:cs="Calibri"/>
          <w:b/>
          <w:iCs/>
          <w:color w:val="243F60" w:themeColor="accent1" w:themeShade="7F"/>
          <w:sz w:val="24"/>
          <w:szCs w:val="24"/>
        </w:rPr>
      </w:pPr>
      <w:r w:rsidRPr="006C67BC">
        <w:rPr>
          <w:rFonts w:ascii="Calibri" w:eastAsiaTheme="majorEastAsia" w:hAnsi="Calibri" w:cs="Calibri"/>
          <w:b/>
          <w:iCs/>
          <w:color w:val="243F60" w:themeColor="accent1" w:themeShade="7F"/>
          <w:sz w:val="24"/>
          <w:szCs w:val="24"/>
        </w:rPr>
        <w:t>SPECYFIKACJA WARUNKÓW ZAMÓWIENIA</w:t>
      </w:r>
    </w:p>
    <w:p w14:paraId="7F793790" w14:textId="77777777" w:rsidR="006C67BC" w:rsidRPr="006C67BC" w:rsidRDefault="006C67BC" w:rsidP="006C67BC">
      <w:pPr>
        <w:keepNext/>
        <w:keepLines/>
        <w:tabs>
          <w:tab w:val="left" w:pos="284"/>
        </w:tabs>
        <w:jc w:val="center"/>
        <w:outlineLvl w:val="6"/>
        <w:rPr>
          <w:rFonts w:ascii="Calibri" w:eastAsiaTheme="majorEastAsia" w:hAnsi="Calibri" w:cs="Calibri"/>
          <w:b/>
          <w:iCs/>
          <w:color w:val="243F60" w:themeColor="accent1" w:themeShade="7F"/>
          <w:sz w:val="24"/>
          <w:szCs w:val="24"/>
        </w:rPr>
      </w:pPr>
      <w:r w:rsidRPr="006C67BC">
        <w:rPr>
          <w:rFonts w:ascii="Calibri" w:eastAsiaTheme="majorEastAsia" w:hAnsi="Calibri" w:cs="Calibri"/>
          <w:b/>
          <w:iCs/>
          <w:color w:val="243F60" w:themeColor="accent1" w:themeShade="7F"/>
          <w:sz w:val="24"/>
          <w:szCs w:val="24"/>
        </w:rPr>
        <w:t>(dalej SWZ)</w:t>
      </w:r>
    </w:p>
    <w:p w14:paraId="685592A9" w14:textId="77777777" w:rsidR="006C67BC" w:rsidRPr="006C67BC" w:rsidRDefault="006C67BC" w:rsidP="006C67BC">
      <w:pPr>
        <w:rPr>
          <w:rFonts w:cs="Calibri"/>
          <w:b/>
          <w:sz w:val="24"/>
          <w:szCs w:val="24"/>
        </w:rPr>
      </w:pPr>
    </w:p>
    <w:p w14:paraId="35E84745" w14:textId="77777777" w:rsidR="006C67BC" w:rsidRPr="006C67BC" w:rsidRDefault="006C67BC" w:rsidP="006C67BC">
      <w:pPr>
        <w:tabs>
          <w:tab w:val="left" w:pos="0"/>
        </w:tabs>
        <w:rPr>
          <w:rFonts w:cs="Calibri"/>
          <w:b/>
          <w:sz w:val="24"/>
          <w:szCs w:val="24"/>
        </w:rPr>
      </w:pPr>
    </w:p>
    <w:p w14:paraId="2B02EECB" w14:textId="77777777" w:rsidR="006C67BC" w:rsidRPr="006C67BC" w:rsidRDefault="006C67BC" w:rsidP="006C67BC">
      <w:pPr>
        <w:jc w:val="both"/>
        <w:rPr>
          <w:rFonts w:cs="Calibri"/>
          <w:b/>
          <w:sz w:val="24"/>
          <w:szCs w:val="24"/>
        </w:rPr>
      </w:pPr>
    </w:p>
    <w:p w14:paraId="2A8FBB96" w14:textId="14E67B5C" w:rsidR="006C67BC" w:rsidRPr="006C67BC" w:rsidRDefault="006C67BC" w:rsidP="006C67BC">
      <w:pPr>
        <w:widowControl w:val="0"/>
        <w:suppressAutoHyphens/>
        <w:spacing w:after="200"/>
        <w:jc w:val="both"/>
        <w:rPr>
          <w:rFonts w:cs="Calibri"/>
          <w:b/>
          <w:sz w:val="24"/>
          <w:szCs w:val="24"/>
        </w:rPr>
      </w:pPr>
      <w:bookmarkStart w:id="0" w:name="_Hlk147148069"/>
      <w:r w:rsidRPr="006C67BC">
        <w:rPr>
          <w:rFonts w:cs="Calibri"/>
          <w:b/>
          <w:sz w:val="24"/>
          <w:szCs w:val="24"/>
        </w:rPr>
        <w:t>Usług</w:t>
      </w:r>
      <w:r w:rsidR="0051607F">
        <w:rPr>
          <w:rFonts w:cs="Calibri"/>
          <w:b/>
          <w:sz w:val="24"/>
          <w:szCs w:val="24"/>
        </w:rPr>
        <w:t xml:space="preserve">a </w:t>
      </w:r>
      <w:r w:rsidR="00571EC6">
        <w:rPr>
          <w:rFonts w:cs="Calibri"/>
          <w:b/>
          <w:sz w:val="24"/>
          <w:szCs w:val="24"/>
        </w:rPr>
        <w:t xml:space="preserve">hotelarsko-gastronomiczna w celu zorganizowania 3 warsztatów dla kadry EURES </w:t>
      </w:r>
      <w:r w:rsidR="00571EC6">
        <w:rPr>
          <w:rFonts w:cs="Calibri"/>
          <w:b/>
          <w:sz w:val="24"/>
          <w:szCs w:val="24"/>
        </w:rPr>
        <w:br/>
        <w:t xml:space="preserve">z </w:t>
      </w:r>
      <w:r w:rsidR="00136542">
        <w:rPr>
          <w:rFonts w:cs="Calibri"/>
          <w:b/>
          <w:sz w:val="24"/>
          <w:szCs w:val="24"/>
        </w:rPr>
        <w:t>P</w:t>
      </w:r>
      <w:r w:rsidR="00571EC6">
        <w:rPr>
          <w:rFonts w:cs="Calibri"/>
          <w:b/>
          <w:sz w:val="24"/>
          <w:szCs w:val="24"/>
        </w:rPr>
        <w:t xml:space="preserve">owiatowych </w:t>
      </w:r>
      <w:r w:rsidR="00136542">
        <w:rPr>
          <w:rFonts w:cs="Calibri"/>
          <w:b/>
          <w:sz w:val="24"/>
          <w:szCs w:val="24"/>
        </w:rPr>
        <w:t>U</w:t>
      </w:r>
      <w:r w:rsidR="00571EC6">
        <w:rPr>
          <w:rFonts w:cs="Calibri"/>
          <w:b/>
          <w:sz w:val="24"/>
          <w:szCs w:val="24"/>
        </w:rPr>
        <w:t xml:space="preserve">rzędów </w:t>
      </w:r>
      <w:r w:rsidR="00136542">
        <w:rPr>
          <w:rFonts w:cs="Calibri"/>
          <w:b/>
          <w:sz w:val="24"/>
          <w:szCs w:val="24"/>
        </w:rPr>
        <w:t>P</w:t>
      </w:r>
      <w:r w:rsidR="00571EC6">
        <w:rPr>
          <w:rFonts w:cs="Calibri"/>
          <w:b/>
          <w:sz w:val="24"/>
          <w:szCs w:val="24"/>
        </w:rPr>
        <w:t>racy z województwa dolnośląskiego.</w:t>
      </w:r>
    </w:p>
    <w:p w14:paraId="671C3B29" w14:textId="59213894" w:rsidR="006C67BC" w:rsidRPr="006C67BC" w:rsidRDefault="0051607F" w:rsidP="006C67BC">
      <w:pPr>
        <w:widowControl w:val="0"/>
        <w:suppressAutoHyphens/>
        <w:spacing w:after="200"/>
        <w:jc w:val="both"/>
        <w:rPr>
          <w:rFonts w:cs="Calibri"/>
          <w:b/>
          <w:sz w:val="24"/>
          <w:szCs w:val="24"/>
        </w:rPr>
      </w:pPr>
      <w:r>
        <w:rPr>
          <w:rFonts w:cs="Calibri"/>
          <w:b/>
          <w:sz w:val="24"/>
          <w:szCs w:val="24"/>
        </w:rPr>
        <w:t>Numer referencyjny: Zam. pub. nr 0</w:t>
      </w:r>
      <w:r w:rsidR="00571EC6">
        <w:rPr>
          <w:rFonts w:cs="Calibri"/>
          <w:b/>
          <w:sz w:val="24"/>
          <w:szCs w:val="24"/>
        </w:rPr>
        <w:t>9</w:t>
      </w:r>
      <w:r>
        <w:rPr>
          <w:rFonts w:cs="Calibri"/>
          <w:b/>
          <w:sz w:val="24"/>
          <w:szCs w:val="24"/>
        </w:rPr>
        <w:t xml:space="preserve">.2025 z podziałem na </w:t>
      </w:r>
      <w:r w:rsidR="009501C0">
        <w:rPr>
          <w:rFonts w:cs="Calibri"/>
          <w:b/>
          <w:sz w:val="24"/>
          <w:szCs w:val="24"/>
        </w:rPr>
        <w:t xml:space="preserve">dwie </w:t>
      </w:r>
      <w:r>
        <w:rPr>
          <w:rFonts w:cs="Calibri"/>
          <w:b/>
          <w:sz w:val="24"/>
          <w:szCs w:val="24"/>
        </w:rPr>
        <w:t>części</w:t>
      </w:r>
    </w:p>
    <w:p w14:paraId="411693A6" w14:textId="77777777" w:rsidR="006C67BC" w:rsidRPr="006C67BC" w:rsidRDefault="006C67BC" w:rsidP="006C67BC">
      <w:pPr>
        <w:widowControl w:val="0"/>
        <w:autoSpaceDE w:val="0"/>
        <w:ind w:right="-93"/>
        <w:jc w:val="both"/>
        <w:rPr>
          <w:rFonts w:cs="Calibri"/>
          <w:sz w:val="24"/>
          <w:szCs w:val="24"/>
        </w:rPr>
      </w:pPr>
    </w:p>
    <w:p w14:paraId="1A2B1588" w14:textId="77777777" w:rsidR="006C67BC" w:rsidRPr="006C67BC" w:rsidRDefault="006C67BC" w:rsidP="006C67BC">
      <w:pPr>
        <w:widowControl w:val="0"/>
        <w:autoSpaceDE w:val="0"/>
        <w:ind w:right="-93"/>
        <w:jc w:val="both"/>
        <w:rPr>
          <w:rFonts w:cs="Calibri"/>
          <w:sz w:val="24"/>
          <w:szCs w:val="24"/>
        </w:rPr>
      </w:pPr>
    </w:p>
    <w:bookmarkEnd w:id="0"/>
    <w:p w14:paraId="01E5CE2A" w14:textId="77777777" w:rsidR="006C67BC" w:rsidRPr="006C67BC" w:rsidRDefault="006C67BC" w:rsidP="006C67BC">
      <w:pPr>
        <w:widowControl w:val="0"/>
        <w:autoSpaceDE w:val="0"/>
        <w:ind w:right="-93"/>
        <w:jc w:val="both"/>
        <w:rPr>
          <w:rFonts w:cs="Calibri"/>
          <w:sz w:val="24"/>
          <w:szCs w:val="24"/>
        </w:rPr>
      </w:pPr>
    </w:p>
    <w:p w14:paraId="6822C6DF" w14:textId="77777777" w:rsidR="006C67BC" w:rsidRPr="006C67BC" w:rsidRDefault="006C67BC" w:rsidP="006C67BC">
      <w:pPr>
        <w:widowControl w:val="0"/>
        <w:autoSpaceDE w:val="0"/>
        <w:ind w:right="-93"/>
        <w:jc w:val="both"/>
        <w:rPr>
          <w:rFonts w:cs="Calibri"/>
          <w:sz w:val="24"/>
          <w:szCs w:val="24"/>
        </w:rPr>
      </w:pPr>
      <w:r w:rsidRPr="006C67BC">
        <w:rPr>
          <w:rFonts w:cs="Calibri"/>
          <w:sz w:val="24"/>
          <w:szCs w:val="24"/>
        </w:rPr>
        <w:t>TRYB UDZIELENIA ZAMÓWIENIA: tryb podstawowy bez przeprowadzenia negocjacji</w:t>
      </w:r>
    </w:p>
    <w:p w14:paraId="193439E6" w14:textId="77777777" w:rsidR="006C67BC" w:rsidRPr="006C67BC" w:rsidRDefault="006C67BC" w:rsidP="006C67BC">
      <w:pPr>
        <w:widowControl w:val="0"/>
        <w:tabs>
          <w:tab w:val="left" w:pos="2410"/>
        </w:tabs>
        <w:autoSpaceDE w:val="0"/>
        <w:spacing w:line="360" w:lineRule="auto"/>
        <w:ind w:right="-93"/>
        <w:rPr>
          <w:rFonts w:cs="Calibri"/>
          <w:sz w:val="24"/>
          <w:szCs w:val="24"/>
        </w:rPr>
      </w:pPr>
    </w:p>
    <w:p w14:paraId="039DF1B8" w14:textId="77777777" w:rsidR="006C67BC" w:rsidRPr="006C67BC" w:rsidRDefault="006C67BC" w:rsidP="006C67BC">
      <w:pPr>
        <w:widowControl w:val="0"/>
        <w:autoSpaceDE w:val="0"/>
        <w:ind w:right="-93"/>
        <w:rPr>
          <w:rFonts w:cs="Calibri"/>
          <w:b/>
          <w:sz w:val="24"/>
          <w:szCs w:val="24"/>
        </w:rPr>
      </w:pPr>
    </w:p>
    <w:p w14:paraId="5D4EC60E" w14:textId="77777777" w:rsidR="006C67BC" w:rsidRPr="006C67BC" w:rsidRDefault="006C67BC" w:rsidP="006C67BC">
      <w:pPr>
        <w:widowControl w:val="0"/>
        <w:suppressAutoHyphens/>
        <w:jc w:val="both"/>
        <w:rPr>
          <w:rFonts w:ascii="Calibri" w:eastAsia="Times New Roman" w:hAnsi="Calibri" w:cs="Calibri"/>
          <w:b/>
          <w:color w:val="000000"/>
          <w:sz w:val="24"/>
          <w:szCs w:val="24"/>
        </w:rPr>
      </w:pPr>
      <w:r w:rsidRPr="006C67BC">
        <w:rPr>
          <w:rFonts w:ascii="Calibri" w:eastAsia="Times New Roman" w:hAnsi="Calibri" w:cs="Calibri"/>
          <w:b/>
          <w:color w:val="000000"/>
          <w:sz w:val="24"/>
          <w:szCs w:val="24"/>
        </w:rPr>
        <w:t xml:space="preserve">      </w:t>
      </w:r>
    </w:p>
    <w:p w14:paraId="3210F95A" w14:textId="77777777" w:rsidR="006C67BC" w:rsidRPr="006C67BC" w:rsidRDefault="006C67BC" w:rsidP="006C67BC">
      <w:pPr>
        <w:jc w:val="right"/>
        <w:rPr>
          <w:rFonts w:cs="Calibri"/>
          <w:sz w:val="24"/>
          <w:szCs w:val="24"/>
        </w:rPr>
      </w:pPr>
      <w:r w:rsidRPr="006C67BC">
        <w:rPr>
          <w:rFonts w:cs="Calibri"/>
          <w:sz w:val="24"/>
          <w:szCs w:val="24"/>
        </w:rPr>
        <w:t xml:space="preserve">                                                                                        Zatwierdzam</w:t>
      </w:r>
    </w:p>
    <w:p w14:paraId="503ACB9C" w14:textId="77777777" w:rsidR="006C67BC" w:rsidRPr="006C67BC" w:rsidRDefault="006C67BC" w:rsidP="006C67BC">
      <w:pPr>
        <w:jc w:val="right"/>
        <w:rPr>
          <w:rFonts w:cs="Calibri"/>
          <w:sz w:val="24"/>
          <w:szCs w:val="24"/>
        </w:rPr>
      </w:pPr>
    </w:p>
    <w:p w14:paraId="7AA1F84F" w14:textId="77777777" w:rsidR="006C67BC" w:rsidRPr="006C67BC" w:rsidRDefault="006C67BC" w:rsidP="006C67BC">
      <w:pPr>
        <w:jc w:val="right"/>
        <w:rPr>
          <w:rFonts w:cs="Calibri"/>
          <w:sz w:val="24"/>
          <w:szCs w:val="24"/>
        </w:rPr>
      </w:pPr>
      <w:r w:rsidRPr="006C67BC">
        <w:rPr>
          <w:rFonts w:cs="Calibri"/>
          <w:sz w:val="24"/>
          <w:szCs w:val="24"/>
        </w:rPr>
        <w:t xml:space="preserve">                                                                                                 ....................................................</w:t>
      </w:r>
    </w:p>
    <w:p w14:paraId="32BFEA55" w14:textId="77777777" w:rsidR="006C67BC" w:rsidRPr="006C67BC" w:rsidRDefault="006C67BC" w:rsidP="006C67BC">
      <w:pPr>
        <w:jc w:val="right"/>
        <w:rPr>
          <w:rFonts w:cs="Calibri"/>
          <w:sz w:val="24"/>
          <w:szCs w:val="24"/>
        </w:rPr>
      </w:pPr>
      <w:r w:rsidRPr="006C67BC">
        <w:rPr>
          <w:rFonts w:cs="Calibri"/>
          <w:sz w:val="24"/>
          <w:szCs w:val="24"/>
        </w:rPr>
        <w:t xml:space="preserve">                                                                                        (data, podpis Kierownika Zamawiającego</w:t>
      </w:r>
    </w:p>
    <w:p w14:paraId="078D8DA2" w14:textId="77777777" w:rsidR="006C67BC" w:rsidRPr="006C67BC" w:rsidRDefault="006C67BC" w:rsidP="006C67BC">
      <w:pPr>
        <w:jc w:val="right"/>
        <w:rPr>
          <w:rFonts w:cs="Calibri"/>
          <w:sz w:val="24"/>
          <w:szCs w:val="24"/>
        </w:rPr>
      </w:pPr>
      <w:r w:rsidRPr="006C67BC">
        <w:rPr>
          <w:rFonts w:cs="Calibri"/>
          <w:sz w:val="24"/>
          <w:szCs w:val="24"/>
        </w:rPr>
        <w:t xml:space="preserve">                                                                                  lub osoby upoważnionej)</w:t>
      </w:r>
    </w:p>
    <w:p w14:paraId="5C7F2FA8" w14:textId="77777777" w:rsidR="006C67BC" w:rsidRPr="006C67BC" w:rsidRDefault="006C67BC" w:rsidP="006C67BC">
      <w:pPr>
        <w:rPr>
          <w:rFonts w:cs="Calibri"/>
          <w:b/>
          <w:sz w:val="24"/>
          <w:szCs w:val="24"/>
        </w:rPr>
      </w:pPr>
      <w:r w:rsidRPr="006C67BC">
        <w:rPr>
          <w:rFonts w:cs="Calibri"/>
          <w:b/>
          <w:sz w:val="24"/>
          <w:szCs w:val="24"/>
        </w:rPr>
        <w:t xml:space="preserve">                                                            </w:t>
      </w:r>
    </w:p>
    <w:p w14:paraId="16541587" w14:textId="77777777" w:rsidR="006C67BC" w:rsidRPr="006C67BC" w:rsidRDefault="006C67BC" w:rsidP="006C67BC">
      <w:pPr>
        <w:tabs>
          <w:tab w:val="left" w:pos="7920"/>
        </w:tabs>
        <w:ind w:left="2832" w:firstLine="708"/>
        <w:rPr>
          <w:rFonts w:cs="Calibri"/>
          <w:sz w:val="24"/>
          <w:szCs w:val="24"/>
        </w:rPr>
      </w:pPr>
      <w:r w:rsidRPr="006C67BC">
        <w:rPr>
          <w:rFonts w:cs="Calibri"/>
          <w:sz w:val="24"/>
          <w:szCs w:val="24"/>
        </w:rPr>
        <w:t xml:space="preserve">                                            </w:t>
      </w:r>
    </w:p>
    <w:p w14:paraId="32CA9930" w14:textId="77777777" w:rsidR="006C67BC" w:rsidRPr="006C67BC" w:rsidRDefault="006C67BC" w:rsidP="006C67BC">
      <w:pPr>
        <w:tabs>
          <w:tab w:val="left" w:pos="7920"/>
        </w:tabs>
        <w:ind w:left="2832" w:firstLine="708"/>
        <w:rPr>
          <w:rFonts w:cs="Calibri"/>
          <w:sz w:val="24"/>
          <w:szCs w:val="24"/>
        </w:rPr>
      </w:pPr>
    </w:p>
    <w:p w14:paraId="2163824F" w14:textId="77777777" w:rsidR="006C67BC" w:rsidRPr="006C67BC" w:rsidRDefault="006C67BC" w:rsidP="006C67BC">
      <w:pPr>
        <w:tabs>
          <w:tab w:val="left" w:pos="7920"/>
        </w:tabs>
        <w:ind w:left="2832" w:firstLine="708"/>
        <w:rPr>
          <w:rFonts w:cs="Calibri"/>
          <w:sz w:val="24"/>
          <w:szCs w:val="24"/>
        </w:rPr>
      </w:pPr>
    </w:p>
    <w:p w14:paraId="018AC933" w14:textId="77777777" w:rsidR="006C67BC" w:rsidRPr="006C67BC" w:rsidRDefault="006C67BC" w:rsidP="006C67BC">
      <w:pPr>
        <w:tabs>
          <w:tab w:val="left" w:pos="7920"/>
        </w:tabs>
        <w:ind w:left="2832" w:firstLine="708"/>
        <w:rPr>
          <w:rFonts w:cs="Calibri"/>
          <w:sz w:val="24"/>
          <w:szCs w:val="24"/>
        </w:rPr>
      </w:pPr>
    </w:p>
    <w:p w14:paraId="44555B5B" w14:textId="77777777" w:rsidR="006C67BC" w:rsidRPr="006C67BC" w:rsidRDefault="006C67BC" w:rsidP="006C67BC">
      <w:pPr>
        <w:tabs>
          <w:tab w:val="left" w:pos="7920"/>
        </w:tabs>
        <w:ind w:left="2832" w:firstLine="708"/>
        <w:rPr>
          <w:rFonts w:cs="Calibri"/>
          <w:sz w:val="24"/>
          <w:szCs w:val="24"/>
        </w:rPr>
      </w:pPr>
    </w:p>
    <w:p w14:paraId="199E83E2" w14:textId="77777777" w:rsidR="006C67BC" w:rsidRPr="006C67BC" w:rsidRDefault="006C67BC" w:rsidP="006C67BC">
      <w:pPr>
        <w:tabs>
          <w:tab w:val="left" w:pos="7920"/>
        </w:tabs>
        <w:ind w:left="2832" w:firstLine="708"/>
        <w:rPr>
          <w:rFonts w:cs="Calibri"/>
          <w:sz w:val="24"/>
          <w:szCs w:val="24"/>
        </w:rPr>
      </w:pPr>
    </w:p>
    <w:p w14:paraId="71364187" w14:textId="1637B317" w:rsidR="006C67BC" w:rsidRPr="006C67BC" w:rsidRDefault="006C67BC" w:rsidP="006C67BC">
      <w:pPr>
        <w:tabs>
          <w:tab w:val="left" w:pos="7920"/>
        </w:tabs>
        <w:ind w:left="2832" w:firstLine="708"/>
        <w:jc w:val="right"/>
        <w:rPr>
          <w:rFonts w:cs="Calibri"/>
          <w:sz w:val="24"/>
          <w:szCs w:val="24"/>
        </w:rPr>
      </w:pPr>
      <w:r w:rsidRPr="006C67BC">
        <w:rPr>
          <w:rFonts w:cs="Calibri"/>
          <w:sz w:val="24"/>
          <w:szCs w:val="24"/>
        </w:rPr>
        <w:t xml:space="preserve">  Wałbrzych, </w:t>
      </w:r>
      <w:r w:rsidR="004227DD">
        <w:rPr>
          <w:rFonts w:cs="Calibri"/>
          <w:sz w:val="24"/>
          <w:szCs w:val="24"/>
        </w:rPr>
        <w:t>16</w:t>
      </w:r>
      <w:r w:rsidR="00571EC6">
        <w:rPr>
          <w:rFonts w:cs="Calibri"/>
          <w:sz w:val="24"/>
          <w:szCs w:val="24"/>
        </w:rPr>
        <w:t xml:space="preserve"> kwietnia </w:t>
      </w:r>
      <w:r w:rsidR="00B33B4B">
        <w:rPr>
          <w:rFonts w:cs="Calibri"/>
          <w:sz w:val="24"/>
          <w:szCs w:val="24"/>
        </w:rPr>
        <w:t>2025 r.</w:t>
      </w:r>
    </w:p>
    <w:p w14:paraId="497CBC5F" w14:textId="77777777" w:rsidR="006C67BC" w:rsidRPr="006C67BC" w:rsidRDefault="006C67BC" w:rsidP="006C67BC">
      <w:pPr>
        <w:autoSpaceDE w:val="0"/>
        <w:autoSpaceDN w:val="0"/>
        <w:adjustRightInd w:val="0"/>
        <w:rPr>
          <w:rFonts w:cs="Calibri"/>
          <w:b/>
          <w:bCs/>
          <w:sz w:val="24"/>
          <w:szCs w:val="24"/>
        </w:rPr>
      </w:pPr>
    </w:p>
    <w:p w14:paraId="51536ABE" w14:textId="77777777" w:rsidR="006C67BC" w:rsidRPr="006C67BC" w:rsidRDefault="006C67BC" w:rsidP="006C67BC">
      <w:pPr>
        <w:autoSpaceDE w:val="0"/>
        <w:autoSpaceDN w:val="0"/>
        <w:adjustRightInd w:val="0"/>
        <w:rPr>
          <w:rFonts w:cs="Calibri"/>
          <w:b/>
          <w:bCs/>
          <w:sz w:val="24"/>
          <w:szCs w:val="24"/>
        </w:rPr>
      </w:pPr>
    </w:p>
    <w:p w14:paraId="0832D9E3" w14:textId="77777777" w:rsidR="006C67BC" w:rsidRPr="006C67BC" w:rsidRDefault="006C67BC" w:rsidP="006C67BC">
      <w:pPr>
        <w:autoSpaceDE w:val="0"/>
        <w:autoSpaceDN w:val="0"/>
        <w:adjustRightInd w:val="0"/>
        <w:rPr>
          <w:rFonts w:cs="Calibri"/>
          <w:b/>
          <w:bCs/>
          <w:sz w:val="24"/>
          <w:szCs w:val="24"/>
        </w:rPr>
      </w:pPr>
    </w:p>
    <w:p w14:paraId="21DD8B4B" w14:textId="77777777" w:rsidR="006C67BC" w:rsidRPr="006C67BC" w:rsidRDefault="006C67BC" w:rsidP="006C67BC">
      <w:pPr>
        <w:autoSpaceDE w:val="0"/>
        <w:autoSpaceDN w:val="0"/>
        <w:adjustRightInd w:val="0"/>
        <w:rPr>
          <w:rFonts w:cs="Calibri"/>
          <w:b/>
          <w:bCs/>
          <w:sz w:val="24"/>
          <w:szCs w:val="24"/>
        </w:rPr>
      </w:pPr>
    </w:p>
    <w:p w14:paraId="6F10FDDC" w14:textId="77777777" w:rsidR="0051607F" w:rsidRDefault="0051607F" w:rsidP="006C67BC">
      <w:pPr>
        <w:autoSpaceDE w:val="0"/>
        <w:autoSpaceDN w:val="0"/>
        <w:adjustRightInd w:val="0"/>
        <w:rPr>
          <w:rFonts w:cs="Calibri"/>
          <w:b/>
          <w:bCs/>
          <w:sz w:val="24"/>
          <w:szCs w:val="24"/>
        </w:rPr>
      </w:pPr>
    </w:p>
    <w:p w14:paraId="578DA731" w14:textId="77777777" w:rsidR="00913740" w:rsidRDefault="00913740" w:rsidP="006C67BC">
      <w:pPr>
        <w:autoSpaceDE w:val="0"/>
        <w:autoSpaceDN w:val="0"/>
        <w:adjustRightInd w:val="0"/>
        <w:rPr>
          <w:rFonts w:cs="Calibri"/>
          <w:b/>
          <w:bCs/>
          <w:sz w:val="24"/>
          <w:szCs w:val="24"/>
        </w:rPr>
      </w:pPr>
    </w:p>
    <w:p w14:paraId="4B358E11" w14:textId="50A7FC7A" w:rsidR="006C67BC" w:rsidRPr="006C67BC" w:rsidRDefault="006C67BC" w:rsidP="006C67BC">
      <w:pPr>
        <w:autoSpaceDE w:val="0"/>
        <w:autoSpaceDN w:val="0"/>
        <w:adjustRightInd w:val="0"/>
        <w:rPr>
          <w:rFonts w:cs="Calibri"/>
          <w:b/>
          <w:bCs/>
          <w:sz w:val="24"/>
          <w:szCs w:val="24"/>
        </w:rPr>
      </w:pPr>
      <w:r w:rsidRPr="006C67BC">
        <w:rPr>
          <w:rFonts w:cs="Calibri"/>
          <w:b/>
          <w:bCs/>
          <w:sz w:val="24"/>
          <w:szCs w:val="24"/>
        </w:rPr>
        <w:lastRenderedPageBreak/>
        <w:t xml:space="preserve">ROZDZIAŁ 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3"/>
        <w:gridCol w:w="6175"/>
      </w:tblGrid>
      <w:tr w:rsidR="006C67BC" w:rsidRPr="006C67BC" w14:paraId="06B6D456" w14:textId="77777777" w:rsidTr="00B1060A">
        <w:tc>
          <w:tcPr>
            <w:tcW w:w="3510" w:type="dxa"/>
            <w:shd w:val="clear" w:color="auto" w:fill="auto"/>
          </w:tcPr>
          <w:p w14:paraId="60980980"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Pełna nazwa</w:t>
            </w:r>
          </w:p>
        </w:tc>
        <w:tc>
          <w:tcPr>
            <w:tcW w:w="6268" w:type="dxa"/>
            <w:shd w:val="clear" w:color="auto" w:fill="auto"/>
          </w:tcPr>
          <w:p w14:paraId="43B15FD9"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Dolnośląski Wojewódzki Urząd Pracy</w:t>
            </w:r>
          </w:p>
        </w:tc>
      </w:tr>
      <w:tr w:rsidR="006C67BC" w:rsidRPr="006C67BC" w14:paraId="1DC23FDF" w14:textId="77777777" w:rsidTr="00B1060A">
        <w:tc>
          <w:tcPr>
            <w:tcW w:w="3510" w:type="dxa"/>
            <w:shd w:val="clear" w:color="auto" w:fill="auto"/>
          </w:tcPr>
          <w:p w14:paraId="2EFCAC2D"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Adres siedziby</w:t>
            </w:r>
          </w:p>
        </w:tc>
        <w:tc>
          <w:tcPr>
            <w:tcW w:w="6268" w:type="dxa"/>
            <w:shd w:val="clear" w:color="auto" w:fill="auto"/>
          </w:tcPr>
          <w:p w14:paraId="2E661862"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ul. Ogrodowa 5b, 58-306 Wałbrzych</w:t>
            </w:r>
          </w:p>
        </w:tc>
      </w:tr>
      <w:tr w:rsidR="006C67BC" w:rsidRPr="006C67BC" w14:paraId="24F9368D" w14:textId="77777777" w:rsidTr="00B1060A">
        <w:tc>
          <w:tcPr>
            <w:tcW w:w="3510" w:type="dxa"/>
            <w:shd w:val="clear" w:color="auto" w:fill="auto"/>
          </w:tcPr>
          <w:p w14:paraId="40190070"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NIP</w:t>
            </w:r>
          </w:p>
        </w:tc>
        <w:tc>
          <w:tcPr>
            <w:tcW w:w="6268" w:type="dxa"/>
            <w:shd w:val="clear" w:color="auto" w:fill="auto"/>
          </w:tcPr>
          <w:p w14:paraId="1A32ABE5"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886-25-66-413</w:t>
            </w:r>
          </w:p>
        </w:tc>
      </w:tr>
      <w:tr w:rsidR="006C67BC" w:rsidRPr="006C67BC" w14:paraId="5BF87909" w14:textId="77777777" w:rsidTr="00B1060A">
        <w:tc>
          <w:tcPr>
            <w:tcW w:w="3510" w:type="dxa"/>
            <w:shd w:val="clear" w:color="auto" w:fill="auto"/>
          </w:tcPr>
          <w:p w14:paraId="07AE8835"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REGON</w:t>
            </w:r>
          </w:p>
        </w:tc>
        <w:tc>
          <w:tcPr>
            <w:tcW w:w="6268" w:type="dxa"/>
            <w:shd w:val="clear" w:color="auto" w:fill="auto"/>
          </w:tcPr>
          <w:p w14:paraId="4DAC0995"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891129301</w:t>
            </w:r>
          </w:p>
        </w:tc>
      </w:tr>
      <w:tr w:rsidR="006C67BC" w:rsidRPr="006C67BC" w14:paraId="29669ADF" w14:textId="77777777" w:rsidTr="00B1060A">
        <w:tc>
          <w:tcPr>
            <w:tcW w:w="3510" w:type="dxa"/>
            <w:shd w:val="clear" w:color="auto" w:fill="auto"/>
          </w:tcPr>
          <w:p w14:paraId="66483B4A"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Nr telefonu</w:t>
            </w:r>
          </w:p>
        </w:tc>
        <w:tc>
          <w:tcPr>
            <w:tcW w:w="6268" w:type="dxa"/>
            <w:shd w:val="clear" w:color="auto" w:fill="auto"/>
          </w:tcPr>
          <w:p w14:paraId="7C176ABC"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74 88 66 500</w:t>
            </w:r>
          </w:p>
        </w:tc>
      </w:tr>
      <w:tr w:rsidR="006C67BC" w:rsidRPr="006C67BC" w14:paraId="3F2EF8DE" w14:textId="77777777" w:rsidTr="00B1060A">
        <w:tc>
          <w:tcPr>
            <w:tcW w:w="3510" w:type="dxa"/>
            <w:shd w:val="clear" w:color="auto" w:fill="auto"/>
          </w:tcPr>
          <w:p w14:paraId="60501821"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Adres poczty elektronicznej</w:t>
            </w:r>
          </w:p>
        </w:tc>
        <w:tc>
          <w:tcPr>
            <w:tcW w:w="6268" w:type="dxa"/>
            <w:shd w:val="clear" w:color="auto" w:fill="auto"/>
          </w:tcPr>
          <w:p w14:paraId="7BBA8FE3"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walbrzych.dwup@dwup.pl</w:t>
            </w:r>
          </w:p>
        </w:tc>
      </w:tr>
      <w:tr w:rsidR="006C67BC" w:rsidRPr="006C67BC" w14:paraId="0C921714" w14:textId="77777777" w:rsidTr="00B1060A">
        <w:tc>
          <w:tcPr>
            <w:tcW w:w="3510" w:type="dxa"/>
            <w:shd w:val="clear" w:color="auto" w:fill="auto"/>
          </w:tcPr>
          <w:p w14:paraId="080E2ACD"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Adres strony internetowej prowadzonego postępowania</w:t>
            </w:r>
          </w:p>
        </w:tc>
        <w:tc>
          <w:tcPr>
            <w:tcW w:w="6268" w:type="dxa"/>
            <w:shd w:val="clear" w:color="auto" w:fill="auto"/>
          </w:tcPr>
          <w:p w14:paraId="228CBF42" w14:textId="77777777" w:rsidR="006C67BC" w:rsidRPr="006C67BC" w:rsidRDefault="004227DD" w:rsidP="006C67BC">
            <w:pPr>
              <w:autoSpaceDE w:val="0"/>
              <w:autoSpaceDN w:val="0"/>
              <w:adjustRightInd w:val="0"/>
              <w:rPr>
                <w:rFonts w:cs="Calibri"/>
                <w:sz w:val="24"/>
                <w:szCs w:val="24"/>
              </w:rPr>
            </w:pPr>
            <w:hyperlink r:id="rId9" w:history="1">
              <w:r w:rsidR="006C67BC" w:rsidRPr="006C67BC">
                <w:rPr>
                  <w:rFonts w:cs="Calibri"/>
                  <w:color w:val="0563C1"/>
                  <w:sz w:val="24"/>
                  <w:szCs w:val="24"/>
                  <w:u w:val="single"/>
                </w:rPr>
                <w:t>https://platformazakupowa.pl/</w:t>
              </w:r>
            </w:hyperlink>
            <w:r w:rsidR="006C67BC" w:rsidRPr="006C67BC">
              <w:rPr>
                <w:rFonts w:cs="Calibri"/>
                <w:sz w:val="24"/>
                <w:szCs w:val="24"/>
              </w:rPr>
              <w:t xml:space="preserve"> </w:t>
            </w:r>
          </w:p>
        </w:tc>
      </w:tr>
    </w:tbl>
    <w:p w14:paraId="5B8C1469" w14:textId="77777777" w:rsidR="006C67BC" w:rsidRPr="006C67BC" w:rsidRDefault="006C67BC" w:rsidP="006C67BC">
      <w:pPr>
        <w:autoSpaceDE w:val="0"/>
        <w:autoSpaceDN w:val="0"/>
        <w:adjustRightInd w:val="0"/>
        <w:rPr>
          <w:rFonts w:cs="Calibri"/>
          <w:sz w:val="24"/>
          <w:szCs w:val="24"/>
        </w:rPr>
      </w:pPr>
    </w:p>
    <w:p w14:paraId="27F7D83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II </w:t>
      </w:r>
    </w:p>
    <w:p w14:paraId="6A2D6D5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ADRES STRONY INTERNETOWEJ, NA KTÓREJ UDOSTĘPNIANE BĘDĄ ZMIANY I WYJAŚNIENIA TREŚCI SWZ ORAZ INNE DOKUMENTY ZAMÓWIENIA BEZPOŚREDNIO ZWIĄZANE  Z POSTĘPOWANIEM </w:t>
      </w:r>
      <w:r w:rsidRPr="006C67BC">
        <w:rPr>
          <w:rFonts w:eastAsia="Times New Roman" w:cs="Calibri"/>
          <w:b/>
          <w:sz w:val="24"/>
          <w:szCs w:val="24"/>
        </w:rPr>
        <w:br/>
        <w:t>O UDZIELENIE ZAMÓWIENIA.</w:t>
      </w:r>
    </w:p>
    <w:p w14:paraId="6BC7D25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Postępowanie prowadzone jest przy użyciu środków komunikacji elektronicznej z wykorzystaniem Platformy Zakupowej, który dostępny jest pod adresem:  </w:t>
      </w:r>
      <w:hyperlink r:id="rId10" w:history="1">
        <w:r w:rsidRPr="006C67BC">
          <w:rPr>
            <w:rFonts w:eastAsia="Times New Roman" w:cs="Calibri"/>
            <w:color w:val="0563C1"/>
            <w:sz w:val="24"/>
            <w:szCs w:val="24"/>
            <w:u w:val="single"/>
          </w:rPr>
          <w:t>https://platformazakupowa.pl/</w:t>
        </w:r>
      </w:hyperlink>
      <w:r w:rsidRPr="006C67BC">
        <w:rPr>
          <w:rFonts w:eastAsia="Times New Roman" w:cs="Calibri"/>
          <w:sz w:val="24"/>
          <w:szCs w:val="24"/>
        </w:rPr>
        <w:t xml:space="preserve"> , poczty elektronicznej Zamawiającego, zgodnie z rozdziałem VIII SWZ. Zmiany i wyjaśnienia treści SWZ oraz inne dokumenty zamówienia bezpośrednio związane z postępowaniem o udzielenie zamówienia będą udostępniane na stronie internetowej: </w:t>
      </w:r>
      <w:hyperlink r:id="rId11" w:history="1">
        <w:r w:rsidRPr="006C67BC">
          <w:rPr>
            <w:rFonts w:eastAsia="Times New Roman" w:cs="Calibri"/>
            <w:color w:val="0563C1"/>
            <w:sz w:val="24"/>
            <w:szCs w:val="24"/>
            <w:u w:val="single"/>
          </w:rPr>
          <w:t>https://platformazakupowa.pl/</w:t>
        </w:r>
      </w:hyperlink>
      <w:r w:rsidRPr="006C67BC">
        <w:rPr>
          <w:rFonts w:eastAsia="Times New Roman" w:cs="Calibri"/>
          <w:sz w:val="24"/>
          <w:szCs w:val="24"/>
        </w:rPr>
        <w:t xml:space="preserve">    </w:t>
      </w:r>
    </w:p>
    <w:p w14:paraId="6BDDD8A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III </w:t>
      </w:r>
    </w:p>
    <w:p w14:paraId="38CD789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TRYB UDZIELANIA ZAMÓWIENIA</w:t>
      </w:r>
    </w:p>
    <w:p w14:paraId="3D978D9F" w14:textId="1F3FBB4C"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Postępowanie o udzielenie zamówienia publicznego prowadzone jest w trybie podstawowym bez przeprowadzenia negocjacji, na podstawie art. 275 pkt 1 </w:t>
      </w:r>
      <w:r w:rsidRPr="006C67BC">
        <w:rPr>
          <w:sz w:val="24"/>
          <w:szCs w:val="24"/>
        </w:rPr>
        <w:t>w związku z art. 359 pkt 2 ustawy z dnia 11 września 2019 r. Prawo zamówień publicznych (Dz. U. z 202</w:t>
      </w:r>
      <w:r w:rsidR="009C1203">
        <w:rPr>
          <w:sz w:val="24"/>
          <w:szCs w:val="24"/>
        </w:rPr>
        <w:t>4.1320 t</w:t>
      </w:r>
      <w:r w:rsidR="00092741">
        <w:rPr>
          <w:sz w:val="24"/>
          <w:szCs w:val="24"/>
        </w:rPr>
        <w:t>.</w:t>
      </w:r>
      <w:r w:rsidR="009C1203">
        <w:rPr>
          <w:sz w:val="24"/>
          <w:szCs w:val="24"/>
        </w:rPr>
        <w:t>j. ze zm.</w:t>
      </w:r>
      <w:r w:rsidRPr="006C67BC">
        <w:rPr>
          <w:sz w:val="24"/>
          <w:szCs w:val="24"/>
        </w:rPr>
        <w:t>)</w:t>
      </w:r>
      <w:r w:rsidRPr="006C67BC">
        <w:rPr>
          <w:rFonts w:eastAsia="Times New Roman" w:cs="Calibri"/>
          <w:sz w:val="24"/>
          <w:szCs w:val="24"/>
        </w:rPr>
        <w:t xml:space="preserve"> </w:t>
      </w:r>
    </w:p>
    <w:p w14:paraId="7A20EE0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IV </w:t>
      </w:r>
    </w:p>
    <w:p w14:paraId="5C5806D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INFORMACJA, CZY ZAMAWIAJĄCY PRZEWIDUJE WYBÓR NAJKORZYSTNIEJSZEJ OFERTY                              Z MOŻLIWOŚCIĄ PROWADZENIA NEGOCJACJI</w:t>
      </w:r>
    </w:p>
    <w:p w14:paraId="380A410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wyboru najkorzystniejszej oferty z możliwością prowadzenia negocjacji.</w:t>
      </w:r>
    </w:p>
    <w:p w14:paraId="7C6DF08D"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V </w:t>
      </w:r>
    </w:p>
    <w:p w14:paraId="6CC548DC" w14:textId="5AADA66C" w:rsidR="001E2D13" w:rsidRDefault="006C67BC" w:rsidP="006C67BC">
      <w:pPr>
        <w:jc w:val="both"/>
        <w:rPr>
          <w:rFonts w:eastAsia="Times New Roman" w:cs="Calibri"/>
          <w:b/>
          <w:sz w:val="24"/>
          <w:szCs w:val="24"/>
        </w:rPr>
      </w:pPr>
      <w:r w:rsidRPr="006C67BC">
        <w:rPr>
          <w:rFonts w:eastAsia="Times New Roman" w:cs="Calibri"/>
          <w:b/>
          <w:sz w:val="24"/>
          <w:szCs w:val="24"/>
        </w:rPr>
        <w:t>OPIS PRZEDMIOTU ZAMÓWIENIA</w:t>
      </w:r>
    </w:p>
    <w:p w14:paraId="69E1AA45" w14:textId="0046A46D" w:rsidR="001E2D13" w:rsidRPr="006058DB" w:rsidRDefault="00136542" w:rsidP="006058DB">
      <w:pPr>
        <w:pStyle w:val="Akapitzlist"/>
        <w:numPr>
          <w:ilvl w:val="0"/>
          <w:numId w:val="27"/>
        </w:numPr>
        <w:spacing w:after="120"/>
        <w:jc w:val="both"/>
        <w:rPr>
          <w:rFonts w:asciiTheme="minorHAnsi" w:hAnsiTheme="minorHAnsi" w:cstheme="minorHAnsi"/>
          <w:sz w:val="24"/>
          <w:szCs w:val="24"/>
        </w:rPr>
      </w:pPr>
      <w:r w:rsidRPr="006058DB">
        <w:rPr>
          <w:rFonts w:asciiTheme="minorHAnsi" w:hAnsiTheme="minorHAnsi" w:cstheme="minorHAnsi"/>
          <w:sz w:val="24"/>
          <w:szCs w:val="24"/>
        </w:rPr>
        <w:t xml:space="preserve">Przedmiot zamówienia dotyczy usługi hotelarsko – gastronomicznej w celu zorganizowania trzech warsztatów dla kadry EURES z Powiatowych </w:t>
      </w:r>
      <w:r w:rsidR="001E2D13" w:rsidRPr="006058DB">
        <w:rPr>
          <w:rFonts w:asciiTheme="minorHAnsi" w:hAnsiTheme="minorHAnsi" w:cstheme="minorHAnsi"/>
          <w:sz w:val="24"/>
          <w:szCs w:val="24"/>
        </w:rPr>
        <w:t xml:space="preserve"> </w:t>
      </w:r>
      <w:r w:rsidRPr="006058DB">
        <w:rPr>
          <w:rFonts w:asciiTheme="minorHAnsi" w:hAnsiTheme="minorHAnsi" w:cstheme="minorHAnsi"/>
          <w:sz w:val="24"/>
          <w:szCs w:val="24"/>
        </w:rPr>
        <w:t>Urzędów Pracy z województwa dolnośląskiego.</w:t>
      </w:r>
    </w:p>
    <w:p w14:paraId="02D6656F" w14:textId="7CEAE8C8" w:rsidR="00755F9D" w:rsidRDefault="00755F9D" w:rsidP="006058DB">
      <w:pPr>
        <w:pStyle w:val="Akapitzlist"/>
        <w:numPr>
          <w:ilvl w:val="0"/>
          <w:numId w:val="27"/>
        </w:numPr>
        <w:spacing w:after="120"/>
        <w:jc w:val="both"/>
        <w:rPr>
          <w:rFonts w:asciiTheme="minorHAnsi" w:hAnsiTheme="minorHAnsi" w:cstheme="minorHAnsi"/>
          <w:sz w:val="24"/>
          <w:szCs w:val="24"/>
        </w:rPr>
      </w:pPr>
      <w:r w:rsidRPr="006058DB">
        <w:rPr>
          <w:rFonts w:asciiTheme="minorHAnsi" w:hAnsiTheme="minorHAnsi" w:cstheme="minorHAnsi"/>
          <w:sz w:val="24"/>
          <w:szCs w:val="24"/>
        </w:rPr>
        <w:t>Zamawiający, dopuszcza możliwość składania ofert częściowych. Zamawiający dopuszcza możliwość składania ofert przez każdego z Wykonawców na dowolną liczbę części.</w:t>
      </w:r>
    </w:p>
    <w:p w14:paraId="114E1873" w14:textId="6DD8B09F" w:rsidR="001E2D13" w:rsidRDefault="00755F9D" w:rsidP="00757648">
      <w:pPr>
        <w:pStyle w:val="Akapitzlist"/>
        <w:numPr>
          <w:ilvl w:val="0"/>
          <w:numId w:val="27"/>
        </w:numPr>
        <w:spacing w:after="120"/>
        <w:jc w:val="both"/>
        <w:rPr>
          <w:rFonts w:asciiTheme="minorHAnsi" w:hAnsiTheme="minorHAnsi" w:cstheme="minorHAnsi"/>
          <w:sz w:val="24"/>
          <w:szCs w:val="24"/>
        </w:rPr>
      </w:pPr>
      <w:r w:rsidRPr="00757648">
        <w:rPr>
          <w:rFonts w:asciiTheme="minorHAnsi" w:hAnsiTheme="minorHAnsi" w:cstheme="minorHAnsi"/>
          <w:sz w:val="24"/>
          <w:szCs w:val="24"/>
        </w:rPr>
        <w:t>Zamówienie podzielone jest na dwie części tj.:</w:t>
      </w:r>
    </w:p>
    <w:p w14:paraId="75252CDC" w14:textId="77777777" w:rsidR="00757648" w:rsidRPr="00757648" w:rsidRDefault="00757648" w:rsidP="00757648">
      <w:pPr>
        <w:spacing w:after="160" w:line="276" w:lineRule="auto"/>
        <w:jc w:val="both"/>
        <w:rPr>
          <w:rFonts w:ascii="Calibri" w:eastAsia="Times New Roman" w:hAnsi="Calibri" w:cs="Calibri"/>
          <w:bCs/>
          <w:sz w:val="24"/>
          <w:szCs w:val="24"/>
        </w:rPr>
      </w:pPr>
      <w:r w:rsidRPr="00757648">
        <w:rPr>
          <w:rFonts w:ascii="Calibri" w:eastAsia="Times New Roman" w:hAnsi="Calibri" w:cs="Calibri"/>
          <w:b/>
          <w:sz w:val="24"/>
          <w:szCs w:val="24"/>
        </w:rPr>
        <w:t>Część I</w:t>
      </w:r>
      <w:r w:rsidRPr="00757648">
        <w:rPr>
          <w:rFonts w:ascii="Calibri" w:eastAsia="Times New Roman" w:hAnsi="Calibri" w:cs="Calibri"/>
          <w:bCs/>
          <w:sz w:val="24"/>
          <w:szCs w:val="24"/>
        </w:rPr>
        <w:t xml:space="preserve"> – wynajem sali wraz z usługą cateringową </w:t>
      </w:r>
      <w:r w:rsidRPr="00757648">
        <w:rPr>
          <w:rFonts w:ascii="Calibri" w:eastAsia="Times New Roman" w:hAnsi="Calibri" w:cs="Calibri"/>
          <w:b/>
          <w:sz w:val="24"/>
          <w:szCs w:val="24"/>
        </w:rPr>
        <w:t>w Legnicy</w:t>
      </w:r>
      <w:r w:rsidRPr="00757648">
        <w:rPr>
          <w:rFonts w:ascii="Calibri" w:eastAsia="Times New Roman" w:hAnsi="Calibri" w:cs="Calibri"/>
          <w:bCs/>
          <w:sz w:val="24"/>
          <w:szCs w:val="24"/>
        </w:rPr>
        <w:t xml:space="preserve"> w dniu </w:t>
      </w:r>
      <w:r w:rsidRPr="00757648">
        <w:rPr>
          <w:rFonts w:ascii="Calibri" w:eastAsia="Times New Roman" w:hAnsi="Calibri" w:cs="Calibri"/>
          <w:b/>
          <w:sz w:val="24"/>
          <w:szCs w:val="24"/>
        </w:rPr>
        <w:t>29 maja 2025 r.</w:t>
      </w:r>
      <w:r w:rsidRPr="00757648">
        <w:rPr>
          <w:rFonts w:ascii="Calibri" w:eastAsia="Times New Roman" w:hAnsi="Calibri" w:cs="Calibri"/>
          <w:bCs/>
          <w:sz w:val="24"/>
          <w:szCs w:val="24"/>
        </w:rPr>
        <w:t xml:space="preserve"> </w:t>
      </w:r>
    </w:p>
    <w:p w14:paraId="2E36F241" w14:textId="45A35E36" w:rsidR="00757648" w:rsidRDefault="00757648" w:rsidP="00757648">
      <w:pPr>
        <w:spacing w:after="160" w:line="276" w:lineRule="auto"/>
        <w:jc w:val="both"/>
        <w:rPr>
          <w:rFonts w:ascii="Calibri" w:eastAsia="Times New Roman" w:hAnsi="Calibri" w:cs="Calibri"/>
          <w:b/>
          <w:sz w:val="24"/>
          <w:szCs w:val="24"/>
        </w:rPr>
      </w:pPr>
      <w:r w:rsidRPr="00757648">
        <w:rPr>
          <w:rFonts w:ascii="Calibri" w:eastAsia="Times New Roman" w:hAnsi="Calibri" w:cs="Calibri"/>
          <w:b/>
          <w:sz w:val="24"/>
          <w:szCs w:val="24"/>
        </w:rPr>
        <w:t xml:space="preserve">Część II </w:t>
      </w:r>
      <w:r w:rsidRPr="00757648">
        <w:rPr>
          <w:rFonts w:ascii="Calibri" w:eastAsia="Times New Roman" w:hAnsi="Calibri" w:cs="Calibri"/>
          <w:bCs/>
          <w:sz w:val="24"/>
          <w:szCs w:val="24"/>
        </w:rPr>
        <w:t xml:space="preserve">- wynajem sali wraz z usługą cateringową oraz usługa hotelarsko </w:t>
      </w:r>
      <w:r>
        <w:rPr>
          <w:rFonts w:ascii="Calibri" w:eastAsia="Times New Roman" w:hAnsi="Calibri" w:cs="Calibri"/>
          <w:bCs/>
          <w:sz w:val="24"/>
          <w:szCs w:val="24"/>
        </w:rPr>
        <w:t>–</w:t>
      </w:r>
      <w:r w:rsidRPr="00757648">
        <w:rPr>
          <w:rFonts w:ascii="Calibri" w:eastAsia="Times New Roman" w:hAnsi="Calibri" w:cs="Calibri"/>
          <w:bCs/>
          <w:sz w:val="24"/>
          <w:szCs w:val="24"/>
        </w:rPr>
        <w:t xml:space="preserve"> gastronomiczna</w:t>
      </w:r>
      <w:r>
        <w:rPr>
          <w:rFonts w:ascii="Calibri" w:eastAsia="Times New Roman" w:hAnsi="Calibri" w:cs="Calibri"/>
          <w:bCs/>
          <w:sz w:val="24"/>
          <w:szCs w:val="24"/>
        </w:rPr>
        <w:br/>
      </w:r>
      <w:r w:rsidRPr="00757648">
        <w:rPr>
          <w:rFonts w:ascii="Calibri" w:eastAsia="Times New Roman" w:hAnsi="Calibri" w:cs="Calibri"/>
          <w:bCs/>
          <w:sz w:val="24"/>
          <w:szCs w:val="24"/>
        </w:rPr>
        <w:t xml:space="preserve"> </w:t>
      </w:r>
      <w:r w:rsidRPr="00757648">
        <w:rPr>
          <w:rFonts w:ascii="Calibri" w:eastAsia="Times New Roman" w:hAnsi="Calibri" w:cs="Calibri"/>
          <w:b/>
          <w:sz w:val="24"/>
          <w:szCs w:val="24"/>
        </w:rPr>
        <w:t>we Wrocławiu</w:t>
      </w:r>
      <w:r w:rsidRPr="00757648">
        <w:rPr>
          <w:rFonts w:ascii="Calibri" w:eastAsia="Times New Roman" w:hAnsi="Calibri" w:cs="Calibri"/>
          <w:bCs/>
          <w:sz w:val="24"/>
          <w:szCs w:val="24"/>
        </w:rPr>
        <w:t xml:space="preserve"> w dniach </w:t>
      </w:r>
      <w:r w:rsidRPr="00757648">
        <w:rPr>
          <w:rFonts w:ascii="Calibri" w:eastAsia="Times New Roman" w:hAnsi="Calibri" w:cs="Calibri"/>
          <w:b/>
          <w:sz w:val="24"/>
          <w:szCs w:val="24"/>
        </w:rPr>
        <w:t>4-5 czerwca 2025 r.</w:t>
      </w:r>
    </w:p>
    <w:p w14:paraId="27621057" w14:textId="2DF44A46" w:rsidR="00757648" w:rsidRPr="00757648" w:rsidRDefault="00757648" w:rsidP="00757648">
      <w:pPr>
        <w:pStyle w:val="Akapitzlist"/>
        <w:numPr>
          <w:ilvl w:val="0"/>
          <w:numId w:val="27"/>
        </w:numPr>
        <w:spacing w:after="160" w:line="276" w:lineRule="auto"/>
        <w:jc w:val="both"/>
        <w:rPr>
          <w:rFonts w:asciiTheme="minorHAnsi" w:hAnsiTheme="minorHAnsi" w:cstheme="minorHAnsi"/>
          <w:b/>
          <w:sz w:val="24"/>
          <w:szCs w:val="24"/>
        </w:rPr>
      </w:pPr>
      <w:r w:rsidRPr="00757648">
        <w:rPr>
          <w:rFonts w:asciiTheme="minorHAnsi" w:hAnsiTheme="minorHAnsi" w:cstheme="minorHAnsi"/>
          <w:sz w:val="24"/>
          <w:szCs w:val="24"/>
        </w:rPr>
        <w:t xml:space="preserve">Szczegółowe wymagania dotyczące realizacji przedmiotu zamówienia zostały określone </w:t>
      </w:r>
      <w:r w:rsidRPr="00757648">
        <w:rPr>
          <w:rFonts w:asciiTheme="minorHAnsi" w:hAnsiTheme="minorHAnsi" w:cstheme="minorHAnsi"/>
          <w:sz w:val="24"/>
          <w:szCs w:val="24"/>
        </w:rPr>
        <w:br/>
        <w:t>w załączniku nr 3 do SWZ a warunki realizacji umowy zostały zawarte w jej wzorze stanowiącym załącznik do SWZ nr 13 a i 13 b do danej części zamówienia.</w:t>
      </w:r>
    </w:p>
    <w:p w14:paraId="3CA330F6" w14:textId="7944D504" w:rsidR="00757648" w:rsidRPr="00757648" w:rsidRDefault="00757648" w:rsidP="00757648">
      <w:pPr>
        <w:pStyle w:val="Akapitzlist"/>
        <w:numPr>
          <w:ilvl w:val="0"/>
          <w:numId w:val="27"/>
        </w:numPr>
        <w:spacing w:afterLines="32" w:after="76" w:line="259" w:lineRule="auto"/>
        <w:jc w:val="both"/>
        <w:rPr>
          <w:rFonts w:ascii="Calibri" w:hAnsi="Calibri" w:cs="Calibri"/>
          <w:sz w:val="24"/>
          <w:szCs w:val="24"/>
        </w:rPr>
      </w:pPr>
      <w:r w:rsidRPr="00757648">
        <w:rPr>
          <w:rFonts w:ascii="Calibri" w:hAnsi="Calibri" w:cs="Calibri"/>
          <w:sz w:val="24"/>
          <w:szCs w:val="24"/>
        </w:rPr>
        <w:t xml:space="preserve">Warsztaty są dedykowane dla kadry EURES z </w:t>
      </w:r>
      <w:r>
        <w:rPr>
          <w:rFonts w:ascii="Calibri" w:hAnsi="Calibri" w:cs="Calibri"/>
          <w:sz w:val="24"/>
          <w:szCs w:val="24"/>
        </w:rPr>
        <w:t>P</w:t>
      </w:r>
      <w:r w:rsidRPr="00757648">
        <w:rPr>
          <w:rFonts w:ascii="Calibri" w:hAnsi="Calibri" w:cs="Calibri"/>
          <w:sz w:val="24"/>
          <w:szCs w:val="24"/>
        </w:rPr>
        <w:t xml:space="preserve">owiatowych </w:t>
      </w:r>
      <w:r>
        <w:rPr>
          <w:rFonts w:ascii="Calibri" w:hAnsi="Calibri" w:cs="Calibri"/>
          <w:sz w:val="24"/>
          <w:szCs w:val="24"/>
        </w:rPr>
        <w:t>U</w:t>
      </w:r>
      <w:r w:rsidRPr="00757648">
        <w:rPr>
          <w:rFonts w:ascii="Calibri" w:hAnsi="Calibri" w:cs="Calibri"/>
          <w:sz w:val="24"/>
          <w:szCs w:val="24"/>
        </w:rPr>
        <w:t xml:space="preserve">rzędów </w:t>
      </w:r>
      <w:r>
        <w:rPr>
          <w:rFonts w:ascii="Calibri" w:hAnsi="Calibri" w:cs="Calibri"/>
          <w:sz w:val="24"/>
          <w:szCs w:val="24"/>
        </w:rPr>
        <w:t>P</w:t>
      </w:r>
      <w:r w:rsidRPr="00757648">
        <w:rPr>
          <w:rFonts w:ascii="Calibri" w:hAnsi="Calibri" w:cs="Calibri"/>
          <w:sz w:val="24"/>
          <w:szCs w:val="24"/>
        </w:rPr>
        <w:t xml:space="preserve">racy z województwa dolnośląskiego i mają na celu prezentację oraz dystrybucję autorskiej gry planszowej EURES </w:t>
      </w:r>
      <w:r w:rsidRPr="00757648">
        <w:rPr>
          <w:rFonts w:ascii="Calibri" w:hAnsi="Calibri" w:cs="Calibri"/>
          <w:sz w:val="24"/>
          <w:szCs w:val="24"/>
        </w:rPr>
        <w:lastRenderedPageBreak/>
        <w:t xml:space="preserve">stworzonej przez Dolnośląski Wojewódzki Urząd Pracy jako narzędzie wspierające realizację usług EURES. </w:t>
      </w:r>
    </w:p>
    <w:p w14:paraId="5B9A29C1" w14:textId="77777777" w:rsidR="00757648" w:rsidRPr="00757648" w:rsidRDefault="00757648" w:rsidP="00757648">
      <w:pPr>
        <w:pStyle w:val="Akapitzlist"/>
        <w:numPr>
          <w:ilvl w:val="0"/>
          <w:numId w:val="27"/>
        </w:numPr>
        <w:spacing w:afterLines="32" w:after="76" w:line="259" w:lineRule="auto"/>
        <w:jc w:val="both"/>
        <w:rPr>
          <w:rFonts w:ascii="Calibri" w:hAnsi="Calibri" w:cs="Calibri"/>
          <w:sz w:val="24"/>
          <w:szCs w:val="24"/>
        </w:rPr>
      </w:pPr>
      <w:r w:rsidRPr="00757648">
        <w:rPr>
          <w:rFonts w:ascii="Calibri" w:hAnsi="Calibri" w:cs="Calibri"/>
          <w:sz w:val="24"/>
          <w:szCs w:val="24"/>
        </w:rPr>
        <w:t>Warsztaty odbędą się w trzech terminach. W każdym z tych terminów weźmie udział inna grupa pracowników PUP.</w:t>
      </w:r>
    </w:p>
    <w:p w14:paraId="7FB486C4" w14:textId="77777777" w:rsidR="00757648" w:rsidRPr="00757648" w:rsidRDefault="00757648" w:rsidP="00757648">
      <w:pPr>
        <w:pStyle w:val="Akapitzlist"/>
        <w:numPr>
          <w:ilvl w:val="0"/>
          <w:numId w:val="27"/>
        </w:numPr>
        <w:spacing w:afterLines="32" w:after="76" w:line="259" w:lineRule="auto"/>
        <w:jc w:val="both"/>
        <w:rPr>
          <w:rFonts w:ascii="Calibri" w:hAnsi="Calibri"/>
          <w:sz w:val="24"/>
          <w:szCs w:val="24"/>
        </w:rPr>
      </w:pPr>
      <w:r w:rsidRPr="00757648">
        <w:rPr>
          <w:rFonts w:ascii="Calibri" w:hAnsi="Calibri"/>
          <w:sz w:val="24"/>
          <w:szCs w:val="24"/>
        </w:rPr>
        <w:t xml:space="preserve">Forma warsztatów: prezentacja multimedialna, dyskusja, warsztaty praktyczne, prezentacja wielkoformatowej gry EURES, sesja pytań i odpowiedzi – przygotowanie i prowadzenie warsztatów przez pracowników Zamawiającego (Wydział EURES z Dolnośląskiego Wojewódzkiego Urzędu Pracy), zwanych dalej Organizatorem. </w:t>
      </w:r>
    </w:p>
    <w:p w14:paraId="4BA30E87" w14:textId="77777777" w:rsidR="00757648" w:rsidRPr="00757648" w:rsidRDefault="00757648" w:rsidP="00757648">
      <w:pPr>
        <w:pStyle w:val="Akapitzlist"/>
        <w:numPr>
          <w:ilvl w:val="0"/>
          <w:numId w:val="27"/>
        </w:numPr>
        <w:spacing w:afterLines="32" w:after="76" w:line="259" w:lineRule="auto"/>
        <w:jc w:val="both"/>
        <w:rPr>
          <w:rFonts w:ascii="Calibri" w:hAnsi="Calibri"/>
          <w:sz w:val="24"/>
          <w:szCs w:val="24"/>
        </w:rPr>
      </w:pPr>
      <w:r w:rsidRPr="00757648">
        <w:rPr>
          <w:rFonts w:ascii="Calibri" w:hAnsi="Calibri"/>
          <w:sz w:val="24"/>
          <w:szCs w:val="24"/>
        </w:rPr>
        <w:t>Przedmiot zamówienia realizowany jest w ramach projektu „Modernizacja instytucji i służb regionalnego rynku pracy” współfinansowanego przez Unię Europejską ze środków Europejskiego Funduszu Społecznego Plus w ramach Programu Fundusze Europejskie dla Dolnego Śląska 2021-2027.</w:t>
      </w:r>
    </w:p>
    <w:p w14:paraId="0FA87FB9" w14:textId="3495D02C" w:rsidR="001E2D13" w:rsidRPr="00757648" w:rsidRDefault="00BE3A01" w:rsidP="00757648">
      <w:pPr>
        <w:pStyle w:val="Akapitzlist"/>
        <w:numPr>
          <w:ilvl w:val="0"/>
          <w:numId w:val="27"/>
        </w:numPr>
        <w:spacing w:after="160" w:line="276" w:lineRule="auto"/>
        <w:jc w:val="both"/>
        <w:rPr>
          <w:rFonts w:asciiTheme="minorHAnsi" w:hAnsiTheme="minorHAnsi" w:cstheme="minorHAnsi"/>
          <w:b/>
          <w:sz w:val="24"/>
          <w:szCs w:val="24"/>
        </w:rPr>
      </w:pPr>
      <w:r w:rsidRPr="00757648">
        <w:rPr>
          <w:rFonts w:cstheme="minorHAnsi"/>
          <w:bCs/>
          <w:iCs/>
          <w:sz w:val="24"/>
          <w:szCs w:val="24"/>
        </w:rPr>
        <w:t xml:space="preserve"> </w:t>
      </w:r>
      <w:r w:rsidRPr="00757648">
        <w:rPr>
          <w:rFonts w:asciiTheme="minorHAnsi" w:hAnsiTheme="minorHAnsi" w:cstheme="minorHAnsi"/>
          <w:bCs/>
          <w:iCs/>
          <w:sz w:val="24"/>
          <w:szCs w:val="24"/>
        </w:rPr>
        <w:t xml:space="preserve">Zamawiający zastrzega sobie prawo do odwołania wydarzenia i odstąpienia od realizacji </w:t>
      </w:r>
      <w:r w:rsidR="00757648" w:rsidRPr="00757648">
        <w:rPr>
          <w:rFonts w:asciiTheme="minorHAnsi" w:hAnsiTheme="minorHAnsi" w:cstheme="minorHAnsi"/>
          <w:bCs/>
          <w:iCs/>
          <w:sz w:val="24"/>
          <w:szCs w:val="24"/>
        </w:rPr>
        <w:t xml:space="preserve">  </w:t>
      </w:r>
      <w:r w:rsidRPr="00757648">
        <w:rPr>
          <w:rFonts w:asciiTheme="minorHAnsi" w:hAnsiTheme="minorHAnsi" w:cstheme="minorHAnsi"/>
          <w:bCs/>
          <w:iCs/>
          <w:sz w:val="24"/>
          <w:szCs w:val="24"/>
        </w:rPr>
        <w:t>zamówień z przyczyn niezależnych od Zamawiającego, np. z powodu siły wyższej.</w:t>
      </w:r>
    </w:p>
    <w:p w14:paraId="636CC2B6" w14:textId="3135EC46" w:rsidR="006C67BC" w:rsidRPr="00757648" w:rsidRDefault="006C67BC" w:rsidP="00757648">
      <w:pPr>
        <w:pStyle w:val="Akapitzlist"/>
        <w:numPr>
          <w:ilvl w:val="0"/>
          <w:numId w:val="27"/>
        </w:numPr>
        <w:spacing w:after="160" w:line="276" w:lineRule="auto"/>
        <w:jc w:val="both"/>
        <w:rPr>
          <w:rFonts w:asciiTheme="minorHAnsi" w:hAnsiTheme="minorHAnsi" w:cstheme="minorHAnsi"/>
          <w:b/>
          <w:sz w:val="24"/>
          <w:szCs w:val="24"/>
        </w:rPr>
      </w:pPr>
      <w:r w:rsidRPr="00757648">
        <w:rPr>
          <w:rFonts w:asciiTheme="minorHAnsi" w:hAnsiTheme="minorHAnsi" w:cstheme="minorHAnsi"/>
          <w:sz w:val="24"/>
          <w:szCs w:val="24"/>
        </w:rPr>
        <w:t>Oznaczenie według wspólnego słownika zamówień:</w:t>
      </w:r>
    </w:p>
    <w:p w14:paraId="5E76A56B" w14:textId="309984FC" w:rsidR="006C67BC" w:rsidRDefault="006C67BC" w:rsidP="00515E35">
      <w:pPr>
        <w:tabs>
          <w:tab w:val="left" w:pos="284"/>
        </w:tabs>
        <w:jc w:val="both"/>
        <w:rPr>
          <w:rFonts w:eastAsia="Times New Roman" w:cs="Calibri"/>
          <w:sz w:val="24"/>
          <w:szCs w:val="24"/>
        </w:rPr>
      </w:pPr>
      <w:r w:rsidRPr="006C67BC">
        <w:rPr>
          <w:rFonts w:eastAsia="Times New Roman" w:cs="Calibri"/>
          <w:sz w:val="24"/>
          <w:szCs w:val="24"/>
        </w:rPr>
        <w:t xml:space="preserve">CPV: </w:t>
      </w:r>
      <w:r w:rsidR="00970989">
        <w:rPr>
          <w:rFonts w:eastAsia="Times New Roman" w:cs="Calibri"/>
          <w:sz w:val="24"/>
          <w:szCs w:val="24"/>
        </w:rPr>
        <w:t>70220000-9 – usługi wynajmu lub leasingu</w:t>
      </w:r>
    </w:p>
    <w:p w14:paraId="2EC31094" w14:textId="74B80F7A" w:rsidR="00D50816" w:rsidRPr="006C67BC" w:rsidRDefault="00D50816" w:rsidP="00515E35">
      <w:pPr>
        <w:tabs>
          <w:tab w:val="left" w:pos="284"/>
        </w:tabs>
        <w:jc w:val="both"/>
        <w:rPr>
          <w:rFonts w:eastAsia="Times New Roman" w:cs="Calibri"/>
          <w:sz w:val="24"/>
          <w:szCs w:val="24"/>
        </w:rPr>
      </w:pPr>
      <w:r>
        <w:rPr>
          <w:rFonts w:eastAsia="Times New Roman" w:cs="Calibri"/>
          <w:sz w:val="24"/>
          <w:szCs w:val="24"/>
        </w:rPr>
        <w:t>CPV: 55520000-</w:t>
      </w:r>
      <w:r w:rsidR="004045C2">
        <w:rPr>
          <w:rFonts w:eastAsia="Times New Roman" w:cs="Calibri"/>
          <w:sz w:val="24"/>
          <w:szCs w:val="24"/>
        </w:rPr>
        <w:t>0</w:t>
      </w:r>
      <w:r w:rsidR="005B761C">
        <w:rPr>
          <w:rFonts w:eastAsia="Times New Roman" w:cs="Calibri"/>
          <w:sz w:val="24"/>
          <w:szCs w:val="24"/>
        </w:rPr>
        <w:t xml:space="preserve"> - usługi </w:t>
      </w:r>
      <w:r w:rsidR="004045C2">
        <w:rPr>
          <w:rFonts w:eastAsia="Times New Roman" w:cs="Calibri"/>
          <w:sz w:val="24"/>
          <w:szCs w:val="24"/>
        </w:rPr>
        <w:t>hotelarskie, restauracyjne i handlu detalicznego</w:t>
      </w:r>
    </w:p>
    <w:p w14:paraId="5EE2899E" w14:textId="3C259A93" w:rsidR="00471684" w:rsidRPr="00471684" w:rsidRDefault="004045C2" w:rsidP="00515E35">
      <w:pPr>
        <w:spacing w:after="120"/>
        <w:jc w:val="both"/>
        <w:rPr>
          <w:rFonts w:cstheme="minorHAnsi"/>
          <w:sz w:val="24"/>
          <w:szCs w:val="24"/>
        </w:rPr>
      </w:pPr>
      <w:r>
        <w:rPr>
          <w:rFonts w:eastAsia="Times New Roman" w:cs="Calibri"/>
          <w:sz w:val="24"/>
          <w:szCs w:val="24"/>
        </w:rPr>
        <w:t>11</w:t>
      </w:r>
      <w:r w:rsidR="00471684" w:rsidRPr="00471684">
        <w:rPr>
          <w:rFonts w:eastAsia="Times New Roman" w:cstheme="minorHAnsi"/>
          <w:sz w:val="24"/>
          <w:szCs w:val="24"/>
        </w:rPr>
        <w:t xml:space="preserve">. </w:t>
      </w:r>
      <w:r w:rsidR="00471684" w:rsidRPr="00471684">
        <w:rPr>
          <w:rFonts w:cstheme="minorHAnsi"/>
          <w:sz w:val="24"/>
          <w:szCs w:val="24"/>
        </w:rPr>
        <w:t>Źródło finansowania: Zadanie 2 „Działania EURES”, poz. 2.</w:t>
      </w:r>
      <w:r>
        <w:rPr>
          <w:rFonts w:cstheme="minorHAnsi"/>
          <w:sz w:val="24"/>
          <w:szCs w:val="24"/>
        </w:rPr>
        <w:t>4</w:t>
      </w:r>
      <w:r w:rsidR="00471684" w:rsidRPr="00471684">
        <w:rPr>
          <w:rFonts w:cstheme="minorHAnsi"/>
          <w:sz w:val="24"/>
          <w:szCs w:val="24"/>
        </w:rPr>
        <w:t>. „</w:t>
      </w:r>
      <w:r>
        <w:rPr>
          <w:rFonts w:cstheme="minorHAnsi"/>
          <w:sz w:val="24"/>
          <w:szCs w:val="24"/>
        </w:rPr>
        <w:t>Wsparcie pracowników PUP przy realizacji zadań EURES</w:t>
      </w:r>
      <w:r w:rsidR="00471684" w:rsidRPr="00471684">
        <w:rPr>
          <w:rFonts w:cstheme="minorHAnsi"/>
          <w:sz w:val="24"/>
          <w:szCs w:val="24"/>
        </w:rPr>
        <w:t xml:space="preserve">” w Projekcie „Modernizacja instytucji i służb regionalnego rynku pracy” </w:t>
      </w:r>
      <w:r>
        <w:rPr>
          <w:rFonts w:cstheme="minorHAnsi"/>
          <w:sz w:val="24"/>
          <w:szCs w:val="24"/>
        </w:rPr>
        <w:br/>
      </w:r>
      <w:r w:rsidR="00471684" w:rsidRPr="00471684">
        <w:rPr>
          <w:rFonts w:cstheme="minorHAnsi"/>
          <w:sz w:val="24"/>
          <w:szCs w:val="24"/>
        </w:rPr>
        <w:t>nr FEDS.07.02-IP.02-0002/23.</w:t>
      </w:r>
    </w:p>
    <w:p w14:paraId="32FA8C2B" w14:textId="4CC45414" w:rsidR="00471684" w:rsidRPr="00471684" w:rsidRDefault="00471684" w:rsidP="00515E35">
      <w:pPr>
        <w:pStyle w:val="Akapitzlist"/>
        <w:spacing w:after="120"/>
        <w:ind w:left="360"/>
        <w:jc w:val="both"/>
        <w:rPr>
          <w:rFonts w:asciiTheme="minorHAnsi" w:hAnsiTheme="minorHAnsi" w:cstheme="minorHAnsi"/>
          <w:sz w:val="24"/>
          <w:szCs w:val="24"/>
        </w:rPr>
      </w:pPr>
      <w:r w:rsidRPr="00471684">
        <w:rPr>
          <w:rFonts w:asciiTheme="minorHAnsi" w:hAnsiTheme="minorHAnsi" w:cstheme="minorHAnsi"/>
          <w:sz w:val="24"/>
          <w:szCs w:val="24"/>
        </w:rPr>
        <w:t>70% Środki europejskie</w:t>
      </w:r>
    </w:p>
    <w:p w14:paraId="470BC2BD" w14:textId="61D43B62" w:rsidR="006C67BC" w:rsidRPr="00515E35" w:rsidRDefault="00471684" w:rsidP="00515E35">
      <w:pPr>
        <w:pStyle w:val="Akapitzlist"/>
        <w:spacing w:after="120"/>
        <w:ind w:left="360"/>
        <w:jc w:val="both"/>
        <w:rPr>
          <w:rFonts w:asciiTheme="minorHAnsi" w:hAnsiTheme="minorHAnsi" w:cstheme="minorHAnsi"/>
          <w:sz w:val="24"/>
          <w:szCs w:val="24"/>
        </w:rPr>
      </w:pPr>
      <w:r w:rsidRPr="00471684">
        <w:rPr>
          <w:rFonts w:asciiTheme="minorHAnsi" w:hAnsiTheme="minorHAnsi" w:cstheme="minorHAnsi"/>
          <w:sz w:val="24"/>
          <w:szCs w:val="24"/>
        </w:rPr>
        <w:t>30% Budżet Województwa Dolnośląskiego</w:t>
      </w:r>
    </w:p>
    <w:p w14:paraId="293AA693" w14:textId="77777777" w:rsidR="006C67BC" w:rsidRPr="006C67BC" w:rsidRDefault="006C67BC" w:rsidP="006C67BC">
      <w:pPr>
        <w:tabs>
          <w:tab w:val="left" w:pos="284"/>
        </w:tabs>
        <w:jc w:val="both"/>
        <w:rPr>
          <w:rFonts w:eastAsia="Times New Roman" w:cs="Calibri"/>
          <w:b/>
          <w:sz w:val="24"/>
          <w:szCs w:val="24"/>
        </w:rPr>
      </w:pPr>
      <w:r w:rsidRPr="006C67BC">
        <w:rPr>
          <w:rFonts w:eastAsia="Times New Roman" w:cs="Calibri"/>
          <w:b/>
          <w:sz w:val="24"/>
          <w:szCs w:val="24"/>
        </w:rPr>
        <w:t xml:space="preserve">ROZDZIAŁ VI </w:t>
      </w:r>
    </w:p>
    <w:p w14:paraId="4A152E0B"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WYKONANIA ZAMÓWIENIA</w:t>
      </w:r>
    </w:p>
    <w:p w14:paraId="26C36B69" w14:textId="02C98B74" w:rsidR="00AC0DC4" w:rsidRPr="00C56EB9" w:rsidRDefault="006C67BC" w:rsidP="006C67BC">
      <w:pPr>
        <w:jc w:val="both"/>
        <w:rPr>
          <w:rFonts w:eastAsia="Times New Roman" w:cs="Calibri"/>
          <w:b/>
          <w:bCs/>
          <w:sz w:val="24"/>
          <w:szCs w:val="24"/>
        </w:rPr>
      </w:pPr>
      <w:r w:rsidRPr="006C67BC">
        <w:rPr>
          <w:rFonts w:eastAsia="Times New Roman" w:cs="Calibri"/>
          <w:sz w:val="24"/>
          <w:szCs w:val="24"/>
        </w:rPr>
        <w:t xml:space="preserve">Termin realizacji </w:t>
      </w:r>
      <w:r w:rsidR="00515E35">
        <w:rPr>
          <w:rFonts w:eastAsia="Times New Roman" w:cs="Calibri"/>
          <w:sz w:val="24"/>
          <w:szCs w:val="24"/>
        </w:rPr>
        <w:t xml:space="preserve">zamówienia: </w:t>
      </w:r>
      <w:r w:rsidR="00C56EB9">
        <w:rPr>
          <w:rFonts w:eastAsia="Times New Roman" w:cs="Calibri"/>
          <w:sz w:val="24"/>
          <w:szCs w:val="24"/>
        </w:rPr>
        <w:t xml:space="preserve"> </w:t>
      </w:r>
      <w:r w:rsidR="00515E35" w:rsidRPr="00C56EB9">
        <w:rPr>
          <w:rFonts w:eastAsia="Times New Roman" w:cs="Calibri"/>
          <w:b/>
          <w:bCs/>
          <w:sz w:val="24"/>
          <w:szCs w:val="24"/>
        </w:rPr>
        <w:t>Część I</w:t>
      </w:r>
      <w:r w:rsidR="00C56EB9" w:rsidRPr="00C56EB9">
        <w:rPr>
          <w:rFonts w:eastAsia="Times New Roman" w:cs="Calibri"/>
          <w:b/>
          <w:bCs/>
          <w:sz w:val="24"/>
          <w:szCs w:val="24"/>
        </w:rPr>
        <w:t xml:space="preserve"> – 29 maja 2025 r.</w:t>
      </w:r>
    </w:p>
    <w:p w14:paraId="4B4A789F" w14:textId="3936B4F9" w:rsidR="00C56EB9" w:rsidRPr="00C56EB9" w:rsidRDefault="00C56EB9" w:rsidP="006C67BC">
      <w:pPr>
        <w:jc w:val="both"/>
        <w:rPr>
          <w:rFonts w:ascii="Calibri" w:hAnsi="Calibri" w:cs="Calibri"/>
          <w:b/>
          <w:bCs/>
        </w:rPr>
      </w:pPr>
      <w:r w:rsidRPr="00C56EB9">
        <w:rPr>
          <w:rFonts w:eastAsia="Times New Roman" w:cs="Calibri"/>
          <w:b/>
          <w:bCs/>
          <w:sz w:val="24"/>
          <w:szCs w:val="24"/>
        </w:rPr>
        <w:t xml:space="preserve">                                                       Część II – 4 i 5 czerwca 2025 r.</w:t>
      </w:r>
    </w:p>
    <w:p w14:paraId="78D49490" w14:textId="7CDF8A23"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VII </w:t>
      </w:r>
    </w:p>
    <w:p w14:paraId="0E545C6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PROJEKTOWANE POSTANOWIENIA UMOWY W SPRAWIE ZAMÓWIENIA PUBLICZNEGO, KTÓRE ZOSTANĄ WPROWADZONE DO TREŚCI TEJ UMOWY</w:t>
      </w:r>
    </w:p>
    <w:p w14:paraId="556A0AF9" w14:textId="540A7EAA" w:rsidR="006C67BC" w:rsidRPr="006C67BC" w:rsidRDefault="006C67BC" w:rsidP="006C67BC">
      <w:pPr>
        <w:jc w:val="both"/>
        <w:rPr>
          <w:rFonts w:eastAsia="Times New Roman" w:cs="Calibri"/>
          <w:sz w:val="24"/>
          <w:szCs w:val="24"/>
        </w:rPr>
      </w:pPr>
      <w:r w:rsidRPr="006C67BC">
        <w:rPr>
          <w:rFonts w:eastAsia="Times New Roman" w:cs="Calibri"/>
          <w:sz w:val="24"/>
          <w:szCs w:val="24"/>
        </w:rPr>
        <w:t>1. Umowa, która będzie podpisana w wyniku rozstrzygnięcia niniejszego postępowania, będzie zawierała wszystkie zapisy podane w projekcie umowy, stanowiącym załącznik nr 13</w:t>
      </w:r>
      <w:r w:rsidR="000B16A0">
        <w:rPr>
          <w:rFonts w:eastAsia="Times New Roman" w:cs="Calibri"/>
          <w:sz w:val="24"/>
          <w:szCs w:val="24"/>
        </w:rPr>
        <w:t xml:space="preserve"> a lub 13 b</w:t>
      </w:r>
      <w:r w:rsidRPr="006C67BC">
        <w:rPr>
          <w:rFonts w:eastAsia="Times New Roman" w:cs="Calibri"/>
          <w:sz w:val="24"/>
          <w:szCs w:val="24"/>
        </w:rPr>
        <w:t xml:space="preserve"> do niniejszej SWZ z uwzględnieniem treści oferty. </w:t>
      </w:r>
    </w:p>
    <w:p w14:paraId="6033E2B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2. Zakres świadczenia Wykonawcy wynikający z umowy jest tożsamy z jego zobowiązaniem zawartym w ofercie. </w:t>
      </w:r>
    </w:p>
    <w:p w14:paraId="418CCA9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3. Zamawiający przewiduje możliwość zmiany zawartej umowy w stosunku do treści wybranej oferty w zakresie wskazanym w projekcie umowy. </w:t>
      </w:r>
    </w:p>
    <w:p w14:paraId="5145BDD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Zmiana umowy wymaga dla swojej ważności, pod rygorem nieważności, zachowania formy pisemnej.</w:t>
      </w:r>
    </w:p>
    <w:p w14:paraId="7B9145B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VIII </w:t>
      </w:r>
    </w:p>
    <w:p w14:paraId="0F2C381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INFORMACJE O ŚRODKACH KOMUNIKACJI ELEKTRONICZNEJ, PRZY UŻYCIU KTÓRYCH ZAMAWIAJĄCY BĘDZIE KOMUNIKOWAŁ SIĘ Z WYKONAWCAMI, ORAZ INFORMACJE </w:t>
      </w:r>
      <w:r w:rsidRPr="006C67BC">
        <w:rPr>
          <w:rFonts w:eastAsia="Times New Roman" w:cs="Calibri"/>
          <w:b/>
          <w:sz w:val="24"/>
          <w:szCs w:val="24"/>
        </w:rPr>
        <w:br/>
        <w:t>O WYMAGANIACH TECHNICZNYCH I ORGANIZACYJNYCH SPORZĄDZANIA, WYSYŁANIA                                IODBIERANIA KORESPONDENCJI ELEKTRONICZNEJ</w:t>
      </w:r>
    </w:p>
    <w:p w14:paraId="2E700C8B"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lastRenderedPageBreak/>
        <w:t>Postępowanie prowadzone jest za pośrednictwem platformy zakupowej OpenNexus – platforma zakupowa dedykowana jest do obsługi komunikacji w formie elektronicznej pomiędzy Zamawiającym a Wykonawcami oraz składaniem ofert.</w:t>
      </w:r>
    </w:p>
    <w:p w14:paraId="1B9DE998"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 xml:space="preserve">Adres strony internetowej prowadzonego postępowania: </w:t>
      </w:r>
      <w:hyperlink r:id="rId12" w:history="1">
        <w:r w:rsidRPr="006C67BC">
          <w:rPr>
            <w:rFonts w:eastAsia="Times New Roman" w:cs="Calibri"/>
            <w:color w:val="0563C1"/>
            <w:sz w:val="24"/>
            <w:szCs w:val="24"/>
            <w:u w:val="single"/>
          </w:rPr>
          <w:t>https://platformazakupowa.pl</w:t>
        </w:r>
      </w:hyperlink>
      <w:r w:rsidRPr="006C67BC">
        <w:rPr>
          <w:rFonts w:eastAsia="Times New Roman" w:cs="Calibri"/>
          <w:sz w:val="24"/>
          <w:szCs w:val="24"/>
        </w:rPr>
        <w:t xml:space="preserve"> </w:t>
      </w:r>
    </w:p>
    <w:p w14:paraId="14172F6F"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Korzystanie z platformy jest bezpłatne.</w:t>
      </w:r>
    </w:p>
    <w:p w14:paraId="5883662D"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Wykonawca przystępując do przedmiotowego postępowania (tj. bezpłatnie rejestrując się lub logując, w przypadku posiadania konta na platformie), akceptuje warunki korzystania z platformy określone w regulaminie zamieszczonym na stronie internetowej platformy oraz uznaje go za wiążący. W trakcie postępowania Wykonawca korzysta zawsze z aktualnego regulaminu oraz aktualnych instrukcji dla Wykonawców dostępnych pod adresem:</w:t>
      </w:r>
    </w:p>
    <w:p w14:paraId="43F3B6AC" w14:textId="77777777" w:rsidR="006C67BC" w:rsidRP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 xml:space="preserve">regulamin platformy - </w:t>
      </w:r>
      <w:hyperlink r:id="rId13" w:history="1">
        <w:r w:rsidRPr="006C67BC">
          <w:rPr>
            <w:rFonts w:eastAsia="Times New Roman" w:cs="Calibri"/>
            <w:color w:val="0563C1"/>
            <w:sz w:val="24"/>
            <w:szCs w:val="24"/>
            <w:u w:val="single"/>
          </w:rPr>
          <w:t>https://www.platformazakupowa.pl/strona/1-regulamin</w:t>
        </w:r>
      </w:hyperlink>
      <w:r w:rsidRPr="006C67BC">
        <w:rPr>
          <w:rFonts w:eastAsia="Times New Roman" w:cs="Calibri"/>
          <w:sz w:val="24"/>
          <w:szCs w:val="24"/>
        </w:rPr>
        <w:t xml:space="preserve"> </w:t>
      </w:r>
    </w:p>
    <w:p w14:paraId="77B3B4A8" w14:textId="77777777" w:rsidR="006C67BC" w:rsidRP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 xml:space="preserve">instrukcje dla Wykonawców - </w:t>
      </w:r>
      <w:hyperlink r:id="rId14" w:history="1">
        <w:r w:rsidRPr="006C67BC">
          <w:rPr>
            <w:rFonts w:eastAsia="Times New Roman" w:cs="Calibri"/>
            <w:color w:val="0563C1"/>
            <w:sz w:val="24"/>
            <w:szCs w:val="24"/>
            <w:u w:val="single"/>
          </w:rPr>
          <w:t>https://www.platformazakupowa.pl/strona/45-instrukcje</w:t>
        </w:r>
      </w:hyperlink>
      <w:r w:rsidRPr="006C67BC">
        <w:rPr>
          <w:rFonts w:eastAsia="Times New Roman" w:cs="Calibri"/>
          <w:sz w:val="24"/>
          <w:szCs w:val="24"/>
        </w:rPr>
        <w:t xml:space="preserve"> </w:t>
      </w:r>
    </w:p>
    <w:p w14:paraId="44267882"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Operator platformy zakupowej zapewnia, że strona internetowa prowadzonego postępowania jest zgodna z ustawą z dnia 4 kwietnia 2019 r. o dostępności cyfrowej stron internetowych                           i aplikacji mobilnych podmiotów publicznych.</w:t>
      </w:r>
    </w:p>
    <w:p w14:paraId="12E9E739"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 xml:space="preserve"> W przypadku pytań dotyczących funkcjonowania i obsługi technicznej platformy zakupowej lub problemów z dostępnością „cyfrową” strony internetowej, prosimy o skorzystanie z pomocy Centrum Wsparcia Klienta, które udziela wszelkich informacji związanych z procesem składania oferty, rejestracji czy innych aspektów technicznych platformy na e-mail: cwk@platformazakupowa.pl lub telefonicznie dzwoniąc na numer telefonu (22) 101-02-02.</w:t>
      </w:r>
    </w:p>
    <w:p w14:paraId="325840F0"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 xml:space="preserve">Zamawiający zapewnia na stronie internetowej prowadzonego postępowania bezpłatny, pełny, bezpośredni i nieograniczony dostęp do specyfikacji warunków zamówienia (SWZ), zmian                           i wyjaśnień treści SWZ, od dnia publikacji ogłoszenia o zamówieniu w Biuletynie Zamówień Publicznych, nie krócej niż do dnia udzielenia zamówienia. </w:t>
      </w:r>
    </w:p>
    <w:p w14:paraId="7EBFF8BF"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Zamawiający, zgodnie z § 11 ust. 2 ROZPORZĄDZENA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w:t>
      </w:r>
    </w:p>
    <w:p w14:paraId="25B6B51E"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stały dostęp do sieci Internet o gwarantowanej przepustowości nie mniejszej niż 512 kb/s,</w:t>
      </w:r>
    </w:p>
    <w:p w14:paraId="6D4F11F1"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 xml:space="preserve"> komputer klasy PC lub MAC o następującej konfiguracji: pamięć min. 2 GB Ram, procesor Intel IV 2 GHZ lub jego nowsza wersja, jeden z systemów operacyjnych - MS Windows 7, Mac Os x 10 4, Linux, lub ich nowsze wersje,</w:t>
      </w:r>
    </w:p>
    <w:p w14:paraId="0D7046C9" w14:textId="77777777" w:rsidR="006C67BC" w:rsidRPr="006C67BC" w:rsidRDefault="006C67BC" w:rsidP="006C67BC">
      <w:pPr>
        <w:numPr>
          <w:ilvl w:val="0"/>
          <w:numId w:val="9"/>
        </w:numPr>
        <w:tabs>
          <w:tab w:val="left" w:pos="284"/>
        </w:tabs>
        <w:ind w:left="0" w:firstLine="0"/>
        <w:rPr>
          <w:rFonts w:eastAsia="Times New Roman" w:cs="Calibri"/>
          <w:sz w:val="24"/>
          <w:szCs w:val="24"/>
        </w:rPr>
      </w:pPr>
      <w:r w:rsidRPr="006C67BC">
        <w:rPr>
          <w:rFonts w:eastAsia="Times New Roman" w:cs="Calibri"/>
          <w:sz w:val="24"/>
          <w:szCs w:val="24"/>
        </w:rPr>
        <w:t>zainstalowana dowolna, inna przeglądarka internetowa niż Internet Explorer,</w:t>
      </w:r>
    </w:p>
    <w:p w14:paraId="275846CB"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włączona obsługa JavaScript,</w:t>
      </w:r>
    </w:p>
    <w:p w14:paraId="00A08EF3"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zainstalowany program Adobe Acrobat Reader lub inny obsługujący format plików .pdf,</w:t>
      </w:r>
    </w:p>
    <w:p w14:paraId="2A98B268" w14:textId="77777777" w:rsidR="006C67BC" w:rsidRPr="006C67BC" w:rsidRDefault="006C67BC" w:rsidP="006C67BC">
      <w:pPr>
        <w:numPr>
          <w:ilvl w:val="0"/>
          <w:numId w:val="9"/>
        </w:numPr>
        <w:tabs>
          <w:tab w:val="left" w:pos="284"/>
        </w:tabs>
        <w:ind w:left="0" w:firstLine="0"/>
        <w:rPr>
          <w:rFonts w:eastAsia="Times New Roman" w:cs="Calibri"/>
          <w:sz w:val="24"/>
          <w:szCs w:val="24"/>
        </w:rPr>
      </w:pPr>
      <w:r w:rsidRPr="006C67BC">
        <w:rPr>
          <w:rFonts w:eastAsia="Times New Roman" w:cs="Calibri"/>
          <w:sz w:val="24"/>
          <w:szCs w:val="24"/>
        </w:rPr>
        <w:t>Szyfrowanie na platformazakupowa.pl odbywa się za pomocą protokołu TLS 1.3.</w:t>
      </w:r>
    </w:p>
    <w:p w14:paraId="3F01071D"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Oznaczenie czasu odbioru danych przez platformę zakupową stanowi datę oraz dokładny czas (hh:mm:ss) generowany wg. czasu lokalnego serwera synchronizowanego z zegarem Głównego Urzędu Miar.</w:t>
      </w:r>
    </w:p>
    <w:p w14:paraId="257AC5E1" w14:textId="71DF93D9" w:rsidR="006C67BC" w:rsidRPr="006C67BC" w:rsidRDefault="006C67BC" w:rsidP="006C67BC">
      <w:pPr>
        <w:numPr>
          <w:ilvl w:val="0"/>
          <w:numId w:val="5"/>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W szczególnie uzasadnionych przypadkach uniemożliwiających komunikację wykonawcy                      i Zamawiającego za pośrednictwem Platformy Zakupowej, Zamawiający dopuszcza komunikację za pomocą poczty elektronicznej na adres e-mail: </w:t>
      </w:r>
      <w:hyperlink r:id="rId15" w:history="1">
        <w:r w:rsidRPr="006C67BC">
          <w:rPr>
            <w:rFonts w:eastAsia="Times New Roman" w:cs="Calibri"/>
            <w:color w:val="0563C1"/>
            <w:sz w:val="24"/>
            <w:szCs w:val="24"/>
            <w:u w:val="single"/>
          </w:rPr>
          <w:t>anna.malik@dwup.pl</w:t>
        </w:r>
      </w:hyperlink>
      <w:r w:rsidRPr="006C67BC">
        <w:rPr>
          <w:rFonts w:eastAsia="Times New Roman" w:cs="Calibri"/>
          <w:sz w:val="24"/>
          <w:szCs w:val="24"/>
        </w:rPr>
        <w:t xml:space="preserve">  </w:t>
      </w:r>
      <w:r w:rsidRPr="006C67BC">
        <w:rPr>
          <w:rFonts w:eastAsia="Times New Roman" w:cs="Calibri"/>
          <w:b/>
          <w:sz w:val="24"/>
          <w:szCs w:val="24"/>
        </w:rPr>
        <w:t>(nie dotyczy składania ofert)</w:t>
      </w:r>
    </w:p>
    <w:p w14:paraId="72061EE7" w14:textId="77777777" w:rsidR="006C67BC" w:rsidRPr="006C67BC" w:rsidRDefault="006C67BC" w:rsidP="006C67BC">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6C67BC">
        <w:rPr>
          <w:rFonts w:eastAsia="Times New Roman" w:cs="Calibri"/>
          <w:sz w:val="24"/>
          <w:szCs w:val="24"/>
          <w:lang w:eastAsia="ar-SA"/>
        </w:rPr>
        <w:t xml:space="preserve">Niniejsze postępowanie prowadzone jest w języku polskim. </w:t>
      </w:r>
    </w:p>
    <w:p w14:paraId="6FDC7FC6" w14:textId="77777777" w:rsidR="006C67BC" w:rsidRPr="006C67BC" w:rsidRDefault="006C67BC" w:rsidP="006C67BC">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6C67BC">
        <w:rPr>
          <w:rFonts w:eastAsia="Times New Roman" w:cs="Calibri"/>
          <w:sz w:val="24"/>
          <w:szCs w:val="24"/>
          <w:lang w:eastAsia="ar-SA"/>
        </w:rPr>
        <w:t>Wyjaśnienia dotyczące Specyfikacji Warunków Zamówienia udzielane będą z zachowaniem zasad określonych w ustawie Prawo zamówień publicznych (art. 284 ustawy Pzp).</w:t>
      </w:r>
    </w:p>
    <w:p w14:paraId="791EB282" w14:textId="77777777" w:rsidR="006C67BC" w:rsidRPr="006C67BC" w:rsidRDefault="006C67BC" w:rsidP="006C67BC">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6C67BC">
        <w:rPr>
          <w:rFonts w:eastAsia="Times New Roman" w:cs="Calibri"/>
          <w:sz w:val="24"/>
          <w:szCs w:val="24"/>
        </w:rPr>
        <w:t xml:space="preserve">Sposób sporządzenia dokumentów elektronicznych musi być zgody z wymaganiami określonymi w rozporządzeniu Prezesa Rady Ministrów z dnia 30 grudnia 2020 r. w sprawie sposobu sporządzania </w:t>
      </w:r>
      <w:r w:rsidRPr="006C67BC">
        <w:rPr>
          <w:rFonts w:eastAsia="Times New Roman" w:cs="Calibri"/>
          <w:sz w:val="24"/>
          <w:szCs w:val="24"/>
        </w:rPr>
        <w:lastRenderedPageBreak/>
        <w:t>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1AA3729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IX </w:t>
      </w:r>
    </w:p>
    <w:p w14:paraId="0B7000C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SPOSOBIE KOMUNIKOWANIA SIĘ ZAMAWIAJĄCEGO Z WYKONAWCAMI W INNY SPOSÓB NIŻ PRZY UZYCIU ŚRODKÓW KOMUNIKACJI ELEKTRONICZNEJ W PRZYPADKU ZAISTNIENIA JEDNEJ Z SYTUACJI OKREŚLONYCH W ART. 65 UST. 1, ART. 66 USTAWY</w:t>
      </w:r>
    </w:p>
    <w:p w14:paraId="62DB41D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sytuacji określonych w art. 65 ust. 1, art. 66.</w:t>
      </w:r>
    </w:p>
    <w:p w14:paraId="1079A3A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 </w:t>
      </w:r>
    </w:p>
    <w:p w14:paraId="25873F1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WSKAZANIE OSÓB UPRAWNIONYCH DO KOMUNIKOWANIA SIĘ Z WYKONAWCAMI</w:t>
      </w:r>
    </w:p>
    <w:p w14:paraId="508D1D6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wyznacza do kontaktu z Wykonawcami:</w:t>
      </w:r>
    </w:p>
    <w:p w14:paraId="20A72C2C" w14:textId="7CBD59C9"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Panią Annę Książkiewicz-Malik, e-mail: </w:t>
      </w:r>
      <w:hyperlink r:id="rId16" w:history="1">
        <w:r w:rsidRPr="006C67BC">
          <w:rPr>
            <w:rFonts w:eastAsia="Times New Roman" w:cs="Calibri"/>
            <w:color w:val="0563C1"/>
            <w:sz w:val="24"/>
            <w:szCs w:val="24"/>
            <w:u w:val="single"/>
          </w:rPr>
          <w:t>anna.malik@dwup.pl</w:t>
        </w:r>
      </w:hyperlink>
      <w:r w:rsidRPr="006C67BC">
        <w:rPr>
          <w:rFonts w:eastAsia="Times New Roman" w:cs="Calibri"/>
          <w:sz w:val="24"/>
          <w:szCs w:val="24"/>
        </w:rPr>
        <w:t xml:space="preserve">  </w:t>
      </w:r>
    </w:p>
    <w:p w14:paraId="4856668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 </w:t>
      </w:r>
    </w:p>
    <w:p w14:paraId="35A935D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ZWIĄZANIA OFERTĄ</w:t>
      </w:r>
    </w:p>
    <w:p w14:paraId="37846F26" w14:textId="720B5E98" w:rsidR="006C67BC" w:rsidRPr="006C67BC" w:rsidRDefault="006C67BC" w:rsidP="006C67BC">
      <w:pPr>
        <w:jc w:val="both"/>
        <w:rPr>
          <w:rFonts w:eastAsia="Times New Roman" w:cs="Calibri"/>
          <w:color w:val="FF0000"/>
          <w:sz w:val="24"/>
          <w:szCs w:val="24"/>
        </w:rPr>
      </w:pPr>
      <w:r w:rsidRPr="006C67BC">
        <w:rPr>
          <w:rFonts w:eastAsia="Times New Roman" w:cs="Calibri"/>
          <w:sz w:val="24"/>
          <w:szCs w:val="24"/>
        </w:rPr>
        <w:t xml:space="preserve">1. Wykonawca jest związany ofertą od dnia upływu terminu składania ofert do dnia </w:t>
      </w:r>
      <w:r w:rsidR="003410F0" w:rsidRPr="003410F0">
        <w:rPr>
          <w:rFonts w:eastAsia="Times New Roman" w:cs="Calibri"/>
          <w:b/>
          <w:bCs/>
          <w:sz w:val="24"/>
          <w:szCs w:val="24"/>
        </w:rPr>
        <w:t>27.05</w:t>
      </w:r>
      <w:r w:rsidR="00923CB1" w:rsidRPr="003410F0">
        <w:rPr>
          <w:rFonts w:eastAsia="Times New Roman" w:cs="Calibri"/>
          <w:b/>
          <w:bCs/>
          <w:color w:val="000000"/>
          <w:sz w:val="24"/>
          <w:szCs w:val="24"/>
        </w:rPr>
        <w:t>.</w:t>
      </w:r>
      <w:r w:rsidR="00923CB1">
        <w:rPr>
          <w:rFonts w:eastAsia="Times New Roman" w:cs="Calibri"/>
          <w:b/>
          <w:bCs/>
          <w:color w:val="000000"/>
          <w:sz w:val="24"/>
          <w:szCs w:val="24"/>
        </w:rPr>
        <w:t>2025</w:t>
      </w:r>
      <w:r w:rsidRPr="006C67BC">
        <w:rPr>
          <w:rFonts w:eastAsia="Times New Roman" w:cs="Calibri"/>
          <w:b/>
          <w:bCs/>
          <w:color w:val="000000"/>
          <w:sz w:val="24"/>
          <w:szCs w:val="24"/>
        </w:rPr>
        <w:t xml:space="preserve"> r.</w:t>
      </w:r>
    </w:p>
    <w:p w14:paraId="6EA8D50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5E02422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Przedłużenie terminu związania oferta, o którym mowa w ust. 1, wymaga złożenia przez Wykonawcę pisemnego oświadczenia o wyrażeniu zgody na przedłużenie terminu związania ofertą.</w:t>
      </w:r>
    </w:p>
    <w:p w14:paraId="17B13B93"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XII </w:t>
      </w:r>
    </w:p>
    <w:p w14:paraId="0547229D" w14:textId="77777777" w:rsidR="006C67BC" w:rsidRPr="006C67BC" w:rsidRDefault="006C67BC" w:rsidP="006C67BC">
      <w:pPr>
        <w:jc w:val="both"/>
        <w:rPr>
          <w:rFonts w:eastAsia="Times New Roman" w:cs="Calibri"/>
          <w:sz w:val="24"/>
          <w:szCs w:val="24"/>
        </w:rPr>
      </w:pPr>
      <w:r w:rsidRPr="006C67BC">
        <w:rPr>
          <w:rFonts w:eastAsia="Times New Roman" w:cs="Calibri"/>
          <w:b/>
          <w:sz w:val="24"/>
          <w:szCs w:val="24"/>
        </w:rPr>
        <w:t>OPIS SPOSOBU PRZYGOTOWANIA OFERTY</w:t>
      </w:r>
      <w:r w:rsidRPr="006C67BC">
        <w:rPr>
          <w:rFonts w:eastAsia="Times New Roman" w:cs="Calibri"/>
          <w:sz w:val="24"/>
          <w:szCs w:val="24"/>
        </w:rPr>
        <w:tab/>
      </w:r>
    </w:p>
    <w:p w14:paraId="15079AF5" w14:textId="2D3E53EE" w:rsidR="006C67BC" w:rsidRPr="006C67BC" w:rsidRDefault="006C67BC" w:rsidP="006C67BC">
      <w:pPr>
        <w:numPr>
          <w:ilvl w:val="0"/>
          <w:numId w:val="6"/>
        </w:numPr>
        <w:tabs>
          <w:tab w:val="left" w:pos="284"/>
        </w:tabs>
        <w:ind w:left="0" w:firstLine="0"/>
        <w:jc w:val="both"/>
        <w:rPr>
          <w:rFonts w:eastAsia="Times New Roman" w:cs="Calibri"/>
          <w:b/>
          <w:sz w:val="24"/>
          <w:szCs w:val="24"/>
        </w:rPr>
      </w:pPr>
      <w:r w:rsidRPr="006C67BC">
        <w:rPr>
          <w:rFonts w:eastAsia="Times New Roman" w:cs="Calibri"/>
          <w:sz w:val="24"/>
          <w:szCs w:val="24"/>
          <w:u w:val="single"/>
        </w:rPr>
        <w:t>Wykonawca może złożyć tylko jedną ofertę</w:t>
      </w:r>
      <w:r w:rsidR="00923CB1">
        <w:rPr>
          <w:rFonts w:eastAsia="Times New Roman" w:cs="Calibri"/>
          <w:sz w:val="24"/>
          <w:szCs w:val="24"/>
          <w:u w:val="single"/>
        </w:rPr>
        <w:t xml:space="preserve"> na daną część zamówienia</w:t>
      </w:r>
      <w:r w:rsidRPr="006C67BC">
        <w:rPr>
          <w:rFonts w:eastAsia="Times New Roman" w:cs="Calibri"/>
          <w:sz w:val="24"/>
          <w:szCs w:val="24"/>
          <w:u w:val="single"/>
        </w:rPr>
        <w:t>.</w:t>
      </w:r>
    </w:p>
    <w:p w14:paraId="5FD06C23" w14:textId="77777777" w:rsidR="006C67BC" w:rsidRPr="006C67BC" w:rsidRDefault="006C67BC" w:rsidP="006C67BC">
      <w:pPr>
        <w:numPr>
          <w:ilvl w:val="0"/>
          <w:numId w:val="6"/>
        </w:numPr>
        <w:tabs>
          <w:tab w:val="left" w:pos="284"/>
        </w:tabs>
        <w:ind w:left="0" w:firstLine="0"/>
        <w:jc w:val="both"/>
        <w:rPr>
          <w:rFonts w:eastAsia="Times New Roman" w:cs="Calibri"/>
          <w:b/>
          <w:sz w:val="28"/>
          <w:szCs w:val="24"/>
        </w:rPr>
      </w:pPr>
      <w:r w:rsidRPr="006C67BC">
        <w:rPr>
          <w:sz w:val="24"/>
        </w:rPr>
        <w:t>Wykonawcy mogą wspólnie ubiegać się o udzielenie zamówienia. W takim przypadku Wykonawcy ustanawiają pełnomocnika do reprezentowania ich w postępowaniu albo do reprezentowania w postępowaniu i zawarcia umowy w sprawie zamówienia publicznego. Wszelka korespondencja prowadzona będzie wyłącznie z pełnomocnikiem. W przypadku wspólnego ubiegania się o zamówienie przez Wykonawców, oświadczenia,  potwierdzające brak podstaw wykluczenia oraz spełnianie warunków udziału w postępowaniu w zakresie, w jakim każdy                         z Wykonawców wykazuje spełnianie warunków udziału w postępowaniu. W przypadku wspólnego ubiegania się o zamówienie przez Wykonawców oświadczenie, w zakresie art. 108 ust. 1 pkt 5 ustawy Pzp,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załącznik nr 6 do niniejszej SWZ), składa każdy z Wykonawców. W/w oświadczenie nie będzie wymagane w przypadku złożenia w postępowaniu tylko jednej oferty.</w:t>
      </w:r>
    </w:p>
    <w:p w14:paraId="59D17153" w14:textId="77777777" w:rsidR="006C67BC" w:rsidRPr="006C67BC" w:rsidRDefault="006C67BC" w:rsidP="006C67BC">
      <w:pPr>
        <w:numPr>
          <w:ilvl w:val="0"/>
          <w:numId w:val="6"/>
        </w:numPr>
        <w:tabs>
          <w:tab w:val="left" w:pos="284"/>
        </w:tabs>
        <w:ind w:left="0" w:firstLine="0"/>
        <w:jc w:val="both"/>
        <w:rPr>
          <w:rFonts w:eastAsia="Times New Roman" w:cs="Calibri"/>
          <w:b/>
          <w:sz w:val="24"/>
          <w:szCs w:val="24"/>
        </w:rPr>
      </w:pPr>
      <w:r w:rsidRPr="006C67BC">
        <w:rPr>
          <w:rFonts w:eastAsia="Times New Roman" w:cs="Calibri"/>
          <w:sz w:val="24"/>
          <w:szCs w:val="24"/>
        </w:rPr>
        <w:t>Zamawiający nie przewiduje zwrotu kosztów udziału w postępowaniu.</w:t>
      </w:r>
    </w:p>
    <w:p w14:paraId="52F56B99" w14:textId="77777777" w:rsidR="006C67BC" w:rsidRPr="006C67BC" w:rsidRDefault="006C67BC" w:rsidP="006C67BC">
      <w:pPr>
        <w:numPr>
          <w:ilvl w:val="0"/>
          <w:numId w:val="6"/>
        </w:numPr>
        <w:tabs>
          <w:tab w:val="left" w:pos="284"/>
        </w:tabs>
        <w:ind w:left="0" w:firstLine="0"/>
        <w:jc w:val="both"/>
        <w:rPr>
          <w:rFonts w:eastAsia="Times New Roman" w:cs="Calibri"/>
          <w:b/>
          <w:sz w:val="24"/>
          <w:szCs w:val="24"/>
        </w:rPr>
      </w:pPr>
      <w:r w:rsidRPr="006C67BC">
        <w:rPr>
          <w:rFonts w:eastAsia="Times New Roman" w:cs="Calibri"/>
          <w:sz w:val="24"/>
          <w:szCs w:val="24"/>
        </w:rPr>
        <w:t>Oferta wraz ze stanowiącymi jej integralną część załącznikami musi być sporządzona przez Wykonawcę ściśle według postanowień niniejszej Specyfikacji.</w:t>
      </w:r>
    </w:p>
    <w:p w14:paraId="2C2D9C62" w14:textId="77777777" w:rsidR="006C67BC" w:rsidRPr="006C67BC" w:rsidRDefault="006C67BC" w:rsidP="006C67BC">
      <w:pPr>
        <w:numPr>
          <w:ilvl w:val="0"/>
          <w:numId w:val="6"/>
        </w:numPr>
        <w:tabs>
          <w:tab w:val="left" w:pos="284"/>
        </w:tabs>
        <w:ind w:left="0" w:firstLine="0"/>
        <w:jc w:val="both"/>
        <w:rPr>
          <w:rFonts w:eastAsia="Times New Roman" w:cs="Calibri"/>
          <w:sz w:val="24"/>
          <w:szCs w:val="24"/>
        </w:rPr>
      </w:pPr>
      <w:r w:rsidRPr="006C67BC">
        <w:rPr>
          <w:rFonts w:eastAsia="Times New Roman" w:cs="Calibri"/>
          <w:sz w:val="24"/>
          <w:szCs w:val="24"/>
        </w:rPr>
        <w:t>Oferta może być złożona tylko do upływu terminu składania ofert.</w:t>
      </w:r>
    </w:p>
    <w:p w14:paraId="6CD5203C" w14:textId="77777777" w:rsidR="006C67BC" w:rsidRPr="006C67BC" w:rsidRDefault="006C67BC" w:rsidP="006C67BC">
      <w:pPr>
        <w:numPr>
          <w:ilvl w:val="0"/>
          <w:numId w:val="6"/>
        </w:numPr>
        <w:tabs>
          <w:tab w:val="left" w:pos="284"/>
        </w:tabs>
        <w:spacing w:line="256" w:lineRule="auto"/>
        <w:ind w:left="0" w:firstLine="0"/>
        <w:jc w:val="both"/>
        <w:rPr>
          <w:rFonts w:cs="Calibri"/>
          <w:sz w:val="24"/>
          <w:szCs w:val="24"/>
        </w:rPr>
      </w:pPr>
      <w:r w:rsidRPr="006C67BC">
        <w:rPr>
          <w:rFonts w:cs="Calibri"/>
          <w:sz w:val="24"/>
          <w:szCs w:val="24"/>
        </w:rPr>
        <w:t xml:space="preserve">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lub podpis zaufany lub </w:t>
      </w:r>
      <w:r w:rsidRPr="006C67BC">
        <w:rPr>
          <w:rFonts w:cs="Calibri"/>
          <w:sz w:val="24"/>
          <w:szCs w:val="24"/>
        </w:rPr>
        <w:lastRenderedPageBreak/>
        <w:t>podpis osobisty Wykonawca składa bezpośrednio na dokumencie, który następnie przesyła do systemu.</w:t>
      </w:r>
    </w:p>
    <w:p w14:paraId="47428652" w14:textId="77777777" w:rsidR="006C67BC" w:rsidRPr="006C67BC" w:rsidRDefault="006C67BC" w:rsidP="006C67BC">
      <w:pPr>
        <w:numPr>
          <w:ilvl w:val="0"/>
          <w:numId w:val="6"/>
        </w:numPr>
        <w:tabs>
          <w:tab w:val="left" w:pos="284"/>
        </w:tabs>
        <w:spacing w:line="256" w:lineRule="auto"/>
        <w:ind w:left="0" w:firstLine="0"/>
        <w:jc w:val="both"/>
        <w:rPr>
          <w:rFonts w:cs="Calibri"/>
          <w:sz w:val="24"/>
          <w:szCs w:val="24"/>
        </w:rPr>
      </w:pPr>
      <w:r w:rsidRPr="006C67BC">
        <w:rPr>
          <w:rFonts w:cs="Calibri"/>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E27E09D" w14:textId="77777777" w:rsidR="006C67BC" w:rsidRPr="006C67BC" w:rsidRDefault="006C67BC" w:rsidP="006C67BC">
      <w:pPr>
        <w:numPr>
          <w:ilvl w:val="0"/>
          <w:numId w:val="6"/>
        </w:numPr>
        <w:tabs>
          <w:tab w:val="left" w:pos="284"/>
        </w:tabs>
        <w:spacing w:line="256" w:lineRule="auto"/>
        <w:ind w:left="0" w:firstLine="0"/>
        <w:jc w:val="both"/>
        <w:rPr>
          <w:rFonts w:cs="Calibri"/>
          <w:sz w:val="24"/>
          <w:szCs w:val="24"/>
        </w:rPr>
      </w:pPr>
      <w:r w:rsidRPr="006C67BC">
        <w:rPr>
          <w:rFonts w:cs="Calibri"/>
          <w:sz w:val="24"/>
          <w:szCs w:val="24"/>
        </w:rPr>
        <w:t>Oferta powinna być:</w:t>
      </w:r>
    </w:p>
    <w:p w14:paraId="3AE0C54C" w14:textId="77777777" w:rsidR="006C67BC" w:rsidRPr="006C67BC" w:rsidRDefault="006C67BC" w:rsidP="006C67BC">
      <w:pPr>
        <w:numPr>
          <w:ilvl w:val="0"/>
          <w:numId w:val="10"/>
        </w:numPr>
        <w:tabs>
          <w:tab w:val="left" w:pos="284"/>
        </w:tabs>
        <w:spacing w:line="256" w:lineRule="auto"/>
        <w:ind w:left="0" w:firstLine="0"/>
        <w:jc w:val="both"/>
        <w:rPr>
          <w:rFonts w:cs="Calibri"/>
          <w:sz w:val="24"/>
          <w:szCs w:val="24"/>
        </w:rPr>
      </w:pPr>
      <w:r w:rsidRPr="006C67BC">
        <w:rPr>
          <w:rFonts w:cs="Calibri"/>
          <w:sz w:val="24"/>
          <w:szCs w:val="24"/>
        </w:rPr>
        <w:t>sporządzona na podstawie załączników niniejszej SWZ w języku polskim. W przypadku  załączenia dokumentów sporządzonych w innym języku niż dopuszczony, wykonawca zobowiązany jest załączyć tłumaczenie na język polski,</w:t>
      </w:r>
    </w:p>
    <w:p w14:paraId="5BFDBB6A" w14:textId="77777777" w:rsidR="006C67BC" w:rsidRPr="006C67BC" w:rsidRDefault="006C67BC" w:rsidP="006C67BC">
      <w:pPr>
        <w:numPr>
          <w:ilvl w:val="0"/>
          <w:numId w:val="10"/>
        </w:numPr>
        <w:tabs>
          <w:tab w:val="left" w:pos="284"/>
        </w:tabs>
        <w:spacing w:line="256" w:lineRule="auto"/>
        <w:ind w:left="0" w:firstLine="0"/>
        <w:jc w:val="both"/>
        <w:rPr>
          <w:rFonts w:cs="Calibri"/>
          <w:sz w:val="24"/>
          <w:szCs w:val="24"/>
        </w:rPr>
      </w:pPr>
      <w:r w:rsidRPr="006C67BC">
        <w:rPr>
          <w:rFonts w:cs="Calibri"/>
          <w:sz w:val="24"/>
          <w:szCs w:val="24"/>
        </w:rPr>
        <w:t xml:space="preserve">złożona przy użyciu środków komunikacji elektronicznej tzn. za pośrednictwem platformazakupowa.pl, </w:t>
      </w:r>
    </w:p>
    <w:p w14:paraId="300BC44D" w14:textId="77777777" w:rsidR="006C67BC" w:rsidRPr="006C67BC" w:rsidRDefault="006C67BC" w:rsidP="006C67BC">
      <w:pPr>
        <w:numPr>
          <w:ilvl w:val="0"/>
          <w:numId w:val="10"/>
        </w:numPr>
        <w:tabs>
          <w:tab w:val="left" w:pos="284"/>
        </w:tabs>
        <w:spacing w:line="256" w:lineRule="auto"/>
        <w:ind w:left="0" w:firstLine="0"/>
        <w:jc w:val="both"/>
        <w:rPr>
          <w:rFonts w:cs="Calibri"/>
          <w:sz w:val="24"/>
          <w:szCs w:val="24"/>
        </w:rPr>
      </w:pPr>
      <w:r w:rsidRPr="006C67BC">
        <w:rPr>
          <w:rFonts w:cs="Calibri"/>
          <w:sz w:val="24"/>
          <w:szCs w:val="24"/>
        </w:rPr>
        <w:t>podpisana kwalifikowanym podpisem elektronicznym lub podpisem zaufanym lub podpisem osobistym przez osobę/osoby upoważnioną/upoważnione</w:t>
      </w:r>
    </w:p>
    <w:p w14:paraId="4E767BF0"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327D8858"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W przypadku wykorzystania formatu podpisu XAdES zewnętrzny. Zamawiający wymaga dołączenia odpowiedniej ilości plików tj. podpisywanych plików z danymi oraz plików podpisu w formacie XAdES.</w:t>
      </w:r>
    </w:p>
    <w:p w14:paraId="14E46FDD"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AA4273C"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 xml:space="preserve">Wykonawca, za pośrednictwem platformazakupowa.pl może przed upływem terminu składania ofert wycofać ofertę. Sposób dokonywania wycofania oferty zamieszczono w instrukcji zamieszczonej na stronie internetowej pod adresem: </w:t>
      </w:r>
      <w:hyperlink r:id="rId17" w:history="1">
        <w:r w:rsidRPr="006C67BC">
          <w:rPr>
            <w:rFonts w:cs="Calibri"/>
            <w:color w:val="0563C1"/>
            <w:sz w:val="24"/>
            <w:szCs w:val="24"/>
            <w:u w:val="single"/>
          </w:rPr>
          <w:t>https://platformazakupowa.pl/strona/45-instrukcje</w:t>
        </w:r>
      </w:hyperlink>
      <w:r w:rsidRPr="006C67BC">
        <w:rPr>
          <w:rFonts w:cs="Calibri"/>
          <w:sz w:val="24"/>
          <w:szCs w:val="24"/>
        </w:rPr>
        <w:t xml:space="preserve"> </w:t>
      </w:r>
    </w:p>
    <w:p w14:paraId="2681FA3F"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Każdy z wykonawców może złożyć tylko jedną ofertę. Złożenie większej liczby ofert lub oferty zawierającej propozycje wariantowe podlegać będą odrzuceniu.</w:t>
      </w:r>
    </w:p>
    <w:p w14:paraId="636A075F"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Ceny oferty muszą zawierać wszystkie koszty, jakie musi ponieść wykonawca, aby zrealizować zamówienie z najwyższą starannością oraz ewentualne rabaty.</w:t>
      </w:r>
    </w:p>
    <w:p w14:paraId="75A9A219"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7BC8A14"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lastRenderedPageBreak/>
        <w:t>Maksymalny rozmiar jednego pliku przesyłanego za pośrednictwem dedykowanych formularzy do: złożenia, zmiany, wycofania oferty wynosi 150 MB natomiast przy komunikacji wielkość pliku to maksymalnie 500 MB.</w:t>
      </w:r>
    </w:p>
    <w:p w14:paraId="6709D171"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Wykonawca po upływie terminu do składania ofert nie może skutecznie dokonać zmiany ani wycofać złożonej oferty.</w:t>
      </w:r>
    </w:p>
    <w:p w14:paraId="7EB4D462"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7A44A8DC"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Taka oferta zostanie uznana przez Zamawiającego za ofertę handlową i nie będzie brana pod uwagę w przedmiotowym postępowaniu ponieważ nie został spełniony obowiązek narzucony w art. 221 Ustawy Prawo Zamówień Publicznych.</w:t>
      </w:r>
    </w:p>
    <w:p w14:paraId="370F0A77"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8" w:history="1">
        <w:r w:rsidRPr="006C67BC">
          <w:rPr>
            <w:rFonts w:eastAsia="Times New Roman" w:cs="Calibri"/>
            <w:color w:val="0563C1"/>
            <w:sz w:val="24"/>
            <w:szCs w:val="24"/>
            <w:u w:val="single"/>
          </w:rPr>
          <w:t>https://platformazakupowa.pl/strona/45-instrukcje</w:t>
        </w:r>
      </w:hyperlink>
      <w:r w:rsidRPr="006C67BC">
        <w:rPr>
          <w:rFonts w:eastAsia="Times New Roman" w:cs="Calibri"/>
          <w:sz w:val="24"/>
          <w:szCs w:val="24"/>
        </w:rPr>
        <w:t xml:space="preserve"> </w:t>
      </w:r>
    </w:p>
    <w:p w14:paraId="57114B86"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rekomenduje wykorzystanie formatów: .pdf .doc .xls .jpg (.jpeg) ze szczególnym wskazaniem na .pdf</w:t>
      </w:r>
    </w:p>
    <w:p w14:paraId="4D8B3AC8"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W celu ewentualnej kompresji danych Zamawiający rekomenduje wykorzystanie jednego                    z formatów: .zip, .7Z</w:t>
      </w:r>
    </w:p>
    <w:p w14:paraId="715AE218"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Wśród formatów powszechnych a NIE występujących w rozporządzeniu występują: .rar .gif .bmp .numbers .pages. Dokumenty złożone w takich plikach zostaną uznane za złożone nieskutecznie.</w:t>
      </w:r>
    </w:p>
    <w:p w14:paraId="46A0B1F2"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1DD77B3D"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6E9FA355"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Pliki w innych formatach niż PDF zaleca się opatrzyć zewnętrznym podpisem XAdES. Wykonawca powinien pamiętać, aby plik z podpisem przekazywać łącznie z dokumentem podpisywanym.</w:t>
      </w:r>
    </w:p>
    <w:p w14:paraId="7D49DB5A"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1571060E"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zaleca, aby Wykonawca z odpowiednim wyprzedzeniem przetestował możliwość prawidłowego wykorzystania wybranej metody podpisania plików oferty.</w:t>
      </w:r>
    </w:p>
    <w:p w14:paraId="2C021264"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Zaleca się, aby komunikacja z wykonawcami odbywała się tylko na Platformie za pośrednictwem formularza “Wyślij wiadomość do zamawiającego”, nie za pośrednictwem adresu email.</w:t>
      </w:r>
    </w:p>
    <w:p w14:paraId="66884EDB"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Podczas podpisywania plików zaleca się stosowanie algorytmu skrótu SHA2 zamiast SHA1.  </w:t>
      </w:r>
    </w:p>
    <w:p w14:paraId="1646212C"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Jeśli wykonawca pakuje dokumenty np. w plik ZIP zalecamy wcześniejsze podpisanie każdego ze skompresowanych plików. </w:t>
      </w:r>
    </w:p>
    <w:p w14:paraId="1B7340E5"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rekomenduje wykorzystanie podpisu z kwalifikowanym znacznikiem czasu.</w:t>
      </w:r>
    </w:p>
    <w:p w14:paraId="2F8D559A"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zaleca aby nie wprowadzać jakichkolwiek zmian w plikach po podpisaniu ich podpisem kwalifikowanym. Może to skutkować naruszeniem integralności plików co równoważne będzie z koniecznością odrzucenia oferty w postępowaniu.</w:t>
      </w:r>
    </w:p>
    <w:p w14:paraId="5C19C890"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Do oferty należy dołączyć w postaci elektronicznej opatrzone kwalifikowanym podpisem elektronicznym, podpisem zaufanym lub podpisem osobistym następujące pliki:</w:t>
      </w:r>
    </w:p>
    <w:p w14:paraId="27E4F8C4" w14:textId="3CA57951" w:rsidR="006C67BC" w:rsidRDefault="006C67BC" w:rsidP="00092741">
      <w:pPr>
        <w:numPr>
          <w:ilvl w:val="0"/>
          <w:numId w:val="7"/>
        </w:numPr>
        <w:ind w:left="425" w:hanging="357"/>
        <w:jc w:val="both"/>
        <w:rPr>
          <w:rFonts w:eastAsia="Times New Roman" w:cs="Calibri"/>
          <w:sz w:val="24"/>
          <w:szCs w:val="24"/>
        </w:rPr>
      </w:pPr>
      <w:r w:rsidRPr="006C67BC">
        <w:rPr>
          <w:rFonts w:eastAsia="Times New Roman" w:cs="Calibri"/>
          <w:sz w:val="24"/>
          <w:szCs w:val="24"/>
        </w:rPr>
        <w:lastRenderedPageBreak/>
        <w:t>formularz ofertowy – zgodnie z załączonym wzorem stanowiącym załącznik nr 1</w:t>
      </w:r>
      <w:r w:rsidR="00F80B22">
        <w:rPr>
          <w:rFonts w:eastAsia="Times New Roman" w:cs="Calibri"/>
          <w:sz w:val="24"/>
          <w:szCs w:val="24"/>
        </w:rPr>
        <w:t>a/1b</w:t>
      </w:r>
      <w:r w:rsidRPr="006C67BC">
        <w:rPr>
          <w:rFonts w:eastAsia="Times New Roman" w:cs="Calibri"/>
          <w:sz w:val="24"/>
          <w:szCs w:val="24"/>
        </w:rPr>
        <w:t xml:space="preserve"> do SWZ,</w:t>
      </w:r>
      <w:r w:rsidR="001B0CB3">
        <w:rPr>
          <w:rFonts w:eastAsia="Times New Roman" w:cs="Calibri"/>
          <w:sz w:val="24"/>
          <w:szCs w:val="24"/>
        </w:rPr>
        <w:t xml:space="preserve"> do danej części zamówienia,</w:t>
      </w:r>
    </w:p>
    <w:p w14:paraId="332BF710" w14:textId="6F79678B" w:rsidR="00F80B22" w:rsidRPr="00F80B22" w:rsidRDefault="00F80B22" w:rsidP="00092741">
      <w:pPr>
        <w:numPr>
          <w:ilvl w:val="0"/>
          <w:numId w:val="7"/>
        </w:numPr>
        <w:ind w:left="425" w:hanging="357"/>
        <w:jc w:val="both"/>
        <w:rPr>
          <w:rFonts w:eastAsia="Times New Roman" w:cs="Calibri"/>
          <w:sz w:val="24"/>
          <w:szCs w:val="24"/>
          <w:u w:val="single"/>
        </w:rPr>
      </w:pPr>
      <w:r>
        <w:rPr>
          <w:rFonts w:eastAsia="Times New Roman" w:cs="Calibri"/>
          <w:sz w:val="24"/>
          <w:szCs w:val="24"/>
        </w:rPr>
        <w:t>formularz cenowy – zgodnie z załączonym stanowiącym załącznik nr 2</w:t>
      </w:r>
      <w:r w:rsidR="00A2685D">
        <w:rPr>
          <w:rFonts w:eastAsia="Times New Roman" w:cs="Calibri"/>
          <w:sz w:val="24"/>
          <w:szCs w:val="24"/>
        </w:rPr>
        <w:t>a/2b</w:t>
      </w:r>
      <w:r>
        <w:rPr>
          <w:rFonts w:eastAsia="Times New Roman" w:cs="Calibri"/>
          <w:sz w:val="24"/>
          <w:szCs w:val="24"/>
        </w:rPr>
        <w:t xml:space="preserve"> do SWZ</w:t>
      </w:r>
      <w:r w:rsidR="00A2685D">
        <w:rPr>
          <w:rFonts w:eastAsia="Times New Roman" w:cs="Calibri"/>
          <w:sz w:val="24"/>
          <w:szCs w:val="24"/>
        </w:rPr>
        <w:t>, do danej części zamówienia.</w:t>
      </w:r>
    </w:p>
    <w:p w14:paraId="16284CB3"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Wykonawcy o braku podstaw do wykluczenia z postępowania zgodnie                           z załączonym wzorem stanowiącym załącznik nr 4 do SWZ,</w:t>
      </w:r>
    </w:p>
    <w:p w14:paraId="23132C2C"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 xml:space="preserve">oświadczenie Wykonawcy o spełnieniu warunków udziału w postępowaniu zgodnie                </w:t>
      </w:r>
      <w:r w:rsidRPr="006C67BC">
        <w:rPr>
          <w:rFonts w:eastAsia="Times New Roman" w:cs="Calibri"/>
          <w:sz w:val="24"/>
          <w:szCs w:val="24"/>
        </w:rPr>
        <w:br/>
        <w:t>z załączonym wzorem stanowiącym załącznik nr 5 do SWZ,</w:t>
      </w:r>
    </w:p>
    <w:p w14:paraId="31924FDA"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pełnomocnictwo upoważniające do złożenia oferty, o ile ofertę składa pełnomocnik,</w:t>
      </w:r>
    </w:p>
    <w:p w14:paraId="550E3D0E"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pełnomocnictwo dla pełnomocnika do reprezentowania w postępowaniu Wykonawców wspólnie ubiegających się o udzielenie zamówienia - dotyczy ofert składanych przez Wykonawców wspólnie ubiegających się o udzielenie zamówienia,</w:t>
      </w:r>
    </w:p>
    <w:p w14:paraId="1E491A47"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o udostępnieniu zasobów wskazujące na okoliczności opisane w pkt XVIII.14 SWZ, tj. zobowiązanie innego podmiotu do udostępnienia zasobów stosownie do treści art. 118 ustawy – załącznik nr 9 do SWZ (jeśli Wykonawca polega na zasobach innych podmiotów),</w:t>
      </w:r>
    </w:p>
    <w:p w14:paraId="7581E79D"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podmiotu udostępniającego zasoby, potwierdzające brak podstaw wykluczenia tego podmiotu - załącznik nr 7 do SWZ (jeśli Wykonawca polega na zasobach innych podmiotów),</w:t>
      </w:r>
    </w:p>
    <w:p w14:paraId="139F595D"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podmiotu udostępniającego zasoby, potwierdzające spełnienie warunków udziału w postępowaniu - załącznik nr 8 do SWZ (jeśli Wykonawca polega na zasobach innych podmiotów),</w:t>
      </w:r>
    </w:p>
    <w:p w14:paraId="63340AD7"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w przypadku wykonawców wspólnie ubiegający się o udzielenie zamówienia należy dołączyć do oferty oświadczenie, z którego wynika jaki zakres rzeczowy wykonania zamówienia realizować zamierzają poszczególni wykonawcy tj.: oświadczenie Wykonawców wspólnie ubiegających się o udzielenie zamówienia składane na podstawie art. 117 ust. 4 ustawy, które wykonają poszczególni Wykonawcy – załącznik nr 10 do SWZ.</w:t>
      </w:r>
    </w:p>
    <w:p w14:paraId="5E90D3F0" w14:textId="77777777" w:rsidR="006C67BC" w:rsidRPr="006C67BC" w:rsidRDefault="006C67BC" w:rsidP="006C67BC">
      <w:pPr>
        <w:numPr>
          <w:ilvl w:val="0"/>
          <w:numId w:val="7"/>
        </w:numPr>
        <w:ind w:left="426"/>
        <w:jc w:val="both"/>
        <w:rPr>
          <w:rFonts w:eastAsia="Times New Roman" w:cs="Calibri"/>
          <w:sz w:val="24"/>
          <w:szCs w:val="24"/>
          <w:u w:val="single"/>
        </w:rPr>
      </w:pPr>
      <w:r w:rsidRPr="006C67BC">
        <w:rPr>
          <w:rFonts w:eastAsia="Times New Roman" w:cs="Calibri"/>
          <w:sz w:val="24"/>
          <w:szCs w:val="24"/>
        </w:rPr>
        <w:t>oświadczenie dotyczące klauzul społecznych- załącznik nr 11 do SWZ (</w:t>
      </w:r>
      <w:r w:rsidRPr="006C67BC">
        <w:rPr>
          <w:rFonts w:eastAsia="Times New Roman" w:cs="Calibri"/>
          <w:sz w:val="24"/>
          <w:szCs w:val="24"/>
          <w:u w:val="single"/>
        </w:rPr>
        <w:t>jeśli Wykonawca deklaruje)</w:t>
      </w:r>
    </w:p>
    <w:p w14:paraId="751F855C" w14:textId="6C5ED25B" w:rsidR="006C67BC" w:rsidRPr="006C67BC" w:rsidRDefault="006C67BC" w:rsidP="006C67BC">
      <w:pPr>
        <w:numPr>
          <w:ilvl w:val="0"/>
          <w:numId w:val="7"/>
        </w:numPr>
        <w:ind w:left="426"/>
        <w:jc w:val="both"/>
        <w:rPr>
          <w:rFonts w:eastAsia="Times New Roman" w:cs="Calibri"/>
          <w:sz w:val="24"/>
          <w:szCs w:val="24"/>
          <w:u w:val="single"/>
        </w:rPr>
      </w:pPr>
      <w:r w:rsidRPr="006C67BC">
        <w:rPr>
          <w:rFonts w:eastAsia="Times New Roman" w:cs="Calibri"/>
          <w:sz w:val="24"/>
          <w:szCs w:val="24"/>
          <w:u w:val="single"/>
        </w:rPr>
        <w:t xml:space="preserve">oświadczenie dotyczące aspektów środowiskowych – załącznik nr </w:t>
      </w:r>
      <w:r w:rsidR="00694D8F">
        <w:rPr>
          <w:rFonts w:eastAsia="Times New Roman" w:cs="Calibri"/>
          <w:sz w:val="24"/>
          <w:szCs w:val="24"/>
          <w:u w:val="single"/>
        </w:rPr>
        <w:t>1</w:t>
      </w:r>
      <w:r w:rsidRPr="006C67BC">
        <w:rPr>
          <w:rFonts w:eastAsia="Times New Roman" w:cs="Calibri"/>
          <w:sz w:val="24"/>
          <w:szCs w:val="24"/>
          <w:u w:val="single"/>
        </w:rPr>
        <w:t xml:space="preserve">2 do SWZ </w:t>
      </w:r>
      <w:r w:rsidR="005E3324">
        <w:rPr>
          <w:rFonts w:eastAsia="Times New Roman" w:cs="Calibri"/>
          <w:sz w:val="24"/>
          <w:szCs w:val="24"/>
          <w:u w:val="single"/>
        </w:rPr>
        <w:t>–</w:t>
      </w:r>
      <w:r w:rsidRPr="006C67BC">
        <w:rPr>
          <w:rFonts w:eastAsia="Times New Roman" w:cs="Calibri"/>
          <w:sz w:val="24"/>
          <w:szCs w:val="24"/>
          <w:u w:val="single"/>
        </w:rPr>
        <w:t>( jeśli Wykonawca deklaruje)</w:t>
      </w:r>
    </w:p>
    <w:p w14:paraId="554C1F32"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dotyczące zakazu udziału rosyjskich wykonawców w zamówieniach publicznych                         i koncesjach- załącznik nr 14 do SWZ.</w:t>
      </w:r>
    </w:p>
    <w:p w14:paraId="645595E8" w14:textId="77777777" w:rsidR="006C67BC" w:rsidRPr="006C67BC" w:rsidRDefault="006C67BC" w:rsidP="006C67BC">
      <w:pPr>
        <w:ind w:left="66"/>
        <w:jc w:val="both"/>
        <w:rPr>
          <w:rFonts w:eastAsia="Times New Roman" w:cs="Calibri"/>
          <w:b/>
          <w:sz w:val="24"/>
          <w:szCs w:val="24"/>
        </w:rPr>
      </w:pPr>
      <w:r w:rsidRPr="006C67BC">
        <w:rPr>
          <w:rFonts w:eastAsia="Times New Roman" w:cs="Calibri"/>
          <w:b/>
          <w:sz w:val="24"/>
          <w:szCs w:val="24"/>
        </w:rPr>
        <w:t>34.1.Wykaz przedmiotowych środków dowodowych:</w:t>
      </w:r>
    </w:p>
    <w:p w14:paraId="4264CFD4" w14:textId="77777777" w:rsidR="006C67BC" w:rsidRPr="006C67BC" w:rsidRDefault="006C67BC" w:rsidP="006C67BC">
      <w:pPr>
        <w:ind w:left="66"/>
        <w:jc w:val="both"/>
        <w:rPr>
          <w:rFonts w:eastAsia="Times New Roman" w:cs="Calibri"/>
          <w:sz w:val="24"/>
          <w:szCs w:val="24"/>
        </w:rPr>
      </w:pPr>
      <w:r w:rsidRPr="006C67BC">
        <w:rPr>
          <w:rFonts w:eastAsia="Times New Roman" w:cs="Calibri"/>
          <w:sz w:val="24"/>
          <w:szCs w:val="24"/>
        </w:rPr>
        <w:t xml:space="preserve">          nie dotyczy</w:t>
      </w:r>
    </w:p>
    <w:p w14:paraId="3085DD18" w14:textId="77777777" w:rsidR="006C67BC" w:rsidRPr="006C67BC" w:rsidRDefault="006C67BC" w:rsidP="006C67BC">
      <w:pPr>
        <w:ind w:left="66"/>
        <w:jc w:val="both"/>
        <w:rPr>
          <w:rFonts w:eastAsia="Times New Roman" w:cs="Calibri"/>
          <w:b/>
          <w:sz w:val="24"/>
          <w:szCs w:val="24"/>
        </w:rPr>
      </w:pPr>
      <w:r w:rsidRPr="006C67BC">
        <w:rPr>
          <w:rFonts w:eastAsia="Times New Roman" w:cs="Calibri"/>
          <w:b/>
          <w:sz w:val="24"/>
          <w:szCs w:val="24"/>
        </w:rPr>
        <w:t>34.2. Wykaz podmiotowych środków dowodowych:</w:t>
      </w:r>
    </w:p>
    <w:p w14:paraId="1A7FBCD6" w14:textId="77777777" w:rsidR="006C67BC" w:rsidRPr="006C67BC" w:rsidRDefault="006C67BC" w:rsidP="006C67BC">
      <w:pPr>
        <w:ind w:left="66"/>
        <w:jc w:val="both"/>
        <w:rPr>
          <w:rFonts w:eastAsia="Times New Roman" w:cs="Calibri"/>
          <w:bCs/>
          <w:sz w:val="24"/>
          <w:szCs w:val="24"/>
        </w:rPr>
      </w:pPr>
      <w:r w:rsidRPr="006C67BC">
        <w:rPr>
          <w:rFonts w:eastAsia="Times New Roman" w:cs="Calibri"/>
          <w:b/>
          <w:sz w:val="24"/>
          <w:szCs w:val="24"/>
        </w:rPr>
        <w:t xml:space="preserve">          </w:t>
      </w:r>
      <w:r w:rsidRPr="006C67BC">
        <w:rPr>
          <w:rFonts w:eastAsia="Times New Roman" w:cs="Calibri"/>
          <w:bCs/>
          <w:sz w:val="24"/>
          <w:szCs w:val="24"/>
        </w:rPr>
        <w:t>nie dotyczy</w:t>
      </w:r>
    </w:p>
    <w:p w14:paraId="317C0C6C"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Oferta oraz oświadczenia muszą być złożone w oryginale.</w:t>
      </w:r>
    </w:p>
    <w:p w14:paraId="7EF56B4A"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Pełnomocnictwo do złożenia oferty musi być złożone w oryginale w takiej samej formie, jak składana oferta (t.j. w formie elektronicznej opatrzonej kwalifikowanym podpisem elektronicznym lub w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 Elektroniczna kopia pełnomocnictwa nie może być uwierzytelniona przez upełnomocnionego.</w:t>
      </w:r>
    </w:p>
    <w:p w14:paraId="2821F0D8"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W przypadku gdy podmiotowe środki dowodowe, przedmiotowe środki dowodowe, inne dokumenty, w tym dokumenty, o których mowa w art. 94 ust. 2 ustawy, lub dokumenty </w:t>
      </w:r>
      <w:r w:rsidRPr="006C67BC">
        <w:rPr>
          <w:rFonts w:eastAsia="Times New Roman" w:cs="Calibri"/>
          <w:sz w:val="24"/>
          <w:szCs w:val="24"/>
        </w:rPr>
        <w:lastRenderedPageBreak/>
        <w:t>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92144CB"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podmiotowe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4C58EDAC"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38, dokonuje w przypadku:</w:t>
      </w:r>
    </w:p>
    <w:p w14:paraId="0AA2B5BB"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F227D09"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2) przedmiotowych środków dowodowych - odpowiednio Wykonawca lub Wykonawca wspólnie ubiegający się o udzielenie zamówienia;</w:t>
      </w:r>
    </w:p>
    <w:p w14:paraId="09237B4B"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3) innych dokumentów, w tym dokumentów, o których mowa w art. 94 ust. 2 ustawy - odpowiednio Wykonawca lub Wykonawca wspólnie ubiegający się o udzielenie zamówienia,                  w zakresie dokumentów, które każdego z nich dotyczą.</w:t>
      </w:r>
    </w:p>
    <w:p w14:paraId="313DA87D"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38, może dokonać również notariusz.</w:t>
      </w:r>
    </w:p>
    <w:p w14:paraId="25759EC0"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w:t>
      </w:r>
    </w:p>
    <w:p w14:paraId="2C57EF56"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podpisem zaufanym lub podpisem osobistym.</w:t>
      </w:r>
    </w:p>
    <w:p w14:paraId="448589F0"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520991E8"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43, dokonuje w przypadku:</w:t>
      </w:r>
    </w:p>
    <w:p w14:paraId="542F4354"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lastRenderedPageBreak/>
        <w:t>1) podmiotowych środków dowodowych - odpowiednio Wykonawca, Wykonawca wspólnie ubiegający się o udzielenie zamówienia, podmiot udostępniający zasoby lub podwykonawca, w zakresie podmiotowych środków dowodowych, które każdego z nich dotyczą;</w:t>
      </w:r>
    </w:p>
    <w:p w14:paraId="3436C362"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2) 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33F26696"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3) pełnomocnictwa - mocodawca.</w:t>
      </w:r>
    </w:p>
    <w:p w14:paraId="7556561D"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43, może dokonać również notariusz.</w:t>
      </w:r>
    </w:p>
    <w:p w14:paraId="0C329DA2"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poprawienia oczywistych omyłek pisarskich, rachunkowych lub innych omyłek, dokonywanie jakiejkolwiek zmiany w jej treści.</w:t>
      </w:r>
    </w:p>
    <w:p w14:paraId="0CD61683" w14:textId="4629EA6E"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Jeżeli została złożona oferta, której wybór prowadziłby do powstania u Zamawiającego obowiązku podatkowego zgodnie z ustawą z dnia 11 marca 2004 r. o podatku od towarów i usług (Dz.U.202</w:t>
      </w:r>
      <w:r w:rsidR="00A91342">
        <w:rPr>
          <w:rFonts w:eastAsia="Times New Roman" w:cs="Calibri"/>
          <w:sz w:val="24"/>
          <w:szCs w:val="24"/>
        </w:rPr>
        <w:t>4.361 t.j</w:t>
      </w:r>
      <w:r w:rsidRPr="006C67BC">
        <w:rPr>
          <w:rFonts w:eastAsia="Times New Roman" w:cs="Calibri"/>
          <w:sz w:val="24"/>
          <w:szCs w:val="24"/>
        </w:rPr>
        <w:t>.), dla celów zastosowania kryterium ceny lub kosztu Zamawiający dolicza do przedstawionej w tej ofercie ceny kwotę podatku od towarów i usług, którą miałby obowiązek rozliczyć.</w:t>
      </w:r>
    </w:p>
    <w:p w14:paraId="0C2A5E15"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Wykonawca ma obowiązek:</w:t>
      </w:r>
    </w:p>
    <w:p w14:paraId="506811D6"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1) poinformowania w ofercie, że wybór jego oferty będzie prowadził do powstania u Zamawiającego obowiązku podatkowego;</w:t>
      </w:r>
    </w:p>
    <w:p w14:paraId="43812026"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2) wskazania w ofercie nazwy (rodzaju) towaru lub usługi, których dostawa lub świadczenie będą prowadziły do powstania obowiązku podatkowego;</w:t>
      </w:r>
    </w:p>
    <w:p w14:paraId="4BBB30BD"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3) wskazania w ofercie wartości towaru lub usługi objętego obowiązkiem podatkowym zamawiającego, bez kwoty podatku;</w:t>
      </w:r>
    </w:p>
    <w:p w14:paraId="6749A1D1" w14:textId="77777777" w:rsidR="006C67BC" w:rsidRPr="006C67BC" w:rsidRDefault="006C67BC" w:rsidP="006C67BC">
      <w:pPr>
        <w:tabs>
          <w:tab w:val="left" w:pos="142"/>
          <w:tab w:val="left" w:pos="284"/>
        </w:tabs>
        <w:jc w:val="both"/>
        <w:rPr>
          <w:rFonts w:eastAsia="Times New Roman" w:cs="Calibri"/>
          <w:sz w:val="24"/>
          <w:szCs w:val="24"/>
        </w:rPr>
      </w:pPr>
      <w:r w:rsidRPr="006C67BC">
        <w:rPr>
          <w:rFonts w:eastAsia="Times New Roman" w:cs="Calibri"/>
          <w:sz w:val="24"/>
          <w:szCs w:val="24"/>
        </w:rPr>
        <w:t>4) wskazania w ofercie stawki podatku od towarów i usług, która zgodnie z wiedzą wykonawcy, będzie miała zastosowanie.</w:t>
      </w:r>
    </w:p>
    <w:p w14:paraId="0ED1C2FE"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Wykonawca może zwrócić się do Zamawiającego z wnioskiem o wyjaśnienie treści SWZ.</w:t>
      </w:r>
    </w:p>
    <w:p w14:paraId="20324B9D"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jest obowiązany udzielić wyjaśnień niezwłocznie, jednak nie później niż na 2 dni przed upływem terminu składania odpowiednio ofert albo ofert podlegających negocjacjom (jeśli przewidział oferty podlegające negocjacjom), pod warunkiem że wniosek o wyjaśnienie treści SWZ wpłynął do Zamawiającego nie później niż na 4 dni przed upływem terminu składania odpowiednio ofert albo ofert podlegających negocjacjom (jeśli przewidział).</w:t>
      </w:r>
    </w:p>
    <w:p w14:paraId="448B887F"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Jeżeli Zamawiający nie udzieli wyjaśnień w terminie, o którym mowa w ust. 50, przedłuża termin składania odpowiednio ofert albo ofert podlegających negocjacjom (jeśli przewidział) o czas niezbędny do zapoznania się wszystkich zainteresowanych wykonawców z wyjaśnieniami niezbędnymi do należytego przygotowania i złożenia odpowiednio ofert albo ofert podlegających negocjacjom (jeśli przewidział).</w:t>
      </w:r>
    </w:p>
    <w:p w14:paraId="38004E66"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wniosek o wyjaśnienie treści SWZ nie wpłynął w terminie, o którym mowa w ust. 50, Zamawiający nie ma obowiązku udzielania wyjaśnień SWZ oraz obowiązku przedłużenia terminu składania odpowiednio ofert albo ofert podlegających negocjacjom (jeśli przewidział).</w:t>
      </w:r>
    </w:p>
    <w:p w14:paraId="7ECC65DC"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Przedłużenie terminu składania ofert, o których mowa w ust. 52, nie wpływa na bieg terminu składania wniosku o wyjaśnienie treści SWZ.</w:t>
      </w:r>
    </w:p>
    <w:p w14:paraId="026C9BB7"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Treść zapytań wraz z wyjaśnieniami Zamawiający udostępnia, bez ujawniania źródła zapytania, na stronie internetowej prowadzonego postępowania, a w przypadkach, o których mowa w art. 280 ust. 2 i 3 ustawy, przekazuje Wykonawcom, którym udostępnił odpowiednio SWZ.</w:t>
      </w:r>
    </w:p>
    <w:p w14:paraId="1B9E7973"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lastRenderedPageBreak/>
        <w:t>W uzasadnionych przypadkach Zamawiający może przed upływem terminu składania ofert zmienić treść SWZ.</w:t>
      </w:r>
    </w:p>
    <w:p w14:paraId="29A5EC93"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5D718BEE"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informuje wykonawców o przedłużonym terminie składania odpowiednio ofert albo ofert podlegających negocjacjom (jeśli przewidział) przez zamieszczenie informacji na stronie internetowej </w:t>
      </w:r>
      <w:hyperlink r:id="rId19" w:history="1">
        <w:r w:rsidRPr="006C67BC">
          <w:rPr>
            <w:rFonts w:cs="Calibri"/>
            <w:color w:val="0563C1"/>
            <w:sz w:val="24"/>
            <w:szCs w:val="24"/>
            <w:u w:val="single"/>
          </w:rPr>
          <w:t>https://platformazakupowa.pl/</w:t>
        </w:r>
      </w:hyperlink>
      <w:r w:rsidRPr="006C67BC">
        <w:rPr>
          <w:rFonts w:eastAsia="Times New Roman" w:cs="Calibri"/>
          <w:sz w:val="24"/>
          <w:szCs w:val="24"/>
        </w:rPr>
        <w:t>, na której została udostępniona SWZ.</w:t>
      </w:r>
    </w:p>
    <w:p w14:paraId="68122311"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Informację o przedłużonym terminie składania odpowiednio ofert albo ofert podlegających negocjacjom (jeśli przewidział) Zamawiający zamieszcza w ogłoszeniu o zmianie ogłoszenia.</w:t>
      </w:r>
    </w:p>
    <w:p w14:paraId="1AD83BD0"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Dokonaną zmianę treści SWZ Zamawiający udostępnia na stronie internetowej </w:t>
      </w:r>
      <w:hyperlink r:id="rId20" w:history="1">
        <w:r w:rsidRPr="006C67BC">
          <w:rPr>
            <w:rFonts w:cs="Calibri"/>
            <w:color w:val="0563C1"/>
            <w:sz w:val="24"/>
            <w:szCs w:val="24"/>
            <w:u w:val="single"/>
          </w:rPr>
          <w:t>https://platformazakupowa.pl/</w:t>
        </w:r>
      </w:hyperlink>
      <w:r w:rsidRPr="006C67BC">
        <w:rPr>
          <w:rFonts w:cs="Calibri"/>
          <w:sz w:val="24"/>
          <w:szCs w:val="24"/>
        </w:rPr>
        <w:t xml:space="preserve"> </w:t>
      </w:r>
      <w:r w:rsidRPr="006C67BC">
        <w:rPr>
          <w:rFonts w:eastAsia="Times New Roman" w:cs="Calibri"/>
          <w:sz w:val="24"/>
          <w:szCs w:val="24"/>
        </w:rPr>
        <w:t xml:space="preserve"> </w:t>
      </w:r>
    </w:p>
    <w:p w14:paraId="747B5EF8"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Jeżeli zmiana dotyczy części SWZ, która nie została udostępniona na stronie internetowej prowadzonego postępowania, zgodnie z art. 280 ust. 2 i 3 ustawy, dokonaną zmianę treści SWZ przekazuje w inny sposób wskazany w ogłoszeniu o zamówieniu.</w:t>
      </w:r>
    </w:p>
    <w:p w14:paraId="3BF74A14"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zmiana treści SWZ prowadzi do zmiany treści ogłoszenia o zamówieniu, Zamawiający zamieszcza w Biuletynie Zamówień Publicznych ogłoszenie o zmianie ogłoszenia.</w:t>
      </w:r>
    </w:p>
    <w:p w14:paraId="18E1B005"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nie planuje organizowania zebrania wszystkich wykonawców w celu wyjaśnienia treści SWZ.</w:t>
      </w:r>
    </w:p>
    <w:p w14:paraId="65A32C4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XIII </w:t>
      </w:r>
    </w:p>
    <w:p w14:paraId="3FE59D1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SKŁADANIA OFERT</w:t>
      </w:r>
    </w:p>
    <w:p w14:paraId="66C96A21" w14:textId="12110383" w:rsidR="006C67BC" w:rsidRPr="006C67BC" w:rsidRDefault="006C67BC" w:rsidP="006C67BC">
      <w:pPr>
        <w:jc w:val="both"/>
        <w:rPr>
          <w:rFonts w:eastAsia="Times New Roman" w:cs="Calibri"/>
          <w:b/>
          <w:bCs/>
          <w:sz w:val="24"/>
          <w:szCs w:val="24"/>
          <w:u w:val="single"/>
        </w:rPr>
      </w:pPr>
      <w:r w:rsidRPr="006C67BC">
        <w:rPr>
          <w:rFonts w:eastAsia="Times New Roman" w:cs="Calibri"/>
          <w:sz w:val="24"/>
          <w:szCs w:val="24"/>
        </w:rPr>
        <w:t xml:space="preserve">1. Ofertę wraz z wymaganymi załącznikami należy złożyć w </w:t>
      </w:r>
      <w:r w:rsidRPr="006C67BC">
        <w:rPr>
          <w:rFonts w:eastAsia="Times New Roman" w:cs="Calibri"/>
          <w:b/>
          <w:bCs/>
          <w:sz w:val="24"/>
          <w:szCs w:val="24"/>
          <w:u w:val="single"/>
        </w:rPr>
        <w:t>terminie do</w:t>
      </w:r>
      <w:r w:rsidR="001B0CB3">
        <w:rPr>
          <w:rFonts w:eastAsia="Times New Roman" w:cs="Calibri"/>
          <w:b/>
          <w:bCs/>
          <w:sz w:val="24"/>
          <w:szCs w:val="24"/>
          <w:u w:val="single"/>
        </w:rPr>
        <w:t xml:space="preserve"> </w:t>
      </w:r>
      <w:r w:rsidR="00E0383F">
        <w:rPr>
          <w:rFonts w:eastAsia="Times New Roman" w:cs="Calibri"/>
          <w:b/>
          <w:bCs/>
          <w:sz w:val="24"/>
          <w:szCs w:val="24"/>
          <w:u w:val="single"/>
        </w:rPr>
        <w:t>2</w:t>
      </w:r>
      <w:r w:rsidR="003410F0">
        <w:rPr>
          <w:rFonts w:eastAsia="Times New Roman" w:cs="Calibri"/>
          <w:b/>
          <w:bCs/>
          <w:sz w:val="24"/>
          <w:szCs w:val="24"/>
          <w:u w:val="single"/>
        </w:rPr>
        <w:t>8.04</w:t>
      </w:r>
      <w:r w:rsidR="00E800A0">
        <w:rPr>
          <w:rFonts w:eastAsia="Times New Roman" w:cs="Calibri"/>
          <w:b/>
          <w:bCs/>
          <w:sz w:val="24"/>
          <w:szCs w:val="24"/>
          <w:u w:val="single"/>
        </w:rPr>
        <w:t>.</w:t>
      </w:r>
      <w:r w:rsidR="001B0CB3">
        <w:rPr>
          <w:rFonts w:eastAsia="Times New Roman" w:cs="Calibri"/>
          <w:b/>
          <w:bCs/>
          <w:sz w:val="24"/>
          <w:szCs w:val="24"/>
          <w:u w:val="single"/>
        </w:rPr>
        <w:t>2025 r.</w:t>
      </w:r>
      <w:r w:rsidRPr="006C67BC">
        <w:rPr>
          <w:rFonts w:eastAsia="Times New Roman" w:cs="Calibri"/>
          <w:b/>
          <w:bCs/>
          <w:sz w:val="24"/>
          <w:szCs w:val="24"/>
          <w:u w:val="single"/>
        </w:rPr>
        <w:t xml:space="preserve"> do godziny: 10.00.</w:t>
      </w:r>
    </w:p>
    <w:p w14:paraId="57F952D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Zamawiający odrzuci ofertę złożoną po terminie składania ofert.</w:t>
      </w:r>
    </w:p>
    <w:p w14:paraId="12EC270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XIV </w:t>
      </w:r>
    </w:p>
    <w:p w14:paraId="08A1E30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OTWARCIA OFERT</w:t>
      </w:r>
    </w:p>
    <w:p w14:paraId="458E5E53" w14:textId="662EBF55" w:rsidR="006C67BC" w:rsidRPr="006C67BC" w:rsidRDefault="006C67BC" w:rsidP="006C67BC">
      <w:pPr>
        <w:jc w:val="both"/>
        <w:rPr>
          <w:rFonts w:eastAsia="Times New Roman" w:cs="Calibri"/>
          <w:b/>
          <w:bCs/>
          <w:sz w:val="24"/>
          <w:szCs w:val="24"/>
        </w:rPr>
      </w:pPr>
      <w:r w:rsidRPr="006C67BC">
        <w:rPr>
          <w:rFonts w:eastAsia="Times New Roman" w:cs="Calibri"/>
          <w:sz w:val="24"/>
          <w:szCs w:val="24"/>
        </w:rPr>
        <w:t xml:space="preserve">1. Otwarcie ofert nastąpi </w:t>
      </w:r>
      <w:r w:rsidRPr="006C67BC">
        <w:rPr>
          <w:rFonts w:eastAsia="Times New Roman" w:cs="Calibri"/>
          <w:b/>
          <w:bCs/>
          <w:sz w:val="24"/>
          <w:szCs w:val="24"/>
        </w:rPr>
        <w:t xml:space="preserve">w dniu </w:t>
      </w:r>
      <w:r w:rsidR="00E0383F">
        <w:rPr>
          <w:rFonts w:eastAsia="Times New Roman" w:cs="Calibri"/>
          <w:b/>
          <w:bCs/>
          <w:sz w:val="24"/>
          <w:szCs w:val="24"/>
        </w:rPr>
        <w:t>2</w:t>
      </w:r>
      <w:r w:rsidR="003410F0">
        <w:rPr>
          <w:rFonts w:eastAsia="Times New Roman" w:cs="Calibri"/>
          <w:b/>
          <w:bCs/>
          <w:sz w:val="24"/>
          <w:szCs w:val="24"/>
        </w:rPr>
        <w:t>8.04</w:t>
      </w:r>
      <w:r w:rsidR="001B0CB3">
        <w:rPr>
          <w:rFonts w:eastAsia="Times New Roman" w:cs="Calibri"/>
          <w:b/>
          <w:bCs/>
          <w:sz w:val="24"/>
          <w:szCs w:val="24"/>
        </w:rPr>
        <w:t>.2025 r.</w:t>
      </w:r>
      <w:r w:rsidRPr="006C67BC">
        <w:rPr>
          <w:rFonts w:eastAsia="Times New Roman" w:cs="Calibri"/>
          <w:b/>
          <w:bCs/>
          <w:sz w:val="24"/>
          <w:szCs w:val="24"/>
        </w:rPr>
        <w:t xml:space="preserve"> o godzinie 11.00.</w:t>
      </w:r>
    </w:p>
    <w:p w14:paraId="01C5828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2. Zamawiający, najpóźniej przed otwarciem ofert, udostępni na stronie internetowej </w:t>
      </w:r>
      <w:hyperlink r:id="rId21" w:history="1">
        <w:r w:rsidRPr="006C67BC">
          <w:rPr>
            <w:rFonts w:cs="Calibri"/>
            <w:color w:val="0563C1"/>
            <w:sz w:val="24"/>
            <w:szCs w:val="24"/>
            <w:u w:val="single"/>
          </w:rPr>
          <w:t>https://platformazakupowa.pl/</w:t>
        </w:r>
      </w:hyperlink>
      <w:r w:rsidRPr="006C67BC">
        <w:rPr>
          <w:rFonts w:cs="Calibri"/>
          <w:sz w:val="24"/>
          <w:szCs w:val="24"/>
        </w:rPr>
        <w:t xml:space="preserve"> </w:t>
      </w:r>
      <w:r w:rsidRPr="006C67BC">
        <w:rPr>
          <w:rFonts w:eastAsia="Times New Roman" w:cs="Calibri"/>
          <w:sz w:val="24"/>
          <w:szCs w:val="24"/>
        </w:rPr>
        <w:t xml:space="preserve"> informację o kwocie, jaką zamierza przeznaczyć na sfinansowanie zamówienia.</w:t>
      </w:r>
    </w:p>
    <w:p w14:paraId="112C350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Zamawiający, niezwłocznie po otwarciu ofert, udostępni na stronie internetowej prowadzonego postępowania informacje o:</w:t>
      </w:r>
    </w:p>
    <w:p w14:paraId="67FA2C4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3.1. nazwach albo imionach i nazwiskach oraz siedzibach lub miejscach prowadzonej działalności gospodarczej albo miejscach zamieszkania wykonawców, których oferty zostały otwarte;</w:t>
      </w:r>
    </w:p>
    <w:p w14:paraId="038254A7"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3.2. cenach lub kosztach zawartych w ofertach.</w:t>
      </w:r>
    </w:p>
    <w:p w14:paraId="39F6338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W przypadku wystąpienia awarii systemu teleinformatycznego, która spowoduje brak możliwości otwarcia ofert w terminie określonym przez Zamawiającego, otwarcie ofert nastąpi niezwłocznie po usunięciu awarii.</w:t>
      </w:r>
    </w:p>
    <w:p w14:paraId="3522B57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Zamawiający poinformuje o zmianie terminu otwarcia ofert na stronie internetowej prowadzonego postępowania.</w:t>
      </w:r>
    </w:p>
    <w:p w14:paraId="0F98EC74" w14:textId="56BF3C30" w:rsidR="006C67BC" w:rsidRPr="006C67BC" w:rsidRDefault="006C67BC" w:rsidP="006C67BC">
      <w:pPr>
        <w:jc w:val="both"/>
        <w:rPr>
          <w:rFonts w:eastAsia="Times New Roman" w:cs="Calibri"/>
          <w:b/>
          <w:color w:val="000000" w:themeColor="text1"/>
          <w:sz w:val="24"/>
          <w:szCs w:val="24"/>
        </w:rPr>
      </w:pPr>
      <w:r w:rsidRPr="006C67BC">
        <w:rPr>
          <w:rFonts w:eastAsia="Times New Roman" w:cs="Calibri"/>
          <w:b/>
          <w:color w:val="000000" w:themeColor="text1"/>
          <w:sz w:val="24"/>
          <w:szCs w:val="24"/>
        </w:rPr>
        <w:t xml:space="preserve">ROZDZIAŁ XV </w:t>
      </w:r>
    </w:p>
    <w:p w14:paraId="78B3DD87" w14:textId="77777777" w:rsidR="006C67BC" w:rsidRPr="006C67BC" w:rsidRDefault="006C67BC" w:rsidP="006C67BC">
      <w:pPr>
        <w:jc w:val="both"/>
        <w:rPr>
          <w:rFonts w:eastAsia="Times New Roman" w:cs="Calibri"/>
          <w:b/>
          <w:color w:val="000000" w:themeColor="text1"/>
          <w:sz w:val="24"/>
          <w:szCs w:val="24"/>
        </w:rPr>
      </w:pPr>
      <w:r w:rsidRPr="006C67BC">
        <w:rPr>
          <w:rFonts w:eastAsia="Times New Roman" w:cs="Calibri"/>
          <w:b/>
          <w:color w:val="000000" w:themeColor="text1"/>
          <w:sz w:val="24"/>
          <w:szCs w:val="24"/>
        </w:rPr>
        <w:t>PODSTAWY WYKLUCZENIA, O KTÓRYCH MOWA W ART. 108 UST. 1 USTAWY PZP</w:t>
      </w:r>
    </w:p>
    <w:p w14:paraId="27467782" w14:textId="77777777" w:rsidR="006C67BC" w:rsidRPr="006C67BC" w:rsidRDefault="006C67BC" w:rsidP="006C67BC">
      <w:pPr>
        <w:jc w:val="both"/>
        <w:rPr>
          <w:sz w:val="24"/>
          <w:szCs w:val="24"/>
        </w:rPr>
      </w:pPr>
      <w:r w:rsidRPr="006C67BC">
        <w:t>1</w:t>
      </w:r>
      <w:r w:rsidRPr="006C67BC">
        <w:rPr>
          <w:sz w:val="24"/>
          <w:szCs w:val="24"/>
        </w:rPr>
        <w:t>.           Z postępowania o udzielenie zamówienia wyklucza się, z zastrzeżeniem art. 110 ust. 2 ustawy, Wykonawcę:</w:t>
      </w:r>
    </w:p>
    <w:p w14:paraId="55638C9E" w14:textId="77777777" w:rsidR="006C67BC" w:rsidRPr="006C67BC" w:rsidRDefault="006C67BC" w:rsidP="006C67BC">
      <w:pPr>
        <w:jc w:val="both"/>
        <w:rPr>
          <w:sz w:val="24"/>
          <w:szCs w:val="24"/>
        </w:rPr>
      </w:pPr>
      <w:r w:rsidRPr="006C67BC">
        <w:rPr>
          <w:sz w:val="24"/>
          <w:szCs w:val="24"/>
        </w:rPr>
        <w:t>1)           będącego osobą fizyczną, którego prawomocnie skazano za przestępstwo:</w:t>
      </w:r>
    </w:p>
    <w:p w14:paraId="671673CB" w14:textId="77777777" w:rsidR="006C67BC" w:rsidRPr="006C67BC" w:rsidRDefault="006C67BC" w:rsidP="006C67BC">
      <w:pPr>
        <w:jc w:val="both"/>
        <w:rPr>
          <w:sz w:val="24"/>
          <w:szCs w:val="24"/>
        </w:rPr>
      </w:pPr>
      <w:r w:rsidRPr="006C67BC">
        <w:rPr>
          <w:sz w:val="24"/>
          <w:szCs w:val="24"/>
        </w:rPr>
        <w:t>a)           udziału w zorganizowanej grupie przestępczej albo związku mającym na celu popełnienie przestępstwa lub przestępstwa skarbowego, o którym mowa w art. 258 Kodeksu karnego,</w:t>
      </w:r>
    </w:p>
    <w:p w14:paraId="63653040" w14:textId="77777777" w:rsidR="006C67BC" w:rsidRPr="006C67BC" w:rsidRDefault="006C67BC" w:rsidP="006C67BC">
      <w:pPr>
        <w:jc w:val="both"/>
        <w:rPr>
          <w:sz w:val="24"/>
          <w:szCs w:val="24"/>
        </w:rPr>
      </w:pPr>
      <w:r w:rsidRPr="006C67BC">
        <w:rPr>
          <w:sz w:val="24"/>
          <w:szCs w:val="24"/>
        </w:rPr>
        <w:t>b)           handlu ludźmi, o którym mowa w art. 189a Kodeksu karnego,</w:t>
      </w:r>
    </w:p>
    <w:p w14:paraId="3BF8EA9B" w14:textId="6C1DE964" w:rsidR="006C67BC" w:rsidRPr="006C67BC" w:rsidRDefault="006C67BC" w:rsidP="006C67BC">
      <w:pPr>
        <w:jc w:val="both"/>
        <w:rPr>
          <w:sz w:val="24"/>
          <w:szCs w:val="24"/>
        </w:rPr>
      </w:pPr>
      <w:r w:rsidRPr="006C67BC">
        <w:rPr>
          <w:sz w:val="24"/>
          <w:szCs w:val="24"/>
        </w:rPr>
        <w:lastRenderedPageBreak/>
        <w:t>c)            o którym mowa w art. 228-230a, art. 250a Kodeksu karnego, w art. 46-48 ustawy z dnia 25 czerwca 2010 r. o sporcie (Dz. U. z 202</w:t>
      </w:r>
      <w:r w:rsidR="00A91342">
        <w:rPr>
          <w:sz w:val="24"/>
          <w:szCs w:val="24"/>
        </w:rPr>
        <w:t>4 r., poz. 1488 ze zm.</w:t>
      </w:r>
      <w:r w:rsidRPr="006C67BC">
        <w:rPr>
          <w:sz w:val="24"/>
          <w:szCs w:val="24"/>
        </w:rPr>
        <w:t>) lub w art. 54 ust. 1-4 ustawy z dnia 12 maja 2011 r. o refundacji leków, środków spożywczych specjalnego przeznaczenia żywieniowego oraz wyrobów medycznych (Dz. U. z 2023 r. poz. 826),</w:t>
      </w:r>
    </w:p>
    <w:p w14:paraId="574D109A" w14:textId="77777777" w:rsidR="006C67BC" w:rsidRPr="006C67BC" w:rsidRDefault="006C67BC" w:rsidP="006C67BC">
      <w:pPr>
        <w:jc w:val="both"/>
        <w:rPr>
          <w:sz w:val="24"/>
          <w:szCs w:val="24"/>
        </w:rPr>
      </w:pPr>
      <w:r w:rsidRPr="006C67BC">
        <w:rPr>
          <w:sz w:val="24"/>
          <w:szCs w:val="24"/>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282CB0C" w14:textId="77777777" w:rsidR="006C67BC" w:rsidRPr="006C67BC" w:rsidRDefault="006C67BC" w:rsidP="006C67BC">
      <w:pPr>
        <w:jc w:val="both"/>
        <w:rPr>
          <w:sz w:val="24"/>
          <w:szCs w:val="24"/>
        </w:rPr>
      </w:pPr>
      <w:r w:rsidRPr="006C67BC">
        <w:rPr>
          <w:sz w:val="24"/>
          <w:szCs w:val="24"/>
        </w:rPr>
        <w:t>e)           o charakterze terrorystycznym, o którym mowa w art. 115 § 20 Kodeksu karnego, lub mające na celu popełnienie tego przestępstwa,</w:t>
      </w:r>
    </w:p>
    <w:p w14:paraId="2EB462CD" w14:textId="77777777" w:rsidR="006C67BC" w:rsidRPr="006C67BC" w:rsidRDefault="006C67BC" w:rsidP="006C67BC">
      <w:pPr>
        <w:jc w:val="both"/>
        <w:rPr>
          <w:sz w:val="24"/>
          <w:szCs w:val="24"/>
        </w:rPr>
      </w:pPr>
      <w:r w:rsidRPr="006C67BC">
        <w:rPr>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93F2B56" w14:textId="77777777" w:rsidR="006C67BC" w:rsidRPr="006C67BC" w:rsidRDefault="006C67BC" w:rsidP="006C67BC">
      <w:pPr>
        <w:jc w:val="both"/>
        <w:rPr>
          <w:sz w:val="24"/>
          <w:szCs w:val="24"/>
        </w:rPr>
      </w:pPr>
      <w:r w:rsidRPr="006C67BC">
        <w:rPr>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76E6C6A" w14:textId="77777777" w:rsidR="006C67BC" w:rsidRPr="006C67BC" w:rsidRDefault="006C67BC" w:rsidP="006C67BC">
      <w:pPr>
        <w:jc w:val="both"/>
        <w:rPr>
          <w:sz w:val="24"/>
          <w:szCs w:val="24"/>
        </w:rPr>
      </w:pPr>
      <w:r w:rsidRPr="006C67BC">
        <w:rPr>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242071C" w14:textId="77777777" w:rsidR="006C67BC" w:rsidRPr="006C67BC" w:rsidRDefault="006C67BC" w:rsidP="006C67BC">
      <w:pPr>
        <w:jc w:val="both"/>
        <w:rPr>
          <w:sz w:val="24"/>
          <w:szCs w:val="24"/>
        </w:rPr>
      </w:pPr>
      <w:r w:rsidRPr="006C67BC">
        <w:rPr>
          <w:sz w:val="24"/>
          <w:szCs w:val="24"/>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A178688" w14:textId="77777777" w:rsidR="006C67BC" w:rsidRPr="006C67BC" w:rsidRDefault="006C67BC" w:rsidP="006C67BC">
      <w:pPr>
        <w:jc w:val="both"/>
        <w:rPr>
          <w:sz w:val="24"/>
          <w:szCs w:val="24"/>
        </w:rPr>
      </w:pPr>
      <w:r w:rsidRPr="006C67BC">
        <w:rPr>
          <w:sz w:val="24"/>
          <w:szCs w:val="24"/>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390BC37" w14:textId="77777777" w:rsidR="006C67BC" w:rsidRPr="006C67BC" w:rsidRDefault="006C67BC" w:rsidP="006C67BC">
      <w:pPr>
        <w:jc w:val="both"/>
        <w:rPr>
          <w:sz w:val="24"/>
          <w:szCs w:val="24"/>
        </w:rPr>
      </w:pPr>
      <w:r w:rsidRPr="006C67BC">
        <w:rPr>
          <w:sz w:val="24"/>
          <w:szCs w:val="24"/>
        </w:rPr>
        <w:t>4)           wobec którego prawomocnie orzeczono zakaz ubiegania się o zamówienia publiczne;</w:t>
      </w:r>
    </w:p>
    <w:p w14:paraId="22915549" w14:textId="77777777" w:rsidR="006C67BC" w:rsidRPr="006C67BC" w:rsidRDefault="006C67BC" w:rsidP="006C67BC">
      <w:pPr>
        <w:jc w:val="both"/>
        <w:rPr>
          <w:sz w:val="24"/>
          <w:szCs w:val="24"/>
        </w:rPr>
      </w:pPr>
      <w:r w:rsidRPr="006C67BC">
        <w:rPr>
          <w:sz w:val="24"/>
          <w:szCs w:val="24"/>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C4A3939" w14:textId="76A4AD32" w:rsidR="00C7733B" w:rsidRPr="00C7733B" w:rsidRDefault="006C67BC" w:rsidP="006C67BC">
      <w:pPr>
        <w:jc w:val="both"/>
        <w:rPr>
          <w:sz w:val="24"/>
          <w:szCs w:val="24"/>
        </w:rPr>
      </w:pPr>
      <w:r w:rsidRPr="006C67BC">
        <w:rPr>
          <w:sz w:val="24"/>
          <w:szCs w:val="24"/>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2FFB7F8" w14:textId="3790E266"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XVI </w:t>
      </w:r>
    </w:p>
    <w:p w14:paraId="3741775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PODSTAWY WYKLUCZENIA O KTÓRYCH MOWA W ART. 109. UST. 1 USTAWY PZP</w:t>
      </w:r>
    </w:p>
    <w:p w14:paraId="658D158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Zamawiający wykluczy z postępowania o udzielenie zamówienia publicznego na podstawie art. 109 ust. 1 pkt 4 ustawy Wykonawcę w stosunku do którego otwarto likwidację, ogłoszono upadłość, którego aktywami zarządza likwidator lub sąd, zawarł układ z wierzycielami, którego działalność </w:t>
      </w:r>
      <w:r w:rsidRPr="006C67BC">
        <w:rPr>
          <w:rFonts w:eastAsia="Times New Roman" w:cs="Calibri"/>
          <w:sz w:val="24"/>
          <w:szCs w:val="24"/>
        </w:rPr>
        <w:lastRenderedPageBreak/>
        <w:t>gospodarcza jest zawieszona albo znajduje się on w innej tego rodzaju sytuacji wynikającej                        z podobnej procedury przewidzianej w przepisach miejsca wszczęcia tej procedury ( załącznik n 4 do SWZ).</w:t>
      </w:r>
    </w:p>
    <w:p w14:paraId="4EEFDED8" w14:textId="77777777" w:rsidR="00427E62" w:rsidRDefault="00427E62" w:rsidP="006C67BC">
      <w:pPr>
        <w:jc w:val="both"/>
        <w:rPr>
          <w:rFonts w:eastAsia="Times New Roman" w:cs="Calibri"/>
          <w:b/>
          <w:sz w:val="24"/>
          <w:szCs w:val="24"/>
        </w:rPr>
      </w:pPr>
    </w:p>
    <w:p w14:paraId="1B80C9CB" w14:textId="556997C2"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XVII </w:t>
      </w:r>
    </w:p>
    <w:p w14:paraId="36CA20A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ZAKAZ UDZIAŁU ROSYJSKICH WYKONAWCÓW W ZAMÓWIENIACH PUBLICZNYCH </w:t>
      </w:r>
      <w:r w:rsidRPr="006C67BC">
        <w:rPr>
          <w:rFonts w:eastAsia="Times New Roman" w:cs="Calibri"/>
          <w:b/>
          <w:sz w:val="24"/>
          <w:szCs w:val="24"/>
        </w:rPr>
        <w:br/>
        <w:t>I KONCESJACH/NOWE PODSTAWY WYKLUCZENIA Z POSTĘPOWANIA LUB KONKURSU ORAZ KARA PIENIĘŻNA JAKO SANKCJE W CELU PRZECIWDZIAŁANIA WSPIERANIA AGRESJI FEDERACJI ROSYJSKIEJ NA UKRAINĘ.</w:t>
      </w:r>
    </w:p>
    <w:p w14:paraId="03527697" w14:textId="77777777" w:rsidR="006C67BC" w:rsidRPr="006C67BC" w:rsidRDefault="006C67BC" w:rsidP="006C67BC">
      <w:pPr>
        <w:spacing w:before="120" w:after="120"/>
        <w:jc w:val="both"/>
        <w:rPr>
          <w:rFonts w:ascii="Calibri" w:eastAsia="Times New Roman" w:hAnsi="Calibri" w:cs="Calibri"/>
          <w:sz w:val="24"/>
          <w:szCs w:val="24"/>
        </w:rPr>
      </w:pPr>
      <w:r w:rsidRPr="006C67BC">
        <w:rPr>
          <w:rFonts w:ascii="Calibri" w:eastAsia="Times New Roman" w:hAnsi="Calibri" w:cs="Calibri"/>
          <w:sz w:val="24"/>
          <w:szCs w:val="24"/>
        </w:rPr>
        <w:t xml:space="preserve">1. W związku z trwającą agresją wojskową Rosji wobec Ukrainy oraz doniesieniami                                    o okrucieństwach popełnianych przez rosyjskie siły zbrojne w Ukrainie w ramach piątego pakietu sankcji gospodarczych i indywidualnych wobec Rosji w dniu 8 kwietnia 2022 r. Rada Unii Europejskiej przyjęła </w:t>
      </w:r>
      <w:r w:rsidRPr="006C67BC">
        <w:rPr>
          <w:rFonts w:ascii="Calibri" w:eastAsia="Times New Roman" w:hAnsi="Calibri" w:cs="Calibri"/>
          <w:i/>
          <w:iCs/>
          <w:sz w:val="24"/>
          <w:szCs w:val="24"/>
        </w:rPr>
        <w:t>rozporządzenie (UE) 2022/576 w sprawie zmiany rozporządzenia (UE) nr 833/2014 dotyczącego środków ograniczających w związku z działaniami Rosji destabilizującymi sytuację na Ukrainie</w:t>
      </w:r>
      <w:r w:rsidRPr="006C67BC">
        <w:rPr>
          <w:rFonts w:ascii="Calibri" w:eastAsia="Times New Roman" w:hAnsi="Calibri" w:cs="Calibri"/>
          <w:sz w:val="24"/>
          <w:szCs w:val="24"/>
        </w:rPr>
        <w:t xml:space="preserve"> (Dz. Urz. UE nr L 111 z 8.4.2022, str. 1), które ustanowiło </w:t>
      </w:r>
      <w:r w:rsidRPr="006C67BC">
        <w:rPr>
          <w:rFonts w:ascii="Calibri" w:eastAsia="Times New Roman" w:hAnsi="Calibri" w:cs="Calibri"/>
          <w:b/>
          <w:bCs/>
          <w:sz w:val="24"/>
          <w:szCs w:val="24"/>
        </w:rPr>
        <w:t>ogólnounijny zakaz udziału rosyjskich wykonawców w zamówieniach publicznych i koncesjach</w:t>
      </w:r>
      <w:r w:rsidRPr="006C67BC">
        <w:rPr>
          <w:rFonts w:ascii="Calibri" w:eastAsia="Times New Roman" w:hAnsi="Calibri" w:cs="Calibri"/>
          <w:sz w:val="24"/>
          <w:szCs w:val="24"/>
        </w:rPr>
        <w:t xml:space="preserve"> udzielanych w państwach członkowskich Unii Europejskiej. </w:t>
      </w:r>
    </w:p>
    <w:p w14:paraId="0D9C37E1" w14:textId="77777777" w:rsidR="006C67BC" w:rsidRPr="006C67BC" w:rsidRDefault="006C67BC" w:rsidP="006C67BC">
      <w:pPr>
        <w:spacing w:before="120" w:after="120"/>
        <w:jc w:val="both"/>
        <w:rPr>
          <w:rFonts w:ascii="Calibri" w:eastAsia="Times New Roman" w:hAnsi="Calibri" w:cs="Calibri"/>
          <w:b/>
          <w:bCs/>
          <w:sz w:val="24"/>
          <w:szCs w:val="24"/>
        </w:rPr>
      </w:pPr>
      <w:r w:rsidRPr="006C67BC">
        <w:rPr>
          <w:rFonts w:ascii="Calibri" w:eastAsia="Times New Roman" w:hAnsi="Calibri" w:cs="Calibri"/>
          <w:sz w:val="24"/>
          <w:szCs w:val="24"/>
        </w:rPr>
        <w:t>Przepisy rozporządzenia 2022/576 weszły w życie następnego dnia po publikacji,</w:t>
      </w:r>
      <w:r w:rsidRPr="006C67BC">
        <w:rPr>
          <w:rFonts w:ascii="Calibri" w:eastAsia="Times New Roman" w:hAnsi="Calibri" w:cs="Calibri"/>
          <w:sz w:val="24"/>
          <w:szCs w:val="24"/>
        </w:rPr>
        <w:br/>
        <w:t xml:space="preserve"> </w:t>
      </w:r>
      <w:r w:rsidRPr="006C67BC">
        <w:rPr>
          <w:rFonts w:ascii="Calibri" w:eastAsia="Times New Roman" w:hAnsi="Calibri" w:cs="Calibri"/>
          <w:b/>
          <w:bCs/>
          <w:sz w:val="24"/>
          <w:szCs w:val="24"/>
        </w:rPr>
        <w:t>tj. w dniu 9 kwietnia 2022 r.</w:t>
      </w:r>
    </w:p>
    <w:p w14:paraId="3D186EFC" w14:textId="77777777" w:rsidR="006C67BC" w:rsidRPr="006C67BC" w:rsidRDefault="006C67BC" w:rsidP="006C67BC">
      <w:pPr>
        <w:spacing w:before="120" w:after="120"/>
        <w:jc w:val="both"/>
        <w:rPr>
          <w:rFonts w:eastAsia="Times New Roman" w:cs="Calibri"/>
          <w:sz w:val="24"/>
          <w:szCs w:val="24"/>
        </w:rPr>
      </w:pPr>
      <w:r w:rsidRPr="006C67BC">
        <w:rPr>
          <w:rFonts w:cs="Calibri"/>
          <w:b/>
          <w:bCs/>
          <w:sz w:val="24"/>
          <w:szCs w:val="24"/>
        </w:rPr>
        <w:t>2.</w:t>
      </w:r>
      <w:r w:rsidRPr="006C67BC">
        <w:rPr>
          <w:rFonts w:cs="Calibri"/>
          <w:sz w:val="24"/>
          <w:szCs w:val="24"/>
        </w:rPr>
        <w:t xml:space="preserve"> Ponadto </w:t>
      </w:r>
      <w:r w:rsidRPr="006C67BC">
        <w:rPr>
          <w:rFonts w:eastAsia="Times New Roman" w:cs="Calibri"/>
          <w:sz w:val="24"/>
          <w:szCs w:val="24"/>
        </w:rPr>
        <w:t xml:space="preserve">w dniu 15 kwietnia 2022 r. w Dzienniku Ustaw pod poz. 835 ogłoszono </w:t>
      </w:r>
      <w:bookmarkStart w:id="1" w:name="_Hlk103255659"/>
      <w:r w:rsidRPr="006C67BC">
        <w:rPr>
          <w:rFonts w:eastAsia="Times New Roman" w:cs="Calibri"/>
          <w:sz w:val="24"/>
          <w:szCs w:val="24"/>
        </w:rPr>
        <w:t xml:space="preserve">ustawę z dnia 13 kwietnia 2022r. </w:t>
      </w:r>
      <w:r w:rsidRPr="006C67BC">
        <w:rPr>
          <w:rFonts w:eastAsia="Times New Roman" w:cs="Calibri"/>
          <w:i/>
          <w:iCs/>
          <w:sz w:val="24"/>
          <w:szCs w:val="24"/>
        </w:rPr>
        <w:t>o szczególnych rozwiązaniach w zakresie przeciwdziałania wspieraniu agresji na Ukrainę oraz służących ochronie bezpieczeństwa narodowego</w:t>
      </w:r>
      <w:bookmarkEnd w:id="1"/>
      <w:r w:rsidRPr="006C67BC">
        <w:rPr>
          <w:rFonts w:eastAsia="Times New Roman" w:cs="Calibri"/>
          <w:sz w:val="24"/>
          <w:szCs w:val="24"/>
        </w:rPr>
        <w:t>, zwaną dalej „ustawą.</w:t>
      </w:r>
    </w:p>
    <w:p w14:paraId="6D668586" w14:textId="195AE57A" w:rsidR="006C67BC" w:rsidRPr="006C67BC" w:rsidRDefault="006C67BC" w:rsidP="006C67BC">
      <w:pPr>
        <w:spacing w:before="120" w:after="120"/>
        <w:jc w:val="both"/>
        <w:rPr>
          <w:rFonts w:eastAsia="Times New Roman" w:cs="Calibri"/>
          <w:sz w:val="24"/>
          <w:szCs w:val="24"/>
        </w:rPr>
      </w:pPr>
      <w:r w:rsidRPr="006C67BC">
        <w:rPr>
          <w:rFonts w:eastAsia="Times New Roman" w:cs="Calibri"/>
          <w:sz w:val="24"/>
          <w:szCs w:val="24"/>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w:t>
      </w:r>
      <w:r w:rsidR="00C7733B">
        <w:rPr>
          <w:rFonts w:eastAsia="Times New Roman" w:cs="Calibri"/>
          <w:sz w:val="24"/>
          <w:szCs w:val="24"/>
        </w:rPr>
        <w:t>4.1320</w:t>
      </w:r>
      <w:r w:rsidRPr="006C67BC">
        <w:rPr>
          <w:rFonts w:eastAsia="Times New Roman" w:cs="Calibri"/>
          <w:sz w:val="24"/>
          <w:szCs w:val="24"/>
        </w:rPr>
        <w:t xml:space="preserve"> tj.</w:t>
      </w:r>
      <w:r w:rsidR="00C7733B">
        <w:rPr>
          <w:rFonts w:eastAsia="Times New Roman" w:cs="Calibri"/>
          <w:sz w:val="24"/>
          <w:szCs w:val="24"/>
        </w:rPr>
        <w:t xml:space="preserve"> ze zm.</w:t>
      </w:r>
      <w:r w:rsidRPr="006C67BC">
        <w:rPr>
          <w:rFonts w:eastAsia="Times New Roman" w:cs="Calibri"/>
          <w:sz w:val="24"/>
          <w:szCs w:val="24"/>
        </w:rPr>
        <w:t>), zwanej dalej „ustawą Pzp”.</w:t>
      </w:r>
    </w:p>
    <w:p w14:paraId="111D4691" w14:textId="77777777" w:rsidR="006C67BC" w:rsidRPr="006C67BC" w:rsidRDefault="006C67BC" w:rsidP="006C67BC">
      <w:pPr>
        <w:spacing w:before="120" w:after="120"/>
        <w:jc w:val="both"/>
        <w:rPr>
          <w:rFonts w:eastAsia="Times New Roman" w:cs="Calibri"/>
          <w:b/>
          <w:sz w:val="24"/>
          <w:szCs w:val="24"/>
        </w:rPr>
      </w:pPr>
      <w:r w:rsidRPr="006C67BC">
        <w:rPr>
          <w:rFonts w:eastAsia="Times New Roman" w:cs="Calibri"/>
          <w:b/>
          <w:sz w:val="24"/>
          <w:szCs w:val="24"/>
        </w:rPr>
        <w:t xml:space="preserve">3.Na podstawie art. 7 ust. 1 ustawy </w:t>
      </w:r>
      <w:r w:rsidRPr="006C67BC">
        <w:rPr>
          <w:rFonts w:eastAsia="Times New Roman" w:cs="Calibri"/>
          <w:sz w:val="24"/>
          <w:szCs w:val="24"/>
        </w:rPr>
        <w:t xml:space="preserve"> z dnia 13 kwietnia 2022r. </w:t>
      </w:r>
      <w:r w:rsidRPr="006C67BC">
        <w:rPr>
          <w:rFonts w:eastAsia="Times New Roman" w:cs="Calibri"/>
          <w:i/>
          <w:iCs/>
          <w:sz w:val="24"/>
          <w:szCs w:val="24"/>
        </w:rPr>
        <w:t>o szczególnych rozwiązaniach w zakresie przeciwdziałania wspieraniu agresji na Ukrainę oraz służących ochronie bezpieczeństwa narodowego</w:t>
      </w:r>
      <w:r w:rsidRPr="006C67BC">
        <w:rPr>
          <w:rFonts w:eastAsia="Times New Roman" w:cs="Calibri"/>
          <w:b/>
          <w:sz w:val="24"/>
          <w:szCs w:val="24"/>
        </w:rPr>
        <w:t xml:space="preserve"> z  postępowania o udzielenie zamówienia publicznego lub konkursu prowadzonego na podstawie ustawy Pzp wyklucza się:</w:t>
      </w:r>
    </w:p>
    <w:p w14:paraId="2B28D6E8"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8C95EE4" w14:textId="2F6616A5"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2) Wykonawcę oraz uczestnika konkursu, którego beneficjentem rzeczywistym w rozumieniu ustawy z dnia 1 marca 2018 r. o przeciwdziałaniu praniu pieniędzy oraz finansowaniu terroryzmu (Dz. U. z 202</w:t>
      </w:r>
      <w:r w:rsidR="00A91342">
        <w:rPr>
          <w:rFonts w:eastAsia="Times New Roman" w:cs="Calibri"/>
          <w:sz w:val="24"/>
          <w:szCs w:val="24"/>
        </w:rPr>
        <w:t>3 r., poz. 1124 ze zm.</w:t>
      </w:r>
      <w:r w:rsidRPr="006C67BC">
        <w:rPr>
          <w:rFonts w:eastAsia="Times New Roman" w:cs="Calibri"/>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04A3E26"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 xml:space="preserve">3) Wykonawcę oraz uczestnika konkursu, którego jednostką dominującą w rozumieniu art. 3 ust. 1 pkt 37 ustawy z dnia 29 września 1994 r. o rachunkowości (Dz. U. z 2023.120), jest podmiot wymieniony w wykazach określonych w rozporządzeniu 765/2006 i rozporządzeniu 269/2014 albo wpisany na listę lub będący taką jednostką dominującą od dnia 24 lutego 2022 r., o ile został wpisany </w:t>
      </w:r>
      <w:r w:rsidRPr="006C67BC">
        <w:rPr>
          <w:rFonts w:eastAsia="Times New Roman" w:cs="Calibri"/>
          <w:sz w:val="24"/>
          <w:szCs w:val="24"/>
        </w:rPr>
        <w:lastRenderedPageBreak/>
        <w:t>na listę na podstawie decyzji w sprawie wpisu na listę rozstrzygającej o zastosowaniu środka, o którym mowa w art. 1 pkt 3 ustawy.</w:t>
      </w:r>
    </w:p>
    <w:p w14:paraId="7B3F122A"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4.Wykluczenie, o których mowa w ust. 3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DA8D7B5" w14:textId="77777777" w:rsidR="006C67BC" w:rsidRPr="006C67BC" w:rsidRDefault="006C67BC" w:rsidP="006C67BC">
      <w:pPr>
        <w:spacing w:before="120" w:after="120"/>
        <w:jc w:val="both"/>
        <w:rPr>
          <w:rFonts w:eastAsia="Times New Roman" w:cs="Calibri"/>
          <w:sz w:val="24"/>
          <w:szCs w:val="24"/>
        </w:rPr>
      </w:pPr>
      <w:r w:rsidRPr="006C67BC">
        <w:rPr>
          <w:rFonts w:eastAsia="Times New Roman" w:cs="Calibri"/>
          <w:sz w:val="24"/>
          <w:szCs w:val="24"/>
        </w:rPr>
        <w:t xml:space="preserve">5. Regulacje dot. wszelkich sankcji określone zostały w art. 7 ust. 1 -8 ustawy z dnia 13 kwietnia 2022r. </w:t>
      </w:r>
      <w:r w:rsidRPr="006C67BC">
        <w:rPr>
          <w:rFonts w:eastAsia="Times New Roman" w:cs="Calibri"/>
          <w:i/>
          <w:iCs/>
          <w:sz w:val="24"/>
          <w:szCs w:val="24"/>
        </w:rPr>
        <w:t>o szczególnych rozwiązaniach w zakresie przeciwdziałania wspieraniu agresji na Ukrainę oraz służących ochronie bezpieczeństwa narodowego.</w:t>
      </w:r>
    </w:p>
    <w:p w14:paraId="11681DBD"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XVIII </w:t>
      </w:r>
    </w:p>
    <w:p w14:paraId="62498D1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INFORMACJE O WARUNKACH UDZIAŁU W POSTĘPOWANIU O UDZIELENIE ZAMÓWIENIA </w:t>
      </w:r>
    </w:p>
    <w:p w14:paraId="3AB766E1" w14:textId="7EF9E7C6" w:rsidR="006C67BC" w:rsidRPr="006C67BC" w:rsidRDefault="006C67BC" w:rsidP="006C67BC">
      <w:pPr>
        <w:numPr>
          <w:ilvl w:val="0"/>
          <w:numId w:val="12"/>
        </w:numPr>
        <w:tabs>
          <w:tab w:val="left" w:pos="284"/>
        </w:tabs>
        <w:ind w:left="0" w:firstLine="360"/>
        <w:jc w:val="both"/>
        <w:rPr>
          <w:rFonts w:eastAsia="Times New Roman" w:cs="Calibri"/>
          <w:bCs/>
          <w:sz w:val="24"/>
          <w:szCs w:val="24"/>
        </w:rPr>
      </w:pPr>
      <w:r w:rsidRPr="006C67BC">
        <w:rPr>
          <w:rFonts w:eastAsia="Times New Roman" w:cs="Calibri"/>
          <w:sz w:val="24"/>
          <w:szCs w:val="24"/>
        </w:rPr>
        <w:t xml:space="preserve">O udzielenie zamówienia w niniejszym postępowaniu zgodnie z art. 112 ust.  2 ustawy mogą ubiegać się wyłącznie Wykonawcy, którzy spełniają określone przez Zamawiającego warunki udziału w postępowaniu, w następującym zakresie: 1) zdolności do występowania w obrocie gospodarczym Zamawiający nie precyzuje w tym zakresie żadnych wymagań, których spełnienie Wykonawca zobowiązany jest wykazać w sposób szczególny. 2) uprawnień do prowadzenia określonej działalności gospodarczej lub zawodowej, o ile wynika to z odrębnych przepisów Zamawiający nie precyzuje w tym zakresie żadnych wymagań, których spełnienie Wykonawca zobowiązany jest wykazać w sposób szczególny. 3) sytuacji ekonomicznej lub finansowej Zamawiający nie precyzuje w tym zakresie żadnych wymagań, których spełnienie Wykonawca zobowiązany jest wykazać w sposób szczególny. </w:t>
      </w:r>
      <w:r w:rsidRPr="006C67BC">
        <w:rPr>
          <w:rFonts w:eastAsia="Times New Roman" w:cs="Calibri"/>
          <w:bCs/>
          <w:sz w:val="24"/>
          <w:szCs w:val="24"/>
        </w:rPr>
        <w:t>4) zdolności technicznej lub zawodowej:</w:t>
      </w:r>
      <w:r w:rsidRPr="006C67BC">
        <w:rPr>
          <w:rFonts w:eastAsia="Times New Roman" w:cs="Calibri"/>
          <w:sz w:val="24"/>
          <w:szCs w:val="24"/>
        </w:rPr>
        <w:t xml:space="preserve"> Zamawiający nie precyzuje w tym zakresie żadnych wymagań, których spełnienie Wykonawca zobowiązany jest wykazać w sposób szczególny.</w:t>
      </w:r>
    </w:p>
    <w:p w14:paraId="28F29B4F" w14:textId="77777777" w:rsidR="006C67BC" w:rsidRP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2.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E3CE9C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Wykonawcy mogą wspólnie ubiegać się o udzielenie zamówienia (art. 58 ustawy). W takim przypadku Wykonawcy ustanawiają pełnomocnika do reprezentowania ich w postępowaniu albo do reprezentowania w postępowaniu i zawarcia umowy w sprawie zamówienia publicznego. Pełnomocnictwo winno być załączone do oferty.</w:t>
      </w:r>
    </w:p>
    <w:p w14:paraId="01E2885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W przypadku Wykonawców wspólnie ubiegających się o udzielenie zamówienia, oświadczenia,      o których mowa w Rozdziale XII, składa każdy z wykonawców. Oświadczenia te potwierdzają brak podstaw wykluczenia oraz spełnianie warunków udziału w zakresie, w jakim każdy z wykonawców wykazuje spełnianie warunków udziału w postępowaniu.</w:t>
      </w:r>
    </w:p>
    <w:p w14:paraId="6A941DE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Wykonawcy wspólnie ubiegający się o udzielenie zamówienia dołączają do oferty oświadczenie, z którego wynika, które roboty budowlane/dostawy/usługi (w zależności od tego co jest przedmiotem postępowania) wykonają poszczególni Wykonawcy.</w:t>
      </w:r>
    </w:p>
    <w:p w14:paraId="4F4D2E7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6. Oświadczenia i dokumenty potwierdzające brak podstaw do wykluczenia z postępowania składa każdy z Wykonawców wspólnie ubiegających się o zamówienie. </w:t>
      </w:r>
    </w:p>
    <w:p w14:paraId="5EFD925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7. Zamawiający w stosunku do Wykonawców wspólnie ubiegających się o udzielenie zamówienia, w odniesieniu do warunku dotyczącego zdolności technicznej lub zawodowej dopuszcza łączne spełnianie warunku przez Wykonawców.</w:t>
      </w:r>
    </w:p>
    <w:p w14:paraId="40E48D3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Warunek dotyczący uprawnień do prowadzenia określonej działalności gospodarczej lub zawodowej, o którym mowa w art. 112 ust. 2 pkt 2 ustawy, jest spełniony, jeżeli co najmniej jeden z Wykonawców wspólnie ubiegających się o udzielenie zamówienia posiada uprawnienia do prowadzenia określonej działalności gospodarczej lub zawodowej i zrealizuje dostawy, do których realizacji te uprawnienia są wymagane.</w:t>
      </w:r>
    </w:p>
    <w:p w14:paraId="1B096C5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9.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 nie dotyczy</w:t>
      </w:r>
    </w:p>
    <w:p w14:paraId="538F044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10.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 nie dotyczy</w:t>
      </w:r>
    </w:p>
    <w:p w14:paraId="30A3DF2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11.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 nie dotyczy</w:t>
      </w:r>
    </w:p>
    <w:p w14:paraId="19B3A57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12.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BDFB41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13. Wykonawca, w przypadku polegania na zdolnościach lub sytuacji podmiotów udostępniających zasoby przedstawia, wraz z oświadczeniem, o którym mowa w Rozdziale XX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SWZ (zgodnie z art. 125 ust. 5 ustawy).</w:t>
      </w:r>
    </w:p>
    <w:p w14:paraId="700C21A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14. Zobowiązanie podmiotu udostępniającego zasoby, o którym mowa w ust. 12, potwierdza, że stosunek łączący Wykonawcę z podmiotami udostępniającymi zasoby gwarantuje rzeczywisty dostęp do tych zasobów oraz określa w szczególności:</w:t>
      </w:r>
    </w:p>
    <w:p w14:paraId="1C74F5D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zakres dostępnych Wykonawcy zasobów podmiotu udostępniającego zasoby;</w:t>
      </w:r>
    </w:p>
    <w:p w14:paraId="4E071217"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sposób i okres udostępnienia Wykonawcy i wykorzystania przez niego zasobów podmiotu udostępniającego te zasoby przy wykonywaniu zamówienia;</w:t>
      </w:r>
    </w:p>
    <w:p w14:paraId="004DDAE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5D425B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15.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oraz, a także bada, czy nie zachodzą wobec tego podmiotu podstawy wykluczenia, które zostały przewidziane względem Wykonawcy.</w:t>
      </w:r>
    </w:p>
    <w:p w14:paraId="76B6B33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16. Podmiot, który zobowiązał się do udostępnienia zasobów, odpowiada solidarnie z Wykonawcą, który polega na jego sytuacji finansowej lub ekonomicznej, za szkodę poniesioną przez </w:t>
      </w:r>
      <w:r w:rsidRPr="006C67BC">
        <w:rPr>
          <w:rFonts w:eastAsia="Times New Roman" w:cs="Calibri"/>
          <w:sz w:val="24"/>
          <w:szCs w:val="24"/>
        </w:rPr>
        <w:lastRenderedPageBreak/>
        <w:t>Zamawiającego powstałą wskutek nieudostępnienia tych zasobów, chyba że za nieudostępnienie zasobów podmiot ten nie ponosi winy.</w:t>
      </w:r>
    </w:p>
    <w:p w14:paraId="5A0745B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17.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40B330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18. Wykonawca nie może, po upływie terminu składania ofert, powoływać się na zdolności lub sytuację podmiotów udostępniających zasoby, jeżeli na etapie ofert nie polegał on w danym zakresie na zdolnościach lub sytuacji podmiotów udostępniających zasoby.</w:t>
      </w:r>
    </w:p>
    <w:p w14:paraId="1CB0BB4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19. Wykonawca może powierzyć wykonanie części zamówienia podwykonawcy (podwykonawcom) zgodnie z art. 462 ust. 1 ustawy.</w:t>
      </w:r>
    </w:p>
    <w:p w14:paraId="430D6DA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20.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53592B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21. Zgłoszenie podwykonawcy, na którego zasoby Wykonawca się powołuje, zobowiązuje Wykonawcę do złożenia wraz z ofertą oświadczenia i na wezwanie Zamawiającego dokumenty potwierdzające nie podleganie wykluczeniu.</w:t>
      </w:r>
    </w:p>
    <w:p w14:paraId="234A3C8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22.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postepowania o udzielenie zamówienia.</w:t>
      </w:r>
    </w:p>
    <w:p w14:paraId="72014DA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23. Powierzenie części zamówienia podwykonawcom nie zwalnia Wykonawcy z odpowiedzialności za należyte wykonanie zamówienia.</w:t>
      </w:r>
    </w:p>
    <w:p w14:paraId="370DD3F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24. Zamawiający nie przewiduje w przypadkach, o których mowa w art. 462 ust. 2 i 3 oraz ust. 4 pkt 1 ustawy, badania czy nie zachodzą wobec podwykonawcy niebędącego podmiotem udostępniającym zasoby podstawy wykluczenia, o których mowa w art. 108 i 109 ustawy. Tym samym Zamawiający nie wymaga, aby Wykonawca składał dokumenty lub oświadczenia o braku podstaw do wykluczenia odnoszące się do podwykonawcy, który nie udostępnił swoich zasobów.</w:t>
      </w:r>
    </w:p>
    <w:p w14:paraId="6704D62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XIX </w:t>
      </w:r>
    </w:p>
    <w:p w14:paraId="3F9934C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INFORMACJA O PRZEDMIOTOWYCH ŚRODKACH DOWODOWYCH</w:t>
      </w:r>
    </w:p>
    <w:p w14:paraId="738A3AC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wymaga.</w:t>
      </w:r>
    </w:p>
    <w:p w14:paraId="18FE2D5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 </w:t>
      </w:r>
    </w:p>
    <w:p w14:paraId="6A1DB02D"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INFORMACJA O PODMIOTOWYCH ŚRODKÓW DOWODOWYCH</w:t>
      </w:r>
    </w:p>
    <w:p w14:paraId="0FFCA530" w14:textId="77777777" w:rsidR="006C67BC" w:rsidRPr="006C67BC" w:rsidRDefault="006C67BC" w:rsidP="006C67BC">
      <w:pPr>
        <w:tabs>
          <w:tab w:val="left" w:pos="426"/>
          <w:tab w:val="left" w:pos="851"/>
        </w:tabs>
        <w:jc w:val="both"/>
        <w:rPr>
          <w:rFonts w:eastAsia="Times New Roman" w:cs="Calibri"/>
          <w:sz w:val="24"/>
          <w:szCs w:val="24"/>
        </w:rPr>
      </w:pPr>
      <w:r w:rsidRPr="006C67BC">
        <w:rPr>
          <w:rFonts w:eastAsia="Times New Roman" w:cs="Calibri"/>
          <w:sz w:val="24"/>
          <w:szCs w:val="24"/>
        </w:rPr>
        <w:t xml:space="preserve">1. Do oferty Wykonawca zobowiązany jest dołączyć aktualne na dzień składania ofert oświadczenie o braku podstaw do wykluczenia z postępowania oraz o spełnianiu warunków udziału </w:t>
      </w:r>
      <w:r w:rsidRPr="006C67BC">
        <w:rPr>
          <w:rFonts w:eastAsia="Times New Roman" w:cs="Calibri"/>
          <w:sz w:val="24"/>
          <w:szCs w:val="24"/>
        </w:rPr>
        <w:br/>
        <w:t xml:space="preserve">w postępowaniu w zakresie wskazanym przez Zamawiającego zgodnie z załącznikiem nr 4 i 5 oraz oświadczenie dotyczące zakazu udziału rosyjskich wykonawców w zamówieniach publicznych </w:t>
      </w:r>
      <w:r w:rsidRPr="006C67BC">
        <w:rPr>
          <w:rFonts w:eastAsia="Times New Roman" w:cs="Calibri"/>
          <w:sz w:val="24"/>
          <w:szCs w:val="24"/>
        </w:rPr>
        <w:br/>
        <w:t xml:space="preserve"> i koncesjach Załącznik Nr 14 do SWZ.</w:t>
      </w:r>
    </w:p>
    <w:p w14:paraId="6A59D90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Informacje zawarte w oświadczeniach, o którym mowa w pkt 1 stanowią wstępne potwierdzenie, że Wykonawca nie podlega wykluczeniu oraz spełnia warunki udziału   w postępowaniu.</w:t>
      </w:r>
    </w:p>
    <w:p w14:paraId="13E8FE4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3. Zamawiający wezwie Wykonawcę, którego oferta została najwyżej oceniona, do złożenia </w:t>
      </w:r>
      <w:r w:rsidRPr="006C67BC">
        <w:rPr>
          <w:rFonts w:eastAsia="Times New Roman" w:cs="Calibri"/>
          <w:sz w:val="24"/>
          <w:szCs w:val="24"/>
        </w:rPr>
        <w:br/>
        <w:t>w wyznaczonym terminie, nie krótszym niż 5 dni od dnia wezwania, podmiotowych środków dowodowych, aktualnych na dzień ich złożenia.</w:t>
      </w:r>
    </w:p>
    <w:p w14:paraId="6C6EA30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3.1. w zakresie braku podstaw do wykluczenia z postępowania w okolicznościach, o których mowa w art. 108 ust. 1 ustawy (podstawy obligatoryjne) oraz art. 109 ust. 1 pkt 4 ustawy (podstawy fakultatywne) Wykonawca składa:</w:t>
      </w:r>
    </w:p>
    <w:p w14:paraId="6B7061AF" w14:textId="41C11EF8" w:rsidR="006C67BC" w:rsidRPr="006C67BC" w:rsidRDefault="006C67BC" w:rsidP="006C67BC">
      <w:pPr>
        <w:jc w:val="both"/>
        <w:rPr>
          <w:rFonts w:eastAsia="Times New Roman" w:cs="Calibri"/>
          <w:sz w:val="24"/>
          <w:szCs w:val="24"/>
        </w:rPr>
      </w:pPr>
      <w:r w:rsidRPr="006C67BC">
        <w:rPr>
          <w:rFonts w:eastAsia="Times New Roman" w:cs="Calibri"/>
          <w:sz w:val="24"/>
          <w:szCs w:val="24"/>
        </w:rPr>
        <w:t>a) oświadczenie Wykonawcy, w zakresie art. 108 ust. 1 pkt 5 ustawy, o braku przynależności do tej samej grupy kapitałowej, w rozumieniu ustawy z dnia 16 lutego 2007 r. o ochronie konkurencji                     i konsumentów</w:t>
      </w:r>
      <w:r w:rsidRPr="006C67BC">
        <w:rPr>
          <w:rFonts w:eastAsia="Times New Roman" w:cs="Calibri"/>
          <w:sz w:val="24"/>
          <w:szCs w:val="24"/>
          <w:shd w:val="clear" w:color="auto" w:fill="FFFFFF"/>
        </w:rPr>
        <w:t xml:space="preserve"> (Dz. U. z 202</w:t>
      </w:r>
      <w:r w:rsidR="00C7733B">
        <w:rPr>
          <w:rFonts w:eastAsia="Times New Roman" w:cs="Calibri"/>
          <w:sz w:val="24"/>
          <w:szCs w:val="24"/>
          <w:shd w:val="clear" w:color="auto" w:fill="FFFFFF"/>
        </w:rPr>
        <w:t>4.1616</w:t>
      </w:r>
      <w:r w:rsidRPr="006C67BC">
        <w:rPr>
          <w:rFonts w:eastAsia="Times New Roman" w:cs="Calibri"/>
          <w:sz w:val="24"/>
          <w:szCs w:val="24"/>
          <w:shd w:val="clear" w:color="auto" w:fill="FFFFFF"/>
        </w:rPr>
        <w:t xml:space="preserve"> t.j.), z innym Wykonawcą, który złożył odrębną ofertę, ofertę częściową lub wniosek o dopuszczenie do udziału w postępowaniu, albo oświadczenia                              przynależności do tej samej grupy kapitałowej wraz z dokumentami lub informacjami potwierdzającymi przygotowanie oferty, oferty częściowej -niezależnie od innego wykonawcy należącego do tej samej grupy kapitałowej –załącznik nr 6 do SWZ</w:t>
      </w:r>
      <w:r w:rsidR="003410F0">
        <w:rPr>
          <w:rFonts w:eastAsia="Times New Roman" w:cs="Calibri"/>
          <w:sz w:val="24"/>
          <w:szCs w:val="24"/>
          <w:shd w:val="clear" w:color="auto" w:fill="FFFFFF"/>
        </w:rPr>
        <w:t>,</w:t>
      </w:r>
      <w:r w:rsidRPr="006C67BC">
        <w:rPr>
          <w:rFonts w:eastAsia="Times New Roman" w:cs="Calibri"/>
          <w:sz w:val="24"/>
          <w:szCs w:val="24"/>
          <w:shd w:val="clear" w:color="auto" w:fill="FFFFFF"/>
        </w:rPr>
        <w:t xml:space="preserve"> </w:t>
      </w:r>
    </w:p>
    <w:p w14:paraId="51606E6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b) 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B77908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Jeżeli jest to niezbędne do zapewnienia odpowiedniego przebiegu postępowania o udzielenie zamówienia, Zamawiający może na każdym etapie postępowania, w tym na etapie składania ofert podlegających negocjacjom lub niezwłocznie po ich złożeniu w przypadku jeśli negocjacje zostały przewidziane, wezwać Wykonawców do złożenia wszystkich lub niektórych podmiotowych środków dowodowych, aktualnych na dzień ich złożenia (jeśli dotyczy).</w:t>
      </w:r>
    </w:p>
    <w:p w14:paraId="34F0463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0C358D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ust. 3, dane umożliwiające dostęp do tych środków.</w:t>
      </w:r>
    </w:p>
    <w:p w14:paraId="61332EC7"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Jeżeli Wykonawca nie złożył oświadczenia, o którym mowa w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039674D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oferta Wykonawcy podlega odrzuceniu bez względu na ich złożenie, uzupełnienie lub poprawienie lub</w:t>
      </w:r>
    </w:p>
    <w:p w14:paraId="3E0E2F2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zachodzą przesłanki unieważnienia postępowania.</w:t>
      </w:r>
    </w:p>
    <w:p w14:paraId="4133E87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Zamawiający może żądać od Wykonawców wyjaśnień dotyczących treści oświadczenia, o którym mowa w ust. 1, lub złożonych podmiotowych środków dowodowych lub innych dokumentów lub oświadczeń składanych w postępowaniu.</w:t>
      </w:r>
    </w:p>
    <w:p w14:paraId="7F69523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9. Jeżeli złożone przez Wykonawcę oświadczenie, o którym mowa w ust. 1,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6845BB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10. Jeżeli Wykonawca ma siedzibę lub miejsce zamieszkania poza terytorium Rzeczypospolitej Polskiej, zamiast dokumentu, o których mowa w ust. 3.1 pkt b),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w:t>
      </w:r>
      <w:r w:rsidRPr="006C67BC">
        <w:rPr>
          <w:rFonts w:eastAsia="Times New Roman" w:cs="Calibri"/>
          <w:sz w:val="24"/>
          <w:szCs w:val="24"/>
        </w:rPr>
        <w:lastRenderedPageBreak/>
        <w:t>przepisach miejsca wszczęcia tej procedury. Dokument, o którym mowa powyżej, powinien być wystawiony nie wcześniej niż 3 miesiące przed ich złożeniem.</w:t>
      </w:r>
    </w:p>
    <w:p w14:paraId="1EBFD4B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11. Jeżeli w kraju, w którym Wykonawca ma siedzibę lub miejsce zamieszkania, nie wydaje się dokumentów, o których mowa w ust. 3.1 pkt b), zastępuje się je odpowiednio w całości lub w części dokumentem zawierającym odpowiednio oświadczenie Wykonawcy, ze wskazaniem osoby albo osób uprawnionych do jego reprezentacji, lub oświadczenie osoby, które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o którym mowa powyżej, powinien być wystawiony nie wcześniej niż 3 miesiące przed ich złożeniem.</w:t>
      </w:r>
    </w:p>
    <w:p w14:paraId="404FA09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12. Podmiotowe środki dowodowe sporządzone w języku obcym muszą być złożone wraz z tłumaczeniem na język polski.</w:t>
      </w:r>
    </w:p>
    <w:p w14:paraId="49D1426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13. 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BEC8EE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 </w:t>
      </w:r>
    </w:p>
    <w:p w14:paraId="3D3323F0" w14:textId="6A368CCA" w:rsidR="006C67BC" w:rsidRDefault="006C67BC" w:rsidP="006C67BC">
      <w:pPr>
        <w:jc w:val="both"/>
        <w:rPr>
          <w:rFonts w:eastAsia="Times New Roman" w:cs="Calibri"/>
          <w:b/>
          <w:sz w:val="24"/>
          <w:szCs w:val="24"/>
        </w:rPr>
      </w:pPr>
      <w:r w:rsidRPr="006C67BC">
        <w:rPr>
          <w:rFonts w:eastAsia="Times New Roman" w:cs="Calibri"/>
          <w:b/>
          <w:sz w:val="24"/>
          <w:szCs w:val="24"/>
        </w:rPr>
        <w:t>OPIS KRYTERIÓW OCENY OFERT WRAZ Z PODANIEM WAG TYCH KRYTERIÓW I SPOSOBU OCENY OFERT</w:t>
      </w:r>
    </w:p>
    <w:p w14:paraId="49C414D9" w14:textId="7B3F9C2B" w:rsidR="003410F0" w:rsidRPr="006C67BC" w:rsidRDefault="003410F0" w:rsidP="006C67BC">
      <w:pPr>
        <w:jc w:val="both"/>
        <w:rPr>
          <w:rFonts w:eastAsia="Times New Roman" w:cs="Calibri"/>
          <w:b/>
          <w:sz w:val="24"/>
          <w:szCs w:val="24"/>
        </w:rPr>
      </w:pPr>
      <w:r>
        <w:rPr>
          <w:rFonts w:eastAsia="Times New Roman" w:cs="Calibri"/>
          <w:b/>
          <w:sz w:val="24"/>
          <w:szCs w:val="24"/>
        </w:rPr>
        <w:t>Dot. części nr I i II</w:t>
      </w:r>
    </w:p>
    <w:p w14:paraId="233DE3B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Przy wyborze najkorzystniejszej oferty Zamawiający będzie się kierował następującym kryterium: </w:t>
      </w:r>
    </w:p>
    <w:p w14:paraId="1816AD40" w14:textId="6344D77D" w:rsidR="006C67BC" w:rsidRDefault="006C67BC" w:rsidP="006C67BC">
      <w:pPr>
        <w:jc w:val="both"/>
        <w:rPr>
          <w:rFonts w:eastAsia="Times New Roman" w:cs="Calibri"/>
          <w:sz w:val="24"/>
          <w:szCs w:val="24"/>
        </w:rPr>
      </w:pPr>
    </w:p>
    <w:p w14:paraId="630BBA23" w14:textId="45DA7E92" w:rsidR="00427E62" w:rsidRPr="00427E62" w:rsidRDefault="00427E62" w:rsidP="006C67BC">
      <w:pPr>
        <w:jc w:val="both"/>
        <w:rPr>
          <w:rFonts w:eastAsia="Times New Roman" w:cs="Calibri"/>
          <w:b/>
          <w:bCs/>
          <w:sz w:val="24"/>
          <w:szCs w:val="24"/>
        </w:rPr>
      </w:pPr>
    </w:p>
    <w:p w14:paraId="39013110" w14:textId="0A3FED61" w:rsidR="006C67BC" w:rsidRPr="007B40D0" w:rsidRDefault="006C67BC" w:rsidP="006C67BC">
      <w:pPr>
        <w:numPr>
          <w:ilvl w:val="0"/>
          <w:numId w:val="11"/>
        </w:numPr>
        <w:tabs>
          <w:tab w:val="left" w:pos="426"/>
        </w:tabs>
        <w:ind w:left="0" w:firstLine="0"/>
        <w:jc w:val="both"/>
        <w:rPr>
          <w:rFonts w:eastAsia="Times New Roman" w:cs="Calibri"/>
          <w:sz w:val="24"/>
          <w:szCs w:val="24"/>
        </w:rPr>
      </w:pPr>
      <w:r w:rsidRPr="007B40D0">
        <w:rPr>
          <w:rFonts w:eastAsia="Times New Roman" w:cs="Calibri"/>
          <w:sz w:val="24"/>
          <w:szCs w:val="24"/>
        </w:rPr>
        <w:t xml:space="preserve">Cena – waga: </w:t>
      </w:r>
      <w:r w:rsidR="00427E62">
        <w:rPr>
          <w:rFonts w:eastAsia="Times New Roman" w:cs="Calibri"/>
          <w:sz w:val="24"/>
          <w:szCs w:val="24"/>
        </w:rPr>
        <w:t>8</w:t>
      </w:r>
      <w:r w:rsidR="00BF697A" w:rsidRPr="007B40D0">
        <w:rPr>
          <w:rFonts w:eastAsia="Times New Roman" w:cs="Calibri"/>
          <w:sz w:val="24"/>
          <w:szCs w:val="24"/>
        </w:rPr>
        <w:t>0</w:t>
      </w:r>
      <w:r w:rsidRPr="007B40D0">
        <w:rPr>
          <w:rFonts w:eastAsia="Times New Roman" w:cs="Calibri"/>
          <w:sz w:val="24"/>
          <w:szCs w:val="24"/>
        </w:rPr>
        <w:t xml:space="preserve"> pkt,</w:t>
      </w:r>
    </w:p>
    <w:p w14:paraId="7DC41138" w14:textId="7799CBD9" w:rsidR="006C67BC" w:rsidRPr="007B40D0" w:rsidRDefault="006C67BC" w:rsidP="006C67BC">
      <w:pPr>
        <w:numPr>
          <w:ilvl w:val="0"/>
          <w:numId w:val="11"/>
        </w:numPr>
        <w:tabs>
          <w:tab w:val="left" w:pos="426"/>
        </w:tabs>
        <w:ind w:left="0" w:firstLine="0"/>
        <w:jc w:val="both"/>
        <w:rPr>
          <w:rFonts w:eastAsia="Times New Roman" w:cs="Calibri"/>
          <w:sz w:val="24"/>
          <w:szCs w:val="24"/>
        </w:rPr>
      </w:pPr>
      <w:r w:rsidRPr="007B40D0">
        <w:rPr>
          <w:rFonts w:eastAsia="Times New Roman" w:cs="Calibri"/>
          <w:sz w:val="24"/>
          <w:szCs w:val="24"/>
        </w:rPr>
        <w:t xml:space="preserve">Aspekty środowiskowe– waga: </w:t>
      </w:r>
      <w:r w:rsidR="00427E62">
        <w:rPr>
          <w:rFonts w:eastAsia="Times New Roman" w:cs="Calibri"/>
          <w:sz w:val="24"/>
          <w:szCs w:val="24"/>
        </w:rPr>
        <w:t>10</w:t>
      </w:r>
      <w:r w:rsidRPr="007B40D0">
        <w:rPr>
          <w:rFonts w:eastAsia="Times New Roman" w:cs="Calibri"/>
          <w:sz w:val="24"/>
          <w:szCs w:val="24"/>
        </w:rPr>
        <w:t xml:space="preserve"> pkt</w:t>
      </w:r>
    </w:p>
    <w:p w14:paraId="65D58C73" w14:textId="39685C3F" w:rsidR="006C67BC" w:rsidRPr="007B40D0" w:rsidRDefault="006C67BC" w:rsidP="006C67BC">
      <w:pPr>
        <w:numPr>
          <w:ilvl w:val="0"/>
          <w:numId w:val="11"/>
        </w:numPr>
        <w:tabs>
          <w:tab w:val="left" w:pos="426"/>
        </w:tabs>
        <w:ind w:left="0" w:firstLine="0"/>
        <w:jc w:val="both"/>
        <w:rPr>
          <w:rFonts w:eastAsia="Times New Roman" w:cs="Calibri"/>
          <w:sz w:val="24"/>
          <w:szCs w:val="24"/>
        </w:rPr>
      </w:pPr>
      <w:r w:rsidRPr="007B40D0">
        <w:rPr>
          <w:rFonts w:eastAsia="Times New Roman" w:cs="Calibri"/>
          <w:sz w:val="24"/>
          <w:szCs w:val="24"/>
        </w:rPr>
        <w:t xml:space="preserve">Aspekty społeczne -  waga: </w:t>
      </w:r>
      <w:r w:rsidR="00427E62">
        <w:rPr>
          <w:rFonts w:eastAsia="Times New Roman" w:cs="Calibri"/>
          <w:sz w:val="24"/>
          <w:szCs w:val="24"/>
        </w:rPr>
        <w:t>10</w:t>
      </w:r>
      <w:r w:rsidRPr="007B40D0">
        <w:rPr>
          <w:rFonts w:eastAsia="Times New Roman" w:cs="Calibri"/>
          <w:sz w:val="24"/>
          <w:szCs w:val="24"/>
        </w:rPr>
        <w:t xml:space="preserve"> pkt</w:t>
      </w:r>
    </w:p>
    <w:p w14:paraId="4C7A0266" w14:textId="77777777" w:rsidR="006C67BC" w:rsidRPr="006C67BC" w:rsidRDefault="006C67BC" w:rsidP="006C67BC">
      <w:pPr>
        <w:jc w:val="both"/>
        <w:rPr>
          <w:rFonts w:eastAsia="Times New Roman" w:cs="Calibri"/>
          <w:sz w:val="24"/>
          <w:szCs w:val="24"/>
        </w:rPr>
      </w:pPr>
    </w:p>
    <w:p w14:paraId="7FBAEF19" w14:textId="77777777" w:rsidR="006C67BC" w:rsidRPr="006C67BC" w:rsidRDefault="006C67BC" w:rsidP="006C67BC">
      <w:pPr>
        <w:jc w:val="both"/>
        <w:rPr>
          <w:rFonts w:eastAsia="Times New Roman" w:cs="Calibri"/>
          <w:sz w:val="24"/>
          <w:szCs w:val="24"/>
          <w:u w:val="single"/>
        </w:rPr>
      </w:pPr>
    </w:p>
    <w:p w14:paraId="41738F7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Oferty oceniane będą punktowo. Punkty przyznane danej ofercie w każdym z kryteriów zostaną zsumowane.</w:t>
      </w:r>
    </w:p>
    <w:p w14:paraId="0952912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Maksymalną ilość punktów, jaką po uwzględnieniu wag, może osiągnąć oferta, wynosi 100 pkt. </w:t>
      </w:r>
    </w:p>
    <w:p w14:paraId="3F987537" w14:textId="6672758C"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W trakcie oceny kolejno rozpatrywanym i ocenianym ofertom przyznawane będą punkty </w:t>
      </w:r>
      <w:r w:rsidR="001B0CB3">
        <w:rPr>
          <w:rFonts w:eastAsia="Times New Roman" w:cs="Calibri"/>
          <w:sz w:val="24"/>
          <w:szCs w:val="24"/>
        </w:rPr>
        <w:br/>
      </w:r>
      <w:r w:rsidRPr="006C67BC">
        <w:rPr>
          <w:rFonts w:eastAsia="Times New Roman" w:cs="Calibri"/>
          <w:sz w:val="24"/>
          <w:szCs w:val="24"/>
        </w:rPr>
        <w:t>za powyższe kryteria według następujących zasad:</w:t>
      </w:r>
    </w:p>
    <w:p w14:paraId="56D5A13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 </w:t>
      </w:r>
    </w:p>
    <w:p w14:paraId="5C96737A" w14:textId="0EBC9F12" w:rsidR="006C67BC" w:rsidRPr="006C67BC" w:rsidRDefault="006C67BC" w:rsidP="006C67BC">
      <w:pPr>
        <w:jc w:val="both"/>
        <w:rPr>
          <w:rFonts w:eastAsia="Times New Roman" w:cs="Calibri"/>
          <w:b/>
          <w:sz w:val="24"/>
          <w:szCs w:val="24"/>
        </w:rPr>
      </w:pPr>
      <w:r w:rsidRPr="006C67BC">
        <w:rPr>
          <w:rFonts w:eastAsia="Times New Roman" w:cs="Calibri"/>
          <w:b/>
          <w:sz w:val="24"/>
          <w:szCs w:val="24"/>
        </w:rPr>
        <w:t>KRYTERIUM 1) – cena brutto</w:t>
      </w:r>
      <w:r w:rsidR="00427E62">
        <w:rPr>
          <w:rFonts w:eastAsia="Times New Roman" w:cs="Calibri"/>
          <w:b/>
          <w:sz w:val="24"/>
          <w:szCs w:val="24"/>
        </w:rPr>
        <w:t xml:space="preserve"> </w:t>
      </w:r>
      <w:r w:rsidRPr="006C67BC">
        <w:rPr>
          <w:rFonts w:eastAsia="Times New Roman" w:cs="Calibri"/>
          <w:b/>
          <w:sz w:val="24"/>
          <w:szCs w:val="24"/>
        </w:rPr>
        <w:t xml:space="preserve">- </w:t>
      </w:r>
      <w:r w:rsidR="00427E62">
        <w:rPr>
          <w:rFonts w:eastAsia="Times New Roman" w:cs="Calibri"/>
          <w:b/>
          <w:sz w:val="24"/>
          <w:szCs w:val="24"/>
        </w:rPr>
        <w:t>8</w:t>
      </w:r>
      <w:r w:rsidRPr="006C67BC">
        <w:rPr>
          <w:rFonts w:eastAsia="Times New Roman" w:cs="Calibri"/>
          <w:b/>
          <w:sz w:val="24"/>
          <w:szCs w:val="24"/>
        </w:rPr>
        <w:t>0 pkt</w:t>
      </w:r>
    </w:p>
    <w:p w14:paraId="12D8E784" w14:textId="77777777" w:rsidR="006C67BC" w:rsidRPr="006C67BC" w:rsidRDefault="006C67BC" w:rsidP="006C67BC">
      <w:pPr>
        <w:jc w:val="both"/>
        <w:rPr>
          <w:rFonts w:eastAsia="Times New Roman" w:cs="Calibri"/>
          <w:sz w:val="24"/>
          <w:szCs w:val="24"/>
        </w:rPr>
      </w:pPr>
    </w:p>
    <w:p w14:paraId="26365E6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gdzie ilość przyznanych punktów wyliczona zostanie na podstawie wzoru:</w:t>
      </w:r>
    </w:p>
    <w:p w14:paraId="0ED0C979" w14:textId="77777777" w:rsidR="006C67BC" w:rsidRPr="006C67BC" w:rsidRDefault="006C67BC" w:rsidP="006C67BC">
      <w:pPr>
        <w:jc w:val="both"/>
        <w:rPr>
          <w:rFonts w:eastAsia="Times New Roman" w:cs="Calibri"/>
          <w:sz w:val="24"/>
          <w:szCs w:val="24"/>
        </w:rPr>
      </w:pPr>
    </w:p>
    <w:p w14:paraId="7ACDECF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ab/>
      </w:r>
      <w:r w:rsidRPr="006C67BC">
        <w:rPr>
          <w:rFonts w:eastAsia="Times New Roman" w:cs="Calibri"/>
          <w:sz w:val="24"/>
          <w:szCs w:val="24"/>
        </w:rPr>
        <w:tab/>
        <w:t>najniższa oferowana cena brutto</w:t>
      </w:r>
    </w:p>
    <w:p w14:paraId="4907A60D" w14:textId="2F255A87" w:rsidR="006C67BC" w:rsidRPr="000A1A61" w:rsidRDefault="006C67BC" w:rsidP="006C67BC">
      <w:pPr>
        <w:jc w:val="both"/>
        <w:rPr>
          <w:rFonts w:eastAsia="Times New Roman" w:cs="Calibri"/>
          <w:sz w:val="24"/>
          <w:szCs w:val="24"/>
        </w:rPr>
      </w:pPr>
      <w:r w:rsidRPr="006C67BC">
        <w:rPr>
          <w:rFonts w:eastAsia="Times New Roman" w:cs="Calibri"/>
          <w:sz w:val="24"/>
          <w:szCs w:val="24"/>
        </w:rPr>
        <w:t>cena =</w:t>
      </w:r>
      <w:r w:rsidRPr="006C67BC">
        <w:rPr>
          <w:rFonts w:eastAsia="Times New Roman" w:cs="Calibri"/>
          <w:sz w:val="24"/>
          <w:szCs w:val="24"/>
        </w:rPr>
        <w:tab/>
      </w:r>
      <w:r w:rsidRPr="006C67BC">
        <w:rPr>
          <w:rFonts w:eastAsia="Times New Roman" w:cs="Calibri"/>
          <w:sz w:val="24"/>
          <w:szCs w:val="24"/>
        </w:rPr>
        <w:tab/>
        <w:t>-------------------------------------------</w:t>
      </w:r>
      <w:r w:rsidRPr="006C67BC">
        <w:rPr>
          <w:rFonts w:eastAsia="Times New Roman" w:cs="Calibri"/>
          <w:sz w:val="24"/>
          <w:szCs w:val="24"/>
        </w:rPr>
        <w:tab/>
      </w:r>
      <w:r w:rsidRPr="000A1A61">
        <w:rPr>
          <w:rFonts w:eastAsia="Times New Roman" w:cs="Calibri"/>
          <w:sz w:val="24"/>
          <w:szCs w:val="24"/>
        </w:rPr>
        <w:t xml:space="preserve">x </w:t>
      </w:r>
      <w:r w:rsidR="00427E62">
        <w:rPr>
          <w:rFonts w:eastAsia="Times New Roman" w:cs="Calibri"/>
          <w:sz w:val="24"/>
          <w:szCs w:val="24"/>
        </w:rPr>
        <w:t>8</w:t>
      </w:r>
      <w:r w:rsidRPr="000A1A61">
        <w:rPr>
          <w:rFonts w:eastAsia="Times New Roman" w:cs="Calibri"/>
          <w:sz w:val="24"/>
          <w:szCs w:val="24"/>
        </w:rPr>
        <w:t>0 pkt.</w:t>
      </w:r>
    </w:p>
    <w:p w14:paraId="457A2C18" w14:textId="77777777" w:rsidR="006C67BC" w:rsidRPr="000A1A61" w:rsidRDefault="006C67BC" w:rsidP="006C67BC">
      <w:pPr>
        <w:jc w:val="both"/>
        <w:rPr>
          <w:rFonts w:eastAsia="Times New Roman" w:cs="Calibri"/>
          <w:sz w:val="24"/>
          <w:szCs w:val="24"/>
        </w:rPr>
      </w:pPr>
      <w:r w:rsidRPr="000A1A61">
        <w:rPr>
          <w:rFonts w:eastAsia="Times New Roman" w:cs="Calibri"/>
          <w:sz w:val="24"/>
          <w:szCs w:val="24"/>
        </w:rPr>
        <w:tab/>
      </w:r>
      <w:r w:rsidRPr="000A1A61">
        <w:rPr>
          <w:rFonts w:eastAsia="Times New Roman" w:cs="Calibri"/>
          <w:sz w:val="24"/>
          <w:szCs w:val="24"/>
        </w:rPr>
        <w:tab/>
        <w:t>cena brutto kolejno ocenianej oferty</w:t>
      </w:r>
    </w:p>
    <w:p w14:paraId="7AFA79B8" w14:textId="77777777" w:rsidR="006C67BC" w:rsidRPr="000A1A61" w:rsidRDefault="006C67BC" w:rsidP="006C67BC">
      <w:pPr>
        <w:jc w:val="both"/>
        <w:rPr>
          <w:rFonts w:eastAsia="Times New Roman" w:cs="Calibri"/>
          <w:sz w:val="24"/>
          <w:szCs w:val="24"/>
        </w:rPr>
      </w:pPr>
    </w:p>
    <w:p w14:paraId="761C8259" w14:textId="77777777" w:rsidR="006C67BC" w:rsidRPr="000A1A61" w:rsidRDefault="006C67BC" w:rsidP="006C67BC">
      <w:pPr>
        <w:jc w:val="both"/>
        <w:rPr>
          <w:rFonts w:eastAsia="Times New Roman" w:cs="Calibri"/>
          <w:sz w:val="24"/>
          <w:szCs w:val="24"/>
        </w:rPr>
      </w:pPr>
    </w:p>
    <w:p w14:paraId="3EC18FEF" w14:textId="1D3B5A6A" w:rsidR="006C67BC" w:rsidRPr="000A1A61" w:rsidRDefault="006C67BC" w:rsidP="006C67BC">
      <w:pPr>
        <w:jc w:val="both"/>
        <w:rPr>
          <w:rFonts w:eastAsia="Times New Roman" w:cs="Calibri"/>
          <w:sz w:val="24"/>
          <w:szCs w:val="24"/>
        </w:rPr>
      </w:pPr>
      <w:r w:rsidRPr="000A1A61">
        <w:rPr>
          <w:rFonts w:eastAsia="Times New Roman" w:cs="Calibri"/>
          <w:sz w:val="24"/>
          <w:szCs w:val="24"/>
        </w:rPr>
        <w:t xml:space="preserve">Maksymalna ilość punktów w tym kryterium wynosi </w:t>
      </w:r>
      <w:r w:rsidR="00427E62">
        <w:rPr>
          <w:rFonts w:eastAsia="Times New Roman" w:cs="Calibri"/>
          <w:sz w:val="24"/>
          <w:szCs w:val="24"/>
        </w:rPr>
        <w:t>8</w:t>
      </w:r>
      <w:r w:rsidRPr="000A1A61">
        <w:rPr>
          <w:rFonts w:eastAsia="Times New Roman" w:cs="Calibri"/>
          <w:sz w:val="24"/>
          <w:szCs w:val="24"/>
        </w:rPr>
        <w:t>0 pkt</w:t>
      </w:r>
    </w:p>
    <w:p w14:paraId="22BBAA8E" w14:textId="77777777" w:rsidR="006C67BC" w:rsidRPr="000A1A61" w:rsidRDefault="006C67BC" w:rsidP="006C67BC">
      <w:pPr>
        <w:jc w:val="both"/>
        <w:rPr>
          <w:rFonts w:eastAsia="Times New Roman" w:cs="Calibri"/>
          <w:sz w:val="24"/>
          <w:szCs w:val="24"/>
        </w:rPr>
      </w:pPr>
    </w:p>
    <w:p w14:paraId="148ABE30" w14:textId="77777777" w:rsidR="006C67BC" w:rsidRPr="000A1A61" w:rsidRDefault="006C67BC" w:rsidP="006C67BC">
      <w:pPr>
        <w:jc w:val="both"/>
        <w:rPr>
          <w:rFonts w:eastAsia="Times New Roman" w:cs="Calibri"/>
          <w:sz w:val="24"/>
          <w:szCs w:val="24"/>
        </w:rPr>
      </w:pPr>
    </w:p>
    <w:p w14:paraId="29AEFE8C" w14:textId="1EDDD34A" w:rsidR="006C67BC" w:rsidRPr="000A1A61" w:rsidRDefault="006C67BC" w:rsidP="006C67BC">
      <w:pPr>
        <w:jc w:val="both"/>
        <w:rPr>
          <w:rFonts w:eastAsia="Times New Roman" w:cs="Calibri"/>
          <w:sz w:val="24"/>
          <w:szCs w:val="24"/>
        </w:rPr>
      </w:pPr>
      <w:r w:rsidRPr="000A1A61">
        <w:rPr>
          <w:rFonts w:eastAsia="Times New Roman" w:cs="Calibri"/>
          <w:sz w:val="24"/>
          <w:szCs w:val="24"/>
        </w:rPr>
        <w:t xml:space="preserve">Zgodnie z dyspozycją art. 246 ustawy Pzp, przedmiot zamówienia posiada ustalone standardy jakościowe – niniejsze stanowi upoważnienie do zastosowania kryterium – cena = </w:t>
      </w:r>
      <w:r w:rsidR="00427E62">
        <w:rPr>
          <w:rFonts w:eastAsia="Times New Roman" w:cs="Calibri"/>
          <w:sz w:val="24"/>
          <w:szCs w:val="24"/>
        </w:rPr>
        <w:t>8</w:t>
      </w:r>
      <w:r w:rsidRPr="000A1A61">
        <w:rPr>
          <w:rFonts w:eastAsia="Times New Roman" w:cs="Calibri"/>
          <w:sz w:val="24"/>
          <w:szCs w:val="24"/>
        </w:rPr>
        <w:t xml:space="preserve">0 pkt.       </w:t>
      </w:r>
    </w:p>
    <w:p w14:paraId="396802CC" w14:textId="77777777" w:rsidR="006C67BC" w:rsidRPr="000A1A61" w:rsidRDefault="006C67BC" w:rsidP="006C67BC">
      <w:pPr>
        <w:jc w:val="both"/>
        <w:rPr>
          <w:rFonts w:eastAsia="Times New Roman" w:cs="Calibri"/>
          <w:b/>
          <w:sz w:val="24"/>
          <w:szCs w:val="24"/>
        </w:rPr>
      </w:pPr>
    </w:p>
    <w:p w14:paraId="66401FF4" w14:textId="77777777" w:rsidR="006C67BC" w:rsidRPr="000A1A61" w:rsidRDefault="006C67BC" w:rsidP="006C67BC">
      <w:pPr>
        <w:jc w:val="both"/>
        <w:rPr>
          <w:rFonts w:eastAsia="Times New Roman" w:cs="Calibri"/>
          <w:sz w:val="24"/>
          <w:szCs w:val="24"/>
        </w:rPr>
      </w:pPr>
    </w:p>
    <w:p w14:paraId="1382A86B" w14:textId="09619856" w:rsidR="006C67BC" w:rsidRPr="000A1A61" w:rsidRDefault="006C67BC" w:rsidP="006C67BC">
      <w:pPr>
        <w:tabs>
          <w:tab w:val="left" w:pos="426"/>
        </w:tabs>
        <w:jc w:val="both"/>
        <w:rPr>
          <w:rFonts w:eastAsia="Times New Roman" w:cs="Calibri"/>
          <w:b/>
          <w:sz w:val="24"/>
          <w:szCs w:val="24"/>
        </w:rPr>
      </w:pPr>
      <w:r w:rsidRPr="000A1A61">
        <w:rPr>
          <w:rFonts w:eastAsia="Times New Roman" w:cs="Calibri"/>
          <w:b/>
          <w:sz w:val="24"/>
          <w:szCs w:val="24"/>
        </w:rPr>
        <w:t xml:space="preserve">KRYTERIUM 2) – aspekty środowiskowe – </w:t>
      </w:r>
      <w:r w:rsidR="00427E62">
        <w:rPr>
          <w:rFonts w:eastAsia="Times New Roman" w:cs="Calibri"/>
          <w:b/>
          <w:sz w:val="24"/>
          <w:szCs w:val="24"/>
        </w:rPr>
        <w:t>10</w:t>
      </w:r>
      <w:r w:rsidRPr="000A1A61">
        <w:rPr>
          <w:rFonts w:eastAsia="Times New Roman" w:cs="Calibri"/>
          <w:b/>
          <w:sz w:val="24"/>
          <w:szCs w:val="24"/>
        </w:rPr>
        <w:t xml:space="preserve"> pkt</w:t>
      </w:r>
    </w:p>
    <w:p w14:paraId="1683C121" w14:textId="77777777" w:rsidR="006C67BC" w:rsidRPr="000A1A61" w:rsidRDefault="006C67BC" w:rsidP="006C67BC">
      <w:pPr>
        <w:tabs>
          <w:tab w:val="left" w:pos="426"/>
        </w:tabs>
        <w:jc w:val="both"/>
        <w:rPr>
          <w:rFonts w:eastAsia="Times New Roman" w:cs="Calibri"/>
          <w:b/>
          <w:sz w:val="24"/>
          <w:szCs w:val="24"/>
        </w:rPr>
      </w:pPr>
    </w:p>
    <w:p w14:paraId="5794C190" w14:textId="51F46564" w:rsidR="006C67BC" w:rsidRPr="000A1A61" w:rsidRDefault="006C67BC" w:rsidP="006C67BC">
      <w:pPr>
        <w:jc w:val="both"/>
        <w:rPr>
          <w:rFonts w:eastAsia="Times New Roman" w:cs="Calibri"/>
          <w:sz w:val="24"/>
          <w:szCs w:val="24"/>
        </w:rPr>
      </w:pPr>
      <w:r w:rsidRPr="000A1A61">
        <w:rPr>
          <w:rFonts w:eastAsia="Times New Roman" w:cs="Calibri"/>
          <w:sz w:val="24"/>
          <w:szCs w:val="24"/>
        </w:rPr>
        <w:t xml:space="preserve">Zamawiający w niniejszym kryterium zastosuje tzw. „aspekty środowiskowe”. Wykonawca może otrzymać maksymalnie </w:t>
      </w:r>
      <w:r w:rsidR="00427E62">
        <w:rPr>
          <w:rFonts w:eastAsia="Times New Roman" w:cs="Calibri"/>
          <w:b/>
          <w:sz w:val="24"/>
          <w:szCs w:val="24"/>
        </w:rPr>
        <w:t>10</w:t>
      </w:r>
      <w:r w:rsidRPr="000A1A61">
        <w:rPr>
          <w:rFonts w:eastAsia="Times New Roman" w:cs="Calibri"/>
          <w:b/>
          <w:sz w:val="24"/>
          <w:szCs w:val="24"/>
        </w:rPr>
        <w:t xml:space="preserve"> pkt</w:t>
      </w:r>
      <w:r w:rsidRPr="000A1A61">
        <w:rPr>
          <w:rFonts w:eastAsia="Times New Roman" w:cs="Calibri"/>
          <w:sz w:val="24"/>
          <w:szCs w:val="24"/>
        </w:rPr>
        <w:t xml:space="preserve"> za spełnienie kryterium zastosowania aspektów środowiskowych tj.</w:t>
      </w:r>
    </w:p>
    <w:p w14:paraId="00D2A275" w14:textId="77777777" w:rsidR="006C67BC" w:rsidRPr="000A1A61" w:rsidRDefault="006C67BC" w:rsidP="006C67BC">
      <w:pPr>
        <w:jc w:val="both"/>
        <w:rPr>
          <w:rFonts w:cstheme="minorHAnsi"/>
          <w:sz w:val="24"/>
          <w:szCs w:val="24"/>
        </w:rPr>
      </w:pPr>
      <w:r w:rsidRPr="000A1A61">
        <w:rPr>
          <w:rFonts w:cstheme="minorHAnsi"/>
          <w:sz w:val="24"/>
          <w:szCs w:val="24"/>
        </w:rPr>
        <w:t xml:space="preserve">Wykonawca zapewni produkty, w ramach niniejszego zamówienia, które są wyprodukowane zgodnie z wymaganiami produkcji ekologicznej określonymi w rozporządzeniu Rady (WE) </w:t>
      </w:r>
      <w:r w:rsidRPr="000A1A61">
        <w:rPr>
          <w:rFonts w:cstheme="minorHAnsi"/>
          <w:sz w:val="24"/>
          <w:szCs w:val="24"/>
        </w:rPr>
        <w:br/>
        <w:t>nr 834/2007 z dnia 28 czerwca 2007 r. w sprawie produkcji ekologicznej i znakowania produktów ekologicznych, uchylającym rozporządzenie(EWG) nr 2092/91.</w:t>
      </w:r>
    </w:p>
    <w:p w14:paraId="0C22ECA5" w14:textId="77777777" w:rsidR="00002771" w:rsidRDefault="00002771" w:rsidP="006C67BC">
      <w:pPr>
        <w:jc w:val="both"/>
        <w:rPr>
          <w:rFonts w:eastAsia="Times New Roman" w:cstheme="minorHAnsi"/>
          <w:sz w:val="24"/>
          <w:szCs w:val="24"/>
        </w:rPr>
      </w:pPr>
    </w:p>
    <w:p w14:paraId="5DDAE5EC" w14:textId="6F78E62B" w:rsidR="006C67BC" w:rsidRPr="000A1A61" w:rsidRDefault="006C67BC" w:rsidP="006C67BC">
      <w:pPr>
        <w:jc w:val="both"/>
        <w:rPr>
          <w:rFonts w:cstheme="minorHAnsi"/>
          <w:sz w:val="24"/>
          <w:szCs w:val="24"/>
        </w:rPr>
      </w:pPr>
      <w:r w:rsidRPr="000A1A61">
        <w:rPr>
          <w:rFonts w:eastAsia="Times New Roman" w:cstheme="minorHAnsi"/>
          <w:sz w:val="24"/>
          <w:szCs w:val="24"/>
          <w:u w:val="single"/>
        </w:rPr>
        <w:t xml:space="preserve">Zamawiający uzna, że kryterium oceny ofert – aspekty środowiskowe – zostało spełnione, kiedy Wykonawca oświadczy, że przy realizacji zamówienia wykorzysta/będzie używać/zapewni </w:t>
      </w:r>
      <w:r w:rsidRPr="000A1A61">
        <w:rPr>
          <w:rFonts w:cstheme="minorHAnsi"/>
          <w:sz w:val="24"/>
          <w:szCs w:val="24"/>
        </w:rPr>
        <w:t xml:space="preserve">produkty, które są wyprodukowane zgodnie z wymaganiami produkcji ekologicznej określonymi </w:t>
      </w:r>
      <w:r w:rsidR="00002771">
        <w:rPr>
          <w:rFonts w:cstheme="minorHAnsi"/>
          <w:sz w:val="24"/>
          <w:szCs w:val="24"/>
        </w:rPr>
        <w:br/>
      </w:r>
      <w:r w:rsidRPr="000A1A61">
        <w:rPr>
          <w:rFonts w:cstheme="minorHAnsi"/>
          <w:sz w:val="24"/>
          <w:szCs w:val="24"/>
        </w:rPr>
        <w:t>w rozporządzeniu Rady (WE) nr 834/2007 z dnia 28 czerwca 2007 r. w sprawie produkcji ekologicznej i znakowania produktów ekologicznych, uchylającym rozporządzenie(EWG) nr 2092/91.</w:t>
      </w:r>
    </w:p>
    <w:p w14:paraId="31B37A8F" w14:textId="77777777" w:rsidR="006C67BC" w:rsidRPr="000A1A61" w:rsidRDefault="006C67BC" w:rsidP="006C67BC">
      <w:pPr>
        <w:jc w:val="both"/>
        <w:rPr>
          <w:rFonts w:eastAsia="Times New Roman" w:cs="Calibri"/>
          <w:b/>
          <w:bCs/>
          <w:sz w:val="24"/>
          <w:szCs w:val="24"/>
          <w:u w:val="single"/>
        </w:rPr>
      </w:pPr>
    </w:p>
    <w:p w14:paraId="4D718209" w14:textId="77777777" w:rsidR="006C67BC" w:rsidRPr="000A1A61" w:rsidRDefault="006C67BC" w:rsidP="006C67BC">
      <w:pPr>
        <w:jc w:val="both"/>
        <w:rPr>
          <w:rFonts w:eastAsia="Times New Roman" w:cs="Calibri"/>
          <w:sz w:val="24"/>
          <w:szCs w:val="24"/>
        </w:rPr>
      </w:pPr>
      <w:r w:rsidRPr="000A1A61">
        <w:rPr>
          <w:rFonts w:eastAsia="Times New Roman" w:cs="Calibri"/>
          <w:sz w:val="24"/>
          <w:szCs w:val="24"/>
        </w:rPr>
        <w:t>Punkty w tym kryterium zostaną przyznane na podstawie wypełnionego i dołączonego do oferty oświadczenia, którego wzór stanowi załącznik nr 12 - Wykonawca, który nie złoży oświadczenia otrzyma 0 punktów.</w:t>
      </w:r>
    </w:p>
    <w:p w14:paraId="1696750E" w14:textId="77777777" w:rsidR="006C67BC" w:rsidRPr="000A1A61" w:rsidRDefault="006C67BC" w:rsidP="006C67BC">
      <w:pPr>
        <w:jc w:val="both"/>
        <w:rPr>
          <w:rFonts w:eastAsia="Times New Roman" w:cs="Calibri"/>
          <w:sz w:val="24"/>
          <w:szCs w:val="24"/>
        </w:rPr>
      </w:pPr>
    </w:p>
    <w:p w14:paraId="25154F23" w14:textId="384A5250" w:rsidR="006C67BC" w:rsidRPr="000A1A61" w:rsidRDefault="006C67BC" w:rsidP="006C67BC">
      <w:pPr>
        <w:jc w:val="both"/>
        <w:rPr>
          <w:rFonts w:eastAsia="Times New Roman" w:cs="Calibri"/>
          <w:sz w:val="24"/>
          <w:szCs w:val="24"/>
        </w:rPr>
      </w:pPr>
      <w:r w:rsidRPr="000A1A61">
        <w:rPr>
          <w:rFonts w:eastAsia="Times New Roman" w:cs="Calibri"/>
          <w:sz w:val="24"/>
          <w:szCs w:val="24"/>
        </w:rPr>
        <w:t xml:space="preserve">Maksymalna ilość punktów w tym kryterium wynosi </w:t>
      </w:r>
      <w:r w:rsidR="00427E62">
        <w:rPr>
          <w:rFonts w:eastAsia="Times New Roman" w:cs="Calibri"/>
          <w:sz w:val="24"/>
          <w:szCs w:val="24"/>
        </w:rPr>
        <w:t>10</w:t>
      </w:r>
      <w:r w:rsidRPr="000A1A61">
        <w:rPr>
          <w:rFonts w:eastAsia="Times New Roman" w:cs="Calibri"/>
          <w:sz w:val="24"/>
          <w:szCs w:val="24"/>
        </w:rPr>
        <w:t xml:space="preserve"> pkt</w:t>
      </w:r>
    </w:p>
    <w:p w14:paraId="680872A3" w14:textId="77777777" w:rsidR="006C67BC" w:rsidRPr="000A1A61" w:rsidRDefault="006C67BC" w:rsidP="006C67BC">
      <w:pPr>
        <w:jc w:val="both"/>
        <w:rPr>
          <w:rFonts w:eastAsia="Times New Roman" w:cs="Calibri"/>
          <w:sz w:val="24"/>
          <w:szCs w:val="24"/>
        </w:rPr>
      </w:pPr>
    </w:p>
    <w:p w14:paraId="2722D3AC" w14:textId="12F96A15" w:rsidR="006C67BC" w:rsidRPr="000A1A61" w:rsidRDefault="006C67BC" w:rsidP="006C67BC">
      <w:pPr>
        <w:jc w:val="both"/>
        <w:rPr>
          <w:rFonts w:eastAsia="Times New Roman" w:cs="Calibri"/>
          <w:b/>
          <w:sz w:val="24"/>
          <w:szCs w:val="24"/>
        </w:rPr>
      </w:pPr>
      <w:r w:rsidRPr="000A1A61">
        <w:rPr>
          <w:rFonts w:eastAsia="Times New Roman" w:cs="Calibri"/>
          <w:b/>
          <w:sz w:val="24"/>
          <w:szCs w:val="24"/>
        </w:rPr>
        <w:t xml:space="preserve">KRYTERIUM 3) Aspekty społeczne- </w:t>
      </w:r>
      <w:r w:rsidR="00972C29">
        <w:rPr>
          <w:rFonts w:eastAsia="Times New Roman" w:cs="Calibri"/>
          <w:b/>
          <w:sz w:val="24"/>
          <w:szCs w:val="24"/>
        </w:rPr>
        <w:t>10</w:t>
      </w:r>
      <w:r w:rsidR="00BF697A" w:rsidRPr="000A1A61">
        <w:rPr>
          <w:rFonts w:eastAsia="Times New Roman" w:cs="Calibri"/>
          <w:b/>
          <w:sz w:val="24"/>
          <w:szCs w:val="24"/>
        </w:rPr>
        <w:t xml:space="preserve"> </w:t>
      </w:r>
      <w:r w:rsidRPr="000A1A61">
        <w:rPr>
          <w:rFonts w:eastAsia="Times New Roman" w:cs="Calibri"/>
          <w:b/>
          <w:sz w:val="24"/>
          <w:szCs w:val="24"/>
        </w:rPr>
        <w:t>pkt</w:t>
      </w:r>
    </w:p>
    <w:p w14:paraId="7E1F3C01" w14:textId="77777777" w:rsidR="006C67BC" w:rsidRPr="000A1A61" w:rsidRDefault="006C67BC" w:rsidP="006C67BC">
      <w:pPr>
        <w:jc w:val="both"/>
        <w:rPr>
          <w:rFonts w:eastAsia="Times New Roman" w:cs="Calibri"/>
          <w:b/>
          <w:sz w:val="24"/>
          <w:szCs w:val="24"/>
        </w:rPr>
      </w:pPr>
    </w:p>
    <w:p w14:paraId="3E705EA1" w14:textId="0A0D6853" w:rsidR="006C67BC" w:rsidRPr="000A1A61" w:rsidRDefault="006C67BC" w:rsidP="006C67BC">
      <w:pPr>
        <w:jc w:val="both"/>
        <w:rPr>
          <w:rFonts w:eastAsia="Times New Roman" w:cs="Calibri"/>
          <w:sz w:val="24"/>
          <w:szCs w:val="24"/>
        </w:rPr>
      </w:pPr>
      <w:r w:rsidRPr="000A1A61">
        <w:rPr>
          <w:rFonts w:eastAsia="Times New Roman" w:cs="Calibri"/>
          <w:sz w:val="24"/>
          <w:szCs w:val="24"/>
        </w:rPr>
        <w:t xml:space="preserve">Zamawiający w niniejszym kryterium zastosuje tzw. „aspekty społeczne”. Wykonawca może otrzymać maksymalnie </w:t>
      </w:r>
      <w:r w:rsidR="00972C29">
        <w:rPr>
          <w:rFonts w:eastAsia="Times New Roman" w:cs="Calibri"/>
          <w:b/>
          <w:sz w:val="24"/>
          <w:szCs w:val="24"/>
        </w:rPr>
        <w:t>10</w:t>
      </w:r>
      <w:r w:rsidRPr="000A1A61">
        <w:rPr>
          <w:rFonts w:eastAsia="Times New Roman" w:cs="Calibri"/>
          <w:b/>
          <w:sz w:val="24"/>
          <w:szCs w:val="24"/>
        </w:rPr>
        <w:t xml:space="preserve"> pkt</w:t>
      </w:r>
      <w:r w:rsidRPr="000A1A61">
        <w:rPr>
          <w:rFonts w:eastAsia="Times New Roman" w:cs="Calibri"/>
          <w:sz w:val="24"/>
          <w:szCs w:val="24"/>
        </w:rPr>
        <w:t xml:space="preserve"> za spełnienie kryterium zastosowania aspektów społecznych tj. zatrudni co najmniej 1 osobę wymienioną w art. 96 ust. 2 pkt 2 lit. c) i/lub lit. d) i/lub e) ustawy Pzp., tj. osobę:</w:t>
      </w:r>
    </w:p>
    <w:p w14:paraId="77EB0979" w14:textId="77777777" w:rsidR="006C67BC" w:rsidRPr="000A1A61" w:rsidRDefault="006C67BC" w:rsidP="006C67BC">
      <w:pPr>
        <w:numPr>
          <w:ilvl w:val="0"/>
          <w:numId w:val="13"/>
        </w:numPr>
        <w:jc w:val="both"/>
        <w:rPr>
          <w:rFonts w:eastAsia="Times New Roman" w:cs="Calibri"/>
          <w:sz w:val="24"/>
          <w:szCs w:val="24"/>
        </w:rPr>
      </w:pPr>
      <w:bookmarkStart w:id="2" w:name="_Hlk147147690"/>
      <w:r w:rsidRPr="000A1A61">
        <w:rPr>
          <w:rFonts w:eastAsia="Times New Roman" w:cs="Calibri"/>
          <w:sz w:val="24"/>
          <w:szCs w:val="24"/>
        </w:rPr>
        <w:t xml:space="preserve">usamodzielnianą, o której mowa w art. 140 ust. 1 i 2 ustawy z dnia 9 czerwca 2011 r, </w:t>
      </w:r>
      <w:r w:rsidRPr="000A1A61">
        <w:rPr>
          <w:rFonts w:eastAsia="Times New Roman" w:cs="Calibri"/>
          <w:sz w:val="24"/>
          <w:szCs w:val="24"/>
        </w:rPr>
        <w:br/>
        <w:t>o wspieraniu rodziny i systemie pieczy zastępczej,</w:t>
      </w:r>
    </w:p>
    <w:p w14:paraId="0ED74FA3" w14:textId="77777777" w:rsidR="006C67BC" w:rsidRPr="000A1A61" w:rsidRDefault="006C67BC" w:rsidP="006C67BC">
      <w:pPr>
        <w:numPr>
          <w:ilvl w:val="0"/>
          <w:numId w:val="13"/>
        </w:numPr>
        <w:jc w:val="both"/>
        <w:rPr>
          <w:rFonts w:eastAsia="Times New Roman" w:cs="Calibri"/>
          <w:sz w:val="24"/>
          <w:szCs w:val="24"/>
        </w:rPr>
      </w:pPr>
      <w:r w:rsidRPr="000A1A61">
        <w:rPr>
          <w:rFonts w:eastAsia="Times New Roman" w:cs="Calibri"/>
          <w:sz w:val="24"/>
          <w:szCs w:val="24"/>
        </w:rPr>
        <w:t>młodocianą, o której mowa w przepisach prawa pracy, w celu przygotowania zawodowego,</w:t>
      </w:r>
    </w:p>
    <w:p w14:paraId="7516CA3F" w14:textId="77777777" w:rsidR="006C67BC" w:rsidRPr="000A1A61" w:rsidRDefault="006C67BC" w:rsidP="006C67BC">
      <w:pPr>
        <w:numPr>
          <w:ilvl w:val="0"/>
          <w:numId w:val="13"/>
        </w:numPr>
        <w:jc w:val="both"/>
        <w:rPr>
          <w:rFonts w:eastAsia="Times New Roman" w:cs="Calibri"/>
          <w:sz w:val="24"/>
          <w:szCs w:val="24"/>
        </w:rPr>
      </w:pPr>
      <w:r w:rsidRPr="000A1A61">
        <w:rPr>
          <w:rFonts w:eastAsia="Times New Roman" w:cs="Calibri"/>
          <w:sz w:val="24"/>
          <w:szCs w:val="24"/>
        </w:rPr>
        <w:t>niepełnosprawną w rozumieniu ustawy z dnia 27 sierpnia 1997 r. o rehabilitacji zawodowej i społecznej oraz zatrudnianiu osób niepełnosprawnych.</w:t>
      </w:r>
    </w:p>
    <w:bookmarkEnd w:id="2"/>
    <w:p w14:paraId="0659CF46" w14:textId="77777777" w:rsidR="006C67BC" w:rsidRPr="000A1A61" w:rsidRDefault="006C67BC" w:rsidP="006C67BC">
      <w:pPr>
        <w:jc w:val="both"/>
        <w:rPr>
          <w:rFonts w:eastAsia="Times New Roman" w:cs="Calibri"/>
          <w:b/>
          <w:bCs/>
          <w:color w:val="000000"/>
          <w:sz w:val="24"/>
          <w:szCs w:val="24"/>
          <w:u w:val="single"/>
        </w:rPr>
      </w:pPr>
      <w:r w:rsidRPr="000A1A61">
        <w:rPr>
          <w:rFonts w:eastAsia="Times New Roman" w:cs="Calibri"/>
          <w:sz w:val="24"/>
          <w:szCs w:val="24"/>
          <w:u w:val="single"/>
        </w:rPr>
        <w:t xml:space="preserve">Zamawiający uzna, że kryterium oceny ofert – aspekty społeczne – zostało spełnione, kiedy Wykonawca oświadczy, że przy realizacji zamówienia zatrudni co najmniej 1 osobę wymienioną </w:t>
      </w:r>
      <w:r w:rsidRPr="000A1A61">
        <w:rPr>
          <w:rFonts w:eastAsia="Times New Roman" w:cs="Calibri"/>
          <w:sz w:val="24"/>
          <w:szCs w:val="24"/>
          <w:u w:val="single"/>
        </w:rPr>
        <w:br/>
        <w:t>w art. 96 ust. 2 pkt 2 lit. c) i/lub d) i/lub e) ustawy Pzp. Osoba, ta może być już aktualnie zatrudniona u Wykonawcy</w:t>
      </w:r>
      <w:r w:rsidRPr="000A1A61">
        <w:rPr>
          <w:rFonts w:eastAsia="Times New Roman" w:cs="Calibri"/>
          <w:color w:val="000000"/>
          <w:sz w:val="24"/>
          <w:szCs w:val="24"/>
          <w:u w:val="single"/>
        </w:rPr>
        <w:t xml:space="preserve">. </w:t>
      </w:r>
      <w:r w:rsidRPr="000A1A61">
        <w:rPr>
          <w:rFonts w:eastAsia="Times New Roman" w:cs="Calibri"/>
          <w:b/>
          <w:bCs/>
          <w:color w:val="000000"/>
          <w:sz w:val="24"/>
          <w:szCs w:val="24"/>
          <w:u w:val="single"/>
        </w:rPr>
        <w:t>Zatrudnienie ma odbywać się na podstawie umowy o pracę.</w:t>
      </w:r>
    </w:p>
    <w:p w14:paraId="3E7151A0" w14:textId="77777777" w:rsidR="006C67BC" w:rsidRPr="000A1A61" w:rsidRDefault="006C67BC" w:rsidP="006C67BC">
      <w:pPr>
        <w:jc w:val="both"/>
        <w:rPr>
          <w:rFonts w:eastAsia="Times New Roman" w:cs="Calibri"/>
          <w:b/>
          <w:bCs/>
          <w:sz w:val="24"/>
          <w:szCs w:val="24"/>
          <w:u w:val="single"/>
        </w:rPr>
      </w:pPr>
    </w:p>
    <w:p w14:paraId="37ECFDA8" w14:textId="123FE039" w:rsidR="006C67BC" w:rsidRDefault="006C67BC" w:rsidP="006C67BC">
      <w:pPr>
        <w:jc w:val="both"/>
        <w:rPr>
          <w:rFonts w:eastAsia="Times New Roman" w:cs="Calibri"/>
          <w:sz w:val="24"/>
          <w:szCs w:val="24"/>
        </w:rPr>
      </w:pPr>
      <w:r w:rsidRPr="000A1A61">
        <w:rPr>
          <w:rFonts w:eastAsia="Times New Roman" w:cs="Calibri"/>
          <w:sz w:val="24"/>
          <w:szCs w:val="24"/>
        </w:rPr>
        <w:t>Punkty w tym kryterium zostaną przyznane na podstawie wypełnionego i dołączonego do oferty oświadczenia, którego wzór stanowi załącznik nr 11 Wykonawca, który nie złoży oświadczenia otrzyma 0 punktów.</w:t>
      </w:r>
    </w:p>
    <w:p w14:paraId="37899AF6" w14:textId="77777777" w:rsidR="00972C29" w:rsidRPr="000A1A61" w:rsidRDefault="00972C29" w:rsidP="006C67BC">
      <w:pPr>
        <w:jc w:val="both"/>
        <w:rPr>
          <w:rFonts w:eastAsia="Times New Roman" w:cs="Calibri"/>
          <w:sz w:val="24"/>
          <w:szCs w:val="24"/>
        </w:rPr>
      </w:pPr>
    </w:p>
    <w:p w14:paraId="19CBF112" w14:textId="765D91CC" w:rsidR="006C67BC" w:rsidRPr="006C67BC" w:rsidRDefault="006C67BC" w:rsidP="006C67BC">
      <w:pPr>
        <w:jc w:val="both"/>
        <w:rPr>
          <w:rFonts w:eastAsia="Times New Roman" w:cs="Calibri"/>
          <w:sz w:val="24"/>
          <w:szCs w:val="24"/>
        </w:rPr>
      </w:pPr>
      <w:r w:rsidRPr="000A1A61">
        <w:rPr>
          <w:rFonts w:eastAsia="Times New Roman" w:cs="Calibri"/>
          <w:sz w:val="24"/>
          <w:szCs w:val="24"/>
        </w:rPr>
        <w:t xml:space="preserve">Maksymalna ilość punktów w tym kryterium wynosi </w:t>
      </w:r>
      <w:r w:rsidR="00972C29">
        <w:rPr>
          <w:rFonts w:eastAsia="Times New Roman" w:cs="Calibri"/>
          <w:sz w:val="24"/>
          <w:szCs w:val="24"/>
        </w:rPr>
        <w:t>10</w:t>
      </w:r>
      <w:r w:rsidRPr="000A1A61">
        <w:rPr>
          <w:rFonts w:eastAsia="Times New Roman" w:cs="Calibri"/>
          <w:sz w:val="24"/>
          <w:szCs w:val="24"/>
        </w:rPr>
        <w:t xml:space="preserve"> pkt</w:t>
      </w:r>
    </w:p>
    <w:p w14:paraId="3FEC0D9D" w14:textId="77777777" w:rsidR="006C67BC" w:rsidRPr="006C67BC" w:rsidRDefault="006C67BC" w:rsidP="006C67BC">
      <w:pPr>
        <w:jc w:val="both"/>
        <w:rPr>
          <w:rFonts w:eastAsia="Times New Roman" w:cs="Calibri"/>
          <w:sz w:val="24"/>
          <w:szCs w:val="24"/>
        </w:rPr>
      </w:pPr>
    </w:p>
    <w:p w14:paraId="7AC352A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Zamawiający udzieli zamówienia Wykonawcy, który złożył najkorzystniejszą z największą ilością uzyskanych punktów ofertę obejmującą realizację całości zamówienia, stanowiącą sumę punktów przyznanych w ramach każdego z podanych kryteriów udzielenia zamówienia na podstawie poniższego wzoru:</w:t>
      </w:r>
    </w:p>
    <w:p w14:paraId="3246F8F5" w14:textId="547E3688" w:rsidR="006C67BC" w:rsidRPr="006C67BC" w:rsidRDefault="006C67BC" w:rsidP="006C67BC">
      <w:pPr>
        <w:jc w:val="center"/>
        <w:rPr>
          <w:rFonts w:eastAsia="Times New Roman" w:cs="Calibri"/>
          <w:b/>
          <w:sz w:val="24"/>
          <w:szCs w:val="24"/>
          <w:vertAlign w:val="subscript"/>
        </w:rPr>
      </w:pPr>
      <w:r w:rsidRPr="006C67BC">
        <w:rPr>
          <w:rFonts w:eastAsia="Times New Roman" w:cs="Calibri"/>
          <w:b/>
          <w:sz w:val="24"/>
          <w:szCs w:val="24"/>
        </w:rPr>
        <w:t>P= P</w:t>
      </w:r>
      <w:r w:rsidRPr="006C67BC">
        <w:rPr>
          <w:rFonts w:eastAsia="Times New Roman" w:cs="Calibri"/>
          <w:b/>
          <w:sz w:val="24"/>
          <w:szCs w:val="24"/>
          <w:vertAlign w:val="subscript"/>
        </w:rPr>
        <w:t>C</w:t>
      </w:r>
      <w:r w:rsidRPr="006C67BC">
        <w:rPr>
          <w:rFonts w:eastAsia="Times New Roman" w:cs="Calibri"/>
          <w:b/>
          <w:sz w:val="24"/>
          <w:szCs w:val="24"/>
        </w:rPr>
        <w:t xml:space="preserve"> +P</w:t>
      </w:r>
      <w:r w:rsidR="00972C29">
        <w:rPr>
          <w:rFonts w:eastAsia="Times New Roman" w:cs="Calibri"/>
          <w:b/>
          <w:sz w:val="24"/>
          <w:szCs w:val="24"/>
        </w:rPr>
        <w:t>ś</w:t>
      </w:r>
      <w:r w:rsidRPr="006C67BC">
        <w:rPr>
          <w:rFonts w:eastAsia="Times New Roman" w:cs="Calibri"/>
          <w:b/>
          <w:sz w:val="24"/>
          <w:szCs w:val="24"/>
        </w:rPr>
        <w:t>+ P</w:t>
      </w:r>
      <w:r w:rsidR="00972C29">
        <w:rPr>
          <w:rFonts w:eastAsia="Times New Roman" w:cs="Calibri"/>
          <w:b/>
          <w:sz w:val="24"/>
          <w:szCs w:val="24"/>
          <w:vertAlign w:val="subscript"/>
        </w:rPr>
        <w:t>s</w:t>
      </w:r>
    </w:p>
    <w:p w14:paraId="67C9A7A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Gdzie:</w:t>
      </w:r>
    </w:p>
    <w:p w14:paraId="3E313A36" w14:textId="77777777" w:rsidR="006C67BC" w:rsidRP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P- suma końcowa punktów złożonej oferty</w:t>
      </w:r>
    </w:p>
    <w:p w14:paraId="0192F839" w14:textId="77777777" w:rsidR="006C67BC" w:rsidRP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Pc – ilość punktów w kryterium cena złożonej oferty</w:t>
      </w:r>
    </w:p>
    <w:p w14:paraId="7E494492" w14:textId="34E98BA9" w:rsidR="006C67BC" w:rsidRP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P</w:t>
      </w:r>
      <w:r w:rsidR="00972C29">
        <w:rPr>
          <w:rFonts w:eastAsia="Times New Roman" w:cs="Calibri"/>
          <w:sz w:val="24"/>
          <w:szCs w:val="24"/>
        </w:rPr>
        <w:t>ś</w:t>
      </w:r>
      <w:r w:rsidRPr="006C67BC">
        <w:rPr>
          <w:rFonts w:eastAsia="Times New Roman" w:cs="Calibri"/>
          <w:sz w:val="24"/>
          <w:szCs w:val="24"/>
        </w:rPr>
        <w:t xml:space="preserve"> – ilość punktów w kryterium aspekty środowiskowe</w:t>
      </w:r>
    </w:p>
    <w:p w14:paraId="5BD89923" w14:textId="056763BA" w:rsid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P</w:t>
      </w:r>
      <w:r w:rsidRPr="006C67BC">
        <w:rPr>
          <w:rFonts w:eastAsia="Times New Roman" w:cs="Calibri"/>
          <w:sz w:val="24"/>
          <w:szCs w:val="24"/>
          <w:vertAlign w:val="subscript"/>
        </w:rPr>
        <w:t>S</w:t>
      </w:r>
      <w:r w:rsidRPr="006C67BC">
        <w:rPr>
          <w:rFonts w:eastAsia="Times New Roman" w:cs="Calibri"/>
          <w:sz w:val="24"/>
          <w:szCs w:val="24"/>
        </w:rPr>
        <w:t>- ilość punktów w kryterium aspekty społeczne.</w:t>
      </w:r>
    </w:p>
    <w:p w14:paraId="1F77C21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Zamawiający za najkorzystniejszą uzna ofertę, która nie podlega odrzuceniu oraz uzyska najwyższą sumę punktów w ocenianych kryteriach.</w:t>
      </w:r>
    </w:p>
    <w:p w14:paraId="505D8ED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Maksymalna liczba punktów w kryterium równa jest określonej wadze kryterium w %. Ocena łączna stanowi sumę punktów uzyskanych w ramach poszczególnych kryteriów.</w:t>
      </w:r>
    </w:p>
    <w:p w14:paraId="303CFD6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2ED266E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Jeżeli oferty otrzymały taką samą ocenę w kryterium o najwyższej wadze, Zamawiający wybiera ofertę z najniższą ceną lub najniższym kosztem.</w:t>
      </w:r>
    </w:p>
    <w:p w14:paraId="58C3A4B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Jeżeli nie można dokonać wyboru oferty w sposób, o którym mowa w ust. 4, Zamawiający wzywa Wykonawców, którzy złożyli te oferty, do złożenia w terminie określonym przez Zamawiającego ofert dodatkowych zawierających nową cenę lub koszt.</w:t>
      </w:r>
    </w:p>
    <w:p w14:paraId="649385D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0A82057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Wykonawcy, składając oferty dodatkowe, nie mogą oferować cen lub kosztów wyższych niż zaoferowane w uprzednio złożonych przez nich ofertach.</w:t>
      </w:r>
    </w:p>
    <w:p w14:paraId="391750F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Zamawiający poprawia w ofercie:</w:t>
      </w:r>
    </w:p>
    <w:p w14:paraId="4E8AAF5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a. oczywiste omyłki pisarskie,</w:t>
      </w:r>
    </w:p>
    <w:p w14:paraId="39753D4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b. oczywiste omyłki rachunkowe, z uwzględnieniem konsekwencji rachunkowych dokonanych poprawek,</w:t>
      </w:r>
    </w:p>
    <w:p w14:paraId="61BC87C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c. inne omyłki podlegające na niezgodności oferty ze SWZ, niepowodujące istotnych zmian w treści oferty. </w:t>
      </w:r>
    </w:p>
    <w:p w14:paraId="18B11BC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9. Zamawiający wyznaczy Wykonawcy odpowiedni termin na wyrażenie zgody na poprawienie w ofercie omyłki lub zakwestionowanie sposobu jej poprawienia. Brak odpowiedzi w wyznaczonym terminie uznaje się za wyrażenie zgody na poprawienie omyłki;</w:t>
      </w:r>
    </w:p>
    <w:p w14:paraId="5D84911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niezwłocznie zawiadamiając o tym Wykonawcę, którego oferta została poprawiona.</w:t>
      </w:r>
    </w:p>
    <w:p w14:paraId="41BFF93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10. Jeżeli zaoferowana cena lub koszt, lub ich istotne części składowe, wydają się rażąco niskie w stosunku do przedmiotu zamówienia lub budzą wątpliwości Zamawiającego co do możliwości wykonania przedmiotu zamówienia zgodnie z wymaganiami określonymi w SWZ lub wynikającymi z odrębnych przepisów, Zamawiający żąda od Wykonawcy wyjaśnień, w tym złożenia dowodów w zakresie wyliczenia ceny lub kosztu, lub ich istotnych części składowych.</w:t>
      </w:r>
    </w:p>
    <w:p w14:paraId="7CC8EAED" w14:textId="77777777" w:rsidR="006C67BC" w:rsidRPr="006C67BC" w:rsidRDefault="006C67BC" w:rsidP="006C67BC">
      <w:pPr>
        <w:jc w:val="both"/>
        <w:rPr>
          <w:rFonts w:eastAsia="Times New Roman" w:cs="Calibri"/>
          <w:b/>
          <w:sz w:val="24"/>
          <w:szCs w:val="24"/>
        </w:rPr>
      </w:pPr>
    </w:p>
    <w:p w14:paraId="45320560" w14:textId="77777777" w:rsidR="005D4FDF" w:rsidRDefault="005D4FDF" w:rsidP="006C67BC">
      <w:pPr>
        <w:jc w:val="both"/>
        <w:rPr>
          <w:rFonts w:eastAsia="Times New Roman" w:cs="Calibri"/>
          <w:b/>
          <w:sz w:val="24"/>
          <w:szCs w:val="24"/>
        </w:rPr>
      </w:pPr>
    </w:p>
    <w:p w14:paraId="7C64B1B8" w14:textId="77777777" w:rsidR="005D4FDF" w:rsidRDefault="005D4FDF" w:rsidP="006C67BC">
      <w:pPr>
        <w:jc w:val="both"/>
        <w:rPr>
          <w:rFonts w:eastAsia="Times New Roman" w:cs="Calibri"/>
          <w:b/>
          <w:sz w:val="24"/>
          <w:szCs w:val="24"/>
        </w:rPr>
      </w:pPr>
    </w:p>
    <w:p w14:paraId="0BA14A1F" w14:textId="2B0510DD" w:rsidR="006C67BC" w:rsidRPr="006C67BC" w:rsidRDefault="006C67BC" w:rsidP="006C67BC">
      <w:pPr>
        <w:jc w:val="both"/>
        <w:rPr>
          <w:rFonts w:eastAsia="Times New Roman" w:cs="Calibri"/>
          <w:b/>
          <w:sz w:val="24"/>
          <w:szCs w:val="24"/>
        </w:rPr>
      </w:pPr>
      <w:r w:rsidRPr="006C67BC">
        <w:rPr>
          <w:rFonts w:eastAsia="Times New Roman" w:cs="Calibri"/>
          <w:b/>
          <w:sz w:val="24"/>
          <w:szCs w:val="24"/>
        </w:rPr>
        <w:lastRenderedPageBreak/>
        <w:t xml:space="preserve">ROZDZIAŁ XXII </w:t>
      </w:r>
    </w:p>
    <w:p w14:paraId="45A53F6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SPOSÓB OBLICZENIA CENY</w:t>
      </w:r>
    </w:p>
    <w:p w14:paraId="6F7D6E5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Cena przedmiotu zamówienia powinna być rozumiana jako cena w rozumieniu art. 3 ust.1 pkt 1 ustawy z dnia 9 maja 2014 r. o informowaniu o cenach towarów i usług (Dz.U. z 2019 poz. 178 ze zm.), tj. jako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oraz podatkiem akcyzowym.</w:t>
      </w:r>
    </w:p>
    <w:p w14:paraId="39FDD97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Wykonawca powinien w ofercie podać ryczałtową wartość brutto, obejmującą pełny zakres wykonania przedmiotu zamówienia.</w:t>
      </w:r>
    </w:p>
    <w:p w14:paraId="5A8D75F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Cena oferty uwzględnia wszystkie zobowiązania, musi być podana w złotych polskich cyfrowo                 i słownie z zaokrągleniem do dwóch miejsc po przecinku z odpowiednim zaokrągleniem w dół lub w górę w następujący sposób:</w:t>
      </w:r>
    </w:p>
    <w:p w14:paraId="7FF256B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w dół – jeżeli kolejna cyfra jest mniejsza od 5;</w:t>
      </w:r>
    </w:p>
    <w:p w14:paraId="0EF6C01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w górę – jeżeli kolejna cyfra jest większa od 5 lub równa 5.</w:t>
      </w:r>
    </w:p>
    <w:p w14:paraId="2B332E8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cena ofertowa brutto = cena netto + podatek VAT</w:t>
      </w:r>
    </w:p>
    <w:p w14:paraId="658DEA6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Obliczona przez Wykonawcę cena oferty powinna zawierać wszelkie koszty bezpośrednie                       i pośrednie, jakie Wykonawca uważa za niezbędne do poniesienia dla prawidłowego wykonania przedmiotu zamówienia, zysk Wykonawcy oraz wszystkie wymagane przepisami podatki i opłaty,    a w szczególności podatek VAT. Wykonawca powinien uwzględnić w cenie wszystkie posiadane informacje o przedmiocie zamówienia, a szczególnie informacje, wymagania i warunki podane w niniejszej SWZ.</w:t>
      </w:r>
    </w:p>
    <w:p w14:paraId="1065818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Cena może być tylko jedna, nie dopuszcza się wariantowości cen. Wszelkie upusty, rabaty winny być od razu ujęte w obliczeniu ceny, tak by wyliczona cena za realizację zamówienia była ceną ostateczną, bez konieczności dokonywania przez Zamawiającego przeliczeń itp. działań w celu jej określenia.</w:t>
      </w:r>
    </w:p>
    <w:p w14:paraId="2127D0C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Cena podana przez Wykonawcę w ofercie za wykonanie całego przedmiotu zamówienia służyć będzie do porównania i oceny złożonych ofert w kryterium „cena”.</w:t>
      </w:r>
    </w:p>
    <w:p w14:paraId="0F81DC0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Na cenę oferty powinny składać się wszystkie koszty związane z realizacją pełnego zakresu zamówienia określonego w istotnych postanowieniach umowy  (załącznik nr 13 do SWZ), opisie przedmiotu zamówienia (załącznik nr 3 do SWZ) i formularzu cenowym. Cena podana w ofercie powinna być ceną kompletną i jednoznaczną i stanowić całkowite wynagrodzenie Wykonawcy za wykonanie obowiązków umownych w pełnym zakresie - obejmować winna łączną wycenę wszystkich elementów przedmiotu zamówienia, wskazanych w SWZ i formularzu cenowym- załącznik nr 2 do SWZ.</w:t>
      </w:r>
    </w:p>
    <w:p w14:paraId="03E2E20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W formularzu oferty należy podać cenę oferty łącznie z podatkiem VAT (brutto), zgodnie                        z wyliczeniem zawartym w tabeli formularza cenowego, cena ta stanowi podstawę oceny ofert, która dokonana zostanie przez Zamawiającego na zasadach określonych w rozdziale XXI SWZ</w:t>
      </w:r>
    </w:p>
    <w:p w14:paraId="3206903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XXIII </w:t>
      </w:r>
    </w:p>
    <w:p w14:paraId="40D888F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FORMALNOŚCIACH, JAKIE MUSZĄ ZOSTAĆ DOPEŁNIONE PO WYBORZE OFERTY W CELU ZAWARCIA UMOWY W SPRAWIE ZAMÓWIENIA PUBLICZNEGO</w:t>
      </w:r>
    </w:p>
    <w:p w14:paraId="4E0B61E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Zamawiający zawiera umowę w sprawie zamówienia publicznego, z uwzględnieniem art. 577 ustawy, w terminie nie krótszym niż̇ 5 dni od dnia przesłania zawiadomienia o wyborze najkorzystniejszej oferty, jeżeli zawiadomienie to zostało przesłane przy użyciu środków komunikacji elektronicznej, albo 10 dni, jeżeli zostało przesłane w inny sposób.</w:t>
      </w:r>
    </w:p>
    <w:p w14:paraId="25B752D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Zamawiający może zawrzeć umowę w sprawie zamówienia publicznego przed upływem terminu, o którym mowa w ust. 1, jeżeli w postępowaniu o udzielenie zamówienia prowadzonym w trybie podstawowym złożono tylko jedną ofertę.</w:t>
      </w:r>
    </w:p>
    <w:p w14:paraId="04F1512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3. Wykonawca, którego oferta została wybrana jako najkorzystniejsza, zostanie poinformowany przez Zamawiającego o miejscu i terminie podpisania umowy.</w:t>
      </w:r>
    </w:p>
    <w:p w14:paraId="38C4141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Osoby reprezentujące Wykonawcę najkorzystniejszej oferty przy podpisaniu umowy w sprawie zamówienia publicznego powinny posiadać ze sobą dokumenty potwierdzające ich umocowanie do podpisania umowy, o ile umocowanie to nie będzie wynikać z dokumentów załączonych do oferty.</w:t>
      </w:r>
    </w:p>
    <w:p w14:paraId="5543DA5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Wykonawca, o którym mowa w ust. 3, ma obowiązek zawrzeć umowę w sprawie zamówienia na warunkach określonych w projektowanych postanowieniach umowy, które stanowią załącznik nr 12 do SWZ. Umowa zostanie uzupełniona o zapisy wynikające ze złożonej oferty.</w:t>
      </w:r>
    </w:p>
    <w:p w14:paraId="271D5FC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Przed podpisaniem umowy Wykonawcy wspólnie ubiegający się o udzielenie zamówienia (w przypadku wyboru ich oferty jako najkorzystniejszej) przedstawią Zamawiającemu umowę regulującą współpracę tych Wykonawców.</w:t>
      </w:r>
    </w:p>
    <w:p w14:paraId="2CF12DE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Jeżeli Wykonawca, którego oferta została wybrana jako najkorzystniejsza, uchyla się od zawarcia umowy w sprawie zamówienia publicznego Zamawiający może dokonać ponownego badania                     i oceny ofert spośród ofert pozostałych w postępowaniu Wykonawców albo unieważnić postepowanie.</w:t>
      </w:r>
    </w:p>
    <w:p w14:paraId="3B7A455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XXIV </w:t>
      </w:r>
    </w:p>
    <w:p w14:paraId="5CC204D3"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OPIS CZĘŚCI ZAMÓWIENIA W PRZYPADKU DOPUSZCZENIA SKŁADANIA OFERT CZĘŚCIOWYCH</w:t>
      </w:r>
    </w:p>
    <w:p w14:paraId="1A3FE8AC" w14:textId="075DE1D0" w:rsidR="006C67BC" w:rsidRDefault="006C67BC" w:rsidP="006C67BC">
      <w:pPr>
        <w:jc w:val="both"/>
        <w:rPr>
          <w:rFonts w:eastAsia="Times New Roman" w:cs="Calibri"/>
          <w:sz w:val="24"/>
          <w:szCs w:val="24"/>
          <w:u w:val="single"/>
        </w:rPr>
      </w:pPr>
      <w:r w:rsidRPr="006C67BC">
        <w:rPr>
          <w:rFonts w:eastAsia="Times New Roman" w:cs="Calibri"/>
          <w:sz w:val="24"/>
          <w:szCs w:val="24"/>
          <w:u w:val="single"/>
        </w:rPr>
        <w:t xml:space="preserve">Zamawiający </w:t>
      </w:r>
      <w:r w:rsidR="005F69B1">
        <w:rPr>
          <w:rFonts w:eastAsia="Times New Roman" w:cs="Calibri"/>
          <w:sz w:val="24"/>
          <w:szCs w:val="24"/>
          <w:u w:val="single"/>
        </w:rPr>
        <w:t xml:space="preserve">dopuszcza składanie ofert częściowych. Zamówienie podzielone jest na </w:t>
      </w:r>
      <w:r w:rsidR="005D4FDF">
        <w:rPr>
          <w:rFonts w:eastAsia="Times New Roman" w:cs="Calibri"/>
          <w:sz w:val="24"/>
          <w:szCs w:val="24"/>
          <w:u w:val="single"/>
        </w:rPr>
        <w:t>dwie</w:t>
      </w:r>
      <w:r w:rsidR="005F69B1">
        <w:rPr>
          <w:rFonts w:eastAsia="Times New Roman" w:cs="Calibri"/>
          <w:sz w:val="24"/>
          <w:szCs w:val="24"/>
          <w:u w:val="single"/>
        </w:rPr>
        <w:t xml:space="preserve"> części.</w:t>
      </w:r>
    </w:p>
    <w:p w14:paraId="6422093B" w14:textId="77777777" w:rsidR="00506792" w:rsidRPr="00757648" w:rsidRDefault="00506792" w:rsidP="00506792">
      <w:pPr>
        <w:spacing w:after="160" w:line="276" w:lineRule="auto"/>
        <w:jc w:val="both"/>
        <w:rPr>
          <w:rFonts w:ascii="Calibri" w:eastAsia="Times New Roman" w:hAnsi="Calibri" w:cs="Calibri"/>
          <w:bCs/>
          <w:sz w:val="24"/>
          <w:szCs w:val="24"/>
        </w:rPr>
      </w:pPr>
      <w:r w:rsidRPr="00757648">
        <w:rPr>
          <w:rFonts w:ascii="Calibri" w:eastAsia="Times New Roman" w:hAnsi="Calibri" w:cs="Calibri"/>
          <w:b/>
          <w:sz w:val="24"/>
          <w:szCs w:val="24"/>
        </w:rPr>
        <w:t>Część I</w:t>
      </w:r>
      <w:r w:rsidRPr="00757648">
        <w:rPr>
          <w:rFonts w:ascii="Calibri" w:eastAsia="Times New Roman" w:hAnsi="Calibri" w:cs="Calibri"/>
          <w:bCs/>
          <w:sz w:val="24"/>
          <w:szCs w:val="24"/>
        </w:rPr>
        <w:t xml:space="preserve"> – wynajem sali wraz z usługą cateringową </w:t>
      </w:r>
      <w:r w:rsidRPr="00757648">
        <w:rPr>
          <w:rFonts w:ascii="Calibri" w:eastAsia="Times New Roman" w:hAnsi="Calibri" w:cs="Calibri"/>
          <w:b/>
          <w:sz w:val="24"/>
          <w:szCs w:val="24"/>
        </w:rPr>
        <w:t>w Legnicy</w:t>
      </w:r>
      <w:r w:rsidRPr="00757648">
        <w:rPr>
          <w:rFonts w:ascii="Calibri" w:eastAsia="Times New Roman" w:hAnsi="Calibri" w:cs="Calibri"/>
          <w:bCs/>
          <w:sz w:val="24"/>
          <w:szCs w:val="24"/>
        </w:rPr>
        <w:t xml:space="preserve"> w dniu </w:t>
      </w:r>
      <w:r w:rsidRPr="00757648">
        <w:rPr>
          <w:rFonts w:ascii="Calibri" w:eastAsia="Times New Roman" w:hAnsi="Calibri" w:cs="Calibri"/>
          <w:b/>
          <w:sz w:val="24"/>
          <w:szCs w:val="24"/>
        </w:rPr>
        <w:t>29 maja 2025 r.</w:t>
      </w:r>
      <w:r w:rsidRPr="00757648">
        <w:rPr>
          <w:rFonts w:ascii="Calibri" w:eastAsia="Times New Roman" w:hAnsi="Calibri" w:cs="Calibri"/>
          <w:bCs/>
          <w:sz w:val="24"/>
          <w:szCs w:val="24"/>
        </w:rPr>
        <w:t xml:space="preserve"> </w:t>
      </w:r>
    </w:p>
    <w:p w14:paraId="37AC8ACE" w14:textId="525011E6" w:rsidR="00506792" w:rsidRPr="00506792" w:rsidRDefault="00506792" w:rsidP="00506792">
      <w:pPr>
        <w:spacing w:after="160" w:line="276" w:lineRule="auto"/>
        <w:jc w:val="both"/>
        <w:rPr>
          <w:rFonts w:ascii="Calibri" w:eastAsia="Times New Roman" w:hAnsi="Calibri" w:cs="Calibri"/>
          <w:b/>
          <w:sz w:val="24"/>
          <w:szCs w:val="24"/>
        </w:rPr>
      </w:pPr>
      <w:r w:rsidRPr="00757648">
        <w:rPr>
          <w:rFonts w:ascii="Calibri" w:eastAsia="Times New Roman" w:hAnsi="Calibri" w:cs="Calibri"/>
          <w:b/>
          <w:sz w:val="24"/>
          <w:szCs w:val="24"/>
        </w:rPr>
        <w:t xml:space="preserve">Część II </w:t>
      </w:r>
      <w:r w:rsidRPr="00757648">
        <w:rPr>
          <w:rFonts w:ascii="Calibri" w:eastAsia="Times New Roman" w:hAnsi="Calibri" w:cs="Calibri"/>
          <w:bCs/>
          <w:sz w:val="24"/>
          <w:szCs w:val="24"/>
        </w:rPr>
        <w:t xml:space="preserve">- wynajem sali wraz z usługą cateringową oraz usługa hotelarsko </w:t>
      </w:r>
      <w:r>
        <w:rPr>
          <w:rFonts w:ascii="Calibri" w:eastAsia="Times New Roman" w:hAnsi="Calibri" w:cs="Calibri"/>
          <w:bCs/>
          <w:sz w:val="24"/>
          <w:szCs w:val="24"/>
        </w:rPr>
        <w:t>–</w:t>
      </w:r>
      <w:r w:rsidRPr="00757648">
        <w:rPr>
          <w:rFonts w:ascii="Calibri" w:eastAsia="Times New Roman" w:hAnsi="Calibri" w:cs="Calibri"/>
          <w:bCs/>
          <w:sz w:val="24"/>
          <w:szCs w:val="24"/>
        </w:rPr>
        <w:t xml:space="preserve"> gastronomiczna</w:t>
      </w:r>
      <w:r>
        <w:rPr>
          <w:rFonts w:ascii="Calibri" w:eastAsia="Times New Roman" w:hAnsi="Calibri" w:cs="Calibri"/>
          <w:bCs/>
          <w:sz w:val="24"/>
          <w:szCs w:val="24"/>
        </w:rPr>
        <w:br/>
      </w:r>
      <w:r w:rsidRPr="00757648">
        <w:rPr>
          <w:rFonts w:ascii="Calibri" w:eastAsia="Times New Roman" w:hAnsi="Calibri" w:cs="Calibri"/>
          <w:b/>
          <w:sz w:val="24"/>
          <w:szCs w:val="24"/>
        </w:rPr>
        <w:t>we Wrocławiu</w:t>
      </w:r>
      <w:r w:rsidRPr="00757648">
        <w:rPr>
          <w:rFonts w:ascii="Calibri" w:eastAsia="Times New Roman" w:hAnsi="Calibri" w:cs="Calibri"/>
          <w:bCs/>
          <w:sz w:val="24"/>
          <w:szCs w:val="24"/>
        </w:rPr>
        <w:t xml:space="preserve"> w dniach </w:t>
      </w:r>
      <w:r w:rsidRPr="00757648">
        <w:rPr>
          <w:rFonts w:ascii="Calibri" w:eastAsia="Times New Roman" w:hAnsi="Calibri" w:cs="Calibri"/>
          <w:b/>
          <w:sz w:val="24"/>
          <w:szCs w:val="24"/>
        </w:rPr>
        <w:t>4-5 czerwca 2025 r.</w:t>
      </w:r>
    </w:p>
    <w:p w14:paraId="6C8AD4A9" w14:textId="18BFA127" w:rsidR="00041A28" w:rsidRPr="00041A28" w:rsidRDefault="00041A28" w:rsidP="00041A28">
      <w:pPr>
        <w:spacing w:line="276" w:lineRule="auto"/>
        <w:jc w:val="both"/>
        <w:rPr>
          <w:rFonts w:ascii="Calibri" w:hAnsi="Calibri" w:cs="Calibri"/>
          <w:bCs/>
          <w:sz w:val="24"/>
          <w:szCs w:val="24"/>
        </w:rPr>
      </w:pPr>
      <w:r w:rsidRPr="00041A28">
        <w:rPr>
          <w:rFonts w:ascii="Calibri" w:hAnsi="Calibri" w:cs="Calibri"/>
          <w:bCs/>
          <w:sz w:val="24"/>
          <w:szCs w:val="24"/>
        </w:rPr>
        <w:t>Każdy z Wykonawców może złożyć tylko jedną ofertę na każdą część zamówienia.</w:t>
      </w:r>
    </w:p>
    <w:p w14:paraId="20CDD60B"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 </w:t>
      </w:r>
    </w:p>
    <w:p w14:paraId="1399296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LICZBA CZĘŚCI</w:t>
      </w:r>
    </w:p>
    <w:p w14:paraId="75D54FB8" w14:textId="5D425FF7" w:rsidR="006C67BC" w:rsidRPr="006C67BC" w:rsidRDefault="00041A28" w:rsidP="006C67BC">
      <w:pPr>
        <w:jc w:val="both"/>
        <w:rPr>
          <w:rFonts w:eastAsia="Times New Roman" w:cs="Calibri"/>
          <w:sz w:val="24"/>
          <w:szCs w:val="24"/>
        </w:rPr>
      </w:pPr>
      <w:r>
        <w:rPr>
          <w:rFonts w:eastAsia="Times New Roman" w:cs="Calibri"/>
          <w:sz w:val="24"/>
          <w:szCs w:val="24"/>
        </w:rPr>
        <w:t>Ofertę można składać na wszystkie części zamówienia,</w:t>
      </w:r>
    </w:p>
    <w:p w14:paraId="13602BC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XXVI </w:t>
      </w:r>
    </w:p>
    <w:p w14:paraId="6B7B196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OFERT WARIANTOWYCH, W TYM INFORMACJE O SPOSOBIE PRZEDSTAWIANIA OFERT WARIANTOWYCH ORAZ MINIMALNE WARUNKI, JAKIM MUSZĄ ODPOWIADAĆ OFERTY WARIANTOWE, JEŻELI ZAMAWIAJĄCY WYMAGA LUB DOPUSZCZA ICH SKŁADANIE</w:t>
      </w:r>
    </w:p>
    <w:p w14:paraId="6C8B38A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wymaga ani nie dopuszcza składania ofert wariantowych.</w:t>
      </w:r>
    </w:p>
    <w:p w14:paraId="340A02D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XXVII </w:t>
      </w:r>
    </w:p>
    <w:p w14:paraId="7F1AC7C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WYMAGANIA W ZAKRESIE ZATRUDNIENIA NA PODSTAWIE STOSUNKU PRACY,                                    </w:t>
      </w:r>
      <w:r w:rsidRPr="006C67BC">
        <w:rPr>
          <w:rFonts w:eastAsia="Times New Roman" w:cs="Calibri"/>
          <w:b/>
          <w:sz w:val="24"/>
          <w:szCs w:val="24"/>
        </w:rPr>
        <w:br/>
        <w:t>W OKOLICZNOŚCIACH, O KTÓRYCH MOWA W ART. 95 USTAWY PZP</w:t>
      </w:r>
    </w:p>
    <w:p w14:paraId="416F959B" w14:textId="77777777" w:rsidR="006C67BC" w:rsidRPr="006C67BC" w:rsidRDefault="006C67BC" w:rsidP="006C67BC">
      <w:pPr>
        <w:jc w:val="both"/>
        <w:rPr>
          <w:rFonts w:eastAsia="Times New Roman" w:cs="Calibri"/>
          <w:b/>
          <w:sz w:val="24"/>
          <w:szCs w:val="24"/>
        </w:rPr>
      </w:pPr>
      <w:r w:rsidRPr="006C67BC">
        <w:rPr>
          <w:rFonts w:eastAsia="Times New Roman" w:cs="Calibri"/>
          <w:bCs/>
          <w:sz w:val="24"/>
          <w:szCs w:val="24"/>
        </w:rPr>
        <w:t>Zamawiający nie stawia wymagań w tym zakresie</w:t>
      </w:r>
      <w:r w:rsidRPr="006C67BC">
        <w:rPr>
          <w:rFonts w:eastAsia="Times New Roman" w:cs="Calibri"/>
          <w:b/>
          <w:sz w:val="24"/>
          <w:szCs w:val="24"/>
        </w:rPr>
        <w:t>.</w:t>
      </w:r>
    </w:p>
    <w:p w14:paraId="70CB33A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XXVIII </w:t>
      </w:r>
    </w:p>
    <w:p w14:paraId="3E89471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WYMAGANIA W ZAKRESIE ZATRUDNIENIA OSÓB, O KTÓRYCH MOWA W ART. 96 UST. 2 PKT 2 USTAWY PZP, JEŻELI ZAMAWIAJĄCY PRZEWIDUJE TAKIE WYMAGANIA </w:t>
      </w:r>
    </w:p>
    <w:p w14:paraId="3378100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stawia wymagań w tym zakresie.</w:t>
      </w:r>
    </w:p>
    <w:p w14:paraId="200C710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XXIX </w:t>
      </w:r>
    </w:p>
    <w:p w14:paraId="1858FD2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ZASTRZEŻENIU MOŻLIWOŚCI UBIEGANIA SIĘ O UDZIELENIE ZAMÓWIENIA WYŁĄCZNIE PRZEZ WYKONAWCÓW, O KTÓRYCH MOWA W ART. 94 USTAWY PZP, JEŻELI ZAMAWIAJĄCY PRZEWIDUJE TAKIE WYMAGANIA</w:t>
      </w:r>
    </w:p>
    <w:p w14:paraId="28F3777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zastrzega wymagań w tym zakresie.</w:t>
      </w:r>
    </w:p>
    <w:p w14:paraId="1F3AC49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lastRenderedPageBreak/>
        <w:t xml:space="preserve">ROZDZIAŁ XXX </w:t>
      </w:r>
    </w:p>
    <w:p w14:paraId="2C9546E0" w14:textId="335C7A69" w:rsidR="006C67BC" w:rsidRDefault="006C67BC" w:rsidP="006C67BC">
      <w:pPr>
        <w:jc w:val="both"/>
        <w:rPr>
          <w:rFonts w:eastAsia="Times New Roman" w:cs="Calibri"/>
          <w:b/>
          <w:sz w:val="24"/>
          <w:szCs w:val="24"/>
        </w:rPr>
      </w:pPr>
      <w:r w:rsidRPr="006C67BC">
        <w:rPr>
          <w:rFonts w:eastAsia="Times New Roman" w:cs="Calibri"/>
          <w:b/>
          <w:sz w:val="24"/>
          <w:szCs w:val="24"/>
        </w:rPr>
        <w:t>WYMAGANIA DOTYCZĄCE WADIUM, W TYM JEGO KWOTA, JEŻELI ZAMAWIAJĄCY PRZEWIDUJE OBOWIĄZEK WNIESIENIA WADIUM</w:t>
      </w:r>
    </w:p>
    <w:p w14:paraId="3A52245F" w14:textId="780508F2" w:rsidR="006D69E1" w:rsidRPr="00A23D1B" w:rsidRDefault="006D69E1" w:rsidP="006D69E1">
      <w:pPr>
        <w:jc w:val="both"/>
        <w:rPr>
          <w:rFonts w:eastAsia="Times New Roman" w:cs="Calibri"/>
          <w:sz w:val="24"/>
          <w:szCs w:val="24"/>
          <w:u w:val="single"/>
        </w:rPr>
      </w:pPr>
      <w:r w:rsidRPr="00A23D1B">
        <w:rPr>
          <w:rFonts w:eastAsia="Times New Roman" w:cs="Calibri"/>
          <w:sz w:val="24"/>
          <w:szCs w:val="24"/>
          <w:u w:val="single"/>
        </w:rPr>
        <w:t xml:space="preserve">Zamawiający </w:t>
      </w:r>
      <w:r w:rsidR="00956969">
        <w:rPr>
          <w:rFonts w:eastAsia="Times New Roman" w:cs="Calibri"/>
          <w:sz w:val="24"/>
          <w:szCs w:val="24"/>
          <w:u w:val="single"/>
        </w:rPr>
        <w:t xml:space="preserve">nie </w:t>
      </w:r>
      <w:r w:rsidRPr="00A23D1B">
        <w:rPr>
          <w:rFonts w:eastAsia="Times New Roman" w:cs="Calibri"/>
          <w:sz w:val="24"/>
          <w:szCs w:val="24"/>
          <w:u w:val="single"/>
        </w:rPr>
        <w:t>wymaga wniesienia wadium.</w:t>
      </w:r>
    </w:p>
    <w:p w14:paraId="4CFB3891" w14:textId="1367ED98" w:rsidR="006C67BC" w:rsidRPr="00956969" w:rsidRDefault="006D69E1" w:rsidP="00956969">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 </w:t>
      </w:r>
      <w:r w:rsidR="006C67BC" w:rsidRPr="006C67BC">
        <w:rPr>
          <w:rFonts w:eastAsia="Times New Roman" w:cs="Calibri"/>
          <w:b/>
          <w:sz w:val="24"/>
          <w:szCs w:val="24"/>
        </w:rPr>
        <w:t xml:space="preserve">ROZDZIAŁ XXXI </w:t>
      </w:r>
    </w:p>
    <w:p w14:paraId="5CB600E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PRZEWIDYWANYCH ZAMÓWIENIACH, O KTÓRYCH MOWA W ART. 214 UST. 1 PKT 7 I 8 USTAWY PZP, JEŻELI ZAMAWIAJĄCY PRZEWIDUJE UDZIELENIE TAKICH ZAMÓWIEŃ</w:t>
      </w:r>
    </w:p>
    <w:p w14:paraId="4D4D327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udzielenia zamówień, o których mowa w art. 214 ust. 1 pkt 7 i 8 ustawy.</w:t>
      </w:r>
    </w:p>
    <w:p w14:paraId="259536C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XXXII </w:t>
      </w:r>
    </w:p>
    <w:p w14:paraId="6863315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PRZEPROWADZENIA PRZEZ WYKONAWCĘ WIZJI LOKALNEJ LUB SPRAWDZENIA PRZEZ NIEGO DOKUMENTÓW NIEZBĘDNYCH DO REALIZACJI ZAMÓWIENIA, O KTÓRYCH MOWA W ART. 131 UST. 2 USTAWY, JEŻELI ZAMAWIAJĄCY PRZEWIDUJE MOŻLIWOŚĆ ALBO WYMAGA ZŁOŻWENIA OFERTY PO ODBYCIU WIZJI LOKALNEJ LUB SPRAWDZENIU TYCH DOKUMENTÓW</w:t>
      </w:r>
    </w:p>
    <w:p w14:paraId="406856D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przeprowadzenia przez wykonawcę wizji lokalnej ani sprawdzenia przez niego dokumentów niezbędnych do realizacji zamówienia, o których mowa w art. 131 ust. 2 ustawy.</w:t>
      </w:r>
    </w:p>
    <w:p w14:paraId="7DD7F1C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XXXIII </w:t>
      </w:r>
    </w:p>
    <w:p w14:paraId="60628B26"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WALUT OBCYCH, W JAKICH MOGĄ BYĆ PROWADZONE ROZLICZENIA MIĘDZY ZAMAWIAJĄCYM A WYKONAWCĄ, JEŻELI ZAMAWIAJĄCY PRZEWIDUJE ROZLICZENIA W WALUTACH OBCYCH</w:t>
      </w:r>
    </w:p>
    <w:p w14:paraId="3F810B6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rozliczenia w walutach obcych.</w:t>
      </w:r>
    </w:p>
    <w:p w14:paraId="549EEC5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XXXIV </w:t>
      </w:r>
    </w:p>
    <w:p w14:paraId="6FDCDC5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ZWROTU KOSZTÓW UDZIAŁU W POSTĘPOWANIU, JEŻELI ZAMAWIAJĄCY PRZEWIDUJE ICH ZWROT</w:t>
      </w:r>
    </w:p>
    <w:p w14:paraId="06FD7AD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zwrotu kosztów udziału w postępowaniu.</w:t>
      </w:r>
    </w:p>
    <w:p w14:paraId="455ECC3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 </w:t>
      </w:r>
    </w:p>
    <w:p w14:paraId="60CE589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INFORMACJĘ O OBOWIĄZKU OSOBISTEGO WYKONANIA PRZEZ WYKONAWCĘ KLUCZOWYCH ZADAŃ, JEŻELI ZAMAWIAJĄCY DOKONUJE DAKIEGO ZASTRZEŻENIA ZGODNIE Z ART. 60 I ART. 121 USTAWY</w:t>
      </w:r>
    </w:p>
    <w:p w14:paraId="672877A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zastrzega wymagań w tym zakresie.</w:t>
      </w:r>
    </w:p>
    <w:p w14:paraId="1684599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XXXVI </w:t>
      </w:r>
    </w:p>
    <w:p w14:paraId="6E6D56E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MAKSYMALNA LICZBA WYKONAWCÓW, Z KTÓRYMI ZAMAWIAJĄCY ZAWRZE UMOWĘ RAMOWĄ, JEŻELI ZAMAWIAJĄCY PRZEWIDUJE ZAWARCIE UMOWY RAMOWEJ</w:t>
      </w:r>
    </w:p>
    <w:p w14:paraId="73AC01C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zawarcia umowy ramowej.</w:t>
      </w:r>
    </w:p>
    <w:p w14:paraId="28CE420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XXXVII </w:t>
      </w:r>
    </w:p>
    <w:p w14:paraId="0BC8130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PRZEWIDYWANYM WYBORZE NAJKORZYSTNIEJSZEJ OEFRTY Z ZASTOSOWANIEM AUKCJI ELEKTRONICZNEJ WRAZ Z INFORMACJAMI, O KTÓRYCH MOWA W ART. 230 USTAWY, JEŻELI ZAMAWIAJĄCY PRZEWIDUJE AUKCJĘ ELEKTRONICZNĄ</w:t>
      </w:r>
    </w:p>
    <w:p w14:paraId="158F09D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przeprowadzenia aukcji elektronicznej.</w:t>
      </w:r>
    </w:p>
    <w:p w14:paraId="2B79B1E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XXXVIII </w:t>
      </w:r>
    </w:p>
    <w:p w14:paraId="76AAF69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WYMÓG LUB MOŻLIWOŚĆ ZŁOŻENIA OFERT W POSTACI KATALOGÓW ELEKTRONICZNYCH LUB DOŁĄCZENIA KATALOGÓW ELEKTRONICZNYCH DO OFERTY, W SYTUACJI OKREŚLONEJ W ART. 93 USTAWY</w:t>
      </w:r>
    </w:p>
    <w:p w14:paraId="17C2A22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stawia wymagań w tym zakresie.</w:t>
      </w:r>
    </w:p>
    <w:p w14:paraId="20D3549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XXXIX </w:t>
      </w:r>
    </w:p>
    <w:p w14:paraId="665FDA1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ZABEZPIECZENIA NALEŻYTEGO WYKONANIA UMOWY, JEŻELI ZAMAWIAJĄCY JE PRZEWIDUJE</w:t>
      </w:r>
    </w:p>
    <w:p w14:paraId="063EDD5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stawia wymogu wniesienia zabezpieczenia należytego wykonania umowy.</w:t>
      </w:r>
    </w:p>
    <w:p w14:paraId="34BEB19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XL </w:t>
      </w:r>
    </w:p>
    <w:p w14:paraId="12AFDD4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lastRenderedPageBreak/>
        <w:t>POUCZENIE O ŚRODKACH OCHRONY PRAWNEJ PRZYSŁUGUJĄCYCH WYKONAWCY</w:t>
      </w:r>
    </w:p>
    <w:p w14:paraId="7FC8A41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Środki ochrony prawnej przysługują Wykonawcy, jeżeli ma lub miał interes w uzyskaniu zamówienia oraz poniósł lub może ponieść szkodę w wyniku naruszenia przez Zamawiającego przepisów ustawy.</w:t>
      </w:r>
    </w:p>
    <w:p w14:paraId="4F4BE22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Odwołanie przysługuje na:</w:t>
      </w:r>
    </w:p>
    <w:p w14:paraId="2D2F6C8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2.1. niezgodną z przepisami ustawy czynność Zamawiającego, podjętą w postępowaniu                                o udzielenie zamówienia, w tym na projektowane postanowienia umowy;</w:t>
      </w:r>
    </w:p>
    <w:p w14:paraId="0F641F2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2.2. zaniechanie czynności w postępowaniu o udzielenie zamówienia, do której Zamawiający był obowiązany na podstawie ustawy.</w:t>
      </w:r>
    </w:p>
    <w:p w14:paraId="0F0C3BB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Odwołanie wnosi się do Prezesa Krajowej Izby Odwoławczej w formie pisemnej albo w formie elektronicznej albo w postaci elektronicznej opatrzone podpisem zaufanym.</w:t>
      </w:r>
    </w:p>
    <w:p w14:paraId="635CA55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Pisma w formie pisemnej wnosi się za pośrednictwem operatora pocztowego w rozumieniu ustawy z dnia 12 listopada 2012r. Prawo pocztowe, osobiście, za pośrednictwem posłańca, a pisma w postaci elektronicznej wnosi się przy użyciu środków komunikacji elektronicznej.</w:t>
      </w:r>
    </w:p>
    <w:p w14:paraId="743EDE3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Na orzeczenie Krajowej Izby Odwoławczej oraz postanowienie Prezesa Krajowej Izby Odwoławczej, o którym mowa w art. 519 ust. 1 ustawy, stronom oraz uczestnikom postępowania odwoławczego przysługuje skarga do sądu. Skargę wnosi się do Sądu Okręgowego w Warszawie za pośrednictwem Prezesa Krajowej Izby Odwoławczej.</w:t>
      </w:r>
    </w:p>
    <w:p w14:paraId="2AE0540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Szczegółowe informacje dotyczące środków ochrony prawnej określone są w Dziale IX „Środki ochrony prawnej” ustawy.</w:t>
      </w:r>
    </w:p>
    <w:p w14:paraId="7B054FA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XLI </w:t>
      </w:r>
    </w:p>
    <w:p w14:paraId="15CDF78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OCHRONA DANYCH OSOBOWYCH ZEBRANYCH PRZEZ ZAMAWIAJĄCEGO W TOKU POSTĘPOWANIA</w:t>
      </w:r>
    </w:p>
    <w:p w14:paraId="199E2767" w14:textId="77777777" w:rsidR="006C67BC" w:rsidRPr="006C67BC" w:rsidRDefault="006C67BC" w:rsidP="006C67BC">
      <w:pPr>
        <w:rPr>
          <w:rFonts w:cs="Calibri"/>
          <w:iCs/>
          <w:sz w:val="24"/>
          <w:szCs w:val="24"/>
        </w:rPr>
      </w:pPr>
      <w:r w:rsidRPr="006C67BC">
        <w:rPr>
          <w:rFonts w:cs="Calibri"/>
          <w:iCs/>
          <w:sz w:val="24"/>
          <w:szCs w:val="24"/>
        </w:rPr>
        <w:t>Informujemy, że:</w:t>
      </w:r>
    </w:p>
    <w:p w14:paraId="635A4BB8" w14:textId="77777777" w:rsidR="006C67BC" w:rsidRPr="006C67BC" w:rsidRDefault="006C67BC" w:rsidP="006C67BC">
      <w:pPr>
        <w:numPr>
          <w:ilvl w:val="0"/>
          <w:numId w:val="2"/>
        </w:numPr>
        <w:ind w:left="426"/>
        <w:contextualSpacing/>
        <w:rPr>
          <w:rFonts w:eastAsia="Times New Roman" w:cs="Calibri"/>
          <w:iCs/>
          <w:sz w:val="24"/>
          <w:szCs w:val="24"/>
        </w:rPr>
      </w:pPr>
      <w:r w:rsidRPr="006C67BC">
        <w:rPr>
          <w:rFonts w:eastAsia="Times New Roman" w:cs="Calibri"/>
          <w:iCs/>
          <w:sz w:val="24"/>
          <w:szCs w:val="24"/>
        </w:rPr>
        <w:t>Administratorem danych jest Dyrektor Dolnośląskiego Wojewódzkiego Urzędu Pracy z siedzibą w Wałbrzychu, ul. Ogrodowa 5b (</w:t>
      </w:r>
      <w:hyperlink r:id="rId22" w:history="1">
        <w:r w:rsidRPr="006C67BC">
          <w:rPr>
            <w:rFonts w:eastAsia="Times New Roman" w:cs="Calibri"/>
            <w:iCs/>
            <w:color w:val="0563C1"/>
            <w:sz w:val="24"/>
            <w:szCs w:val="24"/>
            <w:u w:val="single"/>
          </w:rPr>
          <w:t>.</w:t>
        </w:r>
      </w:hyperlink>
      <w:r w:rsidRPr="006C67BC">
        <w:rPr>
          <w:rFonts w:eastAsia="Times New Roman" w:cs="Calibri"/>
          <w:iCs/>
          <w:sz w:val="24"/>
          <w:szCs w:val="24"/>
        </w:rPr>
        <w:t xml:space="preserve">), </w:t>
      </w:r>
      <w:hyperlink r:id="rId23" w:history="1">
        <w:r w:rsidRPr="006C67BC">
          <w:rPr>
            <w:rFonts w:eastAsia="Times New Roman" w:cs="Calibri"/>
            <w:iCs/>
            <w:color w:val="0563C1"/>
            <w:sz w:val="24"/>
            <w:szCs w:val="24"/>
            <w:u w:val="single"/>
          </w:rPr>
          <w:t>walbrzych@dwup.pl</w:t>
        </w:r>
      </w:hyperlink>
      <w:r w:rsidRPr="006C67BC">
        <w:rPr>
          <w:rFonts w:eastAsia="Times New Roman" w:cs="Calibri"/>
          <w:iCs/>
          <w:sz w:val="24"/>
          <w:szCs w:val="24"/>
        </w:rPr>
        <w:t>, tel. 74 88 66 500.</w:t>
      </w:r>
    </w:p>
    <w:p w14:paraId="1A17BF9E"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 xml:space="preserve">Administrator wyznaczył Inspektora Ochrony Danych, z którym można się skontaktować  </w:t>
      </w:r>
      <w:hyperlink r:id="rId24" w:history="1">
        <w:r w:rsidRPr="006C67BC">
          <w:rPr>
            <w:rFonts w:eastAsia="Times New Roman" w:cs="Calibri"/>
            <w:iCs/>
            <w:color w:val="0563C1"/>
            <w:sz w:val="24"/>
            <w:szCs w:val="24"/>
            <w:u w:val="single"/>
          </w:rPr>
          <w:t>iod@dwup.pl</w:t>
        </w:r>
      </w:hyperlink>
      <w:r w:rsidRPr="006C67BC">
        <w:rPr>
          <w:rFonts w:eastAsia="Times New Roman" w:cs="Calibri"/>
          <w:iCs/>
          <w:sz w:val="24"/>
          <w:szCs w:val="24"/>
        </w:rPr>
        <w:t xml:space="preserve">  lub wysyłając korespondencję na adres urzędu:</w:t>
      </w:r>
    </w:p>
    <w:p w14:paraId="1C1EC7D9" w14:textId="77777777" w:rsidR="006C67BC" w:rsidRPr="006C67BC" w:rsidRDefault="006C67BC" w:rsidP="006C67BC">
      <w:pPr>
        <w:ind w:left="426"/>
        <w:rPr>
          <w:rFonts w:eastAsia="Times New Roman" w:cs="Calibri"/>
          <w:iCs/>
          <w:sz w:val="24"/>
          <w:szCs w:val="24"/>
        </w:rPr>
      </w:pPr>
      <w:r w:rsidRPr="006C67BC">
        <w:rPr>
          <w:rFonts w:cs="Calibri"/>
          <w:iCs/>
          <w:sz w:val="24"/>
          <w:szCs w:val="24"/>
        </w:rPr>
        <w:t>Dolnośląski Wojewódzki Urząd Pracy</w:t>
      </w:r>
    </w:p>
    <w:p w14:paraId="63E59331" w14:textId="77777777" w:rsidR="006C67BC" w:rsidRPr="006C67BC" w:rsidRDefault="006C67BC" w:rsidP="006C67BC">
      <w:pPr>
        <w:ind w:left="426"/>
        <w:rPr>
          <w:rFonts w:cs="Calibri"/>
          <w:iCs/>
          <w:sz w:val="24"/>
          <w:szCs w:val="24"/>
        </w:rPr>
      </w:pPr>
      <w:r w:rsidRPr="006C67BC">
        <w:rPr>
          <w:rFonts w:cs="Calibri"/>
          <w:iCs/>
          <w:sz w:val="24"/>
          <w:szCs w:val="24"/>
        </w:rPr>
        <w:t>Inspektor Ochrony Danych</w:t>
      </w:r>
    </w:p>
    <w:p w14:paraId="794CA3F3" w14:textId="77777777" w:rsidR="006C67BC" w:rsidRPr="006C67BC" w:rsidRDefault="006C67BC" w:rsidP="006C67BC">
      <w:pPr>
        <w:ind w:left="426"/>
        <w:rPr>
          <w:rFonts w:cs="Calibri"/>
          <w:iCs/>
          <w:sz w:val="24"/>
          <w:szCs w:val="24"/>
        </w:rPr>
      </w:pPr>
      <w:r w:rsidRPr="006C67BC">
        <w:rPr>
          <w:rFonts w:cs="Calibri"/>
          <w:iCs/>
          <w:sz w:val="24"/>
          <w:szCs w:val="24"/>
        </w:rPr>
        <w:t xml:space="preserve">ul. Eugeniusza Kwiatkowskiego 4 </w:t>
      </w:r>
    </w:p>
    <w:p w14:paraId="0C3AA9BA" w14:textId="77777777" w:rsidR="006C67BC" w:rsidRPr="006C67BC" w:rsidRDefault="006C67BC" w:rsidP="006C67BC">
      <w:pPr>
        <w:ind w:left="426"/>
        <w:jc w:val="both"/>
        <w:rPr>
          <w:rFonts w:cs="Calibri"/>
          <w:iCs/>
          <w:sz w:val="24"/>
          <w:szCs w:val="24"/>
        </w:rPr>
      </w:pPr>
      <w:r w:rsidRPr="006C67BC">
        <w:rPr>
          <w:rFonts w:cs="Calibri"/>
          <w:iCs/>
          <w:sz w:val="24"/>
          <w:szCs w:val="24"/>
        </w:rPr>
        <w:t xml:space="preserve">52-326 Wrocław </w:t>
      </w:r>
    </w:p>
    <w:p w14:paraId="418DEF34" w14:textId="77777777" w:rsidR="006C67BC" w:rsidRPr="006C67BC" w:rsidRDefault="006C67BC" w:rsidP="006C67BC">
      <w:pPr>
        <w:ind w:left="426"/>
        <w:jc w:val="both"/>
        <w:rPr>
          <w:rFonts w:cs="Calibri"/>
          <w:iCs/>
          <w:sz w:val="24"/>
          <w:szCs w:val="24"/>
        </w:rPr>
      </w:pPr>
      <w:r w:rsidRPr="006C67BC">
        <w:rPr>
          <w:rFonts w:cs="Calibri"/>
          <w:iCs/>
          <w:sz w:val="24"/>
          <w:szCs w:val="24"/>
        </w:rPr>
        <w:t>Z Inspektorem Ochrony Danych można się kontaktować we wszystkich sprawach dotyczących przetwarzania danych osobowych oraz korzystania z praw związanych z przetwarzaniem danych.</w:t>
      </w:r>
    </w:p>
    <w:p w14:paraId="7D1E854A"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Przetwarzanie Państwa danych jest niezbędne do wypełnienia obowiązku prawnego ciążącego na administratorze. Podstawą prawną przetwarzania Pani/Pana danych jest niezbędność do wypełnienia obowiązków prawnych ciążących na administratorze, wynikających z przepisów RODO (Rozporządzenie Parlamentu Europejskiego i Rady (UE) 2016/679), przepisów z zakresu Ustawy prawo zamówień publicznych, oraz innych związanych z działalnością Dolnośląskiego Wojewódzkiego Urzędu Pracy.</w:t>
      </w:r>
    </w:p>
    <w:p w14:paraId="16EC5B33"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Dane będą przetwarzane w celu:</w:t>
      </w:r>
    </w:p>
    <w:p w14:paraId="04737BFD" w14:textId="77777777" w:rsidR="006C67BC" w:rsidRPr="006C67BC" w:rsidRDefault="006C67BC" w:rsidP="006C67BC">
      <w:pPr>
        <w:numPr>
          <w:ilvl w:val="0"/>
          <w:numId w:val="3"/>
        </w:numPr>
        <w:contextualSpacing/>
        <w:jc w:val="both"/>
        <w:rPr>
          <w:rFonts w:eastAsia="Times New Roman" w:cs="Calibri"/>
          <w:iCs/>
          <w:sz w:val="24"/>
          <w:szCs w:val="24"/>
        </w:rPr>
      </w:pPr>
      <w:r w:rsidRPr="006C67BC">
        <w:rPr>
          <w:rFonts w:eastAsia="Times New Roman" w:cs="Calibri"/>
          <w:iCs/>
          <w:sz w:val="24"/>
          <w:szCs w:val="24"/>
        </w:rPr>
        <w:t>przeprowadzenia postępowania o udzielenie zamówienia publicznego,</w:t>
      </w:r>
    </w:p>
    <w:p w14:paraId="5D683ED3" w14:textId="77777777" w:rsidR="006C67BC" w:rsidRPr="006C67BC" w:rsidRDefault="006C67BC" w:rsidP="006C67BC">
      <w:pPr>
        <w:numPr>
          <w:ilvl w:val="0"/>
          <w:numId w:val="3"/>
        </w:numPr>
        <w:contextualSpacing/>
        <w:jc w:val="both"/>
        <w:rPr>
          <w:rFonts w:eastAsia="Times New Roman" w:cs="Calibri"/>
          <w:iCs/>
          <w:sz w:val="24"/>
          <w:szCs w:val="24"/>
        </w:rPr>
      </w:pPr>
      <w:r w:rsidRPr="006C67BC">
        <w:rPr>
          <w:rFonts w:eastAsia="Times New Roman" w:cs="Calibri"/>
          <w:iCs/>
          <w:sz w:val="24"/>
          <w:szCs w:val="24"/>
        </w:rPr>
        <w:t>archiwalnym oraz statystycznym.</w:t>
      </w:r>
    </w:p>
    <w:p w14:paraId="033EFB0C"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 xml:space="preserve">Dane osobowe mogą być udostępniane innym podmiotom tj. innym uczestnikom postępowania o udzielenie zamówienia publicznego. </w:t>
      </w:r>
    </w:p>
    <w:p w14:paraId="2231BF65"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Dane osobowe mogą zostać ujawnione właściwym organom, upoważnionym zgodnie z obowiązującym prawem.</w:t>
      </w:r>
    </w:p>
    <w:p w14:paraId="69885CD5"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Dane osobowe nie będą podlegały profilowaniu.</w:t>
      </w:r>
    </w:p>
    <w:p w14:paraId="2F5E51BD"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lastRenderedPageBreak/>
        <w:t>Osobie, której dane osobowe są przetwarzane, przysługuje prawo do wglądu do nich, do ich sprostowania i ograniczenia przetwarzania.</w:t>
      </w:r>
    </w:p>
    <w:p w14:paraId="50728AE3"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Dane będą przetwarzane przez okres wymagany przepisami prawa,</w:t>
      </w:r>
      <w:r w:rsidRPr="006C67BC">
        <w:rPr>
          <w:rFonts w:cs="Calibri"/>
          <w:sz w:val="24"/>
          <w:szCs w:val="24"/>
        </w:rPr>
        <w:t xml:space="preserve"> </w:t>
      </w:r>
      <w:r w:rsidRPr="006C67BC">
        <w:rPr>
          <w:rFonts w:eastAsia="Times New Roman" w:cs="Calibri"/>
          <w:iCs/>
          <w:sz w:val="24"/>
          <w:szCs w:val="24"/>
        </w:rPr>
        <w:t>do momentu wygaśnięcia obowiązku ich przechowywania i archiwizacji.</w:t>
      </w:r>
    </w:p>
    <w:p w14:paraId="55470E64" w14:textId="77777777" w:rsidR="006C67BC" w:rsidRPr="006C67BC" w:rsidRDefault="006C67BC" w:rsidP="006C67BC">
      <w:pPr>
        <w:numPr>
          <w:ilvl w:val="0"/>
          <w:numId w:val="2"/>
        </w:numPr>
        <w:ind w:left="426"/>
        <w:contextualSpacing/>
        <w:jc w:val="both"/>
        <w:rPr>
          <w:rFonts w:eastAsia="Times New Roman" w:cs="Calibri"/>
          <w:iCs/>
          <w:sz w:val="24"/>
          <w:szCs w:val="24"/>
        </w:rPr>
      </w:pPr>
      <w:r w:rsidRPr="006C67BC">
        <w:rPr>
          <w:rFonts w:eastAsia="Times New Roman" w:cs="Calibri"/>
          <w:iCs/>
          <w:sz w:val="24"/>
          <w:szCs w:val="24"/>
        </w:rPr>
        <w:t>Osobie, której dane osobowe są przetwarzane, przysługuje prawo wniesienia skargi do organu nadzorczego w sytuacji gdy przetwarzanie danych osobowych narusza przepisy ogólnego rozporządzenia o ochronie danych osobowych z dnia 27 kwietnia 2016 r.</w:t>
      </w:r>
    </w:p>
    <w:p w14:paraId="21FFE9B2" w14:textId="77777777" w:rsidR="006C67BC" w:rsidRPr="006C67BC" w:rsidRDefault="006C67BC" w:rsidP="006C67BC">
      <w:pPr>
        <w:ind w:left="1134"/>
        <w:rPr>
          <w:rFonts w:eastAsia="Times New Roman" w:cs="Calibri"/>
          <w:iCs/>
          <w:sz w:val="24"/>
          <w:szCs w:val="24"/>
        </w:rPr>
      </w:pPr>
      <w:r w:rsidRPr="006C67BC">
        <w:rPr>
          <w:rFonts w:cs="Calibri"/>
          <w:iCs/>
          <w:sz w:val="24"/>
          <w:szCs w:val="24"/>
        </w:rPr>
        <w:t>Biuro Prezesa Urzędu Ochrony Danych Osobowych (PUODO)</w:t>
      </w:r>
    </w:p>
    <w:p w14:paraId="71B5238F" w14:textId="77777777" w:rsidR="006C67BC" w:rsidRPr="006C67BC" w:rsidRDefault="006C67BC" w:rsidP="006C67BC">
      <w:pPr>
        <w:ind w:left="1134"/>
        <w:rPr>
          <w:rFonts w:cs="Calibri"/>
          <w:iCs/>
          <w:sz w:val="24"/>
          <w:szCs w:val="24"/>
        </w:rPr>
      </w:pPr>
      <w:r w:rsidRPr="006C67BC">
        <w:rPr>
          <w:rFonts w:cs="Calibri"/>
          <w:iCs/>
          <w:sz w:val="24"/>
          <w:szCs w:val="24"/>
        </w:rPr>
        <w:t>Adres: Stawki 2, 00-193 Warszawa</w:t>
      </w:r>
    </w:p>
    <w:p w14:paraId="4D22133E" w14:textId="77777777" w:rsidR="006C67BC" w:rsidRPr="006C67BC" w:rsidRDefault="006C67BC" w:rsidP="006C67BC">
      <w:pPr>
        <w:ind w:left="1134"/>
        <w:rPr>
          <w:rFonts w:cs="Calibri"/>
          <w:iCs/>
          <w:sz w:val="24"/>
          <w:szCs w:val="24"/>
        </w:rPr>
      </w:pPr>
      <w:r w:rsidRPr="006C67BC">
        <w:rPr>
          <w:rFonts w:cs="Calibri"/>
          <w:iCs/>
          <w:sz w:val="24"/>
          <w:szCs w:val="24"/>
        </w:rPr>
        <w:t>Telefon: 22 860 70 8</w:t>
      </w:r>
    </w:p>
    <w:p w14:paraId="226DA7A1" w14:textId="77777777" w:rsidR="006C67BC" w:rsidRPr="006C67BC" w:rsidRDefault="006C67BC" w:rsidP="006C67BC">
      <w:pPr>
        <w:jc w:val="both"/>
        <w:rPr>
          <w:rFonts w:eastAsia="Times New Roman" w:cs="Calibri"/>
          <w:b/>
          <w:sz w:val="24"/>
          <w:szCs w:val="24"/>
        </w:rPr>
      </w:pPr>
    </w:p>
    <w:p w14:paraId="63C48CE6"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XLII </w:t>
      </w:r>
    </w:p>
    <w:p w14:paraId="065E435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ZAŁĄCZNIKI DO SWZ</w:t>
      </w:r>
    </w:p>
    <w:p w14:paraId="66FA2421" w14:textId="77777777" w:rsidR="006C67BC" w:rsidRPr="006C67BC" w:rsidRDefault="006C67BC" w:rsidP="006C67BC"/>
    <w:p w14:paraId="2AF72BB4" w14:textId="77777777" w:rsidR="005C7D59" w:rsidRDefault="005C7D59" w:rsidP="005C7D59">
      <w:pPr>
        <w:numPr>
          <w:ilvl w:val="0"/>
          <w:numId w:val="4"/>
        </w:numPr>
        <w:ind w:left="284" w:hanging="207"/>
        <w:jc w:val="both"/>
        <w:rPr>
          <w:rFonts w:eastAsia="Times New Roman" w:cs="Calibri"/>
          <w:sz w:val="24"/>
          <w:szCs w:val="24"/>
        </w:rPr>
      </w:pPr>
      <w:r w:rsidRPr="00056117">
        <w:rPr>
          <w:rFonts w:eastAsia="Times New Roman" w:cs="Calibri"/>
          <w:sz w:val="24"/>
          <w:szCs w:val="24"/>
        </w:rPr>
        <w:t xml:space="preserve">Formularz </w:t>
      </w:r>
      <w:r>
        <w:rPr>
          <w:rFonts w:eastAsia="Times New Roman" w:cs="Calibri"/>
          <w:sz w:val="24"/>
          <w:szCs w:val="24"/>
        </w:rPr>
        <w:t>ofertowy</w:t>
      </w:r>
      <w:r w:rsidRPr="00056117">
        <w:rPr>
          <w:rFonts w:eastAsia="Times New Roman" w:cs="Calibri"/>
          <w:sz w:val="24"/>
          <w:szCs w:val="24"/>
        </w:rPr>
        <w:t xml:space="preserve"> Załącznik</w:t>
      </w:r>
      <w:r>
        <w:rPr>
          <w:rFonts w:eastAsia="Times New Roman" w:cs="Calibri"/>
          <w:sz w:val="24"/>
          <w:szCs w:val="24"/>
        </w:rPr>
        <w:t>i:</w:t>
      </w:r>
    </w:p>
    <w:p w14:paraId="67545CF3" w14:textId="77777777" w:rsidR="005C7D59" w:rsidRPr="00C95F70" w:rsidRDefault="005C7D59" w:rsidP="005C7D59">
      <w:pPr>
        <w:pStyle w:val="Akapitzlist"/>
        <w:numPr>
          <w:ilvl w:val="0"/>
          <w:numId w:val="22"/>
        </w:numPr>
        <w:jc w:val="both"/>
        <w:rPr>
          <w:rFonts w:asciiTheme="minorHAnsi" w:hAnsiTheme="minorHAnsi" w:cstheme="minorHAnsi"/>
          <w:sz w:val="24"/>
          <w:szCs w:val="24"/>
        </w:rPr>
      </w:pPr>
      <w:r w:rsidRPr="00C95F70">
        <w:rPr>
          <w:rFonts w:asciiTheme="minorHAnsi" w:hAnsiTheme="minorHAnsi" w:cstheme="minorHAnsi"/>
          <w:sz w:val="24"/>
          <w:szCs w:val="24"/>
        </w:rPr>
        <w:t>Nr 1 a do SWZ – część I zamówienia</w:t>
      </w:r>
    </w:p>
    <w:p w14:paraId="2A7EB7D6" w14:textId="77777777" w:rsidR="005C7D59" w:rsidRPr="00C95F70" w:rsidRDefault="005C7D59" w:rsidP="005C7D59">
      <w:pPr>
        <w:pStyle w:val="Akapitzlist"/>
        <w:numPr>
          <w:ilvl w:val="0"/>
          <w:numId w:val="22"/>
        </w:numPr>
        <w:jc w:val="both"/>
        <w:rPr>
          <w:rFonts w:asciiTheme="minorHAnsi" w:hAnsiTheme="minorHAnsi" w:cstheme="minorHAnsi"/>
          <w:sz w:val="24"/>
          <w:szCs w:val="24"/>
        </w:rPr>
      </w:pPr>
      <w:r w:rsidRPr="00C95F70">
        <w:rPr>
          <w:rFonts w:asciiTheme="minorHAnsi" w:hAnsiTheme="minorHAnsi" w:cstheme="minorHAnsi"/>
          <w:sz w:val="24"/>
          <w:szCs w:val="24"/>
        </w:rPr>
        <w:t>Nr 1 b do SWZ – część II zamówienia</w:t>
      </w:r>
    </w:p>
    <w:p w14:paraId="5A5F5340" w14:textId="64D637F8" w:rsidR="005C7D59" w:rsidRDefault="005C7D59" w:rsidP="005C7D59">
      <w:pPr>
        <w:numPr>
          <w:ilvl w:val="0"/>
          <w:numId w:val="4"/>
        </w:numPr>
        <w:ind w:left="284" w:hanging="207"/>
        <w:jc w:val="both"/>
        <w:rPr>
          <w:rFonts w:eastAsia="Times New Roman" w:cs="Calibri"/>
          <w:sz w:val="24"/>
          <w:szCs w:val="24"/>
        </w:rPr>
      </w:pPr>
      <w:r w:rsidRPr="00761E0E">
        <w:rPr>
          <w:rFonts w:eastAsia="Times New Roman" w:cs="Calibri"/>
          <w:sz w:val="24"/>
          <w:szCs w:val="24"/>
        </w:rPr>
        <w:t>Formularz cenowy Załącznik</w:t>
      </w:r>
      <w:r w:rsidR="00A2685D">
        <w:rPr>
          <w:rFonts w:eastAsia="Times New Roman" w:cs="Calibri"/>
          <w:sz w:val="24"/>
          <w:szCs w:val="24"/>
        </w:rPr>
        <w:t>i:</w:t>
      </w:r>
    </w:p>
    <w:p w14:paraId="4987CFB9" w14:textId="3C64B69A" w:rsidR="00A2685D" w:rsidRPr="00C95F70" w:rsidRDefault="00A2685D" w:rsidP="00A2685D">
      <w:pPr>
        <w:pStyle w:val="Akapitzlist"/>
        <w:ind w:left="360"/>
        <w:jc w:val="both"/>
        <w:rPr>
          <w:rFonts w:asciiTheme="minorHAnsi" w:hAnsiTheme="minorHAnsi" w:cstheme="minorHAnsi"/>
          <w:sz w:val="24"/>
          <w:szCs w:val="24"/>
        </w:rPr>
      </w:pPr>
      <w:r>
        <w:rPr>
          <w:rFonts w:asciiTheme="minorHAnsi" w:hAnsiTheme="minorHAnsi" w:cstheme="minorHAnsi"/>
          <w:sz w:val="24"/>
          <w:szCs w:val="24"/>
        </w:rPr>
        <w:t xml:space="preserve">a. </w:t>
      </w:r>
      <w:r w:rsidRPr="00C95F70">
        <w:rPr>
          <w:rFonts w:asciiTheme="minorHAnsi" w:hAnsiTheme="minorHAnsi" w:cstheme="minorHAnsi"/>
          <w:sz w:val="24"/>
          <w:szCs w:val="24"/>
        </w:rPr>
        <w:t xml:space="preserve">Nr </w:t>
      </w:r>
      <w:r w:rsidR="00CD76EF">
        <w:rPr>
          <w:rFonts w:asciiTheme="minorHAnsi" w:hAnsiTheme="minorHAnsi" w:cstheme="minorHAnsi"/>
          <w:sz w:val="24"/>
          <w:szCs w:val="24"/>
        </w:rPr>
        <w:t>2</w:t>
      </w:r>
      <w:r w:rsidRPr="00C95F70">
        <w:rPr>
          <w:rFonts w:asciiTheme="minorHAnsi" w:hAnsiTheme="minorHAnsi" w:cstheme="minorHAnsi"/>
          <w:sz w:val="24"/>
          <w:szCs w:val="24"/>
        </w:rPr>
        <w:t xml:space="preserve"> a do SWZ – część I zamówienia</w:t>
      </w:r>
    </w:p>
    <w:p w14:paraId="092E1FD4" w14:textId="5AA91D45" w:rsidR="00A2685D" w:rsidRPr="00A2685D" w:rsidRDefault="00A2685D" w:rsidP="00A2685D">
      <w:pPr>
        <w:pStyle w:val="Akapitzlist"/>
        <w:ind w:left="360"/>
        <w:jc w:val="both"/>
        <w:rPr>
          <w:rFonts w:asciiTheme="minorHAnsi" w:hAnsiTheme="minorHAnsi" w:cstheme="minorHAnsi"/>
          <w:sz w:val="24"/>
          <w:szCs w:val="24"/>
        </w:rPr>
      </w:pPr>
      <w:r>
        <w:rPr>
          <w:rFonts w:asciiTheme="minorHAnsi" w:hAnsiTheme="minorHAnsi" w:cstheme="minorHAnsi"/>
          <w:sz w:val="24"/>
          <w:szCs w:val="24"/>
        </w:rPr>
        <w:t xml:space="preserve">b. </w:t>
      </w:r>
      <w:r w:rsidRPr="00C95F70">
        <w:rPr>
          <w:rFonts w:asciiTheme="minorHAnsi" w:hAnsiTheme="minorHAnsi" w:cstheme="minorHAnsi"/>
          <w:sz w:val="24"/>
          <w:szCs w:val="24"/>
        </w:rPr>
        <w:t xml:space="preserve">Nr </w:t>
      </w:r>
      <w:r w:rsidR="00CD76EF">
        <w:rPr>
          <w:rFonts w:asciiTheme="minorHAnsi" w:hAnsiTheme="minorHAnsi" w:cstheme="minorHAnsi"/>
          <w:sz w:val="24"/>
          <w:szCs w:val="24"/>
        </w:rPr>
        <w:t>2</w:t>
      </w:r>
      <w:r w:rsidRPr="00C95F70">
        <w:rPr>
          <w:rFonts w:asciiTheme="minorHAnsi" w:hAnsiTheme="minorHAnsi" w:cstheme="minorHAnsi"/>
          <w:sz w:val="24"/>
          <w:szCs w:val="24"/>
        </w:rPr>
        <w:t xml:space="preserve"> b do SWZ – część II zamówienia</w:t>
      </w:r>
    </w:p>
    <w:p w14:paraId="1609952B" w14:textId="77777777" w:rsidR="005C7D59" w:rsidRPr="00056117" w:rsidRDefault="005C7D59" w:rsidP="005C7D59">
      <w:pPr>
        <w:numPr>
          <w:ilvl w:val="0"/>
          <w:numId w:val="4"/>
        </w:numPr>
        <w:ind w:left="284" w:hanging="207"/>
        <w:jc w:val="both"/>
        <w:rPr>
          <w:rFonts w:eastAsia="Times New Roman" w:cs="Calibri"/>
          <w:sz w:val="24"/>
          <w:szCs w:val="24"/>
        </w:rPr>
      </w:pPr>
      <w:r w:rsidRPr="00056117">
        <w:rPr>
          <w:rFonts w:eastAsia="Times New Roman" w:cs="Calibri"/>
          <w:sz w:val="24"/>
          <w:szCs w:val="24"/>
        </w:rPr>
        <w:t xml:space="preserve">Opis przedmiotu zamówienia Załącznik Nr </w:t>
      </w:r>
      <w:r>
        <w:rPr>
          <w:rFonts w:eastAsia="Times New Roman" w:cs="Calibri"/>
          <w:sz w:val="24"/>
          <w:szCs w:val="24"/>
        </w:rPr>
        <w:t>3</w:t>
      </w:r>
      <w:r w:rsidRPr="00056117">
        <w:rPr>
          <w:rFonts w:eastAsia="Times New Roman" w:cs="Calibri"/>
          <w:sz w:val="24"/>
          <w:szCs w:val="24"/>
        </w:rPr>
        <w:t xml:space="preserve"> do SWZ</w:t>
      </w:r>
      <w:r>
        <w:rPr>
          <w:rFonts w:eastAsia="Times New Roman" w:cs="Calibri"/>
          <w:sz w:val="24"/>
          <w:szCs w:val="24"/>
        </w:rPr>
        <w:t xml:space="preserve"> – dot. części I i II zamówienia</w:t>
      </w:r>
    </w:p>
    <w:p w14:paraId="08AC6113" w14:textId="77777777" w:rsidR="005C7D59" w:rsidRPr="00056117" w:rsidRDefault="005C7D59" w:rsidP="005C7D59">
      <w:pPr>
        <w:numPr>
          <w:ilvl w:val="0"/>
          <w:numId w:val="4"/>
        </w:numPr>
        <w:ind w:left="284" w:hanging="207"/>
        <w:jc w:val="both"/>
        <w:rPr>
          <w:rFonts w:eastAsia="Times New Roman" w:cs="Calibri"/>
          <w:sz w:val="24"/>
          <w:szCs w:val="24"/>
        </w:rPr>
      </w:pPr>
      <w:r w:rsidRPr="00056117">
        <w:rPr>
          <w:rFonts w:cs="Calibri"/>
          <w:sz w:val="24"/>
          <w:szCs w:val="24"/>
        </w:rPr>
        <w:t xml:space="preserve">Oświadczenie Wykonawcy dotyczące przesłanek wykluczenia z postępowania Załącznik Nr </w:t>
      </w:r>
      <w:r>
        <w:rPr>
          <w:rFonts w:cs="Calibri"/>
          <w:sz w:val="24"/>
          <w:szCs w:val="24"/>
        </w:rPr>
        <w:t>4</w:t>
      </w:r>
      <w:r w:rsidRPr="00056117">
        <w:rPr>
          <w:rFonts w:cs="Calibri"/>
          <w:sz w:val="24"/>
          <w:szCs w:val="24"/>
        </w:rPr>
        <w:t xml:space="preserve"> do SWZ</w:t>
      </w:r>
    </w:p>
    <w:p w14:paraId="5814D032" w14:textId="77777777" w:rsidR="005C7D59" w:rsidRPr="00056117" w:rsidRDefault="005C7D59" w:rsidP="005C7D59">
      <w:pPr>
        <w:numPr>
          <w:ilvl w:val="0"/>
          <w:numId w:val="4"/>
        </w:numPr>
        <w:ind w:left="284" w:hanging="207"/>
        <w:jc w:val="both"/>
        <w:rPr>
          <w:rFonts w:eastAsia="Times New Roman" w:cs="Calibri"/>
          <w:sz w:val="24"/>
          <w:szCs w:val="24"/>
        </w:rPr>
      </w:pPr>
      <w:r w:rsidRPr="00056117">
        <w:rPr>
          <w:rFonts w:cs="Calibri"/>
          <w:sz w:val="24"/>
          <w:szCs w:val="24"/>
        </w:rPr>
        <w:t xml:space="preserve">Oświadczenie Wykonawcy dotyczące  spełniania  warunków  udziału w  postępowaniu Załącznik Nr </w:t>
      </w:r>
      <w:r>
        <w:rPr>
          <w:rFonts w:cs="Calibri"/>
          <w:sz w:val="24"/>
          <w:szCs w:val="24"/>
        </w:rPr>
        <w:t xml:space="preserve">5 </w:t>
      </w:r>
      <w:r w:rsidRPr="00056117">
        <w:rPr>
          <w:rFonts w:cs="Calibri"/>
          <w:sz w:val="24"/>
          <w:szCs w:val="24"/>
        </w:rPr>
        <w:t>do SWZ</w:t>
      </w:r>
    </w:p>
    <w:p w14:paraId="3183F425" w14:textId="77777777" w:rsidR="005C7D59" w:rsidRPr="00056117" w:rsidRDefault="005C7D59" w:rsidP="005C7D59">
      <w:pPr>
        <w:numPr>
          <w:ilvl w:val="0"/>
          <w:numId w:val="4"/>
        </w:numPr>
        <w:ind w:left="284" w:hanging="207"/>
        <w:jc w:val="both"/>
        <w:rPr>
          <w:rFonts w:eastAsia="Times New Roman" w:cs="Calibri"/>
          <w:sz w:val="24"/>
          <w:szCs w:val="24"/>
        </w:rPr>
      </w:pPr>
      <w:r w:rsidRPr="00056117">
        <w:rPr>
          <w:rFonts w:eastAsia="Times New Roman" w:cs="Calibri"/>
          <w:kern w:val="1"/>
          <w:sz w:val="24"/>
          <w:szCs w:val="24"/>
          <w:lang w:eastAsia="zh-CN"/>
        </w:rPr>
        <w:t xml:space="preserve">Oświadczenie o braku przynależności bądź przynależności do tej samej grupy kapitałowej Załącznik Nr </w:t>
      </w:r>
      <w:r>
        <w:rPr>
          <w:rFonts w:eastAsia="Times New Roman" w:cs="Calibri"/>
          <w:kern w:val="1"/>
          <w:sz w:val="24"/>
          <w:szCs w:val="24"/>
          <w:lang w:eastAsia="zh-CN"/>
        </w:rPr>
        <w:t>6</w:t>
      </w:r>
      <w:r w:rsidRPr="00056117">
        <w:rPr>
          <w:rFonts w:eastAsia="Times New Roman" w:cs="Calibri"/>
          <w:kern w:val="1"/>
          <w:sz w:val="24"/>
          <w:szCs w:val="24"/>
          <w:lang w:eastAsia="zh-CN"/>
        </w:rPr>
        <w:t xml:space="preserve"> do SWZ</w:t>
      </w:r>
    </w:p>
    <w:p w14:paraId="2E39EB16" w14:textId="77777777" w:rsidR="005C7D59" w:rsidRPr="00056117" w:rsidRDefault="005C7D59" w:rsidP="005C7D59">
      <w:pPr>
        <w:numPr>
          <w:ilvl w:val="0"/>
          <w:numId w:val="4"/>
        </w:numPr>
        <w:ind w:left="284" w:hanging="207"/>
        <w:jc w:val="both"/>
        <w:rPr>
          <w:rFonts w:eastAsia="Times New Roman" w:cs="Calibri"/>
          <w:sz w:val="24"/>
          <w:szCs w:val="24"/>
        </w:rPr>
      </w:pPr>
      <w:r w:rsidRPr="00056117">
        <w:rPr>
          <w:rFonts w:eastAsia="Times New Roman" w:cs="Calibri"/>
          <w:sz w:val="24"/>
          <w:szCs w:val="24"/>
        </w:rPr>
        <w:t>Oświadczenie  podmiotu  udostępniającego  zasoby dotyczące przesłanek wykluczenia</w:t>
      </w:r>
      <w:r>
        <w:rPr>
          <w:rFonts w:eastAsia="Times New Roman" w:cs="Calibri"/>
          <w:sz w:val="24"/>
          <w:szCs w:val="24"/>
        </w:rPr>
        <w:br/>
      </w:r>
      <w:r w:rsidRPr="00056117">
        <w:rPr>
          <w:rFonts w:eastAsia="Times New Roman" w:cs="Calibri"/>
          <w:sz w:val="24"/>
          <w:szCs w:val="24"/>
        </w:rPr>
        <w:t xml:space="preserve"> z postępowania Załącznik Nr </w:t>
      </w:r>
      <w:r>
        <w:rPr>
          <w:rFonts w:eastAsia="Times New Roman" w:cs="Calibri"/>
          <w:sz w:val="24"/>
          <w:szCs w:val="24"/>
        </w:rPr>
        <w:t>7</w:t>
      </w:r>
      <w:r w:rsidRPr="00056117">
        <w:rPr>
          <w:rFonts w:eastAsia="Times New Roman" w:cs="Calibri"/>
          <w:sz w:val="24"/>
          <w:szCs w:val="24"/>
        </w:rPr>
        <w:t xml:space="preserve"> do SWZ</w:t>
      </w:r>
    </w:p>
    <w:p w14:paraId="7EFC74F1" w14:textId="77777777" w:rsidR="005C7D59" w:rsidRPr="00056117" w:rsidRDefault="005C7D59" w:rsidP="005C7D59">
      <w:pPr>
        <w:numPr>
          <w:ilvl w:val="0"/>
          <w:numId w:val="4"/>
        </w:numPr>
        <w:ind w:left="284" w:hanging="207"/>
        <w:jc w:val="both"/>
        <w:rPr>
          <w:rFonts w:eastAsia="Times New Roman" w:cs="Calibri"/>
          <w:sz w:val="24"/>
          <w:szCs w:val="24"/>
        </w:rPr>
      </w:pPr>
      <w:r w:rsidRPr="00056117">
        <w:rPr>
          <w:rFonts w:eastAsia="Times New Roman" w:cs="Calibri"/>
          <w:sz w:val="24"/>
          <w:szCs w:val="24"/>
        </w:rPr>
        <w:t xml:space="preserve">Oświadczenie podmiotu  udostępniającego zasoby dotyczące  spełniania warunków  udziału </w:t>
      </w:r>
      <w:r>
        <w:rPr>
          <w:rFonts w:eastAsia="Times New Roman" w:cs="Calibri"/>
          <w:sz w:val="24"/>
          <w:szCs w:val="24"/>
        </w:rPr>
        <w:br/>
      </w:r>
      <w:r w:rsidRPr="00056117">
        <w:rPr>
          <w:rFonts w:eastAsia="Times New Roman" w:cs="Calibri"/>
          <w:sz w:val="24"/>
          <w:szCs w:val="24"/>
        </w:rPr>
        <w:t xml:space="preserve">w postępowaniu Załącznik Nr </w:t>
      </w:r>
      <w:r>
        <w:rPr>
          <w:rFonts w:eastAsia="Times New Roman" w:cs="Calibri"/>
          <w:sz w:val="24"/>
          <w:szCs w:val="24"/>
        </w:rPr>
        <w:t>8</w:t>
      </w:r>
      <w:r w:rsidRPr="00056117">
        <w:rPr>
          <w:rFonts w:eastAsia="Times New Roman" w:cs="Calibri"/>
          <w:sz w:val="24"/>
          <w:szCs w:val="24"/>
        </w:rPr>
        <w:t xml:space="preserve"> do SWZ</w:t>
      </w:r>
    </w:p>
    <w:p w14:paraId="361F4C78" w14:textId="77777777" w:rsidR="005C7D59" w:rsidRPr="00056117" w:rsidRDefault="005C7D59" w:rsidP="005C7D59">
      <w:pPr>
        <w:numPr>
          <w:ilvl w:val="0"/>
          <w:numId w:val="4"/>
        </w:numPr>
        <w:ind w:left="284" w:hanging="207"/>
        <w:jc w:val="both"/>
        <w:rPr>
          <w:rFonts w:eastAsia="Times New Roman" w:cs="Calibri"/>
          <w:sz w:val="24"/>
          <w:szCs w:val="24"/>
        </w:rPr>
      </w:pPr>
      <w:r w:rsidRPr="00056117">
        <w:rPr>
          <w:rFonts w:cs="Calibri"/>
          <w:sz w:val="24"/>
          <w:szCs w:val="24"/>
        </w:rPr>
        <w:t xml:space="preserve">Zobowiązanie innego podmiotu udostępniającego zasoby Załącznik Nr </w:t>
      </w:r>
      <w:r>
        <w:rPr>
          <w:rFonts w:cs="Calibri"/>
          <w:sz w:val="24"/>
          <w:szCs w:val="24"/>
        </w:rPr>
        <w:t>9</w:t>
      </w:r>
      <w:r w:rsidRPr="00056117">
        <w:rPr>
          <w:rFonts w:cs="Calibri"/>
          <w:sz w:val="24"/>
          <w:szCs w:val="24"/>
        </w:rPr>
        <w:t xml:space="preserve"> do SWZ</w:t>
      </w:r>
    </w:p>
    <w:p w14:paraId="69C56870" w14:textId="77777777" w:rsidR="005C7D59" w:rsidRPr="00056117" w:rsidRDefault="005C7D59" w:rsidP="005C7D59">
      <w:pPr>
        <w:numPr>
          <w:ilvl w:val="0"/>
          <w:numId w:val="4"/>
        </w:numPr>
        <w:tabs>
          <w:tab w:val="left" w:pos="426"/>
          <w:tab w:val="left" w:pos="851"/>
        </w:tabs>
        <w:ind w:left="284" w:hanging="207"/>
        <w:jc w:val="both"/>
        <w:rPr>
          <w:rFonts w:eastAsia="Times New Roman" w:cs="Calibri"/>
          <w:sz w:val="24"/>
          <w:szCs w:val="24"/>
        </w:rPr>
      </w:pPr>
      <w:r w:rsidRPr="00056117">
        <w:rPr>
          <w:rFonts w:eastAsia="Times New Roman" w:cs="Calibri"/>
          <w:sz w:val="24"/>
          <w:szCs w:val="24"/>
        </w:rPr>
        <w:t xml:space="preserve">Oświadczenie Wykonawców wspólnie ubiegających się o udzielenie zamówienia dotyczące realizacji zakresu przedmiotu zamówienia przez  poszczególnych wykonawców Załącznik Nr </w:t>
      </w:r>
      <w:r>
        <w:rPr>
          <w:rFonts w:eastAsia="Times New Roman" w:cs="Calibri"/>
          <w:sz w:val="24"/>
          <w:szCs w:val="24"/>
        </w:rPr>
        <w:t>10</w:t>
      </w:r>
      <w:r w:rsidRPr="00056117">
        <w:rPr>
          <w:rFonts w:eastAsia="Times New Roman" w:cs="Calibri"/>
          <w:sz w:val="24"/>
          <w:szCs w:val="24"/>
        </w:rPr>
        <w:t xml:space="preserve"> do SWZ</w:t>
      </w:r>
    </w:p>
    <w:p w14:paraId="55449084" w14:textId="77777777" w:rsidR="005C7D59" w:rsidRDefault="005C7D59" w:rsidP="005C7D59">
      <w:pPr>
        <w:numPr>
          <w:ilvl w:val="0"/>
          <w:numId w:val="4"/>
        </w:numPr>
        <w:tabs>
          <w:tab w:val="left" w:pos="426"/>
          <w:tab w:val="left" w:pos="851"/>
        </w:tabs>
        <w:ind w:left="284" w:hanging="207"/>
        <w:jc w:val="both"/>
        <w:rPr>
          <w:rFonts w:eastAsia="Times New Roman" w:cs="Calibri"/>
          <w:sz w:val="24"/>
          <w:szCs w:val="24"/>
        </w:rPr>
      </w:pPr>
      <w:r w:rsidRPr="00056117">
        <w:rPr>
          <w:rFonts w:eastAsia="Times New Roman" w:cs="Calibri"/>
          <w:sz w:val="24"/>
          <w:szCs w:val="24"/>
        </w:rPr>
        <w:t>Oświadczenie  dotyczące klauzul  społecznych Załącznik Nr 1</w:t>
      </w:r>
      <w:r>
        <w:rPr>
          <w:rFonts w:eastAsia="Times New Roman" w:cs="Calibri"/>
          <w:sz w:val="24"/>
          <w:szCs w:val="24"/>
        </w:rPr>
        <w:t xml:space="preserve">1 </w:t>
      </w:r>
      <w:r w:rsidRPr="00056117">
        <w:rPr>
          <w:rFonts w:eastAsia="Times New Roman" w:cs="Calibri"/>
          <w:sz w:val="24"/>
          <w:szCs w:val="24"/>
        </w:rPr>
        <w:t>do SWZ</w:t>
      </w:r>
      <w:r>
        <w:rPr>
          <w:rFonts w:eastAsia="Times New Roman" w:cs="Calibri"/>
          <w:sz w:val="24"/>
          <w:szCs w:val="24"/>
        </w:rPr>
        <w:t xml:space="preserve"> – dot. części I i II</w:t>
      </w:r>
    </w:p>
    <w:p w14:paraId="4268ED26" w14:textId="169EC27C" w:rsidR="005C7D59" w:rsidRPr="00056117" w:rsidRDefault="005C7D59" w:rsidP="005C7D59">
      <w:pPr>
        <w:numPr>
          <w:ilvl w:val="0"/>
          <w:numId w:val="4"/>
        </w:numPr>
        <w:tabs>
          <w:tab w:val="left" w:pos="426"/>
          <w:tab w:val="left" w:pos="851"/>
        </w:tabs>
        <w:ind w:left="284" w:hanging="207"/>
        <w:jc w:val="both"/>
        <w:rPr>
          <w:rFonts w:eastAsia="Times New Roman" w:cs="Calibri"/>
          <w:sz w:val="24"/>
          <w:szCs w:val="24"/>
        </w:rPr>
      </w:pPr>
      <w:r>
        <w:rPr>
          <w:rFonts w:eastAsia="Times New Roman" w:cs="Calibri"/>
          <w:sz w:val="24"/>
          <w:szCs w:val="24"/>
        </w:rPr>
        <w:t>Oświadczenie dotyczące klauzul środowiskowych – Załącznik Nr 12 do SWZ – dot. części I</w:t>
      </w:r>
      <w:r w:rsidR="00956969">
        <w:rPr>
          <w:rFonts w:eastAsia="Times New Roman" w:cs="Calibri"/>
          <w:sz w:val="24"/>
          <w:szCs w:val="24"/>
        </w:rPr>
        <w:t xml:space="preserve"> i II</w:t>
      </w:r>
    </w:p>
    <w:p w14:paraId="4E5E9270" w14:textId="77777777" w:rsidR="005C7D59" w:rsidRPr="00C95F70" w:rsidRDefault="005C7D59" w:rsidP="005C7D59">
      <w:pPr>
        <w:numPr>
          <w:ilvl w:val="0"/>
          <w:numId w:val="4"/>
        </w:numPr>
        <w:tabs>
          <w:tab w:val="left" w:pos="426"/>
          <w:tab w:val="left" w:pos="851"/>
        </w:tabs>
        <w:ind w:left="284" w:hanging="207"/>
        <w:jc w:val="both"/>
        <w:rPr>
          <w:rFonts w:eastAsia="Times New Roman" w:cs="Calibri"/>
          <w:sz w:val="24"/>
          <w:szCs w:val="24"/>
        </w:rPr>
      </w:pPr>
      <w:r w:rsidRPr="00056117">
        <w:rPr>
          <w:rFonts w:cs="Calibri"/>
          <w:color w:val="000000"/>
          <w:sz w:val="24"/>
          <w:szCs w:val="24"/>
        </w:rPr>
        <w:t xml:space="preserve">Wzór umowy </w:t>
      </w:r>
    </w:p>
    <w:p w14:paraId="1D249F0B" w14:textId="77777777" w:rsidR="005C7D59" w:rsidRPr="00C95F70" w:rsidRDefault="005C7D59" w:rsidP="005C7D59">
      <w:pPr>
        <w:pStyle w:val="Akapitzlist"/>
        <w:numPr>
          <w:ilvl w:val="0"/>
          <w:numId w:val="23"/>
        </w:numPr>
        <w:tabs>
          <w:tab w:val="left" w:pos="426"/>
          <w:tab w:val="left" w:pos="851"/>
        </w:tabs>
        <w:jc w:val="both"/>
        <w:rPr>
          <w:rFonts w:asciiTheme="minorHAnsi" w:hAnsiTheme="minorHAnsi" w:cstheme="minorHAnsi"/>
          <w:sz w:val="24"/>
          <w:szCs w:val="24"/>
        </w:rPr>
      </w:pPr>
      <w:r w:rsidRPr="00C95F70">
        <w:rPr>
          <w:rFonts w:asciiTheme="minorHAnsi" w:hAnsiTheme="minorHAnsi" w:cstheme="minorHAnsi"/>
          <w:color w:val="000000"/>
          <w:sz w:val="24"/>
          <w:szCs w:val="24"/>
        </w:rPr>
        <w:t>Załącznik Nr 13 a do SWZ – część I zamówienia</w:t>
      </w:r>
    </w:p>
    <w:p w14:paraId="20F61FFF" w14:textId="77777777" w:rsidR="005C7D59" w:rsidRPr="00C95F70" w:rsidRDefault="005C7D59" w:rsidP="005C7D59">
      <w:pPr>
        <w:pStyle w:val="Akapitzlist"/>
        <w:numPr>
          <w:ilvl w:val="0"/>
          <w:numId w:val="23"/>
        </w:numPr>
        <w:tabs>
          <w:tab w:val="left" w:pos="426"/>
          <w:tab w:val="left" w:pos="851"/>
        </w:tabs>
        <w:jc w:val="both"/>
        <w:rPr>
          <w:rFonts w:asciiTheme="minorHAnsi" w:hAnsiTheme="minorHAnsi" w:cstheme="minorHAnsi"/>
          <w:sz w:val="24"/>
          <w:szCs w:val="24"/>
        </w:rPr>
      </w:pPr>
      <w:r w:rsidRPr="00C95F70">
        <w:rPr>
          <w:rFonts w:asciiTheme="minorHAnsi" w:hAnsiTheme="minorHAnsi" w:cstheme="minorHAnsi"/>
          <w:color w:val="000000"/>
          <w:sz w:val="24"/>
          <w:szCs w:val="24"/>
        </w:rPr>
        <w:t>Załącznik nr 13 b do SWZ – część II zamówienia</w:t>
      </w:r>
    </w:p>
    <w:p w14:paraId="1D36398E" w14:textId="77777777" w:rsidR="005C7D59" w:rsidRPr="00A86651" w:rsidRDefault="005C7D59" w:rsidP="005C7D59">
      <w:pPr>
        <w:pStyle w:val="Akapitzlist"/>
        <w:numPr>
          <w:ilvl w:val="0"/>
          <w:numId w:val="4"/>
        </w:numPr>
        <w:tabs>
          <w:tab w:val="left" w:pos="426"/>
          <w:tab w:val="left" w:pos="851"/>
        </w:tabs>
        <w:jc w:val="both"/>
        <w:rPr>
          <w:rFonts w:asciiTheme="minorHAnsi" w:hAnsiTheme="minorHAnsi" w:cstheme="minorHAnsi"/>
          <w:sz w:val="24"/>
          <w:szCs w:val="24"/>
        </w:rPr>
      </w:pPr>
      <w:r w:rsidRPr="00A86651">
        <w:rPr>
          <w:rFonts w:asciiTheme="minorHAnsi" w:hAnsiTheme="minorHAnsi" w:cstheme="minorHAnsi"/>
          <w:sz w:val="24"/>
          <w:szCs w:val="24"/>
        </w:rPr>
        <w:t>Oświadczenie  dotyczące zakazu udziału rosyjskich wykonawców w zamówieniach publicznych                         i koncesjach Załącznik Nr 14 do SWZ</w:t>
      </w:r>
    </w:p>
    <w:p w14:paraId="444AADBD" w14:textId="77777777" w:rsidR="005C7D59" w:rsidRPr="00A86651" w:rsidRDefault="005C7D59" w:rsidP="005C7D59">
      <w:pPr>
        <w:tabs>
          <w:tab w:val="left" w:pos="426"/>
          <w:tab w:val="left" w:pos="851"/>
        </w:tabs>
        <w:jc w:val="both"/>
        <w:rPr>
          <w:rFonts w:eastAsia="Times New Roman" w:cstheme="minorHAnsi"/>
          <w:color w:val="000000" w:themeColor="text1"/>
          <w:sz w:val="24"/>
          <w:szCs w:val="24"/>
        </w:rPr>
      </w:pPr>
    </w:p>
    <w:p w14:paraId="490F839F" w14:textId="45771A38" w:rsidR="00EF3653" w:rsidRDefault="00EF3653" w:rsidP="00EF3653">
      <w:pPr>
        <w:spacing w:line="276" w:lineRule="auto"/>
        <w:jc w:val="right"/>
        <w:rPr>
          <w:rFonts w:cs="Calibri"/>
          <w:bCs/>
        </w:rPr>
      </w:pPr>
    </w:p>
    <w:sectPr w:rsidR="00EF3653" w:rsidSect="00EE11F6">
      <w:footerReference w:type="default" r:id="rId25"/>
      <w:headerReference w:type="first" r:id="rId26"/>
      <w:footerReference w:type="first" r:id="rId27"/>
      <w:pgSz w:w="11906" w:h="16838"/>
      <w:pgMar w:top="1134" w:right="1134" w:bottom="1134" w:left="1134" w:header="567" w:footer="4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333E3" w14:textId="77777777" w:rsidR="004751C1" w:rsidRDefault="004751C1" w:rsidP="00FE69F7">
      <w:r>
        <w:separator/>
      </w:r>
    </w:p>
  </w:endnote>
  <w:endnote w:type="continuationSeparator" w:id="0">
    <w:p w14:paraId="701F562F" w14:textId="77777777" w:rsidR="004751C1" w:rsidRDefault="004751C1" w:rsidP="00FE6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7BF8" w14:textId="77777777" w:rsidR="0034046A" w:rsidRDefault="007F497F">
    <w:pPr>
      <w:pStyle w:val="Stopka"/>
      <w:jc w:val="right"/>
    </w:pPr>
    <w:r>
      <w:fldChar w:fldCharType="begin"/>
    </w:r>
    <w:r>
      <w:instrText>PAGE   \* MERGEFORMAT</w:instrText>
    </w:r>
    <w:r>
      <w:fldChar w:fldCharType="separate"/>
    </w:r>
    <w:r w:rsidR="009D1E21">
      <w:rPr>
        <w:noProof/>
      </w:rPr>
      <w:t>2</w:t>
    </w:r>
    <w:r>
      <w:rPr>
        <w:noProof/>
      </w:rPr>
      <w:fldChar w:fldCharType="end"/>
    </w:r>
  </w:p>
  <w:p w14:paraId="3FDD9E07" w14:textId="77777777" w:rsidR="0034046A" w:rsidRDefault="003404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355F" w14:textId="77777777" w:rsidR="0034046A" w:rsidRDefault="0034046A">
    <w:pPr>
      <w:pStyle w:val="Stopka"/>
      <w:rPr>
        <w:noProof/>
      </w:rPr>
    </w:pPr>
    <w:r>
      <w:rPr>
        <w:noProof/>
      </w:rPr>
      <w:drawing>
        <wp:inline distT="0" distB="0" distL="0" distR="0" wp14:anchorId="27172D00" wp14:editId="3F261B03">
          <wp:extent cx="6175375" cy="255270"/>
          <wp:effectExtent l="19050" t="0" r="0" b="0"/>
          <wp:docPr id="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6175375" cy="255270"/>
                  </a:xfrm>
                  <a:prstGeom prst="rect">
                    <a:avLst/>
                  </a:prstGeom>
                  <a:noFill/>
                  <a:ln w="9525">
                    <a:noFill/>
                    <a:miter lim="800000"/>
                    <a:headEnd/>
                    <a:tailEnd/>
                  </a:ln>
                </pic:spPr>
              </pic:pic>
            </a:graphicData>
          </a:graphic>
        </wp:inline>
      </w:drawing>
    </w:r>
  </w:p>
  <w:p w14:paraId="50694691" w14:textId="77777777" w:rsidR="0034046A" w:rsidRPr="00696124" w:rsidRDefault="0034046A">
    <w:pPr>
      <w:pStyle w:val="Stopka"/>
      <w:rPr>
        <w:rFonts w:cs="Arial"/>
        <w:sz w:val="12"/>
      </w:rPr>
    </w:pPr>
  </w:p>
  <w:tbl>
    <w:tblPr>
      <w:tblW w:w="9730" w:type="dxa"/>
      <w:tblInd w:w="-5" w:type="dxa"/>
      <w:tblCellMar>
        <w:left w:w="0" w:type="dxa"/>
        <w:right w:w="0" w:type="dxa"/>
      </w:tblCellMar>
      <w:tblLook w:val="04A0" w:firstRow="1" w:lastRow="0" w:firstColumn="1" w:lastColumn="0" w:noHBand="0" w:noVBand="1"/>
    </w:tblPr>
    <w:tblGrid>
      <w:gridCol w:w="4865"/>
      <w:gridCol w:w="4865"/>
    </w:tblGrid>
    <w:tr w:rsidR="0034046A" w:rsidRPr="0033554C" w14:paraId="07FBDDA5" w14:textId="77777777" w:rsidTr="005F053E">
      <w:trPr>
        <w:trHeight w:val="500"/>
      </w:trPr>
      <w:tc>
        <w:tcPr>
          <w:tcW w:w="4865" w:type="dxa"/>
          <w:shd w:val="clear" w:color="auto" w:fill="auto"/>
        </w:tcPr>
        <w:p w14:paraId="26688C17" w14:textId="77777777" w:rsidR="0034046A" w:rsidRDefault="00F10366" w:rsidP="004F0AD0">
          <w:pPr>
            <w:pStyle w:val="Stopka"/>
            <w:tabs>
              <w:tab w:val="clear" w:pos="4536"/>
              <w:tab w:val="clear" w:pos="9072"/>
              <w:tab w:val="right" w:pos="10204"/>
            </w:tabs>
            <w:rPr>
              <w:rFonts w:ascii="Arial" w:hAnsi="Arial" w:cs="Arial"/>
              <w:sz w:val="16"/>
              <w:szCs w:val="16"/>
            </w:rPr>
          </w:pPr>
          <w:r>
            <w:rPr>
              <w:rFonts w:ascii="Arial" w:hAnsi="Arial" w:cs="Arial"/>
              <w:sz w:val="16"/>
              <w:szCs w:val="16"/>
            </w:rPr>
            <w:t xml:space="preserve">Zespół ds. Zamówień Publicznych                                                                                  </w:t>
          </w:r>
        </w:p>
        <w:p w14:paraId="2E90ED08" w14:textId="0E470F8E" w:rsidR="00F10366" w:rsidRPr="00F10366" w:rsidRDefault="00F10366" w:rsidP="00F10366">
          <w:pPr>
            <w:tabs>
              <w:tab w:val="left" w:pos="3480"/>
            </w:tabs>
          </w:pPr>
          <w:r>
            <w:tab/>
          </w:r>
        </w:p>
      </w:tc>
      <w:tc>
        <w:tcPr>
          <w:tcW w:w="4865" w:type="dxa"/>
          <w:shd w:val="clear" w:color="auto" w:fill="auto"/>
        </w:tcPr>
        <w:p w14:paraId="78FFCA2B" w14:textId="1C36401B" w:rsidR="0034046A" w:rsidRPr="00A60C68" w:rsidRDefault="0034046A" w:rsidP="00F61ABC">
          <w:pPr>
            <w:jc w:val="right"/>
            <w:rPr>
              <w:rFonts w:ascii="Arial" w:hAnsi="Arial" w:cs="Arial"/>
              <w:sz w:val="16"/>
              <w:szCs w:val="16"/>
              <w:lang w:val="en-US"/>
            </w:rPr>
          </w:pPr>
        </w:p>
      </w:tc>
    </w:tr>
  </w:tbl>
  <w:p w14:paraId="6472A688" w14:textId="383A7DBD" w:rsidR="007F497F" w:rsidRDefault="00EE11F6" w:rsidP="00785514">
    <w:pPr>
      <w:pStyle w:val="Stopka"/>
      <w:rPr>
        <w:noProof/>
        <w:lang w:val="en-US"/>
      </w:rPr>
    </w:pPr>
    <w:r>
      <w:rPr>
        <w:noProof/>
      </w:rPr>
      <w:drawing>
        <wp:inline distT="0" distB="0" distL="0" distR="0" wp14:anchorId="4C66A866" wp14:editId="6876FFA6">
          <wp:extent cx="6120130" cy="647700"/>
          <wp:effectExtent l="0" t="0" r="0" b="0"/>
          <wp:docPr id="68"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647700"/>
                  </a:xfrm>
                  <a:prstGeom prst="rect">
                    <a:avLst/>
                  </a:prstGeom>
                  <a:noFill/>
                  <a:ln>
                    <a:noFill/>
                  </a:ln>
                </pic:spPr>
              </pic:pic>
            </a:graphicData>
          </a:graphic>
        </wp:inline>
      </w:drawing>
    </w:r>
  </w:p>
  <w:p w14:paraId="1D6B93F6" w14:textId="77777777" w:rsidR="0034046A" w:rsidRPr="00A60C68" w:rsidRDefault="0034046A" w:rsidP="00785514">
    <w:pPr>
      <w:pStyle w:val="Stopka"/>
      <w:rPr>
        <w:rFonts w:ascii="Arial" w:hAnsi="Arial" w:cs="Arial"/>
        <w:noProof/>
        <w:sz w:val="2"/>
        <w:szCs w:val="2"/>
        <w:lang w:val="en-US"/>
      </w:rPr>
    </w:pPr>
    <w:r w:rsidRPr="00A60C68">
      <w:rPr>
        <w:noProof/>
        <w:lang w:val="en-US"/>
      </w:rPr>
      <w:t xml:space="preserve">       </w:t>
    </w:r>
    <w:r w:rsidRPr="00A60C68">
      <w:rPr>
        <w:noProof/>
        <w:lang w:val="en-US"/>
      </w:rPr>
      <w:tab/>
      <w:t xml:space="preserve">          </w:t>
    </w:r>
  </w:p>
  <w:tbl>
    <w:tblPr>
      <w:tblW w:w="9735" w:type="dxa"/>
      <w:jc w:val="center"/>
      <w:tblLook w:val="04A0" w:firstRow="1" w:lastRow="0" w:firstColumn="1" w:lastColumn="0" w:noHBand="0" w:noVBand="1"/>
    </w:tblPr>
    <w:tblGrid>
      <w:gridCol w:w="3246"/>
      <w:gridCol w:w="3413"/>
      <w:gridCol w:w="3251"/>
    </w:tblGrid>
    <w:tr w:rsidR="0034046A" w:rsidRPr="0032447B" w14:paraId="4C9001E6" w14:textId="77777777" w:rsidTr="00BB1016">
      <w:trPr>
        <w:trHeight w:val="572"/>
        <w:jc w:val="center"/>
      </w:trPr>
      <w:tc>
        <w:tcPr>
          <w:tcW w:w="3246" w:type="dxa"/>
          <w:shd w:val="clear" w:color="auto" w:fill="auto"/>
          <w:noWrap/>
          <w:tcMar>
            <w:left w:w="0" w:type="dxa"/>
            <w:right w:w="0" w:type="dxa"/>
          </w:tcMar>
          <w:tcFitText/>
          <w:vAlign w:val="center"/>
        </w:tcPr>
        <w:p w14:paraId="43181511" w14:textId="3B1CE874" w:rsidR="0034046A" w:rsidRPr="007A2DCE" w:rsidRDefault="0034046A" w:rsidP="00696124">
          <w:pPr>
            <w:rPr>
              <w:lang w:val="en-US"/>
            </w:rPr>
          </w:pPr>
        </w:p>
      </w:tc>
      <w:tc>
        <w:tcPr>
          <w:tcW w:w="3413" w:type="dxa"/>
          <w:shd w:val="clear" w:color="auto" w:fill="auto"/>
          <w:noWrap/>
          <w:tcMar>
            <w:left w:w="0" w:type="dxa"/>
            <w:right w:w="0" w:type="dxa"/>
          </w:tcMar>
          <w:tcFitText/>
          <w:vAlign w:val="center"/>
        </w:tcPr>
        <w:p w14:paraId="0DECF8B5" w14:textId="5F0E83FA" w:rsidR="0034046A" w:rsidRPr="007A2DCE" w:rsidRDefault="0034046A" w:rsidP="00696124">
          <w:pPr>
            <w:jc w:val="center"/>
            <w:rPr>
              <w:lang w:val="en-US"/>
            </w:rPr>
          </w:pPr>
        </w:p>
      </w:tc>
      <w:tc>
        <w:tcPr>
          <w:tcW w:w="3251" w:type="dxa"/>
          <w:shd w:val="clear" w:color="auto" w:fill="auto"/>
          <w:noWrap/>
          <w:tcMar>
            <w:left w:w="0" w:type="dxa"/>
            <w:right w:w="0" w:type="dxa"/>
          </w:tcMar>
          <w:tcFitText/>
          <w:vAlign w:val="center"/>
        </w:tcPr>
        <w:p w14:paraId="570DEED3" w14:textId="4AEA05DB" w:rsidR="0034046A" w:rsidRPr="007A2DCE" w:rsidRDefault="0034046A" w:rsidP="00696124">
          <w:pPr>
            <w:jc w:val="right"/>
            <w:rPr>
              <w:lang w:val="en-US"/>
            </w:rPr>
          </w:pPr>
        </w:p>
      </w:tc>
    </w:tr>
  </w:tbl>
  <w:p w14:paraId="4BA5A7F3" w14:textId="77777777" w:rsidR="0034046A" w:rsidRPr="007A2DCE" w:rsidRDefault="0034046A" w:rsidP="00785514">
    <w:pPr>
      <w:pStyle w:val="Stopka"/>
      <w:rPr>
        <w:rFonts w:ascii="Arial" w:hAnsi="Arial" w:cs="Arial"/>
        <w:noProof/>
        <w:sz w:val="2"/>
        <w:szCs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17C3C" w14:textId="77777777" w:rsidR="004751C1" w:rsidRDefault="004751C1" w:rsidP="00FE69F7">
      <w:r>
        <w:separator/>
      </w:r>
    </w:p>
  </w:footnote>
  <w:footnote w:type="continuationSeparator" w:id="0">
    <w:p w14:paraId="535E7FEB" w14:textId="77777777" w:rsidR="004751C1" w:rsidRDefault="004751C1" w:rsidP="00FE6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41608" w14:textId="62136C19" w:rsidR="0034046A" w:rsidRDefault="0034046A" w:rsidP="00B414F8">
    <w:pPr>
      <w:pStyle w:val="Nagwek"/>
      <w:jc w:val="center"/>
    </w:pPr>
  </w:p>
  <w:p w14:paraId="601E09B2" w14:textId="1E26F405" w:rsidR="0034046A" w:rsidRDefault="004D3FA7">
    <w:pPr>
      <w:pStyle w:val="Nagwek"/>
    </w:pPr>
    <w:r>
      <w:rPr>
        <w:noProof/>
      </w:rPr>
      <w:drawing>
        <wp:anchor distT="0" distB="0" distL="114300" distR="114300" simplePos="0" relativeHeight="251668480" behindDoc="0" locked="0" layoutInCell="1" allowOverlap="1" wp14:anchorId="57948F61" wp14:editId="27EE6440">
          <wp:simplePos x="0" y="0"/>
          <wp:positionH relativeFrom="column">
            <wp:posOffset>-234315</wp:posOffset>
          </wp:positionH>
          <wp:positionV relativeFrom="paragraph">
            <wp:posOffset>193040</wp:posOffset>
          </wp:positionV>
          <wp:extent cx="1644650" cy="896620"/>
          <wp:effectExtent l="0" t="0" r="0" b="0"/>
          <wp:wrapSquare wrapText="bothSides"/>
          <wp:docPr id="66" name="Obraz 2" descr="C:\Users\gmolenda\Desktop\DWUP 0 logo\5 DWUP dodatkowe skrot pelna nazwa www\5 DWUP poziome skrot pelna nazwa www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gmolenda\Desktop\DWUP 0 logo\5 DWUP dodatkowe skrot pelna nazwa www\5 DWUP poziome skrot pelna nazwa www KOLO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650" cy="89662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120A712E"/>
    <w:lvl w:ilvl="0">
      <w:start w:val="9"/>
      <w:numFmt w:val="decimal"/>
      <w:lvlText w:val="%1."/>
      <w:lvlJc w:val="left"/>
      <w:pPr>
        <w:ind w:left="567" w:hanging="360"/>
      </w:pPr>
      <w:rPr>
        <w:rFonts w:hint="default"/>
      </w:rPr>
    </w:lvl>
  </w:abstractNum>
  <w:abstractNum w:abstractNumId="1" w15:restartNumberingAfterBreak="0">
    <w:nsid w:val="0C913778"/>
    <w:multiLevelType w:val="hybridMultilevel"/>
    <w:tmpl w:val="0FC66E94"/>
    <w:lvl w:ilvl="0" w:tplc="CDCEDF3E">
      <w:start w:val="1"/>
      <w:numFmt w:val="lowerLetter"/>
      <w:lvlText w:val="%1."/>
      <w:lvlJc w:val="left"/>
      <w:pPr>
        <w:ind w:left="809" w:hanging="360"/>
      </w:pPr>
      <w:rPr>
        <w:rFonts w:eastAsiaTheme="minorEastAsia" w:hint="default"/>
        <w:color w:val="000000"/>
      </w:rPr>
    </w:lvl>
    <w:lvl w:ilvl="1" w:tplc="04150019" w:tentative="1">
      <w:start w:val="1"/>
      <w:numFmt w:val="lowerLetter"/>
      <w:lvlText w:val="%2."/>
      <w:lvlJc w:val="left"/>
      <w:pPr>
        <w:ind w:left="1529" w:hanging="360"/>
      </w:pPr>
    </w:lvl>
    <w:lvl w:ilvl="2" w:tplc="0415001B" w:tentative="1">
      <w:start w:val="1"/>
      <w:numFmt w:val="lowerRoman"/>
      <w:lvlText w:val="%3."/>
      <w:lvlJc w:val="right"/>
      <w:pPr>
        <w:ind w:left="2249" w:hanging="180"/>
      </w:pPr>
    </w:lvl>
    <w:lvl w:ilvl="3" w:tplc="0415000F" w:tentative="1">
      <w:start w:val="1"/>
      <w:numFmt w:val="decimal"/>
      <w:lvlText w:val="%4."/>
      <w:lvlJc w:val="left"/>
      <w:pPr>
        <w:ind w:left="2969" w:hanging="360"/>
      </w:pPr>
    </w:lvl>
    <w:lvl w:ilvl="4" w:tplc="04150019" w:tentative="1">
      <w:start w:val="1"/>
      <w:numFmt w:val="lowerLetter"/>
      <w:lvlText w:val="%5."/>
      <w:lvlJc w:val="left"/>
      <w:pPr>
        <w:ind w:left="3689" w:hanging="360"/>
      </w:pPr>
    </w:lvl>
    <w:lvl w:ilvl="5" w:tplc="0415001B" w:tentative="1">
      <w:start w:val="1"/>
      <w:numFmt w:val="lowerRoman"/>
      <w:lvlText w:val="%6."/>
      <w:lvlJc w:val="right"/>
      <w:pPr>
        <w:ind w:left="4409" w:hanging="180"/>
      </w:pPr>
    </w:lvl>
    <w:lvl w:ilvl="6" w:tplc="0415000F" w:tentative="1">
      <w:start w:val="1"/>
      <w:numFmt w:val="decimal"/>
      <w:lvlText w:val="%7."/>
      <w:lvlJc w:val="left"/>
      <w:pPr>
        <w:ind w:left="5129" w:hanging="360"/>
      </w:pPr>
    </w:lvl>
    <w:lvl w:ilvl="7" w:tplc="04150019" w:tentative="1">
      <w:start w:val="1"/>
      <w:numFmt w:val="lowerLetter"/>
      <w:lvlText w:val="%8."/>
      <w:lvlJc w:val="left"/>
      <w:pPr>
        <w:ind w:left="5849" w:hanging="360"/>
      </w:pPr>
    </w:lvl>
    <w:lvl w:ilvl="8" w:tplc="0415001B" w:tentative="1">
      <w:start w:val="1"/>
      <w:numFmt w:val="lowerRoman"/>
      <w:lvlText w:val="%9."/>
      <w:lvlJc w:val="right"/>
      <w:pPr>
        <w:ind w:left="6569" w:hanging="180"/>
      </w:pPr>
    </w:lvl>
  </w:abstractNum>
  <w:abstractNum w:abstractNumId="2" w15:restartNumberingAfterBreak="0">
    <w:nsid w:val="12C5330F"/>
    <w:multiLevelType w:val="multilevel"/>
    <w:tmpl w:val="8AD0CBFE"/>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441D13"/>
    <w:multiLevelType w:val="hybridMultilevel"/>
    <w:tmpl w:val="B55CF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4A463C"/>
    <w:multiLevelType w:val="hybridMultilevel"/>
    <w:tmpl w:val="816469C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1A5B4A23"/>
    <w:multiLevelType w:val="hybridMultilevel"/>
    <w:tmpl w:val="DB644B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B71CBD"/>
    <w:multiLevelType w:val="hybridMultilevel"/>
    <w:tmpl w:val="33E4421C"/>
    <w:lvl w:ilvl="0" w:tplc="B07C10B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B7509A0"/>
    <w:multiLevelType w:val="hybridMultilevel"/>
    <w:tmpl w:val="6764F002"/>
    <w:lvl w:ilvl="0" w:tplc="993658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B20A23"/>
    <w:multiLevelType w:val="hybridMultilevel"/>
    <w:tmpl w:val="151C43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413421"/>
    <w:multiLevelType w:val="hybridMultilevel"/>
    <w:tmpl w:val="35F2D35E"/>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214801ED"/>
    <w:multiLevelType w:val="hybridMultilevel"/>
    <w:tmpl w:val="47C013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05261E"/>
    <w:multiLevelType w:val="hybridMultilevel"/>
    <w:tmpl w:val="B3BA5B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16814"/>
    <w:multiLevelType w:val="hybridMultilevel"/>
    <w:tmpl w:val="2FDA364C"/>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3" w15:restartNumberingAfterBreak="0">
    <w:nsid w:val="2EBB7224"/>
    <w:multiLevelType w:val="hybridMultilevel"/>
    <w:tmpl w:val="D7CAEE4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11E0068"/>
    <w:multiLevelType w:val="hybridMultilevel"/>
    <w:tmpl w:val="3BFA7458"/>
    <w:lvl w:ilvl="0" w:tplc="EC10ABCC">
      <w:start w:val="1"/>
      <w:numFmt w:val="decimal"/>
      <w:lvlText w:val="%1."/>
      <w:lvlJc w:val="left"/>
      <w:pPr>
        <w:ind w:left="360" w:hanging="360"/>
      </w:pPr>
      <w:rPr>
        <w:rFonts w:eastAsia="Times New Roman" w:hint="default"/>
        <w:b w:val="0"/>
        <w:bCs/>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2EC4498"/>
    <w:multiLevelType w:val="hybridMultilevel"/>
    <w:tmpl w:val="687CD82C"/>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3A4949F5"/>
    <w:multiLevelType w:val="hybridMultilevel"/>
    <w:tmpl w:val="02B67B46"/>
    <w:lvl w:ilvl="0" w:tplc="0415000F">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35223D"/>
    <w:multiLevelType w:val="hybridMultilevel"/>
    <w:tmpl w:val="8C7618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B3778F"/>
    <w:multiLevelType w:val="multilevel"/>
    <w:tmpl w:val="FF4A40D6"/>
    <w:lvl w:ilvl="0">
      <w:start w:val="1"/>
      <w:numFmt w:val="upperRoman"/>
      <w:lvlText w:val="%1."/>
      <w:lvlJc w:val="right"/>
      <w:pPr>
        <w:ind w:left="644" w:hanging="360"/>
      </w:pPr>
      <w:rPr>
        <w:rFonts w:hint="default"/>
        <w:b w:val="0"/>
        <w:color w:val="auto"/>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9" w15:restartNumberingAfterBreak="0">
    <w:nsid w:val="4AAA171B"/>
    <w:multiLevelType w:val="hybridMultilevel"/>
    <w:tmpl w:val="AB963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9E37B1"/>
    <w:multiLevelType w:val="hybridMultilevel"/>
    <w:tmpl w:val="7F6010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EC76ACA"/>
    <w:multiLevelType w:val="hybridMultilevel"/>
    <w:tmpl w:val="17D82950"/>
    <w:lvl w:ilvl="0" w:tplc="0C3E2518">
      <w:start w:val="1"/>
      <w:numFmt w:val="decimal"/>
      <w:lvlText w:val="%1."/>
      <w:lvlJc w:val="left"/>
      <w:pPr>
        <w:ind w:left="360" w:hanging="360"/>
      </w:pPr>
      <w:rPr>
        <w:rFonts w:hint="default"/>
        <w:b w:val="0"/>
        <w:i w:val="0"/>
        <w:iCs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9B5C7C"/>
    <w:multiLevelType w:val="hybridMultilevel"/>
    <w:tmpl w:val="F24A8EBA"/>
    <w:lvl w:ilvl="0" w:tplc="13C84A1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57E24742"/>
    <w:multiLevelType w:val="hybridMultilevel"/>
    <w:tmpl w:val="39FA97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B80AD8"/>
    <w:multiLevelType w:val="hybridMultilevel"/>
    <w:tmpl w:val="6A78F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211755F"/>
    <w:multiLevelType w:val="hybridMultilevel"/>
    <w:tmpl w:val="3672366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89F70FF"/>
    <w:multiLevelType w:val="multilevel"/>
    <w:tmpl w:val="2B2C7FA6"/>
    <w:lvl w:ilvl="0">
      <w:start w:val="1"/>
      <w:numFmt w:val="upperRoman"/>
      <w:pStyle w:val="Tytu"/>
      <w:lvlText w:val="%1."/>
      <w:lvlJc w:val="right"/>
      <w:pPr>
        <w:tabs>
          <w:tab w:val="num" w:pos="436"/>
        </w:tabs>
        <w:ind w:left="436" w:hanging="436"/>
      </w:pPr>
      <w:rPr>
        <w:b w:val="0"/>
        <w:i w:val="0"/>
        <w:color w:val="auto"/>
      </w:rPr>
    </w:lvl>
    <w:lvl w:ilvl="1">
      <w:start w:val="1"/>
      <w:numFmt w:val="decimal"/>
      <w:lvlText w:val="%2."/>
      <w:lvlJc w:val="left"/>
      <w:pPr>
        <w:tabs>
          <w:tab w:val="num" w:pos="1156"/>
        </w:tabs>
        <w:ind w:left="1156"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96"/>
        </w:tabs>
        <w:ind w:left="2596"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CC74AF7"/>
    <w:multiLevelType w:val="hybridMultilevel"/>
    <w:tmpl w:val="003C5CF8"/>
    <w:lvl w:ilvl="0" w:tplc="11D0E078">
      <w:start w:val="1"/>
      <w:numFmt w:val="decimal"/>
      <w:lvlText w:val="%1."/>
      <w:lvlJc w:val="left"/>
      <w:pPr>
        <w:ind w:left="644"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0"/>
  </w:num>
  <w:num w:numId="6">
    <w:abstractNumId w:val="2"/>
  </w:num>
  <w:num w:numId="7">
    <w:abstractNumId w:val="25"/>
  </w:num>
  <w:num w:numId="8">
    <w:abstractNumId w:val="27"/>
  </w:num>
  <w:num w:numId="9">
    <w:abstractNumId w:val="7"/>
  </w:num>
  <w:num w:numId="10">
    <w:abstractNumId w:val="20"/>
  </w:num>
  <w:num w:numId="11">
    <w:abstractNumId w:val="5"/>
  </w:num>
  <w:num w:numId="12">
    <w:abstractNumId w:val="23"/>
  </w:num>
  <w:num w:numId="13">
    <w:abstractNumId w:val="11"/>
  </w:num>
  <w:num w:numId="14">
    <w:abstractNumId w:val="18"/>
  </w:num>
  <w:num w:numId="15">
    <w:abstractNumId w:val="4"/>
  </w:num>
  <w:num w:numId="16">
    <w:abstractNumId w:val="22"/>
  </w:num>
  <w:num w:numId="17">
    <w:abstractNumId w:val="12"/>
  </w:num>
  <w:num w:numId="18">
    <w:abstractNumId w:val="3"/>
  </w:num>
  <w:num w:numId="19">
    <w:abstractNumId w:val="13"/>
  </w:num>
  <w:num w:numId="20">
    <w:abstractNumId w:val="16"/>
  </w:num>
  <w:num w:numId="21">
    <w:abstractNumId w:val="21"/>
  </w:num>
  <w:num w:numId="22">
    <w:abstractNumId w:val="6"/>
  </w:num>
  <w:num w:numId="23">
    <w:abstractNumId w:val="1"/>
  </w:num>
  <w:num w:numId="24">
    <w:abstractNumId w:val="19"/>
  </w:num>
  <w:num w:numId="25">
    <w:abstractNumId w:val="10"/>
  </w:num>
  <w:num w:numId="26">
    <w:abstractNumId w:val="17"/>
  </w:num>
  <w:num w:numId="27">
    <w:abstractNumId w:val="14"/>
  </w:num>
  <w:num w:numId="28">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405"/>
    <w:rsid w:val="00000CB0"/>
    <w:rsid w:val="000010E8"/>
    <w:rsid w:val="00002771"/>
    <w:rsid w:val="00015471"/>
    <w:rsid w:val="00041A28"/>
    <w:rsid w:val="00042301"/>
    <w:rsid w:val="00051D59"/>
    <w:rsid w:val="00054D31"/>
    <w:rsid w:val="00076720"/>
    <w:rsid w:val="00086D07"/>
    <w:rsid w:val="00087C7C"/>
    <w:rsid w:val="00092741"/>
    <w:rsid w:val="00092869"/>
    <w:rsid w:val="000A1A61"/>
    <w:rsid w:val="000A7453"/>
    <w:rsid w:val="000B16A0"/>
    <w:rsid w:val="000D18FB"/>
    <w:rsid w:val="000F1A03"/>
    <w:rsid w:val="000F565B"/>
    <w:rsid w:val="00103826"/>
    <w:rsid w:val="001079EB"/>
    <w:rsid w:val="00115284"/>
    <w:rsid w:val="001208BA"/>
    <w:rsid w:val="00136542"/>
    <w:rsid w:val="00137B68"/>
    <w:rsid w:val="001417F0"/>
    <w:rsid w:val="001707EF"/>
    <w:rsid w:val="001717A5"/>
    <w:rsid w:val="00180C2F"/>
    <w:rsid w:val="001A4EAA"/>
    <w:rsid w:val="001B0CB3"/>
    <w:rsid w:val="001C7C12"/>
    <w:rsid w:val="001D2F92"/>
    <w:rsid w:val="001D4F1E"/>
    <w:rsid w:val="001D6DDB"/>
    <w:rsid w:val="001E2C7C"/>
    <w:rsid w:val="001E2D13"/>
    <w:rsid w:val="00203333"/>
    <w:rsid w:val="00203707"/>
    <w:rsid w:val="00236360"/>
    <w:rsid w:val="00237669"/>
    <w:rsid w:val="00240FD9"/>
    <w:rsid w:val="0024274D"/>
    <w:rsid w:val="0025699C"/>
    <w:rsid w:val="00272FB8"/>
    <w:rsid w:val="002943B8"/>
    <w:rsid w:val="002946C3"/>
    <w:rsid w:val="00297049"/>
    <w:rsid w:val="002A119A"/>
    <w:rsid w:val="002C66F5"/>
    <w:rsid w:val="002D64BA"/>
    <w:rsid w:val="0032447B"/>
    <w:rsid w:val="00331B78"/>
    <w:rsid w:val="0033554C"/>
    <w:rsid w:val="00337A3F"/>
    <w:rsid w:val="00337E5D"/>
    <w:rsid w:val="0034046A"/>
    <w:rsid w:val="003410F0"/>
    <w:rsid w:val="00341FD7"/>
    <w:rsid w:val="00346C8D"/>
    <w:rsid w:val="00347342"/>
    <w:rsid w:val="003538DB"/>
    <w:rsid w:val="00366CA3"/>
    <w:rsid w:val="003731B1"/>
    <w:rsid w:val="00376888"/>
    <w:rsid w:val="003774A9"/>
    <w:rsid w:val="0038317F"/>
    <w:rsid w:val="003900E9"/>
    <w:rsid w:val="003A22AC"/>
    <w:rsid w:val="003A50BD"/>
    <w:rsid w:val="003B339B"/>
    <w:rsid w:val="003B3A65"/>
    <w:rsid w:val="003D7988"/>
    <w:rsid w:val="003E6412"/>
    <w:rsid w:val="003E66C9"/>
    <w:rsid w:val="003F2295"/>
    <w:rsid w:val="004045C2"/>
    <w:rsid w:val="004138E8"/>
    <w:rsid w:val="004227DD"/>
    <w:rsid w:val="00427E62"/>
    <w:rsid w:val="00431AFF"/>
    <w:rsid w:val="00452FA2"/>
    <w:rsid w:val="004532CC"/>
    <w:rsid w:val="00467183"/>
    <w:rsid w:val="00471684"/>
    <w:rsid w:val="004751C1"/>
    <w:rsid w:val="00490CF2"/>
    <w:rsid w:val="004A55A7"/>
    <w:rsid w:val="004D3FA7"/>
    <w:rsid w:val="004D5D30"/>
    <w:rsid w:val="004F0AD0"/>
    <w:rsid w:val="004F32D2"/>
    <w:rsid w:val="004F3B51"/>
    <w:rsid w:val="00506792"/>
    <w:rsid w:val="00510DB6"/>
    <w:rsid w:val="00511C61"/>
    <w:rsid w:val="00514BCC"/>
    <w:rsid w:val="00515E35"/>
    <w:rsid w:val="0051607F"/>
    <w:rsid w:val="0052660A"/>
    <w:rsid w:val="00540B4F"/>
    <w:rsid w:val="00541608"/>
    <w:rsid w:val="00571EC6"/>
    <w:rsid w:val="00596A94"/>
    <w:rsid w:val="005A4805"/>
    <w:rsid w:val="005B0405"/>
    <w:rsid w:val="005B54B8"/>
    <w:rsid w:val="005B761C"/>
    <w:rsid w:val="005C14C0"/>
    <w:rsid w:val="005C2B6D"/>
    <w:rsid w:val="005C53EF"/>
    <w:rsid w:val="005C6616"/>
    <w:rsid w:val="005C7D59"/>
    <w:rsid w:val="005D1EFE"/>
    <w:rsid w:val="005D4FDF"/>
    <w:rsid w:val="005E3324"/>
    <w:rsid w:val="005F053E"/>
    <w:rsid w:val="005F69B1"/>
    <w:rsid w:val="006058DB"/>
    <w:rsid w:val="00622924"/>
    <w:rsid w:val="006444DC"/>
    <w:rsid w:val="00664F4F"/>
    <w:rsid w:val="00680435"/>
    <w:rsid w:val="00681FF6"/>
    <w:rsid w:val="00694D8F"/>
    <w:rsid w:val="00696124"/>
    <w:rsid w:val="006A2A64"/>
    <w:rsid w:val="006A551A"/>
    <w:rsid w:val="006C67BC"/>
    <w:rsid w:val="006D69E1"/>
    <w:rsid w:val="006D7033"/>
    <w:rsid w:val="006D78D6"/>
    <w:rsid w:val="0072197F"/>
    <w:rsid w:val="00722200"/>
    <w:rsid w:val="00755F9D"/>
    <w:rsid w:val="00757648"/>
    <w:rsid w:val="007641DA"/>
    <w:rsid w:val="00783A1A"/>
    <w:rsid w:val="00785514"/>
    <w:rsid w:val="007963F1"/>
    <w:rsid w:val="007A2DCE"/>
    <w:rsid w:val="007A78CC"/>
    <w:rsid w:val="007B40D0"/>
    <w:rsid w:val="007B56E5"/>
    <w:rsid w:val="007B7DB4"/>
    <w:rsid w:val="007C50D7"/>
    <w:rsid w:val="007E0938"/>
    <w:rsid w:val="007E30F6"/>
    <w:rsid w:val="007F497F"/>
    <w:rsid w:val="0080192D"/>
    <w:rsid w:val="00802FD6"/>
    <w:rsid w:val="008145E5"/>
    <w:rsid w:val="00824120"/>
    <w:rsid w:val="00831712"/>
    <w:rsid w:val="00834F82"/>
    <w:rsid w:val="00843AF7"/>
    <w:rsid w:val="00867CC3"/>
    <w:rsid w:val="00884330"/>
    <w:rsid w:val="008855CA"/>
    <w:rsid w:val="008C77B8"/>
    <w:rsid w:val="008F74FA"/>
    <w:rsid w:val="008F75CA"/>
    <w:rsid w:val="008F7D2B"/>
    <w:rsid w:val="0090066E"/>
    <w:rsid w:val="00901F0D"/>
    <w:rsid w:val="00905470"/>
    <w:rsid w:val="00906BAF"/>
    <w:rsid w:val="00913740"/>
    <w:rsid w:val="00923CB1"/>
    <w:rsid w:val="00930B44"/>
    <w:rsid w:val="00930BAE"/>
    <w:rsid w:val="009501C0"/>
    <w:rsid w:val="00950E04"/>
    <w:rsid w:val="0095391F"/>
    <w:rsid w:val="00956969"/>
    <w:rsid w:val="00961A6A"/>
    <w:rsid w:val="0096410C"/>
    <w:rsid w:val="00970989"/>
    <w:rsid w:val="00972C29"/>
    <w:rsid w:val="00981634"/>
    <w:rsid w:val="00981CA0"/>
    <w:rsid w:val="00982505"/>
    <w:rsid w:val="009B3DC8"/>
    <w:rsid w:val="009B77C5"/>
    <w:rsid w:val="009C1203"/>
    <w:rsid w:val="009D085F"/>
    <w:rsid w:val="009D0BE6"/>
    <w:rsid w:val="009D1E21"/>
    <w:rsid w:val="009F2E4C"/>
    <w:rsid w:val="009F5174"/>
    <w:rsid w:val="00A04DD6"/>
    <w:rsid w:val="00A20D73"/>
    <w:rsid w:val="00A21D1C"/>
    <w:rsid w:val="00A24DC8"/>
    <w:rsid w:val="00A2685D"/>
    <w:rsid w:val="00A35A40"/>
    <w:rsid w:val="00A56A30"/>
    <w:rsid w:val="00A60C68"/>
    <w:rsid w:val="00A64DB5"/>
    <w:rsid w:val="00A75F2F"/>
    <w:rsid w:val="00A84833"/>
    <w:rsid w:val="00A91342"/>
    <w:rsid w:val="00A92ED4"/>
    <w:rsid w:val="00A943E5"/>
    <w:rsid w:val="00AA2967"/>
    <w:rsid w:val="00AA75BE"/>
    <w:rsid w:val="00AC0DC4"/>
    <w:rsid w:val="00AF7AA7"/>
    <w:rsid w:val="00B03ADA"/>
    <w:rsid w:val="00B150E4"/>
    <w:rsid w:val="00B222A8"/>
    <w:rsid w:val="00B23796"/>
    <w:rsid w:val="00B32D1B"/>
    <w:rsid w:val="00B33B4B"/>
    <w:rsid w:val="00B406AA"/>
    <w:rsid w:val="00B414F8"/>
    <w:rsid w:val="00B45052"/>
    <w:rsid w:val="00B47946"/>
    <w:rsid w:val="00B67E38"/>
    <w:rsid w:val="00B809BF"/>
    <w:rsid w:val="00B90A91"/>
    <w:rsid w:val="00B965E5"/>
    <w:rsid w:val="00BA2A1A"/>
    <w:rsid w:val="00BA6135"/>
    <w:rsid w:val="00BB05D7"/>
    <w:rsid w:val="00BB1016"/>
    <w:rsid w:val="00BE3A01"/>
    <w:rsid w:val="00BF697A"/>
    <w:rsid w:val="00C06A6E"/>
    <w:rsid w:val="00C130F7"/>
    <w:rsid w:val="00C2548A"/>
    <w:rsid w:val="00C305F0"/>
    <w:rsid w:val="00C321B6"/>
    <w:rsid w:val="00C343A8"/>
    <w:rsid w:val="00C352E7"/>
    <w:rsid w:val="00C4643B"/>
    <w:rsid w:val="00C56EB9"/>
    <w:rsid w:val="00C663B7"/>
    <w:rsid w:val="00C7733B"/>
    <w:rsid w:val="00C846E4"/>
    <w:rsid w:val="00C963D7"/>
    <w:rsid w:val="00CA285A"/>
    <w:rsid w:val="00CA6583"/>
    <w:rsid w:val="00CB1A0A"/>
    <w:rsid w:val="00CC3037"/>
    <w:rsid w:val="00CD21E6"/>
    <w:rsid w:val="00CD3236"/>
    <w:rsid w:val="00CD76EF"/>
    <w:rsid w:val="00CF349E"/>
    <w:rsid w:val="00D01B61"/>
    <w:rsid w:val="00D02066"/>
    <w:rsid w:val="00D14D32"/>
    <w:rsid w:val="00D33755"/>
    <w:rsid w:val="00D41274"/>
    <w:rsid w:val="00D50816"/>
    <w:rsid w:val="00D56C8E"/>
    <w:rsid w:val="00D61C29"/>
    <w:rsid w:val="00D92082"/>
    <w:rsid w:val="00D92C62"/>
    <w:rsid w:val="00D96509"/>
    <w:rsid w:val="00DA4E13"/>
    <w:rsid w:val="00DB0A7F"/>
    <w:rsid w:val="00DB2670"/>
    <w:rsid w:val="00DB447C"/>
    <w:rsid w:val="00DB5C7C"/>
    <w:rsid w:val="00DC6505"/>
    <w:rsid w:val="00DD1B22"/>
    <w:rsid w:val="00DD4D51"/>
    <w:rsid w:val="00DD7849"/>
    <w:rsid w:val="00DE0AC9"/>
    <w:rsid w:val="00DF17C7"/>
    <w:rsid w:val="00E0383F"/>
    <w:rsid w:val="00E1037B"/>
    <w:rsid w:val="00E23D85"/>
    <w:rsid w:val="00E26855"/>
    <w:rsid w:val="00E62BB8"/>
    <w:rsid w:val="00E721C9"/>
    <w:rsid w:val="00E7389F"/>
    <w:rsid w:val="00E73DB2"/>
    <w:rsid w:val="00E800A0"/>
    <w:rsid w:val="00E90A32"/>
    <w:rsid w:val="00E92876"/>
    <w:rsid w:val="00EC33D9"/>
    <w:rsid w:val="00EC7587"/>
    <w:rsid w:val="00ED6E92"/>
    <w:rsid w:val="00EE11F6"/>
    <w:rsid w:val="00EE1E50"/>
    <w:rsid w:val="00EF0D6D"/>
    <w:rsid w:val="00EF2D4E"/>
    <w:rsid w:val="00EF3653"/>
    <w:rsid w:val="00F02F08"/>
    <w:rsid w:val="00F10366"/>
    <w:rsid w:val="00F15A9E"/>
    <w:rsid w:val="00F2118A"/>
    <w:rsid w:val="00F25EEF"/>
    <w:rsid w:val="00F2698E"/>
    <w:rsid w:val="00F36665"/>
    <w:rsid w:val="00F37596"/>
    <w:rsid w:val="00F42435"/>
    <w:rsid w:val="00F45624"/>
    <w:rsid w:val="00F56293"/>
    <w:rsid w:val="00F57FA5"/>
    <w:rsid w:val="00F616BC"/>
    <w:rsid w:val="00F61ABC"/>
    <w:rsid w:val="00F65A90"/>
    <w:rsid w:val="00F66A63"/>
    <w:rsid w:val="00F77617"/>
    <w:rsid w:val="00F80B22"/>
    <w:rsid w:val="00F96DA2"/>
    <w:rsid w:val="00FB571A"/>
    <w:rsid w:val="00FE38D9"/>
    <w:rsid w:val="00FE5C96"/>
    <w:rsid w:val="00FE69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47289F0"/>
  <w15:docId w15:val="{993BCD96-D515-40F4-A955-7CF8C3D4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389F"/>
    <w:rPr>
      <w:rFonts w:asciiTheme="minorHAnsi" w:eastAsiaTheme="minorEastAsia" w:hAnsiTheme="minorHAnsi" w:cstheme="minorBidi"/>
      <w:sz w:val="22"/>
      <w:szCs w:val="22"/>
    </w:rPr>
  </w:style>
  <w:style w:type="paragraph" w:styleId="Nagwek1">
    <w:name w:val="heading 1"/>
    <w:basedOn w:val="Normalny"/>
    <w:next w:val="Normalny"/>
    <w:link w:val="Nagwek1Znak"/>
    <w:qFormat/>
    <w:rsid w:val="006C67BC"/>
    <w:pPr>
      <w:keepNext/>
      <w:outlineLvl w:val="0"/>
    </w:pPr>
    <w:rPr>
      <w:rFonts w:ascii="Times New Roman" w:eastAsia="MS Mincho" w:hAnsi="Times New Roman" w:cs="Times New Roman"/>
      <w:sz w:val="28"/>
      <w:szCs w:val="20"/>
      <w:lang w:val="x-none" w:eastAsia="x-none"/>
    </w:rPr>
  </w:style>
  <w:style w:type="paragraph" w:styleId="Nagwek3">
    <w:name w:val="heading 3"/>
    <w:basedOn w:val="Normalny"/>
    <w:link w:val="Nagwek3Znak"/>
    <w:uiPriority w:val="9"/>
    <w:qFormat/>
    <w:rsid w:val="00DC6505"/>
    <w:pPr>
      <w:spacing w:before="100" w:beforeAutospacing="1" w:after="100" w:afterAutospacing="1"/>
      <w:outlineLvl w:val="2"/>
    </w:pPr>
    <w:rPr>
      <w:rFonts w:ascii="Times New Roman" w:eastAsia="Times New Roman" w:hAnsi="Times New Roman"/>
      <w:b/>
      <w:bCs/>
      <w:sz w:val="27"/>
      <w:szCs w:val="27"/>
    </w:rPr>
  </w:style>
  <w:style w:type="paragraph" w:styleId="Nagwek7">
    <w:name w:val="heading 7"/>
    <w:basedOn w:val="Normalny"/>
    <w:next w:val="Normalny"/>
    <w:link w:val="Nagwek7Znak"/>
    <w:uiPriority w:val="99"/>
    <w:semiHidden/>
    <w:unhideWhenUsed/>
    <w:qFormat/>
    <w:rsid w:val="006C67B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69F7"/>
    <w:pPr>
      <w:tabs>
        <w:tab w:val="center" w:pos="4536"/>
        <w:tab w:val="right" w:pos="9072"/>
      </w:tabs>
    </w:pPr>
  </w:style>
  <w:style w:type="character" w:customStyle="1" w:styleId="NagwekZnak">
    <w:name w:val="Nagłówek Znak"/>
    <w:basedOn w:val="Domylnaczcionkaakapitu"/>
    <w:link w:val="Nagwek"/>
    <w:uiPriority w:val="99"/>
    <w:rsid w:val="00FE69F7"/>
  </w:style>
  <w:style w:type="paragraph" w:styleId="Stopka">
    <w:name w:val="footer"/>
    <w:basedOn w:val="Normalny"/>
    <w:link w:val="StopkaZnak"/>
    <w:uiPriority w:val="99"/>
    <w:unhideWhenUsed/>
    <w:rsid w:val="00FE69F7"/>
    <w:pPr>
      <w:tabs>
        <w:tab w:val="center" w:pos="4536"/>
        <w:tab w:val="right" w:pos="9072"/>
      </w:tabs>
    </w:pPr>
  </w:style>
  <w:style w:type="character" w:customStyle="1" w:styleId="StopkaZnak">
    <w:name w:val="Stopka Znak"/>
    <w:basedOn w:val="Domylnaczcionkaakapitu"/>
    <w:link w:val="Stopka"/>
    <w:uiPriority w:val="99"/>
    <w:rsid w:val="00FE69F7"/>
  </w:style>
  <w:style w:type="character" w:styleId="Hipercze">
    <w:name w:val="Hyperlink"/>
    <w:uiPriority w:val="99"/>
    <w:unhideWhenUsed/>
    <w:rsid w:val="00FE69F7"/>
    <w:rPr>
      <w:color w:val="0563C1"/>
      <w:u w:val="single"/>
    </w:rPr>
  </w:style>
  <w:style w:type="table" w:styleId="Tabela-Siatka">
    <w:name w:val="Table Grid"/>
    <w:basedOn w:val="Standardowy"/>
    <w:uiPriority w:val="59"/>
    <w:rsid w:val="00785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DC6505"/>
    <w:rPr>
      <w:rFonts w:ascii="Times New Roman" w:eastAsia="Times New Roman" w:hAnsi="Times New Roman" w:cs="Times New Roman"/>
      <w:b/>
      <w:bCs/>
      <w:sz w:val="27"/>
      <w:szCs w:val="27"/>
      <w:lang w:eastAsia="pl-PL"/>
    </w:rPr>
  </w:style>
  <w:style w:type="paragraph" w:styleId="NormalnyWeb">
    <w:name w:val="Normal (Web)"/>
    <w:basedOn w:val="Normalny"/>
    <w:uiPriority w:val="99"/>
    <w:unhideWhenUsed/>
    <w:rsid w:val="00DC6505"/>
    <w:pPr>
      <w:spacing w:before="100" w:beforeAutospacing="1" w:after="100" w:afterAutospacing="1"/>
    </w:pPr>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DC6505"/>
    <w:rPr>
      <w:rFonts w:ascii="Segoe UI" w:hAnsi="Segoe UI" w:cs="Segoe UI"/>
      <w:sz w:val="18"/>
      <w:szCs w:val="18"/>
    </w:rPr>
  </w:style>
  <w:style w:type="character" w:customStyle="1" w:styleId="TekstdymkaZnak">
    <w:name w:val="Tekst dymka Znak"/>
    <w:link w:val="Tekstdymka"/>
    <w:uiPriority w:val="99"/>
    <w:semiHidden/>
    <w:rsid w:val="00DC6505"/>
    <w:rPr>
      <w:rFonts w:ascii="Segoe UI" w:hAnsi="Segoe UI" w:cs="Segoe UI"/>
      <w:sz w:val="18"/>
      <w:szCs w:val="18"/>
    </w:rPr>
  </w:style>
  <w:style w:type="paragraph" w:styleId="Zwykytekst">
    <w:name w:val="Plain Text"/>
    <w:basedOn w:val="Normalny"/>
    <w:link w:val="ZwykytekstZnak"/>
    <w:uiPriority w:val="99"/>
    <w:semiHidden/>
    <w:unhideWhenUsed/>
    <w:rsid w:val="00F66A63"/>
    <w:rPr>
      <w:rFonts w:eastAsiaTheme="minorHAnsi"/>
      <w:sz w:val="21"/>
      <w:szCs w:val="21"/>
    </w:rPr>
  </w:style>
  <w:style w:type="character" w:customStyle="1" w:styleId="ZwykytekstZnak">
    <w:name w:val="Zwykły tekst Znak"/>
    <w:basedOn w:val="Domylnaczcionkaakapitu"/>
    <w:link w:val="Zwykytekst"/>
    <w:uiPriority w:val="99"/>
    <w:semiHidden/>
    <w:rsid w:val="00F66A63"/>
    <w:rPr>
      <w:rFonts w:eastAsiaTheme="minorHAnsi" w:cstheme="minorBidi"/>
      <w:sz w:val="21"/>
      <w:szCs w:val="21"/>
      <w:lang w:eastAsia="en-US"/>
    </w:rPr>
  </w:style>
  <w:style w:type="paragraph" w:styleId="Akapitzlist">
    <w:name w:val="List Paragraph"/>
    <w:aliases w:val="Numerowanie,List Paragraph,Akapit z listą BS"/>
    <w:basedOn w:val="Normalny"/>
    <w:link w:val="AkapitzlistZnak"/>
    <w:uiPriority w:val="34"/>
    <w:qFormat/>
    <w:rsid w:val="00F45624"/>
    <w:pPr>
      <w:ind w:left="708"/>
    </w:pPr>
    <w:rPr>
      <w:rFonts w:ascii="Times New Roman" w:eastAsia="Times New Roman" w:hAnsi="Times New Roman" w:cs="Times New Roman"/>
      <w:sz w:val="20"/>
      <w:szCs w:val="20"/>
    </w:rPr>
  </w:style>
  <w:style w:type="character" w:customStyle="1" w:styleId="AkapitzlistZnak">
    <w:name w:val="Akapit z listą Znak"/>
    <w:aliases w:val="Numerowanie Znak,List Paragraph Znak,Akapit z listą BS Znak"/>
    <w:link w:val="Akapitzlist"/>
    <w:uiPriority w:val="34"/>
    <w:locked/>
    <w:rsid w:val="00F45624"/>
    <w:rPr>
      <w:rFonts w:ascii="Times New Roman" w:eastAsia="Times New Roman" w:hAnsi="Times New Roman"/>
    </w:rPr>
  </w:style>
  <w:style w:type="paragraph" w:customStyle="1" w:styleId="Default">
    <w:name w:val="Default"/>
    <w:rsid w:val="00A56A30"/>
    <w:pPr>
      <w:autoSpaceDE w:val="0"/>
      <w:autoSpaceDN w:val="0"/>
      <w:adjustRightInd w:val="0"/>
    </w:pPr>
    <w:rPr>
      <w:rFonts w:ascii="Cambria" w:hAnsi="Cambria" w:cs="Cambria"/>
      <w:color w:val="000000"/>
      <w:sz w:val="24"/>
      <w:szCs w:val="24"/>
      <w:lang w:eastAsia="en-US"/>
    </w:rPr>
  </w:style>
  <w:style w:type="paragraph" w:styleId="Tytu">
    <w:name w:val="Title"/>
    <w:basedOn w:val="Normalny"/>
    <w:link w:val="TytuZnak"/>
    <w:uiPriority w:val="10"/>
    <w:qFormat/>
    <w:rsid w:val="00A56A30"/>
    <w:pPr>
      <w:numPr>
        <w:numId w:val="1"/>
      </w:numPr>
      <w:jc w:val="center"/>
    </w:pPr>
    <w:rPr>
      <w:rFonts w:ascii="Times New Roman" w:eastAsia="Calibri" w:hAnsi="Times New Roman" w:cs="Times New Roman"/>
      <w:b/>
      <w:bCs/>
      <w:sz w:val="28"/>
      <w:szCs w:val="28"/>
    </w:rPr>
  </w:style>
  <w:style w:type="character" w:customStyle="1" w:styleId="TytuZnak">
    <w:name w:val="Tytuł Znak"/>
    <w:basedOn w:val="Domylnaczcionkaakapitu"/>
    <w:link w:val="Tytu"/>
    <w:uiPriority w:val="10"/>
    <w:rsid w:val="00A56A30"/>
    <w:rPr>
      <w:rFonts w:ascii="Times New Roman" w:hAnsi="Times New Roman"/>
      <w:b/>
      <w:bCs/>
      <w:sz w:val="28"/>
      <w:szCs w:val="28"/>
    </w:rPr>
  </w:style>
  <w:style w:type="character" w:styleId="Pogrubienie">
    <w:name w:val="Strong"/>
    <w:basedOn w:val="Domylnaczcionkaakapitu"/>
    <w:uiPriority w:val="22"/>
    <w:qFormat/>
    <w:rsid w:val="003731B1"/>
    <w:rPr>
      <w:b/>
      <w:bCs/>
    </w:rPr>
  </w:style>
  <w:style w:type="paragraph" w:styleId="Bezodstpw">
    <w:name w:val="No Spacing"/>
    <w:uiPriority w:val="1"/>
    <w:qFormat/>
    <w:rsid w:val="007E30F6"/>
    <w:rPr>
      <w:rFonts w:ascii="Times New Roman" w:eastAsia="Times New Roman" w:hAnsi="Times New Roman"/>
    </w:rPr>
  </w:style>
  <w:style w:type="paragraph" w:styleId="Tekstpodstawowy">
    <w:name w:val="Body Text"/>
    <w:basedOn w:val="Normalny"/>
    <w:link w:val="TekstpodstawowyZnak"/>
    <w:uiPriority w:val="99"/>
    <w:rsid w:val="00EF3653"/>
    <w:pPr>
      <w:jc w:val="both"/>
    </w:pPr>
    <w:rPr>
      <w:rFonts w:ascii="Times New Roman" w:eastAsia="Times New Roman" w:hAnsi="Times New Roman" w:cs="Times New Roman"/>
      <w:sz w:val="28"/>
      <w:szCs w:val="20"/>
      <w:lang w:val="x-none" w:eastAsia="x-none"/>
    </w:rPr>
  </w:style>
  <w:style w:type="character" w:customStyle="1" w:styleId="TekstpodstawowyZnak">
    <w:name w:val="Tekst podstawowy Znak"/>
    <w:basedOn w:val="Domylnaczcionkaakapitu"/>
    <w:link w:val="Tekstpodstawowy"/>
    <w:uiPriority w:val="99"/>
    <w:rsid w:val="00EF3653"/>
    <w:rPr>
      <w:rFonts w:ascii="Times New Roman" w:eastAsia="Times New Roman" w:hAnsi="Times New Roman"/>
      <w:sz w:val="28"/>
      <w:lang w:val="x-none" w:eastAsia="x-none"/>
    </w:rPr>
  </w:style>
  <w:style w:type="paragraph" w:styleId="Tekstprzypisudolnego">
    <w:name w:val="footnote text"/>
    <w:aliases w:val="Podrozdział,Footnote,Podrozdzia3"/>
    <w:basedOn w:val="Normalny"/>
    <w:link w:val="TekstprzypisudolnegoZnak"/>
    <w:semiHidden/>
    <w:rsid w:val="00EF3653"/>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
    <w:basedOn w:val="Domylnaczcionkaakapitu"/>
    <w:link w:val="Tekstprzypisudolnego"/>
    <w:semiHidden/>
    <w:rsid w:val="00EF3653"/>
    <w:rPr>
      <w:rFonts w:ascii="Times New Roman" w:eastAsia="Times New Roman" w:hAnsi="Times New Roman"/>
      <w:szCs w:val="24"/>
    </w:rPr>
  </w:style>
  <w:style w:type="character" w:styleId="Odwoanieprzypisudolnego">
    <w:name w:val="footnote reference"/>
    <w:aliases w:val="Footnote Reference Number"/>
    <w:rsid w:val="00EF3653"/>
    <w:rPr>
      <w:vertAlign w:val="superscript"/>
    </w:rPr>
  </w:style>
  <w:style w:type="character" w:styleId="Odwoaniedokomentarza">
    <w:name w:val="annotation reference"/>
    <w:basedOn w:val="Domylnaczcionkaakapitu"/>
    <w:uiPriority w:val="99"/>
    <w:semiHidden/>
    <w:unhideWhenUsed/>
    <w:rsid w:val="0033554C"/>
    <w:rPr>
      <w:sz w:val="16"/>
      <w:szCs w:val="16"/>
    </w:rPr>
  </w:style>
  <w:style w:type="paragraph" w:styleId="Tekstkomentarza">
    <w:name w:val="annotation text"/>
    <w:basedOn w:val="Normalny"/>
    <w:link w:val="TekstkomentarzaZnak"/>
    <w:unhideWhenUsed/>
    <w:rsid w:val="0033554C"/>
    <w:rPr>
      <w:sz w:val="20"/>
      <w:szCs w:val="20"/>
    </w:rPr>
  </w:style>
  <w:style w:type="character" w:customStyle="1" w:styleId="TekstkomentarzaZnak">
    <w:name w:val="Tekst komentarza Znak"/>
    <w:basedOn w:val="Domylnaczcionkaakapitu"/>
    <w:link w:val="Tekstkomentarza"/>
    <w:rsid w:val="0033554C"/>
    <w:rPr>
      <w:rFonts w:asciiTheme="minorHAnsi" w:eastAsiaTheme="minorEastAsia" w:hAnsiTheme="minorHAnsi" w:cstheme="minorBidi"/>
    </w:rPr>
  </w:style>
  <w:style w:type="paragraph" w:styleId="Tematkomentarza">
    <w:name w:val="annotation subject"/>
    <w:basedOn w:val="Tekstkomentarza"/>
    <w:next w:val="Tekstkomentarza"/>
    <w:link w:val="TematkomentarzaZnak"/>
    <w:uiPriority w:val="99"/>
    <w:semiHidden/>
    <w:unhideWhenUsed/>
    <w:rsid w:val="0033554C"/>
    <w:rPr>
      <w:b/>
      <w:bCs/>
    </w:rPr>
  </w:style>
  <w:style w:type="character" w:customStyle="1" w:styleId="TematkomentarzaZnak">
    <w:name w:val="Temat komentarza Znak"/>
    <w:basedOn w:val="TekstkomentarzaZnak"/>
    <w:link w:val="Tematkomentarza"/>
    <w:uiPriority w:val="99"/>
    <w:semiHidden/>
    <w:rsid w:val="0033554C"/>
    <w:rPr>
      <w:rFonts w:asciiTheme="minorHAnsi" w:eastAsiaTheme="minorEastAsia" w:hAnsiTheme="minorHAnsi" w:cstheme="minorBidi"/>
      <w:b/>
      <w:bCs/>
    </w:rPr>
  </w:style>
  <w:style w:type="character" w:customStyle="1" w:styleId="Nagwek1Znak">
    <w:name w:val="Nagłówek 1 Znak"/>
    <w:basedOn w:val="Domylnaczcionkaakapitu"/>
    <w:link w:val="Nagwek1"/>
    <w:rsid w:val="006C67BC"/>
    <w:rPr>
      <w:rFonts w:ascii="Times New Roman" w:eastAsia="MS Mincho" w:hAnsi="Times New Roman"/>
      <w:sz w:val="28"/>
      <w:lang w:val="x-none" w:eastAsia="x-none"/>
    </w:rPr>
  </w:style>
  <w:style w:type="character" w:customStyle="1" w:styleId="Nagwek7Znak">
    <w:name w:val="Nagłówek 7 Znak"/>
    <w:basedOn w:val="Domylnaczcionkaakapitu"/>
    <w:link w:val="Nagwek7"/>
    <w:uiPriority w:val="99"/>
    <w:semiHidden/>
    <w:rsid w:val="006C67BC"/>
    <w:rPr>
      <w:rFonts w:asciiTheme="majorHAnsi" w:eastAsiaTheme="majorEastAsia" w:hAnsiTheme="majorHAnsi" w:cstheme="majorBidi"/>
      <w:i/>
      <w:iCs/>
      <w:color w:val="243F60" w:themeColor="accent1" w:themeShade="7F"/>
      <w:sz w:val="22"/>
      <w:szCs w:val="22"/>
    </w:rPr>
  </w:style>
  <w:style w:type="character" w:styleId="UyteHipercze">
    <w:name w:val="FollowedHyperlink"/>
    <w:uiPriority w:val="99"/>
    <w:semiHidden/>
    <w:unhideWhenUsed/>
    <w:rsid w:val="006C67BC"/>
    <w:rPr>
      <w:color w:val="800080"/>
      <w:u w:val="single"/>
    </w:rPr>
  </w:style>
  <w:style w:type="paragraph" w:styleId="Tekstpodstawowywcity">
    <w:name w:val="Body Text Indent"/>
    <w:basedOn w:val="Normalny"/>
    <w:link w:val="TekstpodstawowywcityZnak"/>
    <w:uiPriority w:val="99"/>
    <w:semiHidden/>
    <w:unhideWhenUsed/>
    <w:rsid w:val="006C67BC"/>
    <w:pPr>
      <w:spacing w:after="120"/>
      <w:ind w:left="283"/>
    </w:pPr>
    <w:rPr>
      <w:rFonts w:ascii="Times New Roman" w:eastAsia="Times New Roman" w:hAnsi="Times New Roman" w:cs="Times New Roman"/>
      <w:sz w:val="20"/>
      <w:szCs w:val="20"/>
      <w:lang w:val="x-none" w:eastAsia="x-none"/>
    </w:rPr>
  </w:style>
  <w:style w:type="character" w:customStyle="1" w:styleId="TekstpodstawowywcityZnak">
    <w:name w:val="Tekst podstawowy wcięty Znak"/>
    <w:basedOn w:val="Domylnaczcionkaakapitu"/>
    <w:link w:val="Tekstpodstawowywcity"/>
    <w:uiPriority w:val="99"/>
    <w:semiHidden/>
    <w:rsid w:val="006C67BC"/>
    <w:rPr>
      <w:rFonts w:ascii="Times New Roman" w:eastAsia="Times New Roman" w:hAnsi="Times New Roman"/>
      <w:lang w:val="x-none" w:eastAsia="x-none"/>
    </w:rPr>
  </w:style>
  <w:style w:type="paragraph" w:styleId="Tekstpodstawowy2">
    <w:name w:val="Body Text 2"/>
    <w:basedOn w:val="Normalny"/>
    <w:link w:val="Tekstpodstawowy2Znak"/>
    <w:uiPriority w:val="99"/>
    <w:semiHidden/>
    <w:unhideWhenUsed/>
    <w:rsid w:val="006C67BC"/>
    <w:pPr>
      <w:spacing w:after="120" w:line="480" w:lineRule="auto"/>
    </w:pPr>
    <w:rPr>
      <w:rFonts w:ascii="Times New Roman" w:eastAsia="Times New Roman" w:hAnsi="Times New Roman" w:cs="Times New Roman"/>
      <w:sz w:val="20"/>
      <w:szCs w:val="20"/>
      <w:lang w:val="x-none" w:eastAsia="x-none"/>
    </w:rPr>
  </w:style>
  <w:style w:type="character" w:customStyle="1" w:styleId="Tekstpodstawowy2Znak">
    <w:name w:val="Tekst podstawowy 2 Znak"/>
    <w:basedOn w:val="Domylnaczcionkaakapitu"/>
    <w:link w:val="Tekstpodstawowy2"/>
    <w:uiPriority w:val="99"/>
    <w:semiHidden/>
    <w:rsid w:val="006C67BC"/>
    <w:rPr>
      <w:rFonts w:ascii="Times New Roman" w:eastAsia="Times New Roman" w:hAnsi="Times New Roman"/>
      <w:lang w:val="x-none" w:eastAsia="x-none"/>
    </w:rPr>
  </w:style>
  <w:style w:type="paragraph" w:styleId="Tekstpodstawowy3">
    <w:name w:val="Body Text 3"/>
    <w:basedOn w:val="Normalny"/>
    <w:link w:val="Tekstpodstawowy3Znak"/>
    <w:uiPriority w:val="99"/>
    <w:unhideWhenUsed/>
    <w:rsid w:val="006C67BC"/>
    <w:pPr>
      <w:spacing w:after="120"/>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uiPriority w:val="99"/>
    <w:rsid w:val="006C67BC"/>
    <w:rPr>
      <w:rFonts w:ascii="Times New Roman" w:eastAsia="Times New Roman" w:hAnsi="Times New Roman"/>
      <w:sz w:val="16"/>
      <w:szCs w:val="16"/>
      <w:lang w:val="x-none" w:eastAsia="x-none"/>
    </w:rPr>
  </w:style>
  <w:style w:type="paragraph" w:styleId="Tekstpodstawowywcity2">
    <w:name w:val="Body Text Indent 2"/>
    <w:basedOn w:val="Normalny"/>
    <w:link w:val="Tekstpodstawowywcity2Znak"/>
    <w:uiPriority w:val="99"/>
    <w:semiHidden/>
    <w:unhideWhenUsed/>
    <w:rsid w:val="006C67BC"/>
    <w:pPr>
      <w:spacing w:after="120" w:line="480" w:lineRule="auto"/>
      <w:ind w:left="283"/>
    </w:pPr>
    <w:rPr>
      <w:rFonts w:ascii="Times New Roman" w:eastAsia="Times New Roman" w:hAnsi="Times New Roman" w:cs="Times New Roman"/>
      <w:sz w:val="20"/>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6C67BC"/>
    <w:rPr>
      <w:rFonts w:ascii="Times New Roman" w:eastAsia="Times New Roman" w:hAnsi="Times New Roman"/>
      <w:lang w:val="x-none" w:eastAsia="x-none"/>
    </w:rPr>
  </w:style>
  <w:style w:type="paragraph" w:customStyle="1" w:styleId="Tekstpodstawowy21">
    <w:name w:val="Tekst podstawowy 21"/>
    <w:basedOn w:val="Normalny"/>
    <w:uiPriority w:val="99"/>
    <w:semiHidden/>
    <w:rsid w:val="006C67BC"/>
    <w:pPr>
      <w:overflowPunct w:val="0"/>
      <w:autoSpaceDE w:val="0"/>
      <w:autoSpaceDN w:val="0"/>
      <w:adjustRightInd w:val="0"/>
    </w:pPr>
    <w:rPr>
      <w:rFonts w:ascii="Times New Roman" w:eastAsia="MS Mincho" w:hAnsi="Times New Roman" w:cs="Times New Roman"/>
      <w:sz w:val="24"/>
      <w:szCs w:val="20"/>
    </w:rPr>
  </w:style>
  <w:style w:type="paragraph" w:customStyle="1" w:styleId="Standardowytekst">
    <w:name w:val="Standardowy.tekst"/>
    <w:uiPriority w:val="99"/>
    <w:semiHidden/>
    <w:rsid w:val="006C67BC"/>
    <w:pPr>
      <w:overflowPunct w:val="0"/>
      <w:autoSpaceDE w:val="0"/>
      <w:autoSpaceDN w:val="0"/>
      <w:adjustRightInd w:val="0"/>
      <w:jc w:val="both"/>
    </w:pPr>
    <w:rPr>
      <w:rFonts w:ascii="Times New Roman" w:eastAsia="MS Mincho" w:hAnsi="Times New Roman"/>
    </w:rPr>
  </w:style>
  <w:style w:type="paragraph" w:customStyle="1" w:styleId="Tabelapozycja">
    <w:name w:val="Tabela pozycja"/>
    <w:basedOn w:val="Normalny"/>
    <w:uiPriority w:val="99"/>
    <w:semiHidden/>
    <w:rsid w:val="006C67BC"/>
    <w:rPr>
      <w:rFonts w:ascii="Arial" w:eastAsia="MS Outlook" w:hAnsi="Arial" w:cs="Times New Roman"/>
      <w:szCs w:val="20"/>
    </w:rPr>
  </w:style>
  <w:style w:type="table" w:customStyle="1" w:styleId="Tabela-Siatka1">
    <w:name w:val="Tabela - Siatka1"/>
    <w:basedOn w:val="Standardowy"/>
    <w:uiPriority w:val="59"/>
    <w:rsid w:val="006C67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6C67BC"/>
    <w:rPr>
      <w:color w:val="605E5C"/>
      <w:shd w:val="clear" w:color="auto" w:fill="E1DFDD"/>
    </w:rPr>
  </w:style>
  <w:style w:type="table" w:customStyle="1" w:styleId="Tabela-Siatka2">
    <w:name w:val="Tabela - Siatka2"/>
    <w:basedOn w:val="Standardowy"/>
    <w:next w:val="Tabela-Siatka"/>
    <w:uiPriority w:val="59"/>
    <w:rsid w:val="006C67B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6C6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597545">
      <w:bodyDiv w:val="1"/>
      <w:marLeft w:val="0"/>
      <w:marRight w:val="0"/>
      <w:marTop w:val="0"/>
      <w:marBottom w:val="0"/>
      <w:divBdr>
        <w:top w:val="none" w:sz="0" w:space="0" w:color="auto"/>
        <w:left w:val="none" w:sz="0" w:space="0" w:color="auto"/>
        <w:bottom w:val="none" w:sz="0" w:space="0" w:color="auto"/>
        <w:right w:val="none" w:sz="0" w:space="0" w:color="auto"/>
      </w:divBdr>
    </w:div>
    <w:div w:id="609749457">
      <w:bodyDiv w:val="1"/>
      <w:marLeft w:val="0"/>
      <w:marRight w:val="0"/>
      <w:marTop w:val="0"/>
      <w:marBottom w:val="0"/>
      <w:divBdr>
        <w:top w:val="none" w:sz="0" w:space="0" w:color="auto"/>
        <w:left w:val="none" w:sz="0" w:space="0" w:color="auto"/>
        <w:bottom w:val="none" w:sz="0" w:space="0" w:color="auto"/>
        <w:right w:val="none" w:sz="0" w:space="0" w:color="auto"/>
      </w:divBdr>
    </w:div>
    <w:div w:id="620646652">
      <w:bodyDiv w:val="1"/>
      <w:marLeft w:val="0"/>
      <w:marRight w:val="0"/>
      <w:marTop w:val="0"/>
      <w:marBottom w:val="0"/>
      <w:divBdr>
        <w:top w:val="none" w:sz="0" w:space="0" w:color="auto"/>
        <w:left w:val="none" w:sz="0" w:space="0" w:color="auto"/>
        <w:bottom w:val="none" w:sz="0" w:space="0" w:color="auto"/>
        <w:right w:val="none" w:sz="0" w:space="0" w:color="auto"/>
      </w:divBdr>
    </w:div>
    <w:div w:id="765731315">
      <w:bodyDiv w:val="1"/>
      <w:marLeft w:val="0"/>
      <w:marRight w:val="0"/>
      <w:marTop w:val="0"/>
      <w:marBottom w:val="0"/>
      <w:divBdr>
        <w:top w:val="none" w:sz="0" w:space="0" w:color="auto"/>
        <w:left w:val="none" w:sz="0" w:space="0" w:color="auto"/>
        <w:bottom w:val="none" w:sz="0" w:space="0" w:color="auto"/>
        <w:right w:val="none" w:sz="0" w:space="0" w:color="auto"/>
      </w:divBdr>
    </w:div>
    <w:div w:id="1017854328">
      <w:bodyDiv w:val="1"/>
      <w:marLeft w:val="0"/>
      <w:marRight w:val="0"/>
      <w:marTop w:val="0"/>
      <w:marBottom w:val="0"/>
      <w:divBdr>
        <w:top w:val="none" w:sz="0" w:space="0" w:color="auto"/>
        <w:left w:val="none" w:sz="0" w:space="0" w:color="auto"/>
        <w:bottom w:val="none" w:sz="0" w:space="0" w:color="auto"/>
        <w:right w:val="none" w:sz="0" w:space="0" w:color="auto"/>
      </w:divBdr>
    </w:div>
    <w:div w:id="1090782037">
      <w:bodyDiv w:val="1"/>
      <w:marLeft w:val="0"/>
      <w:marRight w:val="0"/>
      <w:marTop w:val="0"/>
      <w:marBottom w:val="0"/>
      <w:divBdr>
        <w:top w:val="none" w:sz="0" w:space="0" w:color="auto"/>
        <w:left w:val="none" w:sz="0" w:space="0" w:color="auto"/>
        <w:bottom w:val="none" w:sz="0" w:space="0" w:color="auto"/>
        <w:right w:val="none" w:sz="0" w:space="0" w:color="auto"/>
      </w:divBdr>
    </w:div>
    <w:div w:id="1745880712">
      <w:bodyDiv w:val="1"/>
      <w:marLeft w:val="0"/>
      <w:marRight w:val="0"/>
      <w:marTop w:val="0"/>
      <w:marBottom w:val="0"/>
      <w:divBdr>
        <w:top w:val="none" w:sz="0" w:space="0" w:color="auto"/>
        <w:left w:val="none" w:sz="0" w:space="0" w:color="auto"/>
        <w:bottom w:val="none" w:sz="0" w:space="0" w:color="auto"/>
        <w:right w:val="none" w:sz="0" w:space="0" w:color="auto"/>
      </w:divBdr>
    </w:div>
    <w:div w:id="1797917047">
      <w:bodyDiv w:val="1"/>
      <w:marLeft w:val="0"/>
      <w:marRight w:val="0"/>
      <w:marTop w:val="0"/>
      <w:marBottom w:val="0"/>
      <w:divBdr>
        <w:top w:val="none" w:sz="0" w:space="0" w:color="auto"/>
        <w:left w:val="none" w:sz="0" w:space="0" w:color="auto"/>
        <w:bottom w:val="none" w:sz="0" w:space="0" w:color="auto"/>
        <w:right w:val="none" w:sz="0" w:space="0" w:color="auto"/>
      </w:divBdr>
    </w:div>
    <w:div w:id="1843009537">
      <w:bodyDiv w:val="1"/>
      <w:marLeft w:val="0"/>
      <w:marRight w:val="0"/>
      <w:marTop w:val="0"/>
      <w:marBottom w:val="0"/>
      <w:divBdr>
        <w:top w:val="none" w:sz="0" w:space="0" w:color="auto"/>
        <w:left w:val="none" w:sz="0" w:space="0" w:color="auto"/>
        <w:bottom w:val="none" w:sz="0" w:space="0" w:color="auto"/>
        <w:right w:val="none" w:sz="0" w:space="0" w:color="auto"/>
      </w:divBdr>
    </w:div>
    <w:div w:id="206093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platformazakupowa.pl/strona/1-regulamin" TargetMode="External"/><Relationship Id="rId18" Type="http://schemas.openxmlformats.org/officeDocument/2006/relationships/hyperlink" Target="https://platformazakupowa.pl/strona/45-instrukcje"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nna.malik@dwup.pl" TargetMode="External"/><Relationship Id="rId20" Type="http://schemas.openxmlformats.org/officeDocument/2006/relationships/hyperlink" Target="https://platformazakupowa.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mailto:iod@dwup.pl" TargetMode="External"/><Relationship Id="rId5" Type="http://schemas.openxmlformats.org/officeDocument/2006/relationships/webSettings" Target="webSettings.xml"/><Relationship Id="rId15" Type="http://schemas.openxmlformats.org/officeDocument/2006/relationships/hyperlink" Target="mailto:anna.malik@dwup.pl" TargetMode="External"/><Relationship Id="rId23" Type="http://schemas.openxmlformats.org/officeDocument/2006/relationships/hyperlink" Target="mailto:walbrzych@dwup.pl" TargetMode="External"/><Relationship Id="rId28" Type="http://schemas.openxmlformats.org/officeDocument/2006/relationships/fontTable" Target="fontTable.xm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www.platformazakupowa.pl/strona/45-instrukcje" TargetMode="External"/><Relationship Id="rId22" Type="http://schemas.openxmlformats.org/officeDocument/2006/relationships/hyperlink" Target="http://www.dwup.pl"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MAJKA\Wydzia&#322;%20%20Promocji%20-%20papier%20firmowy\kolor\ZI+POWER+POKL.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02C2BBD-7D19-4B45-BC3C-C445EB6C2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ZI+POWER+POKL</Template>
  <TotalTime>1442</TotalTime>
  <Pages>25</Pages>
  <Words>11550</Words>
  <Characters>69305</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mmajka</dc:creator>
  <cp:lastModifiedBy>Anna Malik</cp:lastModifiedBy>
  <cp:revision>12</cp:revision>
  <cp:lastPrinted>2025-01-16T13:16:00Z</cp:lastPrinted>
  <dcterms:created xsi:type="dcterms:W3CDTF">2025-04-09T10:55:00Z</dcterms:created>
  <dcterms:modified xsi:type="dcterms:W3CDTF">2025-04-16T08:29:00Z</dcterms:modified>
</cp:coreProperties>
</file>