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F077" w14:textId="674B4F15" w:rsidR="00C63100" w:rsidRPr="002F42BA" w:rsidRDefault="00C63100" w:rsidP="0088774C">
      <w:pPr>
        <w:suppressAutoHyphens/>
        <w:spacing w:after="120" w:line="276" w:lineRule="auto"/>
        <w:jc w:val="right"/>
        <w:rPr>
          <w:rFonts w:asciiTheme="majorHAnsi" w:hAnsiTheme="majorHAnsi"/>
          <w:b/>
          <w:iCs/>
          <w:color w:val="002060"/>
          <w:sz w:val="22"/>
          <w:szCs w:val="22"/>
        </w:rPr>
      </w:pPr>
      <w:bookmarkStart w:id="0" w:name="_Hlk33738793"/>
      <w:bookmarkStart w:id="1" w:name="_Hlk33738738"/>
      <w:r w:rsidRPr="002F42BA">
        <w:rPr>
          <w:rFonts w:asciiTheme="majorHAnsi" w:hAnsiTheme="majorHAnsi"/>
          <w:b/>
          <w:iCs/>
          <w:color w:val="002060"/>
          <w:sz w:val="22"/>
          <w:szCs w:val="22"/>
        </w:rPr>
        <w:t>Załącznik nr 1A do SWZ – Formularz ofertowy CZĘŚĆ I zamówienia</w:t>
      </w:r>
    </w:p>
    <w:p w14:paraId="10FCD5C8" w14:textId="77777777" w:rsidR="00C63100" w:rsidRPr="002F42BA" w:rsidRDefault="00C63100" w:rsidP="0088774C">
      <w:pPr>
        <w:suppressAutoHyphens/>
        <w:contextualSpacing/>
        <w:jc w:val="right"/>
        <w:rPr>
          <w:rFonts w:asciiTheme="majorHAnsi" w:hAnsiTheme="majorHAnsi"/>
          <w:sz w:val="22"/>
          <w:szCs w:val="22"/>
        </w:rPr>
      </w:pPr>
      <w:r w:rsidRPr="002F42BA">
        <w:rPr>
          <w:rFonts w:asciiTheme="majorHAnsi" w:hAnsiTheme="majorHAnsi"/>
          <w:sz w:val="22"/>
          <w:szCs w:val="22"/>
        </w:rPr>
        <w:t xml:space="preserve"> </w:t>
      </w:r>
    </w:p>
    <w:p w14:paraId="4EA2173F" w14:textId="048C9960" w:rsidR="00C63100" w:rsidRPr="002F42BA" w:rsidRDefault="00C63100" w:rsidP="0088774C">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w:t>
      </w:r>
      <w:r w:rsidR="00CD5F17">
        <w:rPr>
          <w:rFonts w:asciiTheme="majorHAnsi" w:hAnsiTheme="majorHAnsi"/>
          <w:sz w:val="22"/>
          <w:szCs w:val="22"/>
        </w:rPr>
        <w:t>5</w:t>
      </w:r>
      <w:r w:rsidRPr="002F42BA">
        <w:rPr>
          <w:rFonts w:asciiTheme="majorHAnsi" w:hAnsiTheme="majorHAnsi"/>
          <w:sz w:val="22"/>
          <w:szCs w:val="22"/>
        </w:rPr>
        <w:t xml:space="preserve"> r.</w:t>
      </w:r>
    </w:p>
    <w:p w14:paraId="3B62B191" w14:textId="77777777" w:rsidR="00C63100" w:rsidRPr="002F42BA" w:rsidRDefault="00C63100" w:rsidP="0088774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C63100" w:rsidRPr="002F42BA" w14:paraId="69FB4845" w14:textId="77777777" w:rsidTr="00053EB4">
        <w:trPr>
          <w:trHeight w:val="340"/>
        </w:trPr>
        <w:tc>
          <w:tcPr>
            <w:tcW w:w="2802" w:type="dxa"/>
            <w:vAlign w:val="center"/>
          </w:tcPr>
          <w:p w14:paraId="5442CDCF" w14:textId="77777777" w:rsidR="00C63100" w:rsidRPr="002F42BA" w:rsidRDefault="00C63100" w:rsidP="0088774C">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21DE58A4" w14:textId="77777777" w:rsidR="00C63100" w:rsidRPr="002F42BA" w:rsidRDefault="00C63100" w:rsidP="0088774C">
            <w:pPr>
              <w:suppressAutoHyphens/>
              <w:contextualSpacing/>
              <w:rPr>
                <w:rFonts w:asciiTheme="majorHAnsi" w:hAnsiTheme="majorHAnsi"/>
                <w:bCs/>
                <w:sz w:val="22"/>
                <w:szCs w:val="22"/>
              </w:rPr>
            </w:pPr>
          </w:p>
        </w:tc>
      </w:tr>
      <w:tr w:rsidR="00C63100" w:rsidRPr="002F42BA" w14:paraId="678CEFD0" w14:textId="77777777" w:rsidTr="00053EB4">
        <w:trPr>
          <w:trHeight w:val="340"/>
        </w:trPr>
        <w:tc>
          <w:tcPr>
            <w:tcW w:w="2802" w:type="dxa"/>
            <w:vAlign w:val="center"/>
          </w:tcPr>
          <w:p w14:paraId="68105DD9"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56ED456B"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C63100" w:rsidRPr="002F42BA" w14:paraId="35D5E39D" w14:textId="77777777" w:rsidTr="00053EB4">
        <w:trPr>
          <w:trHeight w:val="340"/>
        </w:trPr>
        <w:tc>
          <w:tcPr>
            <w:tcW w:w="2802" w:type="dxa"/>
            <w:vAlign w:val="center"/>
          </w:tcPr>
          <w:p w14:paraId="24D8E584"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2FE9C276"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C63100" w:rsidRPr="002F42BA" w14:paraId="73F1ACFC" w14:textId="77777777" w:rsidTr="00053EB4">
        <w:trPr>
          <w:trHeight w:val="340"/>
        </w:trPr>
        <w:tc>
          <w:tcPr>
            <w:tcW w:w="2802" w:type="dxa"/>
            <w:vAlign w:val="center"/>
          </w:tcPr>
          <w:p w14:paraId="6989C118" w14:textId="0C447690"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sz w:val="22"/>
                <w:szCs w:val="22"/>
              </w:rPr>
              <w:t xml:space="preserve">Nr telefonu </w:t>
            </w:r>
          </w:p>
        </w:tc>
        <w:tc>
          <w:tcPr>
            <w:tcW w:w="4021" w:type="dxa"/>
            <w:vAlign w:val="center"/>
          </w:tcPr>
          <w:p w14:paraId="64C1A55C"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C63100" w:rsidRPr="002F42BA" w14:paraId="6D51DBD2" w14:textId="77777777" w:rsidTr="00053EB4">
        <w:trPr>
          <w:trHeight w:val="340"/>
        </w:trPr>
        <w:tc>
          <w:tcPr>
            <w:tcW w:w="2802" w:type="dxa"/>
            <w:vAlign w:val="center"/>
          </w:tcPr>
          <w:p w14:paraId="19863556"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4CB8EC66"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C63100" w:rsidRPr="002F42BA" w14:paraId="5A7285B4" w14:textId="77777777" w:rsidTr="00053EB4">
        <w:trPr>
          <w:trHeight w:val="340"/>
        </w:trPr>
        <w:tc>
          <w:tcPr>
            <w:tcW w:w="2802" w:type="dxa"/>
            <w:vAlign w:val="center"/>
          </w:tcPr>
          <w:p w14:paraId="786AEE2A"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393FAA3C"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C63100" w:rsidRPr="002F42BA" w14:paraId="7A7F3DEB" w14:textId="77777777" w:rsidTr="00053EB4">
        <w:trPr>
          <w:trHeight w:val="340"/>
        </w:trPr>
        <w:tc>
          <w:tcPr>
            <w:tcW w:w="2802" w:type="dxa"/>
            <w:vAlign w:val="center"/>
          </w:tcPr>
          <w:p w14:paraId="76803649"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2FAF7DF0"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C63100" w:rsidRPr="002F42BA" w14:paraId="7349E018" w14:textId="77777777" w:rsidTr="00053EB4">
        <w:trPr>
          <w:trHeight w:val="340"/>
        </w:trPr>
        <w:tc>
          <w:tcPr>
            <w:tcW w:w="2802" w:type="dxa"/>
            <w:vAlign w:val="center"/>
          </w:tcPr>
          <w:p w14:paraId="7E77697D"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4616C9D6"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C63100" w:rsidRPr="002F42BA" w14:paraId="4BD329B8" w14:textId="77777777" w:rsidTr="00053EB4">
        <w:trPr>
          <w:trHeight w:val="340"/>
        </w:trPr>
        <w:tc>
          <w:tcPr>
            <w:tcW w:w="2802" w:type="dxa"/>
            <w:vAlign w:val="center"/>
          </w:tcPr>
          <w:p w14:paraId="7426F240"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15287312"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C63100" w:rsidRPr="002F42BA" w14:paraId="05A673D6" w14:textId="77777777" w:rsidTr="00053EB4">
        <w:trPr>
          <w:trHeight w:val="340"/>
        </w:trPr>
        <w:tc>
          <w:tcPr>
            <w:tcW w:w="2802" w:type="dxa"/>
            <w:vAlign w:val="center"/>
          </w:tcPr>
          <w:p w14:paraId="7EF449D0"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7CC0A5D2"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5DB686AC" w14:textId="77777777" w:rsidR="00C63100" w:rsidRPr="002F42BA" w:rsidRDefault="00C63100" w:rsidP="0088774C">
      <w:pPr>
        <w:suppressAutoHyphens/>
        <w:contextualSpacing/>
        <w:rPr>
          <w:rFonts w:asciiTheme="majorHAnsi" w:hAnsiTheme="majorHAnsi"/>
          <w:bCs/>
          <w:sz w:val="22"/>
          <w:szCs w:val="22"/>
        </w:rPr>
      </w:pPr>
      <w:r w:rsidRPr="002F42BA">
        <w:rPr>
          <w:rFonts w:asciiTheme="majorHAnsi" w:hAnsiTheme="majorHAnsi"/>
          <w:bCs/>
          <w:sz w:val="22"/>
          <w:szCs w:val="22"/>
        </w:rPr>
        <w:br w:type="textWrapping" w:clear="all"/>
      </w:r>
    </w:p>
    <w:p w14:paraId="3E595B96" w14:textId="77777777" w:rsidR="00C63100" w:rsidRPr="002F42BA" w:rsidRDefault="00C63100" w:rsidP="0088774C">
      <w:pPr>
        <w:suppressAutoHyphens/>
        <w:contextualSpacing/>
        <w:rPr>
          <w:rFonts w:asciiTheme="majorHAnsi" w:hAnsiTheme="majorHAnsi"/>
          <w:bCs/>
          <w:sz w:val="22"/>
          <w:szCs w:val="22"/>
        </w:rPr>
      </w:pPr>
    </w:p>
    <w:p w14:paraId="051B60F0" w14:textId="77777777" w:rsidR="00C63100" w:rsidRPr="002F42BA" w:rsidRDefault="00C63100" w:rsidP="0088774C">
      <w:pPr>
        <w:suppressAutoHyphens/>
        <w:contextualSpacing/>
        <w:rPr>
          <w:rFonts w:asciiTheme="majorHAnsi" w:hAnsiTheme="majorHAnsi"/>
          <w:bCs/>
          <w:sz w:val="22"/>
          <w:szCs w:val="22"/>
        </w:rPr>
      </w:pPr>
    </w:p>
    <w:p w14:paraId="066289B1" w14:textId="77777777" w:rsidR="00C63100" w:rsidRPr="002F42BA" w:rsidRDefault="00C63100" w:rsidP="0088774C">
      <w:pPr>
        <w:suppressAutoHyphens/>
        <w:contextualSpacing/>
        <w:rPr>
          <w:rFonts w:asciiTheme="majorHAnsi" w:hAnsiTheme="majorHAnsi"/>
          <w:b/>
          <w:bCs/>
          <w:sz w:val="22"/>
          <w:szCs w:val="22"/>
          <w:lang w:val="en-US"/>
        </w:rPr>
      </w:pPr>
      <w:r w:rsidRPr="002F42BA">
        <w:rPr>
          <w:rFonts w:asciiTheme="majorHAnsi" w:hAnsiTheme="majorHAnsi"/>
          <w:sz w:val="22"/>
          <w:szCs w:val="22"/>
          <w:lang w:val="en-US"/>
        </w:rPr>
        <w:tab/>
      </w:r>
    </w:p>
    <w:p w14:paraId="0D490F1D" w14:textId="77777777" w:rsidR="00C63100" w:rsidRPr="002F42BA" w:rsidRDefault="00C63100" w:rsidP="0088774C">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46D58DC6" w14:textId="77777777" w:rsidR="00C63100" w:rsidRPr="002F42BA" w:rsidRDefault="00C63100" w:rsidP="0088774C">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3B31B19A" w14:textId="2D3690A0" w:rsidR="00C63100" w:rsidRPr="00CD5F17" w:rsidRDefault="00CD5F17" w:rsidP="0088774C">
      <w:pPr>
        <w:suppressAutoHyphens/>
        <w:spacing w:line="276" w:lineRule="auto"/>
        <w:contextualSpacing/>
        <w:jc w:val="center"/>
        <w:rPr>
          <w:rFonts w:asciiTheme="majorHAnsi" w:hAnsiTheme="majorHAnsi" w:cs="Calibri"/>
          <w:b/>
          <w:bCs/>
          <w:sz w:val="22"/>
          <w:szCs w:val="22"/>
        </w:rPr>
      </w:pPr>
      <w:r w:rsidRPr="00CD5F17">
        <w:rPr>
          <w:rFonts w:asciiTheme="majorHAnsi" w:hAnsiTheme="majorHAnsi" w:cstheme="minorHAnsi"/>
          <w:b/>
          <w:bCs/>
          <w:sz w:val="22"/>
          <w:szCs w:val="22"/>
        </w:rPr>
        <w:t xml:space="preserve">MIASTA DARŁOWO </w:t>
      </w:r>
    </w:p>
    <w:p w14:paraId="3736880D" w14:textId="77777777" w:rsidR="00C63100" w:rsidRPr="002F42BA" w:rsidRDefault="00C63100" w:rsidP="0088774C">
      <w:pPr>
        <w:suppressAutoHyphens/>
        <w:spacing w:line="276" w:lineRule="auto"/>
        <w:contextualSpacing/>
        <w:jc w:val="center"/>
        <w:rPr>
          <w:rFonts w:asciiTheme="majorHAnsi" w:hAnsiTheme="majorHAnsi" w:cs="Calibri"/>
          <w:sz w:val="22"/>
          <w:szCs w:val="22"/>
        </w:rPr>
      </w:pPr>
    </w:p>
    <w:p w14:paraId="330B7FC4" w14:textId="056EB078" w:rsidR="00E93A1D" w:rsidRPr="002F42BA" w:rsidRDefault="00E93A1D" w:rsidP="0088774C">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Nawiązując do ogłoszenia o zamówieniu w postępowaniu prowadzonym w trybie</w:t>
      </w:r>
      <w:r w:rsidR="009E36C7" w:rsidRPr="002F42BA">
        <w:rPr>
          <w:rFonts w:asciiTheme="majorHAnsi" w:hAnsiTheme="majorHAnsi" w:cs="Calibri"/>
          <w:sz w:val="22"/>
          <w:szCs w:val="22"/>
        </w:rPr>
        <w:t xml:space="preserve"> </w:t>
      </w:r>
      <w:r w:rsidR="00230EFC">
        <w:rPr>
          <w:rFonts w:asciiTheme="majorHAnsi" w:hAnsiTheme="majorHAnsi" w:cs="Arial"/>
          <w:sz w:val="22"/>
          <w:szCs w:val="22"/>
        </w:rPr>
        <w:t>przetargu nieograniczonego</w:t>
      </w:r>
      <w:r w:rsidR="005E1EE2" w:rsidRPr="002F42BA">
        <w:rPr>
          <w:rFonts w:asciiTheme="majorHAnsi" w:hAnsiTheme="majorHAnsi" w:cs="Arial"/>
          <w:sz w:val="22"/>
          <w:szCs w:val="22"/>
        </w:rPr>
        <w:t xml:space="preserve"> </w:t>
      </w:r>
      <w:r w:rsidRPr="002F42BA">
        <w:rPr>
          <w:rFonts w:asciiTheme="majorHAnsi" w:hAnsiTheme="majorHAnsi" w:cs="Calibri"/>
          <w:sz w:val="22"/>
          <w:szCs w:val="22"/>
        </w:rPr>
        <w:t>na:</w:t>
      </w:r>
    </w:p>
    <w:p w14:paraId="0D409F38" w14:textId="77777777" w:rsidR="00E93A1D" w:rsidRPr="002F42BA" w:rsidRDefault="00E93A1D" w:rsidP="0088774C">
      <w:pPr>
        <w:suppressAutoHyphens/>
        <w:spacing w:before="120" w:line="276" w:lineRule="auto"/>
        <w:jc w:val="center"/>
        <w:rPr>
          <w:rFonts w:asciiTheme="majorHAnsi" w:hAnsiTheme="majorHAnsi" w:cs="Calibri"/>
          <w:b/>
          <w:color w:val="002060"/>
          <w:sz w:val="22"/>
          <w:szCs w:val="22"/>
        </w:rPr>
      </w:pPr>
      <w:r w:rsidRPr="002F42BA">
        <w:rPr>
          <w:rFonts w:asciiTheme="majorHAnsi" w:hAnsiTheme="majorHAnsi" w:cs="Calibri"/>
          <w:b/>
          <w:color w:val="002060"/>
          <w:sz w:val="22"/>
          <w:szCs w:val="22"/>
        </w:rPr>
        <w:t xml:space="preserve">KOMPLEKSOWE UBEZPIECZENIE MIENIA I ODPOWIEDZIALNOŚCI CYWILNEJ  </w:t>
      </w:r>
    </w:p>
    <w:p w14:paraId="3FFCBD93" w14:textId="4AD86AD1" w:rsidR="00C63100" w:rsidRPr="002F42BA" w:rsidRDefault="009028AD" w:rsidP="0088774C">
      <w:pPr>
        <w:widowControl w:val="0"/>
        <w:suppressAutoHyphens/>
        <w:adjustRightInd w:val="0"/>
        <w:spacing w:line="276" w:lineRule="auto"/>
        <w:ind w:left="284"/>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MIASTA DARŁOWO I JEGO JEDNOSTEK ORGANIZACYJNYCH</w:t>
      </w:r>
    </w:p>
    <w:p w14:paraId="0328D5CE" w14:textId="1E91A499" w:rsidR="00E93A1D" w:rsidRPr="002F42BA" w:rsidRDefault="00E93A1D" w:rsidP="0088774C">
      <w:pPr>
        <w:widowControl w:val="0"/>
        <w:suppressAutoHyphens/>
        <w:adjustRightInd w:val="0"/>
        <w:spacing w:line="276" w:lineRule="auto"/>
        <w:ind w:left="284"/>
        <w:contextualSpacing/>
        <w:jc w:val="center"/>
        <w:textAlignment w:val="baseline"/>
        <w:rPr>
          <w:rFonts w:asciiTheme="majorHAnsi" w:hAnsiTheme="majorHAnsi" w:cs="Calibri"/>
          <w:b/>
          <w:bCs/>
          <w:color w:val="002060"/>
          <w:sz w:val="22"/>
          <w:szCs w:val="22"/>
        </w:rPr>
      </w:pPr>
      <w:r w:rsidRPr="002F42BA">
        <w:rPr>
          <w:rFonts w:asciiTheme="majorHAnsi" w:hAnsiTheme="majorHAnsi" w:cs="Calibri"/>
          <w:b/>
          <w:color w:val="002060"/>
          <w:sz w:val="22"/>
          <w:szCs w:val="22"/>
        </w:rPr>
        <w:t xml:space="preserve">- CZĘŚĆ I ZAMÓWIENIA – </w:t>
      </w:r>
      <w:r w:rsidRPr="002F42BA">
        <w:rPr>
          <w:rFonts w:asciiTheme="majorHAnsi" w:hAnsiTheme="majorHAnsi" w:cs="Calibri"/>
          <w:b/>
          <w:bCs/>
          <w:color w:val="002060"/>
          <w:sz w:val="22"/>
          <w:szCs w:val="22"/>
        </w:rPr>
        <w:t>ubezpieczenie mienia i odpowiedzialności cywilnej</w:t>
      </w:r>
    </w:p>
    <w:p w14:paraId="509EE4A0" w14:textId="77777777" w:rsidR="00E93A1D" w:rsidRPr="002F42BA" w:rsidRDefault="00E93A1D" w:rsidP="0088774C">
      <w:pPr>
        <w:suppressAutoHyphens/>
        <w:spacing w:line="276" w:lineRule="auto"/>
        <w:contextualSpacing/>
        <w:rPr>
          <w:rFonts w:asciiTheme="majorHAnsi" w:hAnsiTheme="majorHAnsi" w:cs="Calibri"/>
          <w:sz w:val="22"/>
          <w:szCs w:val="22"/>
        </w:rPr>
      </w:pPr>
    </w:p>
    <w:p w14:paraId="7AB5AF15" w14:textId="43D1635B" w:rsidR="00E93A1D" w:rsidRPr="002F42BA" w:rsidRDefault="00E93A1D" w:rsidP="0088774C">
      <w:pPr>
        <w:suppressAutoHyphens/>
        <w:spacing w:line="276" w:lineRule="auto"/>
        <w:contextualSpacing/>
        <w:rPr>
          <w:rFonts w:asciiTheme="majorHAnsi" w:hAnsiTheme="majorHAnsi" w:cstheme="minorHAnsi"/>
          <w:sz w:val="22"/>
          <w:szCs w:val="22"/>
        </w:rPr>
      </w:pPr>
      <w:r w:rsidRPr="002F42BA">
        <w:rPr>
          <w:rFonts w:asciiTheme="majorHAnsi" w:hAnsiTheme="majorHAnsi" w:cs="Calibri"/>
          <w:sz w:val="22"/>
          <w:szCs w:val="22"/>
        </w:rPr>
        <w:t xml:space="preserve">my niżej podpisani, działając w imieniu i na rzecz: </w:t>
      </w:r>
      <w:r w:rsidR="00C63100" w:rsidRPr="002F42BA">
        <w:rPr>
          <w:rFonts w:asciiTheme="majorHAnsi" w:hAnsiTheme="majorHAnsi" w:cstheme="minorHAnsi"/>
          <w:sz w:val="22"/>
          <w:szCs w:val="22"/>
        </w:rPr>
        <w:t>_________________________________________________________________________________________________________________</w:t>
      </w:r>
    </w:p>
    <w:p w14:paraId="7FBB62EC" w14:textId="77777777" w:rsidR="00C63100" w:rsidRPr="002F42BA" w:rsidRDefault="00C63100" w:rsidP="0088774C">
      <w:pPr>
        <w:suppressAutoHyphens/>
        <w:spacing w:line="276" w:lineRule="auto"/>
        <w:contextualSpacing/>
        <w:rPr>
          <w:rFonts w:asciiTheme="majorHAnsi" w:hAnsiTheme="majorHAnsi" w:cstheme="minorHAnsi"/>
          <w:sz w:val="22"/>
          <w:szCs w:val="22"/>
        </w:rPr>
      </w:pPr>
      <w:r w:rsidRPr="002F42BA">
        <w:rPr>
          <w:rFonts w:asciiTheme="majorHAnsi" w:hAnsiTheme="majorHAnsi" w:cstheme="minorHAnsi"/>
          <w:sz w:val="22"/>
          <w:szCs w:val="22"/>
        </w:rPr>
        <w:t>_________________________________________________________________________________________________________________</w:t>
      </w:r>
    </w:p>
    <w:p w14:paraId="270AAB1F" w14:textId="77777777" w:rsidR="00E93A1D" w:rsidRPr="002F42BA" w:rsidRDefault="00E93A1D" w:rsidP="0088774C">
      <w:pPr>
        <w:suppressAutoHyphens/>
        <w:spacing w:line="276" w:lineRule="auto"/>
        <w:contextualSpacing/>
        <w:rPr>
          <w:rFonts w:asciiTheme="majorHAnsi" w:hAnsiTheme="majorHAnsi" w:cs="Calibri"/>
          <w:i/>
          <w:iCs/>
          <w:sz w:val="22"/>
          <w:szCs w:val="22"/>
        </w:rPr>
      </w:pPr>
      <w:r w:rsidRPr="002F42BA">
        <w:rPr>
          <w:rFonts w:asciiTheme="majorHAnsi" w:hAnsiTheme="majorHAnsi" w:cs="Calibri"/>
          <w:i/>
          <w:iCs/>
          <w:sz w:val="22"/>
          <w:szCs w:val="22"/>
        </w:rPr>
        <w:t>(nazwa i dokładny adres Wykonawcy, a w przypadku podmiotów występujących wspólnie -  podać nazwy i adresy wszystkich wspólników spółki lub członków konsorcjum)</w:t>
      </w:r>
    </w:p>
    <w:p w14:paraId="5F538CB7" w14:textId="77777777" w:rsidR="00E93A1D" w:rsidRPr="002F42BA" w:rsidRDefault="00E93A1D" w:rsidP="0088774C">
      <w:pPr>
        <w:suppressAutoHyphens/>
        <w:spacing w:line="276" w:lineRule="auto"/>
        <w:contextualSpacing/>
        <w:rPr>
          <w:rFonts w:asciiTheme="majorHAnsi" w:hAnsiTheme="majorHAnsi" w:cs="Calibri"/>
          <w:sz w:val="22"/>
          <w:szCs w:val="22"/>
        </w:rPr>
      </w:pPr>
    </w:p>
    <w:p w14:paraId="234A3B1F" w14:textId="3A3F0486" w:rsidR="00E93A1D" w:rsidRPr="002F42BA" w:rsidRDefault="00E93A1D" w:rsidP="0088774C">
      <w:pPr>
        <w:numPr>
          <w:ilvl w:val="0"/>
          <w:numId w:val="64"/>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xml:space="preserve">, w zakresie określonym w </w:t>
      </w:r>
      <w:r w:rsidR="007C0577" w:rsidRPr="002F42BA">
        <w:rPr>
          <w:rFonts w:asciiTheme="majorHAnsi" w:hAnsiTheme="majorHAnsi" w:cs="Calibri"/>
          <w:sz w:val="22"/>
          <w:szCs w:val="22"/>
        </w:rPr>
        <w:t> </w:t>
      </w:r>
      <w:r w:rsidRPr="002F42BA">
        <w:rPr>
          <w:rFonts w:asciiTheme="majorHAnsi" w:hAnsiTheme="majorHAnsi" w:cs="Calibri"/>
          <w:sz w:val="22"/>
          <w:szCs w:val="22"/>
        </w:rPr>
        <w:t>Specyfikacji  Warunków Zamówienia (SWZ);</w:t>
      </w:r>
    </w:p>
    <w:p w14:paraId="71CAEAA7" w14:textId="02393D6A" w:rsidR="00E93A1D" w:rsidRPr="002F42BA" w:rsidRDefault="00E93A1D" w:rsidP="0088774C">
      <w:pPr>
        <w:numPr>
          <w:ilvl w:val="0"/>
          <w:numId w:val="64"/>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bCs/>
          <w:sz w:val="22"/>
          <w:szCs w:val="22"/>
        </w:rPr>
        <w:t>cena brutto*) łącznie z opcj</w:t>
      </w:r>
      <w:r w:rsidR="005E1EE2" w:rsidRPr="002F42BA">
        <w:rPr>
          <w:rFonts w:asciiTheme="majorHAnsi" w:hAnsiTheme="majorHAnsi" w:cs="Calibri"/>
          <w:bCs/>
          <w:sz w:val="22"/>
          <w:szCs w:val="22"/>
        </w:rPr>
        <w:t>ą</w:t>
      </w:r>
      <w:r w:rsidRPr="002F42BA">
        <w:rPr>
          <w:rFonts w:asciiTheme="majorHAnsi" w:hAnsiTheme="majorHAnsi" w:cs="Calibri"/>
          <w:bCs/>
          <w:sz w:val="22"/>
          <w:szCs w:val="22"/>
        </w:rPr>
        <w:t xml:space="preserve"> za okres 36 miesięcy, </w:t>
      </w:r>
      <w:r w:rsidRPr="002F42BA">
        <w:rPr>
          <w:rFonts w:asciiTheme="majorHAnsi" w:hAnsiTheme="majorHAnsi" w:cs="Calibri"/>
          <w:sz w:val="22"/>
          <w:szCs w:val="22"/>
        </w:rPr>
        <w:t>wyliczona zgodnie ze sposobem określonym w Szczegółowym Formularzu Cenowym, wynosi:</w:t>
      </w:r>
    </w:p>
    <w:p w14:paraId="1098F312" w14:textId="77777777" w:rsidR="00E93A1D" w:rsidRPr="002F42BA" w:rsidRDefault="00E93A1D" w:rsidP="0088774C">
      <w:pPr>
        <w:pStyle w:val="Akapitzlist"/>
        <w:suppressAutoHyphens/>
        <w:spacing w:line="276" w:lineRule="auto"/>
        <w:rPr>
          <w:rFonts w:asciiTheme="majorHAnsi" w:hAnsiTheme="majorHAnsi" w:cs="Calibr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E93A1D" w:rsidRPr="002F42BA" w14:paraId="78DFC8C7" w14:textId="77777777" w:rsidTr="00C63100">
        <w:trPr>
          <w:trHeight w:val="464"/>
        </w:trPr>
        <w:tc>
          <w:tcPr>
            <w:tcW w:w="8930" w:type="dxa"/>
            <w:gridSpan w:val="2"/>
            <w:shd w:val="clear" w:color="auto" w:fill="002060"/>
            <w:vAlign w:val="center"/>
          </w:tcPr>
          <w:p w14:paraId="56B1AA51" w14:textId="2F363C3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podstawowego i opcjonalnego</w:t>
            </w:r>
            <w:r w:rsidR="002657AF" w:rsidRPr="002F42BA">
              <w:rPr>
                <w:rFonts w:asciiTheme="majorHAnsi" w:hAnsiTheme="majorHAnsi" w:cs="Calibri"/>
                <w:b/>
                <w:iCs/>
                <w:sz w:val="22"/>
                <w:szCs w:val="22"/>
              </w:rPr>
              <w:t xml:space="preserve"> </w:t>
            </w:r>
            <w:r w:rsidRPr="002F42BA">
              <w:rPr>
                <w:rFonts w:asciiTheme="majorHAnsi" w:hAnsiTheme="majorHAnsi" w:cs="Calibri"/>
                <w:b/>
                <w:iCs/>
                <w:sz w:val="22"/>
                <w:szCs w:val="22"/>
              </w:rPr>
              <w:t>łącznie za cały okres zamówienia tj.</w:t>
            </w:r>
            <w:r w:rsidR="00C63100" w:rsidRPr="002F42BA">
              <w:rPr>
                <w:rFonts w:asciiTheme="majorHAnsi" w:hAnsiTheme="majorHAnsi" w:cs="Calibri"/>
                <w:b/>
                <w:iCs/>
                <w:sz w:val="22"/>
                <w:szCs w:val="22"/>
              </w:rPr>
              <w:t> </w:t>
            </w:r>
            <w:r w:rsidRPr="002F42BA">
              <w:rPr>
                <w:rFonts w:asciiTheme="majorHAnsi" w:hAnsiTheme="majorHAnsi" w:cs="Calibri"/>
                <w:b/>
                <w:iCs/>
                <w:sz w:val="22"/>
                <w:szCs w:val="22"/>
              </w:rPr>
              <w:t>36 miesięcy:</w:t>
            </w:r>
          </w:p>
        </w:tc>
      </w:tr>
      <w:tr w:rsidR="00E93A1D" w:rsidRPr="002F42BA" w14:paraId="77E3C18C" w14:textId="77777777" w:rsidTr="00C63100">
        <w:trPr>
          <w:trHeight w:val="464"/>
        </w:trPr>
        <w:tc>
          <w:tcPr>
            <w:tcW w:w="1139" w:type="dxa"/>
            <w:vAlign w:val="center"/>
          </w:tcPr>
          <w:p w14:paraId="3C2674F3"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7791" w:type="dxa"/>
            <w:vAlign w:val="center"/>
          </w:tcPr>
          <w:p w14:paraId="2A617575"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2F42BA" w14:paraId="695700D1" w14:textId="77777777" w:rsidTr="00C63100">
        <w:trPr>
          <w:trHeight w:val="464"/>
        </w:trPr>
        <w:tc>
          <w:tcPr>
            <w:tcW w:w="1139" w:type="dxa"/>
            <w:vAlign w:val="center"/>
          </w:tcPr>
          <w:p w14:paraId="778512F7"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1" w:type="dxa"/>
            <w:vAlign w:val="center"/>
          </w:tcPr>
          <w:p w14:paraId="4735785A"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49C72FE3" w14:textId="1BD773C4" w:rsidR="00E93A1D" w:rsidRPr="002F42BA" w:rsidRDefault="00C63100" w:rsidP="0088774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ab/>
      </w:r>
      <w:r w:rsidR="00E93A1D" w:rsidRPr="002F42BA">
        <w:rPr>
          <w:rFonts w:asciiTheme="majorHAnsi" w:hAnsiTheme="majorHAnsi" w:cs="Calibri"/>
          <w:iCs/>
          <w:sz w:val="22"/>
          <w:szCs w:val="22"/>
        </w:rPr>
        <w:t>w  tym:</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796"/>
      </w:tblGrid>
      <w:tr w:rsidR="00E93A1D" w:rsidRPr="002F42BA" w14:paraId="7AE25DBF" w14:textId="77777777" w:rsidTr="00C63100">
        <w:trPr>
          <w:trHeight w:val="464"/>
        </w:trPr>
        <w:tc>
          <w:tcPr>
            <w:tcW w:w="8930" w:type="dxa"/>
            <w:gridSpan w:val="2"/>
            <w:shd w:val="clear" w:color="auto" w:fill="C6D9F1"/>
            <w:vAlign w:val="center"/>
          </w:tcPr>
          <w:p w14:paraId="7984E8C2"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lastRenderedPageBreak/>
              <w:t>Cena zamówienia podstawowego</w:t>
            </w:r>
          </w:p>
        </w:tc>
      </w:tr>
      <w:tr w:rsidR="00E93A1D" w:rsidRPr="002F42BA" w14:paraId="0016A930" w14:textId="77777777" w:rsidTr="009028AD">
        <w:trPr>
          <w:trHeight w:val="464"/>
        </w:trPr>
        <w:tc>
          <w:tcPr>
            <w:tcW w:w="1134" w:type="dxa"/>
            <w:vAlign w:val="center"/>
          </w:tcPr>
          <w:p w14:paraId="59337194"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7796" w:type="dxa"/>
            <w:vAlign w:val="center"/>
          </w:tcPr>
          <w:p w14:paraId="25992B16"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2F42BA" w14:paraId="16F4EE99" w14:textId="77777777" w:rsidTr="009028AD">
        <w:trPr>
          <w:trHeight w:val="464"/>
        </w:trPr>
        <w:tc>
          <w:tcPr>
            <w:tcW w:w="1134" w:type="dxa"/>
            <w:vAlign w:val="center"/>
          </w:tcPr>
          <w:p w14:paraId="006540C7"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6" w:type="dxa"/>
            <w:vAlign w:val="center"/>
          </w:tcPr>
          <w:p w14:paraId="4772B775"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2F42BA" w14:paraId="2E8F193E" w14:textId="77777777" w:rsidTr="00C63100">
        <w:trPr>
          <w:trHeight w:val="464"/>
        </w:trPr>
        <w:tc>
          <w:tcPr>
            <w:tcW w:w="8930" w:type="dxa"/>
            <w:gridSpan w:val="2"/>
            <w:shd w:val="clear" w:color="auto" w:fill="C6D9F1"/>
            <w:vAlign w:val="center"/>
          </w:tcPr>
          <w:p w14:paraId="4D7221FF" w14:textId="4EB0D37C"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wynikającego z opcji</w:t>
            </w:r>
            <w:r w:rsidR="005E1EE2" w:rsidRPr="002F42BA">
              <w:rPr>
                <w:rFonts w:asciiTheme="majorHAnsi" w:hAnsiTheme="majorHAnsi" w:cs="Calibri"/>
                <w:b/>
                <w:iCs/>
                <w:sz w:val="22"/>
                <w:szCs w:val="22"/>
              </w:rPr>
              <w:t xml:space="preserve"> </w:t>
            </w:r>
          </w:p>
        </w:tc>
      </w:tr>
      <w:tr w:rsidR="00E93A1D" w:rsidRPr="002F42BA" w14:paraId="5ADAFED1" w14:textId="77777777" w:rsidTr="009028AD">
        <w:trPr>
          <w:trHeight w:val="464"/>
        </w:trPr>
        <w:tc>
          <w:tcPr>
            <w:tcW w:w="1134" w:type="dxa"/>
            <w:vAlign w:val="center"/>
          </w:tcPr>
          <w:p w14:paraId="42C81EB0"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kwota:</w:t>
            </w:r>
          </w:p>
        </w:tc>
        <w:tc>
          <w:tcPr>
            <w:tcW w:w="7796" w:type="dxa"/>
            <w:vAlign w:val="center"/>
          </w:tcPr>
          <w:p w14:paraId="124E2480"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E93A1D" w:rsidRPr="002F42BA" w14:paraId="26DA5169" w14:textId="77777777" w:rsidTr="009028AD">
        <w:trPr>
          <w:trHeight w:val="697"/>
        </w:trPr>
        <w:tc>
          <w:tcPr>
            <w:tcW w:w="1134" w:type="dxa"/>
            <w:vAlign w:val="center"/>
          </w:tcPr>
          <w:p w14:paraId="1E6E7A3C"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6" w:type="dxa"/>
            <w:vAlign w:val="center"/>
          </w:tcPr>
          <w:p w14:paraId="0F540F44" w14:textId="77777777" w:rsidR="00E93A1D" w:rsidRPr="002F42BA" w:rsidRDefault="00E93A1D" w:rsidP="0088774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2071FB58" w14:textId="77777777" w:rsidR="00E93A1D" w:rsidRPr="002F42BA" w:rsidRDefault="00E93A1D" w:rsidP="0088774C">
      <w:pPr>
        <w:suppressAutoHyphens/>
        <w:spacing w:line="276" w:lineRule="auto"/>
        <w:ind w:left="360"/>
        <w:rPr>
          <w:rFonts w:asciiTheme="majorHAnsi" w:hAnsiTheme="majorHAnsi" w:cs="Calibri"/>
          <w:sz w:val="22"/>
          <w:szCs w:val="22"/>
        </w:rPr>
      </w:pPr>
    </w:p>
    <w:p w14:paraId="4FC41C69" w14:textId="77777777" w:rsidR="006B1A8B" w:rsidRPr="002F42BA" w:rsidRDefault="006B1A8B" w:rsidP="0088774C">
      <w:pPr>
        <w:suppressAutoHyphens/>
        <w:spacing w:line="276" w:lineRule="auto"/>
        <w:ind w:left="360"/>
        <w:rPr>
          <w:rFonts w:asciiTheme="majorHAnsi" w:hAnsiTheme="majorHAnsi" w:cs="Calibri"/>
          <w:sz w:val="22"/>
          <w:szCs w:val="22"/>
        </w:rPr>
      </w:pPr>
    </w:p>
    <w:p w14:paraId="3182BFE3" w14:textId="77777777" w:rsidR="006B1A8B" w:rsidRPr="002F42BA" w:rsidRDefault="006B1A8B" w:rsidP="0088774C">
      <w:pPr>
        <w:suppressAutoHyphens/>
        <w:spacing w:line="276" w:lineRule="auto"/>
        <w:ind w:left="360"/>
        <w:rPr>
          <w:rFonts w:asciiTheme="majorHAnsi" w:hAnsiTheme="majorHAnsi" w:cs="Calibri"/>
          <w:sz w:val="22"/>
          <w:szCs w:val="22"/>
        </w:rPr>
      </w:pPr>
    </w:p>
    <w:p w14:paraId="000835D8" w14:textId="77777777" w:rsidR="006B1A8B" w:rsidRPr="002F42BA" w:rsidRDefault="006B1A8B" w:rsidP="0088774C">
      <w:pPr>
        <w:suppressAutoHyphens/>
        <w:spacing w:line="276" w:lineRule="auto"/>
        <w:ind w:left="360"/>
        <w:rPr>
          <w:rFonts w:asciiTheme="majorHAnsi" w:hAnsiTheme="majorHAnsi" w:cs="Calibri"/>
          <w:sz w:val="22"/>
          <w:szCs w:val="22"/>
        </w:rPr>
      </w:pPr>
    </w:p>
    <w:p w14:paraId="560652CB" w14:textId="77777777" w:rsidR="006B1A8B" w:rsidRPr="002F42BA" w:rsidRDefault="006B1A8B" w:rsidP="0088774C">
      <w:pPr>
        <w:suppressAutoHyphens/>
        <w:spacing w:line="276" w:lineRule="auto"/>
        <w:ind w:left="360"/>
        <w:rPr>
          <w:rFonts w:asciiTheme="majorHAnsi" w:hAnsiTheme="majorHAnsi" w:cs="Calibri"/>
          <w:sz w:val="22"/>
          <w:szCs w:val="22"/>
        </w:rPr>
      </w:pPr>
    </w:p>
    <w:p w14:paraId="4BA31FD8" w14:textId="0E1B64FA" w:rsidR="006B1A8B" w:rsidRPr="002F42BA" w:rsidRDefault="00C63100" w:rsidP="0088774C">
      <w:pPr>
        <w:tabs>
          <w:tab w:val="left" w:pos="5520"/>
        </w:tabs>
        <w:suppressAutoHyphens/>
        <w:spacing w:line="276" w:lineRule="auto"/>
        <w:ind w:left="360"/>
        <w:rPr>
          <w:rFonts w:asciiTheme="majorHAnsi" w:hAnsiTheme="majorHAnsi" w:cs="Calibri"/>
          <w:sz w:val="22"/>
          <w:szCs w:val="22"/>
        </w:rPr>
      </w:pPr>
      <w:r w:rsidRPr="002F42BA">
        <w:rPr>
          <w:rFonts w:asciiTheme="majorHAnsi" w:hAnsiTheme="majorHAnsi" w:cs="Calibri"/>
          <w:sz w:val="22"/>
          <w:szCs w:val="22"/>
        </w:rPr>
        <w:tab/>
      </w:r>
    </w:p>
    <w:p w14:paraId="4C0990BD" w14:textId="77777777" w:rsidR="006B1A8B" w:rsidRPr="002F42BA" w:rsidRDefault="006B1A8B" w:rsidP="0088774C">
      <w:pPr>
        <w:suppressAutoHyphens/>
        <w:spacing w:line="276" w:lineRule="auto"/>
        <w:ind w:left="360"/>
        <w:rPr>
          <w:rFonts w:asciiTheme="majorHAnsi" w:hAnsiTheme="majorHAnsi" w:cs="Calibri"/>
          <w:sz w:val="22"/>
          <w:szCs w:val="22"/>
        </w:rPr>
      </w:pPr>
    </w:p>
    <w:p w14:paraId="26027263" w14:textId="77777777" w:rsidR="006B1A8B" w:rsidRPr="002F42BA" w:rsidRDefault="006B1A8B" w:rsidP="0088774C">
      <w:pPr>
        <w:suppressAutoHyphens/>
        <w:spacing w:line="276" w:lineRule="auto"/>
        <w:ind w:left="360"/>
        <w:rPr>
          <w:rFonts w:asciiTheme="majorHAnsi" w:hAnsiTheme="majorHAnsi" w:cs="Calibri"/>
          <w:sz w:val="22"/>
          <w:szCs w:val="22"/>
        </w:rPr>
      </w:pPr>
    </w:p>
    <w:p w14:paraId="46EAFDA1" w14:textId="77777777" w:rsidR="006B1A8B" w:rsidRPr="002F42BA" w:rsidRDefault="006B1A8B" w:rsidP="0088774C">
      <w:pPr>
        <w:suppressAutoHyphens/>
        <w:spacing w:line="276" w:lineRule="auto"/>
        <w:ind w:left="360"/>
        <w:rPr>
          <w:rFonts w:asciiTheme="majorHAnsi" w:hAnsiTheme="majorHAnsi" w:cs="Calibri"/>
          <w:sz w:val="22"/>
          <w:szCs w:val="22"/>
        </w:rPr>
      </w:pPr>
    </w:p>
    <w:p w14:paraId="4010F622" w14:textId="77777777" w:rsidR="006B1A8B" w:rsidRPr="002F42BA" w:rsidRDefault="006B1A8B" w:rsidP="0088774C">
      <w:pPr>
        <w:suppressAutoHyphens/>
        <w:spacing w:line="276" w:lineRule="auto"/>
        <w:ind w:left="360"/>
        <w:rPr>
          <w:rFonts w:asciiTheme="majorHAnsi" w:hAnsiTheme="majorHAnsi" w:cs="Calibri"/>
          <w:sz w:val="22"/>
          <w:szCs w:val="22"/>
        </w:rPr>
      </w:pPr>
    </w:p>
    <w:p w14:paraId="65BF5EBA" w14:textId="77777777" w:rsidR="006B1A8B" w:rsidRPr="002F42BA" w:rsidRDefault="006B1A8B" w:rsidP="0088774C">
      <w:pPr>
        <w:suppressAutoHyphens/>
        <w:spacing w:line="276" w:lineRule="auto"/>
        <w:ind w:left="360"/>
        <w:rPr>
          <w:rFonts w:asciiTheme="majorHAnsi" w:hAnsiTheme="majorHAnsi" w:cs="Calibri"/>
          <w:sz w:val="22"/>
          <w:szCs w:val="22"/>
        </w:rPr>
      </w:pPr>
    </w:p>
    <w:p w14:paraId="79A1E061" w14:textId="77777777" w:rsidR="006B1A8B" w:rsidRPr="002F42BA" w:rsidRDefault="006B1A8B" w:rsidP="0088774C">
      <w:pPr>
        <w:suppressAutoHyphens/>
        <w:spacing w:line="276" w:lineRule="auto"/>
        <w:ind w:left="360"/>
        <w:rPr>
          <w:rFonts w:asciiTheme="majorHAnsi" w:hAnsiTheme="majorHAnsi" w:cs="Calibri"/>
          <w:sz w:val="22"/>
          <w:szCs w:val="22"/>
        </w:rPr>
      </w:pPr>
    </w:p>
    <w:p w14:paraId="5229EF22" w14:textId="77777777" w:rsidR="006B1A8B" w:rsidRPr="002F42BA" w:rsidRDefault="006B1A8B" w:rsidP="0088774C">
      <w:pPr>
        <w:suppressAutoHyphens/>
        <w:spacing w:line="276" w:lineRule="auto"/>
        <w:ind w:left="360"/>
        <w:rPr>
          <w:rFonts w:asciiTheme="majorHAnsi" w:hAnsiTheme="majorHAnsi" w:cs="Calibri"/>
          <w:sz w:val="22"/>
          <w:szCs w:val="22"/>
        </w:rPr>
      </w:pPr>
    </w:p>
    <w:p w14:paraId="2DC7DBF8" w14:textId="77777777" w:rsidR="006B1A8B" w:rsidRPr="002F42BA" w:rsidRDefault="006B1A8B" w:rsidP="0088774C">
      <w:pPr>
        <w:suppressAutoHyphens/>
        <w:spacing w:line="276" w:lineRule="auto"/>
        <w:ind w:left="360"/>
        <w:rPr>
          <w:rFonts w:asciiTheme="majorHAnsi" w:hAnsiTheme="majorHAnsi" w:cs="Calibri"/>
          <w:sz w:val="22"/>
          <w:szCs w:val="22"/>
        </w:rPr>
      </w:pPr>
    </w:p>
    <w:p w14:paraId="674E9328" w14:textId="77777777" w:rsidR="006B1A8B" w:rsidRPr="002F42BA" w:rsidRDefault="006B1A8B" w:rsidP="0088774C">
      <w:pPr>
        <w:suppressAutoHyphens/>
        <w:spacing w:line="276" w:lineRule="auto"/>
        <w:ind w:left="360"/>
        <w:rPr>
          <w:rFonts w:asciiTheme="majorHAnsi" w:hAnsiTheme="majorHAnsi" w:cs="Calibri"/>
          <w:sz w:val="22"/>
          <w:szCs w:val="22"/>
        </w:rPr>
      </w:pPr>
    </w:p>
    <w:p w14:paraId="4C704C1C" w14:textId="77777777" w:rsidR="006B1A8B" w:rsidRPr="002F42BA" w:rsidRDefault="006B1A8B" w:rsidP="0088774C">
      <w:pPr>
        <w:suppressAutoHyphens/>
        <w:spacing w:line="276" w:lineRule="auto"/>
        <w:ind w:left="360"/>
        <w:rPr>
          <w:rFonts w:asciiTheme="majorHAnsi" w:hAnsiTheme="majorHAnsi" w:cs="Calibri"/>
          <w:sz w:val="22"/>
          <w:szCs w:val="22"/>
        </w:rPr>
      </w:pPr>
    </w:p>
    <w:p w14:paraId="0B249B34" w14:textId="77777777" w:rsidR="006B1A8B" w:rsidRPr="002F42BA" w:rsidRDefault="006B1A8B" w:rsidP="0088774C">
      <w:pPr>
        <w:suppressAutoHyphens/>
        <w:spacing w:line="276" w:lineRule="auto"/>
        <w:ind w:left="360"/>
        <w:rPr>
          <w:rFonts w:asciiTheme="majorHAnsi" w:hAnsiTheme="majorHAnsi" w:cs="Calibri"/>
          <w:sz w:val="22"/>
          <w:szCs w:val="22"/>
        </w:rPr>
      </w:pPr>
    </w:p>
    <w:p w14:paraId="554AD20C" w14:textId="77777777" w:rsidR="006B1A8B" w:rsidRPr="002F42BA" w:rsidRDefault="006B1A8B" w:rsidP="0088774C">
      <w:pPr>
        <w:suppressAutoHyphens/>
        <w:spacing w:line="276" w:lineRule="auto"/>
        <w:ind w:left="360"/>
        <w:rPr>
          <w:rFonts w:asciiTheme="majorHAnsi" w:hAnsiTheme="majorHAnsi" w:cs="Calibri"/>
          <w:sz w:val="22"/>
          <w:szCs w:val="22"/>
        </w:rPr>
      </w:pPr>
    </w:p>
    <w:p w14:paraId="326902C8" w14:textId="77777777" w:rsidR="006B1A8B" w:rsidRPr="002F42BA" w:rsidRDefault="006B1A8B" w:rsidP="0088774C">
      <w:pPr>
        <w:suppressAutoHyphens/>
        <w:spacing w:line="276" w:lineRule="auto"/>
        <w:ind w:left="360"/>
        <w:rPr>
          <w:rFonts w:asciiTheme="majorHAnsi" w:hAnsiTheme="majorHAnsi" w:cs="Calibri"/>
          <w:sz w:val="22"/>
          <w:szCs w:val="22"/>
        </w:rPr>
      </w:pPr>
    </w:p>
    <w:p w14:paraId="019C8621" w14:textId="77777777" w:rsidR="006B1A8B" w:rsidRPr="002F42BA" w:rsidRDefault="006B1A8B" w:rsidP="0088774C">
      <w:pPr>
        <w:suppressAutoHyphens/>
        <w:spacing w:line="276" w:lineRule="auto"/>
        <w:ind w:left="360"/>
        <w:rPr>
          <w:rFonts w:asciiTheme="majorHAnsi" w:hAnsiTheme="majorHAnsi" w:cs="Calibri"/>
          <w:sz w:val="22"/>
          <w:szCs w:val="22"/>
        </w:rPr>
      </w:pPr>
    </w:p>
    <w:p w14:paraId="6CD260CD" w14:textId="77777777" w:rsidR="006B1A8B" w:rsidRPr="002F42BA" w:rsidRDefault="006B1A8B" w:rsidP="0088774C">
      <w:pPr>
        <w:suppressAutoHyphens/>
        <w:spacing w:line="276" w:lineRule="auto"/>
        <w:ind w:left="360"/>
        <w:rPr>
          <w:rFonts w:asciiTheme="majorHAnsi" w:hAnsiTheme="majorHAnsi" w:cs="Calibri"/>
          <w:sz w:val="22"/>
          <w:szCs w:val="22"/>
        </w:rPr>
      </w:pPr>
    </w:p>
    <w:p w14:paraId="5DD876E2" w14:textId="77777777" w:rsidR="006B1A8B" w:rsidRPr="002F42BA" w:rsidRDefault="006B1A8B" w:rsidP="0088774C">
      <w:pPr>
        <w:suppressAutoHyphens/>
        <w:spacing w:line="276" w:lineRule="auto"/>
        <w:ind w:left="360"/>
        <w:rPr>
          <w:rFonts w:asciiTheme="majorHAnsi" w:hAnsiTheme="majorHAnsi" w:cs="Calibri"/>
          <w:sz w:val="22"/>
          <w:szCs w:val="22"/>
        </w:rPr>
      </w:pPr>
    </w:p>
    <w:p w14:paraId="54559C62" w14:textId="77777777" w:rsidR="006B1A8B" w:rsidRPr="002F42BA" w:rsidRDefault="006B1A8B" w:rsidP="0088774C">
      <w:pPr>
        <w:suppressAutoHyphens/>
        <w:spacing w:line="276" w:lineRule="auto"/>
        <w:ind w:left="360"/>
        <w:rPr>
          <w:rFonts w:asciiTheme="majorHAnsi" w:hAnsiTheme="majorHAnsi" w:cs="Calibri"/>
          <w:sz w:val="22"/>
          <w:szCs w:val="22"/>
        </w:rPr>
      </w:pPr>
    </w:p>
    <w:p w14:paraId="735D4519" w14:textId="77777777" w:rsidR="006B1A8B" w:rsidRPr="002F42BA" w:rsidRDefault="006B1A8B" w:rsidP="0088774C">
      <w:pPr>
        <w:suppressAutoHyphens/>
        <w:spacing w:line="276" w:lineRule="auto"/>
        <w:ind w:left="360"/>
        <w:rPr>
          <w:rFonts w:asciiTheme="majorHAnsi" w:hAnsiTheme="majorHAnsi" w:cs="Calibri"/>
          <w:sz w:val="22"/>
          <w:szCs w:val="22"/>
        </w:rPr>
      </w:pPr>
    </w:p>
    <w:p w14:paraId="5C30C6B1" w14:textId="77777777" w:rsidR="006B1A8B" w:rsidRPr="002F42BA" w:rsidRDefault="006B1A8B" w:rsidP="0088774C">
      <w:pPr>
        <w:suppressAutoHyphens/>
        <w:spacing w:line="276" w:lineRule="auto"/>
        <w:ind w:left="360"/>
        <w:rPr>
          <w:rFonts w:asciiTheme="majorHAnsi" w:hAnsiTheme="majorHAnsi" w:cs="Calibri"/>
          <w:sz w:val="22"/>
          <w:szCs w:val="22"/>
        </w:rPr>
      </w:pPr>
    </w:p>
    <w:p w14:paraId="564362D2" w14:textId="77777777" w:rsidR="006B1A8B" w:rsidRPr="002F42BA" w:rsidRDefault="006B1A8B" w:rsidP="0088774C">
      <w:pPr>
        <w:suppressAutoHyphens/>
        <w:spacing w:line="276" w:lineRule="auto"/>
        <w:ind w:left="360"/>
        <w:rPr>
          <w:rFonts w:asciiTheme="majorHAnsi" w:hAnsiTheme="majorHAnsi" w:cs="Calibri"/>
          <w:sz w:val="22"/>
          <w:szCs w:val="22"/>
        </w:rPr>
      </w:pPr>
    </w:p>
    <w:p w14:paraId="7232E90E" w14:textId="77777777" w:rsidR="006B1A8B" w:rsidRPr="002F42BA" w:rsidRDefault="006B1A8B" w:rsidP="0088774C">
      <w:pPr>
        <w:suppressAutoHyphens/>
        <w:spacing w:line="276" w:lineRule="auto"/>
        <w:ind w:left="360"/>
        <w:rPr>
          <w:rFonts w:asciiTheme="majorHAnsi" w:hAnsiTheme="majorHAnsi" w:cs="Calibri"/>
          <w:sz w:val="22"/>
          <w:szCs w:val="22"/>
        </w:rPr>
      </w:pPr>
    </w:p>
    <w:p w14:paraId="2623A4F7" w14:textId="77777777" w:rsidR="006B1A8B" w:rsidRPr="002F42BA" w:rsidRDefault="006B1A8B" w:rsidP="0088774C">
      <w:pPr>
        <w:suppressAutoHyphens/>
        <w:spacing w:line="276" w:lineRule="auto"/>
        <w:ind w:left="360"/>
        <w:rPr>
          <w:rFonts w:asciiTheme="majorHAnsi" w:hAnsiTheme="majorHAnsi" w:cs="Calibri"/>
          <w:sz w:val="22"/>
          <w:szCs w:val="22"/>
        </w:rPr>
      </w:pPr>
    </w:p>
    <w:p w14:paraId="407C5A58" w14:textId="77777777" w:rsidR="006B1A8B" w:rsidRPr="002F42BA" w:rsidRDefault="006B1A8B" w:rsidP="0088774C">
      <w:pPr>
        <w:suppressAutoHyphens/>
        <w:spacing w:line="276" w:lineRule="auto"/>
        <w:ind w:left="360"/>
        <w:rPr>
          <w:rFonts w:asciiTheme="majorHAnsi" w:hAnsiTheme="majorHAnsi" w:cs="Calibri"/>
          <w:sz w:val="22"/>
          <w:szCs w:val="22"/>
        </w:rPr>
      </w:pPr>
    </w:p>
    <w:p w14:paraId="7DA2A7CC" w14:textId="77777777" w:rsidR="006B1A8B" w:rsidRPr="002F42BA" w:rsidRDefault="006B1A8B" w:rsidP="0088774C">
      <w:pPr>
        <w:suppressAutoHyphens/>
        <w:spacing w:line="276" w:lineRule="auto"/>
        <w:ind w:left="360"/>
        <w:rPr>
          <w:rFonts w:asciiTheme="majorHAnsi" w:hAnsiTheme="majorHAnsi" w:cs="Calibri"/>
          <w:sz w:val="22"/>
          <w:szCs w:val="22"/>
        </w:rPr>
      </w:pPr>
    </w:p>
    <w:p w14:paraId="640C4866" w14:textId="77777777" w:rsidR="006B1A8B" w:rsidRPr="002F42BA" w:rsidRDefault="006B1A8B" w:rsidP="0088774C">
      <w:pPr>
        <w:suppressAutoHyphens/>
        <w:spacing w:line="276" w:lineRule="auto"/>
        <w:ind w:left="360"/>
        <w:rPr>
          <w:rFonts w:asciiTheme="majorHAnsi" w:hAnsiTheme="majorHAnsi" w:cs="Calibri"/>
          <w:sz w:val="22"/>
          <w:szCs w:val="22"/>
        </w:rPr>
      </w:pPr>
    </w:p>
    <w:p w14:paraId="464264AB" w14:textId="77777777" w:rsidR="006B1A8B" w:rsidRPr="002F42BA" w:rsidRDefault="006B1A8B" w:rsidP="0088774C">
      <w:pPr>
        <w:suppressAutoHyphens/>
        <w:spacing w:line="276" w:lineRule="auto"/>
        <w:ind w:left="360"/>
        <w:rPr>
          <w:rFonts w:asciiTheme="majorHAnsi" w:hAnsiTheme="majorHAnsi" w:cs="Calibri"/>
          <w:sz w:val="22"/>
          <w:szCs w:val="22"/>
        </w:rPr>
      </w:pPr>
    </w:p>
    <w:p w14:paraId="7C1CD85F" w14:textId="77777777" w:rsidR="006B1A8B" w:rsidRPr="002F42BA" w:rsidRDefault="006B1A8B" w:rsidP="0088774C">
      <w:pPr>
        <w:suppressAutoHyphens/>
        <w:spacing w:line="276" w:lineRule="auto"/>
        <w:ind w:left="360"/>
        <w:rPr>
          <w:rFonts w:asciiTheme="majorHAnsi" w:hAnsiTheme="majorHAnsi" w:cs="Calibri"/>
          <w:sz w:val="22"/>
          <w:szCs w:val="22"/>
        </w:rPr>
        <w:sectPr w:rsidR="006B1A8B" w:rsidRPr="002F42BA" w:rsidSect="00770D0C">
          <w:headerReference w:type="default" r:id="rId8"/>
          <w:footerReference w:type="default" r:id="rId9"/>
          <w:pgSz w:w="11906" w:h="16838"/>
          <w:pgMar w:top="1247" w:right="1134" w:bottom="1247" w:left="1418" w:header="426" w:footer="709" w:gutter="0"/>
          <w:cols w:space="708"/>
          <w:docGrid w:linePitch="360"/>
        </w:sectPr>
      </w:pPr>
    </w:p>
    <w:p w14:paraId="79A5B60F" w14:textId="77777777" w:rsidR="006B1A8B" w:rsidRPr="002F42BA" w:rsidRDefault="006B1A8B" w:rsidP="0088774C">
      <w:pPr>
        <w:suppressAutoHyphens/>
        <w:spacing w:line="276" w:lineRule="auto"/>
        <w:ind w:left="360"/>
        <w:rPr>
          <w:rFonts w:asciiTheme="majorHAnsi" w:hAnsiTheme="majorHAnsi" w:cs="Calibri"/>
          <w:sz w:val="22"/>
          <w:szCs w:val="22"/>
        </w:rPr>
      </w:pPr>
    </w:p>
    <w:p w14:paraId="0F822B9A" w14:textId="77777777" w:rsidR="00C63100" w:rsidRPr="002F42BA" w:rsidRDefault="00E93A1D" w:rsidP="0088774C">
      <w:pPr>
        <w:numPr>
          <w:ilvl w:val="0"/>
          <w:numId w:val="64"/>
        </w:numPr>
        <w:suppressAutoHyphens/>
        <w:spacing w:line="276" w:lineRule="auto"/>
        <w:ind w:left="426" w:hanging="426"/>
        <w:jc w:val="both"/>
        <w:rPr>
          <w:rFonts w:asciiTheme="majorHAnsi" w:hAnsiTheme="majorHAnsi" w:cs="Calibri"/>
          <w:bCs/>
          <w:sz w:val="22"/>
          <w:szCs w:val="22"/>
        </w:rPr>
      </w:pPr>
      <w:r w:rsidRPr="002F42BA">
        <w:rPr>
          <w:rFonts w:asciiTheme="majorHAnsi" w:hAnsiTheme="majorHAnsi" w:cs="Calibri"/>
          <w:bCs/>
          <w:sz w:val="22"/>
          <w:szCs w:val="22"/>
        </w:rPr>
        <w:t xml:space="preserve">Szczegółowy formularz cenowy za poszczególne ryzyka*): </w:t>
      </w:r>
    </w:p>
    <w:p w14:paraId="57D9DD89" w14:textId="1757D44D" w:rsidR="00E93A1D" w:rsidRPr="002F42BA" w:rsidRDefault="00E93A1D" w:rsidP="0088774C">
      <w:pPr>
        <w:suppressAutoHyphens/>
        <w:spacing w:line="276" w:lineRule="auto"/>
        <w:ind w:left="426"/>
        <w:jc w:val="both"/>
        <w:rPr>
          <w:rFonts w:asciiTheme="majorHAnsi" w:hAnsiTheme="majorHAnsi" w:cs="Calibri"/>
          <w:bCs/>
          <w:sz w:val="22"/>
          <w:szCs w:val="22"/>
        </w:rPr>
      </w:pPr>
      <w:r w:rsidRPr="002F42BA">
        <w:rPr>
          <w:rFonts w:asciiTheme="majorHAnsi" w:hAnsiTheme="majorHAnsi" w:cs="Calibri"/>
          <w:sz w:val="22"/>
          <w:szCs w:val="22"/>
        </w:rPr>
        <w:t xml:space="preserve">Kryterium cena oferty – </w:t>
      </w:r>
      <w:r w:rsidR="003905A7" w:rsidRPr="009028AD">
        <w:rPr>
          <w:rFonts w:asciiTheme="majorHAnsi" w:hAnsiTheme="majorHAnsi" w:cs="Calibri"/>
          <w:sz w:val="22"/>
          <w:szCs w:val="22"/>
        </w:rPr>
        <w:t>8</w:t>
      </w:r>
      <w:r w:rsidRPr="009028AD">
        <w:rPr>
          <w:rFonts w:asciiTheme="majorHAnsi" w:hAnsiTheme="majorHAnsi" w:cs="Calibri"/>
          <w:sz w:val="22"/>
          <w:szCs w:val="22"/>
        </w:rPr>
        <w:t>0%</w:t>
      </w:r>
    </w:p>
    <w:tbl>
      <w:tblPr>
        <w:tblW w:w="43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
        <w:gridCol w:w="2788"/>
        <w:gridCol w:w="2132"/>
        <w:gridCol w:w="1696"/>
        <w:gridCol w:w="1694"/>
        <w:gridCol w:w="844"/>
        <w:gridCol w:w="1015"/>
        <w:gridCol w:w="1691"/>
      </w:tblGrid>
      <w:tr w:rsidR="00A55A80" w:rsidRPr="002F42BA" w14:paraId="6B9492DA" w14:textId="77777777" w:rsidTr="00C50994">
        <w:trPr>
          <w:trHeight w:val="480"/>
          <w:jc w:val="center"/>
        </w:trPr>
        <w:tc>
          <w:tcPr>
            <w:tcW w:w="266" w:type="pct"/>
            <w:vMerge w:val="restart"/>
            <w:shd w:val="clear" w:color="auto" w:fill="002060"/>
            <w:vAlign w:val="center"/>
          </w:tcPr>
          <w:p w14:paraId="5C14A896" w14:textId="77777777" w:rsidR="00A55A80" w:rsidRPr="002F42BA" w:rsidRDefault="00A55A80" w:rsidP="0088774C">
            <w:pPr>
              <w:suppressAutoHyphens/>
              <w:spacing w:line="276" w:lineRule="auto"/>
              <w:jc w:val="both"/>
              <w:rPr>
                <w:rFonts w:asciiTheme="majorHAnsi" w:hAnsiTheme="majorHAnsi" w:cs="Calibri"/>
                <w:b/>
                <w:sz w:val="20"/>
                <w:szCs w:val="20"/>
              </w:rPr>
            </w:pPr>
            <w:r w:rsidRPr="002F42BA">
              <w:rPr>
                <w:rFonts w:asciiTheme="majorHAnsi" w:hAnsiTheme="majorHAnsi" w:cs="Calibri"/>
                <w:b/>
                <w:sz w:val="20"/>
                <w:szCs w:val="20"/>
              </w:rPr>
              <w:t>Lp.</w:t>
            </w:r>
          </w:p>
        </w:tc>
        <w:tc>
          <w:tcPr>
            <w:tcW w:w="1113" w:type="pct"/>
            <w:vMerge w:val="restart"/>
            <w:shd w:val="clear" w:color="auto" w:fill="002060"/>
            <w:vAlign w:val="center"/>
          </w:tcPr>
          <w:p w14:paraId="1F9457D6" w14:textId="77777777"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Przedmiot</w:t>
            </w:r>
          </w:p>
          <w:p w14:paraId="18FA8250" w14:textId="77777777"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 xml:space="preserve"> Ubezpieczenia</w:t>
            </w:r>
          </w:p>
        </w:tc>
        <w:tc>
          <w:tcPr>
            <w:tcW w:w="850" w:type="pct"/>
            <w:vMerge w:val="restart"/>
            <w:shd w:val="clear" w:color="auto" w:fill="002060"/>
            <w:vAlign w:val="center"/>
          </w:tcPr>
          <w:p w14:paraId="5D65FB2C" w14:textId="77777777"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 xml:space="preserve">Suma ubezp. / </w:t>
            </w:r>
          </w:p>
          <w:p w14:paraId="2C61A519" w14:textId="77777777"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gwaran. w zł</w:t>
            </w:r>
          </w:p>
          <w:p w14:paraId="390768F4" w14:textId="77777777"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(podstawowe)</w:t>
            </w:r>
          </w:p>
        </w:tc>
        <w:tc>
          <w:tcPr>
            <w:tcW w:w="677" w:type="pct"/>
            <w:vMerge w:val="restart"/>
            <w:shd w:val="clear" w:color="auto" w:fill="002060"/>
            <w:vAlign w:val="center"/>
          </w:tcPr>
          <w:p w14:paraId="696D7411" w14:textId="77777777"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 xml:space="preserve">Składka </w:t>
            </w:r>
          </w:p>
          <w:p w14:paraId="1F0B4B2D" w14:textId="77777777"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za 12 miesięcy</w:t>
            </w:r>
          </w:p>
          <w:p w14:paraId="0B8599CE" w14:textId="4DC18B0B"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 xml:space="preserve">za zamówienie podstawowe </w:t>
            </w:r>
          </w:p>
          <w:p w14:paraId="270A91E2" w14:textId="25CBFBBE"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(zł)</w:t>
            </w:r>
          </w:p>
        </w:tc>
        <w:tc>
          <w:tcPr>
            <w:tcW w:w="676" w:type="pct"/>
            <w:vMerge w:val="restart"/>
            <w:shd w:val="clear" w:color="auto" w:fill="002060"/>
            <w:vAlign w:val="center"/>
          </w:tcPr>
          <w:p w14:paraId="5309665E" w14:textId="63D35F69" w:rsidR="00A55A80" w:rsidRPr="002F42BA" w:rsidRDefault="00A55A80" w:rsidP="00C50994">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Składka</w:t>
            </w:r>
          </w:p>
          <w:p w14:paraId="2AA915E4" w14:textId="0CBB2342" w:rsidR="00A55A80" w:rsidRPr="002F42BA" w:rsidRDefault="00A55A80" w:rsidP="00C50994">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za 36 miesięcy</w:t>
            </w:r>
          </w:p>
          <w:p w14:paraId="33B99B54" w14:textId="3F00220D" w:rsidR="00A55A80" w:rsidRPr="002F42BA" w:rsidRDefault="00A55A80" w:rsidP="00C50994">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za zamówienie podstawowe</w:t>
            </w:r>
          </w:p>
          <w:p w14:paraId="0CDD4C8A" w14:textId="7288B4A3" w:rsidR="00A55A80" w:rsidRPr="002F42BA" w:rsidRDefault="00A55A80" w:rsidP="00C50994">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(zł)</w:t>
            </w:r>
          </w:p>
        </w:tc>
        <w:tc>
          <w:tcPr>
            <w:tcW w:w="742" w:type="pct"/>
            <w:gridSpan w:val="2"/>
            <w:shd w:val="clear" w:color="auto" w:fill="002060"/>
            <w:vAlign w:val="center"/>
          </w:tcPr>
          <w:p w14:paraId="20CDF2F9" w14:textId="7D881446"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Opcj</w:t>
            </w:r>
            <w:r w:rsidR="0097500F">
              <w:rPr>
                <w:rFonts w:asciiTheme="majorHAnsi" w:hAnsiTheme="majorHAnsi" w:cs="Calibri"/>
                <w:b/>
                <w:sz w:val="20"/>
                <w:szCs w:val="20"/>
              </w:rPr>
              <w:t>a</w:t>
            </w:r>
          </w:p>
        </w:tc>
        <w:tc>
          <w:tcPr>
            <w:tcW w:w="676" w:type="pct"/>
            <w:vMerge w:val="restart"/>
            <w:shd w:val="clear" w:color="auto" w:fill="002060"/>
            <w:vAlign w:val="center"/>
          </w:tcPr>
          <w:p w14:paraId="5295B804" w14:textId="77777777"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Składka</w:t>
            </w:r>
          </w:p>
          <w:p w14:paraId="3F36E332" w14:textId="1580D4F7"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za 36 miesięcy zamówienia podstawowego z</w:t>
            </w:r>
            <w:r w:rsidR="00370C82" w:rsidRPr="002F42BA">
              <w:rPr>
                <w:rFonts w:asciiTheme="majorHAnsi" w:hAnsiTheme="majorHAnsi" w:cs="Calibri"/>
                <w:b/>
                <w:sz w:val="20"/>
                <w:szCs w:val="20"/>
              </w:rPr>
              <w:t xml:space="preserve"> Opcją</w:t>
            </w:r>
          </w:p>
          <w:p w14:paraId="44221BE2" w14:textId="5094A55E"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(zł)</w:t>
            </w:r>
          </w:p>
        </w:tc>
      </w:tr>
      <w:tr w:rsidR="00A55A80" w:rsidRPr="002F42BA" w14:paraId="41942E6C" w14:textId="77777777" w:rsidTr="00A55A80">
        <w:trPr>
          <w:trHeight w:val="405"/>
          <w:jc w:val="center"/>
        </w:trPr>
        <w:tc>
          <w:tcPr>
            <w:tcW w:w="266" w:type="pct"/>
            <w:vMerge/>
            <w:shd w:val="clear" w:color="auto" w:fill="002060"/>
            <w:vAlign w:val="center"/>
          </w:tcPr>
          <w:p w14:paraId="3DD2A8A9" w14:textId="77777777" w:rsidR="00A55A80" w:rsidRPr="002F42BA" w:rsidRDefault="00A55A80" w:rsidP="0088774C">
            <w:pPr>
              <w:suppressAutoHyphens/>
              <w:spacing w:line="276" w:lineRule="auto"/>
              <w:jc w:val="both"/>
              <w:rPr>
                <w:rFonts w:asciiTheme="majorHAnsi" w:hAnsiTheme="majorHAnsi" w:cs="Calibri"/>
                <w:b/>
                <w:color w:val="FF0000"/>
                <w:sz w:val="20"/>
                <w:szCs w:val="20"/>
              </w:rPr>
            </w:pPr>
          </w:p>
        </w:tc>
        <w:tc>
          <w:tcPr>
            <w:tcW w:w="1113" w:type="pct"/>
            <w:vMerge/>
            <w:shd w:val="clear" w:color="auto" w:fill="002060"/>
            <w:vAlign w:val="center"/>
          </w:tcPr>
          <w:p w14:paraId="559D31C9"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850" w:type="pct"/>
            <w:vMerge/>
            <w:shd w:val="clear" w:color="auto" w:fill="002060"/>
            <w:vAlign w:val="center"/>
          </w:tcPr>
          <w:p w14:paraId="0A8BD66C"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7" w:type="pct"/>
            <w:vMerge/>
            <w:shd w:val="clear" w:color="auto" w:fill="002060"/>
            <w:vAlign w:val="center"/>
          </w:tcPr>
          <w:p w14:paraId="6C93BC71"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6" w:type="pct"/>
            <w:vMerge/>
            <w:shd w:val="clear" w:color="auto" w:fill="002060"/>
          </w:tcPr>
          <w:p w14:paraId="7AB135B5"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337" w:type="pct"/>
            <w:shd w:val="clear" w:color="auto" w:fill="002060"/>
            <w:vAlign w:val="center"/>
          </w:tcPr>
          <w:p w14:paraId="7B6647ED" w14:textId="77777777"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w:t>
            </w:r>
          </w:p>
        </w:tc>
        <w:tc>
          <w:tcPr>
            <w:tcW w:w="404" w:type="pct"/>
            <w:shd w:val="clear" w:color="auto" w:fill="002060"/>
            <w:vAlign w:val="center"/>
          </w:tcPr>
          <w:p w14:paraId="1DE253F3" w14:textId="4A30A7A2" w:rsidR="00A55A80" w:rsidRPr="002F42BA" w:rsidRDefault="00A55A80" w:rsidP="0088774C">
            <w:pPr>
              <w:suppressAutoHyphens/>
              <w:spacing w:line="276" w:lineRule="auto"/>
              <w:jc w:val="center"/>
              <w:rPr>
                <w:rFonts w:asciiTheme="majorHAnsi" w:hAnsiTheme="majorHAnsi" w:cs="Calibri"/>
                <w:b/>
                <w:sz w:val="20"/>
                <w:szCs w:val="20"/>
              </w:rPr>
            </w:pPr>
            <w:r w:rsidRPr="002F42BA">
              <w:rPr>
                <w:rFonts w:asciiTheme="majorHAnsi" w:hAnsiTheme="majorHAnsi" w:cs="Calibri"/>
                <w:b/>
                <w:sz w:val="20"/>
                <w:szCs w:val="20"/>
              </w:rPr>
              <w:t>zł</w:t>
            </w:r>
          </w:p>
        </w:tc>
        <w:tc>
          <w:tcPr>
            <w:tcW w:w="676" w:type="pct"/>
            <w:vMerge/>
            <w:shd w:val="clear" w:color="auto" w:fill="002060"/>
            <w:vAlign w:val="center"/>
          </w:tcPr>
          <w:p w14:paraId="0EBB46B4"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r>
      <w:tr w:rsidR="00A55A80" w:rsidRPr="002F42BA" w14:paraId="0640E280" w14:textId="77777777" w:rsidTr="00A55A80">
        <w:trPr>
          <w:trHeight w:val="87"/>
          <w:jc w:val="center"/>
        </w:trPr>
        <w:tc>
          <w:tcPr>
            <w:tcW w:w="266" w:type="pct"/>
            <w:shd w:val="clear" w:color="auto" w:fill="C6D9F1"/>
            <w:vAlign w:val="center"/>
          </w:tcPr>
          <w:p w14:paraId="6CC5C690" w14:textId="77777777" w:rsidR="00A55A80" w:rsidRPr="002F42BA" w:rsidRDefault="00A55A80" w:rsidP="0088774C">
            <w:pPr>
              <w:suppressAutoHyphens/>
              <w:spacing w:line="276" w:lineRule="auto"/>
              <w:jc w:val="center"/>
              <w:rPr>
                <w:rFonts w:asciiTheme="majorHAnsi" w:hAnsiTheme="majorHAnsi" w:cs="Calibri"/>
                <w:sz w:val="20"/>
                <w:szCs w:val="20"/>
              </w:rPr>
            </w:pPr>
            <w:r w:rsidRPr="002F42BA">
              <w:rPr>
                <w:rFonts w:asciiTheme="majorHAnsi" w:hAnsiTheme="majorHAnsi" w:cs="Calibri"/>
                <w:sz w:val="20"/>
                <w:szCs w:val="20"/>
              </w:rPr>
              <w:t>I</w:t>
            </w:r>
          </w:p>
        </w:tc>
        <w:tc>
          <w:tcPr>
            <w:tcW w:w="1113" w:type="pct"/>
            <w:shd w:val="clear" w:color="auto" w:fill="C6D9F1"/>
            <w:vAlign w:val="center"/>
          </w:tcPr>
          <w:p w14:paraId="7A5F80A3" w14:textId="77777777" w:rsidR="00A55A80" w:rsidRPr="002F42BA" w:rsidRDefault="00A55A80" w:rsidP="0088774C">
            <w:pPr>
              <w:suppressAutoHyphens/>
              <w:spacing w:line="276" w:lineRule="auto"/>
              <w:jc w:val="center"/>
              <w:rPr>
                <w:rFonts w:asciiTheme="majorHAnsi" w:hAnsiTheme="majorHAnsi" w:cs="Calibri"/>
                <w:sz w:val="20"/>
                <w:szCs w:val="20"/>
              </w:rPr>
            </w:pPr>
            <w:r w:rsidRPr="002F42BA">
              <w:rPr>
                <w:rFonts w:asciiTheme="majorHAnsi" w:hAnsiTheme="majorHAnsi" w:cs="Calibri"/>
                <w:sz w:val="20"/>
                <w:szCs w:val="20"/>
              </w:rPr>
              <w:t>II</w:t>
            </w:r>
          </w:p>
        </w:tc>
        <w:tc>
          <w:tcPr>
            <w:tcW w:w="850" w:type="pct"/>
            <w:shd w:val="clear" w:color="auto" w:fill="C6D9F1"/>
            <w:vAlign w:val="center"/>
          </w:tcPr>
          <w:p w14:paraId="3CD6F702" w14:textId="77777777" w:rsidR="00A55A80" w:rsidRPr="002F42BA" w:rsidRDefault="00A55A80" w:rsidP="0088774C">
            <w:pPr>
              <w:suppressAutoHyphens/>
              <w:spacing w:line="276" w:lineRule="auto"/>
              <w:jc w:val="center"/>
              <w:rPr>
                <w:rFonts w:asciiTheme="majorHAnsi" w:hAnsiTheme="majorHAnsi" w:cs="Calibri"/>
                <w:sz w:val="20"/>
                <w:szCs w:val="20"/>
              </w:rPr>
            </w:pPr>
            <w:r w:rsidRPr="002F42BA">
              <w:rPr>
                <w:rFonts w:asciiTheme="majorHAnsi" w:hAnsiTheme="majorHAnsi" w:cs="Calibri"/>
                <w:sz w:val="20"/>
                <w:szCs w:val="20"/>
              </w:rPr>
              <w:t>III</w:t>
            </w:r>
          </w:p>
        </w:tc>
        <w:tc>
          <w:tcPr>
            <w:tcW w:w="677" w:type="pct"/>
            <w:shd w:val="clear" w:color="auto" w:fill="C6D9F1"/>
            <w:vAlign w:val="center"/>
          </w:tcPr>
          <w:p w14:paraId="24E9C6C3" w14:textId="7AAC15A2" w:rsidR="00A55A80" w:rsidRPr="002F42BA" w:rsidRDefault="008B1E3E" w:rsidP="0088774C">
            <w:pPr>
              <w:suppressAutoHyphens/>
              <w:spacing w:line="276" w:lineRule="auto"/>
              <w:jc w:val="center"/>
              <w:rPr>
                <w:rFonts w:asciiTheme="majorHAnsi" w:hAnsiTheme="majorHAnsi" w:cs="Calibri"/>
                <w:sz w:val="20"/>
                <w:szCs w:val="20"/>
              </w:rPr>
            </w:pPr>
            <w:r w:rsidRPr="002F42BA">
              <w:rPr>
                <w:rFonts w:asciiTheme="majorHAnsi" w:hAnsiTheme="majorHAnsi" w:cs="Calibri"/>
                <w:sz w:val="20"/>
                <w:szCs w:val="20"/>
              </w:rPr>
              <w:t>I</w:t>
            </w:r>
            <w:r w:rsidR="00A55A80" w:rsidRPr="002F42BA">
              <w:rPr>
                <w:rFonts w:asciiTheme="majorHAnsi" w:hAnsiTheme="majorHAnsi" w:cs="Calibri"/>
                <w:sz w:val="20"/>
                <w:szCs w:val="20"/>
              </w:rPr>
              <w:t>V</w:t>
            </w:r>
          </w:p>
        </w:tc>
        <w:tc>
          <w:tcPr>
            <w:tcW w:w="676" w:type="pct"/>
            <w:shd w:val="clear" w:color="auto" w:fill="C6D9F1"/>
          </w:tcPr>
          <w:p w14:paraId="377AFA89" w14:textId="36C6DD6A" w:rsidR="00A55A80" w:rsidRPr="002F42BA" w:rsidRDefault="00A55A80" w:rsidP="0088774C">
            <w:pPr>
              <w:suppressAutoHyphens/>
              <w:spacing w:line="276" w:lineRule="auto"/>
              <w:jc w:val="center"/>
              <w:rPr>
                <w:rFonts w:asciiTheme="majorHAnsi" w:hAnsiTheme="majorHAnsi" w:cs="Calibri"/>
                <w:sz w:val="20"/>
                <w:szCs w:val="20"/>
              </w:rPr>
            </w:pPr>
            <w:r w:rsidRPr="002F42BA">
              <w:rPr>
                <w:rFonts w:asciiTheme="majorHAnsi" w:hAnsiTheme="majorHAnsi" w:cs="Calibri"/>
                <w:sz w:val="20"/>
                <w:szCs w:val="20"/>
              </w:rPr>
              <w:t>V</w:t>
            </w:r>
          </w:p>
        </w:tc>
        <w:tc>
          <w:tcPr>
            <w:tcW w:w="337" w:type="pct"/>
            <w:shd w:val="clear" w:color="auto" w:fill="C6D9F1"/>
            <w:vAlign w:val="center"/>
          </w:tcPr>
          <w:p w14:paraId="03EA2F7E" w14:textId="06290533" w:rsidR="00A55A80" w:rsidRPr="002F42BA" w:rsidRDefault="00A55A80" w:rsidP="0088774C">
            <w:pPr>
              <w:suppressAutoHyphens/>
              <w:spacing w:line="276" w:lineRule="auto"/>
              <w:jc w:val="center"/>
              <w:rPr>
                <w:rFonts w:asciiTheme="majorHAnsi" w:hAnsiTheme="majorHAnsi" w:cs="Calibri"/>
                <w:sz w:val="20"/>
                <w:szCs w:val="20"/>
              </w:rPr>
            </w:pPr>
            <w:r w:rsidRPr="002F42BA">
              <w:rPr>
                <w:rFonts w:asciiTheme="majorHAnsi" w:hAnsiTheme="majorHAnsi" w:cs="Calibri"/>
                <w:sz w:val="20"/>
                <w:szCs w:val="20"/>
              </w:rPr>
              <w:t>VI</w:t>
            </w:r>
          </w:p>
        </w:tc>
        <w:tc>
          <w:tcPr>
            <w:tcW w:w="404" w:type="pct"/>
            <w:shd w:val="clear" w:color="auto" w:fill="C6D9F1"/>
            <w:vAlign w:val="center"/>
          </w:tcPr>
          <w:p w14:paraId="4A2CA075" w14:textId="0EEA3E03" w:rsidR="00A55A80" w:rsidRPr="002F42BA" w:rsidRDefault="00A55A80" w:rsidP="0088774C">
            <w:pPr>
              <w:suppressAutoHyphens/>
              <w:spacing w:line="276" w:lineRule="auto"/>
              <w:jc w:val="center"/>
              <w:rPr>
                <w:rFonts w:asciiTheme="majorHAnsi" w:hAnsiTheme="majorHAnsi" w:cs="Calibri"/>
                <w:sz w:val="20"/>
                <w:szCs w:val="20"/>
              </w:rPr>
            </w:pPr>
            <w:r w:rsidRPr="002F42BA">
              <w:rPr>
                <w:rFonts w:asciiTheme="majorHAnsi" w:hAnsiTheme="majorHAnsi" w:cs="Calibri"/>
                <w:sz w:val="20"/>
                <w:szCs w:val="20"/>
              </w:rPr>
              <w:t>VI</w:t>
            </w:r>
            <w:r w:rsidR="008B1E3E" w:rsidRPr="002F42BA">
              <w:rPr>
                <w:rFonts w:asciiTheme="majorHAnsi" w:hAnsiTheme="majorHAnsi" w:cs="Calibri"/>
                <w:sz w:val="20"/>
                <w:szCs w:val="20"/>
              </w:rPr>
              <w:t>I</w:t>
            </w:r>
          </w:p>
        </w:tc>
        <w:tc>
          <w:tcPr>
            <w:tcW w:w="676" w:type="pct"/>
            <w:shd w:val="clear" w:color="auto" w:fill="C6D9F1"/>
            <w:vAlign w:val="center"/>
          </w:tcPr>
          <w:p w14:paraId="2D147E60" w14:textId="24F7B0B6" w:rsidR="00A55A80" w:rsidRPr="002F42BA" w:rsidRDefault="008B1E3E" w:rsidP="0088774C">
            <w:pPr>
              <w:suppressAutoHyphens/>
              <w:spacing w:line="276" w:lineRule="auto"/>
              <w:jc w:val="center"/>
              <w:rPr>
                <w:rFonts w:asciiTheme="majorHAnsi" w:hAnsiTheme="majorHAnsi" w:cs="Calibri"/>
                <w:sz w:val="20"/>
                <w:szCs w:val="20"/>
              </w:rPr>
            </w:pPr>
            <w:r w:rsidRPr="002F42BA">
              <w:rPr>
                <w:rFonts w:asciiTheme="majorHAnsi" w:hAnsiTheme="majorHAnsi" w:cs="Calibri"/>
                <w:sz w:val="20"/>
                <w:szCs w:val="20"/>
              </w:rPr>
              <w:t>VIII</w:t>
            </w:r>
          </w:p>
        </w:tc>
      </w:tr>
      <w:tr w:rsidR="00A55A80" w:rsidRPr="002F42BA" w14:paraId="522C0BAC" w14:textId="77777777" w:rsidTr="00A55A80">
        <w:trPr>
          <w:trHeight w:val="367"/>
          <w:jc w:val="center"/>
        </w:trPr>
        <w:tc>
          <w:tcPr>
            <w:tcW w:w="266" w:type="pct"/>
            <w:vMerge w:val="restart"/>
            <w:shd w:val="clear" w:color="auto" w:fill="C6D9F1"/>
            <w:vAlign w:val="center"/>
          </w:tcPr>
          <w:p w14:paraId="023DEFC4" w14:textId="0960774E" w:rsidR="00A55A80" w:rsidRPr="002F42BA" w:rsidRDefault="00A55A80" w:rsidP="0088774C">
            <w:pPr>
              <w:suppressAutoHyphens/>
              <w:spacing w:line="276" w:lineRule="auto"/>
              <w:jc w:val="center"/>
              <w:rPr>
                <w:rFonts w:asciiTheme="majorHAnsi" w:hAnsiTheme="majorHAnsi" w:cs="Calibri"/>
                <w:sz w:val="20"/>
                <w:szCs w:val="20"/>
              </w:rPr>
            </w:pPr>
            <w:r w:rsidRPr="002F42BA">
              <w:rPr>
                <w:rFonts w:asciiTheme="majorHAnsi" w:hAnsiTheme="majorHAnsi" w:cs="Calibri"/>
                <w:sz w:val="20"/>
                <w:szCs w:val="20"/>
              </w:rPr>
              <w:t>A</w:t>
            </w:r>
          </w:p>
        </w:tc>
        <w:tc>
          <w:tcPr>
            <w:tcW w:w="1113" w:type="pct"/>
            <w:vMerge w:val="restart"/>
            <w:vAlign w:val="center"/>
          </w:tcPr>
          <w:p w14:paraId="1D23EC93" w14:textId="77777777" w:rsidR="00A55A80" w:rsidRPr="002F42BA" w:rsidRDefault="00A55A80" w:rsidP="0088774C">
            <w:pPr>
              <w:suppressAutoHyphens/>
              <w:spacing w:line="276" w:lineRule="auto"/>
              <w:rPr>
                <w:rFonts w:asciiTheme="majorHAnsi" w:hAnsiTheme="majorHAnsi" w:cs="Calibri"/>
                <w:sz w:val="20"/>
                <w:szCs w:val="20"/>
              </w:rPr>
            </w:pPr>
            <w:r w:rsidRPr="002F42BA">
              <w:rPr>
                <w:rFonts w:asciiTheme="majorHAnsi" w:hAnsiTheme="majorHAnsi" w:cs="Calibri"/>
                <w:sz w:val="20"/>
                <w:szCs w:val="20"/>
                <w:lang w:eastAsia="en-US"/>
              </w:rPr>
              <w:t>Ubezpieczenie mienia od wszystkich ryzyk</w:t>
            </w:r>
          </w:p>
        </w:tc>
        <w:tc>
          <w:tcPr>
            <w:tcW w:w="850" w:type="pct"/>
            <w:vMerge w:val="restart"/>
            <w:shd w:val="clear" w:color="auto" w:fill="FFFFFF"/>
            <w:vAlign w:val="center"/>
          </w:tcPr>
          <w:p w14:paraId="063789FE" w14:textId="6AB348E8" w:rsidR="00A55A80" w:rsidRPr="002F42BA" w:rsidRDefault="003606FA" w:rsidP="0088774C">
            <w:pPr>
              <w:suppressAutoHyphens/>
              <w:spacing w:line="276" w:lineRule="auto"/>
              <w:jc w:val="center"/>
              <w:rPr>
                <w:rFonts w:asciiTheme="majorHAnsi" w:hAnsiTheme="majorHAnsi" w:cs="Calibri"/>
                <w:color w:val="FF0000"/>
                <w:sz w:val="20"/>
                <w:szCs w:val="20"/>
              </w:rPr>
            </w:pPr>
            <w:r w:rsidRPr="003606FA">
              <w:rPr>
                <w:rFonts w:asciiTheme="majorHAnsi" w:hAnsiTheme="majorHAnsi" w:cs="Calibri"/>
                <w:bCs/>
                <w:sz w:val="20"/>
                <w:szCs w:val="20"/>
              </w:rPr>
              <w:t>319 033 895,26</w:t>
            </w:r>
            <w:r w:rsidR="00A55A80" w:rsidRPr="00EE32CF">
              <w:rPr>
                <w:rFonts w:asciiTheme="majorHAnsi" w:hAnsiTheme="majorHAnsi" w:cs="Calibri"/>
                <w:bCs/>
                <w:sz w:val="20"/>
                <w:szCs w:val="20"/>
              </w:rPr>
              <w:t xml:space="preserve"> zł </w:t>
            </w:r>
            <w:r w:rsidR="00A55A80" w:rsidRPr="002F42BA">
              <w:rPr>
                <w:rFonts w:asciiTheme="majorHAnsi" w:hAnsiTheme="majorHAnsi" w:cs="Calibri"/>
                <w:bCs/>
                <w:sz w:val="20"/>
                <w:szCs w:val="20"/>
              </w:rPr>
              <w:t>+ limity w systemie na I ryzyko</w:t>
            </w:r>
          </w:p>
        </w:tc>
        <w:tc>
          <w:tcPr>
            <w:tcW w:w="677" w:type="pct"/>
            <w:vMerge w:val="restart"/>
            <w:vAlign w:val="center"/>
          </w:tcPr>
          <w:p w14:paraId="1C99F2F4"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6" w:type="pct"/>
            <w:vMerge w:val="restart"/>
          </w:tcPr>
          <w:p w14:paraId="590A3622"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337" w:type="pct"/>
            <w:vMerge w:val="restart"/>
            <w:vAlign w:val="center"/>
          </w:tcPr>
          <w:p w14:paraId="77CB98BB" w14:textId="4BBB49F0" w:rsidR="00A55A80" w:rsidRPr="002F42BA" w:rsidRDefault="00EE32CF" w:rsidP="0088774C">
            <w:pPr>
              <w:suppressAutoHyphens/>
              <w:spacing w:line="276" w:lineRule="auto"/>
              <w:jc w:val="center"/>
              <w:rPr>
                <w:rFonts w:asciiTheme="majorHAnsi" w:hAnsiTheme="majorHAnsi" w:cs="Calibri"/>
                <w:b/>
                <w:sz w:val="20"/>
                <w:szCs w:val="20"/>
              </w:rPr>
            </w:pPr>
            <w:r>
              <w:rPr>
                <w:rFonts w:asciiTheme="majorHAnsi" w:hAnsiTheme="majorHAnsi" w:cs="Calibri"/>
                <w:b/>
                <w:sz w:val="20"/>
                <w:szCs w:val="20"/>
              </w:rPr>
              <w:t>10</w:t>
            </w:r>
            <w:r w:rsidR="00A55A80" w:rsidRPr="002F42BA">
              <w:rPr>
                <w:rFonts w:asciiTheme="majorHAnsi" w:hAnsiTheme="majorHAnsi" w:cs="Calibri"/>
                <w:b/>
                <w:sz w:val="20"/>
                <w:szCs w:val="20"/>
              </w:rPr>
              <w:t>%</w:t>
            </w:r>
          </w:p>
        </w:tc>
        <w:tc>
          <w:tcPr>
            <w:tcW w:w="404" w:type="pct"/>
            <w:vMerge w:val="restart"/>
            <w:vAlign w:val="center"/>
          </w:tcPr>
          <w:p w14:paraId="58AF2ABA"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6" w:type="pct"/>
            <w:vMerge w:val="restart"/>
            <w:vAlign w:val="center"/>
          </w:tcPr>
          <w:p w14:paraId="530717E2"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r>
      <w:tr w:rsidR="00A55A80" w:rsidRPr="002F42BA" w14:paraId="10B62973" w14:textId="77777777" w:rsidTr="00A55A80">
        <w:trPr>
          <w:trHeight w:val="367"/>
          <w:jc w:val="center"/>
        </w:trPr>
        <w:tc>
          <w:tcPr>
            <w:tcW w:w="266" w:type="pct"/>
            <w:vMerge/>
            <w:shd w:val="clear" w:color="auto" w:fill="C6D9F1"/>
            <w:vAlign w:val="center"/>
          </w:tcPr>
          <w:p w14:paraId="7EC8A5C4" w14:textId="77777777" w:rsidR="00A55A80" w:rsidRPr="002F42BA" w:rsidRDefault="00A55A80" w:rsidP="0088774C">
            <w:pPr>
              <w:suppressAutoHyphens/>
              <w:spacing w:line="276" w:lineRule="auto"/>
              <w:jc w:val="center"/>
              <w:rPr>
                <w:rFonts w:asciiTheme="majorHAnsi" w:hAnsiTheme="majorHAnsi" w:cs="Calibri"/>
                <w:sz w:val="20"/>
                <w:szCs w:val="20"/>
              </w:rPr>
            </w:pPr>
          </w:p>
        </w:tc>
        <w:tc>
          <w:tcPr>
            <w:tcW w:w="1113" w:type="pct"/>
            <w:vMerge/>
            <w:vAlign w:val="center"/>
          </w:tcPr>
          <w:p w14:paraId="728C39B3" w14:textId="77777777" w:rsidR="00A55A80" w:rsidRPr="002F42BA" w:rsidRDefault="00A55A80" w:rsidP="0088774C">
            <w:pPr>
              <w:suppressAutoHyphens/>
              <w:spacing w:line="276" w:lineRule="auto"/>
              <w:rPr>
                <w:rFonts w:asciiTheme="majorHAnsi" w:hAnsiTheme="majorHAnsi" w:cs="Calibri"/>
                <w:sz w:val="20"/>
                <w:szCs w:val="20"/>
                <w:lang w:eastAsia="en-US"/>
              </w:rPr>
            </w:pPr>
          </w:p>
        </w:tc>
        <w:tc>
          <w:tcPr>
            <w:tcW w:w="850" w:type="pct"/>
            <w:vMerge/>
            <w:shd w:val="clear" w:color="auto" w:fill="FFFFFF"/>
            <w:vAlign w:val="center"/>
          </w:tcPr>
          <w:p w14:paraId="088E7EA4" w14:textId="77777777" w:rsidR="00A55A80" w:rsidRPr="002F42BA" w:rsidRDefault="00A55A80" w:rsidP="0088774C">
            <w:pPr>
              <w:suppressAutoHyphens/>
              <w:spacing w:line="276" w:lineRule="auto"/>
              <w:jc w:val="center"/>
              <w:rPr>
                <w:rFonts w:asciiTheme="majorHAnsi" w:hAnsiTheme="majorHAnsi" w:cs="Calibri"/>
                <w:bCs/>
                <w:color w:val="FF0000"/>
                <w:sz w:val="20"/>
                <w:szCs w:val="20"/>
              </w:rPr>
            </w:pPr>
          </w:p>
        </w:tc>
        <w:tc>
          <w:tcPr>
            <w:tcW w:w="677" w:type="pct"/>
            <w:vMerge/>
            <w:vAlign w:val="center"/>
          </w:tcPr>
          <w:p w14:paraId="70240010"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6" w:type="pct"/>
            <w:vMerge/>
          </w:tcPr>
          <w:p w14:paraId="30234CB1"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337" w:type="pct"/>
            <w:vMerge/>
            <w:vAlign w:val="center"/>
          </w:tcPr>
          <w:p w14:paraId="5541E4E9" w14:textId="77777777" w:rsidR="00A55A80" w:rsidRPr="002F42BA" w:rsidRDefault="00A55A80" w:rsidP="0088774C">
            <w:pPr>
              <w:suppressAutoHyphens/>
              <w:spacing w:line="276" w:lineRule="auto"/>
              <w:jc w:val="center"/>
              <w:rPr>
                <w:rFonts w:asciiTheme="majorHAnsi" w:hAnsiTheme="majorHAnsi" w:cs="Calibri"/>
                <w:b/>
                <w:sz w:val="20"/>
                <w:szCs w:val="20"/>
              </w:rPr>
            </w:pPr>
          </w:p>
        </w:tc>
        <w:tc>
          <w:tcPr>
            <w:tcW w:w="404" w:type="pct"/>
            <w:vMerge/>
            <w:vAlign w:val="center"/>
          </w:tcPr>
          <w:p w14:paraId="5BF7AAD7"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6" w:type="pct"/>
            <w:vMerge/>
            <w:vAlign w:val="center"/>
          </w:tcPr>
          <w:p w14:paraId="4761DF09"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r>
      <w:tr w:rsidR="00A55A80" w:rsidRPr="002F42BA" w14:paraId="707C0E06" w14:textId="77777777" w:rsidTr="00A55A80">
        <w:trPr>
          <w:trHeight w:val="367"/>
          <w:jc w:val="center"/>
        </w:trPr>
        <w:tc>
          <w:tcPr>
            <w:tcW w:w="266" w:type="pct"/>
            <w:vMerge w:val="restart"/>
            <w:shd w:val="clear" w:color="auto" w:fill="C6D9F1"/>
            <w:vAlign w:val="center"/>
          </w:tcPr>
          <w:p w14:paraId="3760D7B3" w14:textId="54CDAD0C" w:rsidR="00A55A80" w:rsidRPr="002F42BA" w:rsidRDefault="00A55A80" w:rsidP="0088774C">
            <w:pPr>
              <w:suppressAutoHyphens/>
              <w:spacing w:line="276" w:lineRule="auto"/>
              <w:jc w:val="center"/>
              <w:rPr>
                <w:rFonts w:asciiTheme="majorHAnsi" w:hAnsiTheme="majorHAnsi" w:cs="Calibri"/>
                <w:sz w:val="20"/>
                <w:szCs w:val="20"/>
              </w:rPr>
            </w:pPr>
            <w:r w:rsidRPr="002F42BA">
              <w:rPr>
                <w:rFonts w:asciiTheme="majorHAnsi" w:hAnsiTheme="majorHAnsi" w:cs="Calibri"/>
                <w:sz w:val="20"/>
                <w:szCs w:val="20"/>
              </w:rPr>
              <w:t>B</w:t>
            </w:r>
          </w:p>
        </w:tc>
        <w:tc>
          <w:tcPr>
            <w:tcW w:w="1113" w:type="pct"/>
            <w:vMerge w:val="restart"/>
            <w:vAlign w:val="center"/>
          </w:tcPr>
          <w:p w14:paraId="193FCD57" w14:textId="77777777" w:rsidR="00A55A80" w:rsidRPr="002F42BA" w:rsidRDefault="00A55A80" w:rsidP="0088774C">
            <w:pPr>
              <w:suppressAutoHyphens/>
              <w:spacing w:line="276" w:lineRule="auto"/>
              <w:rPr>
                <w:rFonts w:asciiTheme="majorHAnsi" w:hAnsiTheme="majorHAnsi" w:cs="Calibri"/>
                <w:sz w:val="20"/>
                <w:szCs w:val="20"/>
              </w:rPr>
            </w:pPr>
            <w:r w:rsidRPr="002F42BA">
              <w:rPr>
                <w:rFonts w:asciiTheme="majorHAnsi" w:hAnsiTheme="majorHAnsi" w:cs="Calibri"/>
                <w:sz w:val="20"/>
                <w:szCs w:val="20"/>
                <w:lang w:eastAsia="en-US"/>
              </w:rPr>
              <w:t>Ubezpieczenie sprzętu elektronicznego od wszystkich ryzyk</w:t>
            </w:r>
          </w:p>
        </w:tc>
        <w:tc>
          <w:tcPr>
            <w:tcW w:w="850" w:type="pct"/>
            <w:vMerge w:val="restart"/>
            <w:shd w:val="clear" w:color="auto" w:fill="FFFFFF"/>
            <w:vAlign w:val="center"/>
          </w:tcPr>
          <w:p w14:paraId="3FB537E1" w14:textId="23482CFA" w:rsidR="00A55A80" w:rsidRPr="002F42BA" w:rsidRDefault="003D09A5" w:rsidP="0088774C">
            <w:pPr>
              <w:suppressAutoHyphens/>
              <w:spacing w:line="276" w:lineRule="auto"/>
              <w:jc w:val="center"/>
              <w:rPr>
                <w:rFonts w:asciiTheme="majorHAnsi" w:hAnsiTheme="majorHAnsi" w:cs="Calibri"/>
                <w:bCs/>
                <w:color w:val="FF0000"/>
                <w:sz w:val="20"/>
                <w:szCs w:val="20"/>
              </w:rPr>
            </w:pPr>
            <w:r>
              <w:rPr>
                <w:rFonts w:asciiTheme="majorHAnsi" w:hAnsiTheme="majorHAnsi" w:cs="Calibri"/>
                <w:bCs/>
                <w:sz w:val="20"/>
                <w:szCs w:val="20"/>
              </w:rPr>
              <w:t>2 562 503,53</w:t>
            </w:r>
            <w:r w:rsidR="00A55A80" w:rsidRPr="002F42BA">
              <w:rPr>
                <w:rFonts w:asciiTheme="majorHAnsi" w:hAnsiTheme="majorHAnsi" w:cs="Calibri"/>
                <w:bCs/>
                <w:sz w:val="20"/>
                <w:szCs w:val="20"/>
              </w:rPr>
              <w:t xml:space="preserve"> zł + limity w systemie na I ryzyko</w:t>
            </w:r>
          </w:p>
        </w:tc>
        <w:tc>
          <w:tcPr>
            <w:tcW w:w="677" w:type="pct"/>
            <w:vMerge w:val="restart"/>
            <w:vAlign w:val="center"/>
          </w:tcPr>
          <w:p w14:paraId="3D4E71BD"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6" w:type="pct"/>
            <w:vMerge w:val="restart"/>
          </w:tcPr>
          <w:p w14:paraId="056E36E1"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337" w:type="pct"/>
            <w:vMerge w:val="restart"/>
            <w:vAlign w:val="center"/>
          </w:tcPr>
          <w:p w14:paraId="703C19B2" w14:textId="4CC46F57" w:rsidR="00A55A80" w:rsidRPr="002F42BA" w:rsidRDefault="00EE32CF" w:rsidP="0088774C">
            <w:pPr>
              <w:suppressAutoHyphens/>
              <w:spacing w:line="276" w:lineRule="auto"/>
              <w:jc w:val="center"/>
              <w:rPr>
                <w:rFonts w:asciiTheme="majorHAnsi" w:hAnsiTheme="majorHAnsi" w:cs="Calibri"/>
                <w:b/>
                <w:sz w:val="20"/>
                <w:szCs w:val="20"/>
              </w:rPr>
            </w:pPr>
            <w:r>
              <w:rPr>
                <w:rFonts w:asciiTheme="majorHAnsi" w:hAnsiTheme="majorHAnsi" w:cs="Calibri"/>
                <w:b/>
                <w:sz w:val="20"/>
                <w:szCs w:val="20"/>
              </w:rPr>
              <w:t>10</w:t>
            </w:r>
            <w:r w:rsidR="00A55A80" w:rsidRPr="002F42BA">
              <w:rPr>
                <w:rFonts w:asciiTheme="majorHAnsi" w:hAnsiTheme="majorHAnsi" w:cs="Calibri"/>
                <w:b/>
                <w:sz w:val="20"/>
                <w:szCs w:val="20"/>
              </w:rPr>
              <w:t>%</w:t>
            </w:r>
          </w:p>
        </w:tc>
        <w:tc>
          <w:tcPr>
            <w:tcW w:w="404" w:type="pct"/>
            <w:vMerge w:val="restart"/>
            <w:vAlign w:val="center"/>
          </w:tcPr>
          <w:p w14:paraId="4CB2B833"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6" w:type="pct"/>
            <w:vMerge w:val="restart"/>
            <w:vAlign w:val="center"/>
          </w:tcPr>
          <w:p w14:paraId="7F516426"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r>
      <w:tr w:rsidR="00A55A80" w:rsidRPr="002F42BA" w14:paraId="7E3CAA43" w14:textId="77777777" w:rsidTr="00A55A80">
        <w:trPr>
          <w:trHeight w:val="367"/>
          <w:jc w:val="center"/>
        </w:trPr>
        <w:tc>
          <w:tcPr>
            <w:tcW w:w="266" w:type="pct"/>
            <w:vMerge/>
            <w:shd w:val="clear" w:color="auto" w:fill="C6D9F1"/>
            <w:vAlign w:val="center"/>
          </w:tcPr>
          <w:p w14:paraId="6232DEB5" w14:textId="77777777" w:rsidR="00A55A80" w:rsidRPr="002F42BA" w:rsidRDefault="00A55A80" w:rsidP="0088774C">
            <w:pPr>
              <w:suppressAutoHyphens/>
              <w:spacing w:line="276" w:lineRule="auto"/>
              <w:jc w:val="center"/>
              <w:rPr>
                <w:rFonts w:asciiTheme="majorHAnsi" w:hAnsiTheme="majorHAnsi" w:cs="Calibri"/>
                <w:sz w:val="20"/>
                <w:szCs w:val="20"/>
              </w:rPr>
            </w:pPr>
          </w:p>
        </w:tc>
        <w:tc>
          <w:tcPr>
            <w:tcW w:w="1113" w:type="pct"/>
            <w:vMerge/>
            <w:vAlign w:val="center"/>
          </w:tcPr>
          <w:p w14:paraId="5496C08F" w14:textId="77777777" w:rsidR="00A55A80" w:rsidRPr="002F42BA" w:rsidRDefault="00A55A80" w:rsidP="0088774C">
            <w:pPr>
              <w:suppressAutoHyphens/>
              <w:spacing w:line="276" w:lineRule="auto"/>
              <w:rPr>
                <w:rFonts w:asciiTheme="majorHAnsi" w:hAnsiTheme="majorHAnsi" w:cs="Calibri"/>
                <w:sz w:val="20"/>
                <w:szCs w:val="20"/>
                <w:lang w:eastAsia="en-US"/>
              </w:rPr>
            </w:pPr>
          </w:p>
        </w:tc>
        <w:tc>
          <w:tcPr>
            <w:tcW w:w="850" w:type="pct"/>
            <w:vMerge/>
            <w:shd w:val="clear" w:color="auto" w:fill="FFFFFF"/>
            <w:vAlign w:val="center"/>
          </w:tcPr>
          <w:p w14:paraId="366622FD" w14:textId="77777777" w:rsidR="00A55A80" w:rsidRPr="002F42BA" w:rsidRDefault="00A55A80" w:rsidP="0088774C">
            <w:pPr>
              <w:suppressAutoHyphens/>
              <w:spacing w:line="276" w:lineRule="auto"/>
              <w:jc w:val="center"/>
              <w:rPr>
                <w:rFonts w:asciiTheme="majorHAnsi" w:hAnsiTheme="majorHAnsi" w:cs="Calibri"/>
                <w:bCs/>
                <w:sz w:val="20"/>
                <w:szCs w:val="20"/>
              </w:rPr>
            </w:pPr>
          </w:p>
        </w:tc>
        <w:tc>
          <w:tcPr>
            <w:tcW w:w="677" w:type="pct"/>
            <w:vMerge/>
            <w:vAlign w:val="center"/>
          </w:tcPr>
          <w:p w14:paraId="7F3EF2C8"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6" w:type="pct"/>
            <w:vMerge/>
          </w:tcPr>
          <w:p w14:paraId="2CF4EC27"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337" w:type="pct"/>
            <w:vMerge/>
            <w:vAlign w:val="center"/>
          </w:tcPr>
          <w:p w14:paraId="4B1453A2" w14:textId="77777777" w:rsidR="00A55A80" w:rsidRPr="002F42BA" w:rsidRDefault="00A55A80" w:rsidP="0088774C">
            <w:pPr>
              <w:suppressAutoHyphens/>
              <w:spacing w:line="276" w:lineRule="auto"/>
              <w:jc w:val="center"/>
              <w:rPr>
                <w:rFonts w:asciiTheme="majorHAnsi" w:hAnsiTheme="majorHAnsi" w:cs="Calibri"/>
                <w:b/>
                <w:sz w:val="20"/>
                <w:szCs w:val="20"/>
              </w:rPr>
            </w:pPr>
          </w:p>
        </w:tc>
        <w:tc>
          <w:tcPr>
            <w:tcW w:w="404" w:type="pct"/>
            <w:vMerge/>
            <w:vAlign w:val="center"/>
          </w:tcPr>
          <w:p w14:paraId="65D941EB"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6" w:type="pct"/>
            <w:vMerge/>
            <w:vAlign w:val="center"/>
          </w:tcPr>
          <w:p w14:paraId="5AC2CCEE"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r>
      <w:tr w:rsidR="00A55A80" w:rsidRPr="002F42BA" w14:paraId="7A4AFA94" w14:textId="77777777" w:rsidTr="00A55A80">
        <w:trPr>
          <w:trHeight w:val="676"/>
          <w:jc w:val="center"/>
        </w:trPr>
        <w:tc>
          <w:tcPr>
            <w:tcW w:w="266" w:type="pct"/>
            <w:shd w:val="clear" w:color="auto" w:fill="C6D9F1"/>
            <w:vAlign w:val="center"/>
          </w:tcPr>
          <w:p w14:paraId="785CCA71" w14:textId="71748AA9" w:rsidR="00A55A80" w:rsidRPr="002F42BA" w:rsidRDefault="00A55A80" w:rsidP="0088774C">
            <w:pPr>
              <w:suppressAutoHyphens/>
              <w:spacing w:line="276" w:lineRule="auto"/>
              <w:jc w:val="center"/>
              <w:rPr>
                <w:rFonts w:asciiTheme="majorHAnsi" w:hAnsiTheme="majorHAnsi" w:cs="Calibri"/>
                <w:sz w:val="20"/>
                <w:szCs w:val="20"/>
              </w:rPr>
            </w:pPr>
            <w:r w:rsidRPr="002F42BA">
              <w:rPr>
                <w:rFonts w:asciiTheme="majorHAnsi" w:hAnsiTheme="majorHAnsi" w:cs="Calibri"/>
                <w:sz w:val="20"/>
                <w:szCs w:val="20"/>
              </w:rPr>
              <w:t>C</w:t>
            </w:r>
          </w:p>
        </w:tc>
        <w:tc>
          <w:tcPr>
            <w:tcW w:w="1113" w:type="pct"/>
            <w:vAlign w:val="center"/>
          </w:tcPr>
          <w:p w14:paraId="1ACF45DE" w14:textId="77777777" w:rsidR="00A55A80" w:rsidRPr="002F42BA" w:rsidRDefault="00A55A80" w:rsidP="0088774C">
            <w:pPr>
              <w:suppressAutoHyphens/>
              <w:spacing w:line="276" w:lineRule="auto"/>
              <w:rPr>
                <w:rFonts w:asciiTheme="majorHAnsi" w:hAnsiTheme="majorHAnsi" w:cs="Calibri"/>
                <w:sz w:val="20"/>
                <w:szCs w:val="20"/>
              </w:rPr>
            </w:pPr>
            <w:r w:rsidRPr="002F42BA">
              <w:rPr>
                <w:rFonts w:asciiTheme="majorHAnsi" w:hAnsiTheme="majorHAnsi" w:cs="Calibri"/>
                <w:sz w:val="20"/>
                <w:szCs w:val="20"/>
              </w:rPr>
              <w:t>Ubezpieczenie odpowiedzialności cywilnej</w:t>
            </w:r>
          </w:p>
        </w:tc>
        <w:tc>
          <w:tcPr>
            <w:tcW w:w="850" w:type="pct"/>
            <w:vAlign w:val="center"/>
          </w:tcPr>
          <w:p w14:paraId="1CB81005" w14:textId="498034A2" w:rsidR="00A55A80" w:rsidRPr="002F42BA" w:rsidRDefault="00CD5F17" w:rsidP="0088774C">
            <w:pPr>
              <w:suppressAutoHyphens/>
              <w:spacing w:line="276" w:lineRule="auto"/>
              <w:jc w:val="center"/>
              <w:rPr>
                <w:rFonts w:asciiTheme="majorHAnsi" w:hAnsiTheme="majorHAnsi" w:cs="Calibri"/>
                <w:color w:val="FF0000"/>
                <w:sz w:val="20"/>
                <w:szCs w:val="20"/>
              </w:rPr>
            </w:pPr>
            <w:r>
              <w:rPr>
                <w:rFonts w:asciiTheme="majorHAnsi" w:hAnsiTheme="majorHAnsi" w:cs="Calibri"/>
                <w:sz w:val="20"/>
                <w:szCs w:val="20"/>
              </w:rPr>
              <w:t>Zgodnie z SWZ</w:t>
            </w:r>
          </w:p>
        </w:tc>
        <w:tc>
          <w:tcPr>
            <w:tcW w:w="677" w:type="pct"/>
            <w:vAlign w:val="center"/>
          </w:tcPr>
          <w:p w14:paraId="513E64F0" w14:textId="059ADF07" w:rsidR="00A55A80" w:rsidRPr="002F42BA" w:rsidRDefault="00A55A80" w:rsidP="0088774C">
            <w:pPr>
              <w:suppressAutoHyphens/>
              <w:spacing w:line="276" w:lineRule="auto"/>
              <w:jc w:val="center"/>
              <w:rPr>
                <w:rFonts w:asciiTheme="majorHAnsi" w:hAnsiTheme="majorHAnsi" w:cs="Calibri"/>
                <w:b/>
                <w:color w:val="FF0000"/>
                <w:sz w:val="20"/>
                <w:szCs w:val="20"/>
              </w:rPr>
            </w:pPr>
            <w:r w:rsidRPr="002F42BA">
              <w:rPr>
                <w:rFonts w:asciiTheme="majorHAnsi" w:hAnsiTheme="majorHAnsi" w:cs="Calibri"/>
                <w:b/>
                <w:color w:val="FF0000"/>
                <w:sz w:val="20"/>
                <w:szCs w:val="20"/>
              </w:rPr>
              <w:t xml:space="preserve"> </w:t>
            </w:r>
          </w:p>
        </w:tc>
        <w:tc>
          <w:tcPr>
            <w:tcW w:w="676" w:type="pct"/>
          </w:tcPr>
          <w:p w14:paraId="61B33BE1"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742" w:type="pct"/>
            <w:gridSpan w:val="2"/>
            <w:vAlign w:val="center"/>
          </w:tcPr>
          <w:p w14:paraId="340D07C5"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r w:rsidRPr="002F42BA">
              <w:rPr>
                <w:rFonts w:asciiTheme="majorHAnsi" w:hAnsiTheme="majorHAnsi" w:cs="Calibri"/>
                <w:b/>
                <w:sz w:val="20"/>
                <w:szCs w:val="20"/>
              </w:rPr>
              <w:t>Nie dotyczy</w:t>
            </w:r>
          </w:p>
        </w:tc>
        <w:tc>
          <w:tcPr>
            <w:tcW w:w="676" w:type="pct"/>
            <w:vAlign w:val="center"/>
          </w:tcPr>
          <w:p w14:paraId="72EFF305"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r>
      <w:tr w:rsidR="00A55A80" w:rsidRPr="002F42BA" w14:paraId="6A1BB932" w14:textId="77777777" w:rsidTr="00A55A80">
        <w:trPr>
          <w:trHeight w:val="416"/>
          <w:jc w:val="center"/>
        </w:trPr>
        <w:tc>
          <w:tcPr>
            <w:tcW w:w="2230" w:type="pct"/>
            <w:gridSpan w:val="3"/>
            <w:shd w:val="clear" w:color="auto" w:fill="C6D9F1"/>
            <w:vAlign w:val="center"/>
          </w:tcPr>
          <w:p w14:paraId="4BFAC603"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r w:rsidRPr="002F42BA">
              <w:rPr>
                <w:rFonts w:asciiTheme="majorHAnsi" w:hAnsiTheme="majorHAnsi" w:cs="Calibri"/>
                <w:b/>
                <w:sz w:val="20"/>
                <w:szCs w:val="20"/>
              </w:rPr>
              <w:t>RAZEM</w:t>
            </w:r>
          </w:p>
        </w:tc>
        <w:tc>
          <w:tcPr>
            <w:tcW w:w="677" w:type="pct"/>
            <w:shd w:val="clear" w:color="auto" w:fill="C6D9F1"/>
            <w:vAlign w:val="center"/>
          </w:tcPr>
          <w:p w14:paraId="6E5ACE64"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6" w:type="pct"/>
            <w:shd w:val="clear" w:color="auto" w:fill="C6D9F1"/>
          </w:tcPr>
          <w:p w14:paraId="2CACB3F6"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337" w:type="pct"/>
            <w:tcBorders>
              <w:right w:val="single" w:sz="4" w:space="0" w:color="auto"/>
              <w:tl2br w:val="single" w:sz="4" w:space="0" w:color="000000"/>
              <w:tr2bl w:val="single" w:sz="4" w:space="0" w:color="000000"/>
            </w:tcBorders>
            <w:shd w:val="clear" w:color="auto" w:fill="C6D9F1"/>
            <w:vAlign w:val="center"/>
          </w:tcPr>
          <w:p w14:paraId="7880B1EA"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404" w:type="pct"/>
            <w:tcBorders>
              <w:left w:val="single" w:sz="4" w:space="0" w:color="auto"/>
            </w:tcBorders>
            <w:shd w:val="clear" w:color="auto" w:fill="C6D9F1"/>
            <w:vAlign w:val="center"/>
          </w:tcPr>
          <w:p w14:paraId="7C365E22"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c>
          <w:tcPr>
            <w:tcW w:w="676" w:type="pct"/>
            <w:shd w:val="clear" w:color="auto" w:fill="C6D9F1"/>
            <w:vAlign w:val="center"/>
          </w:tcPr>
          <w:p w14:paraId="4CC62F91" w14:textId="77777777" w:rsidR="00A55A80" w:rsidRPr="002F42BA" w:rsidRDefault="00A55A80" w:rsidP="0088774C">
            <w:pPr>
              <w:suppressAutoHyphens/>
              <w:spacing w:line="276" w:lineRule="auto"/>
              <w:jc w:val="center"/>
              <w:rPr>
                <w:rFonts w:asciiTheme="majorHAnsi" w:hAnsiTheme="majorHAnsi" w:cs="Calibri"/>
                <w:b/>
                <w:color w:val="FF0000"/>
                <w:sz w:val="20"/>
                <w:szCs w:val="20"/>
              </w:rPr>
            </w:pPr>
          </w:p>
        </w:tc>
      </w:tr>
    </w:tbl>
    <w:p w14:paraId="449CA61B" w14:textId="77777777" w:rsidR="00E93A1D" w:rsidRPr="002F42BA" w:rsidRDefault="00E93A1D" w:rsidP="0088774C">
      <w:pPr>
        <w:suppressAutoHyphens/>
        <w:spacing w:line="276" w:lineRule="auto"/>
        <w:rPr>
          <w:rFonts w:asciiTheme="majorHAnsi" w:hAnsiTheme="majorHAnsi" w:cs="Calibri"/>
          <w:i/>
          <w:iCs/>
          <w:sz w:val="22"/>
          <w:szCs w:val="22"/>
        </w:rPr>
      </w:pPr>
      <w:r w:rsidRPr="002F42BA">
        <w:rPr>
          <w:rFonts w:asciiTheme="majorHAnsi" w:hAnsiTheme="majorHAnsi" w:cs="Calibri"/>
          <w:b/>
          <w:i/>
          <w:iCs/>
          <w:sz w:val="22"/>
          <w:szCs w:val="22"/>
        </w:rPr>
        <w:t>Instrukcja:</w:t>
      </w:r>
    </w:p>
    <w:p w14:paraId="489D25B6" w14:textId="6AFC6760" w:rsidR="00E93A1D" w:rsidRPr="002F42BA" w:rsidRDefault="00681256" w:rsidP="0088774C">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 xml:space="preserve">Kolumna </w:t>
      </w:r>
      <w:r w:rsidR="008B1E3E" w:rsidRPr="002F42BA">
        <w:rPr>
          <w:rFonts w:asciiTheme="majorHAnsi" w:hAnsiTheme="majorHAnsi" w:cs="Calibri"/>
          <w:i/>
          <w:iCs/>
          <w:sz w:val="22"/>
          <w:szCs w:val="22"/>
        </w:rPr>
        <w:t>I</w:t>
      </w:r>
      <w:r w:rsidR="00E93A1D" w:rsidRPr="002F42BA">
        <w:rPr>
          <w:rFonts w:asciiTheme="majorHAnsi" w:hAnsiTheme="majorHAnsi" w:cs="Calibri"/>
          <w:i/>
          <w:iCs/>
          <w:sz w:val="22"/>
          <w:szCs w:val="22"/>
        </w:rPr>
        <w:t>V: prosimy o podanie składki  za 12 miesięcy za zamówienie podstawowe</w:t>
      </w:r>
    </w:p>
    <w:p w14:paraId="4FBC9108" w14:textId="337CE327" w:rsidR="00E93A1D" w:rsidRPr="002F42BA" w:rsidRDefault="00E93A1D" w:rsidP="0088774C">
      <w:pPr>
        <w:suppressAutoHyphens/>
        <w:spacing w:line="276" w:lineRule="auto"/>
        <w:jc w:val="both"/>
        <w:rPr>
          <w:rFonts w:asciiTheme="majorHAnsi" w:hAnsiTheme="majorHAnsi" w:cs="Calibri"/>
          <w:i/>
          <w:iCs/>
          <w:color w:val="FF0000"/>
          <w:sz w:val="22"/>
          <w:szCs w:val="22"/>
        </w:rPr>
      </w:pPr>
      <w:r w:rsidRPr="002F42BA">
        <w:rPr>
          <w:rFonts w:asciiTheme="majorHAnsi" w:hAnsiTheme="majorHAnsi" w:cs="Calibri"/>
          <w:i/>
          <w:iCs/>
          <w:sz w:val="22"/>
          <w:szCs w:val="22"/>
        </w:rPr>
        <w:t>Kolumna V: prosimy o podanie składki  za 36 miesięcy  za zamówienie podstawowe</w:t>
      </w:r>
      <w:r w:rsidRPr="002F42BA">
        <w:rPr>
          <w:rFonts w:asciiTheme="majorHAnsi" w:hAnsiTheme="majorHAnsi" w:cs="Calibri"/>
        </w:rPr>
        <w:t xml:space="preserve"> </w:t>
      </w:r>
      <w:r w:rsidRPr="002F42BA">
        <w:rPr>
          <w:rFonts w:asciiTheme="majorHAnsi" w:hAnsiTheme="majorHAnsi" w:cs="Calibri"/>
          <w:i/>
          <w:iCs/>
          <w:sz w:val="22"/>
          <w:szCs w:val="22"/>
        </w:rPr>
        <w:t xml:space="preserve">oznaczającej </w:t>
      </w:r>
      <w:r w:rsidR="00681256" w:rsidRPr="002F42BA">
        <w:rPr>
          <w:rFonts w:asciiTheme="majorHAnsi" w:hAnsiTheme="majorHAnsi" w:cs="Calibri"/>
          <w:i/>
          <w:iCs/>
          <w:sz w:val="22"/>
          <w:szCs w:val="22"/>
        </w:rPr>
        <w:t xml:space="preserve">iloczyn kolumny </w:t>
      </w:r>
      <w:r w:rsidR="008B1E3E" w:rsidRPr="002F42BA">
        <w:rPr>
          <w:rFonts w:asciiTheme="majorHAnsi" w:hAnsiTheme="majorHAnsi" w:cs="Calibri"/>
          <w:i/>
          <w:iCs/>
          <w:sz w:val="22"/>
          <w:szCs w:val="22"/>
        </w:rPr>
        <w:t>I</w:t>
      </w:r>
      <w:r w:rsidRPr="002F42BA">
        <w:rPr>
          <w:rFonts w:asciiTheme="majorHAnsi" w:hAnsiTheme="majorHAnsi" w:cs="Calibri"/>
          <w:i/>
          <w:iCs/>
          <w:sz w:val="22"/>
          <w:szCs w:val="22"/>
        </w:rPr>
        <w:t>V x3;</w:t>
      </w:r>
    </w:p>
    <w:p w14:paraId="1014B88D" w14:textId="76232AD5" w:rsidR="00E93A1D" w:rsidRPr="002F42BA" w:rsidRDefault="00E93A1D" w:rsidP="0088774C">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Kolumna VII: prosimy o podanie składki za</w:t>
      </w:r>
      <w:r w:rsidR="00370C82" w:rsidRPr="002F42BA">
        <w:rPr>
          <w:rFonts w:asciiTheme="majorHAnsi" w:hAnsiTheme="majorHAnsi" w:cs="Calibri"/>
          <w:i/>
          <w:iCs/>
          <w:sz w:val="22"/>
          <w:szCs w:val="22"/>
        </w:rPr>
        <w:t xml:space="preserve"> O</w:t>
      </w:r>
      <w:r w:rsidRPr="002F42BA">
        <w:rPr>
          <w:rFonts w:asciiTheme="majorHAnsi" w:hAnsiTheme="majorHAnsi" w:cs="Calibri"/>
          <w:i/>
          <w:iCs/>
          <w:sz w:val="22"/>
          <w:szCs w:val="22"/>
        </w:rPr>
        <w:t>pcj</w:t>
      </w:r>
      <w:r w:rsidR="005F4452">
        <w:rPr>
          <w:rFonts w:asciiTheme="majorHAnsi" w:hAnsiTheme="majorHAnsi" w:cs="Calibri"/>
          <w:i/>
          <w:iCs/>
          <w:sz w:val="22"/>
          <w:szCs w:val="22"/>
        </w:rPr>
        <w:t>ę</w:t>
      </w:r>
      <w:r w:rsidRPr="002F42BA">
        <w:rPr>
          <w:rFonts w:asciiTheme="majorHAnsi" w:hAnsiTheme="majorHAnsi" w:cs="Calibri"/>
          <w:i/>
          <w:iCs/>
          <w:sz w:val="22"/>
          <w:szCs w:val="22"/>
        </w:rPr>
        <w:t xml:space="preserve"> – iloczyn składki za 36 miesięcy</w:t>
      </w:r>
      <w:r w:rsidR="00CD5F17">
        <w:rPr>
          <w:rFonts w:asciiTheme="majorHAnsi" w:hAnsiTheme="majorHAnsi" w:cs="Calibri"/>
          <w:i/>
          <w:iCs/>
          <w:sz w:val="22"/>
          <w:szCs w:val="22"/>
        </w:rPr>
        <w:t xml:space="preserve"> zamówienia podstawowego </w:t>
      </w:r>
      <w:r w:rsidRPr="002F42BA">
        <w:rPr>
          <w:rFonts w:asciiTheme="majorHAnsi" w:hAnsiTheme="majorHAnsi" w:cs="Calibri"/>
          <w:i/>
          <w:iCs/>
          <w:sz w:val="22"/>
          <w:szCs w:val="22"/>
        </w:rPr>
        <w:t xml:space="preserve"> (kol. V) oraz przewidzianej wielkości </w:t>
      </w:r>
      <w:r w:rsidR="00370C82" w:rsidRPr="002F42BA">
        <w:rPr>
          <w:rFonts w:asciiTheme="majorHAnsi" w:hAnsiTheme="majorHAnsi" w:cs="Calibri"/>
          <w:i/>
          <w:iCs/>
          <w:sz w:val="22"/>
          <w:szCs w:val="22"/>
        </w:rPr>
        <w:t>O</w:t>
      </w:r>
      <w:r w:rsidRPr="002F42BA">
        <w:rPr>
          <w:rFonts w:asciiTheme="majorHAnsi" w:hAnsiTheme="majorHAnsi" w:cs="Calibri"/>
          <w:i/>
          <w:iCs/>
          <w:sz w:val="22"/>
          <w:szCs w:val="22"/>
        </w:rPr>
        <w:t>pcji (kol. VI)</w:t>
      </w:r>
    </w:p>
    <w:p w14:paraId="05F8A822" w14:textId="79ADEC39" w:rsidR="00E93A1D" w:rsidRPr="002F42BA" w:rsidRDefault="002D367E" w:rsidP="0088774C">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 xml:space="preserve">Kolumna </w:t>
      </w:r>
      <w:r w:rsidR="008B1E3E" w:rsidRPr="002F42BA">
        <w:rPr>
          <w:rFonts w:asciiTheme="majorHAnsi" w:hAnsiTheme="majorHAnsi" w:cs="Calibri"/>
          <w:i/>
          <w:iCs/>
          <w:sz w:val="22"/>
          <w:szCs w:val="22"/>
        </w:rPr>
        <w:t>VIII</w:t>
      </w:r>
      <w:r w:rsidR="00E93A1D" w:rsidRPr="002F42BA">
        <w:rPr>
          <w:rFonts w:asciiTheme="majorHAnsi" w:hAnsiTheme="majorHAnsi" w:cs="Calibri"/>
          <w:i/>
          <w:iCs/>
          <w:sz w:val="22"/>
          <w:szCs w:val="22"/>
        </w:rPr>
        <w:t xml:space="preserve">: prosimy o podanie sumy łącznej składki za 36 miesięcy </w:t>
      </w:r>
      <w:r w:rsidR="00CD5F17">
        <w:rPr>
          <w:rFonts w:asciiTheme="majorHAnsi" w:hAnsiTheme="majorHAnsi" w:cs="Calibri"/>
          <w:i/>
          <w:iCs/>
          <w:sz w:val="22"/>
          <w:szCs w:val="22"/>
        </w:rPr>
        <w:t>zamówienia podstawowego oraz o</w:t>
      </w:r>
      <w:r w:rsidR="00E93A1D" w:rsidRPr="002F42BA">
        <w:rPr>
          <w:rFonts w:asciiTheme="majorHAnsi" w:hAnsiTheme="majorHAnsi" w:cs="Calibri"/>
          <w:i/>
          <w:iCs/>
          <w:sz w:val="22"/>
          <w:szCs w:val="22"/>
        </w:rPr>
        <w:t>pcji (suma kol. V oraz VII)</w:t>
      </w:r>
    </w:p>
    <w:p w14:paraId="2F56C897" w14:textId="77777777" w:rsidR="00E93A1D" w:rsidRPr="002F42BA" w:rsidRDefault="00E93A1D" w:rsidP="0088774C">
      <w:pPr>
        <w:suppressAutoHyphens/>
        <w:spacing w:line="276" w:lineRule="auto"/>
        <w:rPr>
          <w:rFonts w:asciiTheme="majorHAnsi" w:hAnsiTheme="majorHAnsi" w:cs="Calibri"/>
          <w:i/>
          <w:iCs/>
          <w:sz w:val="22"/>
          <w:szCs w:val="22"/>
        </w:rPr>
      </w:pPr>
    </w:p>
    <w:p w14:paraId="2F5A1116" w14:textId="4AC1EEF1" w:rsidR="006B1A8B" w:rsidRPr="002F42BA" w:rsidRDefault="006B1A8B" w:rsidP="0088774C">
      <w:pPr>
        <w:suppressAutoHyphens/>
        <w:spacing w:line="276" w:lineRule="auto"/>
        <w:jc w:val="both"/>
        <w:rPr>
          <w:rFonts w:asciiTheme="majorHAnsi" w:hAnsiTheme="majorHAnsi" w:cs="Calibri"/>
          <w:sz w:val="22"/>
          <w:szCs w:val="22"/>
          <w:highlight w:val="yellow"/>
        </w:rPr>
      </w:pPr>
    </w:p>
    <w:p w14:paraId="0CF8617B" w14:textId="2FC05B90" w:rsidR="00A55A80" w:rsidRPr="002F42BA" w:rsidRDefault="00A55A80" w:rsidP="0088774C">
      <w:pPr>
        <w:suppressAutoHyphens/>
        <w:spacing w:line="276" w:lineRule="auto"/>
        <w:jc w:val="both"/>
        <w:rPr>
          <w:rFonts w:asciiTheme="majorHAnsi" w:hAnsiTheme="majorHAnsi" w:cs="Calibri"/>
          <w:sz w:val="22"/>
          <w:szCs w:val="22"/>
          <w:highlight w:val="yellow"/>
        </w:rPr>
      </w:pPr>
    </w:p>
    <w:p w14:paraId="2D4E56BB" w14:textId="451FFE29" w:rsidR="00A55A80" w:rsidRPr="002F42BA" w:rsidRDefault="00A55A80" w:rsidP="0088774C">
      <w:pPr>
        <w:suppressAutoHyphens/>
        <w:spacing w:line="276" w:lineRule="auto"/>
        <w:jc w:val="both"/>
        <w:rPr>
          <w:rFonts w:asciiTheme="majorHAnsi" w:hAnsiTheme="majorHAnsi" w:cs="Calibri"/>
          <w:sz w:val="22"/>
          <w:szCs w:val="22"/>
          <w:highlight w:val="yellow"/>
        </w:rPr>
        <w:sectPr w:rsidR="00A55A80" w:rsidRPr="002F42BA" w:rsidSect="00770D0C">
          <w:pgSz w:w="16838" w:h="11906" w:orient="landscape"/>
          <w:pgMar w:top="1247" w:right="1134" w:bottom="1247" w:left="1418" w:header="708" w:footer="708" w:gutter="0"/>
          <w:cols w:space="708"/>
          <w:docGrid w:linePitch="360"/>
        </w:sectPr>
      </w:pPr>
    </w:p>
    <w:p w14:paraId="55F4C0B0" w14:textId="77777777" w:rsidR="0097090A" w:rsidRPr="002F42BA" w:rsidRDefault="0097090A" w:rsidP="0088774C">
      <w:pPr>
        <w:suppressAutoHyphens/>
        <w:spacing w:after="60" w:line="276" w:lineRule="auto"/>
        <w:jc w:val="both"/>
        <w:rPr>
          <w:rFonts w:asciiTheme="majorHAnsi" w:hAnsiTheme="majorHAnsi" w:cs="Calibri"/>
          <w:bCs/>
          <w:sz w:val="22"/>
          <w:szCs w:val="22"/>
        </w:rPr>
      </w:pPr>
    </w:p>
    <w:p w14:paraId="31620054" w14:textId="681BCABB" w:rsidR="006B1A8B" w:rsidRPr="002F42BA" w:rsidRDefault="00B916B0" w:rsidP="0088774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 ceny jednostkowe podane w Szczegółowym formularzu cenowym  uwzględniają wszystkie elementy cenotwórcze, w szczególności wszystkie koszty i wymagania Zamawiającego odnoszące się do przedmiotu zamówienia opisanego w SWZ i konieczne dla</w:t>
      </w:r>
      <w:r w:rsidR="00C63100" w:rsidRPr="002F42BA">
        <w:rPr>
          <w:rFonts w:asciiTheme="majorHAnsi" w:hAnsiTheme="majorHAnsi" w:cs="Calibri"/>
          <w:bCs/>
          <w:sz w:val="22"/>
          <w:szCs w:val="22"/>
        </w:rPr>
        <w:t> </w:t>
      </w:r>
      <w:r w:rsidRPr="002F42BA">
        <w:rPr>
          <w:rFonts w:asciiTheme="majorHAnsi" w:hAnsiTheme="majorHAnsi" w:cs="Calibri"/>
          <w:bCs/>
          <w:sz w:val="22"/>
          <w:szCs w:val="22"/>
        </w:rPr>
        <w:t>prawidłowej jego realizacji.</w:t>
      </w:r>
    </w:p>
    <w:p w14:paraId="17B3596E" w14:textId="5BE7BE07" w:rsidR="00E93A1D" w:rsidRPr="00D72141" w:rsidRDefault="00E93A1D" w:rsidP="0088774C">
      <w:pPr>
        <w:numPr>
          <w:ilvl w:val="0"/>
          <w:numId w:val="64"/>
        </w:numPr>
        <w:suppressAutoHyphens/>
        <w:spacing w:after="60" w:line="276" w:lineRule="auto"/>
        <w:ind w:left="425" w:hanging="425"/>
        <w:jc w:val="both"/>
        <w:rPr>
          <w:rFonts w:asciiTheme="majorHAnsi" w:hAnsiTheme="majorHAnsi" w:cs="Calibri"/>
          <w:b/>
          <w:sz w:val="22"/>
          <w:szCs w:val="22"/>
        </w:rPr>
      </w:pPr>
      <w:r w:rsidRPr="00D72141">
        <w:rPr>
          <w:rFonts w:asciiTheme="majorHAnsi" w:hAnsiTheme="majorHAnsi" w:cs="Calibri"/>
          <w:b/>
          <w:sz w:val="22"/>
          <w:szCs w:val="22"/>
        </w:rPr>
        <w:t xml:space="preserve">Przyjmujemy fakultatywne warunki ubezpieczenia - </w:t>
      </w:r>
      <w:r w:rsidR="003905A7" w:rsidRPr="00D72141">
        <w:rPr>
          <w:rFonts w:asciiTheme="majorHAnsi" w:hAnsiTheme="majorHAnsi" w:cs="Calibri"/>
          <w:b/>
          <w:sz w:val="22"/>
          <w:szCs w:val="22"/>
        </w:rPr>
        <w:t>20</w:t>
      </w:r>
      <w:r w:rsidRPr="00D72141">
        <w:rPr>
          <w:rFonts w:asciiTheme="majorHAnsi" w:hAnsiTheme="majorHAnsi" w:cs="Calibri"/>
          <w:b/>
          <w:sz w:val="22"/>
          <w:szCs w:val="22"/>
        </w:rPr>
        <w:t>% z podkryteriami:</w:t>
      </w:r>
    </w:p>
    <w:tbl>
      <w:tblPr>
        <w:tblW w:w="9347" w:type="dxa"/>
        <w:tblCellMar>
          <w:left w:w="70" w:type="dxa"/>
          <w:right w:w="70" w:type="dxa"/>
        </w:tblCellMar>
        <w:tblLook w:val="04A0" w:firstRow="1" w:lastRow="0" w:firstColumn="1" w:lastColumn="0" w:noHBand="0" w:noVBand="1"/>
      </w:tblPr>
      <w:tblGrid>
        <w:gridCol w:w="704"/>
        <w:gridCol w:w="6804"/>
        <w:gridCol w:w="851"/>
        <w:gridCol w:w="988"/>
      </w:tblGrid>
      <w:tr w:rsidR="00051CB5" w14:paraId="6B9D05BE" w14:textId="77777777" w:rsidTr="00051CB5">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8AADA50" w14:textId="77777777" w:rsidR="00051CB5" w:rsidRDefault="00051CB5" w:rsidP="009D052D">
            <w:pPr>
              <w:suppressAutoHyphens/>
              <w:jc w:val="center"/>
              <w:rPr>
                <w:rFonts w:ascii="Cambria" w:hAnsi="Cambria" w:cs="Calibri"/>
                <w:b/>
                <w:bCs/>
                <w:color w:val="FFFFFF"/>
                <w:sz w:val="22"/>
                <w:szCs w:val="22"/>
              </w:rPr>
            </w:pPr>
            <w:bookmarkStart w:id="3" w:name="_Hlk79958634"/>
            <w:r>
              <w:rPr>
                <w:rFonts w:ascii="Cambria" w:hAnsi="Cambria" w:cs="Calibri"/>
                <w:b/>
                <w:bCs/>
                <w:color w:val="FFFFFF"/>
                <w:sz w:val="22"/>
                <w:szCs w:val="22"/>
              </w:rPr>
              <w:t>A.</w:t>
            </w:r>
          </w:p>
        </w:tc>
        <w:tc>
          <w:tcPr>
            <w:tcW w:w="8643" w:type="dxa"/>
            <w:gridSpan w:val="3"/>
            <w:tcBorders>
              <w:top w:val="single" w:sz="4" w:space="0" w:color="auto"/>
              <w:left w:val="nil"/>
              <w:bottom w:val="single" w:sz="4" w:space="0" w:color="auto"/>
              <w:right w:val="single" w:sz="4" w:space="0" w:color="auto"/>
            </w:tcBorders>
            <w:shd w:val="clear" w:color="000000" w:fill="002060"/>
            <w:vAlign w:val="center"/>
            <w:hideMark/>
          </w:tcPr>
          <w:p w14:paraId="0D86133F" w14:textId="77777777" w:rsidR="00051CB5" w:rsidRDefault="00051CB5" w:rsidP="009D052D">
            <w:pPr>
              <w:suppressAutoHyphens/>
              <w:jc w:val="center"/>
              <w:rPr>
                <w:rFonts w:ascii="Cambria" w:hAnsi="Cambria" w:cs="Calibri"/>
                <w:b/>
                <w:bCs/>
                <w:color w:val="FFFFFF"/>
                <w:sz w:val="22"/>
                <w:szCs w:val="22"/>
              </w:rPr>
            </w:pPr>
            <w:r>
              <w:rPr>
                <w:rFonts w:ascii="Cambria" w:hAnsi="Cambria" w:cs="Calibri"/>
                <w:b/>
                <w:bCs/>
                <w:color w:val="FFFFFF"/>
                <w:sz w:val="22"/>
                <w:szCs w:val="22"/>
              </w:rPr>
              <w:t>UBEZPIECZENIE MIENIA OD WSZYSTSKICH RYZYK – waga (znaczenie): 8%</w:t>
            </w:r>
          </w:p>
        </w:tc>
      </w:tr>
      <w:tr w:rsidR="00051CB5" w14:paraId="7916F49E" w14:textId="77777777" w:rsidTr="00051CB5">
        <w:trPr>
          <w:trHeight w:val="552"/>
        </w:trPr>
        <w:tc>
          <w:tcPr>
            <w:tcW w:w="704" w:type="dxa"/>
            <w:tcBorders>
              <w:top w:val="nil"/>
              <w:left w:val="single" w:sz="4" w:space="0" w:color="auto"/>
              <w:bottom w:val="single" w:sz="4" w:space="0" w:color="auto"/>
              <w:right w:val="single" w:sz="4" w:space="0" w:color="auto"/>
            </w:tcBorders>
            <w:shd w:val="clear" w:color="000000" w:fill="002060"/>
            <w:vAlign w:val="center"/>
            <w:hideMark/>
          </w:tcPr>
          <w:p w14:paraId="01F22A29" w14:textId="77777777" w:rsidR="00051CB5" w:rsidRDefault="00051CB5" w:rsidP="009D052D">
            <w:pPr>
              <w:suppressAutoHyphens/>
              <w:jc w:val="center"/>
              <w:rPr>
                <w:rFonts w:ascii="Cambria" w:hAnsi="Cambria" w:cs="Calibri"/>
                <w:b/>
                <w:bCs/>
                <w:color w:val="FFFFFF"/>
                <w:sz w:val="22"/>
                <w:szCs w:val="22"/>
              </w:rPr>
            </w:pPr>
            <w:r>
              <w:rPr>
                <w:rFonts w:ascii="Cambria" w:hAnsi="Cambria" w:cs="Calibri"/>
                <w:b/>
                <w:bCs/>
                <w:color w:val="FFFFFF"/>
                <w:sz w:val="22"/>
                <w:szCs w:val="22"/>
              </w:rPr>
              <w:t>Lp.</w:t>
            </w:r>
          </w:p>
        </w:tc>
        <w:tc>
          <w:tcPr>
            <w:tcW w:w="6804" w:type="dxa"/>
            <w:tcBorders>
              <w:top w:val="nil"/>
              <w:left w:val="nil"/>
              <w:bottom w:val="single" w:sz="4" w:space="0" w:color="auto"/>
              <w:right w:val="single" w:sz="4" w:space="0" w:color="auto"/>
            </w:tcBorders>
            <w:shd w:val="clear" w:color="000000" w:fill="002060"/>
            <w:vAlign w:val="center"/>
            <w:hideMark/>
          </w:tcPr>
          <w:p w14:paraId="42481C2B" w14:textId="77777777" w:rsidR="00051CB5" w:rsidRDefault="00051CB5" w:rsidP="009D052D">
            <w:pPr>
              <w:suppressAutoHyphens/>
              <w:jc w:val="center"/>
              <w:rPr>
                <w:rFonts w:ascii="Cambria" w:hAnsi="Cambria" w:cs="Calibri"/>
                <w:b/>
                <w:bCs/>
                <w:color w:val="FFFFFF"/>
                <w:sz w:val="22"/>
                <w:szCs w:val="22"/>
              </w:rPr>
            </w:pPr>
            <w:r>
              <w:rPr>
                <w:rFonts w:ascii="Cambria" w:hAnsi="Cambria" w:cs="Calibri"/>
                <w:b/>
                <w:bCs/>
                <w:color w:val="FFFFFF"/>
                <w:sz w:val="22"/>
                <w:szCs w:val="22"/>
              </w:rPr>
              <w:t>Warunek fakultatywny</w:t>
            </w:r>
          </w:p>
        </w:tc>
        <w:tc>
          <w:tcPr>
            <w:tcW w:w="851" w:type="dxa"/>
            <w:tcBorders>
              <w:top w:val="nil"/>
              <w:left w:val="nil"/>
              <w:bottom w:val="single" w:sz="4" w:space="0" w:color="auto"/>
              <w:right w:val="single" w:sz="4" w:space="0" w:color="auto"/>
            </w:tcBorders>
            <w:shd w:val="clear" w:color="000000" w:fill="002060"/>
            <w:vAlign w:val="center"/>
            <w:hideMark/>
          </w:tcPr>
          <w:p w14:paraId="636D7D15" w14:textId="77777777" w:rsidR="00051CB5" w:rsidRDefault="00051CB5" w:rsidP="009D052D">
            <w:pPr>
              <w:suppressAutoHyphens/>
              <w:jc w:val="center"/>
              <w:rPr>
                <w:rFonts w:ascii="Cambria" w:hAnsi="Cambria" w:cs="Calibri"/>
                <w:b/>
                <w:bCs/>
                <w:color w:val="FFFFFF"/>
                <w:sz w:val="22"/>
                <w:szCs w:val="22"/>
              </w:rPr>
            </w:pPr>
            <w:r>
              <w:rPr>
                <w:rFonts w:ascii="Cambria" w:hAnsi="Cambria" w:cs="Calibri"/>
                <w:b/>
                <w:bCs/>
                <w:color w:val="FFFFFF"/>
                <w:sz w:val="22"/>
                <w:szCs w:val="22"/>
              </w:rPr>
              <w:t>Liczba pkt</w:t>
            </w:r>
          </w:p>
        </w:tc>
        <w:tc>
          <w:tcPr>
            <w:tcW w:w="988" w:type="dxa"/>
            <w:tcBorders>
              <w:top w:val="nil"/>
              <w:left w:val="nil"/>
              <w:bottom w:val="single" w:sz="4" w:space="0" w:color="auto"/>
              <w:right w:val="single" w:sz="4" w:space="0" w:color="auto"/>
            </w:tcBorders>
            <w:shd w:val="clear" w:color="000000" w:fill="002060"/>
            <w:vAlign w:val="center"/>
            <w:hideMark/>
          </w:tcPr>
          <w:p w14:paraId="7A6468D7" w14:textId="77777777" w:rsidR="00051CB5" w:rsidRDefault="00051CB5" w:rsidP="009D052D">
            <w:pPr>
              <w:suppressAutoHyphens/>
              <w:jc w:val="center"/>
              <w:rPr>
                <w:rFonts w:ascii="Cambria" w:hAnsi="Cambria" w:cs="Calibri"/>
                <w:b/>
                <w:bCs/>
                <w:color w:val="FFFFFF"/>
                <w:sz w:val="22"/>
                <w:szCs w:val="22"/>
              </w:rPr>
            </w:pPr>
            <w:r>
              <w:rPr>
                <w:rFonts w:ascii="Cambria" w:hAnsi="Cambria" w:cs="Calibri"/>
                <w:b/>
                <w:bCs/>
                <w:color w:val="FFFFFF"/>
                <w:sz w:val="22"/>
                <w:szCs w:val="22"/>
              </w:rPr>
              <w:t>Wybór</w:t>
            </w:r>
            <w:r>
              <w:rPr>
                <w:rFonts w:ascii="Cambria" w:hAnsi="Cambria" w:cs="Calibri"/>
                <w:b/>
                <w:bCs/>
                <w:color w:val="FFFFFF"/>
                <w:sz w:val="22"/>
                <w:szCs w:val="22"/>
                <w:vertAlign w:val="superscript"/>
              </w:rPr>
              <w:t>#</w:t>
            </w:r>
          </w:p>
        </w:tc>
      </w:tr>
      <w:tr w:rsidR="00051CB5" w14:paraId="0DEA5065" w14:textId="77777777" w:rsidTr="00D72141">
        <w:trPr>
          <w:cantSplit/>
          <w:trHeight w:hRule="exact" w:val="1436"/>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00B33CA0"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A.1</w:t>
            </w:r>
          </w:p>
        </w:tc>
        <w:tc>
          <w:tcPr>
            <w:tcW w:w="6804" w:type="dxa"/>
            <w:tcBorders>
              <w:top w:val="nil"/>
              <w:left w:val="nil"/>
              <w:bottom w:val="single" w:sz="4" w:space="0" w:color="auto"/>
              <w:right w:val="single" w:sz="4" w:space="0" w:color="auto"/>
            </w:tcBorders>
            <w:shd w:val="clear" w:color="000000" w:fill="F2F2F2"/>
            <w:vAlign w:val="center"/>
            <w:hideMark/>
          </w:tcPr>
          <w:p w14:paraId="772976E6" w14:textId="77777777" w:rsidR="00051CB5" w:rsidRDefault="00051CB5" w:rsidP="009D052D">
            <w:pPr>
              <w:suppressAutoHyphens/>
              <w:jc w:val="both"/>
              <w:rPr>
                <w:rFonts w:ascii="Cambria" w:hAnsi="Cambria" w:cs="Calibri"/>
                <w:b/>
                <w:bCs/>
                <w:color w:val="000000"/>
                <w:sz w:val="22"/>
                <w:szCs w:val="22"/>
              </w:rPr>
            </w:pPr>
            <w:r>
              <w:rPr>
                <w:rFonts w:ascii="Cambria" w:hAnsi="Cambria" w:cs="Calibri"/>
                <w:b/>
                <w:bCs/>
                <w:color w:val="000000"/>
                <w:sz w:val="22"/>
                <w:szCs w:val="22"/>
              </w:rPr>
              <w:t>Zalania</w:t>
            </w:r>
            <w:r>
              <w:rPr>
                <w:rFonts w:ascii="Cambria" w:hAnsi="Cambria" w:cs="Calibri"/>
                <w:color w:val="000000"/>
                <w:sz w:val="22"/>
                <w:szCs w:val="22"/>
              </w:rPr>
              <w:t xml:space="preserve"> w wyniku nieszczelności oraz złego stanu technicznego: dachu, rynien, szczelin w złączach płyt i uszkodzeń stolarki okiennej oraz niezabezpieczonych otworów dachowych lub innych elementów budynku zwiększenie limitu odpowiedzialności </w:t>
            </w:r>
            <w:r>
              <w:rPr>
                <w:rFonts w:ascii="Cambria" w:hAnsi="Cambria" w:cs="Calibri"/>
                <w:b/>
                <w:bCs/>
                <w:color w:val="000000"/>
                <w:sz w:val="22"/>
                <w:szCs w:val="22"/>
              </w:rPr>
              <w:t>do wysokości sum ubezpieczenia</w:t>
            </w:r>
          </w:p>
        </w:tc>
        <w:tc>
          <w:tcPr>
            <w:tcW w:w="851" w:type="dxa"/>
            <w:tcBorders>
              <w:top w:val="nil"/>
              <w:left w:val="nil"/>
              <w:bottom w:val="single" w:sz="4" w:space="0" w:color="auto"/>
              <w:right w:val="single" w:sz="4" w:space="0" w:color="auto"/>
            </w:tcBorders>
            <w:shd w:val="clear" w:color="000000" w:fill="F2F2F2"/>
            <w:vAlign w:val="center"/>
            <w:hideMark/>
          </w:tcPr>
          <w:p w14:paraId="0CC35F47" w14:textId="27705876"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1</w:t>
            </w:r>
            <w:r w:rsidR="007E0A3D">
              <w:rPr>
                <w:rFonts w:ascii="Cambria" w:hAnsi="Cambria" w:cs="Calibri"/>
                <w:color w:val="000000"/>
                <w:sz w:val="22"/>
                <w:szCs w:val="22"/>
              </w:rPr>
              <w:t>0</w:t>
            </w:r>
          </w:p>
        </w:tc>
        <w:tc>
          <w:tcPr>
            <w:tcW w:w="988" w:type="dxa"/>
            <w:tcBorders>
              <w:top w:val="nil"/>
              <w:left w:val="nil"/>
              <w:bottom w:val="single" w:sz="4" w:space="0" w:color="auto"/>
              <w:right w:val="single" w:sz="4" w:space="0" w:color="auto"/>
            </w:tcBorders>
            <w:shd w:val="clear" w:color="auto" w:fill="auto"/>
            <w:vAlign w:val="center"/>
            <w:hideMark/>
          </w:tcPr>
          <w:p w14:paraId="3E2AE043"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 xml:space="preserve"> </w:t>
            </w:r>
          </w:p>
        </w:tc>
      </w:tr>
      <w:tr w:rsidR="00051CB5" w14:paraId="67AF7557" w14:textId="77777777" w:rsidTr="00051CB5">
        <w:trPr>
          <w:cantSplit/>
          <w:trHeight w:hRule="exact" w:val="552"/>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711AF54D"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A.2</w:t>
            </w:r>
          </w:p>
        </w:tc>
        <w:tc>
          <w:tcPr>
            <w:tcW w:w="6804" w:type="dxa"/>
            <w:tcBorders>
              <w:top w:val="nil"/>
              <w:left w:val="nil"/>
              <w:bottom w:val="single" w:sz="4" w:space="0" w:color="auto"/>
              <w:right w:val="single" w:sz="4" w:space="0" w:color="auto"/>
            </w:tcBorders>
            <w:shd w:val="clear" w:color="000000" w:fill="F2F2F2"/>
            <w:vAlign w:val="center"/>
            <w:hideMark/>
          </w:tcPr>
          <w:p w14:paraId="3241772C" w14:textId="1C7753B6" w:rsidR="00051CB5" w:rsidRPr="00D72141" w:rsidRDefault="00051CB5" w:rsidP="009D052D">
            <w:pPr>
              <w:suppressAutoHyphens/>
              <w:jc w:val="both"/>
              <w:rPr>
                <w:rFonts w:ascii="Cambria" w:hAnsi="Cambria" w:cs="Calibri"/>
                <w:b/>
                <w:bCs/>
                <w:color w:val="000000"/>
                <w:sz w:val="22"/>
                <w:szCs w:val="22"/>
              </w:rPr>
            </w:pPr>
            <w:r w:rsidRPr="00D72141">
              <w:rPr>
                <w:rFonts w:ascii="Cambria" w:hAnsi="Cambria" w:cs="Calibri"/>
                <w:b/>
                <w:bCs/>
                <w:color w:val="000000"/>
                <w:sz w:val="22"/>
                <w:szCs w:val="22"/>
              </w:rPr>
              <w:t>Dewastacja</w:t>
            </w:r>
            <w:r w:rsidRPr="00D72141">
              <w:rPr>
                <w:rFonts w:ascii="Cambria" w:hAnsi="Cambria" w:cs="Calibri"/>
                <w:color w:val="000000"/>
                <w:sz w:val="22"/>
                <w:szCs w:val="22"/>
              </w:rPr>
              <w:t xml:space="preserve"> – zwiększenie limitu odpowiedzialności do </w:t>
            </w:r>
            <w:r w:rsidR="00D72141" w:rsidRPr="00D72141">
              <w:rPr>
                <w:rFonts w:ascii="Cambria" w:hAnsi="Cambria" w:cs="Calibri"/>
                <w:color w:val="000000"/>
                <w:sz w:val="22"/>
                <w:szCs w:val="22"/>
              </w:rPr>
              <w:t>30</w:t>
            </w:r>
            <w:r w:rsidRPr="00D72141">
              <w:rPr>
                <w:rFonts w:ascii="Cambria" w:hAnsi="Cambria" w:cs="Calibri"/>
                <w:color w:val="000000"/>
                <w:sz w:val="22"/>
                <w:szCs w:val="22"/>
              </w:rPr>
              <w:t>0 000,00 zł</w:t>
            </w:r>
            <w:r w:rsidRPr="00D72141">
              <w:rPr>
                <w:rFonts w:ascii="Cambria" w:hAnsi="Cambria" w:cs="Calibri"/>
                <w:b/>
                <w:bCs/>
                <w:color w:val="000000"/>
                <w:sz w:val="22"/>
                <w:szCs w:val="22"/>
              </w:rPr>
              <w:br/>
              <w:t xml:space="preserve">Graffiti – zwiększenie limitu odpowiedzialności do </w:t>
            </w:r>
            <w:r w:rsidR="00D72141" w:rsidRPr="00D72141">
              <w:rPr>
                <w:rFonts w:ascii="Cambria" w:hAnsi="Cambria" w:cs="Calibri"/>
                <w:b/>
                <w:bCs/>
                <w:color w:val="000000"/>
                <w:sz w:val="22"/>
                <w:szCs w:val="22"/>
              </w:rPr>
              <w:t>6</w:t>
            </w:r>
            <w:r w:rsidRPr="00D72141">
              <w:rPr>
                <w:rFonts w:ascii="Cambria" w:hAnsi="Cambria" w:cs="Calibri"/>
                <w:b/>
                <w:bCs/>
                <w:color w:val="000000"/>
                <w:sz w:val="22"/>
                <w:szCs w:val="22"/>
              </w:rPr>
              <w:t>0 000,00 zł</w:t>
            </w:r>
          </w:p>
        </w:tc>
        <w:tc>
          <w:tcPr>
            <w:tcW w:w="851" w:type="dxa"/>
            <w:tcBorders>
              <w:top w:val="nil"/>
              <w:left w:val="nil"/>
              <w:bottom w:val="single" w:sz="4" w:space="0" w:color="auto"/>
              <w:right w:val="single" w:sz="4" w:space="0" w:color="auto"/>
            </w:tcBorders>
            <w:shd w:val="clear" w:color="000000" w:fill="F2F2F2"/>
            <w:vAlign w:val="center"/>
            <w:hideMark/>
          </w:tcPr>
          <w:p w14:paraId="1485918D" w14:textId="19F1C34A" w:rsidR="00051CB5" w:rsidRDefault="007E0A3D" w:rsidP="009D052D">
            <w:pPr>
              <w:suppressAutoHyphens/>
              <w:jc w:val="center"/>
              <w:rPr>
                <w:rFonts w:ascii="Cambria" w:hAnsi="Cambria" w:cs="Calibri"/>
                <w:color w:val="000000"/>
                <w:sz w:val="22"/>
                <w:szCs w:val="22"/>
              </w:rPr>
            </w:pPr>
            <w:r>
              <w:rPr>
                <w:rFonts w:ascii="Cambria" w:hAnsi="Cambria" w:cs="Calibri"/>
                <w:color w:val="000000"/>
                <w:sz w:val="22"/>
                <w:szCs w:val="22"/>
              </w:rPr>
              <w:t>9</w:t>
            </w:r>
          </w:p>
        </w:tc>
        <w:tc>
          <w:tcPr>
            <w:tcW w:w="988" w:type="dxa"/>
            <w:tcBorders>
              <w:top w:val="nil"/>
              <w:left w:val="nil"/>
              <w:bottom w:val="single" w:sz="4" w:space="0" w:color="auto"/>
              <w:right w:val="single" w:sz="4" w:space="0" w:color="auto"/>
            </w:tcBorders>
            <w:shd w:val="clear" w:color="auto" w:fill="auto"/>
            <w:vAlign w:val="center"/>
            <w:hideMark/>
          </w:tcPr>
          <w:p w14:paraId="632D9B66"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051CB5" w14:paraId="1E32BEB7" w14:textId="77777777" w:rsidTr="008972BE">
        <w:trPr>
          <w:cantSplit/>
          <w:trHeight w:hRule="exact" w:val="1616"/>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513569EA"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A.3</w:t>
            </w:r>
          </w:p>
        </w:tc>
        <w:tc>
          <w:tcPr>
            <w:tcW w:w="6804" w:type="dxa"/>
            <w:tcBorders>
              <w:top w:val="nil"/>
              <w:left w:val="nil"/>
              <w:bottom w:val="single" w:sz="4" w:space="0" w:color="auto"/>
              <w:right w:val="single" w:sz="4" w:space="0" w:color="auto"/>
            </w:tcBorders>
            <w:shd w:val="clear" w:color="000000" w:fill="F2F2F2"/>
            <w:vAlign w:val="center"/>
            <w:hideMark/>
          </w:tcPr>
          <w:p w14:paraId="092D11A6" w14:textId="6298AD29" w:rsidR="00051CB5" w:rsidRDefault="00051CB5" w:rsidP="009D052D">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Katastrofa budowlana </w:t>
            </w:r>
            <w:r w:rsidRPr="00DB20C5">
              <w:rPr>
                <w:rFonts w:ascii="Cambria" w:hAnsi="Cambria" w:cs="Calibri"/>
                <w:b/>
                <w:bCs/>
                <w:color w:val="000000"/>
                <w:sz w:val="22"/>
                <w:szCs w:val="22"/>
              </w:rPr>
              <w:t>– zwiększenie limitu odpowiedzialności do</w:t>
            </w:r>
            <w:r>
              <w:rPr>
                <w:rFonts w:ascii="Cambria" w:hAnsi="Cambria" w:cs="Calibri"/>
                <w:b/>
                <w:bCs/>
                <w:color w:val="000000"/>
                <w:sz w:val="22"/>
                <w:szCs w:val="22"/>
              </w:rPr>
              <w:t xml:space="preserve"> </w:t>
            </w:r>
            <w:r>
              <w:rPr>
                <w:rFonts w:ascii="Cambria" w:hAnsi="Cambria" w:cs="Calibri"/>
                <w:b/>
                <w:bCs/>
                <w:color w:val="000000"/>
                <w:sz w:val="22"/>
                <w:szCs w:val="22"/>
              </w:rPr>
              <w:br/>
            </w:r>
            <w:r w:rsidR="00C64EDC">
              <w:rPr>
                <w:rFonts w:ascii="Cambria" w:hAnsi="Cambria" w:cs="Calibri"/>
                <w:b/>
                <w:bCs/>
                <w:color w:val="000000"/>
                <w:sz w:val="22"/>
                <w:szCs w:val="22"/>
              </w:rPr>
              <w:t>8</w:t>
            </w:r>
            <w:r>
              <w:rPr>
                <w:rFonts w:ascii="Cambria" w:hAnsi="Cambria" w:cs="Calibri"/>
                <w:b/>
                <w:bCs/>
                <w:color w:val="000000"/>
                <w:sz w:val="22"/>
                <w:szCs w:val="22"/>
              </w:rPr>
              <w:t xml:space="preserve"> 000 000,00 zł</w:t>
            </w:r>
          </w:p>
          <w:p w14:paraId="210AC667" w14:textId="22052724" w:rsidR="00051CB5" w:rsidRDefault="00051CB5" w:rsidP="009D052D">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Klauzula ubezpieczenia mienia podczas prac remontowo budowlanych - zwiększenie limitu odpowiedzialności do </w:t>
            </w:r>
            <w:r w:rsidR="00C64EDC">
              <w:rPr>
                <w:rFonts w:ascii="Cambria" w:hAnsi="Cambria" w:cs="Calibri"/>
                <w:b/>
                <w:bCs/>
                <w:color w:val="000000"/>
                <w:sz w:val="22"/>
                <w:szCs w:val="22"/>
              </w:rPr>
              <w:t>2 0</w:t>
            </w:r>
            <w:r>
              <w:rPr>
                <w:rFonts w:ascii="Cambria" w:hAnsi="Cambria" w:cs="Calibri"/>
                <w:b/>
                <w:bCs/>
                <w:color w:val="000000"/>
                <w:sz w:val="22"/>
                <w:szCs w:val="22"/>
              </w:rPr>
              <w:t>00 000,00 zł</w:t>
            </w:r>
          </w:p>
        </w:tc>
        <w:tc>
          <w:tcPr>
            <w:tcW w:w="851" w:type="dxa"/>
            <w:tcBorders>
              <w:top w:val="nil"/>
              <w:left w:val="nil"/>
              <w:bottom w:val="single" w:sz="4" w:space="0" w:color="auto"/>
              <w:right w:val="single" w:sz="4" w:space="0" w:color="auto"/>
            </w:tcBorders>
            <w:shd w:val="clear" w:color="000000" w:fill="F2F2F2"/>
            <w:vAlign w:val="center"/>
            <w:hideMark/>
          </w:tcPr>
          <w:p w14:paraId="356A20A1"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10</w:t>
            </w:r>
          </w:p>
        </w:tc>
        <w:tc>
          <w:tcPr>
            <w:tcW w:w="988" w:type="dxa"/>
            <w:tcBorders>
              <w:top w:val="nil"/>
              <w:left w:val="nil"/>
              <w:bottom w:val="single" w:sz="4" w:space="0" w:color="auto"/>
              <w:right w:val="single" w:sz="4" w:space="0" w:color="auto"/>
            </w:tcBorders>
            <w:shd w:val="clear" w:color="auto" w:fill="auto"/>
            <w:vAlign w:val="center"/>
            <w:hideMark/>
          </w:tcPr>
          <w:p w14:paraId="437297B4"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051CB5" w14:paraId="1AD21DFE" w14:textId="77777777" w:rsidTr="00051CB5">
        <w:trPr>
          <w:cantSplit/>
          <w:trHeight w:hRule="exact" w:val="1104"/>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1BCB42A8"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A.4</w:t>
            </w:r>
          </w:p>
        </w:tc>
        <w:tc>
          <w:tcPr>
            <w:tcW w:w="6804" w:type="dxa"/>
            <w:tcBorders>
              <w:top w:val="nil"/>
              <w:left w:val="nil"/>
              <w:bottom w:val="single" w:sz="4" w:space="0" w:color="auto"/>
              <w:right w:val="single" w:sz="4" w:space="0" w:color="auto"/>
            </w:tcBorders>
            <w:shd w:val="clear" w:color="000000" w:fill="F2F2F2"/>
            <w:vAlign w:val="center"/>
            <w:hideMark/>
          </w:tcPr>
          <w:p w14:paraId="5FC8E824" w14:textId="09CC62A8" w:rsidR="00051CB5" w:rsidRDefault="00051CB5" w:rsidP="009D052D">
            <w:pPr>
              <w:suppressAutoHyphens/>
              <w:jc w:val="both"/>
              <w:rPr>
                <w:rFonts w:ascii="Cambria" w:hAnsi="Cambria" w:cs="Calibri"/>
                <w:color w:val="000000"/>
                <w:sz w:val="22"/>
                <w:szCs w:val="22"/>
              </w:rPr>
            </w:pPr>
            <w:r>
              <w:rPr>
                <w:rFonts w:ascii="Cambria" w:hAnsi="Cambria" w:cs="Calibri"/>
                <w:b/>
                <w:bCs/>
                <w:color w:val="000000"/>
                <w:sz w:val="22"/>
                <w:szCs w:val="22"/>
              </w:rPr>
              <w:t>Zamieszki i niepokoje społeczne, rozruchy, strajki, lokauty, protesty</w:t>
            </w:r>
            <w:r>
              <w:rPr>
                <w:rFonts w:ascii="Cambria" w:hAnsi="Cambria" w:cs="Calibri"/>
                <w:color w:val="000000"/>
                <w:sz w:val="22"/>
                <w:szCs w:val="22"/>
              </w:rPr>
              <w:t xml:space="preserve"> –  zwiększenie limitu odpowiedzialności do </w:t>
            </w:r>
            <w:r w:rsidR="008972BE">
              <w:rPr>
                <w:rFonts w:ascii="Cambria" w:hAnsi="Cambria" w:cs="Calibri"/>
                <w:color w:val="000000"/>
                <w:sz w:val="22"/>
                <w:szCs w:val="22"/>
              </w:rPr>
              <w:t>2</w:t>
            </w:r>
            <w:r>
              <w:rPr>
                <w:rFonts w:ascii="Cambria" w:hAnsi="Cambria" w:cs="Calibri"/>
                <w:color w:val="000000"/>
                <w:sz w:val="22"/>
                <w:szCs w:val="22"/>
              </w:rPr>
              <w:t xml:space="preserve"> 000 000,00 zł</w:t>
            </w:r>
          </w:p>
          <w:p w14:paraId="397EA75D" w14:textId="17D5D8D3" w:rsidR="00051CB5" w:rsidRDefault="00051CB5" w:rsidP="009D052D">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Ataki terrorystyczne – zwiększenie limitu odpowiedzialności do </w:t>
            </w:r>
            <w:r>
              <w:rPr>
                <w:rFonts w:ascii="Cambria" w:hAnsi="Cambria" w:cs="Calibri"/>
                <w:b/>
                <w:bCs/>
                <w:color w:val="000000"/>
                <w:sz w:val="22"/>
                <w:szCs w:val="22"/>
              </w:rPr>
              <w:br/>
            </w:r>
            <w:r w:rsidR="00D72141">
              <w:rPr>
                <w:rFonts w:ascii="Cambria" w:hAnsi="Cambria" w:cs="Calibri"/>
                <w:b/>
                <w:bCs/>
                <w:color w:val="000000"/>
                <w:sz w:val="22"/>
                <w:szCs w:val="22"/>
              </w:rPr>
              <w:t>3</w:t>
            </w:r>
            <w:r>
              <w:rPr>
                <w:rFonts w:ascii="Cambria" w:hAnsi="Cambria" w:cs="Calibri"/>
                <w:b/>
                <w:bCs/>
                <w:color w:val="000000"/>
                <w:sz w:val="22"/>
                <w:szCs w:val="22"/>
              </w:rPr>
              <w:t xml:space="preserve"> 000 000,00 zł</w:t>
            </w:r>
          </w:p>
        </w:tc>
        <w:tc>
          <w:tcPr>
            <w:tcW w:w="851" w:type="dxa"/>
            <w:tcBorders>
              <w:top w:val="nil"/>
              <w:left w:val="nil"/>
              <w:bottom w:val="single" w:sz="4" w:space="0" w:color="auto"/>
              <w:right w:val="single" w:sz="4" w:space="0" w:color="auto"/>
            </w:tcBorders>
            <w:shd w:val="clear" w:color="000000" w:fill="F2F2F2"/>
            <w:vAlign w:val="center"/>
            <w:hideMark/>
          </w:tcPr>
          <w:p w14:paraId="4AE75F0B" w14:textId="3AEF0C16" w:rsidR="00051CB5" w:rsidRDefault="007E0A3D" w:rsidP="009D052D">
            <w:pPr>
              <w:suppressAutoHyphens/>
              <w:jc w:val="center"/>
              <w:rPr>
                <w:rFonts w:ascii="Cambria" w:hAnsi="Cambria" w:cs="Calibri"/>
                <w:color w:val="000000"/>
                <w:sz w:val="22"/>
                <w:szCs w:val="22"/>
              </w:rPr>
            </w:pPr>
            <w:r>
              <w:rPr>
                <w:rFonts w:ascii="Cambria" w:hAnsi="Cambria" w:cs="Calibri"/>
                <w:color w:val="000000"/>
                <w:sz w:val="22"/>
                <w:szCs w:val="22"/>
              </w:rPr>
              <w:t>5</w:t>
            </w:r>
          </w:p>
        </w:tc>
        <w:tc>
          <w:tcPr>
            <w:tcW w:w="988" w:type="dxa"/>
            <w:tcBorders>
              <w:top w:val="nil"/>
              <w:left w:val="nil"/>
              <w:bottom w:val="single" w:sz="4" w:space="0" w:color="auto"/>
              <w:right w:val="single" w:sz="4" w:space="0" w:color="auto"/>
            </w:tcBorders>
            <w:shd w:val="clear" w:color="auto" w:fill="auto"/>
            <w:vAlign w:val="center"/>
            <w:hideMark/>
          </w:tcPr>
          <w:p w14:paraId="2936150B"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051CB5" w14:paraId="6A4794AD" w14:textId="77777777" w:rsidTr="008972BE">
        <w:trPr>
          <w:cantSplit/>
          <w:trHeight w:hRule="exact" w:val="606"/>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09D54855"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A.5</w:t>
            </w:r>
          </w:p>
        </w:tc>
        <w:tc>
          <w:tcPr>
            <w:tcW w:w="6804" w:type="dxa"/>
            <w:tcBorders>
              <w:top w:val="nil"/>
              <w:left w:val="nil"/>
              <w:bottom w:val="single" w:sz="4" w:space="0" w:color="auto"/>
              <w:right w:val="single" w:sz="4" w:space="0" w:color="auto"/>
            </w:tcBorders>
            <w:shd w:val="clear" w:color="000000" w:fill="F2F2F2"/>
            <w:vAlign w:val="center"/>
            <w:hideMark/>
          </w:tcPr>
          <w:p w14:paraId="56449B0D" w14:textId="68FDF564" w:rsidR="00051CB5" w:rsidRDefault="00051CB5" w:rsidP="009D052D">
            <w:pPr>
              <w:suppressAutoHyphens/>
              <w:jc w:val="both"/>
              <w:rPr>
                <w:rFonts w:ascii="Cambria" w:hAnsi="Cambria" w:cs="Calibri"/>
                <w:b/>
                <w:bCs/>
                <w:color w:val="000000"/>
                <w:sz w:val="22"/>
                <w:szCs w:val="22"/>
              </w:rPr>
            </w:pPr>
            <w:r>
              <w:rPr>
                <w:rFonts w:ascii="Cambria" w:hAnsi="Cambria" w:cs="Calibri"/>
                <w:b/>
                <w:bCs/>
                <w:color w:val="000000"/>
                <w:sz w:val="22"/>
                <w:szCs w:val="22"/>
              </w:rPr>
              <w:t>Kradzież zwykła</w:t>
            </w:r>
            <w:r>
              <w:rPr>
                <w:rFonts w:ascii="Cambria" w:hAnsi="Cambria" w:cs="Calibri"/>
                <w:color w:val="000000"/>
                <w:sz w:val="22"/>
                <w:szCs w:val="22"/>
              </w:rPr>
              <w:t xml:space="preserve"> – zwiększenie limitu odpowiedzialności</w:t>
            </w:r>
            <w:r>
              <w:rPr>
                <w:rFonts w:ascii="Cambria" w:hAnsi="Cambria" w:cs="Calibri"/>
                <w:b/>
                <w:bCs/>
                <w:color w:val="000000"/>
                <w:sz w:val="22"/>
                <w:szCs w:val="22"/>
              </w:rPr>
              <w:t xml:space="preserve"> do </w:t>
            </w:r>
            <w:r w:rsidR="008972BE">
              <w:rPr>
                <w:rFonts w:ascii="Cambria" w:hAnsi="Cambria" w:cs="Calibri"/>
                <w:b/>
                <w:bCs/>
                <w:color w:val="000000"/>
                <w:sz w:val="22"/>
                <w:szCs w:val="22"/>
              </w:rPr>
              <w:t>5</w:t>
            </w:r>
            <w:r>
              <w:rPr>
                <w:rFonts w:ascii="Cambria" w:hAnsi="Cambria" w:cs="Calibri"/>
                <w:b/>
                <w:bCs/>
                <w:color w:val="000000"/>
                <w:sz w:val="22"/>
                <w:szCs w:val="22"/>
              </w:rPr>
              <w:t>0 000,00 zł</w:t>
            </w:r>
          </w:p>
        </w:tc>
        <w:tc>
          <w:tcPr>
            <w:tcW w:w="851" w:type="dxa"/>
            <w:tcBorders>
              <w:top w:val="nil"/>
              <w:left w:val="nil"/>
              <w:bottom w:val="single" w:sz="4" w:space="0" w:color="auto"/>
              <w:right w:val="single" w:sz="4" w:space="0" w:color="auto"/>
            </w:tcBorders>
            <w:shd w:val="clear" w:color="000000" w:fill="F2F2F2"/>
            <w:vAlign w:val="center"/>
            <w:hideMark/>
          </w:tcPr>
          <w:p w14:paraId="20FD2814" w14:textId="1C100209" w:rsidR="00051CB5" w:rsidRDefault="007E0A3D" w:rsidP="009D052D">
            <w:pPr>
              <w:suppressAutoHyphens/>
              <w:jc w:val="center"/>
              <w:rPr>
                <w:rFonts w:ascii="Cambria" w:hAnsi="Cambria" w:cs="Calibri"/>
                <w:color w:val="000000"/>
                <w:sz w:val="22"/>
                <w:szCs w:val="22"/>
              </w:rPr>
            </w:pPr>
            <w:r>
              <w:rPr>
                <w:rFonts w:ascii="Cambria" w:hAnsi="Cambria" w:cs="Calibri"/>
                <w:color w:val="000000"/>
                <w:sz w:val="22"/>
                <w:szCs w:val="22"/>
              </w:rPr>
              <w:t>8</w:t>
            </w:r>
          </w:p>
        </w:tc>
        <w:tc>
          <w:tcPr>
            <w:tcW w:w="988" w:type="dxa"/>
            <w:tcBorders>
              <w:top w:val="nil"/>
              <w:left w:val="nil"/>
              <w:bottom w:val="single" w:sz="4" w:space="0" w:color="auto"/>
              <w:right w:val="single" w:sz="4" w:space="0" w:color="auto"/>
            </w:tcBorders>
            <w:shd w:val="clear" w:color="auto" w:fill="auto"/>
            <w:vAlign w:val="center"/>
            <w:hideMark/>
          </w:tcPr>
          <w:p w14:paraId="2AF73F63"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051CB5" w14:paraId="79718E3E" w14:textId="77777777" w:rsidTr="008972BE">
        <w:trPr>
          <w:cantSplit/>
          <w:trHeight w:hRule="exact" w:val="855"/>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571F9746"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A.6</w:t>
            </w:r>
          </w:p>
        </w:tc>
        <w:tc>
          <w:tcPr>
            <w:tcW w:w="6804" w:type="dxa"/>
            <w:tcBorders>
              <w:top w:val="nil"/>
              <w:left w:val="nil"/>
              <w:bottom w:val="single" w:sz="4" w:space="0" w:color="auto"/>
              <w:right w:val="single" w:sz="4" w:space="0" w:color="auto"/>
            </w:tcBorders>
            <w:shd w:val="clear" w:color="000000" w:fill="F2F2F2"/>
            <w:vAlign w:val="center"/>
            <w:hideMark/>
          </w:tcPr>
          <w:p w14:paraId="71FB3DE1" w14:textId="6400F25A" w:rsidR="00051CB5" w:rsidRDefault="00051CB5" w:rsidP="009D052D">
            <w:pPr>
              <w:suppressAutoHyphens/>
              <w:jc w:val="both"/>
              <w:rPr>
                <w:rFonts w:ascii="Cambria" w:hAnsi="Cambria" w:cs="Calibri"/>
                <w:b/>
                <w:bCs/>
                <w:color w:val="000000"/>
                <w:sz w:val="22"/>
                <w:szCs w:val="22"/>
              </w:rPr>
            </w:pPr>
            <w:r>
              <w:rPr>
                <w:rFonts w:ascii="Cambria" w:hAnsi="Cambria" w:cs="Calibri"/>
                <w:b/>
                <w:bCs/>
                <w:color w:val="000000"/>
                <w:sz w:val="22"/>
                <w:szCs w:val="22"/>
              </w:rPr>
              <w:t>Osuwanie się i zapadanie się ziemi związane z działalnością człowieka</w:t>
            </w:r>
            <w:r>
              <w:rPr>
                <w:rFonts w:ascii="Cambria" w:hAnsi="Cambria" w:cs="Calibri"/>
                <w:color w:val="000000"/>
                <w:sz w:val="22"/>
                <w:szCs w:val="22"/>
              </w:rPr>
              <w:t xml:space="preserve"> – włączenie do ochrony ubezpieczeniowej z limitem odpowiedzialności 1 000 000,00 zł</w:t>
            </w:r>
          </w:p>
        </w:tc>
        <w:tc>
          <w:tcPr>
            <w:tcW w:w="851" w:type="dxa"/>
            <w:tcBorders>
              <w:top w:val="nil"/>
              <w:left w:val="nil"/>
              <w:bottom w:val="single" w:sz="4" w:space="0" w:color="auto"/>
              <w:right w:val="single" w:sz="4" w:space="0" w:color="auto"/>
            </w:tcBorders>
            <w:shd w:val="clear" w:color="000000" w:fill="F2F2F2"/>
            <w:vAlign w:val="center"/>
            <w:hideMark/>
          </w:tcPr>
          <w:p w14:paraId="4E81DEB1"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8</w:t>
            </w:r>
          </w:p>
        </w:tc>
        <w:tc>
          <w:tcPr>
            <w:tcW w:w="988" w:type="dxa"/>
            <w:tcBorders>
              <w:top w:val="nil"/>
              <w:left w:val="nil"/>
              <w:bottom w:val="single" w:sz="4" w:space="0" w:color="auto"/>
              <w:right w:val="single" w:sz="4" w:space="0" w:color="auto"/>
            </w:tcBorders>
            <w:shd w:val="clear" w:color="auto" w:fill="auto"/>
            <w:vAlign w:val="center"/>
            <w:hideMark/>
          </w:tcPr>
          <w:p w14:paraId="6749132D"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051CB5" w14:paraId="230CCCD7" w14:textId="77777777" w:rsidTr="00051CB5">
        <w:trPr>
          <w:trHeight w:val="82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146AEC1E"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A.7</w:t>
            </w:r>
          </w:p>
        </w:tc>
        <w:tc>
          <w:tcPr>
            <w:tcW w:w="6804" w:type="dxa"/>
            <w:tcBorders>
              <w:top w:val="nil"/>
              <w:left w:val="nil"/>
              <w:bottom w:val="single" w:sz="4" w:space="0" w:color="auto"/>
              <w:right w:val="single" w:sz="4" w:space="0" w:color="auto"/>
            </w:tcBorders>
            <w:shd w:val="clear" w:color="000000" w:fill="F2F2F2"/>
            <w:vAlign w:val="center"/>
            <w:hideMark/>
          </w:tcPr>
          <w:p w14:paraId="64F0FDA8" w14:textId="77777777" w:rsidR="00051CB5" w:rsidRDefault="00051CB5" w:rsidP="009D052D">
            <w:pPr>
              <w:suppressAutoHyphens/>
              <w:jc w:val="both"/>
              <w:rPr>
                <w:rFonts w:ascii="Cambria" w:hAnsi="Cambria" w:cs="Calibri"/>
                <w:b/>
                <w:bCs/>
                <w:color w:val="000000"/>
                <w:sz w:val="22"/>
                <w:szCs w:val="22"/>
              </w:rPr>
            </w:pPr>
            <w:r>
              <w:rPr>
                <w:rFonts w:ascii="Cambria" w:hAnsi="Cambria" w:cs="Calibri"/>
                <w:b/>
                <w:bCs/>
                <w:color w:val="000000"/>
                <w:sz w:val="22"/>
                <w:szCs w:val="22"/>
              </w:rPr>
              <w:t>Wad konstrukcyjnych lub projektowych</w:t>
            </w:r>
            <w:r>
              <w:rPr>
                <w:rFonts w:ascii="Cambria" w:hAnsi="Cambria" w:cs="Calibri"/>
                <w:color w:val="000000"/>
                <w:sz w:val="22"/>
                <w:szCs w:val="22"/>
              </w:rPr>
              <w:t xml:space="preserve"> – włączenie do ochrony ubezpieczeniowej szkód powstałych w  wyniku wad konstrukcyjnych lub projektowych – limit 1 000 000,00 zł</w:t>
            </w:r>
          </w:p>
        </w:tc>
        <w:tc>
          <w:tcPr>
            <w:tcW w:w="851" w:type="dxa"/>
            <w:tcBorders>
              <w:top w:val="nil"/>
              <w:left w:val="nil"/>
              <w:bottom w:val="single" w:sz="4" w:space="0" w:color="auto"/>
              <w:right w:val="single" w:sz="4" w:space="0" w:color="auto"/>
            </w:tcBorders>
            <w:shd w:val="clear" w:color="000000" w:fill="F2F2F2"/>
            <w:vAlign w:val="center"/>
            <w:hideMark/>
          </w:tcPr>
          <w:p w14:paraId="0C40102B" w14:textId="29AC88F9" w:rsidR="00051CB5" w:rsidRDefault="007E0A3D" w:rsidP="009D052D">
            <w:pPr>
              <w:suppressAutoHyphens/>
              <w:jc w:val="center"/>
              <w:rPr>
                <w:rFonts w:ascii="Cambria" w:hAnsi="Cambria" w:cs="Calibri"/>
                <w:color w:val="000000"/>
                <w:sz w:val="22"/>
                <w:szCs w:val="22"/>
              </w:rPr>
            </w:pPr>
            <w:r>
              <w:rPr>
                <w:rFonts w:ascii="Cambria" w:hAnsi="Cambria" w:cs="Calibri"/>
                <w:color w:val="000000"/>
                <w:sz w:val="22"/>
                <w:szCs w:val="22"/>
              </w:rPr>
              <w:t>7</w:t>
            </w:r>
          </w:p>
        </w:tc>
        <w:tc>
          <w:tcPr>
            <w:tcW w:w="988" w:type="dxa"/>
            <w:tcBorders>
              <w:top w:val="nil"/>
              <w:left w:val="nil"/>
              <w:bottom w:val="single" w:sz="4" w:space="0" w:color="auto"/>
              <w:right w:val="single" w:sz="4" w:space="0" w:color="auto"/>
            </w:tcBorders>
            <w:shd w:val="clear" w:color="auto" w:fill="auto"/>
            <w:vAlign w:val="center"/>
            <w:hideMark/>
          </w:tcPr>
          <w:p w14:paraId="10B8F7F3"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051CB5" w14:paraId="1C18CD8F" w14:textId="77777777" w:rsidTr="00051CB5">
        <w:trPr>
          <w:trHeight w:val="70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3D1B2A59"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A.8</w:t>
            </w:r>
          </w:p>
        </w:tc>
        <w:tc>
          <w:tcPr>
            <w:tcW w:w="6804" w:type="dxa"/>
            <w:tcBorders>
              <w:top w:val="nil"/>
              <w:left w:val="nil"/>
              <w:bottom w:val="single" w:sz="4" w:space="0" w:color="auto"/>
              <w:right w:val="single" w:sz="4" w:space="0" w:color="auto"/>
            </w:tcBorders>
            <w:shd w:val="clear" w:color="000000" w:fill="F2F2F2"/>
            <w:vAlign w:val="center"/>
            <w:hideMark/>
          </w:tcPr>
          <w:p w14:paraId="563474CB" w14:textId="77777777" w:rsidR="00051CB5" w:rsidRDefault="00051CB5" w:rsidP="009D052D">
            <w:pPr>
              <w:suppressAutoHyphens/>
              <w:jc w:val="both"/>
              <w:rPr>
                <w:rFonts w:ascii="Cambria" w:hAnsi="Cambria" w:cs="Calibri"/>
                <w:b/>
                <w:bCs/>
                <w:color w:val="000000"/>
                <w:sz w:val="22"/>
                <w:szCs w:val="22"/>
              </w:rPr>
            </w:pPr>
            <w:r>
              <w:rPr>
                <w:rFonts w:ascii="Cambria" w:hAnsi="Cambria" w:cs="Calibri"/>
                <w:b/>
                <w:bCs/>
                <w:color w:val="000000"/>
                <w:sz w:val="22"/>
                <w:szCs w:val="22"/>
              </w:rPr>
              <w:t>Klauzula zwiększonej wypłaty odszkodowania</w:t>
            </w:r>
            <w:r>
              <w:rPr>
                <w:rFonts w:ascii="Cambria" w:hAnsi="Cambria" w:cs="Calibri"/>
                <w:color w:val="000000"/>
                <w:sz w:val="22"/>
                <w:szCs w:val="22"/>
              </w:rPr>
              <w:t xml:space="preserve"> – w treści zgodnie z lit. A pkt 8.1 (załącznik nr 6A – opis przedmiotu zamówienia Część I) – włączenie do ochrony ubezpieczeniowej</w:t>
            </w:r>
          </w:p>
        </w:tc>
        <w:tc>
          <w:tcPr>
            <w:tcW w:w="851" w:type="dxa"/>
            <w:tcBorders>
              <w:top w:val="nil"/>
              <w:left w:val="nil"/>
              <w:bottom w:val="single" w:sz="4" w:space="0" w:color="auto"/>
              <w:right w:val="single" w:sz="4" w:space="0" w:color="auto"/>
            </w:tcBorders>
            <w:shd w:val="clear" w:color="000000" w:fill="F2F2F2"/>
            <w:vAlign w:val="center"/>
            <w:hideMark/>
          </w:tcPr>
          <w:p w14:paraId="35716F21" w14:textId="7D3318E2" w:rsidR="00051CB5" w:rsidRDefault="007E0A3D" w:rsidP="009D052D">
            <w:pPr>
              <w:suppressAutoHyphens/>
              <w:jc w:val="center"/>
              <w:rPr>
                <w:rFonts w:ascii="Cambria" w:hAnsi="Cambria" w:cs="Calibri"/>
                <w:color w:val="000000"/>
                <w:sz w:val="22"/>
                <w:szCs w:val="22"/>
              </w:rPr>
            </w:pPr>
            <w:r>
              <w:rPr>
                <w:rFonts w:ascii="Cambria" w:hAnsi="Cambria" w:cs="Calibri"/>
                <w:color w:val="000000"/>
                <w:sz w:val="22"/>
                <w:szCs w:val="22"/>
              </w:rPr>
              <w:t>7</w:t>
            </w:r>
          </w:p>
        </w:tc>
        <w:tc>
          <w:tcPr>
            <w:tcW w:w="988" w:type="dxa"/>
            <w:tcBorders>
              <w:top w:val="nil"/>
              <w:left w:val="nil"/>
              <w:bottom w:val="single" w:sz="4" w:space="0" w:color="auto"/>
              <w:right w:val="single" w:sz="4" w:space="0" w:color="auto"/>
            </w:tcBorders>
            <w:shd w:val="clear" w:color="auto" w:fill="auto"/>
            <w:vAlign w:val="center"/>
            <w:hideMark/>
          </w:tcPr>
          <w:p w14:paraId="5BC12798"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051CB5" w14:paraId="2DA186EA" w14:textId="77777777" w:rsidTr="00051CB5">
        <w:trPr>
          <w:trHeight w:val="82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7E92AA88"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A.9</w:t>
            </w:r>
          </w:p>
        </w:tc>
        <w:tc>
          <w:tcPr>
            <w:tcW w:w="6804" w:type="dxa"/>
            <w:tcBorders>
              <w:top w:val="nil"/>
              <w:left w:val="nil"/>
              <w:bottom w:val="single" w:sz="4" w:space="0" w:color="auto"/>
              <w:right w:val="single" w:sz="4" w:space="0" w:color="auto"/>
            </w:tcBorders>
            <w:shd w:val="clear" w:color="000000" w:fill="F2F2F2"/>
            <w:vAlign w:val="center"/>
            <w:hideMark/>
          </w:tcPr>
          <w:p w14:paraId="5BA51D77" w14:textId="77777777" w:rsidR="00051CB5" w:rsidRDefault="00051CB5" w:rsidP="009D052D">
            <w:pPr>
              <w:suppressAutoHyphens/>
              <w:jc w:val="both"/>
              <w:rPr>
                <w:rFonts w:ascii="Cambria" w:hAnsi="Cambria" w:cs="Calibri"/>
                <w:b/>
                <w:bCs/>
                <w:color w:val="000000"/>
                <w:sz w:val="22"/>
                <w:szCs w:val="22"/>
              </w:rPr>
            </w:pPr>
            <w:r>
              <w:rPr>
                <w:rFonts w:ascii="Cambria" w:hAnsi="Cambria" w:cs="Calibri"/>
                <w:b/>
                <w:bCs/>
                <w:color w:val="000000"/>
                <w:sz w:val="22"/>
                <w:szCs w:val="22"/>
              </w:rPr>
              <w:t>Klauzula kosztów stałych działalności</w:t>
            </w:r>
            <w:r>
              <w:rPr>
                <w:rFonts w:ascii="Cambria" w:hAnsi="Cambria" w:cs="Calibri"/>
                <w:color w:val="000000"/>
                <w:sz w:val="22"/>
                <w:szCs w:val="22"/>
              </w:rPr>
              <w:t xml:space="preserve"> – w treści zgodnie z  lit. A pkt 8.2 (załącznik nr 6A – opis przedmiotu zamówienia Część I)</w:t>
            </w:r>
            <w:r>
              <w:rPr>
                <w:rFonts w:ascii="Cambria" w:hAnsi="Cambria" w:cs="Calibri"/>
                <w:b/>
                <w:bCs/>
                <w:color w:val="000000"/>
                <w:sz w:val="22"/>
                <w:szCs w:val="22"/>
              </w:rPr>
              <w:t xml:space="preserve"> – włączenie do ochrony ubezpieczeniowej</w:t>
            </w:r>
          </w:p>
        </w:tc>
        <w:tc>
          <w:tcPr>
            <w:tcW w:w="851" w:type="dxa"/>
            <w:tcBorders>
              <w:top w:val="nil"/>
              <w:left w:val="nil"/>
              <w:bottom w:val="single" w:sz="4" w:space="0" w:color="auto"/>
              <w:right w:val="single" w:sz="4" w:space="0" w:color="auto"/>
            </w:tcBorders>
            <w:shd w:val="clear" w:color="000000" w:fill="F2F2F2"/>
            <w:vAlign w:val="center"/>
            <w:hideMark/>
          </w:tcPr>
          <w:p w14:paraId="68683405" w14:textId="290ECCB4" w:rsidR="00051CB5" w:rsidRDefault="007E0A3D" w:rsidP="009D052D">
            <w:pPr>
              <w:suppressAutoHyphens/>
              <w:jc w:val="center"/>
              <w:rPr>
                <w:rFonts w:ascii="Cambria" w:hAnsi="Cambria" w:cs="Calibri"/>
                <w:color w:val="000000"/>
                <w:sz w:val="22"/>
                <w:szCs w:val="22"/>
              </w:rPr>
            </w:pPr>
            <w:r>
              <w:rPr>
                <w:rFonts w:ascii="Cambria" w:hAnsi="Cambria" w:cs="Calibri"/>
                <w:color w:val="000000"/>
                <w:sz w:val="22"/>
                <w:szCs w:val="22"/>
              </w:rPr>
              <w:t>5</w:t>
            </w:r>
          </w:p>
        </w:tc>
        <w:tc>
          <w:tcPr>
            <w:tcW w:w="988" w:type="dxa"/>
            <w:tcBorders>
              <w:top w:val="nil"/>
              <w:left w:val="nil"/>
              <w:bottom w:val="single" w:sz="4" w:space="0" w:color="auto"/>
              <w:right w:val="single" w:sz="4" w:space="0" w:color="auto"/>
            </w:tcBorders>
            <w:shd w:val="clear" w:color="auto" w:fill="auto"/>
            <w:vAlign w:val="center"/>
            <w:hideMark/>
          </w:tcPr>
          <w:p w14:paraId="00A0A333"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051CB5" w14:paraId="63BDF245" w14:textId="77777777" w:rsidTr="00051CB5">
        <w:trPr>
          <w:trHeight w:val="552"/>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28C17901"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A.10</w:t>
            </w:r>
          </w:p>
        </w:tc>
        <w:tc>
          <w:tcPr>
            <w:tcW w:w="6804" w:type="dxa"/>
            <w:tcBorders>
              <w:top w:val="nil"/>
              <w:left w:val="nil"/>
              <w:bottom w:val="single" w:sz="4" w:space="0" w:color="auto"/>
              <w:right w:val="single" w:sz="4" w:space="0" w:color="auto"/>
            </w:tcBorders>
            <w:shd w:val="clear" w:color="000000" w:fill="F2F2F2"/>
            <w:vAlign w:val="center"/>
            <w:hideMark/>
          </w:tcPr>
          <w:p w14:paraId="214BF0F9" w14:textId="77777777" w:rsidR="00051CB5" w:rsidRDefault="00051CB5" w:rsidP="009D052D">
            <w:pPr>
              <w:suppressAutoHyphens/>
              <w:jc w:val="both"/>
              <w:rPr>
                <w:rFonts w:ascii="Cambria" w:hAnsi="Cambria" w:cs="Calibri"/>
                <w:b/>
                <w:bCs/>
                <w:color w:val="000000"/>
                <w:sz w:val="22"/>
                <w:szCs w:val="22"/>
              </w:rPr>
            </w:pPr>
            <w:r>
              <w:rPr>
                <w:rFonts w:ascii="Cambria" w:hAnsi="Cambria" w:cs="Calibri"/>
                <w:b/>
                <w:bCs/>
                <w:color w:val="000000"/>
                <w:sz w:val="22"/>
                <w:szCs w:val="22"/>
              </w:rPr>
              <w:t>Klauzula EKO</w:t>
            </w:r>
            <w:r>
              <w:rPr>
                <w:rFonts w:ascii="Cambria" w:hAnsi="Cambria" w:cs="Calibri"/>
                <w:color w:val="000000"/>
                <w:sz w:val="22"/>
                <w:szCs w:val="22"/>
              </w:rPr>
              <w:t xml:space="preserve"> – w treści zgodnie z  lit. A pkt 8.3 (załącznik nr 6A – opis przedmiotu zamówienia Część I) – włączenie do ochrony ubezpieczeniowej</w:t>
            </w:r>
          </w:p>
        </w:tc>
        <w:tc>
          <w:tcPr>
            <w:tcW w:w="851" w:type="dxa"/>
            <w:tcBorders>
              <w:top w:val="nil"/>
              <w:left w:val="nil"/>
              <w:bottom w:val="single" w:sz="4" w:space="0" w:color="auto"/>
              <w:right w:val="single" w:sz="4" w:space="0" w:color="auto"/>
            </w:tcBorders>
            <w:shd w:val="clear" w:color="000000" w:fill="EAEAEA"/>
            <w:vAlign w:val="center"/>
            <w:hideMark/>
          </w:tcPr>
          <w:p w14:paraId="796834DE" w14:textId="5F646F03" w:rsidR="00051CB5" w:rsidRDefault="007E0A3D" w:rsidP="009D052D">
            <w:pPr>
              <w:suppressAutoHyphens/>
              <w:jc w:val="center"/>
              <w:rPr>
                <w:rFonts w:ascii="Cambria" w:hAnsi="Cambria" w:cs="Calibri"/>
                <w:color w:val="000000"/>
                <w:sz w:val="22"/>
                <w:szCs w:val="22"/>
              </w:rPr>
            </w:pPr>
            <w:r>
              <w:rPr>
                <w:rFonts w:ascii="Cambria" w:hAnsi="Cambria" w:cs="Calibri"/>
                <w:color w:val="000000"/>
                <w:sz w:val="22"/>
                <w:szCs w:val="22"/>
              </w:rPr>
              <w:t>7</w:t>
            </w:r>
          </w:p>
        </w:tc>
        <w:tc>
          <w:tcPr>
            <w:tcW w:w="988" w:type="dxa"/>
            <w:tcBorders>
              <w:top w:val="nil"/>
              <w:left w:val="nil"/>
              <w:bottom w:val="single" w:sz="4" w:space="0" w:color="auto"/>
              <w:right w:val="single" w:sz="4" w:space="0" w:color="auto"/>
            </w:tcBorders>
            <w:shd w:val="clear" w:color="auto" w:fill="auto"/>
            <w:vAlign w:val="center"/>
            <w:hideMark/>
          </w:tcPr>
          <w:p w14:paraId="2DC117E2"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051CB5" w14:paraId="0CE0926A" w14:textId="77777777" w:rsidTr="00051CB5">
        <w:trPr>
          <w:trHeight w:val="82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0904319D"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A.11</w:t>
            </w:r>
          </w:p>
        </w:tc>
        <w:tc>
          <w:tcPr>
            <w:tcW w:w="6804" w:type="dxa"/>
            <w:tcBorders>
              <w:top w:val="nil"/>
              <w:left w:val="nil"/>
              <w:bottom w:val="single" w:sz="4" w:space="0" w:color="auto"/>
              <w:right w:val="single" w:sz="4" w:space="0" w:color="auto"/>
            </w:tcBorders>
            <w:shd w:val="clear" w:color="000000" w:fill="F2F2F2"/>
            <w:vAlign w:val="center"/>
            <w:hideMark/>
          </w:tcPr>
          <w:p w14:paraId="00F000C6" w14:textId="77777777" w:rsidR="00051CB5" w:rsidRDefault="00051CB5" w:rsidP="009D052D">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Klauzula odnowienia limitów </w:t>
            </w:r>
            <w:r>
              <w:rPr>
                <w:rFonts w:ascii="Cambria" w:hAnsi="Cambria" w:cs="Calibri"/>
                <w:color w:val="000000"/>
                <w:sz w:val="22"/>
                <w:szCs w:val="22"/>
              </w:rPr>
              <w:t>– w treści zgodnie z  lit. A pkt 8.4 (załącznik nr 6A – opis przedmiotu zamówienia Część I) – włączenie do ochrony ubezpieczeniowej</w:t>
            </w:r>
          </w:p>
        </w:tc>
        <w:tc>
          <w:tcPr>
            <w:tcW w:w="851" w:type="dxa"/>
            <w:tcBorders>
              <w:top w:val="nil"/>
              <w:left w:val="nil"/>
              <w:bottom w:val="single" w:sz="4" w:space="0" w:color="auto"/>
              <w:right w:val="single" w:sz="4" w:space="0" w:color="auto"/>
            </w:tcBorders>
            <w:shd w:val="clear" w:color="000000" w:fill="F2F2F2"/>
            <w:vAlign w:val="center"/>
            <w:hideMark/>
          </w:tcPr>
          <w:p w14:paraId="125A49E7" w14:textId="3CE83F71" w:rsidR="00051CB5" w:rsidRDefault="007E0A3D" w:rsidP="009D052D">
            <w:pPr>
              <w:suppressAutoHyphens/>
              <w:jc w:val="center"/>
              <w:rPr>
                <w:rFonts w:ascii="Cambria" w:hAnsi="Cambria" w:cs="Calibri"/>
                <w:color w:val="000000"/>
                <w:sz w:val="22"/>
                <w:szCs w:val="22"/>
              </w:rPr>
            </w:pPr>
            <w:r>
              <w:rPr>
                <w:rFonts w:ascii="Cambria" w:hAnsi="Cambria" w:cs="Calibri"/>
                <w:color w:val="000000"/>
                <w:sz w:val="22"/>
                <w:szCs w:val="22"/>
              </w:rPr>
              <w:t>8</w:t>
            </w:r>
          </w:p>
        </w:tc>
        <w:tc>
          <w:tcPr>
            <w:tcW w:w="988" w:type="dxa"/>
            <w:tcBorders>
              <w:top w:val="nil"/>
              <w:left w:val="nil"/>
              <w:bottom w:val="single" w:sz="4" w:space="0" w:color="auto"/>
              <w:right w:val="single" w:sz="4" w:space="0" w:color="auto"/>
            </w:tcBorders>
            <w:shd w:val="clear" w:color="auto" w:fill="auto"/>
            <w:vAlign w:val="center"/>
            <w:hideMark/>
          </w:tcPr>
          <w:p w14:paraId="2CD1EF93" w14:textId="77777777" w:rsidR="00051CB5" w:rsidRDefault="00051CB5" w:rsidP="009D052D">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2DD510D9" w14:textId="77777777" w:rsidTr="00051CB5">
        <w:trPr>
          <w:trHeight w:val="828"/>
        </w:trPr>
        <w:tc>
          <w:tcPr>
            <w:tcW w:w="704" w:type="dxa"/>
            <w:tcBorders>
              <w:top w:val="nil"/>
              <w:left w:val="single" w:sz="4" w:space="0" w:color="auto"/>
              <w:bottom w:val="single" w:sz="4" w:space="0" w:color="auto"/>
              <w:right w:val="single" w:sz="4" w:space="0" w:color="auto"/>
            </w:tcBorders>
            <w:shd w:val="clear" w:color="000000" w:fill="F2F2F2"/>
            <w:vAlign w:val="center"/>
          </w:tcPr>
          <w:p w14:paraId="6D1352D2" w14:textId="119EC310" w:rsidR="00C845C1" w:rsidRDefault="00C845C1" w:rsidP="00C845C1">
            <w:pPr>
              <w:suppressAutoHyphens/>
              <w:jc w:val="center"/>
              <w:rPr>
                <w:rFonts w:ascii="Cambria" w:hAnsi="Cambria" w:cs="Calibri"/>
                <w:color w:val="000000"/>
                <w:sz w:val="22"/>
                <w:szCs w:val="22"/>
              </w:rPr>
            </w:pPr>
            <w:r w:rsidRPr="00324FDA">
              <w:rPr>
                <w:rFonts w:ascii="Cambria" w:hAnsi="Cambria" w:cs="Calibri"/>
                <w:color w:val="000000"/>
                <w:sz w:val="22"/>
                <w:szCs w:val="22"/>
              </w:rPr>
              <w:t>A.1</w:t>
            </w:r>
            <w:r>
              <w:rPr>
                <w:rFonts w:ascii="Cambria" w:hAnsi="Cambria" w:cs="Calibri"/>
                <w:color w:val="000000"/>
                <w:sz w:val="22"/>
                <w:szCs w:val="22"/>
              </w:rPr>
              <w:t>2</w:t>
            </w:r>
          </w:p>
        </w:tc>
        <w:tc>
          <w:tcPr>
            <w:tcW w:w="6804" w:type="dxa"/>
            <w:tcBorders>
              <w:top w:val="nil"/>
              <w:left w:val="nil"/>
              <w:bottom w:val="single" w:sz="4" w:space="0" w:color="auto"/>
              <w:right w:val="single" w:sz="4" w:space="0" w:color="auto"/>
            </w:tcBorders>
            <w:shd w:val="clear" w:color="000000" w:fill="F2F2F2"/>
            <w:vAlign w:val="center"/>
          </w:tcPr>
          <w:p w14:paraId="195D2486" w14:textId="12ADF3E3" w:rsidR="00C845C1" w:rsidRDefault="00C845C1" w:rsidP="00C845C1">
            <w:pPr>
              <w:suppressAutoHyphens/>
              <w:jc w:val="both"/>
              <w:rPr>
                <w:rFonts w:ascii="Cambria" w:hAnsi="Cambria" w:cs="Calibri"/>
                <w:b/>
                <w:bCs/>
                <w:color w:val="000000"/>
                <w:sz w:val="22"/>
                <w:szCs w:val="22"/>
              </w:rPr>
            </w:pPr>
            <w:r w:rsidRPr="00324FDA">
              <w:rPr>
                <w:rFonts w:ascii="Cambria" w:hAnsi="Cambria" w:cs="Calibri"/>
                <w:b/>
                <w:bCs/>
                <w:color w:val="000000"/>
                <w:sz w:val="22"/>
                <w:szCs w:val="22"/>
              </w:rPr>
              <w:t xml:space="preserve">7.15. Sztorm – </w:t>
            </w:r>
            <w:r w:rsidRPr="00324FDA">
              <w:rPr>
                <w:rFonts w:ascii="Cambria" w:hAnsi="Cambria" w:cs="Calibri"/>
                <w:color w:val="000000"/>
                <w:sz w:val="22"/>
                <w:szCs w:val="22"/>
              </w:rPr>
              <w:t xml:space="preserve">za sztorm uznaje się zjawisko meteorologiczno- hydrologiczne, występujące nad obszarami mórz i oceanów w postaci silnego, porywistego, długotrwałego wiatru, któremu mogą towarzyszyć rzęsiste deszcze, falowania powierzchni morza i </w:t>
            </w:r>
            <w:r w:rsidRPr="00324FDA">
              <w:rPr>
                <w:rFonts w:ascii="Cambria" w:hAnsi="Cambria" w:cs="Calibri"/>
                <w:color w:val="000000"/>
                <w:sz w:val="22"/>
                <w:szCs w:val="22"/>
              </w:rPr>
              <w:lastRenderedPageBreak/>
              <w:t>podniesienie się poziomu morskich wód przybrzeżnych</w:t>
            </w:r>
            <w:r w:rsidRPr="00324FDA">
              <w:rPr>
                <w:rFonts w:ascii="Cambria" w:hAnsi="Cambria" w:cs="Calibri"/>
                <w:b/>
                <w:bCs/>
                <w:color w:val="000000"/>
                <w:sz w:val="22"/>
                <w:szCs w:val="22"/>
              </w:rPr>
              <w:t xml:space="preserve"> - zwiększenie limitu odpowiedzialności do 4 000 000,00 zł</w:t>
            </w:r>
          </w:p>
        </w:tc>
        <w:tc>
          <w:tcPr>
            <w:tcW w:w="851" w:type="dxa"/>
            <w:tcBorders>
              <w:top w:val="nil"/>
              <w:left w:val="nil"/>
              <w:bottom w:val="single" w:sz="4" w:space="0" w:color="auto"/>
              <w:right w:val="single" w:sz="4" w:space="0" w:color="auto"/>
            </w:tcBorders>
            <w:shd w:val="clear" w:color="000000" w:fill="F2F2F2"/>
            <w:vAlign w:val="center"/>
          </w:tcPr>
          <w:p w14:paraId="254EE141" w14:textId="36721259" w:rsidR="00C845C1" w:rsidRDefault="00C845C1" w:rsidP="00C845C1">
            <w:pPr>
              <w:suppressAutoHyphens/>
              <w:jc w:val="center"/>
              <w:rPr>
                <w:rFonts w:ascii="Cambria" w:hAnsi="Cambria" w:cs="Calibri"/>
                <w:color w:val="000000"/>
                <w:sz w:val="22"/>
                <w:szCs w:val="22"/>
              </w:rPr>
            </w:pPr>
            <w:r w:rsidRPr="00324FDA">
              <w:rPr>
                <w:rFonts w:ascii="Cambria" w:hAnsi="Cambria" w:cs="Calibri"/>
                <w:color w:val="000000"/>
                <w:sz w:val="22"/>
                <w:szCs w:val="22"/>
              </w:rPr>
              <w:lastRenderedPageBreak/>
              <w:t>12</w:t>
            </w:r>
          </w:p>
        </w:tc>
        <w:tc>
          <w:tcPr>
            <w:tcW w:w="988" w:type="dxa"/>
            <w:tcBorders>
              <w:top w:val="nil"/>
              <w:left w:val="nil"/>
              <w:bottom w:val="single" w:sz="4" w:space="0" w:color="auto"/>
              <w:right w:val="single" w:sz="4" w:space="0" w:color="auto"/>
            </w:tcBorders>
            <w:shd w:val="clear" w:color="auto" w:fill="auto"/>
            <w:vAlign w:val="center"/>
          </w:tcPr>
          <w:p w14:paraId="5E243368" w14:textId="5136B3BA" w:rsidR="00C845C1" w:rsidRDefault="00C845C1" w:rsidP="00C845C1">
            <w:pPr>
              <w:suppressAutoHyphens/>
              <w:jc w:val="center"/>
              <w:rPr>
                <w:rFonts w:ascii="Cambria" w:hAnsi="Cambria" w:cs="Calibri"/>
                <w:color w:val="000000"/>
                <w:sz w:val="22"/>
                <w:szCs w:val="22"/>
              </w:rPr>
            </w:pPr>
            <w:r w:rsidRPr="00D57961">
              <w:rPr>
                <w:rFonts w:ascii="Cambria" w:hAnsi="Cambria" w:cs="Calibri"/>
                <w:color w:val="000000"/>
                <w:sz w:val="22"/>
                <w:szCs w:val="22"/>
              </w:rPr>
              <w:t> </w:t>
            </w:r>
          </w:p>
        </w:tc>
      </w:tr>
      <w:tr w:rsidR="00C845C1" w14:paraId="32240C98" w14:textId="77777777" w:rsidTr="00051CB5">
        <w:trPr>
          <w:trHeight w:val="828"/>
        </w:trPr>
        <w:tc>
          <w:tcPr>
            <w:tcW w:w="704" w:type="dxa"/>
            <w:tcBorders>
              <w:top w:val="nil"/>
              <w:left w:val="single" w:sz="4" w:space="0" w:color="auto"/>
              <w:bottom w:val="single" w:sz="4" w:space="0" w:color="auto"/>
              <w:right w:val="single" w:sz="4" w:space="0" w:color="auto"/>
            </w:tcBorders>
            <w:shd w:val="clear" w:color="000000" w:fill="F2F2F2"/>
            <w:vAlign w:val="center"/>
          </w:tcPr>
          <w:p w14:paraId="0CA1C77D" w14:textId="0078F79B" w:rsidR="00C845C1" w:rsidRPr="00324FDA" w:rsidRDefault="00C845C1" w:rsidP="00C845C1">
            <w:pPr>
              <w:suppressAutoHyphens/>
              <w:jc w:val="center"/>
              <w:rPr>
                <w:rFonts w:ascii="Cambria" w:hAnsi="Cambria" w:cs="Calibri"/>
                <w:color w:val="000000"/>
                <w:sz w:val="22"/>
                <w:szCs w:val="22"/>
              </w:rPr>
            </w:pPr>
            <w:r w:rsidRPr="00D57961">
              <w:rPr>
                <w:rFonts w:ascii="Cambria" w:hAnsi="Cambria" w:cs="Calibri"/>
                <w:color w:val="000000"/>
                <w:sz w:val="22"/>
                <w:szCs w:val="22"/>
              </w:rPr>
              <w:t>A.1</w:t>
            </w:r>
            <w:r>
              <w:rPr>
                <w:rFonts w:ascii="Cambria" w:hAnsi="Cambria" w:cs="Calibri"/>
                <w:color w:val="000000"/>
                <w:sz w:val="22"/>
                <w:szCs w:val="22"/>
              </w:rPr>
              <w:t>3</w:t>
            </w:r>
          </w:p>
        </w:tc>
        <w:tc>
          <w:tcPr>
            <w:tcW w:w="6804" w:type="dxa"/>
            <w:tcBorders>
              <w:top w:val="nil"/>
              <w:left w:val="nil"/>
              <w:bottom w:val="single" w:sz="4" w:space="0" w:color="auto"/>
              <w:right w:val="single" w:sz="4" w:space="0" w:color="auto"/>
            </w:tcBorders>
            <w:shd w:val="clear" w:color="000000" w:fill="F2F2F2"/>
            <w:vAlign w:val="center"/>
          </w:tcPr>
          <w:p w14:paraId="3BBFA5F0" w14:textId="77777777" w:rsidR="00C845C1" w:rsidRPr="00D57961" w:rsidRDefault="00C845C1" w:rsidP="00C845C1">
            <w:pPr>
              <w:suppressAutoHyphens/>
              <w:jc w:val="both"/>
              <w:rPr>
                <w:rFonts w:ascii="Cambria" w:hAnsi="Cambria" w:cs="Calibri"/>
                <w:b/>
                <w:bCs/>
                <w:color w:val="000000"/>
                <w:sz w:val="22"/>
                <w:szCs w:val="22"/>
              </w:rPr>
            </w:pPr>
            <w:r w:rsidRPr="00D57961">
              <w:rPr>
                <w:rFonts w:ascii="Cambria" w:hAnsi="Cambria" w:cs="Calibri"/>
                <w:b/>
                <w:bCs/>
                <w:color w:val="000000"/>
                <w:sz w:val="22"/>
                <w:szCs w:val="22"/>
              </w:rPr>
              <w:t xml:space="preserve">Klauzula wyrównania sumy ubezpieczenia: </w:t>
            </w:r>
          </w:p>
          <w:p w14:paraId="424DBD9B" w14:textId="77777777" w:rsidR="00C845C1" w:rsidRPr="00D57961" w:rsidRDefault="00C845C1" w:rsidP="00C845C1">
            <w:pPr>
              <w:suppressAutoHyphens/>
              <w:jc w:val="both"/>
              <w:rPr>
                <w:rFonts w:ascii="Cambria" w:hAnsi="Cambria" w:cs="Calibri"/>
                <w:color w:val="000000"/>
                <w:sz w:val="22"/>
                <w:szCs w:val="22"/>
              </w:rPr>
            </w:pPr>
            <w:r w:rsidRPr="00D57961">
              <w:rPr>
                <w:rFonts w:ascii="Cambria" w:hAnsi="Cambria" w:cs="Calibri"/>
                <w:color w:val="000000"/>
                <w:sz w:val="22"/>
                <w:szCs w:val="22"/>
              </w:rPr>
              <w:t xml:space="preserve">Z zastrzeżeniem pozostałych, niezmienionych niniejszą klauzulą postanowień umowy ubezpieczenia oraz ogólnych warunków ubezpieczenia, uzgadnia się, że: </w:t>
            </w:r>
          </w:p>
          <w:p w14:paraId="356EB6BD" w14:textId="3B6FCB4F" w:rsidR="00C845C1" w:rsidRPr="00324FDA" w:rsidRDefault="00C845C1" w:rsidP="00C845C1">
            <w:pPr>
              <w:suppressAutoHyphens/>
              <w:jc w:val="both"/>
              <w:rPr>
                <w:rFonts w:ascii="Cambria" w:hAnsi="Cambria" w:cs="Calibri"/>
                <w:b/>
                <w:bCs/>
                <w:color w:val="000000"/>
                <w:sz w:val="22"/>
                <w:szCs w:val="22"/>
              </w:rPr>
            </w:pPr>
            <w:r w:rsidRPr="00D57961">
              <w:rPr>
                <w:rFonts w:ascii="Cambria" w:hAnsi="Cambria" w:cs="Calibri"/>
                <w:color w:val="000000"/>
                <w:sz w:val="22"/>
                <w:szCs w:val="22"/>
              </w:rPr>
              <w:t>w przypadku, gdy suma ubezpieczenia niektórych kategorii mienia jest wyższa niż ich wartość, nadwyżka ta zostanie rozłożona na te kategorie mienia, co do których występuje niedoubezpieczenie (w ramach jednej szkody). Zasada ta dotyczy wyłącznie środków trwałych ubezpieczanych wg wartości odtworzeniowej. Klauzula nie dotyczy mienia ubezpieczonego systemem pierwszego ryzyka oraz limitów odpowiedzialności.</w:t>
            </w:r>
          </w:p>
        </w:tc>
        <w:tc>
          <w:tcPr>
            <w:tcW w:w="851" w:type="dxa"/>
            <w:tcBorders>
              <w:top w:val="nil"/>
              <w:left w:val="nil"/>
              <w:bottom w:val="single" w:sz="4" w:space="0" w:color="auto"/>
              <w:right w:val="single" w:sz="4" w:space="0" w:color="auto"/>
            </w:tcBorders>
            <w:shd w:val="clear" w:color="000000" w:fill="F2F2F2"/>
            <w:vAlign w:val="center"/>
          </w:tcPr>
          <w:p w14:paraId="73655091" w14:textId="0A2BC488" w:rsidR="00C845C1" w:rsidRPr="00324FDA" w:rsidRDefault="007E0A3D" w:rsidP="00C845C1">
            <w:pPr>
              <w:suppressAutoHyphens/>
              <w:jc w:val="center"/>
              <w:rPr>
                <w:rFonts w:ascii="Cambria" w:hAnsi="Cambria" w:cs="Calibri"/>
                <w:color w:val="000000"/>
                <w:sz w:val="22"/>
                <w:szCs w:val="22"/>
              </w:rPr>
            </w:pPr>
            <w:r>
              <w:rPr>
                <w:rFonts w:ascii="Cambria" w:hAnsi="Cambria" w:cs="Calibri"/>
                <w:color w:val="000000"/>
                <w:sz w:val="22"/>
                <w:szCs w:val="22"/>
              </w:rPr>
              <w:t>4</w:t>
            </w:r>
          </w:p>
        </w:tc>
        <w:tc>
          <w:tcPr>
            <w:tcW w:w="988" w:type="dxa"/>
            <w:tcBorders>
              <w:top w:val="nil"/>
              <w:left w:val="nil"/>
              <w:bottom w:val="single" w:sz="4" w:space="0" w:color="auto"/>
              <w:right w:val="single" w:sz="4" w:space="0" w:color="auto"/>
            </w:tcBorders>
            <w:shd w:val="clear" w:color="auto" w:fill="auto"/>
            <w:vAlign w:val="center"/>
          </w:tcPr>
          <w:p w14:paraId="10D0B7B3" w14:textId="77777777" w:rsidR="00C845C1" w:rsidRPr="00D57961" w:rsidRDefault="00C845C1" w:rsidP="00C845C1">
            <w:pPr>
              <w:suppressAutoHyphens/>
              <w:jc w:val="center"/>
              <w:rPr>
                <w:rFonts w:ascii="Cambria" w:hAnsi="Cambria" w:cs="Calibri"/>
                <w:color w:val="000000"/>
                <w:sz w:val="22"/>
                <w:szCs w:val="22"/>
              </w:rPr>
            </w:pPr>
          </w:p>
        </w:tc>
      </w:tr>
      <w:tr w:rsidR="00C845C1" w14:paraId="0963BD44" w14:textId="77777777" w:rsidTr="00051CB5">
        <w:trPr>
          <w:trHeight w:val="288"/>
        </w:trPr>
        <w:tc>
          <w:tcPr>
            <w:tcW w:w="704" w:type="dxa"/>
            <w:vMerge w:val="restart"/>
            <w:tcBorders>
              <w:top w:val="nil"/>
              <w:left w:val="single" w:sz="4" w:space="0" w:color="auto"/>
              <w:bottom w:val="single" w:sz="4" w:space="0" w:color="auto"/>
              <w:right w:val="single" w:sz="4" w:space="0" w:color="auto"/>
            </w:tcBorders>
            <w:shd w:val="clear" w:color="000000" w:fill="002060"/>
            <w:vAlign w:val="center"/>
            <w:hideMark/>
          </w:tcPr>
          <w:p w14:paraId="1E5DAA97"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B.</w:t>
            </w:r>
          </w:p>
        </w:tc>
        <w:tc>
          <w:tcPr>
            <w:tcW w:w="8643" w:type="dxa"/>
            <w:gridSpan w:val="3"/>
            <w:tcBorders>
              <w:top w:val="single" w:sz="4" w:space="0" w:color="auto"/>
              <w:left w:val="nil"/>
              <w:bottom w:val="single" w:sz="4" w:space="0" w:color="auto"/>
              <w:right w:val="single" w:sz="4" w:space="0" w:color="auto"/>
            </w:tcBorders>
            <w:shd w:val="clear" w:color="000000" w:fill="002060"/>
            <w:vAlign w:val="center"/>
            <w:hideMark/>
          </w:tcPr>
          <w:p w14:paraId="0A6615EC"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UBEZPIECZENIE SPRZĘTU ELEKTRONICZNEGO OD WSZYSTKICH RYZYK –</w:t>
            </w:r>
          </w:p>
        </w:tc>
      </w:tr>
      <w:tr w:rsidR="00C845C1" w14:paraId="79541C99" w14:textId="77777777" w:rsidTr="00051CB5">
        <w:trPr>
          <w:trHeight w:val="288"/>
        </w:trPr>
        <w:tc>
          <w:tcPr>
            <w:tcW w:w="704" w:type="dxa"/>
            <w:vMerge/>
            <w:tcBorders>
              <w:top w:val="nil"/>
              <w:left w:val="single" w:sz="4" w:space="0" w:color="auto"/>
              <w:bottom w:val="single" w:sz="4" w:space="0" w:color="auto"/>
              <w:right w:val="single" w:sz="4" w:space="0" w:color="auto"/>
            </w:tcBorders>
            <w:vAlign w:val="center"/>
            <w:hideMark/>
          </w:tcPr>
          <w:p w14:paraId="52609036" w14:textId="77777777" w:rsidR="00C845C1" w:rsidRDefault="00C845C1" w:rsidP="00C845C1">
            <w:pPr>
              <w:suppressAutoHyphens/>
              <w:rPr>
                <w:rFonts w:ascii="Cambria" w:hAnsi="Cambria" w:cs="Calibri"/>
                <w:b/>
                <w:bCs/>
                <w:color w:val="FFFFFF"/>
                <w:sz w:val="22"/>
                <w:szCs w:val="22"/>
              </w:rPr>
            </w:pPr>
          </w:p>
        </w:tc>
        <w:tc>
          <w:tcPr>
            <w:tcW w:w="8643" w:type="dxa"/>
            <w:gridSpan w:val="3"/>
            <w:tcBorders>
              <w:top w:val="single" w:sz="4" w:space="0" w:color="auto"/>
              <w:left w:val="nil"/>
              <w:bottom w:val="single" w:sz="4" w:space="0" w:color="auto"/>
              <w:right w:val="single" w:sz="4" w:space="0" w:color="auto"/>
            </w:tcBorders>
            <w:shd w:val="clear" w:color="000000" w:fill="002060"/>
            <w:vAlign w:val="center"/>
            <w:hideMark/>
          </w:tcPr>
          <w:p w14:paraId="5D895A25"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waga (znaczenie): 2%</w:t>
            </w:r>
          </w:p>
        </w:tc>
      </w:tr>
      <w:tr w:rsidR="00C845C1" w14:paraId="23E74139" w14:textId="77777777" w:rsidTr="00051CB5">
        <w:trPr>
          <w:trHeight w:val="552"/>
        </w:trPr>
        <w:tc>
          <w:tcPr>
            <w:tcW w:w="704" w:type="dxa"/>
            <w:tcBorders>
              <w:top w:val="nil"/>
              <w:left w:val="single" w:sz="4" w:space="0" w:color="auto"/>
              <w:bottom w:val="single" w:sz="4" w:space="0" w:color="auto"/>
              <w:right w:val="single" w:sz="4" w:space="0" w:color="auto"/>
            </w:tcBorders>
            <w:shd w:val="clear" w:color="000000" w:fill="002060"/>
            <w:vAlign w:val="center"/>
            <w:hideMark/>
          </w:tcPr>
          <w:p w14:paraId="2ADA0DA6"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Lp.</w:t>
            </w:r>
          </w:p>
        </w:tc>
        <w:tc>
          <w:tcPr>
            <w:tcW w:w="6804" w:type="dxa"/>
            <w:tcBorders>
              <w:top w:val="nil"/>
              <w:left w:val="nil"/>
              <w:bottom w:val="single" w:sz="4" w:space="0" w:color="auto"/>
              <w:right w:val="single" w:sz="4" w:space="0" w:color="auto"/>
            </w:tcBorders>
            <w:shd w:val="clear" w:color="000000" w:fill="002060"/>
            <w:vAlign w:val="center"/>
            <w:hideMark/>
          </w:tcPr>
          <w:p w14:paraId="0A4A5AB8"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Warunek fakultatywny</w:t>
            </w:r>
          </w:p>
        </w:tc>
        <w:tc>
          <w:tcPr>
            <w:tcW w:w="851" w:type="dxa"/>
            <w:tcBorders>
              <w:top w:val="nil"/>
              <w:left w:val="nil"/>
              <w:bottom w:val="single" w:sz="4" w:space="0" w:color="auto"/>
              <w:right w:val="single" w:sz="4" w:space="0" w:color="auto"/>
            </w:tcBorders>
            <w:shd w:val="clear" w:color="000000" w:fill="002060"/>
            <w:vAlign w:val="center"/>
            <w:hideMark/>
          </w:tcPr>
          <w:p w14:paraId="61870E46"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Liczba pkt</w:t>
            </w:r>
          </w:p>
        </w:tc>
        <w:tc>
          <w:tcPr>
            <w:tcW w:w="988" w:type="dxa"/>
            <w:tcBorders>
              <w:top w:val="nil"/>
              <w:left w:val="nil"/>
              <w:bottom w:val="single" w:sz="4" w:space="0" w:color="auto"/>
              <w:right w:val="single" w:sz="4" w:space="0" w:color="auto"/>
            </w:tcBorders>
            <w:shd w:val="clear" w:color="000000" w:fill="002060"/>
            <w:vAlign w:val="center"/>
            <w:hideMark/>
          </w:tcPr>
          <w:p w14:paraId="153B6D92"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Wybór</w:t>
            </w:r>
            <w:r>
              <w:rPr>
                <w:rFonts w:ascii="Cambria" w:hAnsi="Cambria" w:cs="Calibri"/>
                <w:b/>
                <w:bCs/>
                <w:color w:val="FFFFFF"/>
                <w:sz w:val="22"/>
                <w:szCs w:val="22"/>
                <w:vertAlign w:val="superscript"/>
              </w:rPr>
              <w:t>#</w:t>
            </w:r>
          </w:p>
        </w:tc>
      </w:tr>
      <w:tr w:rsidR="00C845C1" w14:paraId="3494C49A" w14:textId="77777777" w:rsidTr="00051CB5">
        <w:trPr>
          <w:trHeight w:val="82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79BDF09C"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B.1</w:t>
            </w:r>
          </w:p>
        </w:tc>
        <w:tc>
          <w:tcPr>
            <w:tcW w:w="6804" w:type="dxa"/>
            <w:tcBorders>
              <w:top w:val="nil"/>
              <w:left w:val="nil"/>
              <w:bottom w:val="single" w:sz="4" w:space="0" w:color="auto"/>
              <w:right w:val="single" w:sz="4" w:space="0" w:color="auto"/>
            </w:tcBorders>
            <w:shd w:val="clear" w:color="000000" w:fill="F2F2F2"/>
            <w:vAlign w:val="center"/>
            <w:hideMark/>
          </w:tcPr>
          <w:p w14:paraId="06C486C3" w14:textId="77777777" w:rsidR="00C845C1" w:rsidRDefault="00C845C1" w:rsidP="00C845C1">
            <w:pPr>
              <w:suppressAutoHyphens/>
              <w:jc w:val="both"/>
              <w:rPr>
                <w:rFonts w:ascii="Cambria" w:hAnsi="Cambria" w:cs="Calibri"/>
                <w:color w:val="000000"/>
                <w:sz w:val="22"/>
                <w:szCs w:val="22"/>
              </w:rPr>
            </w:pPr>
            <w:r>
              <w:rPr>
                <w:rFonts w:ascii="Cambria" w:hAnsi="Cambria" w:cs="Calibri"/>
                <w:color w:val="000000"/>
                <w:sz w:val="22"/>
                <w:szCs w:val="22"/>
              </w:rPr>
              <w:t xml:space="preserve">Ataki hakerskie, cyberataki, cyberprzestępstwa – włączenie odpowiedzialności za szkody powstałe wskutek ataku hakerskiego, wirusów, cyberataku, cyberprzestępstwa w limicie  odpowiedzialności </w:t>
            </w:r>
            <w:r>
              <w:rPr>
                <w:rFonts w:ascii="Cambria" w:hAnsi="Cambria" w:cs="Calibri"/>
                <w:color w:val="000000"/>
                <w:sz w:val="22"/>
                <w:szCs w:val="22"/>
              </w:rPr>
              <w:br/>
              <w:t>50 000,00 zł</w:t>
            </w:r>
          </w:p>
        </w:tc>
        <w:tc>
          <w:tcPr>
            <w:tcW w:w="851" w:type="dxa"/>
            <w:tcBorders>
              <w:top w:val="nil"/>
              <w:left w:val="nil"/>
              <w:bottom w:val="single" w:sz="4" w:space="0" w:color="auto"/>
              <w:right w:val="single" w:sz="4" w:space="0" w:color="auto"/>
            </w:tcBorders>
            <w:shd w:val="clear" w:color="000000" w:fill="F2F2F2"/>
            <w:vAlign w:val="center"/>
            <w:hideMark/>
          </w:tcPr>
          <w:p w14:paraId="3C72A482"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60</w:t>
            </w:r>
          </w:p>
        </w:tc>
        <w:tc>
          <w:tcPr>
            <w:tcW w:w="988" w:type="dxa"/>
            <w:tcBorders>
              <w:top w:val="nil"/>
              <w:left w:val="nil"/>
              <w:bottom w:val="single" w:sz="4" w:space="0" w:color="auto"/>
              <w:right w:val="single" w:sz="4" w:space="0" w:color="auto"/>
            </w:tcBorders>
            <w:shd w:val="clear" w:color="000000" w:fill="FFFFFF"/>
            <w:vAlign w:val="center"/>
            <w:hideMark/>
          </w:tcPr>
          <w:p w14:paraId="151DD583"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2EC9B298" w14:textId="77777777" w:rsidTr="00051CB5">
        <w:trPr>
          <w:trHeight w:val="1104"/>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4A4722C2"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B.2</w:t>
            </w:r>
          </w:p>
        </w:tc>
        <w:tc>
          <w:tcPr>
            <w:tcW w:w="6804" w:type="dxa"/>
            <w:tcBorders>
              <w:top w:val="nil"/>
              <w:left w:val="nil"/>
              <w:bottom w:val="single" w:sz="4" w:space="0" w:color="auto"/>
              <w:right w:val="single" w:sz="4" w:space="0" w:color="auto"/>
            </w:tcBorders>
            <w:shd w:val="clear" w:color="000000" w:fill="F2F2F2"/>
            <w:vAlign w:val="center"/>
            <w:hideMark/>
          </w:tcPr>
          <w:p w14:paraId="260D4C03" w14:textId="77777777"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Zwiększone koszty działalności</w:t>
            </w:r>
            <w:r>
              <w:rPr>
                <w:rFonts w:ascii="Cambria" w:hAnsi="Cambria" w:cs="Calibri"/>
                <w:color w:val="000000"/>
                <w:sz w:val="22"/>
                <w:szCs w:val="22"/>
              </w:rPr>
              <w:t xml:space="preserve"> – w treści zgodnie z lit. B pkt 7.8 (załącznik nr 6A – opis przedmiotu zamówienia Część I) -  zwiększenie limitu do 200 000,00 zł dla kosztów proporcjonalnych i 200 000,00 zł dla kosztów nieproporcjonalnych</w:t>
            </w:r>
          </w:p>
        </w:tc>
        <w:tc>
          <w:tcPr>
            <w:tcW w:w="851" w:type="dxa"/>
            <w:tcBorders>
              <w:top w:val="nil"/>
              <w:left w:val="nil"/>
              <w:bottom w:val="single" w:sz="4" w:space="0" w:color="auto"/>
              <w:right w:val="single" w:sz="4" w:space="0" w:color="auto"/>
            </w:tcBorders>
            <w:shd w:val="clear" w:color="000000" w:fill="F2F2F2"/>
            <w:vAlign w:val="center"/>
            <w:hideMark/>
          </w:tcPr>
          <w:p w14:paraId="6729D944"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20</w:t>
            </w:r>
          </w:p>
        </w:tc>
        <w:tc>
          <w:tcPr>
            <w:tcW w:w="988" w:type="dxa"/>
            <w:tcBorders>
              <w:top w:val="nil"/>
              <w:left w:val="nil"/>
              <w:bottom w:val="single" w:sz="4" w:space="0" w:color="auto"/>
              <w:right w:val="single" w:sz="4" w:space="0" w:color="auto"/>
            </w:tcBorders>
            <w:shd w:val="clear" w:color="000000" w:fill="FFFFFF"/>
            <w:vAlign w:val="center"/>
            <w:hideMark/>
          </w:tcPr>
          <w:p w14:paraId="4B80FF29"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0C758E01" w14:textId="77777777" w:rsidTr="00051CB5">
        <w:trPr>
          <w:trHeight w:val="28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0AD53DE0"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B.3</w:t>
            </w:r>
          </w:p>
        </w:tc>
        <w:tc>
          <w:tcPr>
            <w:tcW w:w="6804" w:type="dxa"/>
            <w:tcBorders>
              <w:top w:val="nil"/>
              <w:left w:val="nil"/>
              <w:bottom w:val="single" w:sz="4" w:space="0" w:color="auto"/>
              <w:right w:val="single" w:sz="4" w:space="0" w:color="auto"/>
            </w:tcBorders>
            <w:shd w:val="clear" w:color="000000" w:fill="F2F2F2"/>
            <w:vAlign w:val="center"/>
            <w:hideMark/>
          </w:tcPr>
          <w:p w14:paraId="31B366E2" w14:textId="21579F8F"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Kradzież zwykła</w:t>
            </w:r>
            <w:r>
              <w:rPr>
                <w:rFonts w:ascii="Cambria" w:hAnsi="Cambria" w:cs="Calibri"/>
                <w:color w:val="000000"/>
                <w:sz w:val="22"/>
                <w:szCs w:val="22"/>
              </w:rPr>
              <w:t xml:space="preserve"> – zwiększenie limitu odpowiedzialności</w:t>
            </w:r>
            <w:r>
              <w:rPr>
                <w:rFonts w:ascii="Cambria" w:hAnsi="Cambria" w:cs="Calibri"/>
                <w:b/>
                <w:bCs/>
                <w:color w:val="000000"/>
                <w:sz w:val="22"/>
                <w:szCs w:val="22"/>
              </w:rPr>
              <w:t xml:space="preserve"> do 40 000,00 zł</w:t>
            </w:r>
          </w:p>
        </w:tc>
        <w:tc>
          <w:tcPr>
            <w:tcW w:w="851" w:type="dxa"/>
            <w:tcBorders>
              <w:top w:val="nil"/>
              <w:left w:val="nil"/>
              <w:bottom w:val="single" w:sz="4" w:space="0" w:color="auto"/>
              <w:right w:val="single" w:sz="4" w:space="0" w:color="auto"/>
            </w:tcBorders>
            <w:shd w:val="clear" w:color="000000" w:fill="F2F2F2"/>
            <w:vAlign w:val="center"/>
            <w:hideMark/>
          </w:tcPr>
          <w:p w14:paraId="4A7EC1E5"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20</w:t>
            </w:r>
          </w:p>
        </w:tc>
        <w:tc>
          <w:tcPr>
            <w:tcW w:w="988" w:type="dxa"/>
            <w:tcBorders>
              <w:top w:val="nil"/>
              <w:left w:val="nil"/>
              <w:bottom w:val="single" w:sz="4" w:space="0" w:color="auto"/>
              <w:right w:val="single" w:sz="4" w:space="0" w:color="auto"/>
            </w:tcBorders>
            <w:shd w:val="clear" w:color="000000" w:fill="FFFFFF"/>
            <w:vAlign w:val="center"/>
            <w:hideMark/>
          </w:tcPr>
          <w:p w14:paraId="7BE14734"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51987E0F" w14:textId="77777777" w:rsidTr="00051CB5">
        <w:trPr>
          <w:trHeight w:val="288"/>
        </w:trPr>
        <w:tc>
          <w:tcPr>
            <w:tcW w:w="704" w:type="dxa"/>
            <w:tcBorders>
              <w:top w:val="nil"/>
              <w:left w:val="single" w:sz="4" w:space="0" w:color="auto"/>
              <w:bottom w:val="single" w:sz="4" w:space="0" w:color="auto"/>
              <w:right w:val="single" w:sz="4" w:space="0" w:color="auto"/>
            </w:tcBorders>
            <w:shd w:val="clear" w:color="000000" w:fill="002060"/>
            <w:vAlign w:val="center"/>
            <w:hideMark/>
          </w:tcPr>
          <w:p w14:paraId="14D57670"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C.</w:t>
            </w:r>
          </w:p>
        </w:tc>
        <w:tc>
          <w:tcPr>
            <w:tcW w:w="8643" w:type="dxa"/>
            <w:gridSpan w:val="3"/>
            <w:tcBorders>
              <w:top w:val="single" w:sz="4" w:space="0" w:color="auto"/>
              <w:left w:val="nil"/>
              <w:bottom w:val="single" w:sz="4" w:space="0" w:color="auto"/>
              <w:right w:val="single" w:sz="4" w:space="0" w:color="auto"/>
            </w:tcBorders>
            <w:shd w:val="clear" w:color="000000" w:fill="002060"/>
            <w:vAlign w:val="center"/>
            <w:hideMark/>
          </w:tcPr>
          <w:p w14:paraId="5C2D5165"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UBEZPIECZENIE ODPOWIEDZIALNOŚCI CYWILNEJ – waga (znaczenie): 8%</w:t>
            </w:r>
          </w:p>
        </w:tc>
      </w:tr>
      <w:tr w:rsidR="00C845C1" w14:paraId="14D92447" w14:textId="77777777" w:rsidTr="00051CB5">
        <w:trPr>
          <w:trHeight w:val="552"/>
        </w:trPr>
        <w:tc>
          <w:tcPr>
            <w:tcW w:w="704" w:type="dxa"/>
            <w:tcBorders>
              <w:top w:val="nil"/>
              <w:left w:val="single" w:sz="4" w:space="0" w:color="auto"/>
              <w:bottom w:val="single" w:sz="4" w:space="0" w:color="auto"/>
              <w:right w:val="single" w:sz="4" w:space="0" w:color="auto"/>
            </w:tcBorders>
            <w:shd w:val="clear" w:color="000000" w:fill="002060"/>
            <w:vAlign w:val="center"/>
            <w:hideMark/>
          </w:tcPr>
          <w:p w14:paraId="6228F4A4"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Lp.</w:t>
            </w:r>
          </w:p>
        </w:tc>
        <w:tc>
          <w:tcPr>
            <w:tcW w:w="6804" w:type="dxa"/>
            <w:tcBorders>
              <w:top w:val="nil"/>
              <w:left w:val="nil"/>
              <w:bottom w:val="single" w:sz="4" w:space="0" w:color="auto"/>
              <w:right w:val="single" w:sz="4" w:space="0" w:color="auto"/>
            </w:tcBorders>
            <w:shd w:val="clear" w:color="000000" w:fill="002060"/>
            <w:vAlign w:val="center"/>
            <w:hideMark/>
          </w:tcPr>
          <w:p w14:paraId="583E26B2"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Warunek fakultatywny</w:t>
            </w:r>
          </w:p>
        </w:tc>
        <w:tc>
          <w:tcPr>
            <w:tcW w:w="851" w:type="dxa"/>
            <w:tcBorders>
              <w:top w:val="nil"/>
              <w:left w:val="nil"/>
              <w:bottom w:val="single" w:sz="4" w:space="0" w:color="auto"/>
              <w:right w:val="single" w:sz="4" w:space="0" w:color="auto"/>
            </w:tcBorders>
            <w:shd w:val="clear" w:color="000000" w:fill="002060"/>
            <w:vAlign w:val="center"/>
            <w:hideMark/>
          </w:tcPr>
          <w:p w14:paraId="635F62D0"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Liczba pkt</w:t>
            </w:r>
          </w:p>
        </w:tc>
        <w:tc>
          <w:tcPr>
            <w:tcW w:w="988" w:type="dxa"/>
            <w:tcBorders>
              <w:top w:val="nil"/>
              <w:left w:val="nil"/>
              <w:bottom w:val="single" w:sz="4" w:space="0" w:color="auto"/>
              <w:right w:val="single" w:sz="4" w:space="0" w:color="auto"/>
            </w:tcBorders>
            <w:shd w:val="clear" w:color="000000" w:fill="002060"/>
            <w:vAlign w:val="center"/>
            <w:hideMark/>
          </w:tcPr>
          <w:p w14:paraId="5D5EB1D5"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Wybór</w:t>
            </w:r>
            <w:r>
              <w:rPr>
                <w:rFonts w:ascii="Cambria" w:hAnsi="Cambria" w:cs="Calibri"/>
                <w:b/>
                <w:bCs/>
                <w:color w:val="FFFFFF"/>
                <w:sz w:val="22"/>
                <w:szCs w:val="22"/>
                <w:vertAlign w:val="superscript"/>
              </w:rPr>
              <w:t>#</w:t>
            </w:r>
          </w:p>
        </w:tc>
      </w:tr>
      <w:tr w:rsidR="00C845C1" w14:paraId="560ACF2C" w14:textId="77777777" w:rsidTr="00051CB5">
        <w:trPr>
          <w:trHeight w:val="28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695180D9"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C.1</w:t>
            </w:r>
          </w:p>
        </w:tc>
        <w:tc>
          <w:tcPr>
            <w:tcW w:w="6804" w:type="dxa"/>
            <w:tcBorders>
              <w:top w:val="nil"/>
              <w:left w:val="nil"/>
              <w:bottom w:val="single" w:sz="4" w:space="0" w:color="auto"/>
              <w:right w:val="single" w:sz="4" w:space="0" w:color="auto"/>
            </w:tcBorders>
            <w:shd w:val="clear" w:color="000000" w:fill="F2F2F2"/>
            <w:vAlign w:val="center"/>
            <w:hideMark/>
          </w:tcPr>
          <w:p w14:paraId="76C8E27D" w14:textId="77777777"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Wina umyślna – </w:t>
            </w:r>
            <w:r>
              <w:rPr>
                <w:rFonts w:ascii="Cambria" w:hAnsi="Cambria" w:cs="Calibri"/>
                <w:color w:val="000000"/>
                <w:sz w:val="22"/>
                <w:szCs w:val="22"/>
              </w:rPr>
              <w:t>zwiększenie podlimitu do 500 000,00 zł</w:t>
            </w:r>
          </w:p>
        </w:tc>
        <w:tc>
          <w:tcPr>
            <w:tcW w:w="851" w:type="dxa"/>
            <w:tcBorders>
              <w:top w:val="nil"/>
              <w:left w:val="nil"/>
              <w:bottom w:val="single" w:sz="4" w:space="0" w:color="auto"/>
              <w:right w:val="single" w:sz="4" w:space="0" w:color="auto"/>
            </w:tcBorders>
            <w:shd w:val="clear" w:color="000000" w:fill="F2F2F2"/>
            <w:vAlign w:val="center"/>
            <w:hideMark/>
          </w:tcPr>
          <w:p w14:paraId="13A5D790"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10</w:t>
            </w:r>
          </w:p>
        </w:tc>
        <w:tc>
          <w:tcPr>
            <w:tcW w:w="988" w:type="dxa"/>
            <w:tcBorders>
              <w:top w:val="nil"/>
              <w:left w:val="nil"/>
              <w:bottom w:val="single" w:sz="4" w:space="0" w:color="auto"/>
              <w:right w:val="single" w:sz="4" w:space="0" w:color="auto"/>
            </w:tcBorders>
            <w:shd w:val="clear" w:color="000000" w:fill="FFFFFF"/>
            <w:vAlign w:val="center"/>
            <w:hideMark/>
          </w:tcPr>
          <w:p w14:paraId="5C4B766B"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0E2F4A39" w14:textId="77777777" w:rsidTr="00051CB5">
        <w:trPr>
          <w:trHeight w:val="28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77BA9ED3"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C.2</w:t>
            </w:r>
          </w:p>
        </w:tc>
        <w:tc>
          <w:tcPr>
            <w:tcW w:w="6804" w:type="dxa"/>
            <w:tcBorders>
              <w:top w:val="nil"/>
              <w:left w:val="nil"/>
              <w:bottom w:val="single" w:sz="4" w:space="0" w:color="auto"/>
              <w:right w:val="single" w:sz="4" w:space="0" w:color="auto"/>
            </w:tcBorders>
            <w:shd w:val="clear" w:color="000000" w:fill="F2F2F2"/>
            <w:vAlign w:val="center"/>
            <w:hideMark/>
          </w:tcPr>
          <w:p w14:paraId="4D6C0EAB" w14:textId="77777777"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Czysta strata finansowa</w:t>
            </w:r>
            <w:r>
              <w:rPr>
                <w:rFonts w:ascii="Cambria" w:hAnsi="Cambria" w:cs="Calibri"/>
                <w:color w:val="000000"/>
                <w:sz w:val="22"/>
                <w:szCs w:val="22"/>
              </w:rPr>
              <w:t xml:space="preserve"> - zwiększenie podlimitu do 1 000 000,00 zł</w:t>
            </w:r>
          </w:p>
        </w:tc>
        <w:tc>
          <w:tcPr>
            <w:tcW w:w="851" w:type="dxa"/>
            <w:tcBorders>
              <w:top w:val="nil"/>
              <w:left w:val="nil"/>
              <w:bottom w:val="single" w:sz="4" w:space="0" w:color="auto"/>
              <w:right w:val="single" w:sz="4" w:space="0" w:color="auto"/>
            </w:tcBorders>
            <w:shd w:val="clear" w:color="000000" w:fill="F2F2F2"/>
            <w:vAlign w:val="center"/>
            <w:hideMark/>
          </w:tcPr>
          <w:p w14:paraId="457BA670"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10</w:t>
            </w:r>
          </w:p>
        </w:tc>
        <w:tc>
          <w:tcPr>
            <w:tcW w:w="988" w:type="dxa"/>
            <w:tcBorders>
              <w:top w:val="nil"/>
              <w:left w:val="nil"/>
              <w:bottom w:val="single" w:sz="4" w:space="0" w:color="auto"/>
              <w:right w:val="single" w:sz="4" w:space="0" w:color="auto"/>
            </w:tcBorders>
            <w:shd w:val="clear" w:color="000000" w:fill="FFFFFF"/>
            <w:vAlign w:val="center"/>
            <w:hideMark/>
          </w:tcPr>
          <w:p w14:paraId="33ACFB3E"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05DE8B85" w14:textId="77777777" w:rsidTr="00051CB5">
        <w:trPr>
          <w:trHeight w:val="516"/>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473F383C"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C.3</w:t>
            </w:r>
          </w:p>
        </w:tc>
        <w:tc>
          <w:tcPr>
            <w:tcW w:w="6804" w:type="dxa"/>
            <w:tcBorders>
              <w:top w:val="nil"/>
              <w:left w:val="nil"/>
              <w:bottom w:val="single" w:sz="4" w:space="0" w:color="auto"/>
              <w:right w:val="single" w:sz="4" w:space="0" w:color="auto"/>
            </w:tcBorders>
            <w:shd w:val="clear" w:color="000000" w:fill="F2F2F2"/>
            <w:vAlign w:val="center"/>
            <w:hideMark/>
          </w:tcPr>
          <w:p w14:paraId="5F5D333B" w14:textId="151D6B6F"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OC za szkody wynikłe z przeniesienia chorób zakaźnych </w:t>
            </w:r>
            <w:r>
              <w:rPr>
                <w:rFonts w:ascii="Cambria" w:hAnsi="Cambria" w:cs="Calibri"/>
                <w:color w:val="000000"/>
                <w:sz w:val="22"/>
                <w:szCs w:val="22"/>
              </w:rPr>
              <w:t>– zwiększenie podlimitu do 1 000 000,00 zł</w:t>
            </w:r>
          </w:p>
        </w:tc>
        <w:tc>
          <w:tcPr>
            <w:tcW w:w="851" w:type="dxa"/>
            <w:tcBorders>
              <w:top w:val="nil"/>
              <w:left w:val="nil"/>
              <w:bottom w:val="single" w:sz="4" w:space="0" w:color="auto"/>
              <w:right w:val="single" w:sz="4" w:space="0" w:color="auto"/>
            </w:tcBorders>
            <w:shd w:val="clear" w:color="000000" w:fill="F2F2F2"/>
            <w:vAlign w:val="center"/>
            <w:hideMark/>
          </w:tcPr>
          <w:p w14:paraId="15834BAF"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5</w:t>
            </w:r>
          </w:p>
        </w:tc>
        <w:tc>
          <w:tcPr>
            <w:tcW w:w="988" w:type="dxa"/>
            <w:tcBorders>
              <w:top w:val="nil"/>
              <w:left w:val="nil"/>
              <w:bottom w:val="single" w:sz="4" w:space="0" w:color="auto"/>
              <w:right w:val="single" w:sz="4" w:space="0" w:color="auto"/>
            </w:tcBorders>
            <w:shd w:val="clear" w:color="000000" w:fill="FFFFFF"/>
            <w:vAlign w:val="center"/>
            <w:hideMark/>
          </w:tcPr>
          <w:p w14:paraId="68FB259B"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165FAAA1" w14:textId="77777777" w:rsidTr="00051CB5">
        <w:trPr>
          <w:trHeight w:val="516"/>
        </w:trPr>
        <w:tc>
          <w:tcPr>
            <w:tcW w:w="704" w:type="dxa"/>
            <w:tcBorders>
              <w:top w:val="nil"/>
              <w:left w:val="single" w:sz="4" w:space="0" w:color="auto"/>
              <w:bottom w:val="single" w:sz="4" w:space="0" w:color="auto"/>
              <w:right w:val="single" w:sz="4" w:space="0" w:color="auto"/>
            </w:tcBorders>
            <w:shd w:val="clear" w:color="000000" w:fill="F2F2F2"/>
            <w:vAlign w:val="center"/>
          </w:tcPr>
          <w:p w14:paraId="38364AF0" w14:textId="21551A8E"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C.4</w:t>
            </w:r>
          </w:p>
        </w:tc>
        <w:tc>
          <w:tcPr>
            <w:tcW w:w="6804" w:type="dxa"/>
            <w:tcBorders>
              <w:top w:val="nil"/>
              <w:left w:val="nil"/>
              <w:bottom w:val="single" w:sz="4" w:space="0" w:color="auto"/>
              <w:right w:val="single" w:sz="4" w:space="0" w:color="auto"/>
            </w:tcBorders>
            <w:shd w:val="clear" w:color="000000" w:fill="F2F2F2"/>
            <w:vAlign w:val="center"/>
          </w:tcPr>
          <w:p w14:paraId="15E5B008" w14:textId="38765491"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OC dane osobowe – </w:t>
            </w:r>
            <w:r>
              <w:rPr>
                <w:rFonts w:ascii="Cambria" w:hAnsi="Cambria" w:cs="Calibri"/>
                <w:color w:val="000000"/>
                <w:sz w:val="22"/>
                <w:szCs w:val="22"/>
              </w:rPr>
              <w:t>w treści zgodnie z  lit. C pkt 9.1. (załącznik nr 6A – opis przedmiotu zamówienia Część I) – włączenie do ochrony ubezpieczeniowej</w:t>
            </w:r>
          </w:p>
        </w:tc>
        <w:tc>
          <w:tcPr>
            <w:tcW w:w="851" w:type="dxa"/>
            <w:tcBorders>
              <w:top w:val="nil"/>
              <w:left w:val="nil"/>
              <w:bottom w:val="single" w:sz="4" w:space="0" w:color="auto"/>
              <w:right w:val="single" w:sz="4" w:space="0" w:color="auto"/>
            </w:tcBorders>
            <w:shd w:val="clear" w:color="000000" w:fill="F2F2F2"/>
            <w:vAlign w:val="center"/>
          </w:tcPr>
          <w:p w14:paraId="279EEA64" w14:textId="28630575"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1</w:t>
            </w:r>
            <w:r w:rsidR="007E0A3D">
              <w:rPr>
                <w:rFonts w:ascii="Cambria" w:hAnsi="Cambria" w:cs="Calibri"/>
                <w:color w:val="000000"/>
                <w:sz w:val="22"/>
                <w:szCs w:val="22"/>
              </w:rPr>
              <w:t>1</w:t>
            </w:r>
          </w:p>
        </w:tc>
        <w:tc>
          <w:tcPr>
            <w:tcW w:w="988" w:type="dxa"/>
            <w:tcBorders>
              <w:top w:val="nil"/>
              <w:left w:val="nil"/>
              <w:bottom w:val="single" w:sz="4" w:space="0" w:color="auto"/>
              <w:right w:val="single" w:sz="4" w:space="0" w:color="auto"/>
            </w:tcBorders>
            <w:shd w:val="clear" w:color="000000" w:fill="FFFFFF"/>
            <w:vAlign w:val="center"/>
          </w:tcPr>
          <w:p w14:paraId="1692BCBF" w14:textId="77777777" w:rsidR="00C845C1" w:rsidRDefault="00C845C1" w:rsidP="00C845C1">
            <w:pPr>
              <w:suppressAutoHyphens/>
              <w:jc w:val="center"/>
              <w:rPr>
                <w:rFonts w:ascii="Cambria" w:hAnsi="Cambria" w:cs="Calibri"/>
                <w:color w:val="000000"/>
                <w:sz w:val="22"/>
                <w:szCs w:val="22"/>
              </w:rPr>
            </w:pPr>
          </w:p>
        </w:tc>
      </w:tr>
      <w:tr w:rsidR="00C845C1" w14:paraId="70B61E41" w14:textId="77777777" w:rsidTr="00051CB5">
        <w:trPr>
          <w:trHeight w:val="516"/>
        </w:trPr>
        <w:tc>
          <w:tcPr>
            <w:tcW w:w="704" w:type="dxa"/>
            <w:tcBorders>
              <w:top w:val="nil"/>
              <w:left w:val="single" w:sz="4" w:space="0" w:color="auto"/>
              <w:bottom w:val="single" w:sz="4" w:space="0" w:color="auto"/>
              <w:right w:val="single" w:sz="4" w:space="0" w:color="auto"/>
            </w:tcBorders>
            <w:shd w:val="clear" w:color="000000" w:fill="F2F2F2"/>
            <w:vAlign w:val="center"/>
          </w:tcPr>
          <w:p w14:paraId="0961936E" w14:textId="7A077C39"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C.5</w:t>
            </w:r>
          </w:p>
        </w:tc>
        <w:tc>
          <w:tcPr>
            <w:tcW w:w="6804" w:type="dxa"/>
            <w:tcBorders>
              <w:top w:val="nil"/>
              <w:left w:val="nil"/>
              <w:bottom w:val="single" w:sz="4" w:space="0" w:color="auto"/>
              <w:right w:val="single" w:sz="4" w:space="0" w:color="auto"/>
            </w:tcBorders>
            <w:shd w:val="clear" w:color="000000" w:fill="F2F2F2"/>
            <w:vAlign w:val="center"/>
          </w:tcPr>
          <w:p w14:paraId="7F618B92" w14:textId="54ECC5F8"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OC stopniowe oddziaływanie </w:t>
            </w:r>
            <w:r>
              <w:rPr>
                <w:rFonts w:ascii="Cambria" w:hAnsi="Cambria" w:cs="Calibri"/>
                <w:color w:val="000000"/>
                <w:sz w:val="22"/>
                <w:szCs w:val="22"/>
              </w:rPr>
              <w:t>– w treści zgodnie z  lit. C pkt 9.2. (załącznik nr 6A – opis przedmiotu zamówienia Część I) – włączenie do ochrony ubezpieczeniowej</w:t>
            </w:r>
          </w:p>
        </w:tc>
        <w:tc>
          <w:tcPr>
            <w:tcW w:w="851" w:type="dxa"/>
            <w:tcBorders>
              <w:top w:val="nil"/>
              <w:left w:val="nil"/>
              <w:bottom w:val="single" w:sz="4" w:space="0" w:color="auto"/>
              <w:right w:val="single" w:sz="4" w:space="0" w:color="auto"/>
            </w:tcBorders>
            <w:shd w:val="clear" w:color="000000" w:fill="F2F2F2"/>
            <w:vAlign w:val="center"/>
          </w:tcPr>
          <w:p w14:paraId="5C344B1C" w14:textId="560A963D" w:rsidR="00C845C1" w:rsidRDefault="007E0A3D" w:rsidP="00C845C1">
            <w:pPr>
              <w:suppressAutoHyphens/>
              <w:jc w:val="center"/>
              <w:rPr>
                <w:rFonts w:ascii="Cambria" w:hAnsi="Cambria" w:cs="Calibri"/>
                <w:color w:val="000000"/>
                <w:sz w:val="22"/>
                <w:szCs w:val="22"/>
              </w:rPr>
            </w:pPr>
            <w:r>
              <w:rPr>
                <w:rFonts w:ascii="Cambria" w:hAnsi="Cambria" w:cs="Calibri"/>
                <w:color w:val="000000"/>
                <w:sz w:val="22"/>
                <w:szCs w:val="22"/>
              </w:rPr>
              <w:t>7</w:t>
            </w:r>
          </w:p>
        </w:tc>
        <w:tc>
          <w:tcPr>
            <w:tcW w:w="988" w:type="dxa"/>
            <w:tcBorders>
              <w:top w:val="nil"/>
              <w:left w:val="nil"/>
              <w:bottom w:val="single" w:sz="4" w:space="0" w:color="auto"/>
              <w:right w:val="single" w:sz="4" w:space="0" w:color="auto"/>
            </w:tcBorders>
            <w:shd w:val="clear" w:color="000000" w:fill="FFFFFF"/>
            <w:vAlign w:val="center"/>
          </w:tcPr>
          <w:p w14:paraId="5D3260BD" w14:textId="77777777" w:rsidR="00C845C1" w:rsidRDefault="00C845C1" w:rsidP="00C845C1">
            <w:pPr>
              <w:suppressAutoHyphens/>
              <w:jc w:val="center"/>
              <w:rPr>
                <w:rFonts w:ascii="Cambria" w:hAnsi="Cambria" w:cs="Calibri"/>
                <w:color w:val="000000"/>
                <w:sz w:val="22"/>
                <w:szCs w:val="22"/>
              </w:rPr>
            </w:pPr>
          </w:p>
        </w:tc>
      </w:tr>
      <w:tr w:rsidR="00C845C1" w14:paraId="3F2CC872" w14:textId="77777777" w:rsidTr="00051CB5">
        <w:trPr>
          <w:trHeight w:val="516"/>
        </w:trPr>
        <w:tc>
          <w:tcPr>
            <w:tcW w:w="704" w:type="dxa"/>
            <w:tcBorders>
              <w:top w:val="nil"/>
              <w:left w:val="single" w:sz="4" w:space="0" w:color="auto"/>
              <w:bottom w:val="single" w:sz="4" w:space="0" w:color="auto"/>
              <w:right w:val="single" w:sz="4" w:space="0" w:color="auto"/>
            </w:tcBorders>
            <w:shd w:val="clear" w:color="000000" w:fill="F2F2F2"/>
            <w:vAlign w:val="center"/>
          </w:tcPr>
          <w:p w14:paraId="27D0C55A" w14:textId="7E390268"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C.6</w:t>
            </w:r>
          </w:p>
        </w:tc>
        <w:tc>
          <w:tcPr>
            <w:tcW w:w="6804" w:type="dxa"/>
            <w:tcBorders>
              <w:top w:val="nil"/>
              <w:left w:val="nil"/>
              <w:bottom w:val="single" w:sz="4" w:space="0" w:color="auto"/>
              <w:right w:val="single" w:sz="4" w:space="0" w:color="auto"/>
            </w:tcBorders>
            <w:shd w:val="clear" w:color="000000" w:fill="F2F2F2"/>
            <w:vAlign w:val="center"/>
          </w:tcPr>
          <w:p w14:paraId="0F2FE152" w14:textId="3218058C"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Klauzula zasada słuszności – </w:t>
            </w:r>
            <w:r>
              <w:rPr>
                <w:rFonts w:ascii="Cambria" w:hAnsi="Cambria" w:cs="Calibri"/>
                <w:color w:val="000000"/>
                <w:sz w:val="22"/>
                <w:szCs w:val="22"/>
              </w:rPr>
              <w:t>w treści zgodnie z  lit. C pkt 9.3. (załącznik nr 6A – opis przedmiotu zamówienia Część I) – włączenie do ochrony ubezpieczeniowej</w:t>
            </w:r>
          </w:p>
        </w:tc>
        <w:tc>
          <w:tcPr>
            <w:tcW w:w="851" w:type="dxa"/>
            <w:tcBorders>
              <w:top w:val="nil"/>
              <w:left w:val="nil"/>
              <w:bottom w:val="single" w:sz="4" w:space="0" w:color="auto"/>
              <w:right w:val="single" w:sz="4" w:space="0" w:color="auto"/>
            </w:tcBorders>
            <w:shd w:val="clear" w:color="000000" w:fill="F2F2F2"/>
            <w:vAlign w:val="center"/>
          </w:tcPr>
          <w:p w14:paraId="3AE3AF2D" w14:textId="573E6D28"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1</w:t>
            </w:r>
            <w:r w:rsidR="007E0A3D">
              <w:rPr>
                <w:rFonts w:ascii="Cambria" w:hAnsi="Cambria" w:cs="Calibri"/>
                <w:color w:val="000000"/>
                <w:sz w:val="22"/>
                <w:szCs w:val="22"/>
              </w:rPr>
              <w:t>0</w:t>
            </w:r>
          </w:p>
        </w:tc>
        <w:tc>
          <w:tcPr>
            <w:tcW w:w="988" w:type="dxa"/>
            <w:tcBorders>
              <w:top w:val="nil"/>
              <w:left w:val="nil"/>
              <w:bottom w:val="single" w:sz="4" w:space="0" w:color="auto"/>
              <w:right w:val="single" w:sz="4" w:space="0" w:color="auto"/>
            </w:tcBorders>
            <w:shd w:val="clear" w:color="000000" w:fill="FFFFFF"/>
            <w:vAlign w:val="center"/>
          </w:tcPr>
          <w:p w14:paraId="4BC42784" w14:textId="77777777" w:rsidR="00C845C1" w:rsidRDefault="00C845C1" w:rsidP="00C845C1">
            <w:pPr>
              <w:suppressAutoHyphens/>
              <w:jc w:val="center"/>
              <w:rPr>
                <w:rFonts w:ascii="Cambria" w:hAnsi="Cambria" w:cs="Calibri"/>
                <w:color w:val="000000"/>
                <w:sz w:val="22"/>
                <w:szCs w:val="22"/>
              </w:rPr>
            </w:pPr>
          </w:p>
        </w:tc>
      </w:tr>
      <w:tr w:rsidR="00C845C1" w14:paraId="65EED15A" w14:textId="77777777" w:rsidTr="00051CB5">
        <w:trPr>
          <w:trHeight w:val="516"/>
        </w:trPr>
        <w:tc>
          <w:tcPr>
            <w:tcW w:w="704" w:type="dxa"/>
            <w:tcBorders>
              <w:top w:val="nil"/>
              <w:left w:val="single" w:sz="4" w:space="0" w:color="auto"/>
              <w:bottom w:val="single" w:sz="4" w:space="0" w:color="auto"/>
              <w:right w:val="single" w:sz="4" w:space="0" w:color="auto"/>
            </w:tcBorders>
            <w:shd w:val="clear" w:color="000000" w:fill="F2F2F2"/>
            <w:vAlign w:val="center"/>
          </w:tcPr>
          <w:p w14:paraId="1FDEFC96" w14:textId="60F53378"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C.7</w:t>
            </w:r>
          </w:p>
        </w:tc>
        <w:tc>
          <w:tcPr>
            <w:tcW w:w="6804" w:type="dxa"/>
            <w:tcBorders>
              <w:top w:val="nil"/>
              <w:left w:val="nil"/>
              <w:bottom w:val="single" w:sz="4" w:space="0" w:color="auto"/>
              <w:right w:val="single" w:sz="4" w:space="0" w:color="auto"/>
            </w:tcBorders>
            <w:shd w:val="clear" w:color="000000" w:fill="F2F2F2"/>
            <w:vAlign w:val="center"/>
          </w:tcPr>
          <w:p w14:paraId="488CCD26" w14:textId="4321079E"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Klauzula interwencji ubocznej - </w:t>
            </w:r>
            <w:r>
              <w:rPr>
                <w:rFonts w:ascii="Cambria" w:hAnsi="Cambria" w:cs="Calibri"/>
                <w:color w:val="000000"/>
                <w:sz w:val="22"/>
                <w:szCs w:val="22"/>
              </w:rPr>
              <w:t xml:space="preserve">– w treści zgodnie z  lit. C pkt 9.4. (załącznik nr 6A – opis przedmiotu zamówienia Część I) – włączenie </w:t>
            </w:r>
            <w:r>
              <w:rPr>
                <w:rFonts w:ascii="Cambria" w:hAnsi="Cambria" w:cs="Calibri"/>
                <w:color w:val="000000"/>
                <w:sz w:val="22"/>
                <w:szCs w:val="22"/>
              </w:rPr>
              <w:br/>
              <w:t>do ochrony ubezpieczeniowej</w:t>
            </w:r>
          </w:p>
        </w:tc>
        <w:tc>
          <w:tcPr>
            <w:tcW w:w="851" w:type="dxa"/>
            <w:tcBorders>
              <w:top w:val="nil"/>
              <w:left w:val="nil"/>
              <w:bottom w:val="single" w:sz="4" w:space="0" w:color="auto"/>
              <w:right w:val="single" w:sz="4" w:space="0" w:color="auto"/>
            </w:tcBorders>
            <w:shd w:val="clear" w:color="000000" w:fill="F2F2F2"/>
            <w:vAlign w:val="center"/>
          </w:tcPr>
          <w:p w14:paraId="5CA70FA8" w14:textId="2EB6511A"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5</w:t>
            </w:r>
          </w:p>
        </w:tc>
        <w:tc>
          <w:tcPr>
            <w:tcW w:w="988" w:type="dxa"/>
            <w:tcBorders>
              <w:top w:val="nil"/>
              <w:left w:val="nil"/>
              <w:bottom w:val="single" w:sz="4" w:space="0" w:color="auto"/>
              <w:right w:val="single" w:sz="4" w:space="0" w:color="auto"/>
            </w:tcBorders>
            <w:shd w:val="clear" w:color="000000" w:fill="FFFFFF"/>
            <w:vAlign w:val="center"/>
          </w:tcPr>
          <w:p w14:paraId="10108C9B" w14:textId="77777777" w:rsidR="00C845C1" w:rsidRDefault="00C845C1" w:rsidP="00C845C1">
            <w:pPr>
              <w:suppressAutoHyphens/>
              <w:jc w:val="center"/>
              <w:rPr>
                <w:rFonts w:ascii="Cambria" w:hAnsi="Cambria" w:cs="Calibri"/>
                <w:color w:val="000000"/>
                <w:sz w:val="22"/>
                <w:szCs w:val="22"/>
              </w:rPr>
            </w:pPr>
          </w:p>
        </w:tc>
      </w:tr>
      <w:tr w:rsidR="00C845C1" w14:paraId="65F0381A" w14:textId="77777777" w:rsidTr="00051CB5">
        <w:trPr>
          <w:trHeight w:val="82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459B297C" w14:textId="3F0949C1"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C.8</w:t>
            </w:r>
          </w:p>
        </w:tc>
        <w:tc>
          <w:tcPr>
            <w:tcW w:w="6804" w:type="dxa"/>
            <w:tcBorders>
              <w:top w:val="nil"/>
              <w:left w:val="nil"/>
              <w:bottom w:val="single" w:sz="4" w:space="0" w:color="auto"/>
              <w:right w:val="single" w:sz="4" w:space="0" w:color="auto"/>
            </w:tcBorders>
            <w:shd w:val="clear" w:color="000000" w:fill="F2F2F2"/>
            <w:vAlign w:val="center"/>
            <w:hideMark/>
          </w:tcPr>
          <w:p w14:paraId="6C934E6A" w14:textId="361961D4"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Klauzula odpowiedzialność cywilna oparta na zasadzie ryzyka</w:t>
            </w:r>
            <w:r>
              <w:rPr>
                <w:rFonts w:ascii="Cambria" w:hAnsi="Cambria" w:cs="Calibri"/>
                <w:color w:val="000000"/>
                <w:sz w:val="22"/>
                <w:szCs w:val="22"/>
              </w:rPr>
              <w:t xml:space="preserve"> za szkody zalaniowe – w treści zgodnie z  lit. C pkt 9.5. (załącznik nr 6A – opis przedmiotu zamówienia Część I) – włączenie do ochrony ubezpieczeniowej</w:t>
            </w:r>
          </w:p>
        </w:tc>
        <w:tc>
          <w:tcPr>
            <w:tcW w:w="851" w:type="dxa"/>
            <w:tcBorders>
              <w:top w:val="nil"/>
              <w:left w:val="nil"/>
              <w:bottom w:val="single" w:sz="4" w:space="0" w:color="auto"/>
              <w:right w:val="single" w:sz="4" w:space="0" w:color="auto"/>
            </w:tcBorders>
            <w:shd w:val="clear" w:color="000000" w:fill="F2F2F2"/>
            <w:vAlign w:val="center"/>
            <w:hideMark/>
          </w:tcPr>
          <w:p w14:paraId="6A342693"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5</w:t>
            </w:r>
          </w:p>
        </w:tc>
        <w:tc>
          <w:tcPr>
            <w:tcW w:w="988" w:type="dxa"/>
            <w:tcBorders>
              <w:top w:val="nil"/>
              <w:left w:val="nil"/>
              <w:bottom w:val="single" w:sz="4" w:space="0" w:color="auto"/>
              <w:right w:val="single" w:sz="4" w:space="0" w:color="auto"/>
            </w:tcBorders>
            <w:shd w:val="clear" w:color="000000" w:fill="FFFFFF"/>
            <w:vAlign w:val="center"/>
            <w:hideMark/>
          </w:tcPr>
          <w:p w14:paraId="6DB8CF29"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34FC471A" w14:textId="77777777" w:rsidTr="00051CB5">
        <w:trPr>
          <w:trHeight w:val="82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4BA51FFA" w14:textId="79FCA4A4"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lastRenderedPageBreak/>
              <w:t>C.9</w:t>
            </w:r>
          </w:p>
        </w:tc>
        <w:tc>
          <w:tcPr>
            <w:tcW w:w="6804" w:type="dxa"/>
            <w:tcBorders>
              <w:top w:val="nil"/>
              <w:left w:val="nil"/>
              <w:bottom w:val="single" w:sz="4" w:space="0" w:color="auto"/>
              <w:right w:val="single" w:sz="4" w:space="0" w:color="auto"/>
            </w:tcBorders>
            <w:shd w:val="clear" w:color="000000" w:fill="F2F2F2"/>
            <w:vAlign w:val="center"/>
            <w:hideMark/>
          </w:tcPr>
          <w:p w14:paraId="18C88E31" w14:textId="2FC2EDD6"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Klauzula przywrócenia sumy gwarancyjnej</w:t>
            </w:r>
            <w:r>
              <w:rPr>
                <w:rFonts w:ascii="Cambria" w:hAnsi="Cambria" w:cs="Calibri"/>
                <w:color w:val="000000"/>
                <w:sz w:val="22"/>
                <w:szCs w:val="22"/>
              </w:rPr>
              <w:t xml:space="preserve"> – w treści zgodnie z  lit. C pkt 9.6. (załącznik nr 6A – opis przedmiotu zamówienia Część I) – włączenie do ochrony ubezpieczeniowej</w:t>
            </w:r>
          </w:p>
        </w:tc>
        <w:tc>
          <w:tcPr>
            <w:tcW w:w="851" w:type="dxa"/>
            <w:tcBorders>
              <w:top w:val="nil"/>
              <w:left w:val="nil"/>
              <w:bottom w:val="single" w:sz="4" w:space="0" w:color="auto"/>
              <w:right w:val="single" w:sz="4" w:space="0" w:color="auto"/>
            </w:tcBorders>
            <w:shd w:val="clear" w:color="000000" w:fill="F2F2F2"/>
            <w:vAlign w:val="center"/>
            <w:hideMark/>
          </w:tcPr>
          <w:p w14:paraId="6103B581"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10</w:t>
            </w:r>
          </w:p>
        </w:tc>
        <w:tc>
          <w:tcPr>
            <w:tcW w:w="988" w:type="dxa"/>
            <w:tcBorders>
              <w:top w:val="nil"/>
              <w:left w:val="nil"/>
              <w:bottom w:val="single" w:sz="4" w:space="0" w:color="auto"/>
              <w:right w:val="single" w:sz="4" w:space="0" w:color="auto"/>
            </w:tcBorders>
            <w:shd w:val="clear" w:color="000000" w:fill="FFFFFF"/>
            <w:vAlign w:val="center"/>
            <w:hideMark/>
          </w:tcPr>
          <w:p w14:paraId="66570F8B"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1B09B278" w14:textId="77777777" w:rsidTr="00051CB5">
        <w:trPr>
          <w:trHeight w:val="82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4D4070BC" w14:textId="06B9399A"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C.10</w:t>
            </w:r>
          </w:p>
        </w:tc>
        <w:tc>
          <w:tcPr>
            <w:tcW w:w="6804" w:type="dxa"/>
            <w:tcBorders>
              <w:top w:val="nil"/>
              <w:left w:val="nil"/>
              <w:bottom w:val="single" w:sz="4" w:space="0" w:color="auto"/>
              <w:right w:val="single" w:sz="4" w:space="0" w:color="auto"/>
            </w:tcBorders>
            <w:shd w:val="clear" w:color="000000" w:fill="F2F2F2"/>
            <w:vAlign w:val="center"/>
            <w:hideMark/>
          </w:tcPr>
          <w:p w14:paraId="3C31B04B" w14:textId="5D8A45C5"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Klauzula odtworzenia sumy</w:t>
            </w:r>
            <w:r>
              <w:rPr>
                <w:rFonts w:ascii="Cambria" w:hAnsi="Cambria" w:cs="Calibri"/>
                <w:color w:val="000000"/>
                <w:sz w:val="22"/>
                <w:szCs w:val="22"/>
              </w:rPr>
              <w:t xml:space="preserve"> – w treści zgodnie z  lit. C pkt 9.7. (załącznik nr 6A – opis przedmiotu zamówienia Część I) – włączenie do ochrony ubezpieczeniowej</w:t>
            </w:r>
          </w:p>
        </w:tc>
        <w:tc>
          <w:tcPr>
            <w:tcW w:w="851" w:type="dxa"/>
            <w:tcBorders>
              <w:top w:val="nil"/>
              <w:left w:val="nil"/>
              <w:bottom w:val="single" w:sz="4" w:space="0" w:color="auto"/>
              <w:right w:val="single" w:sz="4" w:space="0" w:color="auto"/>
            </w:tcBorders>
            <w:shd w:val="clear" w:color="000000" w:fill="F2F2F2"/>
            <w:vAlign w:val="center"/>
            <w:hideMark/>
          </w:tcPr>
          <w:p w14:paraId="5944F879" w14:textId="02C94C86"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1</w:t>
            </w:r>
            <w:r w:rsidR="007E0A3D">
              <w:rPr>
                <w:rFonts w:ascii="Cambria" w:hAnsi="Cambria" w:cs="Calibri"/>
                <w:color w:val="000000"/>
                <w:sz w:val="22"/>
                <w:szCs w:val="22"/>
              </w:rPr>
              <w:t>1</w:t>
            </w:r>
          </w:p>
        </w:tc>
        <w:tc>
          <w:tcPr>
            <w:tcW w:w="988" w:type="dxa"/>
            <w:tcBorders>
              <w:top w:val="nil"/>
              <w:left w:val="nil"/>
              <w:bottom w:val="single" w:sz="4" w:space="0" w:color="auto"/>
              <w:right w:val="single" w:sz="4" w:space="0" w:color="auto"/>
            </w:tcBorders>
            <w:shd w:val="clear" w:color="000000" w:fill="FFFFFF"/>
            <w:vAlign w:val="center"/>
            <w:hideMark/>
          </w:tcPr>
          <w:p w14:paraId="45FD21E2"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5DD8D45B" w14:textId="77777777" w:rsidTr="006770E4">
        <w:trPr>
          <w:trHeight w:val="552"/>
        </w:trPr>
        <w:tc>
          <w:tcPr>
            <w:tcW w:w="704" w:type="dxa"/>
            <w:tcBorders>
              <w:top w:val="nil"/>
              <w:left w:val="single" w:sz="4" w:space="0" w:color="auto"/>
              <w:bottom w:val="single" w:sz="4" w:space="0" w:color="auto"/>
              <w:right w:val="single" w:sz="4" w:space="0" w:color="auto"/>
            </w:tcBorders>
            <w:shd w:val="clear" w:color="000000" w:fill="F2F2F2"/>
            <w:vAlign w:val="center"/>
          </w:tcPr>
          <w:p w14:paraId="5E10777D" w14:textId="14BE2676"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C.11</w:t>
            </w:r>
          </w:p>
        </w:tc>
        <w:tc>
          <w:tcPr>
            <w:tcW w:w="6804" w:type="dxa"/>
            <w:tcBorders>
              <w:top w:val="nil"/>
              <w:left w:val="nil"/>
              <w:bottom w:val="single" w:sz="4" w:space="0" w:color="auto"/>
              <w:right w:val="single" w:sz="4" w:space="0" w:color="auto"/>
            </w:tcBorders>
            <w:shd w:val="clear" w:color="000000" w:fill="F2F2F2"/>
            <w:vAlign w:val="center"/>
          </w:tcPr>
          <w:p w14:paraId="38C4E4B5" w14:textId="383E540F"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OC dronów </w:t>
            </w:r>
            <w:r>
              <w:rPr>
                <w:rFonts w:ascii="Cambria" w:hAnsi="Cambria" w:cs="Calibri"/>
                <w:color w:val="000000"/>
                <w:sz w:val="22"/>
                <w:szCs w:val="22"/>
              </w:rPr>
              <w:t>– w treści zgodnie z  lit. C pkt 9.8. (załącznik nr 6A – opis przedmiotu zamówienia Część I) – włączenie do ochrony ubezpieczeniowej</w:t>
            </w:r>
          </w:p>
        </w:tc>
        <w:tc>
          <w:tcPr>
            <w:tcW w:w="851" w:type="dxa"/>
            <w:tcBorders>
              <w:top w:val="nil"/>
              <w:left w:val="nil"/>
              <w:bottom w:val="single" w:sz="4" w:space="0" w:color="auto"/>
              <w:right w:val="single" w:sz="4" w:space="0" w:color="auto"/>
            </w:tcBorders>
            <w:shd w:val="clear" w:color="000000" w:fill="F2F2F2"/>
            <w:vAlign w:val="center"/>
          </w:tcPr>
          <w:p w14:paraId="7486B59D" w14:textId="61F0E76C"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7</w:t>
            </w:r>
          </w:p>
        </w:tc>
        <w:tc>
          <w:tcPr>
            <w:tcW w:w="988" w:type="dxa"/>
            <w:tcBorders>
              <w:top w:val="nil"/>
              <w:left w:val="nil"/>
              <w:bottom w:val="single" w:sz="4" w:space="0" w:color="auto"/>
              <w:right w:val="single" w:sz="4" w:space="0" w:color="auto"/>
            </w:tcBorders>
            <w:shd w:val="clear" w:color="000000" w:fill="FFFFFF"/>
            <w:vAlign w:val="center"/>
            <w:hideMark/>
          </w:tcPr>
          <w:p w14:paraId="6EF23B46"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6A4628A9" w14:textId="77777777" w:rsidTr="006770E4">
        <w:trPr>
          <w:trHeight w:val="828"/>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62577E80" w14:textId="7CB055A5"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C.12</w:t>
            </w:r>
          </w:p>
        </w:tc>
        <w:tc>
          <w:tcPr>
            <w:tcW w:w="6804" w:type="dxa"/>
            <w:tcBorders>
              <w:top w:val="nil"/>
              <w:left w:val="nil"/>
              <w:bottom w:val="single" w:sz="4" w:space="0" w:color="auto"/>
              <w:right w:val="single" w:sz="4" w:space="0" w:color="auto"/>
            </w:tcBorders>
            <w:shd w:val="clear" w:color="000000" w:fill="F2F2F2"/>
            <w:vAlign w:val="center"/>
          </w:tcPr>
          <w:p w14:paraId="519CCD5D" w14:textId="3FFD072E"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 xml:space="preserve">OC COVID </w:t>
            </w:r>
            <w:r>
              <w:rPr>
                <w:rFonts w:ascii="Cambria" w:hAnsi="Cambria" w:cs="Calibri"/>
                <w:color w:val="000000"/>
                <w:sz w:val="22"/>
                <w:szCs w:val="22"/>
              </w:rPr>
              <w:t>– w treści zgodnie z  lit. C pkt 9.9. (załącznik nr 6A – opis przedmiotu zamówienia Część I) – włączenie do ochrony ubezpieczeniowej</w:t>
            </w:r>
          </w:p>
        </w:tc>
        <w:tc>
          <w:tcPr>
            <w:tcW w:w="851" w:type="dxa"/>
            <w:tcBorders>
              <w:top w:val="nil"/>
              <w:left w:val="nil"/>
              <w:bottom w:val="single" w:sz="4" w:space="0" w:color="auto"/>
              <w:right w:val="single" w:sz="4" w:space="0" w:color="auto"/>
            </w:tcBorders>
            <w:shd w:val="clear" w:color="000000" w:fill="F2F2F2"/>
            <w:vAlign w:val="center"/>
          </w:tcPr>
          <w:p w14:paraId="077F52F6" w14:textId="71EB1650"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4</w:t>
            </w:r>
          </w:p>
        </w:tc>
        <w:tc>
          <w:tcPr>
            <w:tcW w:w="988" w:type="dxa"/>
            <w:tcBorders>
              <w:top w:val="nil"/>
              <w:left w:val="nil"/>
              <w:bottom w:val="single" w:sz="4" w:space="0" w:color="auto"/>
              <w:right w:val="single" w:sz="4" w:space="0" w:color="auto"/>
            </w:tcBorders>
            <w:shd w:val="clear" w:color="000000" w:fill="FFFFFF"/>
            <w:vAlign w:val="center"/>
            <w:hideMark/>
          </w:tcPr>
          <w:p w14:paraId="3A9E699B"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r w:rsidR="00C845C1" w14:paraId="5C59E00D" w14:textId="77777777" w:rsidTr="006770E4">
        <w:trPr>
          <w:trHeight w:val="828"/>
        </w:trPr>
        <w:tc>
          <w:tcPr>
            <w:tcW w:w="704" w:type="dxa"/>
            <w:tcBorders>
              <w:top w:val="nil"/>
              <w:left w:val="single" w:sz="4" w:space="0" w:color="auto"/>
              <w:bottom w:val="single" w:sz="4" w:space="0" w:color="auto"/>
              <w:right w:val="single" w:sz="4" w:space="0" w:color="auto"/>
            </w:tcBorders>
            <w:shd w:val="clear" w:color="000000" w:fill="F2F2F2"/>
            <w:vAlign w:val="center"/>
          </w:tcPr>
          <w:p w14:paraId="377BA7A9" w14:textId="4FD65718"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C</w:t>
            </w:r>
            <w:r w:rsidRPr="00D57961">
              <w:rPr>
                <w:rFonts w:ascii="Cambria" w:hAnsi="Cambria" w:cs="Calibri"/>
                <w:color w:val="000000"/>
                <w:sz w:val="22"/>
                <w:szCs w:val="22"/>
              </w:rPr>
              <w:t>.1</w:t>
            </w:r>
            <w:r>
              <w:rPr>
                <w:rFonts w:ascii="Cambria" w:hAnsi="Cambria" w:cs="Calibri"/>
                <w:color w:val="000000"/>
                <w:sz w:val="22"/>
                <w:szCs w:val="22"/>
              </w:rPr>
              <w:t>3</w:t>
            </w:r>
          </w:p>
        </w:tc>
        <w:tc>
          <w:tcPr>
            <w:tcW w:w="6804" w:type="dxa"/>
            <w:tcBorders>
              <w:top w:val="nil"/>
              <w:left w:val="nil"/>
              <w:bottom w:val="single" w:sz="4" w:space="0" w:color="auto"/>
              <w:right w:val="single" w:sz="4" w:space="0" w:color="auto"/>
            </w:tcBorders>
            <w:shd w:val="clear" w:color="000000" w:fill="F2F2F2"/>
            <w:vAlign w:val="center"/>
          </w:tcPr>
          <w:p w14:paraId="6CD802FE" w14:textId="77777777" w:rsidR="00C845C1" w:rsidRPr="003C50C0" w:rsidRDefault="00C845C1" w:rsidP="00C845C1">
            <w:pPr>
              <w:suppressAutoHyphens/>
              <w:jc w:val="both"/>
              <w:rPr>
                <w:rFonts w:ascii="Cambria" w:hAnsi="Cambria" w:cs="Calibri"/>
                <w:b/>
                <w:bCs/>
                <w:color w:val="000000"/>
                <w:sz w:val="22"/>
                <w:szCs w:val="22"/>
              </w:rPr>
            </w:pPr>
            <w:r w:rsidRPr="003C50C0">
              <w:rPr>
                <w:rFonts w:ascii="Cambria" w:hAnsi="Cambria" w:cs="Calibri"/>
                <w:b/>
                <w:bCs/>
                <w:color w:val="000000"/>
                <w:sz w:val="22"/>
                <w:szCs w:val="22"/>
              </w:rPr>
              <w:t>Klauzula informacji</w:t>
            </w:r>
          </w:p>
          <w:p w14:paraId="35F7AADB" w14:textId="77777777" w:rsidR="00C845C1" w:rsidRPr="003C50C0" w:rsidRDefault="00C845C1" w:rsidP="00C845C1">
            <w:pPr>
              <w:suppressAutoHyphens/>
              <w:jc w:val="both"/>
              <w:rPr>
                <w:rFonts w:ascii="Cambria" w:hAnsi="Cambria" w:cs="Calibri"/>
                <w:color w:val="000000"/>
                <w:sz w:val="22"/>
                <w:szCs w:val="22"/>
              </w:rPr>
            </w:pPr>
            <w:r w:rsidRPr="003C50C0">
              <w:rPr>
                <w:rFonts w:ascii="Cambria" w:hAnsi="Cambria" w:cs="Calibri"/>
                <w:color w:val="000000"/>
                <w:sz w:val="22"/>
                <w:szCs w:val="22"/>
              </w:rPr>
              <w:t xml:space="preserve">Z zastrzeżeniem pozostałych, niezmienionych niniejszą klauzulą postanowień umowy ubezpieczenia oraz ogólnych warunków ubezpieczenia, uzgadnia się, że:  </w:t>
            </w:r>
          </w:p>
          <w:p w14:paraId="1DDBC4C1" w14:textId="796272A4" w:rsidR="00C845C1" w:rsidRDefault="00C845C1" w:rsidP="00C845C1">
            <w:pPr>
              <w:suppressAutoHyphens/>
              <w:jc w:val="both"/>
              <w:rPr>
                <w:rFonts w:ascii="Cambria" w:hAnsi="Cambria" w:cs="Calibri"/>
                <w:b/>
                <w:bCs/>
                <w:color w:val="000000"/>
                <w:sz w:val="22"/>
                <w:szCs w:val="22"/>
              </w:rPr>
            </w:pPr>
            <w:r w:rsidRPr="003C50C0">
              <w:rPr>
                <w:rFonts w:ascii="Cambria" w:hAnsi="Cambria" w:cs="Calibri"/>
                <w:color w:val="000000"/>
                <w:sz w:val="22"/>
                <w:szCs w:val="22"/>
              </w:rPr>
              <w:t>Ubezpieczyciel ponosi odpowiedzialność za szkody związane z prowadzoną działalnością i posiadanym mieniem na skutek wystąpienia zdarzenia objętego pokryciem ubezpieczeniowym, pomimo iż, Ubezpieczający nie dopełnił obowiązku zgłoszenia wszelkich zmian i okoliczności powodujących wzrost ryzyka ubezpieczeniowego. Fakt taki nie będzie podstawą do odmowy lub redukcji odszkodowania pod warunkiem, że działanie to nie nosi znamion działania umyślnego.</w:t>
            </w:r>
          </w:p>
        </w:tc>
        <w:tc>
          <w:tcPr>
            <w:tcW w:w="851" w:type="dxa"/>
            <w:tcBorders>
              <w:top w:val="nil"/>
              <w:left w:val="nil"/>
              <w:bottom w:val="single" w:sz="4" w:space="0" w:color="auto"/>
              <w:right w:val="single" w:sz="4" w:space="0" w:color="auto"/>
            </w:tcBorders>
            <w:shd w:val="clear" w:color="000000" w:fill="F2F2F2"/>
            <w:vAlign w:val="center"/>
          </w:tcPr>
          <w:p w14:paraId="1317E919" w14:textId="50D4EAAC"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5</w:t>
            </w:r>
          </w:p>
        </w:tc>
        <w:tc>
          <w:tcPr>
            <w:tcW w:w="988" w:type="dxa"/>
            <w:tcBorders>
              <w:top w:val="nil"/>
              <w:left w:val="nil"/>
              <w:bottom w:val="single" w:sz="4" w:space="0" w:color="auto"/>
              <w:right w:val="single" w:sz="4" w:space="0" w:color="auto"/>
            </w:tcBorders>
            <w:shd w:val="clear" w:color="000000" w:fill="FFFFFF"/>
            <w:vAlign w:val="center"/>
          </w:tcPr>
          <w:p w14:paraId="1756146A" w14:textId="77777777" w:rsidR="00C845C1" w:rsidRDefault="00C845C1" w:rsidP="00C845C1">
            <w:pPr>
              <w:suppressAutoHyphens/>
              <w:jc w:val="center"/>
              <w:rPr>
                <w:rFonts w:ascii="Cambria" w:hAnsi="Cambria" w:cs="Calibri"/>
                <w:color w:val="000000"/>
                <w:sz w:val="22"/>
                <w:szCs w:val="22"/>
              </w:rPr>
            </w:pPr>
          </w:p>
        </w:tc>
      </w:tr>
      <w:tr w:rsidR="00C845C1" w14:paraId="3DA44DEE" w14:textId="77777777" w:rsidTr="00051CB5">
        <w:trPr>
          <w:trHeight w:val="288"/>
        </w:trPr>
        <w:tc>
          <w:tcPr>
            <w:tcW w:w="704" w:type="dxa"/>
            <w:tcBorders>
              <w:top w:val="nil"/>
              <w:left w:val="single" w:sz="4" w:space="0" w:color="auto"/>
              <w:bottom w:val="single" w:sz="4" w:space="0" w:color="auto"/>
              <w:right w:val="single" w:sz="4" w:space="0" w:color="auto"/>
            </w:tcBorders>
            <w:shd w:val="clear" w:color="000000" w:fill="002060"/>
            <w:vAlign w:val="center"/>
            <w:hideMark/>
          </w:tcPr>
          <w:p w14:paraId="404FA60B" w14:textId="77777777" w:rsidR="00C845C1" w:rsidRDefault="00C845C1" w:rsidP="00C845C1">
            <w:pPr>
              <w:suppressAutoHyphens/>
              <w:rPr>
                <w:rFonts w:ascii="Cambria" w:hAnsi="Cambria" w:cs="Calibri"/>
                <w:b/>
                <w:bCs/>
                <w:color w:val="FFFFFF"/>
                <w:sz w:val="22"/>
                <w:szCs w:val="22"/>
              </w:rPr>
            </w:pPr>
            <w:r>
              <w:rPr>
                <w:rFonts w:ascii="Cambria" w:hAnsi="Cambria" w:cs="Calibri"/>
                <w:b/>
                <w:bCs/>
                <w:color w:val="FFFFFF"/>
                <w:sz w:val="22"/>
                <w:szCs w:val="22"/>
              </w:rPr>
              <w:t>D</w:t>
            </w:r>
          </w:p>
        </w:tc>
        <w:tc>
          <w:tcPr>
            <w:tcW w:w="8643" w:type="dxa"/>
            <w:gridSpan w:val="3"/>
            <w:tcBorders>
              <w:top w:val="single" w:sz="4" w:space="0" w:color="auto"/>
              <w:left w:val="nil"/>
              <w:bottom w:val="single" w:sz="4" w:space="0" w:color="auto"/>
              <w:right w:val="single" w:sz="4" w:space="0" w:color="auto"/>
            </w:tcBorders>
            <w:shd w:val="clear" w:color="000000" w:fill="002060"/>
            <w:vAlign w:val="center"/>
            <w:hideMark/>
          </w:tcPr>
          <w:p w14:paraId="4AA1D63A"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Klauzula funduszu prewencyjnego – waga (znaczenie): 2%</w:t>
            </w:r>
          </w:p>
        </w:tc>
      </w:tr>
      <w:tr w:rsidR="00C845C1" w14:paraId="3E201372" w14:textId="77777777" w:rsidTr="00051CB5">
        <w:trPr>
          <w:trHeight w:val="552"/>
        </w:trPr>
        <w:tc>
          <w:tcPr>
            <w:tcW w:w="704" w:type="dxa"/>
            <w:tcBorders>
              <w:top w:val="nil"/>
              <w:left w:val="single" w:sz="4" w:space="0" w:color="auto"/>
              <w:bottom w:val="single" w:sz="4" w:space="0" w:color="auto"/>
              <w:right w:val="single" w:sz="4" w:space="0" w:color="auto"/>
            </w:tcBorders>
            <w:shd w:val="clear" w:color="000000" w:fill="002060"/>
            <w:vAlign w:val="center"/>
            <w:hideMark/>
          </w:tcPr>
          <w:p w14:paraId="634E7BA6" w14:textId="77777777" w:rsidR="00C845C1" w:rsidRDefault="00C845C1" w:rsidP="00C845C1">
            <w:pPr>
              <w:suppressAutoHyphens/>
              <w:rPr>
                <w:rFonts w:ascii="Cambria" w:hAnsi="Cambria" w:cs="Calibri"/>
                <w:b/>
                <w:bCs/>
                <w:color w:val="FFFFFF"/>
                <w:sz w:val="22"/>
                <w:szCs w:val="22"/>
              </w:rPr>
            </w:pPr>
            <w:r>
              <w:rPr>
                <w:rFonts w:ascii="Cambria" w:hAnsi="Cambria" w:cs="Calibri"/>
                <w:b/>
                <w:bCs/>
                <w:color w:val="FFFFFF"/>
                <w:sz w:val="22"/>
                <w:szCs w:val="22"/>
              </w:rPr>
              <w:t>Lp.</w:t>
            </w:r>
          </w:p>
        </w:tc>
        <w:tc>
          <w:tcPr>
            <w:tcW w:w="6804" w:type="dxa"/>
            <w:tcBorders>
              <w:top w:val="nil"/>
              <w:left w:val="nil"/>
              <w:bottom w:val="single" w:sz="4" w:space="0" w:color="auto"/>
              <w:right w:val="single" w:sz="4" w:space="0" w:color="auto"/>
            </w:tcBorders>
            <w:shd w:val="clear" w:color="000000" w:fill="002060"/>
            <w:vAlign w:val="center"/>
            <w:hideMark/>
          </w:tcPr>
          <w:p w14:paraId="54EA877D" w14:textId="77777777" w:rsidR="00C845C1" w:rsidRDefault="00C845C1" w:rsidP="00C845C1">
            <w:pPr>
              <w:suppressAutoHyphens/>
              <w:jc w:val="both"/>
              <w:rPr>
                <w:rFonts w:ascii="Cambria" w:hAnsi="Cambria" w:cs="Calibri"/>
                <w:b/>
                <w:bCs/>
                <w:color w:val="FFFFFF"/>
                <w:sz w:val="22"/>
                <w:szCs w:val="22"/>
              </w:rPr>
            </w:pPr>
            <w:r>
              <w:rPr>
                <w:rFonts w:ascii="Cambria" w:hAnsi="Cambria" w:cs="Calibri"/>
                <w:b/>
                <w:bCs/>
                <w:color w:val="FFFFFF"/>
                <w:sz w:val="22"/>
                <w:szCs w:val="22"/>
              </w:rPr>
              <w:t>Warunek fakultatywny</w:t>
            </w:r>
          </w:p>
        </w:tc>
        <w:tc>
          <w:tcPr>
            <w:tcW w:w="851" w:type="dxa"/>
            <w:tcBorders>
              <w:top w:val="nil"/>
              <w:left w:val="nil"/>
              <w:bottom w:val="single" w:sz="4" w:space="0" w:color="auto"/>
              <w:right w:val="single" w:sz="4" w:space="0" w:color="auto"/>
            </w:tcBorders>
            <w:shd w:val="clear" w:color="000000" w:fill="002060"/>
            <w:vAlign w:val="center"/>
            <w:hideMark/>
          </w:tcPr>
          <w:p w14:paraId="445CADBD"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Liczba pkt</w:t>
            </w:r>
          </w:p>
        </w:tc>
        <w:tc>
          <w:tcPr>
            <w:tcW w:w="988" w:type="dxa"/>
            <w:tcBorders>
              <w:top w:val="nil"/>
              <w:left w:val="nil"/>
              <w:bottom w:val="single" w:sz="4" w:space="0" w:color="auto"/>
              <w:right w:val="single" w:sz="4" w:space="0" w:color="auto"/>
            </w:tcBorders>
            <w:shd w:val="clear" w:color="000000" w:fill="002060"/>
            <w:vAlign w:val="center"/>
            <w:hideMark/>
          </w:tcPr>
          <w:p w14:paraId="3281F1A5" w14:textId="77777777" w:rsidR="00C845C1" w:rsidRDefault="00C845C1" w:rsidP="00C845C1">
            <w:pPr>
              <w:suppressAutoHyphens/>
              <w:jc w:val="center"/>
              <w:rPr>
                <w:rFonts w:ascii="Cambria" w:hAnsi="Cambria" w:cs="Calibri"/>
                <w:b/>
                <w:bCs/>
                <w:color w:val="FFFFFF"/>
                <w:sz w:val="22"/>
                <w:szCs w:val="22"/>
              </w:rPr>
            </w:pPr>
            <w:r>
              <w:rPr>
                <w:rFonts w:ascii="Cambria" w:hAnsi="Cambria" w:cs="Calibri"/>
                <w:b/>
                <w:bCs/>
                <w:color w:val="FFFFFF"/>
                <w:sz w:val="22"/>
                <w:szCs w:val="22"/>
              </w:rPr>
              <w:t>Wybór</w:t>
            </w:r>
            <w:r>
              <w:rPr>
                <w:rFonts w:ascii="Cambria" w:hAnsi="Cambria" w:cs="Calibri"/>
                <w:b/>
                <w:bCs/>
                <w:color w:val="FFFFFF"/>
                <w:sz w:val="22"/>
                <w:szCs w:val="22"/>
                <w:vertAlign w:val="superscript"/>
              </w:rPr>
              <w:t>#</w:t>
            </w:r>
          </w:p>
        </w:tc>
      </w:tr>
      <w:tr w:rsidR="00C845C1" w14:paraId="204912B5" w14:textId="77777777" w:rsidTr="00051CB5">
        <w:trPr>
          <w:trHeight w:val="552"/>
        </w:trPr>
        <w:tc>
          <w:tcPr>
            <w:tcW w:w="704" w:type="dxa"/>
            <w:tcBorders>
              <w:top w:val="nil"/>
              <w:left w:val="single" w:sz="4" w:space="0" w:color="auto"/>
              <w:bottom w:val="single" w:sz="4" w:space="0" w:color="auto"/>
              <w:right w:val="single" w:sz="4" w:space="0" w:color="auto"/>
            </w:tcBorders>
            <w:shd w:val="clear" w:color="000000" w:fill="F2F2F2"/>
            <w:vAlign w:val="center"/>
            <w:hideMark/>
          </w:tcPr>
          <w:p w14:paraId="6F96C158"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D.1</w:t>
            </w:r>
          </w:p>
        </w:tc>
        <w:tc>
          <w:tcPr>
            <w:tcW w:w="6804" w:type="dxa"/>
            <w:tcBorders>
              <w:top w:val="nil"/>
              <w:left w:val="nil"/>
              <w:bottom w:val="single" w:sz="4" w:space="0" w:color="auto"/>
              <w:right w:val="single" w:sz="4" w:space="0" w:color="auto"/>
            </w:tcBorders>
            <w:shd w:val="clear" w:color="000000" w:fill="F2F2F2"/>
            <w:vAlign w:val="center"/>
            <w:hideMark/>
          </w:tcPr>
          <w:p w14:paraId="0584515F" w14:textId="77777777" w:rsidR="00C845C1" w:rsidRDefault="00C845C1" w:rsidP="00C845C1">
            <w:pPr>
              <w:suppressAutoHyphens/>
              <w:jc w:val="both"/>
              <w:rPr>
                <w:rFonts w:ascii="Cambria" w:hAnsi="Cambria" w:cs="Calibri"/>
                <w:b/>
                <w:bCs/>
                <w:color w:val="000000"/>
                <w:sz w:val="22"/>
                <w:szCs w:val="22"/>
              </w:rPr>
            </w:pPr>
            <w:r>
              <w:rPr>
                <w:rFonts w:ascii="Cambria" w:hAnsi="Cambria" w:cs="Calibri"/>
                <w:b/>
                <w:bCs/>
                <w:color w:val="000000"/>
                <w:sz w:val="22"/>
                <w:szCs w:val="22"/>
              </w:rPr>
              <w:t>Klauzula funduszu prewencyjnego</w:t>
            </w:r>
            <w:r>
              <w:rPr>
                <w:rFonts w:ascii="Cambria" w:hAnsi="Cambria" w:cs="Calibri"/>
                <w:color w:val="000000"/>
                <w:sz w:val="22"/>
                <w:szCs w:val="22"/>
              </w:rPr>
              <w:t xml:space="preserve"> – w treści zgodnie z pkt 10.1 (załącznik nr 6 – opis przedmiotu zamówienia) – włączenie do ochrony ubezpieczeniowej</w:t>
            </w:r>
          </w:p>
        </w:tc>
        <w:tc>
          <w:tcPr>
            <w:tcW w:w="851" w:type="dxa"/>
            <w:tcBorders>
              <w:top w:val="nil"/>
              <w:left w:val="nil"/>
              <w:bottom w:val="single" w:sz="4" w:space="0" w:color="auto"/>
              <w:right w:val="single" w:sz="4" w:space="0" w:color="auto"/>
            </w:tcBorders>
            <w:shd w:val="clear" w:color="000000" w:fill="F2F2F2"/>
            <w:vAlign w:val="center"/>
            <w:hideMark/>
          </w:tcPr>
          <w:p w14:paraId="40325B7D"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100</w:t>
            </w:r>
          </w:p>
        </w:tc>
        <w:tc>
          <w:tcPr>
            <w:tcW w:w="988" w:type="dxa"/>
            <w:tcBorders>
              <w:top w:val="nil"/>
              <w:left w:val="nil"/>
              <w:bottom w:val="single" w:sz="4" w:space="0" w:color="auto"/>
              <w:right w:val="single" w:sz="4" w:space="0" w:color="auto"/>
            </w:tcBorders>
            <w:shd w:val="clear" w:color="000000" w:fill="FFFFFF"/>
            <w:vAlign w:val="center"/>
            <w:hideMark/>
          </w:tcPr>
          <w:p w14:paraId="66ECAA2B" w14:textId="77777777" w:rsidR="00C845C1" w:rsidRDefault="00C845C1" w:rsidP="00C845C1">
            <w:pPr>
              <w:suppressAutoHyphens/>
              <w:jc w:val="center"/>
              <w:rPr>
                <w:rFonts w:ascii="Cambria" w:hAnsi="Cambria" w:cs="Calibri"/>
                <w:color w:val="000000"/>
                <w:sz w:val="22"/>
                <w:szCs w:val="22"/>
              </w:rPr>
            </w:pPr>
            <w:r>
              <w:rPr>
                <w:rFonts w:ascii="Cambria" w:hAnsi="Cambria" w:cs="Calibri"/>
                <w:color w:val="000000"/>
                <w:sz w:val="22"/>
                <w:szCs w:val="22"/>
              </w:rPr>
              <w:t> </w:t>
            </w:r>
          </w:p>
        </w:tc>
      </w:tr>
    </w:tbl>
    <w:p w14:paraId="2A1DA9DD" w14:textId="4D696127" w:rsidR="00051CB5" w:rsidRDefault="00051CB5" w:rsidP="00C50994">
      <w:pPr>
        <w:suppressAutoHyphens/>
        <w:spacing w:after="60" w:line="276" w:lineRule="auto"/>
        <w:ind w:left="426"/>
        <w:jc w:val="both"/>
        <w:rPr>
          <w:rFonts w:ascii="Cambria" w:hAnsi="Cambria" w:cs="Calibri Light"/>
          <w:i/>
          <w:iCs/>
          <w:sz w:val="22"/>
          <w:szCs w:val="22"/>
        </w:rPr>
      </w:pPr>
      <w:bookmarkStart w:id="4" w:name="_Hlk79958645"/>
      <w:bookmarkEnd w:id="3"/>
      <w:r w:rsidRPr="00D72663">
        <w:rPr>
          <w:rFonts w:ascii="Cambria" w:hAnsi="Cambria" w:cs="Calibri Light"/>
          <w:b/>
          <w:bCs/>
          <w:i/>
          <w:iCs/>
          <w:sz w:val="22"/>
          <w:szCs w:val="22"/>
        </w:rPr>
        <w:t>#</w:t>
      </w:r>
      <w:r w:rsidRPr="00D72663">
        <w:rPr>
          <w:rFonts w:ascii="Cambria" w:hAnsi="Cambria" w:cs="Calibri Light"/>
          <w:i/>
          <w:iCs/>
          <w:sz w:val="22"/>
          <w:szCs w:val="22"/>
        </w:rPr>
        <w:t xml:space="preserve"> - zaznacz wybór TAK</w:t>
      </w:r>
      <w:r w:rsidR="00CF4650">
        <w:rPr>
          <w:rFonts w:ascii="Cambria" w:hAnsi="Cambria" w:cs="Calibri Light"/>
          <w:i/>
          <w:iCs/>
          <w:sz w:val="22"/>
          <w:szCs w:val="22"/>
        </w:rPr>
        <w:t xml:space="preserve"> lub </w:t>
      </w:r>
      <w:r w:rsidRPr="00D72663">
        <w:rPr>
          <w:rFonts w:ascii="Cambria" w:hAnsi="Cambria" w:cs="Calibri Light"/>
          <w:i/>
          <w:iCs/>
          <w:sz w:val="22"/>
          <w:szCs w:val="22"/>
        </w:rPr>
        <w:t>NIE – przy czym TAK oznacza akceptacje fakultatywnego warunku ubezpieczenia oraz NIE oznacza brak akceptacji fakultatywnego warunku ubezpieczenia. W przypadku braku oznaczenia wyboru lub wpisania równocześnie TAK/NIE</w:t>
      </w:r>
      <w:r>
        <w:rPr>
          <w:rFonts w:ascii="Cambria" w:hAnsi="Cambria" w:cs="Calibri Light"/>
          <w:i/>
          <w:iCs/>
          <w:sz w:val="22"/>
          <w:szCs w:val="22"/>
        </w:rPr>
        <w:t xml:space="preserve"> lub innego wpisu</w:t>
      </w:r>
      <w:r w:rsidRPr="00D72663">
        <w:rPr>
          <w:rFonts w:ascii="Cambria" w:hAnsi="Cambria" w:cs="Calibri Light"/>
          <w:i/>
          <w:iCs/>
          <w:sz w:val="22"/>
          <w:szCs w:val="22"/>
        </w:rPr>
        <w:t xml:space="preserve"> przez Wykonawcę Zamawiający przyjmuje brak akceptacji (i  tym samym nie nalicza punktów). </w:t>
      </w:r>
    </w:p>
    <w:bookmarkEnd w:id="4"/>
    <w:p w14:paraId="00C4A17D" w14:textId="77777777" w:rsidR="00051CB5" w:rsidRPr="00D72663" w:rsidRDefault="00051CB5" w:rsidP="00051CB5">
      <w:pPr>
        <w:spacing w:after="60" w:line="276" w:lineRule="auto"/>
        <w:jc w:val="both"/>
        <w:rPr>
          <w:rFonts w:ascii="Cambria" w:hAnsi="Cambria" w:cs="Calibri Light"/>
          <w:i/>
          <w:iCs/>
          <w:sz w:val="22"/>
          <w:szCs w:val="22"/>
        </w:rPr>
      </w:pPr>
    </w:p>
    <w:p w14:paraId="492E3B80" w14:textId="39F6DE4C" w:rsidR="00C63100" w:rsidRPr="002F42BA" w:rsidRDefault="00E93A1D" w:rsidP="0088774C">
      <w:pPr>
        <w:numPr>
          <w:ilvl w:val="0"/>
          <w:numId w:val="64"/>
        </w:numPr>
        <w:suppressAutoHyphens/>
        <w:spacing w:after="60" w:line="276" w:lineRule="auto"/>
        <w:ind w:left="425" w:hanging="425"/>
        <w:jc w:val="both"/>
        <w:rPr>
          <w:rFonts w:asciiTheme="majorHAnsi" w:hAnsiTheme="majorHAnsi" w:cs="Calibri"/>
          <w:b/>
          <w:sz w:val="22"/>
          <w:szCs w:val="22"/>
        </w:rPr>
      </w:pPr>
      <w:r w:rsidRPr="002F42BA">
        <w:rPr>
          <w:rFonts w:asciiTheme="majorHAnsi" w:hAnsiTheme="majorHAnsi" w:cs="Calibri"/>
          <w:bCs/>
          <w:sz w:val="22"/>
          <w:szCs w:val="22"/>
        </w:rPr>
        <w:t xml:space="preserve">Zgodnie z treścią art. </w:t>
      </w:r>
      <w:r w:rsidR="003905A7" w:rsidRPr="002F42BA">
        <w:rPr>
          <w:rFonts w:asciiTheme="majorHAnsi" w:hAnsiTheme="majorHAnsi" w:cs="Calibri"/>
          <w:bCs/>
          <w:sz w:val="22"/>
          <w:szCs w:val="22"/>
        </w:rPr>
        <w:t>225</w:t>
      </w:r>
      <w:r w:rsidRPr="002F42BA">
        <w:rPr>
          <w:rFonts w:asciiTheme="majorHAnsi" w:hAnsiTheme="majorHAnsi" w:cs="Calibri"/>
          <w:bCs/>
          <w:sz w:val="22"/>
          <w:szCs w:val="22"/>
        </w:rPr>
        <w:t xml:space="preserve"> ustawy Prawo zamówień publicznych oświadczamy, że wybór</w:t>
      </w:r>
      <w:r w:rsidRPr="002F42BA">
        <w:rPr>
          <w:rFonts w:asciiTheme="majorHAnsi" w:hAnsiTheme="majorHAnsi" w:cs="Calibri"/>
          <w:b/>
          <w:sz w:val="22"/>
          <w:szCs w:val="22"/>
        </w:rPr>
        <w:t xml:space="preserve"> przedmiotowej oferty**):</w:t>
      </w:r>
    </w:p>
    <w:p w14:paraId="5FAC4BDF" w14:textId="77777777" w:rsidR="00C63100" w:rsidRPr="002F42BA" w:rsidRDefault="00E93A1D" w:rsidP="0088774C">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2E24EA05" w14:textId="6FB4B8D9" w:rsidR="00E93A1D" w:rsidRPr="002F42BA" w:rsidRDefault="00E93A1D" w:rsidP="0088774C">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w:t>
      </w:r>
      <w:r w:rsidR="00FC3EAB" w:rsidRPr="002F42BA">
        <w:rPr>
          <w:rFonts w:asciiTheme="majorHAnsi" w:hAnsiTheme="majorHAnsi" w:cs="Calibri"/>
          <w:sz w:val="22"/>
          <w:szCs w:val="22"/>
        </w:rPr>
        <w:t>z</w:t>
      </w:r>
      <w:r w:rsidR="003905A7" w:rsidRPr="002F42BA">
        <w:rPr>
          <w:rFonts w:asciiTheme="majorHAnsi" w:hAnsiTheme="majorHAnsi"/>
          <w:sz w:val="22"/>
          <w:szCs w:val="22"/>
        </w:rPr>
        <w:t xml:space="preserve">godnie z </w:t>
      </w:r>
      <w:hyperlink r:id="rId10" w:anchor="/document/17086198?cm=DOCUMENT" w:history="1">
        <w:r w:rsidR="003905A7" w:rsidRPr="002F42BA">
          <w:rPr>
            <w:rStyle w:val="Hipercze"/>
            <w:rFonts w:asciiTheme="majorHAnsi" w:hAnsiTheme="majorHAnsi"/>
            <w:color w:val="auto"/>
            <w:sz w:val="22"/>
            <w:szCs w:val="22"/>
            <w:u w:val="none"/>
          </w:rPr>
          <w:t>ustawą</w:t>
        </w:r>
      </w:hyperlink>
      <w:r w:rsidR="003905A7" w:rsidRPr="002F42BA">
        <w:rPr>
          <w:rFonts w:asciiTheme="majorHAnsi" w:hAnsiTheme="majorHAnsi"/>
          <w:sz w:val="22"/>
          <w:szCs w:val="22"/>
        </w:rPr>
        <w:t xml:space="preserve"> z dnia 11 marca 2004 r. o podatku od towarów i usług (</w:t>
      </w:r>
      <w:r w:rsidR="00023C16">
        <w:rPr>
          <w:rFonts w:asciiTheme="majorHAnsi" w:hAnsiTheme="majorHAnsi"/>
          <w:sz w:val="22"/>
          <w:szCs w:val="22"/>
        </w:rPr>
        <w:t xml:space="preserve">t.j.: </w:t>
      </w:r>
      <w:r w:rsidR="003905A7" w:rsidRPr="002F42BA">
        <w:rPr>
          <w:rFonts w:asciiTheme="majorHAnsi" w:hAnsiTheme="majorHAnsi"/>
          <w:sz w:val="22"/>
          <w:szCs w:val="22"/>
        </w:rPr>
        <w:t xml:space="preserve">Dz.U. </w:t>
      </w:r>
      <w:r w:rsidR="00023C16">
        <w:rPr>
          <w:rFonts w:asciiTheme="majorHAnsi" w:hAnsiTheme="majorHAnsi"/>
          <w:sz w:val="22"/>
          <w:szCs w:val="22"/>
        </w:rPr>
        <w:t xml:space="preserve">z </w:t>
      </w:r>
      <w:r w:rsidR="00FA23A3" w:rsidRPr="002F42BA">
        <w:rPr>
          <w:rFonts w:asciiTheme="majorHAnsi" w:hAnsiTheme="majorHAnsi"/>
          <w:sz w:val="22"/>
          <w:szCs w:val="22"/>
        </w:rPr>
        <w:t>202</w:t>
      </w:r>
      <w:r w:rsidR="00474C94">
        <w:rPr>
          <w:rFonts w:asciiTheme="majorHAnsi" w:hAnsiTheme="majorHAnsi"/>
          <w:sz w:val="22"/>
          <w:szCs w:val="22"/>
        </w:rPr>
        <w:t>4</w:t>
      </w:r>
      <w:r w:rsidR="00023C16">
        <w:rPr>
          <w:rFonts w:asciiTheme="majorHAnsi" w:hAnsiTheme="majorHAnsi"/>
          <w:sz w:val="22"/>
          <w:szCs w:val="22"/>
        </w:rPr>
        <w:t xml:space="preserve"> r.</w:t>
      </w:r>
      <w:r w:rsidR="00FA23A3" w:rsidRPr="002F42BA">
        <w:rPr>
          <w:rFonts w:asciiTheme="majorHAnsi" w:hAnsiTheme="majorHAnsi"/>
          <w:sz w:val="22"/>
          <w:szCs w:val="22"/>
        </w:rPr>
        <w:t>,</w:t>
      </w:r>
      <w:r w:rsidR="003905A7" w:rsidRPr="002F42BA">
        <w:rPr>
          <w:rFonts w:asciiTheme="majorHAnsi" w:hAnsiTheme="majorHAnsi"/>
          <w:sz w:val="22"/>
          <w:szCs w:val="22"/>
        </w:rPr>
        <w:t xml:space="preserve"> poz. </w:t>
      </w:r>
      <w:r w:rsidR="000710C4">
        <w:rPr>
          <w:rFonts w:asciiTheme="majorHAnsi" w:hAnsiTheme="majorHAnsi"/>
          <w:sz w:val="22"/>
          <w:szCs w:val="22"/>
        </w:rPr>
        <w:t xml:space="preserve"> </w:t>
      </w:r>
      <w:r w:rsidR="00474C94">
        <w:rPr>
          <w:rFonts w:asciiTheme="majorHAnsi" w:hAnsiTheme="majorHAnsi"/>
          <w:sz w:val="22"/>
          <w:szCs w:val="22"/>
        </w:rPr>
        <w:t>361</w:t>
      </w:r>
      <w:r w:rsidR="000710C4">
        <w:rPr>
          <w:rFonts w:asciiTheme="majorHAnsi" w:hAnsiTheme="majorHAnsi"/>
          <w:sz w:val="22"/>
          <w:szCs w:val="22"/>
        </w:rPr>
        <w:t xml:space="preserve"> </w:t>
      </w:r>
      <w:r w:rsidR="003905A7" w:rsidRPr="002F42BA">
        <w:rPr>
          <w:rFonts w:asciiTheme="majorHAnsi" w:hAnsiTheme="majorHAnsi"/>
          <w:sz w:val="22"/>
          <w:szCs w:val="22"/>
        </w:rPr>
        <w:t>z</w:t>
      </w:r>
      <w:r w:rsidR="00023C16">
        <w:rPr>
          <w:rFonts w:asciiTheme="majorHAnsi" w:hAnsiTheme="majorHAnsi"/>
          <w:sz w:val="22"/>
          <w:szCs w:val="22"/>
        </w:rPr>
        <w:t>e</w:t>
      </w:r>
      <w:r w:rsidR="003905A7" w:rsidRPr="002F42BA">
        <w:rPr>
          <w:rFonts w:asciiTheme="majorHAnsi" w:hAnsiTheme="majorHAnsi"/>
          <w:sz w:val="22"/>
          <w:szCs w:val="22"/>
        </w:rPr>
        <w:t xml:space="preserve"> zm</w:t>
      </w:r>
      <w:r w:rsidR="00FC3EAB" w:rsidRPr="002F42BA">
        <w:rPr>
          <w:rFonts w:asciiTheme="majorHAnsi" w:hAnsiTheme="majorHAnsi"/>
          <w:sz w:val="22"/>
          <w:szCs w:val="22"/>
        </w:rPr>
        <w:t>.)</w:t>
      </w:r>
    </w:p>
    <w:p w14:paraId="5932973C" w14:textId="6B4C7AA3" w:rsidR="00E93A1D" w:rsidRPr="002F42BA" w:rsidRDefault="00E93A1D" w:rsidP="0088774C">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w:t>
      </w:r>
      <w:r w:rsidR="00C63100" w:rsidRPr="002F42BA">
        <w:rPr>
          <w:rFonts w:asciiTheme="majorHAnsi" w:hAnsiTheme="majorHAnsi" w:cs="Calibri"/>
          <w:sz w:val="22"/>
          <w:szCs w:val="22"/>
        </w:rPr>
        <w:t>_______________________________</w:t>
      </w:r>
      <w:r w:rsidRPr="002F42BA">
        <w:rPr>
          <w:rFonts w:asciiTheme="majorHAnsi" w:hAnsiTheme="majorHAnsi" w:cs="Calibri"/>
          <w:sz w:val="22"/>
          <w:szCs w:val="22"/>
        </w:rPr>
        <w:t>______________</w:t>
      </w:r>
    </w:p>
    <w:p w14:paraId="04E0B556" w14:textId="48E07140" w:rsidR="00E93A1D" w:rsidRPr="002F42BA" w:rsidRDefault="00E93A1D" w:rsidP="0088774C">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00FC3EAB" w:rsidRPr="002F42BA">
        <w:rPr>
          <w:rFonts w:asciiTheme="majorHAnsi" w:hAnsiTheme="majorHAnsi" w:cs="Calibri"/>
          <w:b/>
          <w:bCs/>
          <w:i/>
          <w:sz w:val="22"/>
          <w:szCs w:val="22"/>
          <w:vertAlign w:val="superscript"/>
        </w:rPr>
        <w:t xml:space="preserve"> </w:t>
      </w:r>
      <w:r w:rsidR="00FC3EAB" w:rsidRPr="002F42BA">
        <w:rPr>
          <w:rFonts w:asciiTheme="majorHAnsi" w:hAnsiTheme="majorHAnsi"/>
          <w:b/>
          <w:bCs/>
          <w:i/>
          <w:sz w:val="22"/>
          <w:szCs w:val="22"/>
          <w:vertAlign w:val="superscript"/>
        </w:rPr>
        <w:t xml:space="preserve">1. </w:t>
      </w:r>
      <w:r w:rsidR="003905A7" w:rsidRPr="002F42BA">
        <w:rPr>
          <w:rFonts w:asciiTheme="majorHAnsi" w:hAnsiTheme="majorHAnsi"/>
          <w:b/>
          <w:bCs/>
          <w:i/>
          <w:sz w:val="22"/>
          <w:szCs w:val="22"/>
          <w:vertAlign w:val="superscript"/>
        </w:rPr>
        <w:t>nazw</w:t>
      </w:r>
      <w:r w:rsidR="00FC3EAB" w:rsidRPr="002F42BA">
        <w:rPr>
          <w:rFonts w:asciiTheme="majorHAnsi" w:hAnsiTheme="majorHAnsi"/>
          <w:b/>
          <w:bCs/>
          <w:i/>
          <w:sz w:val="22"/>
          <w:szCs w:val="22"/>
          <w:vertAlign w:val="superscript"/>
        </w:rPr>
        <w:t>ę</w:t>
      </w:r>
      <w:r w:rsidR="003905A7" w:rsidRPr="002F42BA">
        <w:rPr>
          <w:rFonts w:asciiTheme="majorHAnsi" w:hAnsiTheme="majorHAnsi"/>
          <w:b/>
          <w:bCs/>
          <w:i/>
          <w:sz w:val="22"/>
          <w:szCs w:val="22"/>
          <w:vertAlign w:val="superscript"/>
        </w:rPr>
        <w:t xml:space="preserve"> (rodzaj) towaru lub usługi, których dostawa lub świadczenie będą prowadziły do powstania obowiązku podatkowego</w:t>
      </w:r>
      <w:r w:rsidR="00FC3EAB" w:rsidRPr="002F42BA">
        <w:rPr>
          <w:rFonts w:asciiTheme="majorHAnsi" w:hAnsiTheme="majorHAnsi"/>
          <w:b/>
          <w:bCs/>
          <w:i/>
          <w:sz w:val="22"/>
          <w:szCs w:val="22"/>
          <w:vertAlign w:val="superscript"/>
        </w:rPr>
        <w:t>; 2. wartość towaru lub usługi objętego obowiązkiem podatkowym zamawiającego, bez kwoty podatku; 3. stawkę podatku od towarów i usług, która zgodnie z wiedzą wykonawcy, będzie miała zastosowanie)</w:t>
      </w:r>
    </w:p>
    <w:p w14:paraId="3B99643B" w14:textId="4EBADBF4" w:rsidR="00E93A1D" w:rsidRPr="002F42BA" w:rsidRDefault="00E93A1D" w:rsidP="0088774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06A709EC" w14:textId="1D2561E5" w:rsidR="00E93A1D" w:rsidRPr="002F42BA" w:rsidRDefault="00E93A1D" w:rsidP="0088774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 akceptujemy zawarty w SWZ wzór umowy</w:t>
      </w:r>
      <w:r w:rsidR="00344DF8" w:rsidRPr="002F42BA">
        <w:rPr>
          <w:rFonts w:asciiTheme="majorHAnsi" w:hAnsiTheme="majorHAnsi" w:cs="Calibri"/>
          <w:bCs/>
          <w:sz w:val="22"/>
          <w:szCs w:val="22"/>
        </w:rPr>
        <w:t xml:space="preserve"> dla CZĘŚCI I zamówienia</w:t>
      </w:r>
      <w:r w:rsidRPr="002F42BA">
        <w:rPr>
          <w:rFonts w:asciiTheme="majorHAnsi" w:hAnsiTheme="majorHAnsi" w:cs="Calibri"/>
          <w:bCs/>
          <w:sz w:val="22"/>
          <w:szCs w:val="22"/>
        </w:rPr>
        <w:t xml:space="preserve"> stanowiący </w:t>
      </w:r>
      <w:r w:rsidR="007219A3" w:rsidRPr="002F42BA">
        <w:rPr>
          <w:rFonts w:asciiTheme="majorHAnsi" w:hAnsiTheme="majorHAnsi" w:cs="Calibri"/>
          <w:bCs/>
          <w:sz w:val="22"/>
          <w:szCs w:val="22"/>
        </w:rPr>
        <w:t xml:space="preserve">załącznik nr </w:t>
      </w:r>
      <w:r w:rsidR="00FC3EAB" w:rsidRPr="002F42BA">
        <w:rPr>
          <w:rFonts w:asciiTheme="majorHAnsi" w:hAnsiTheme="majorHAnsi" w:cs="Calibri"/>
          <w:bCs/>
          <w:sz w:val="22"/>
          <w:szCs w:val="22"/>
        </w:rPr>
        <w:t>4</w:t>
      </w:r>
      <w:r w:rsidRPr="002F42BA">
        <w:rPr>
          <w:rFonts w:asciiTheme="majorHAnsi" w:hAnsiTheme="majorHAnsi" w:cs="Calibri"/>
          <w:bCs/>
          <w:sz w:val="22"/>
          <w:szCs w:val="22"/>
        </w:rPr>
        <w:t xml:space="preserve">A </w:t>
      </w:r>
      <w:r w:rsidR="00344DF8" w:rsidRPr="002F42BA">
        <w:rPr>
          <w:rFonts w:asciiTheme="majorHAnsi" w:hAnsiTheme="majorHAnsi"/>
        </w:rPr>
        <w:t>do </w:t>
      </w:r>
      <w:r w:rsidR="00344DF8" w:rsidRPr="002F42BA">
        <w:rPr>
          <w:rFonts w:asciiTheme="majorHAnsi" w:hAnsiTheme="majorHAnsi"/>
          <w:sz w:val="22"/>
          <w:szCs w:val="22"/>
        </w:rPr>
        <w:t>SWZ</w:t>
      </w:r>
      <w:r w:rsidR="00344DF8" w:rsidRPr="002F42BA">
        <w:rPr>
          <w:rFonts w:asciiTheme="majorHAnsi" w:hAnsiTheme="majorHAnsi" w:cs="Calibri"/>
          <w:bCs/>
          <w:sz w:val="22"/>
          <w:szCs w:val="22"/>
        </w:rPr>
        <w:t xml:space="preserve"> </w:t>
      </w:r>
      <w:r w:rsidRPr="002F42BA">
        <w:rPr>
          <w:rFonts w:asciiTheme="majorHAnsi" w:hAnsiTheme="majorHAnsi" w:cs="Calibri"/>
          <w:bCs/>
          <w:sz w:val="22"/>
          <w:szCs w:val="22"/>
        </w:rPr>
        <w:t>i</w:t>
      </w:r>
      <w:r w:rsidR="00344DF8" w:rsidRPr="002F42BA">
        <w:rPr>
          <w:rFonts w:asciiTheme="majorHAnsi" w:hAnsiTheme="majorHAnsi" w:cs="Calibri"/>
          <w:bCs/>
          <w:sz w:val="22"/>
          <w:szCs w:val="22"/>
        </w:rPr>
        <w:t> </w:t>
      </w:r>
      <w:r w:rsidRPr="002F42BA">
        <w:rPr>
          <w:rFonts w:asciiTheme="majorHAnsi" w:hAnsiTheme="majorHAnsi" w:cs="Calibri"/>
          <w:bCs/>
          <w:sz w:val="22"/>
          <w:szCs w:val="22"/>
        </w:rPr>
        <w:t xml:space="preserve">zobowiązujemy się, w przypadku wyboru naszej oferty, do zawarcia umowy zgodnie z </w:t>
      </w:r>
      <w:r w:rsidR="007C0577" w:rsidRPr="002F42BA">
        <w:rPr>
          <w:rFonts w:asciiTheme="majorHAnsi" w:hAnsiTheme="majorHAnsi" w:cs="Calibri"/>
          <w:bCs/>
          <w:sz w:val="22"/>
          <w:szCs w:val="22"/>
        </w:rPr>
        <w:t> </w:t>
      </w:r>
      <w:r w:rsidRPr="002F42BA">
        <w:rPr>
          <w:rFonts w:asciiTheme="majorHAnsi" w:hAnsiTheme="majorHAnsi" w:cs="Calibri"/>
          <w:bCs/>
          <w:sz w:val="22"/>
          <w:szCs w:val="22"/>
        </w:rPr>
        <w:t>niniejszą ofertą i na warunkach określonych w SWZ, w miejscu i terminie wyznaczonym przez Zamawiającego.</w:t>
      </w:r>
    </w:p>
    <w:p w14:paraId="17B261A3" w14:textId="77777777" w:rsidR="00344DF8" w:rsidRPr="002F42BA" w:rsidRDefault="00E93A1D" w:rsidP="0088774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lastRenderedPageBreak/>
        <w:t xml:space="preserve">Oświadczamy że: </w:t>
      </w:r>
    </w:p>
    <w:p w14:paraId="6024040E" w14:textId="3E294A6F" w:rsidR="00E93A1D" w:rsidRPr="002F42BA" w:rsidRDefault="00E93A1D" w:rsidP="0088774C">
      <w:pPr>
        <w:numPr>
          <w:ilvl w:val="1"/>
          <w:numId w:val="6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zapoznaliśmy się z treścią SWZ dla niniejszego zamówienia i nie wnosimy do niej żadnych zastrzeżeń,</w:t>
      </w:r>
    </w:p>
    <w:p w14:paraId="60BC728A" w14:textId="69145951" w:rsidR="00E93A1D" w:rsidRPr="002F42BA" w:rsidRDefault="00E93A1D" w:rsidP="0088774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akceptujemy z</w:t>
      </w:r>
      <w:r w:rsidR="00E541B1" w:rsidRPr="002F42BA">
        <w:rPr>
          <w:rFonts w:asciiTheme="majorHAnsi" w:hAnsiTheme="majorHAnsi" w:cs="Calibri"/>
          <w:sz w:val="22"/>
          <w:szCs w:val="22"/>
        </w:rPr>
        <w:t xml:space="preserve">akres wymagany w załączniku nr </w:t>
      </w:r>
      <w:r w:rsidR="00E5614C">
        <w:rPr>
          <w:rFonts w:asciiTheme="majorHAnsi" w:hAnsiTheme="majorHAnsi" w:cs="Calibri"/>
          <w:sz w:val="22"/>
          <w:szCs w:val="22"/>
        </w:rPr>
        <w:t>6</w:t>
      </w:r>
      <w:r w:rsidR="00E541B1" w:rsidRPr="002F42BA">
        <w:rPr>
          <w:rFonts w:asciiTheme="majorHAnsi" w:hAnsiTheme="majorHAnsi" w:cs="Calibri"/>
          <w:sz w:val="22"/>
          <w:szCs w:val="22"/>
        </w:rPr>
        <w:t xml:space="preserve">, </w:t>
      </w:r>
      <w:r w:rsidR="00E5614C">
        <w:rPr>
          <w:rFonts w:asciiTheme="majorHAnsi" w:hAnsiTheme="majorHAnsi" w:cs="Calibri"/>
          <w:sz w:val="22"/>
          <w:szCs w:val="22"/>
        </w:rPr>
        <w:t>6</w:t>
      </w:r>
      <w:r w:rsidR="007219A3" w:rsidRPr="002F42BA">
        <w:rPr>
          <w:rFonts w:asciiTheme="majorHAnsi" w:hAnsiTheme="majorHAnsi" w:cs="Calibri"/>
          <w:sz w:val="22"/>
          <w:szCs w:val="22"/>
        </w:rPr>
        <w:t>A – o</w:t>
      </w:r>
      <w:r w:rsidRPr="002F42BA">
        <w:rPr>
          <w:rFonts w:asciiTheme="majorHAnsi" w:hAnsiTheme="majorHAnsi" w:cs="Calibri"/>
          <w:sz w:val="22"/>
          <w:szCs w:val="22"/>
        </w:rPr>
        <w:t>pis przedmiotu zamówienia,</w:t>
      </w:r>
    </w:p>
    <w:p w14:paraId="3882EFBA" w14:textId="77777777" w:rsidR="00E93A1D" w:rsidRPr="002F42BA" w:rsidRDefault="00E93A1D" w:rsidP="0088774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uzyskaliśmy niezbędne informacje do przygotowania oferty,</w:t>
      </w:r>
    </w:p>
    <w:p w14:paraId="535983D9" w14:textId="77777777" w:rsidR="00FC3EAB" w:rsidRPr="002F42BA" w:rsidRDefault="00E93A1D" w:rsidP="0088774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gwarantujemy wykonanie całości niniejszego zamówienia zgodnie z treścią: SWZ, wyjaśnień oraz zmian do SWZ,</w:t>
      </w:r>
    </w:p>
    <w:p w14:paraId="1821D01B" w14:textId="67A31F80" w:rsidR="004D0356" w:rsidRPr="004D0356" w:rsidRDefault="004D0356" w:rsidP="004D0356">
      <w:pPr>
        <w:numPr>
          <w:ilvl w:val="1"/>
          <w:numId w:val="64"/>
        </w:numPr>
        <w:suppressAutoHyphens/>
        <w:spacing w:after="60" w:line="276" w:lineRule="auto"/>
        <w:ind w:left="993" w:hanging="567"/>
        <w:jc w:val="both"/>
        <w:rPr>
          <w:rFonts w:asciiTheme="majorHAnsi" w:hAnsiTheme="majorHAnsi" w:cs="Calibri"/>
          <w:sz w:val="22"/>
          <w:szCs w:val="22"/>
        </w:rPr>
      </w:pPr>
      <w:r w:rsidRPr="004D0356">
        <w:rPr>
          <w:rFonts w:asciiTheme="majorHAnsi" w:hAnsiTheme="majorHAnsi" w:cs="Calibri"/>
          <w:sz w:val="22"/>
          <w:szCs w:val="22"/>
        </w:rPr>
        <w:t>uważamy się za związanych niniejszą ofertą na czas wskazany w SWZ – 90 dni od terminu składania ofert,</w:t>
      </w:r>
    </w:p>
    <w:p w14:paraId="77101761" w14:textId="2561EB1C" w:rsidR="00E93A1D" w:rsidRPr="002F42BA" w:rsidRDefault="00E93A1D" w:rsidP="0088774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zapewniamy wykonanie zamówienia w terminie określonym w SWZ,</w:t>
      </w:r>
    </w:p>
    <w:p w14:paraId="3F5DCCEA" w14:textId="4E76D1E2" w:rsidR="00E93A1D" w:rsidRPr="002F42BA" w:rsidRDefault="00E93A1D" w:rsidP="0088774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 xml:space="preserve">akceptujemy warunki </w:t>
      </w:r>
      <w:r w:rsidR="002A65F5">
        <w:rPr>
          <w:rFonts w:asciiTheme="majorHAnsi" w:hAnsiTheme="majorHAnsi" w:cs="Calibri"/>
          <w:sz w:val="22"/>
          <w:szCs w:val="22"/>
        </w:rPr>
        <w:t xml:space="preserve">i terminy </w:t>
      </w:r>
      <w:r w:rsidRPr="002F42BA">
        <w:rPr>
          <w:rFonts w:asciiTheme="majorHAnsi" w:hAnsiTheme="majorHAnsi" w:cs="Calibri"/>
          <w:sz w:val="22"/>
          <w:szCs w:val="22"/>
        </w:rPr>
        <w:t>płatności określone w SWZ,</w:t>
      </w:r>
    </w:p>
    <w:p w14:paraId="0C8AFD69" w14:textId="038D2C4D" w:rsidR="00E93A1D" w:rsidRPr="002F42BA" w:rsidRDefault="00E93A1D" w:rsidP="0088774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 xml:space="preserve">ceny/stawki za świadczone usługi w ramach opcji nie ulegną zmianie w </w:t>
      </w:r>
      <w:r w:rsidR="007C0577" w:rsidRPr="002F42BA">
        <w:rPr>
          <w:rFonts w:asciiTheme="majorHAnsi" w:hAnsiTheme="majorHAnsi" w:cs="Calibri"/>
          <w:sz w:val="22"/>
          <w:szCs w:val="22"/>
        </w:rPr>
        <w:t> </w:t>
      </w:r>
      <w:r w:rsidRPr="002F42BA">
        <w:rPr>
          <w:rFonts w:asciiTheme="majorHAnsi" w:hAnsiTheme="majorHAnsi" w:cs="Calibri"/>
          <w:sz w:val="22"/>
          <w:szCs w:val="22"/>
        </w:rPr>
        <w:t>stosunku do określonych w ofercie cen/stawek dla „zamówienia podstawowego”,</w:t>
      </w:r>
    </w:p>
    <w:p w14:paraId="4B2854CC" w14:textId="07BD02DC" w:rsidR="00E93A1D" w:rsidRPr="002F42BA" w:rsidRDefault="00E93A1D" w:rsidP="0088774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nie będziemy wnosili żadnych roszczeń w stosunku do Zamawiającego w przypadku, gdy nie skorzysta</w:t>
      </w:r>
      <w:r w:rsidR="00FC3EAB" w:rsidRPr="002F42BA">
        <w:rPr>
          <w:rFonts w:asciiTheme="majorHAnsi" w:hAnsiTheme="majorHAnsi" w:cs="Calibri"/>
          <w:sz w:val="22"/>
          <w:szCs w:val="22"/>
        </w:rPr>
        <w:t xml:space="preserve"> z opcji</w:t>
      </w:r>
      <w:r w:rsidRPr="002F42BA">
        <w:rPr>
          <w:rFonts w:asciiTheme="majorHAnsi" w:hAnsiTheme="majorHAnsi" w:cs="Calibri"/>
          <w:sz w:val="22"/>
          <w:szCs w:val="22"/>
        </w:rPr>
        <w:t>.</w:t>
      </w:r>
    </w:p>
    <w:p w14:paraId="133C00E0" w14:textId="77777777" w:rsidR="00344DF8" w:rsidRPr="002F42BA" w:rsidRDefault="00E93A1D" w:rsidP="0088774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220C954F" w14:textId="77777777" w:rsidR="00344DF8" w:rsidRPr="002F42BA" w:rsidRDefault="00E93A1D" w:rsidP="0088774C">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2A0C345E" w14:textId="79722658" w:rsidR="00E93A1D" w:rsidRPr="002F42BA" w:rsidRDefault="00E93A1D" w:rsidP="0088774C">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sidR="002C760D">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417D6FFA" w14:textId="77777777" w:rsidR="00E93A1D" w:rsidRPr="002F42BA" w:rsidRDefault="00E93A1D" w:rsidP="0088774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043D97E6" w14:textId="77777777" w:rsidR="00E93A1D" w:rsidRPr="002F42BA" w:rsidRDefault="00E93A1D" w:rsidP="0088774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p>
    <w:p w14:paraId="490F18C6" w14:textId="77777777" w:rsidR="00344DF8" w:rsidRPr="002F42BA" w:rsidRDefault="00344DF8" w:rsidP="0088774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72F5E0BA" w14:textId="77777777" w:rsidR="00E93A1D" w:rsidRPr="002F42BA" w:rsidRDefault="00E93A1D" w:rsidP="0088774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63364436" w14:textId="77777777" w:rsidR="00344DF8" w:rsidRPr="002F42BA" w:rsidRDefault="00344DF8" w:rsidP="0088774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747BD5CF" w14:textId="77777777" w:rsidR="00E93A1D" w:rsidRPr="002F42BA" w:rsidRDefault="00E93A1D" w:rsidP="0088774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3C2CA32C" w14:textId="77777777" w:rsidR="002A65F5" w:rsidRDefault="002A65F5" w:rsidP="002A65F5">
      <w:pPr>
        <w:numPr>
          <w:ilvl w:val="0"/>
          <w:numId w:val="64"/>
        </w:numPr>
        <w:suppressAutoHyphens/>
        <w:spacing w:after="60" w:line="276" w:lineRule="auto"/>
        <w:ind w:left="425" w:hanging="425"/>
        <w:jc w:val="both"/>
        <w:rPr>
          <w:rFonts w:asciiTheme="majorHAnsi" w:hAnsiTheme="majorHAnsi" w:cs="Calibri"/>
          <w:bCs/>
          <w:sz w:val="22"/>
          <w:szCs w:val="22"/>
        </w:rPr>
      </w:pPr>
      <w:bookmarkStart w:id="5" w:name="_Hlk103847905"/>
      <w:r w:rsidRPr="002F42BA">
        <w:rPr>
          <w:rFonts w:asciiTheme="majorHAnsi" w:hAnsiTheme="majorHAnsi" w:cs="Calibri"/>
          <w:bCs/>
          <w:sz w:val="22"/>
          <w:szCs w:val="22"/>
        </w:rPr>
        <w:t>Oświadczamy, że</w:t>
      </w:r>
      <w:r w:rsidRPr="00D20E7C">
        <w:rPr>
          <w:rFonts w:asciiTheme="majorHAnsi" w:hAnsiTheme="majorHAnsi" w:cs="Calibri"/>
          <w:bCs/>
          <w:sz w:val="22"/>
          <w:szCs w:val="22"/>
        </w:rPr>
        <w:t>****)</w:t>
      </w:r>
      <w:r>
        <w:rPr>
          <w:rFonts w:asciiTheme="majorHAnsi" w:hAnsiTheme="majorHAnsi" w:cs="Calibri"/>
          <w:bCs/>
          <w:sz w:val="22"/>
          <w:szCs w:val="22"/>
        </w:rPr>
        <w:t>:</w:t>
      </w:r>
    </w:p>
    <w:p w14:paraId="177C939F" w14:textId="77777777" w:rsidR="002A65F5" w:rsidRDefault="002A65F5">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 mikroprzedsiębiorstwem</w:t>
      </w:r>
      <w:r>
        <w:rPr>
          <w:rFonts w:asciiTheme="majorHAnsi" w:hAnsiTheme="majorHAnsi" w:cs="Calibri"/>
          <w:bCs/>
          <w:sz w:val="22"/>
          <w:szCs w:val="22"/>
        </w:rPr>
        <w:t>;</w:t>
      </w:r>
    </w:p>
    <w:p w14:paraId="2137FCED" w14:textId="77777777" w:rsidR="002A65F5" w:rsidRPr="00D20E7C" w:rsidRDefault="002A65F5">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 małym przedsiębiorstwem</w:t>
      </w:r>
      <w:r>
        <w:rPr>
          <w:rFonts w:asciiTheme="majorHAnsi" w:hAnsiTheme="majorHAnsi" w:cs="Calibri"/>
          <w:bCs/>
          <w:sz w:val="22"/>
          <w:szCs w:val="22"/>
        </w:rPr>
        <w:t>;</w:t>
      </w:r>
    </w:p>
    <w:p w14:paraId="7BEED27B" w14:textId="77777777" w:rsidR="002A65F5" w:rsidRPr="00D20E7C" w:rsidRDefault="002A65F5">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jesteśmy</w:t>
      </w:r>
      <w:r>
        <w:rPr>
          <w:rFonts w:asciiTheme="majorHAnsi" w:hAnsiTheme="majorHAnsi" w:cs="Calibri"/>
          <w:bCs/>
          <w:sz w:val="22"/>
          <w:szCs w:val="22"/>
        </w:rPr>
        <w:t xml:space="preserve"> </w:t>
      </w:r>
      <w:r w:rsidRPr="00D20E7C">
        <w:rPr>
          <w:rFonts w:asciiTheme="majorHAnsi" w:hAnsiTheme="majorHAnsi"/>
          <w:sz w:val="22"/>
          <w:szCs w:val="22"/>
        </w:rPr>
        <w:t>średnim</w:t>
      </w:r>
      <w:r w:rsidRPr="00D20E7C">
        <w:rPr>
          <w:rFonts w:asciiTheme="majorHAnsi" w:hAnsiTheme="majorHAnsi" w:cs="Calibri"/>
          <w:bCs/>
          <w:sz w:val="22"/>
          <w:szCs w:val="22"/>
        </w:rPr>
        <w:t xml:space="preserve"> przedsiębiorstwem.</w:t>
      </w:r>
    </w:p>
    <w:p w14:paraId="140DB657" w14:textId="77777777" w:rsidR="002A65F5" w:rsidRPr="00D20E7C" w:rsidRDefault="002A65F5">
      <w:pPr>
        <w:pStyle w:val="Akapitzlist"/>
        <w:numPr>
          <w:ilvl w:val="0"/>
          <w:numId w:val="145"/>
        </w:numPr>
        <w:suppressAutoHyphens/>
        <w:spacing w:after="60" w:line="276" w:lineRule="auto"/>
        <w:jc w:val="both"/>
        <w:rPr>
          <w:rFonts w:asciiTheme="majorHAnsi" w:hAnsiTheme="majorHAnsi" w:cs="Calibri"/>
          <w:bCs/>
          <w:sz w:val="22"/>
          <w:szCs w:val="22"/>
        </w:rPr>
      </w:pPr>
      <w:r w:rsidRPr="00D20E7C">
        <w:rPr>
          <w:rFonts w:asciiTheme="majorHAnsi" w:hAnsiTheme="majorHAnsi" w:cs="Calibri"/>
          <w:bCs/>
          <w:sz w:val="22"/>
          <w:szCs w:val="22"/>
        </w:rPr>
        <w:t>nie jesteśmy mikroprzedsiębiorstwem</w:t>
      </w:r>
      <w:r>
        <w:rPr>
          <w:rFonts w:asciiTheme="majorHAnsi" w:hAnsiTheme="majorHAnsi" w:cs="Calibri"/>
          <w:bCs/>
          <w:sz w:val="22"/>
          <w:szCs w:val="22"/>
        </w:rPr>
        <w:t xml:space="preserve">, </w:t>
      </w:r>
      <w:r w:rsidRPr="00D20E7C">
        <w:rPr>
          <w:rFonts w:asciiTheme="majorHAnsi" w:hAnsiTheme="majorHAnsi" w:cs="Calibri"/>
          <w:bCs/>
          <w:sz w:val="22"/>
          <w:szCs w:val="22"/>
        </w:rPr>
        <w:t>małym przedsiębiorstwem</w:t>
      </w:r>
      <w:r>
        <w:rPr>
          <w:rFonts w:asciiTheme="majorHAnsi" w:hAnsiTheme="majorHAnsi" w:cs="Calibri"/>
          <w:bCs/>
          <w:sz w:val="22"/>
          <w:szCs w:val="22"/>
        </w:rPr>
        <w:t>,</w:t>
      </w:r>
      <w:r w:rsidRPr="00D20E7C">
        <w:rPr>
          <w:rFonts w:asciiTheme="majorHAnsi" w:hAnsiTheme="majorHAnsi"/>
          <w:sz w:val="22"/>
          <w:szCs w:val="22"/>
        </w:rPr>
        <w:t> średnim</w:t>
      </w:r>
      <w:r w:rsidRPr="00D20E7C">
        <w:rPr>
          <w:rFonts w:asciiTheme="majorHAnsi" w:hAnsiTheme="majorHAnsi" w:cs="Calibri"/>
          <w:bCs/>
          <w:sz w:val="22"/>
          <w:szCs w:val="22"/>
        </w:rPr>
        <w:t xml:space="preserve"> przedsiębiorstwem.</w:t>
      </w:r>
    </w:p>
    <w:bookmarkEnd w:id="5"/>
    <w:p w14:paraId="502AE58A" w14:textId="38468F15" w:rsidR="00E93A1D" w:rsidRPr="002F42BA" w:rsidRDefault="00E93A1D" w:rsidP="0088774C">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Oświadczamy, że informacje i dokumenty ___________</w:t>
      </w:r>
      <w:r w:rsidR="00D83F73" w:rsidRPr="002F42BA">
        <w:rPr>
          <w:rFonts w:asciiTheme="majorHAnsi" w:hAnsiTheme="majorHAnsi" w:cs="Calibri"/>
          <w:bCs/>
          <w:sz w:val="22"/>
          <w:szCs w:val="22"/>
        </w:rPr>
        <w:t>_______________________________</w:t>
      </w:r>
      <w:r w:rsidRPr="002F42BA">
        <w:rPr>
          <w:rFonts w:asciiTheme="majorHAnsi" w:hAnsiTheme="majorHAnsi" w:cs="Calibri"/>
          <w:sz w:val="22"/>
          <w:szCs w:val="22"/>
        </w:rPr>
        <w:t xml:space="preserve"> _____________________________________________________________________</w:t>
      </w:r>
      <w:r w:rsidR="00344DF8" w:rsidRPr="002F42BA">
        <w:rPr>
          <w:rFonts w:asciiTheme="majorHAnsi" w:hAnsiTheme="majorHAnsi" w:cs="Calibri"/>
          <w:sz w:val="22"/>
          <w:szCs w:val="22"/>
        </w:rPr>
        <w:t>___________________________________</w:t>
      </w:r>
      <w:r w:rsidRPr="002F42BA">
        <w:rPr>
          <w:rFonts w:asciiTheme="majorHAnsi" w:hAnsiTheme="majorHAnsi" w:cs="Calibri"/>
          <w:sz w:val="22"/>
          <w:szCs w:val="22"/>
        </w:rPr>
        <w:t>_____</w:t>
      </w:r>
    </w:p>
    <w:p w14:paraId="18B4C44A" w14:textId="77777777" w:rsidR="00E93A1D" w:rsidRPr="002F42BA" w:rsidRDefault="00E93A1D" w:rsidP="0088774C">
      <w:pPr>
        <w:suppressAutoHyphens/>
        <w:spacing w:line="276" w:lineRule="auto"/>
        <w:ind w:firstLine="425"/>
        <w:contextualSpacing/>
        <w:rPr>
          <w:rFonts w:asciiTheme="majorHAnsi" w:hAnsiTheme="majorHAnsi" w:cs="Calibri"/>
          <w:i/>
          <w:sz w:val="22"/>
          <w:szCs w:val="22"/>
          <w:vertAlign w:val="superscript"/>
        </w:rPr>
      </w:pPr>
      <w:r w:rsidRPr="002F42BA">
        <w:rPr>
          <w:rFonts w:asciiTheme="majorHAnsi" w:hAnsiTheme="majorHAnsi" w:cs="Calibri"/>
          <w:i/>
          <w:sz w:val="22"/>
          <w:szCs w:val="22"/>
          <w:vertAlign w:val="superscript"/>
        </w:rPr>
        <w:t>(tylko, jeśli dotyczy - podać nazwę dokumentu, nr załącznika, nr strony)</w:t>
      </w:r>
    </w:p>
    <w:p w14:paraId="69DB0699" w14:textId="70170987" w:rsidR="00E93A1D" w:rsidRPr="002F42BA" w:rsidRDefault="00E93A1D" w:rsidP="0088774C">
      <w:pPr>
        <w:suppressAutoHyphens/>
        <w:spacing w:after="60" w:line="276" w:lineRule="auto"/>
        <w:ind w:left="425"/>
        <w:jc w:val="both"/>
        <w:rPr>
          <w:rFonts w:asciiTheme="majorHAnsi" w:hAnsiTheme="majorHAnsi" w:cs="Calibri"/>
          <w:bCs/>
          <w:sz w:val="22"/>
          <w:szCs w:val="22"/>
        </w:rPr>
      </w:pPr>
      <w:r w:rsidRPr="002F42BA">
        <w:rPr>
          <w:rFonts w:asciiTheme="majorHAnsi" w:hAnsiTheme="majorHAnsi" w:cs="Calibri"/>
          <w:bCs/>
          <w:sz w:val="22"/>
          <w:szCs w:val="22"/>
        </w:rPr>
        <w:t>nie mogą być udostępnione, gdyż  są zastrzeżone jako informacje stanowiące tajemnicę przedsiębiorstwa, w rozumieniu przepisów o zwalczaniu nieuczciwej konkurencji. W</w:t>
      </w:r>
      <w:r w:rsidR="00F01106" w:rsidRPr="002F42BA">
        <w:rPr>
          <w:rFonts w:asciiTheme="majorHAnsi" w:hAnsiTheme="majorHAnsi" w:cs="Calibri"/>
          <w:bCs/>
          <w:sz w:val="22"/>
          <w:szCs w:val="22"/>
        </w:rPr>
        <w:t> </w:t>
      </w:r>
      <w:r w:rsidRPr="002F42BA">
        <w:rPr>
          <w:rFonts w:asciiTheme="majorHAnsi" w:hAnsiTheme="majorHAnsi" w:cs="Calibri"/>
          <w:bCs/>
          <w:sz w:val="22"/>
          <w:szCs w:val="22"/>
        </w:rPr>
        <w:t>załączeniu przedkładamy uzasadnienie, że zastrzeżone informacje są tajemnicą przedsiębiorstwa.</w:t>
      </w:r>
    </w:p>
    <w:p w14:paraId="616D34BF" w14:textId="77777777" w:rsidR="00230EFC" w:rsidRPr="002F42BA" w:rsidRDefault="00230EFC" w:rsidP="00230EF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409010C5" w14:textId="35CBE8C1" w:rsidR="00230EFC" w:rsidRDefault="00230EFC" w:rsidP="0088774C">
      <w:pPr>
        <w:numPr>
          <w:ilvl w:val="0"/>
          <w:numId w:val="64"/>
        </w:numPr>
        <w:suppressAutoHyphens/>
        <w:spacing w:after="60" w:line="276" w:lineRule="auto"/>
        <w:ind w:left="425" w:hanging="425"/>
        <w:jc w:val="both"/>
        <w:rPr>
          <w:rFonts w:asciiTheme="majorHAnsi" w:hAnsiTheme="majorHAnsi" w:cs="Calibri"/>
          <w:bCs/>
          <w:sz w:val="22"/>
          <w:szCs w:val="22"/>
        </w:rPr>
      </w:pPr>
      <w:r w:rsidRPr="00230EFC">
        <w:rPr>
          <w:rFonts w:asciiTheme="majorHAnsi" w:hAnsiTheme="majorHAnsi" w:cs="Calibri"/>
          <w:bCs/>
          <w:sz w:val="22"/>
          <w:szCs w:val="22"/>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00721533" w14:textId="77777777" w:rsidR="00230EFC" w:rsidRPr="002F42BA" w:rsidRDefault="00230EFC" w:rsidP="00230EFC">
      <w:pPr>
        <w:suppressAutoHyphens/>
        <w:spacing w:after="60" w:line="276" w:lineRule="auto"/>
        <w:ind w:left="425"/>
        <w:jc w:val="both"/>
        <w:rPr>
          <w:rFonts w:asciiTheme="majorHAnsi" w:hAnsiTheme="majorHAnsi" w:cs="Calibri"/>
          <w:sz w:val="22"/>
          <w:szCs w:val="22"/>
        </w:rPr>
      </w:pPr>
      <w:r w:rsidRPr="002F42BA">
        <w:rPr>
          <w:rFonts w:asciiTheme="majorHAnsi" w:hAnsiTheme="majorHAnsi" w:cs="Calibri"/>
          <w:sz w:val="22"/>
          <w:szCs w:val="22"/>
        </w:rPr>
        <w:lastRenderedPageBreak/>
        <w:t>_____________________________________________________________________________________________________________</w:t>
      </w:r>
    </w:p>
    <w:p w14:paraId="1575AF16" w14:textId="31138936" w:rsidR="00E93A1D" w:rsidRPr="002F42BA" w:rsidRDefault="00E93A1D" w:rsidP="0088774C">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w:t>
      </w:r>
      <w:r w:rsidRPr="002F42BA">
        <w:rPr>
          <w:rFonts w:asciiTheme="majorHAnsi" w:hAnsiTheme="majorHAnsi" w:cs="Calibri"/>
          <w:sz w:val="22"/>
          <w:szCs w:val="22"/>
        </w:rPr>
        <w:t xml:space="preserve"> ubezpieczenia i datę uchwalenia/wejścia w życie)</w:t>
      </w:r>
      <w:r w:rsidR="00C01584" w:rsidRPr="002F42BA">
        <w:rPr>
          <w:rFonts w:asciiTheme="majorHAnsi" w:hAnsiTheme="majorHAnsi" w:cs="Calibri"/>
          <w:sz w:val="22"/>
          <w:szCs w:val="22"/>
        </w:rPr>
        <w:t>:</w:t>
      </w:r>
    </w:p>
    <w:p w14:paraId="5ECA89B3" w14:textId="77777777" w:rsidR="00E93A1D" w:rsidRPr="002F42BA" w:rsidRDefault="00E93A1D" w:rsidP="0088774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color w:val="002060"/>
          <w:sz w:val="22"/>
          <w:szCs w:val="22"/>
        </w:rPr>
      </w:pPr>
      <w:r w:rsidRPr="002F42BA">
        <w:rPr>
          <w:rFonts w:asciiTheme="majorHAnsi" w:hAnsiTheme="majorHAnsi" w:cs="Calibri"/>
          <w:color w:val="002060"/>
          <w:sz w:val="22"/>
          <w:szCs w:val="22"/>
        </w:rPr>
        <w:t>_______________________</w:t>
      </w:r>
    </w:p>
    <w:p w14:paraId="1B118666" w14:textId="77777777" w:rsidR="00E93A1D" w:rsidRPr="002F42BA" w:rsidRDefault="00E93A1D" w:rsidP="0088774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0A5DBFE3" w14:textId="77777777" w:rsidR="00E93A1D" w:rsidRPr="002F42BA" w:rsidRDefault="00E93A1D" w:rsidP="0088774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49973038" w14:textId="77777777" w:rsidR="00E93A1D" w:rsidRPr="002F42BA" w:rsidRDefault="00E93A1D" w:rsidP="0088774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7AEFB305" w14:textId="77777777" w:rsidR="00344DF8" w:rsidRPr="002F42BA" w:rsidRDefault="00E93A1D" w:rsidP="0088774C">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sz w:val="22"/>
          <w:szCs w:val="22"/>
        </w:rPr>
      </w:pPr>
      <w:r w:rsidRPr="002F42BA">
        <w:rPr>
          <w:rFonts w:asciiTheme="majorHAnsi" w:hAnsiTheme="majorHAnsi" w:cs="Calibri"/>
          <w:bCs/>
          <w:sz w:val="22"/>
          <w:szCs w:val="22"/>
        </w:rPr>
        <w:t>Korespondencję w sprawie niniejszego postępowania należy kierować na</w:t>
      </w:r>
      <w:r w:rsidR="00344DF8" w:rsidRPr="002F42BA">
        <w:rPr>
          <w:rFonts w:asciiTheme="majorHAnsi" w:hAnsiTheme="majorHAnsi" w:cs="Calibri"/>
          <w:bCs/>
          <w:sz w:val="22"/>
          <w:szCs w:val="22"/>
        </w:rPr>
        <w:t>:</w:t>
      </w:r>
    </w:p>
    <w:p w14:paraId="705449BD" w14:textId="5DB497AC" w:rsidR="00344DF8" w:rsidRPr="002F42BA" w:rsidRDefault="00E93A1D" w:rsidP="0088774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bCs/>
          <w:sz w:val="22"/>
          <w:szCs w:val="22"/>
        </w:rPr>
        <w:t>adres ________</w:t>
      </w:r>
      <w:r w:rsidRPr="002F42BA">
        <w:rPr>
          <w:rFonts w:asciiTheme="majorHAnsi" w:hAnsiTheme="majorHAnsi" w:cs="Calibri"/>
          <w:sz w:val="22"/>
          <w:szCs w:val="22"/>
        </w:rPr>
        <w:t>____________________________________________________________</w:t>
      </w:r>
    </w:p>
    <w:p w14:paraId="1188F9CE" w14:textId="0A619C44" w:rsidR="00344DF8" w:rsidRPr="002F42BA" w:rsidRDefault="00E93A1D" w:rsidP="0088774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nr  telefonu</w:t>
      </w:r>
      <w:r w:rsidR="00344DF8" w:rsidRPr="002F42BA">
        <w:rPr>
          <w:rFonts w:asciiTheme="majorHAnsi" w:hAnsiTheme="majorHAnsi" w:cs="Calibri"/>
          <w:sz w:val="22"/>
          <w:szCs w:val="22"/>
        </w:rPr>
        <w:t xml:space="preserve"> </w:t>
      </w:r>
      <w:r w:rsidRPr="002F42BA">
        <w:rPr>
          <w:rFonts w:asciiTheme="majorHAnsi" w:hAnsiTheme="majorHAnsi" w:cs="Calibri"/>
          <w:sz w:val="22"/>
          <w:szCs w:val="22"/>
        </w:rPr>
        <w:t>______________</w:t>
      </w:r>
      <w:r w:rsidR="00344DF8" w:rsidRPr="002F42BA">
        <w:rPr>
          <w:rFonts w:asciiTheme="majorHAnsi" w:hAnsiTheme="majorHAnsi" w:cs="Calibri"/>
          <w:bCs/>
          <w:sz w:val="22"/>
          <w:szCs w:val="22"/>
        </w:rPr>
        <w:t>________</w:t>
      </w:r>
      <w:r w:rsidR="00344DF8" w:rsidRPr="002F42BA">
        <w:rPr>
          <w:rFonts w:asciiTheme="majorHAnsi" w:hAnsiTheme="majorHAnsi" w:cs="Calibri"/>
          <w:sz w:val="22"/>
          <w:szCs w:val="22"/>
        </w:rPr>
        <w:t>_________________________________________</w:t>
      </w:r>
    </w:p>
    <w:p w14:paraId="37B58585" w14:textId="055791B2" w:rsidR="00E93A1D" w:rsidRPr="002F42BA" w:rsidRDefault="00E93A1D" w:rsidP="0088774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e-mail</w:t>
      </w:r>
      <w:r w:rsidR="00344DF8" w:rsidRPr="002F42BA">
        <w:rPr>
          <w:rFonts w:asciiTheme="majorHAnsi" w:hAnsiTheme="majorHAnsi" w:cs="Calibri"/>
          <w:sz w:val="22"/>
          <w:szCs w:val="22"/>
        </w:rPr>
        <w:t xml:space="preserve"> </w:t>
      </w:r>
      <w:r w:rsidRPr="002F42BA">
        <w:rPr>
          <w:rFonts w:asciiTheme="majorHAnsi" w:hAnsiTheme="majorHAnsi" w:cs="Calibri"/>
          <w:sz w:val="22"/>
          <w:szCs w:val="22"/>
        </w:rPr>
        <w:t>__________________</w:t>
      </w:r>
      <w:r w:rsidR="00344DF8" w:rsidRPr="002F42BA">
        <w:rPr>
          <w:rFonts w:asciiTheme="majorHAnsi" w:hAnsiTheme="majorHAnsi" w:cs="Calibri"/>
          <w:bCs/>
          <w:sz w:val="22"/>
          <w:szCs w:val="22"/>
        </w:rPr>
        <w:t>________</w:t>
      </w:r>
      <w:r w:rsidR="00344DF8" w:rsidRPr="002F42BA">
        <w:rPr>
          <w:rFonts w:asciiTheme="majorHAnsi" w:hAnsiTheme="majorHAnsi" w:cs="Calibri"/>
          <w:sz w:val="22"/>
          <w:szCs w:val="22"/>
        </w:rPr>
        <w:t>_____________________________________</w:t>
      </w:r>
      <w:r w:rsidRPr="002F42BA">
        <w:rPr>
          <w:rFonts w:asciiTheme="majorHAnsi" w:hAnsiTheme="majorHAnsi" w:cs="Calibri"/>
          <w:sz w:val="22"/>
          <w:szCs w:val="22"/>
        </w:rPr>
        <w:t>______</w:t>
      </w:r>
    </w:p>
    <w:p w14:paraId="56ED4E2B" w14:textId="77777777" w:rsidR="00344DF8" w:rsidRPr="002F42BA" w:rsidRDefault="00E93A1D" w:rsidP="0088774C">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7D5DF469" w14:textId="77777777" w:rsidR="00344DF8" w:rsidRPr="002F42BA" w:rsidRDefault="00E93A1D" w:rsidP="0088774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7B4F5AC8" w14:textId="77777777" w:rsidR="00344DF8" w:rsidRPr="002F42BA" w:rsidRDefault="00E93A1D" w:rsidP="0088774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1881CB4C" w14:textId="77777777" w:rsidR="00344DF8" w:rsidRPr="002F42BA" w:rsidRDefault="00E93A1D" w:rsidP="0088774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2A168171" w14:textId="24101852" w:rsidR="00E93A1D" w:rsidRPr="002F42BA" w:rsidRDefault="00E93A1D" w:rsidP="0088774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3C70A5AA" w14:textId="755B410A" w:rsidR="00E93A1D" w:rsidRPr="007E0A3D" w:rsidRDefault="004D0356" w:rsidP="007E0A3D">
      <w:pPr>
        <w:numPr>
          <w:ilvl w:val="0"/>
          <w:numId w:val="64"/>
        </w:numPr>
        <w:suppressAutoHyphens/>
        <w:spacing w:after="60" w:line="276" w:lineRule="auto"/>
        <w:ind w:left="425" w:hanging="425"/>
        <w:jc w:val="both"/>
        <w:rPr>
          <w:rFonts w:asciiTheme="majorHAnsi" w:hAnsiTheme="majorHAnsi" w:cs="Calibri"/>
          <w:sz w:val="22"/>
          <w:szCs w:val="22"/>
        </w:rPr>
      </w:pPr>
      <w:r w:rsidRPr="004D0356">
        <w:rPr>
          <w:rFonts w:asciiTheme="majorHAnsi" w:hAnsiTheme="majorHAnsi" w:cs="Calibri"/>
          <w:sz w:val="22"/>
          <w:szCs w:val="22"/>
        </w:rPr>
        <w:t xml:space="preserve">Oświadczamy, że wszystkie informacje podane w powyższych oświadczeniach są aktualne i zgodne z prawdą oraz zostały przedstawione z pełną świadomością konsekwencji wprowadzenia </w:t>
      </w:r>
      <w:r>
        <w:rPr>
          <w:rFonts w:asciiTheme="majorHAnsi" w:hAnsiTheme="majorHAnsi" w:cs="Calibri"/>
          <w:sz w:val="22"/>
          <w:szCs w:val="22"/>
        </w:rPr>
        <w:t>Z</w:t>
      </w:r>
      <w:r w:rsidRPr="004D0356">
        <w:rPr>
          <w:rFonts w:asciiTheme="majorHAnsi" w:hAnsiTheme="majorHAnsi" w:cs="Calibri"/>
          <w:sz w:val="22"/>
          <w:szCs w:val="22"/>
        </w:rPr>
        <w:t>amawiającego w błąd przy przedstawianiu informacji.</w:t>
      </w:r>
      <w:r w:rsidR="00E93A1D" w:rsidRPr="007E0A3D">
        <w:rPr>
          <w:rFonts w:asciiTheme="majorHAnsi" w:hAnsiTheme="majorHAnsi" w:cs="Calibri"/>
          <w:sz w:val="22"/>
          <w:szCs w:val="22"/>
        </w:rPr>
        <w:tab/>
      </w:r>
      <w:r w:rsidR="00E93A1D" w:rsidRPr="007E0A3D">
        <w:rPr>
          <w:rFonts w:asciiTheme="majorHAnsi" w:hAnsiTheme="majorHAnsi" w:cs="Calibri"/>
          <w:sz w:val="22"/>
          <w:szCs w:val="22"/>
        </w:rPr>
        <w:tab/>
      </w:r>
      <w:r w:rsidR="00E93A1D" w:rsidRPr="007E0A3D">
        <w:rPr>
          <w:rFonts w:asciiTheme="majorHAnsi" w:hAnsiTheme="majorHAnsi" w:cs="Calibri"/>
          <w:sz w:val="22"/>
          <w:szCs w:val="22"/>
        </w:rPr>
        <w:tab/>
      </w:r>
      <w:r w:rsidR="00E93A1D" w:rsidRPr="007E0A3D">
        <w:rPr>
          <w:rFonts w:asciiTheme="majorHAnsi" w:hAnsiTheme="majorHAnsi" w:cs="Calibri"/>
          <w:sz w:val="22"/>
          <w:szCs w:val="22"/>
        </w:rPr>
        <w:tab/>
        <w:t xml:space="preserve">                          </w:t>
      </w:r>
    </w:p>
    <w:p w14:paraId="6308E337" w14:textId="77777777" w:rsidR="00E93A1D" w:rsidRPr="002F42BA" w:rsidRDefault="00E93A1D" w:rsidP="0088774C">
      <w:pPr>
        <w:suppressAutoHyphens/>
        <w:spacing w:line="276" w:lineRule="auto"/>
        <w:contextualSpacing/>
        <w:jc w:val="right"/>
        <w:rPr>
          <w:rFonts w:asciiTheme="majorHAnsi" w:hAnsiTheme="majorHAnsi" w:cs="Calibri"/>
          <w:sz w:val="22"/>
          <w:szCs w:val="22"/>
        </w:rPr>
      </w:pPr>
    </w:p>
    <w:p w14:paraId="7C860FA0" w14:textId="77777777" w:rsidR="00A26C10" w:rsidRPr="002F42BA" w:rsidRDefault="00A26C10" w:rsidP="00A26C10">
      <w:pPr>
        <w:suppressAutoHyphens/>
        <w:spacing w:line="276" w:lineRule="auto"/>
        <w:jc w:val="both"/>
        <w:rPr>
          <w:rFonts w:asciiTheme="majorHAnsi" w:hAnsiTheme="majorHAnsi" w:cs="Segoe UI"/>
          <w:i/>
          <w:color w:val="FF0000"/>
          <w:sz w:val="22"/>
          <w:szCs w:val="22"/>
        </w:rPr>
      </w:pPr>
      <w:r w:rsidRPr="002F42BA">
        <w:rPr>
          <w:rFonts w:asciiTheme="majorHAnsi" w:hAnsiTheme="majorHAnsi" w:cs="Segoe UI"/>
          <w:i/>
          <w:color w:val="FF0000"/>
          <w:sz w:val="22"/>
          <w:szCs w:val="22"/>
        </w:rPr>
        <w:t>Niniejsz</w:t>
      </w:r>
      <w:r>
        <w:rPr>
          <w:rFonts w:asciiTheme="majorHAnsi" w:hAnsiTheme="majorHAnsi" w:cs="Segoe UI"/>
          <w:i/>
          <w:color w:val="FF0000"/>
          <w:sz w:val="22"/>
          <w:szCs w:val="22"/>
        </w:rPr>
        <w:t>ą ofertę</w:t>
      </w:r>
      <w:r w:rsidRPr="002F42BA">
        <w:rPr>
          <w:rFonts w:asciiTheme="majorHAnsi" w:hAnsiTheme="majorHAnsi" w:cs="Segoe UI"/>
          <w:i/>
          <w:color w:val="FF0000"/>
          <w:sz w:val="22"/>
          <w:szCs w:val="22"/>
        </w:rPr>
        <w:t xml:space="preserve"> należy </w:t>
      </w:r>
      <w:r>
        <w:rPr>
          <w:rFonts w:asciiTheme="majorHAnsi" w:hAnsiTheme="majorHAnsi" w:cs="Segoe UI"/>
          <w:i/>
          <w:color w:val="FF0000"/>
          <w:sz w:val="22"/>
          <w:szCs w:val="22"/>
        </w:rPr>
        <w:t>sporządzić w formie elektronicznej, podpisać</w:t>
      </w:r>
      <w:r w:rsidRPr="002F42BA">
        <w:rPr>
          <w:rFonts w:asciiTheme="majorHAnsi" w:hAnsiTheme="majorHAnsi" w:cs="Segoe UI"/>
          <w:i/>
          <w:color w:val="FF0000"/>
          <w:sz w:val="22"/>
          <w:szCs w:val="22"/>
        </w:rPr>
        <w:t xml:space="preserve"> kwalifikowanym podpisem elektronicznym</w:t>
      </w:r>
      <w:r>
        <w:rPr>
          <w:rFonts w:asciiTheme="majorHAnsi" w:hAnsiTheme="majorHAnsi" w:cs="Segoe UI"/>
          <w:i/>
          <w:color w:val="FF0000"/>
          <w:sz w:val="22"/>
          <w:szCs w:val="22"/>
        </w:rPr>
        <w:t>.</w:t>
      </w:r>
    </w:p>
    <w:p w14:paraId="27301E57" w14:textId="77777777" w:rsidR="00E93A1D" w:rsidRPr="002F42BA" w:rsidRDefault="00E93A1D" w:rsidP="0088774C">
      <w:pPr>
        <w:suppressAutoHyphens/>
        <w:spacing w:line="276" w:lineRule="auto"/>
        <w:contextualSpacing/>
        <w:rPr>
          <w:rFonts w:asciiTheme="majorHAnsi" w:hAnsiTheme="majorHAnsi" w:cs="Calibri"/>
          <w:b/>
          <w:bCs/>
          <w:sz w:val="22"/>
          <w:szCs w:val="22"/>
        </w:rPr>
      </w:pPr>
    </w:p>
    <w:p w14:paraId="7C08C76B" w14:textId="77777777" w:rsidR="00E93A1D" w:rsidRPr="002F42BA" w:rsidRDefault="00E93A1D" w:rsidP="0088774C">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t>*)</w:t>
      </w:r>
      <w:r w:rsidRPr="002F42BA">
        <w:rPr>
          <w:rFonts w:asciiTheme="majorHAnsi" w:hAnsiTheme="majorHAnsi" w:cs="Calibri"/>
          <w:sz w:val="20"/>
          <w:szCs w:val="22"/>
        </w:rPr>
        <w:t xml:space="preserve"> cenę oferty/ składki za ubezpieczenie należy podać w PLN z dokładnością do 1 grosza, to znaczy z </w:t>
      </w:r>
      <w:r w:rsidR="007C0577" w:rsidRPr="002F42BA">
        <w:rPr>
          <w:rFonts w:asciiTheme="majorHAnsi" w:hAnsiTheme="majorHAnsi" w:cs="Calibri"/>
          <w:sz w:val="20"/>
          <w:szCs w:val="22"/>
        </w:rPr>
        <w:t> </w:t>
      </w:r>
      <w:r w:rsidRPr="002F42BA">
        <w:rPr>
          <w:rFonts w:asciiTheme="majorHAnsi" w:hAnsiTheme="majorHAnsi" w:cs="Calibri"/>
          <w:sz w:val="20"/>
          <w:szCs w:val="22"/>
        </w:rPr>
        <w:t>dokładnością do dwóch miejsc po przecinku,</w:t>
      </w:r>
    </w:p>
    <w:p w14:paraId="77D74F93" w14:textId="77777777" w:rsidR="00E93A1D" w:rsidRPr="002F42BA" w:rsidRDefault="00E93A1D" w:rsidP="0088774C">
      <w:pPr>
        <w:suppressAutoHyphens/>
        <w:spacing w:line="276" w:lineRule="auto"/>
        <w:jc w:val="both"/>
        <w:rPr>
          <w:rFonts w:asciiTheme="majorHAnsi" w:hAnsiTheme="majorHAnsi" w:cs="Calibri"/>
          <w:sz w:val="20"/>
          <w:szCs w:val="20"/>
        </w:rPr>
      </w:pPr>
      <w:r w:rsidRPr="002F42BA">
        <w:rPr>
          <w:rFonts w:asciiTheme="majorHAnsi" w:hAnsiTheme="majorHAnsi" w:cs="Calibri"/>
          <w:b/>
          <w:bCs/>
          <w:sz w:val="20"/>
          <w:szCs w:val="22"/>
        </w:rPr>
        <w:t xml:space="preserve">**) </w:t>
      </w:r>
      <w:r w:rsidRPr="002F42BA">
        <w:rPr>
          <w:rFonts w:asciiTheme="majorHAnsi" w:hAnsiTheme="majorHAnsi" w:cs="Calibri"/>
          <w:bCs/>
          <w:sz w:val="20"/>
          <w:szCs w:val="20"/>
        </w:rPr>
        <w:t>niepotrzebne skreślić</w:t>
      </w:r>
      <w:r w:rsidR="004F330F" w:rsidRPr="002F42BA">
        <w:rPr>
          <w:rFonts w:asciiTheme="majorHAnsi" w:hAnsiTheme="majorHAnsi" w:cs="Calibri"/>
          <w:bCs/>
          <w:sz w:val="20"/>
          <w:szCs w:val="20"/>
        </w:rPr>
        <w:t>,</w:t>
      </w:r>
      <w:r w:rsidRPr="002F42BA">
        <w:rPr>
          <w:rFonts w:asciiTheme="majorHAnsi" w:hAnsiTheme="majorHAnsi" w:cs="Calibri"/>
          <w:sz w:val="20"/>
          <w:szCs w:val="20"/>
        </w:rPr>
        <w:tab/>
      </w:r>
    </w:p>
    <w:p w14:paraId="31E51875" w14:textId="6E283096" w:rsidR="00900685" w:rsidRDefault="00900685" w:rsidP="00900685">
      <w:pPr>
        <w:suppressAutoHyphens/>
        <w:spacing w:line="276" w:lineRule="auto"/>
        <w:jc w:val="both"/>
        <w:rPr>
          <w:rFonts w:asciiTheme="majorHAnsi" w:hAnsiTheme="majorHAnsi" w:cs="Calibri"/>
          <w:iCs/>
          <w:sz w:val="20"/>
          <w:szCs w:val="20"/>
        </w:rPr>
      </w:pPr>
      <w:r w:rsidRPr="000F3E9B">
        <w:rPr>
          <w:rFonts w:asciiTheme="majorHAnsi" w:hAnsiTheme="majorHAnsi" w:cs="Calibri"/>
          <w:b/>
          <w:sz w:val="20"/>
          <w:szCs w:val="20"/>
        </w:rPr>
        <w:t>***)</w:t>
      </w:r>
      <w:r w:rsidRPr="000F3E9B">
        <w:rPr>
          <w:rFonts w:asciiTheme="majorHAnsi" w:hAnsiTheme="majorHAnsi" w:cs="Calibri"/>
          <w:sz w:val="20"/>
          <w:szCs w:val="20"/>
        </w:rPr>
        <w:t xml:space="preserve"> niepotrzebne skreślić; w przypadku nie wykreślenia którejś z pozycji i nie wypełnienia pola w pkt</w:t>
      </w:r>
      <w:r w:rsidRPr="000F3E9B">
        <w:rPr>
          <w:rFonts w:asciiTheme="majorHAnsi" w:hAnsiTheme="majorHAnsi" w:cs="Calibri"/>
          <w:i/>
          <w:iCs/>
          <w:sz w:val="20"/>
          <w:szCs w:val="20"/>
        </w:rPr>
        <w:t xml:space="preserve"> 10 formularza oznaczonego: „część (zakres) przedmiotu zamówienia”, „część (zakres) przedmiotu zamówienia oraz nazwa (firma) podwykonawcy” - </w:t>
      </w:r>
      <w:r w:rsidRPr="000F3E9B">
        <w:rPr>
          <w:rFonts w:asciiTheme="majorHAnsi" w:hAnsiTheme="majorHAnsi" w:cs="Calibri"/>
          <w:iCs/>
          <w:sz w:val="20"/>
          <w:szCs w:val="20"/>
        </w:rPr>
        <w:t>Pełnomocnik Zamawiającego uzna, odpowiednio, że Wykonawca nie zamierza powierzyć wykonania żadnej części</w:t>
      </w:r>
      <w:r>
        <w:rPr>
          <w:rFonts w:asciiTheme="majorHAnsi" w:hAnsiTheme="majorHAnsi" w:cs="Calibri"/>
          <w:iCs/>
          <w:sz w:val="20"/>
          <w:szCs w:val="20"/>
        </w:rPr>
        <w:t xml:space="preserve"> </w:t>
      </w:r>
      <w:r w:rsidRPr="000F3E9B">
        <w:rPr>
          <w:rFonts w:asciiTheme="majorHAnsi" w:hAnsiTheme="majorHAnsi" w:cs="Calibri"/>
          <w:iCs/>
          <w:sz w:val="20"/>
          <w:szCs w:val="20"/>
        </w:rPr>
        <w:t>zamówienia</w:t>
      </w:r>
      <w:r>
        <w:rPr>
          <w:rFonts w:asciiTheme="majorHAnsi" w:hAnsiTheme="majorHAnsi" w:cs="Calibri"/>
          <w:iCs/>
          <w:sz w:val="20"/>
          <w:szCs w:val="20"/>
        </w:rPr>
        <w:t xml:space="preserve"> (zadań)</w:t>
      </w:r>
      <w:r w:rsidRPr="000F3E9B">
        <w:rPr>
          <w:rFonts w:asciiTheme="majorHAnsi" w:hAnsiTheme="majorHAnsi" w:cs="Calibri"/>
          <w:iCs/>
          <w:sz w:val="20"/>
          <w:szCs w:val="20"/>
        </w:rPr>
        <w:t xml:space="preserve"> podwykonawcom</w:t>
      </w:r>
      <w:r>
        <w:rPr>
          <w:rFonts w:asciiTheme="majorHAnsi" w:hAnsiTheme="majorHAnsi" w:cs="Calibri"/>
          <w:iCs/>
          <w:sz w:val="20"/>
          <w:szCs w:val="20"/>
        </w:rPr>
        <w:t>.</w:t>
      </w:r>
      <w:r w:rsidRPr="000F3E9B">
        <w:rPr>
          <w:rFonts w:asciiTheme="majorHAnsi" w:hAnsiTheme="majorHAnsi" w:cs="Calibri"/>
          <w:iCs/>
          <w:sz w:val="20"/>
          <w:szCs w:val="20"/>
        </w:rPr>
        <w:t xml:space="preserve"> </w:t>
      </w:r>
    </w:p>
    <w:p w14:paraId="72ABF425" w14:textId="77777777" w:rsidR="00091EE8" w:rsidRPr="002F42BA" w:rsidRDefault="00091EE8" w:rsidP="00091EE8">
      <w:pPr>
        <w:suppressAutoHyphens/>
        <w:spacing w:line="276" w:lineRule="auto"/>
        <w:contextualSpacing/>
        <w:jc w:val="both"/>
        <w:rPr>
          <w:rFonts w:asciiTheme="majorHAnsi" w:hAnsiTheme="majorHAnsi" w:cs="Calibri"/>
          <w:iCs/>
          <w:sz w:val="20"/>
          <w:szCs w:val="20"/>
        </w:rPr>
      </w:pPr>
      <w:bookmarkStart w:id="6" w:name="_Hlk103847915"/>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pozycji – Zamawiający uzna, że Wykonawca nie jest mikroprzedsiębiorstwem bądź małym lub średnim przedsiębiorstwem.</w:t>
      </w:r>
    </w:p>
    <w:p w14:paraId="49C22A2C" w14:textId="77777777" w:rsidR="00091EE8" w:rsidRPr="00D20E7C" w:rsidRDefault="00091EE8" w:rsidP="00091EE8">
      <w:pPr>
        <w:suppressAutoHyphens/>
        <w:spacing w:line="276" w:lineRule="auto"/>
        <w:contextualSpacing/>
        <w:jc w:val="both"/>
        <w:rPr>
          <w:rFonts w:asciiTheme="majorHAnsi" w:hAnsiTheme="majorHAnsi" w:cs="Calibri"/>
          <w:sz w:val="20"/>
          <w:szCs w:val="20"/>
        </w:rPr>
      </w:pPr>
      <w:r>
        <w:rPr>
          <w:rFonts w:asciiTheme="majorHAnsi" w:hAnsiTheme="majorHAnsi" w:cs="Calibri"/>
          <w:sz w:val="20"/>
          <w:szCs w:val="20"/>
        </w:rPr>
        <w:t xml:space="preserve">Zgodnie z </w:t>
      </w:r>
      <w:r w:rsidRPr="00D20E7C">
        <w:rPr>
          <w:rFonts w:asciiTheme="majorHAnsi" w:hAnsiTheme="majorHAnsi" w:cs="Calibri"/>
          <w:sz w:val="20"/>
          <w:szCs w:val="20"/>
        </w:rPr>
        <w:t>zalecenie</w:t>
      </w:r>
      <w:r>
        <w:rPr>
          <w:rFonts w:asciiTheme="majorHAnsi" w:hAnsiTheme="majorHAnsi" w:cs="Calibri"/>
          <w:sz w:val="20"/>
          <w:szCs w:val="20"/>
        </w:rPr>
        <w:t xml:space="preserve">m </w:t>
      </w:r>
      <w:r w:rsidRPr="00D20E7C">
        <w:rPr>
          <w:rFonts w:asciiTheme="majorHAnsi" w:hAnsiTheme="majorHAnsi" w:cs="Calibri"/>
          <w:sz w:val="20"/>
          <w:szCs w:val="20"/>
        </w:rPr>
        <w:t xml:space="preserve">Komisji z dnia 6 maja 2003 r. dotyczące definicji mikroprzedsiębiorstw oraz małych i średnich przedsiębiorstw (Dz.U. L 124 z 20.5.2003, s. 36). Te informacje są wymagane wyłącznie do celów statystycznych. </w:t>
      </w:r>
    </w:p>
    <w:p w14:paraId="38D8C834" w14:textId="77777777" w:rsidR="00091EE8" w:rsidRPr="00D20E7C" w:rsidRDefault="00091EE8" w:rsidP="00091EE8">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Mikroprzedsiębiorstwo: przedsiębiorstwo, które zatrudnia mniej niż 10 osób i którego roczny obrót lub roczna suma bilansowa nie przekracza 2 milionów EUR.</w:t>
      </w:r>
    </w:p>
    <w:p w14:paraId="6F855425" w14:textId="77777777" w:rsidR="00091EE8" w:rsidRPr="00D20E7C" w:rsidRDefault="00091EE8" w:rsidP="00091EE8">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Małe przedsiębiorstwo: przedsiębiorstwo, które zatrudnia mniej niż 50 osób i którego roczny obrót lub roczna suma bilansowa nie przekracza 10 milionów EUR.</w:t>
      </w:r>
    </w:p>
    <w:p w14:paraId="68FA06CD" w14:textId="77777777" w:rsidR="00091EE8" w:rsidRPr="00D20E7C" w:rsidRDefault="00091EE8" w:rsidP="00091EE8">
      <w:pPr>
        <w:suppressAutoHyphens/>
        <w:spacing w:line="276" w:lineRule="auto"/>
        <w:contextualSpacing/>
        <w:jc w:val="both"/>
        <w:rPr>
          <w:rFonts w:asciiTheme="majorHAnsi" w:hAnsiTheme="majorHAnsi" w:cs="Calibri"/>
          <w:sz w:val="20"/>
          <w:szCs w:val="20"/>
        </w:rPr>
      </w:pPr>
      <w:r w:rsidRPr="00D20E7C">
        <w:rPr>
          <w:rFonts w:asciiTheme="majorHAnsi" w:hAnsiTheme="majorHAnsi" w:cs="Calibr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bookmarkEnd w:id="6"/>
    <w:p w14:paraId="3F203591" w14:textId="77777777" w:rsidR="00E93A1D" w:rsidRPr="002F42BA" w:rsidRDefault="00E93A1D" w:rsidP="0088774C">
      <w:pPr>
        <w:suppressAutoHyphens/>
        <w:spacing w:line="276" w:lineRule="auto"/>
        <w:jc w:val="both"/>
        <w:rPr>
          <w:rFonts w:asciiTheme="majorHAnsi" w:hAnsiTheme="majorHAnsi" w:cs="Calibri"/>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w:t>
      </w:r>
      <w:r w:rsidR="000F4B73" w:rsidRPr="002F42BA">
        <w:rPr>
          <w:rFonts w:asciiTheme="majorHAnsi" w:hAnsiTheme="majorHAnsi" w:cs="Calibri"/>
          <w:sz w:val="20"/>
          <w:szCs w:val="20"/>
        </w:rPr>
        <w:t>016/679 z dnia 27 kwietnia 2016</w:t>
      </w:r>
      <w:r w:rsidRPr="002F42BA">
        <w:rPr>
          <w:rFonts w:asciiTheme="majorHAnsi" w:hAnsiTheme="majorHAnsi" w:cs="Calibri"/>
          <w:sz w:val="20"/>
          <w:szCs w:val="20"/>
        </w:rPr>
        <w:t xml:space="preserve">r. w </w:t>
      </w:r>
      <w:r w:rsidR="007C0577" w:rsidRPr="002F42BA">
        <w:rPr>
          <w:rFonts w:asciiTheme="majorHAnsi" w:hAnsiTheme="majorHAnsi" w:cs="Calibri"/>
          <w:sz w:val="20"/>
          <w:szCs w:val="20"/>
        </w:rPr>
        <w:t> </w:t>
      </w:r>
      <w:r w:rsidRPr="002F42BA">
        <w:rPr>
          <w:rFonts w:asciiTheme="majorHAnsi" w:hAnsiTheme="majorHAnsi" w:cs="Calibri"/>
          <w:sz w:val="20"/>
          <w:szCs w:val="20"/>
        </w:rPr>
        <w:t>sprawie ochrony osób fizycznych w związku z przetwarzaniem danych osobowych i w sprawie swobodnego przepływu takich danych oraz uchylenia dyrektywy 95/46/WE (ogólne rozporządzenie o</w:t>
      </w:r>
      <w:r w:rsidR="007C0577" w:rsidRPr="002F42BA">
        <w:rPr>
          <w:rFonts w:asciiTheme="majorHAnsi" w:hAnsiTheme="majorHAnsi" w:cs="Calibri"/>
          <w:sz w:val="20"/>
          <w:szCs w:val="20"/>
        </w:rPr>
        <w:t> </w:t>
      </w:r>
      <w:r w:rsidRPr="002F42BA">
        <w:rPr>
          <w:rFonts w:asciiTheme="majorHAnsi" w:hAnsiTheme="majorHAnsi" w:cs="Calibri"/>
          <w:sz w:val="20"/>
          <w:szCs w:val="20"/>
        </w:rPr>
        <w:t xml:space="preserve"> ochronie danych) (Dz. Urz. UE L 119</w:t>
      </w:r>
      <w:r w:rsidR="000F4B73" w:rsidRPr="002F42BA">
        <w:rPr>
          <w:rFonts w:asciiTheme="majorHAnsi" w:hAnsiTheme="majorHAnsi" w:cs="Calibri"/>
          <w:sz w:val="20"/>
          <w:szCs w:val="20"/>
        </w:rPr>
        <w:t xml:space="preserve"> z 04.05.2016, str. 1). Jeżeli W</w:t>
      </w:r>
      <w:r w:rsidRPr="002F42BA">
        <w:rPr>
          <w:rFonts w:asciiTheme="majorHAnsi" w:hAnsiTheme="majorHAnsi" w:cs="Calibri"/>
          <w:sz w:val="20"/>
          <w:szCs w:val="20"/>
        </w:rPr>
        <w:t>ykonawca nie przekazuje danych osobowych (innych niż bezpośrednio jego dotyczących) lub gdy zachodzi wyłączenie stosowania obowiązku informacyjnego, wynikające z art. 13 u</w:t>
      </w:r>
      <w:r w:rsidR="000F4B73" w:rsidRPr="002F42BA">
        <w:rPr>
          <w:rFonts w:asciiTheme="majorHAnsi" w:hAnsiTheme="majorHAnsi" w:cs="Calibri"/>
          <w:sz w:val="20"/>
          <w:szCs w:val="20"/>
        </w:rPr>
        <w:t>st. 4 lub art. 14 ust. 5 RODO, W</w:t>
      </w:r>
      <w:r w:rsidRPr="002F42BA">
        <w:rPr>
          <w:rFonts w:asciiTheme="majorHAnsi" w:hAnsiTheme="majorHAnsi" w:cs="Calibri"/>
          <w:sz w:val="20"/>
          <w:szCs w:val="20"/>
        </w:rPr>
        <w:t>ykonawca nie składa tego oświadczenia (usunięcie treści oświadczenia może nastąpić przez jego wykreślenie).</w:t>
      </w:r>
    </w:p>
    <w:bookmarkEnd w:id="0"/>
    <w:bookmarkEnd w:id="1"/>
    <w:sectPr w:rsidR="00E93A1D" w:rsidRPr="002F42BA" w:rsidSect="00770D0C">
      <w:pgSz w:w="11906" w:h="16838"/>
      <w:pgMar w:top="1247" w:right="1134" w:bottom="124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938D0" w14:textId="77777777" w:rsidR="00726C4F" w:rsidRDefault="00726C4F">
      <w:r>
        <w:separator/>
      </w:r>
    </w:p>
  </w:endnote>
  <w:endnote w:type="continuationSeparator" w:id="0">
    <w:p w14:paraId="3EE905F4" w14:textId="77777777" w:rsidR="00726C4F" w:rsidRDefault="00726C4F">
      <w:r>
        <w:continuationSeparator/>
      </w:r>
    </w:p>
  </w:endnote>
  <w:endnote w:type="continuationNotice" w:id="1">
    <w:p w14:paraId="77E54CD7" w14:textId="77777777" w:rsidR="00726C4F" w:rsidRDefault="00726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panose1 w:val="00000000000000000000"/>
    <w:charset w:val="02"/>
    <w:family w:val="auto"/>
    <w:notTrueType/>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Century Gothic"/>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Calibri"/>
    <w:panose1 w:val="00000000000000000000"/>
    <w:charset w:val="00"/>
    <w:family w:val="auto"/>
    <w:notTrueType/>
    <w:pitch w:val="variable"/>
    <w:sig w:usb0="00000003" w:usb1="00000000" w:usb2="00000000" w:usb3="00000000" w:csb0="00000001" w:csb1="00000000"/>
  </w:font>
  <w:font w:name="ITCCenturyBookT">
    <w:altName w:val="Cambria"/>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altName w:val="Times New Roman"/>
    <w:charset w:val="00"/>
    <w:family w:val="roman"/>
    <w:pitch w:val="variable"/>
    <w:sig w:usb0="00000007" w:usb1="00000000" w:usb2="00000000" w:usb3="00000000" w:csb0="00000013" w:csb1="00000000"/>
  </w:font>
  <w:font w:name="Geometric231EU">
    <w:altName w:val="Calibri"/>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Univers"/>
    <w:panose1 w:val="00000000000000000000"/>
    <w:charset w:val="81"/>
    <w:family w:val="swiss"/>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1664" w14:textId="6D1BF596" w:rsidR="00ED43B1" w:rsidRPr="00645119" w:rsidRDefault="00ED43B1"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0850CE">
      <w:rPr>
        <w:rFonts w:asciiTheme="majorHAnsi" w:hAnsiTheme="majorHAnsi" w:cs="Calibri"/>
        <w:noProof/>
        <w:sz w:val="20"/>
        <w:szCs w:val="20"/>
      </w:rPr>
      <w:t>98</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1CD6A" w14:textId="77777777" w:rsidR="00726C4F" w:rsidRDefault="00726C4F">
      <w:r>
        <w:separator/>
      </w:r>
    </w:p>
  </w:footnote>
  <w:footnote w:type="continuationSeparator" w:id="0">
    <w:p w14:paraId="3718E476" w14:textId="77777777" w:rsidR="00726C4F" w:rsidRDefault="00726C4F">
      <w:r>
        <w:continuationSeparator/>
      </w:r>
    </w:p>
  </w:footnote>
  <w:footnote w:type="continuationNotice" w:id="1">
    <w:p w14:paraId="3C9ED9CE" w14:textId="77777777" w:rsidR="00726C4F" w:rsidRDefault="00726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1BEF" w14:textId="77777777" w:rsidR="00397DE8" w:rsidRPr="00F344A3" w:rsidRDefault="00397DE8" w:rsidP="00397DE8">
    <w:pPr>
      <w:pStyle w:val="WW-Tekstpodstawowy3"/>
      <w:tabs>
        <w:tab w:val="clear" w:pos="0"/>
        <w:tab w:val="left" w:pos="5103"/>
      </w:tabs>
      <w:spacing w:line="40" w:lineRule="atLeast"/>
      <w:ind w:left="4962"/>
      <w:jc w:val="left"/>
      <w:rPr>
        <w:rFonts w:asciiTheme="majorHAnsi" w:hAnsiTheme="majorHAnsi" w:cs="Arial"/>
        <w:i/>
        <w:sz w:val="20"/>
        <w:szCs w:val="20"/>
      </w:rPr>
    </w:pPr>
    <w:bookmarkStart w:id="2" w:name="_Hlk33736545"/>
    <w:r>
      <w:rPr>
        <w:noProof/>
      </w:rPr>
      <w:drawing>
        <wp:anchor distT="0" distB="0" distL="114300" distR="114300" simplePos="0" relativeHeight="251659264" behindDoc="0" locked="0" layoutInCell="1" allowOverlap="1" wp14:anchorId="382A934A" wp14:editId="54615433">
          <wp:simplePos x="0" y="0"/>
          <wp:positionH relativeFrom="page">
            <wp:posOffset>920115</wp:posOffset>
          </wp:positionH>
          <wp:positionV relativeFrom="paragraph">
            <wp:posOffset>-635</wp:posOffset>
          </wp:positionV>
          <wp:extent cx="2059388" cy="378645"/>
          <wp:effectExtent l="0" t="0" r="0" b="2540"/>
          <wp:wrapNone/>
          <wp:docPr id="212853360" name="Obraz 1"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53360" name="Obraz 1" descr="Obraz zawierający tekst, Czcionka, Grafika, projekt graficzny&#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059388" cy="378645"/>
                  </a:xfrm>
                  <a:prstGeom prst="rect">
                    <a:avLst/>
                  </a:prstGeom>
                </pic:spPr>
              </pic:pic>
            </a:graphicData>
          </a:graphic>
          <wp14:sizeRelH relativeFrom="margin">
            <wp14:pctWidth>0</wp14:pctWidth>
          </wp14:sizeRelH>
          <wp14:sizeRelV relativeFrom="margin">
            <wp14:pctHeight>0</wp14:pctHeight>
          </wp14:sizeRelV>
        </wp:anchor>
      </w:drawing>
    </w:r>
    <w:r w:rsidRPr="000B0625">
      <w:rPr>
        <w:rFonts w:asciiTheme="majorHAnsi" w:hAnsiTheme="majorHAnsi" w:cs="Arial"/>
        <w:i/>
        <w:sz w:val="20"/>
        <w:szCs w:val="20"/>
      </w:rPr>
      <w:t>KOMPLEKSOWE UBEZPIECZENIE MIENIA I</w:t>
    </w:r>
    <w:r>
      <w:rPr>
        <w:rFonts w:asciiTheme="majorHAnsi" w:hAnsiTheme="majorHAnsi" w:cs="Arial"/>
        <w:i/>
        <w:sz w:val="20"/>
        <w:szCs w:val="20"/>
      </w:rPr>
      <w:t> </w:t>
    </w:r>
    <w:r w:rsidRPr="000B0625">
      <w:rPr>
        <w:rFonts w:asciiTheme="majorHAnsi" w:hAnsiTheme="majorHAnsi" w:cs="Arial"/>
        <w:i/>
        <w:sz w:val="20"/>
        <w:szCs w:val="20"/>
      </w:rPr>
      <w:t xml:space="preserve">ODPOWIEDZIALNOŚCI CYWILNEJ </w:t>
    </w:r>
    <w:bookmarkEnd w:id="2"/>
    <w:r>
      <w:rPr>
        <w:rFonts w:asciiTheme="majorHAnsi" w:hAnsiTheme="majorHAnsi" w:cs="Calibri"/>
        <w:sz w:val="20"/>
        <w:szCs w:val="20"/>
      </w:rPr>
      <w:t xml:space="preserve">MIASTA DARŁOWO I JEGO JEDNOSTEK ORGANIZACYJNYCH </w:t>
    </w:r>
  </w:p>
  <w:p w14:paraId="4963F111" w14:textId="77777777" w:rsidR="00397DE8" w:rsidRDefault="00397D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0CC40BF"/>
    <w:multiLevelType w:val="hybridMultilevel"/>
    <w:tmpl w:val="BB148D64"/>
    <w:lvl w:ilvl="0" w:tplc="04150015">
      <w:start w:val="1"/>
      <w:numFmt w:val="upperLetter"/>
      <w:lvlText w:val="%1."/>
      <w:lvlJc w:val="left"/>
      <w:pPr>
        <w:ind w:left="1004" w:hanging="360"/>
      </w:pPr>
      <w:rPr>
        <w:rFonts w:cs="Times New Roman"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1"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2"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3"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05AF44C0"/>
    <w:multiLevelType w:val="multilevel"/>
    <w:tmpl w:val="8BC8D7D6"/>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color w:val="auto"/>
      </w:rPr>
    </w:lvl>
    <w:lvl w:ilvl="2">
      <w:start w:val="1"/>
      <w:numFmt w:val="bullet"/>
      <w:lvlText w:val=""/>
      <w:lvlJc w:val="left"/>
      <w:pPr>
        <w:ind w:left="1224" w:hanging="504"/>
      </w:pPr>
      <w:rPr>
        <w:rFonts w:ascii="Symbol" w:hAnsi="Symbol"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061510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6F102B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78E7037"/>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8DF7ACD"/>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098976B0"/>
    <w:multiLevelType w:val="multilevel"/>
    <w:tmpl w:val="E02ED2D6"/>
    <w:lvl w:ilvl="0">
      <w:start w:val="1"/>
      <w:numFmt w:val="decimal"/>
      <w:lvlText w:val="%1."/>
      <w:lvlJc w:val="left"/>
      <w:pPr>
        <w:tabs>
          <w:tab w:val="num" w:pos="360"/>
        </w:tabs>
        <w:ind w:left="397" w:hanging="397"/>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Calibri" w:hAnsi="Calibr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51"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55"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6"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7"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58"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0"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0FB07DC1"/>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11772757"/>
    <w:multiLevelType w:val="hybridMultilevel"/>
    <w:tmpl w:val="005288EA"/>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11"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3"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4" w15:restartNumberingAfterBreak="0">
    <w:nsid w:val="13027756"/>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6"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5A9344D"/>
    <w:multiLevelType w:val="multilevel"/>
    <w:tmpl w:val="5B82EC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16130628"/>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69" w15:restartNumberingAfterBreak="0">
    <w:nsid w:val="17CD4B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2" w15:restartNumberingAfterBreak="0">
    <w:nsid w:val="19F87CDE"/>
    <w:multiLevelType w:val="hybridMultilevel"/>
    <w:tmpl w:val="599ADD4C"/>
    <w:lvl w:ilvl="0" w:tplc="76DA0C76">
      <w:start w:val="1"/>
      <w:numFmt w:val="ordinal"/>
      <w:lvlText w:val="%1"/>
      <w:lvlJc w:val="left"/>
      <w:pPr>
        <w:ind w:left="720"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D259E2"/>
    <w:multiLevelType w:val="multilevel"/>
    <w:tmpl w:val="535EA93A"/>
    <w:lvl w:ilvl="0">
      <w:start w:val="1"/>
      <w:numFmt w:val="decimal"/>
      <w:lvlText w:val="%1."/>
      <w:lvlJc w:val="left"/>
      <w:pPr>
        <w:ind w:left="397" w:hanging="397"/>
      </w:pPr>
      <w:rPr>
        <w:rFonts w:hint="default"/>
        <w:b/>
        <w:bCs/>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74" w15:restartNumberingAfterBreak="0">
    <w:nsid w:val="1D502A97"/>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1EA0288E"/>
    <w:multiLevelType w:val="hybridMultilevel"/>
    <w:tmpl w:val="C2D03C5A"/>
    <w:lvl w:ilvl="0" w:tplc="76DA0C76">
      <w:start w:val="1"/>
      <w:numFmt w:val="ordinal"/>
      <w:lvlText w:val="%1"/>
      <w:lvlJc w:val="left"/>
      <w:pPr>
        <w:ind w:left="862"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1F361512"/>
    <w:multiLevelType w:val="hybridMultilevel"/>
    <w:tmpl w:val="40F67AD6"/>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4B4402E8">
      <w:start w:val="1"/>
      <w:numFmt w:val="decimal"/>
      <w:lvlText w:val="%4."/>
      <w:lvlJc w:val="left"/>
      <w:pPr>
        <w:tabs>
          <w:tab w:val="num" w:pos="2880"/>
        </w:tabs>
        <w:ind w:left="2880" w:hanging="360"/>
      </w:pPr>
      <w:rPr>
        <w:rFonts w:asciiTheme="majorHAnsi" w:eastAsia="Times New Roman" w:hAnsiTheme="majorHAnsi" w:cs="Calibri"/>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1F4850A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23D14C24"/>
    <w:multiLevelType w:val="hybridMultilevel"/>
    <w:tmpl w:val="A3BE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4F035DF"/>
    <w:multiLevelType w:val="hybridMultilevel"/>
    <w:tmpl w:val="2C701C32"/>
    <w:lvl w:ilvl="0" w:tplc="397470E8">
      <w:start w:val="1"/>
      <w:numFmt w:val="decimal"/>
      <w:lvlText w:val="%1)"/>
      <w:lvlJc w:val="left"/>
      <w:pPr>
        <w:ind w:left="644" w:hanging="360"/>
      </w:pPr>
      <w:rPr>
        <w:rFonts w:cs="Times New Roman" w:hint="default"/>
      </w:rPr>
    </w:lvl>
    <w:lvl w:ilvl="1" w:tplc="E12CF396">
      <w:start w:val="1"/>
      <w:numFmt w:val="decimal"/>
      <w:lvlText w:val="%2."/>
      <w:lvlJc w:val="left"/>
      <w:pPr>
        <w:ind w:left="1364" w:hanging="360"/>
      </w:pPr>
      <w:rPr>
        <w:rFonts w:cs="Times New Roman" w:hint="default"/>
        <w:b w:val="0"/>
        <w:i w:val="0"/>
        <w:color w:val="auto"/>
      </w:rPr>
    </w:lvl>
    <w:lvl w:ilvl="2" w:tplc="E1668B16">
      <w:start w:val="1"/>
      <w:numFmt w:val="upperLetter"/>
      <w:lvlText w:val="%3."/>
      <w:lvlJc w:val="left"/>
      <w:pPr>
        <w:ind w:left="2264" w:hanging="360"/>
      </w:pPr>
      <w:rPr>
        <w:rFonts w:cs="Times New Roman" w:hint="default"/>
      </w:rPr>
    </w:lvl>
    <w:lvl w:ilvl="3" w:tplc="0AC8F338">
      <w:start w:val="2"/>
      <w:numFmt w:val="decimal"/>
      <w:lvlText w:val="%4."/>
      <w:lvlJc w:val="left"/>
      <w:pPr>
        <w:ind w:left="2804" w:hanging="360"/>
      </w:pPr>
      <w:rPr>
        <w:rFonts w:cs="Times New Roman" w:hint="default"/>
      </w:rPr>
    </w:lvl>
    <w:lvl w:ilvl="4" w:tplc="EB92C726">
      <w:start w:val="1"/>
      <w:numFmt w:val="lowerLetter"/>
      <w:lvlText w:val="%5)"/>
      <w:lvlJc w:val="left"/>
      <w:pPr>
        <w:ind w:left="3524" w:hanging="360"/>
      </w:pPr>
      <w:rPr>
        <w:rFonts w:cs="Times New Roman" w:hint="default"/>
        <w:sz w:val="22"/>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84"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85"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87" w15:restartNumberingAfterBreak="0">
    <w:nsid w:val="27FA5DCD"/>
    <w:multiLevelType w:val="hybridMultilevel"/>
    <w:tmpl w:val="97484C9A"/>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2D3869C4"/>
    <w:multiLevelType w:val="hybridMultilevel"/>
    <w:tmpl w:val="C2D03C5A"/>
    <w:lvl w:ilvl="0" w:tplc="76DA0C76">
      <w:start w:val="1"/>
      <w:numFmt w:val="ordinal"/>
      <w:lvlText w:val="%1"/>
      <w:lvlJc w:val="left"/>
      <w:pPr>
        <w:ind w:left="862"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1"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92"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2F2718F4"/>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2F9232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0EC00D2"/>
    <w:multiLevelType w:val="multilevel"/>
    <w:tmpl w:val="90D492DC"/>
    <w:lvl w:ilvl="0">
      <w:start w:val="1"/>
      <w:numFmt w:val="decimal"/>
      <w:lvlText w:val="%1."/>
      <w:lvlJc w:val="left"/>
      <w:pPr>
        <w:ind w:left="360" w:hanging="360"/>
      </w:pPr>
      <w:rPr>
        <w:rFonts w:cs="Times New Roman"/>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31275153"/>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2" w15:restartNumberingAfterBreak="0">
    <w:nsid w:val="32372F7B"/>
    <w:multiLevelType w:val="multilevel"/>
    <w:tmpl w:val="3ECA2092"/>
    <w:lvl w:ilvl="0">
      <w:start w:val="1"/>
      <w:numFmt w:val="decimal"/>
      <w:lvlText w:val="%1."/>
      <w:lvlJc w:val="left"/>
      <w:pPr>
        <w:ind w:left="360" w:hanging="360"/>
      </w:pPr>
      <w:rPr>
        <w:rFonts w:asciiTheme="majorHAnsi" w:eastAsia="Times New Roman" w:hAnsiTheme="majorHAnsi" w:cs="Tahom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3841CD9"/>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341303F7"/>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105" w15:restartNumberingAfterBreak="0">
    <w:nsid w:val="34667DCD"/>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06"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07"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9"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110" w15:restartNumberingAfterBreak="0">
    <w:nsid w:val="3807294E"/>
    <w:multiLevelType w:val="multilevel"/>
    <w:tmpl w:val="01B02B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90E16E9"/>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5"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16"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7" w15:restartNumberingAfterBreak="0">
    <w:nsid w:val="3C6B1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19"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20" w15:restartNumberingAfterBreak="0">
    <w:nsid w:val="408D263D"/>
    <w:multiLevelType w:val="multilevel"/>
    <w:tmpl w:val="4D1C8F08"/>
    <w:lvl w:ilvl="0">
      <w:start w:val="1"/>
      <w:numFmt w:val="decimal"/>
      <w:lvlText w:val="%1."/>
      <w:lvlJc w:val="left"/>
      <w:pPr>
        <w:ind w:left="823" w:hanging="397"/>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21" w15:restartNumberingAfterBreak="0">
    <w:nsid w:val="412E38DD"/>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23" w15:restartNumberingAfterBreak="0">
    <w:nsid w:val="425F7BF9"/>
    <w:multiLevelType w:val="hybridMultilevel"/>
    <w:tmpl w:val="B07E5110"/>
    <w:lvl w:ilvl="0" w:tplc="04150001">
      <w:start w:val="1"/>
      <w:numFmt w:val="bullet"/>
      <w:lvlText w:val=""/>
      <w:lvlJc w:val="left"/>
      <w:pPr>
        <w:ind w:left="1194" w:hanging="360"/>
      </w:pPr>
      <w:rPr>
        <w:rFonts w:ascii="Symbol" w:hAnsi="Symbol" w:hint="default"/>
      </w:rPr>
    </w:lvl>
    <w:lvl w:ilvl="1" w:tplc="04150003" w:tentative="1">
      <w:start w:val="1"/>
      <w:numFmt w:val="bullet"/>
      <w:lvlText w:val="o"/>
      <w:lvlJc w:val="left"/>
      <w:pPr>
        <w:ind w:left="1914" w:hanging="360"/>
      </w:pPr>
      <w:rPr>
        <w:rFonts w:ascii="Courier New" w:hAnsi="Courier New" w:cs="Courier New" w:hint="default"/>
      </w:rPr>
    </w:lvl>
    <w:lvl w:ilvl="2" w:tplc="04150005" w:tentative="1">
      <w:start w:val="1"/>
      <w:numFmt w:val="bullet"/>
      <w:lvlText w:val=""/>
      <w:lvlJc w:val="left"/>
      <w:pPr>
        <w:ind w:left="2634" w:hanging="360"/>
      </w:pPr>
      <w:rPr>
        <w:rFonts w:ascii="Wingdings" w:hAnsi="Wingdings" w:hint="default"/>
      </w:rPr>
    </w:lvl>
    <w:lvl w:ilvl="3" w:tplc="04150001" w:tentative="1">
      <w:start w:val="1"/>
      <w:numFmt w:val="bullet"/>
      <w:lvlText w:val=""/>
      <w:lvlJc w:val="left"/>
      <w:pPr>
        <w:ind w:left="3354" w:hanging="360"/>
      </w:pPr>
      <w:rPr>
        <w:rFonts w:ascii="Symbol" w:hAnsi="Symbol" w:hint="default"/>
      </w:rPr>
    </w:lvl>
    <w:lvl w:ilvl="4" w:tplc="04150003" w:tentative="1">
      <w:start w:val="1"/>
      <w:numFmt w:val="bullet"/>
      <w:lvlText w:val="o"/>
      <w:lvlJc w:val="left"/>
      <w:pPr>
        <w:ind w:left="4074" w:hanging="360"/>
      </w:pPr>
      <w:rPr>
        <w:rFonts w:ascii="Courier New" w:hAnsi="Courier New" w:cs="Courier New" w:hint="default"/>
      </w:rPr>
    </w:lvl>
    <w:lvl w:ilvl="5" w:tplc="04150005" w:tentative="1">
      <w:start w:val="1"/>
      <w:numFmt w:val="bullet"/>
      <w:lvlText w:val=""/>
      <w:lvlJc w:val="left"/>
      <w:pPr>
        <w:ind w:left="4794" w:hanging="360"/>
      </w:pPr>
      <w:rPr>
        <w:rFonts w:ascii="Wingdings" w:hAnsi="Wingdings" w:hint="default"/>
      </w:rPr>
    </w:lvl>
    <w:lvl w:ilvl="6" w:tplc="04150001" w:tentative="1">
      <w:start w:val="1"/>
      <w:numFmt w:val="bullet"/>
      <w:lvlText w:val=""/>
      <w:lvlJc w:val="left"/>
      <w:pPr>
        <w:ind w:left="5514" w:hanging="360"/>
      </w:pPr>
      <w:rPr>
        <w:rFonts w:ascii="Symbol" w:hAnsi="Symbol" w:hint="default"/>
      </w:rPr>
    </w:lvl>
    <w:lvl w:ilvl="7" w:tplc="04150003" w:tentative="1">
      <w:start w:val="1"/>
      <w:numFmt w:val="bullet"/>
      <w:lvlText w:val="o"/>
      <w:lvlJc w:val="left"/>
      <w:pPr>
        <w:ind w:left="6234" w:hanging="360"/>
      </w:pPr>
      <w:rPr>
        <w:rFonts w:ascii="Courier New" w:hAnsi="Courier New" w:cs="Courier New" w:hint="default"/>
      </w:rPr>
    </w:lvl>
    <w:lvl w:ilvl="8" w:tplc="04150005" w:tentative="1">
      <w:start w:val="1"/>
      <w:numFmt w:val="bullet"/>
      <w:lvlText w:val=""/>
      <w:lvlJc w:val="left"/>
      <w:pPr>
        <w:ind w:left="6954" w:hanging="360"/>
      </w:pPr>
      <w:rPr>
        <w:rFonts w:ascii="Wingdings" w:hAnsi="Wingdings" w:hint="default"/>
      </w:rPr>
    </w:lvl>
  </w:abstractNum>
  <w:abstractNum w:abstractNumId="1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5"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126"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27" w15:restartNumberingAfterBreak="0">
    <w:nsid w:val="441351EB"/>
    <w:multiLevelType w:val="multilevel"/>
    <w:tmpl w:val="80525C4A"/>
    <w:lvl w:ilvl="0">
      <w:start w:val="1"/>
      <w:numFmt w:val="decimal"/>
      <w:lvlText w:val="%1."/>
      <w:lvlJc w:val="left"/>
      <w:pPr>
        <w:tabs>
          <w:tab w:val="num" w:pos="360"/>
        </w:tabs>
        <w:ind w:left="360" w:hanging="360"/>
      </w:pPr>
      <w:rPr>
        <w:rFonts w:asciiTheme="majorHAnsi" w:hAnsiTheme="majorHAnsi" w:cs="Times New Roman" w:hint="default"/>
      </w:rPr>
    </w:lvl>
    <w:lvl w:ilvl="1">
      <w:start w:val="5"/>
      <w:numFmt w:val="lowerLetter"/>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heme="majorHAnsi" w:hAnsiTheme="majorHAnsi" w:cs="Calibri" w:hint="default"/>
      </w:rPr>
    </w:lvl>
    <w:lvl w:ilvl="3">
      <w:start w:val="1"/>
      <w:numFmt w:val="decimal"/>
      <w:lvlText w:val="%4."/>
      <w:lvlJc w:val="left"/>
      <w:pPr>
        <w:tabs>
          <w:tab w:val="num" w:pos="2520"/>
        </w:tabs>
        <w:ind w:left="2520" w:hanging="360"/>
      </w:pPr>
      <w:rPr>
        <w:rFonts w:asciiTheme="majorHAnsi" w:hAnsiTheme="majorHAnsi" w:cs="Calibri" w:hint="default"/>
      </w:rPr>
    </w:lvl>
    <w:lvl w:ilvl="4">
      <w:start w:val="1"/>
      <w:numFmt w:val="decimal"/>
      <w:lvlText w:val="%5."/>
      <w:lvlJc w:val="left"/>
      <w:pPr>
        <w:tabs>
          <w:tab w:val="num" w:pos="3240"/>
        </w:tabs>
        <w:ind w:left="3240" w:hanging="360"/>
      </w:pPr>
      <w:rPr>
        <w:rFonts w:asciiTheme="majorHAnsi" w:hAnsiTheme="majorHAnsi" w:cs="Calibri" w:hint="default"/>
      </w:rPr>
    </w:lvl>
    <w:lvl w:ilvl="5">
      <w:start w:val="1"/>
      <w:numFmt w:val="decimal"/>
      <w:lvlText w:val="%6."/>
      <w:lvlJc w:val="left"/>
      <w:pPr>
        <w:tabs>
          <w:tab w:val="num" w:pos="3960"/>
        </w:tabs>
        <w:ind w:left="3960" w:hanging="360"/>
      </w:pPr>
      <w:rPr>
        <w:rFonts w:asciiTheme="majorHAnsi" w:hAnsiTheme="majorHAnsi" w:cs="Calibri" w:hint="default"/>
      </w:rPr>
    </w:lvl>
    <w:lvl w:ilvl="6">
      <w:start w:val="1"/>
      <w:numFmt w:val="decimal"/>
      <w:lvlText w:val="%7."/>
      <w:lvlJc w:val="left"/>
      <w:pPr>
        <w:tabs>
          <w:tab w:val="num" w:pos="4680"/>
        </w:tabs>
        <w:ind w:left="4680" w:hanging="360"/>
      </w:pPr>
      <w:rPr>
        <w:rFonts w:ascii="Calibri" w:hAnsi="Calibri" w:cs="Calibri" w:hint="default"/>
      </w:rPr>
    </w:lvl>
    <w:lvl w:ilvl="7">
      <w:start w:val="1"/>
      <w:numFmt w:val="decimal"/>
      <w:lvlText w:val="%8."/>
      <w:lvlJc w:val="left"/>
      <w:pPr>
        <w:tabs>
          <w:tab w:val="num" w:pos="5400"/>
        </w:tabs>
        <w:ind w:left="5400" w:hanging="360"/>
      </w:pPr>
      <w:rPr>
        <w:rFonts w:ascii="Calibri" w:hAnsi="Calibri" w:cs="Calibri" w:hint="default"/>
      </w:rPr>
    </w:lvl>
    <w:lvl w:ilvl="8">
      <w:start w:val="1"/>
      <w:numFmt w:val="decimal"/>
      <w:lvlText w:val="%9."/>
      <w:lvlJc w:val="left"/>
      <w:pPr>
        <w:tabs>
          <w:tab w:val="num" w:pos="6120"/>
        </w:tabs>
        <w:ind w:left="6120" w:hanging="360"/>
      </w:pPr>
      <w:rPr>
        <w:rFonts w:ascii="Calibri" w:hAnsi="Calibri" w:cs="Calibri" w:hint="default"/>
      </w:rPr>
    </w:lvl>
  </w:abstractNum>
  <w:abstractNum w:abstractNumId="128"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29"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30"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2"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35" w15:restartNumberingAfterBreak="0">
    <w:nsid w:val="48F8197A"/>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36" w15:restartNumberingAfterBreak="0">
    <w:nsid w:val="490A58F1"/>
    <w:multiLevelType w:val="hybridMultilevel"/>
    <w:tmpl w:val="726860FE"/>
    <w:lvl w:ilvl="0" w:tplc="75F496CC">
      <w:start w:val="1"/>
      <w:numFmt w:val="upperLetter"/>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498D73E6"/>
    <w:multiLevelType w:val="multilevel"/>
    <w:tmpl w:val="336C4558"/>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38" w15:restartNumberingAfterBreak="0">
    <w:nsid w:val="4A3C3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1" w15:restartNumberingAfterBreak="0">
    <w:nsid w:val="4C83798D"/>
    <w:multiLevelType w:val="hybridMultilevel"/>
    <w:tmpl w:val="A28E8D38"/>
    <w:lvl w:ilvl="0" w:tplc="210893DA">
      <w:start w:val="1"/>
      <w:numFmt w:val="upperLetter"/>
      <w:lvlText w:val="%1."/>
      <w:lvlJc w:val="left"/>
      <w:pPr>
        <w:ind w:left="1713" w:hanging="360"/>
      </w:pPr>
      <w:rPr>
        <w:rFonts w:asciiTheme="majorHAnsi" w:eastAsia="Times New Roman" w:hAnsiTheme="majorHAnsi" w:cs="Calibri"/>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2" w15:restartNumberingAfterBreak="0">
    <w:nsid w:val="4D502AF1"/>
    <w:multiLevelType w:val="hybridMultilevel"/>
    <w:tmpl w:val="4FCEF6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44"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514D4123"/>
    <w:multiLevelType w:val="hybridMultilevel"/>
    <w:tmpl w:val="4E384D2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5331352F"/>
    <w:multiLevelType w:val="hybridMultilevel"/>
    <w:tmpl w:val="7CFC3CB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9"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0"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51"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52" w15:restartNumberingAfterBreak="0">
    <w:nsid w:val="564C6C6F"/>
    <w:multiLevelType w:val="hybridMultilevel"/>
    <w:tmpl w:val="CDBAFB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C6B477DA">
      <w:start w:val="1"/>
      <w:numFmt w:val="lowerLetter"/>
      <w:lvlText w:val="%5."/>
      <w:lvlJc w:val="left"/>
      <w:pPr>
        <w:ind w:left="3600" w:hanging="360"/>
      </w:pPr>
      <w:rPr>
        <w:sz w:val="20"/>
        <w:szCs w:val="2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5A0D71B3"/>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9"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61"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65"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6"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66CA15A2"/>
    <w:multiLevelType w:val="multilevel"/>
    <w:tmpl w:val="A2C4C3F4"/>
    <w:lvl w:ilvl="0">
      <w:start w:val="1"/>
      <w:numFmt w:val="decimal"/>
      <w:lvlText w:val="Załacznik nr %1 -"/>
      <w:lvlJc w:val="left"/>
      <w:pPr>
        <w:ind w:left="360" w:hanging="360"/>
      </w:pPr>
      <w:rPr>
        <w:rFonts w:hint="default"/>
      </w:rPr>
    </w:lvl>
    <w:lvl w:ilvl="1">
      <w:start w:val="1"/>
      <w:numFmt w:val="upperLetter"/>
      <w:lvlText w:val="Załącznik nr %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69"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70"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71" w15:restartNumberingAfterBreak="0">
    <w:nsid w:val="68EC7693"/>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4"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5"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77" w15:restartNumberingAfterBreak="0">
    <w:nsid w:val="6CC62FBF"/>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78"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79"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0" w15:restartNumberingAfterBreak="0">
    <w:nsid w:val="6F5026D4"/>
    <w:multiLevelType w:val="multilevel"/>
    <w:tmpl w:val="01B02B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2" w15:restartNumberingAfterBreak="0">
    <w:nsid w:val="7230729E"/>
    <w:multiLevelType w:val="multilevel"/>
    <w:tmpl w:val="6610089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84"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5"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6"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8"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9"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90"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1"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92" w15:restartNumberingAfterBreak="0">
    <w:nsid w:val="7ADA4A1F"/>
    <w:multiLevelType w:val="hybridMultilevel"/>
    <w:tmpl w:val="58D0B0E0"/>
    <w:lvl w:ilvl="0" w:tplc="2BB4F284">
      <w:start w:val="1"/>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3"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4" w15:restartNumberingAfterBreak="0">
    <w:nsid w:val="7BEE1D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7C267F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7C5C2E28"/>
    <w:multiLevelType w:val="multilevel"/>
    <w:tmpl w:val="F1ECA686"/>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7D11587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99" w15:restartNumberingAfterBreak="0">
    <w:nsid w:val="7E8B5F8C"/>
    <w:multiLevelType w:val="hybridMultilevel"/>
    <w:tmpl w:val="7C881158"/>
    <w:lvl w:ilvl="0" w:tplc="17FC7A26">
      <w:start w:val="1"/>
      <w:numFmt w:val="upperLetter"/>
      <w:lvlText w:val="%1."/>
      <w:lvlJc w:val="left"/>
      <w:pPr>
        <w:ind w:left="644" w:hanging="360"/>
      </w:pPr>
      <w:rPr>
        <w:rFonts w:asciiTheme="majorHAnsi" w:eastAsia="Times New Roman" w:hAnsiTheme="majorHAns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16cid:durableId="916522154">
    <w:abstractNumId w:val="169"/>
  </w:num>
  <w:num w:numId="2" w16cid:durableId="1138260545">
    <w:abstractNumId w:val="131"/>
  </w:num>
  <w:num w:numId="3" w16cid:durableId="756630331">
    <w:abstractNumId w:val="91"/>
  </w:num>
  <w:num w:numId="4" w16cid:durableId="2026982359">
    <w:abstractNumId w:val="122"/>
  </w:num>
  <w:num w:numId="5" w16cid:durableId="1370764959">
    <w:abstractNumId w:val="83"/>
  </w:num>
  <w:num w:numId="6" w16cid:durableId="115030703">
    <w:abstractNumId w:val="58"/>
  </w:num>
  <w:num w:numId="7" w16cid:durableId="78867973">
    <w:abstractNumId w:val="179"/>
  </w:num>
  <w:num w:numId="8" w16cid:durableId="743377722">
    <w:abstractNumId w:val="166"/>
  </w:num>
  <w:num w:numId="9" w16cid:durableId="1917976614">
    <w:abstractNumId w:val="139"/>
  </w:num>
  <w:num w:numId="10" w16cid:durableId="395469165">
    <w:abstractNumId w:val="60"/>
  </w:num>
  <w:num w:numId="11" w16cid:durableId="2006975357">
    <w:abstractNumId w:val="55"/>
  </w:num>
  <w:num w:numId="12" w16cid:durableId="1025135731">
    <w:abstractNumId w:val="193"/>
  </w:num>
  <w:num w:numId="13" w16cid:durableId="1099835396">
    <w:abstractNumId w:val="118"/>
  </w:num>
  <w:num w:numId="14" w16cid:durableId="828137331">
    <w:abstractNumId w:val="189"/>
  </w:num>
  <w:num w:numId="15" w16cid:durableId="2017145359">
    <w:abstractNumId w:val="56"/>
  </w:num>
  <w:num w:numId="16" w16cid:durableId="1683317173">
    <w:abstractNumId w:val="1"/>
  </w:num>
  <w:num w:numId="17" w16cid:durableId="301543107">
    <w:abstractNumId w:val="0"/>
  </w:num>
  <w:num w:numId="18" w16cid:durableId="263806022">
    <w:abstractNumId w:val="176"/>
  </w:num>
  <w:num w:numId="19" w16cid:durableId="1818064223">
    <w:abstractNumId w:val="71"/>
  </w:num>
  <w:num w:numId="20" w16cid:durableId="1676108558">
    <w:abstractNumId w:val="113"/>
  </w:num>
  <w:num w:numId="21" w16cid:durableId="1325351414">
    <w:abstractNumId w:val="183"/>
  </w:num>
  <w:num w:numId="22" w16cid:durableId="2112047848">
    <w:abstractNumId w:val="106"/>
  </w:num>
  <w:num w:numId="23" w16cid:durableId="1689598657">
    <w:abstractNumId w:val="164"/>
  </w:num>
  <w:num w:numId="24" w16cid:durableId="12905519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8648663">
    <w:abstractNumId w:val="115"/>
  </w:num>
  <w:num w:numId="26" w16cid:durableId="1845048438">
    <w:abstractNumId w:val="129"/>
  </w:num>
  <w:num w:numId="27" w16cid:durableId="224148756">
    <w:abstractNumId w:val="159"/>
  </w:num>
  <w:num w:numId="28" w16cid:durableId="1877742295">
    <w:abstractNumId w:val="128"/>
  </w:num>
  <w:num w:numId="29" w16cid:durableId="1348866410">
    <w:abstractNumId w:val="84"/>
  </w:num>
  <w:num w:numId="30" w16cid:durableId="2026206559">
    <w:abstractNumId w:val="119"/>
  </w:num>
  <w:num w:numId="31" w16cid:durableId="732044082">
    <w:abstractNumId w:val="178"/>
  </w:num>
  <w:num w:numId="32" w16cid:durableId="817306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209767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300108">
    <w:abstractNumId w:val="157"/>
  </w:num>
  <w:num w:numId="35" w16cid:durableId="1018196195">
    <w:abstractNumId w:val="101"/>
  </w:num>
  <w:num w:numId="36" w16cid:durableId="1826315573">
    <w:abstractNumId w:val="70"/>
  </w:num>
  <w:num w:numId="37" w16cid:durableId="632172671">
    <w:abstractNumId w:val="133"/>
  </w:num>
  <w:num w:numId="38" w16cid:durableId="889268751">
    <w:abstractNumId w:val="79"/>
  </w:num>
  <w:num w:numId="39" w16cid:durableId="253439001">
    <w:abstractNumId w:val="40"/>
  </w:num>
  <w:num w:numId="40" w16cid:durableId="340283292">
    <w:abstractNumId w:val="143"/>
  </w:num>
  <w:num w:numId="41" w16cid:durableId="1975452513">
    <w:abstractNumId w:val="168"/>
  </w:num>
  <w:num w:numId="42" w16cid:durableId="362832048">
    <w:abstractNumId w:val="198"/>
  </w:num>
  <w:num w:numId="43" w16cid:durableId="540871649">
    <w:abstractNumId w:val="126"/>
  </w:num>
  <w:num w:numId="44" w16cid:durableId="2091416795">
    <w:abstractNumId w:val="184"/>
  </w:num>
  <w:num w:numId="45" w16cid:durableId="2122727043">
    <w:abstractNumId w:val="63"/>
  </w:num>
  <w:num w:numId="46" w16cid:durableId="1202212319">
    <w:abstractNumId w:val="114"/>
  </w:num>
  <w:num w:numId="47" w16cid:durableId="957561806">
    <w:abstractNumId w:val="162"/>
  </w:num>
  <w:num w:numId="48" w16cid:durableId="660155745">
    <w:abstractNumId w:val="174"/>
  </w:num>
  <w:num w:numId="49" w16cid:durableId="810365765">
    <w:abstractNumId w:val="125"/>
  </w:num>
  <w:num w:numId="50" w16cid:durableId="1714773697">
    <w:abstractNumId w:val="108"/>
  </w:num>
  <w:num w:numId="51" w16cid:durableId="941493275">
    <w:abstractNumId w:val="149"/>
  </w:num>
  <w:num w:numId="52" w16cid:durableId="1350834376">
    <w:abstractNumId w:val="134"/>
  </w:num>
  <w:num w:numId="53" w16cid:durableId="1973556740">
    <w:abstractNumId w:val="77"/>
  </w:num>
  <w:num w:numId="54" w16cid:durableId="523789026">
    <w:abstractNumId w:val="173"/>
  </w:num>
  <w:num w:numId="55" w16cid:durableId="700711969">
    <w:abstractNumId w:val="42"/>
  </w:num>
  <w:num w:numId="56" w16cid:durableId="1484423066">
    <w:abstractNumId w:val="54"/>
  </w:num>
  <w:num w:numId="57" w16cid:durableId="892959907">
    <w:abstractNumId w:val="151"/>
  </w:num>
  <w:num w:numId="58" w16cid:durableId="1432125277">
    <w:abstractNumId w:val="116"/>
  </w:num>
  <w:num w:numId="59" w16cid:durableId="854655405">
    <w:abstractNumId w:val="140"/>
  </w:num>
  <w:num w:numId="60" w16cid:durableId="284193215">
    <w:abstractNumId w:val="165"/>
  </w:num>
  <w:num w:numId="61" w16cid:durableId="1963221416">
    <w:abstractNumId w:val="82"/>
  </w:num>
  <w:num w:numId="62" w16cid:durableId="1739087286">
    <w:abstractNumId w:val="160"/>
  </w:num>
  <w:num w:numId="63" w16cid:durableId="220561233">
    <w:abstractNumId w:val="88"/>
  </w:num>
  <w:num w:numId="64" w16cid:durableId="2090730631">
    <w:abstractNumId w:val="155"/>
  </w:num>
  <w:num w:numId="65" w16cid:durableId="1461221132">
    <w:abstractNumId w:val="130"/>
  </w:num>
  <w:num w:numId="66" w16cid:durableId="5987771">
    <w:abstractNumId w:val="62"/>
  </w:num>
  <w:num w:numId="67" w16cid:durableId="190924176">
    <w:abstractNumId w:val="39"/>
  </w:num>
  <w:num w:numId="68" w16cid:durableId="628323591">
    <w:abstractNumId w:val="49"/>
  </w:num>
  <w:num w:numId="69" w16cid:durableId="58820061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2221794">
    <w:abstractNumId w:val="50"/>
  </w:num>
  <w:num w:numId="71" w16cid:durableId="1412241326">
    <w:abstractNumId w:val="187"/>
  </w:num>
  <w:num w:numId="72" w16cid:durableId="256447400">
    <w:abstractNumId w:val="43"/>
  </w:num>
  <w:num w:numId="73" w16cid:durableId="1553080737">
    <w:abstractNumId w:val="145"/>
  </w:num>
  <w:num w:numId="74" w16cid:durableId="1089043147">
    <w:abstractNumId w:val="136"/>
  </w:num>
  <w:num w:numId="75" w16cid:durableId="139541745">
    <w:abstractNumId w:val="199"/>
  </w:num>
  <w:num w:numId="76" w16cid:durableId="2099448661">
    <w:abstractNumId w:val="76"/>
  </w:num>
  <w:num w:numId="77" w16cid:durableId="377825592">
    <w:abstractNumId w:val="64"/>
  </w:num>
  <w:num w:numId="78" w16cid:durableId="311301126">
    <w:abstractNumId w:val="68"/>
  </w:num>
  <w:num w:numId="79" w16cid:durableId="1136221167">
    <w:abstractNumId w:val="152"/>
  </w:num>
  <w:num w:numId="80" w16cid:durableId="712967494">
    <w:abstractNumId w:val="109"/>
  </w:num>
  <w:num w:numId="81" w16cid:durableId="757485358">
    <w:abstractNumId w:val="192"/>
  </w:num>
  <w:num w:numId="82" w16cid:durableId="404911677">
    <w:abstractNumId w:val="107"/>
  </w:num>
  <w:num w:numId="83" w16cid:durableId="1404647699">
    <w:abstractNumId w:val="97"/>
  </w:num>
  <w:num w:numId="84" w16cid:durableId="1040059370">
    <w:abstractNumId w:val="163"/>
  </w:num>
  <w:num w:numId="85" w16cid:durableId="1509252061">
    <w:abstractNumId w:val="196"/>
  </w:num>
  <w:num w:numId="86" w16cid:durableId="706292235">
    <w:abstractNumId w:val="61"/>
  </w:num>
  <w:num w:numId="87" w16cid:durableId="217474177">
    <w:abstractNumId w:val="92"/>
  </w:num>
  <w:num w:numId="88" w16cid:durableId="841241892">
    <w:abstractNumId w:val="170"/>
  </w:num>
  <w:num w:numId="89" w16cid:durableId="1469206111">
    <w:abstractNumId w:val="135"/>
  </w:num>
  <w:num w:numId="90" w16cid:durableId="287392446">
    <w:abstractNumId w:val="175"/>
  </w:num>
  <w:num w:numId="91" w16cid:durableId="1123042860">
    <w:abstractNumId w:val="138"/>
  </w:num>
  <w:num w:numId="92" w16cid:durableId="72095948">
    <w:abstractNumId w:val="46"/>
  </w:num>
  <w:num w:numId="93" w16cid:durableId="217471167">
    <w:abstractNumId w:val="186"/>
  </w:num>
  <w:num w:numId="94" w16cid:durableId="1680352960">
    <w:abstractNumId w:val="167"/>
  </w:num>
  <w:num w:numId="95" w16cid:durableId="1215892150">
    <w:abstractNumId w:val="73"/>
  </w:num>
  <w:num w:numId="96" w16cid:durableId="434594160">
    <w:abstractNumId w:val="182"/>
  </w:num>
  <w:num w:numId="97" w16cid:durableId="695079378">
    <w:abstractNumId w:val="66"/>
  </w:num>
  <w:num w:numId="98" w16cid:durableId="962078782">
    <w:abstractNumId w:val="161"/>
  </w:num>
  <w:num w:numId="99" w16cid:durableId="1647316182">
    <w:abstractNumId w:val="44"/>
  </w:num>
  <w:num w:numId="100" w16cid:durableId="1815875719">
    <w:abstractNumId w:val="194"/>
  </w:num>
  <w:num w:numId="101" w16cid:durableId="1621298581">
    <w:abstractNumId w:val="52"/>
  </w:num>
  <w:num w:numId="102" w16cid:durableId="275141244">
    <w:abstractNumId w:val="132"/>
  </w:num>
  <w:num w:numId="103" w16cid:durableId="882641679">
    <w:abstractNumId w:val="53"/>
  </w:num>
  <w:num w:numId="104" w16cid:durableId="979073528">
    <w:abstractNumId w:val="51"/>
  </w:num>
  <w:num w:numId="105" w16cid:durableId="1932473516">
    <w:abstractNumId w:val="96"/>
  </w:num>
  <w:num w:numId="106" w16cid:durableId="1539664200">
    <w:abstractNumId w:val="197"/>
  </w:num>
  <w:num w:numId="107" w16cid:durableId="1765953867">
    <w:abstractNumId w:val="103"/>
  </w:num>
  <w:num w:numId="108" w16cid:durableId="1512720778">
    <w:abstractNumId w:val="48"/>
  </w:num>
  <w:num w:numId="109" w16cid:durableId="80563390">
    <w:abstractNumId w:val="47"/>
  </w:num>
  <w:num w:numId="110" w16cid:durableId="1808359330">
    <w:abstractNumId w:val="100"/>
  </w:num>
  <w:num w:numId="111" w16cid:durableId="1139299367">
    <w:abstractNumId w:val="74"/>
  </w:num>
  <w:num w:numId="112" w16cid:durableId="2119644377">
    <w:abstractNumId w:val="121"/>
  </w:num>
  <w:num w:numId="113" w16cid:durableId="1662662968">
    <w:abstractNumId w:val="120"/>
  </w:num>
  <w:num w:numId="114" w16cid:durableId="705300679">
    <w:abstractNumId w:val="104"/>
  </w:num>
  <w:num w:numId="115" w16cid:durableId="221717971">
    <w:abstractNumId w:val="127"/>
  </w:num>
  <w:num w:numId="116" w16cid:durableId="1945183483">
    <w:abstractNumId w:val="137"/>
  </w:num>
  <w:num w:numId="117" w16cid:durableId="203915518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2354593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88214398">
    <w:abstractNumId w:val="190"/>
  </w:num>
  <w:num w:numId="120" w16cid:durableId="802504283">
    <w:abstractNumId w:val="191"/>
  </w:num>
  <w:num w:numId="121" w16cid:durableId="1100371684">
    <w:abstractNumId w:val="85"/>
  </w:num>
  <w:num w:numId="122" w16cid:durableId="1874613552">
    <w:abstractNumId w:val="89"/>
  </w:num>
  <w:num w:numId="123" w16cid:durableId="1325010937">
    <w:abstractNumId w:val="171"/>
  </w:num>
  <w:num w:numId="124" w16cid:durableId="790708002">
    <w:abstractNumId w:val="72"/>
  </w:num>
  <w:num w:numId="125" w16cid:durableId="8282060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8906724">
    <w:abstractNumId w:val="90"/>
  </w:num>
  <w:num w:numId="127" w16cid:durableId="61609536">
    <w:abstractNumId w:val="75"/>
  </w:num>
  <w:num w:numId="128" w16cid:durableId="119630630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58754339">
    <w:abstractNumId w:val="78"/>
  </w:num>
  <w:num w:numId="130" w16cid:durableId="152337427">
    <w:abstractNumId w:val="111"/>
  </w:num>
  <w:num w:numId="131" w16cid:durableId="1204093653">
    <w:abstractNumId w:val="102"/>
  </w:num>
  <w:num w:numId="132" w16cid:durableId="544606341">
    <w:abstractNumId w:val="99"/>
  </w:num>
  <w:num w:numId="133" w16cid:durableId="550923650">
    <w:abstractNumId w:val="105"/>
  </w:num>
  <w:num w:numId="134" w16cid:durableId="1815874507">
    <w:abstractNumId w:val="45"/>
  </w:num>
  <w:num w:numId="135" w16cid:durableId="1010529833">
    <w:abstractNumId w:val="81"/>
  </w:num>
  <w:num w:numId="136" w16cid:durableId="349139194">
    <w:abstractNumId w:val="158"/>
    <w:lvlOverride w:ilvl="0">
      <w:startOverride w:val="1"/>
    </w:lvlOverride>
  </w:num>
  <w:num w:numId="137" w16cid:durableId="2041975180">
    <w:abstractNumId w:val="124"/>
    <w:lvlOverride w:ilvl="0">
      <w:startOverride w:val="1"/>
    </w:lvlOverride>
  </w:num>
  <w:num w:numId="138" w16cid:durableId="896937087">
    <w:abstractNumId w:val="158"/>
  </w:num>
  <w:num w:numId="139" w16cid:durableId="1819178361">
    <w:abstractNumId w:val="124"/>
  </w:num>
  <w:num w:numId="140" w16cid:durableId="476460773">
    <w:abstractNumId w:val="80"/>
  </w:num>
  <w:num w:numId="141" w16cid:durableId="1265723140">
    <w:abstractNumId w:val="177"/>
  </w:num>
  <w:num w:numId="142" w16cid:durableId="1348213672">
    <w:abstractNumId w:val="112"/>
  </w:num>
  <w:num w:numId="143" w16cid:durableId="408190713">
    <w:abstractNumId w:val="180"/>
  </w:num>
  <w:num w:numId="144" w16cid:durableId="1966233623">
    <w:abstractNumId w:val="110"/>
  </w:num>
  <w:num w:numId="145" w16cid:durableId="101806079">
    <w:abstractNumId w:val="123"/>
  </w:num>
  <w:num w:numId="146" w16cid:durableId="60485246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53092038">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81413746">
    <w:abstractNumId w:val="142"/>
  </w:num>
  <w:num w:numId="149" w16cid:durableId="2137138630">
    <w:abstractNumId w:val="147"/>
  </w:num>
  <w:num w:numId="150" w16cid:durableId="2129205189">
    <w:abstractNumId w:val="87"/>
  </w:num>
  <w:num w:numId="151" w16cid:durableId="1554267856">
    <w:abstractNumId w:val="67"/>
  </w:num>
  <w:num w:numId="152" w16cid:durableId="671952386">
    <w:abstractNumId w:val="98"/>
  </w:num>
  <w:num w:numId="153" w16cid:durableId="1458835523">
    <w:abstractNumId w:val="195"/>
  </w:num>
  <w:num w:numId="154" w16cid:durableId="410809761">
    <w:abstractNumId w:val="148"/>
  </w:num>
  <w:num w:numId="155" w16cid:durableId="2055152570">
    <w:abstractNumId w:val="94"/>
  </w:num>
  <w:num w:numId="156" w16cid:durableId="733282714">
    <w:abstractNumId w:val="69"/>
  </w:num>
  <w:num w:numId="157" w16cid:durableId="9222228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164D"/>
    <w:rsid w:val="000117B6"/>
    <w:rsid w:val="00011B85"/>
    <w:rsid w:val="00011C40"/>
    <w:rsid w:val="00011C4A"/>
    <w:rsid w:val="00011D8B"/>
    <w:rsid w:val="00011F9C"/>
    <w:rsid w:val="00012B58"/>
    <w:rsid w:val="00012D36"/>
    <w:rsid w:val="000131ED"/>
    <w:rsid w:val="00013290"/>
    <w:rsid w:val="00013A5E"/>
    <w:rsid w:val="00013FC0"/>
    <w:rsid w:val="00014074"/>
    <w:rsid w:val="0001420B"/>
    <w:rsid w:val="00014470"/>
    <w:rsid w:val="00014D26"/>
    <w:rsid w:val="00014F06"/>
    <w:rsid w:val="00015521"/>
    <w:rsid w:val="00015604"/>
    <w:rsid w:val="000159A9"/>
    <w:rsid w:val="0001623C"/>
    <w:rsid w:val="000168E0"/>
    <w:rsid w:val="00017232"/>
    <w:rsid w:val="00017BE8"/>
    <w:rsid w:val="00017CD5"/>
    <w:rsid w:val="00020747"/>
    <w:rsid w:val="0002082E"/>
    <w:rsid w:val="0002097C"/>
    <w:rsid w:val="00020BB8"/>
    <w:rsid w:val="00021210"/>
    <w:rsid w:val="00021349"/>
    <w:rsid w:val="00021638"/>
    <w:rsid w:val="000217AB"/>
    <w:rsid w:val="00021BAB"/>
    <w:rsid w:val="00021CDB"/>
    <w:rsid w:val="000220DE"/>
    <w:rsid w:val="00022649"/>
    <w:rsid w:val="0002299D"/>
    <w:rsid w:val="00022A57"/>
    <w:rsid w:val="00022D67"/>
    <w:rsid w:val="00022E14"/>
    <w:rsid w:val="00023413"/>
    <w:rsid w:val="00023C16"/>
    <w:rsid w:val="000246FD"/>
    <w:rsid w:val="000247D0"/>
    <w:rsid w:val="000248A2"/>
    <w:rsid w:val="00024D53"/>
    <w:rsid w:val="00024FCE"/>
    <w:rsid w:val="00025395"/>
    <w:rsid w:val="00025A12"/>
    <w:rsid w:val="00026158"/>
    <w:rsid w:val="00026740"/>
    <w:rsid w:val="00026885"/>
    <w:rsid w:val="0002753A"/>
    <w:rsid w:val="00027761"/>
    <w:rsid w:val="00027935"/>
    <w:rsid w:val="00027F70"/>
    <w:rsid w:val="000300DB"/>
    <w:rsid w:val="000301E9"/>
    <w:rsid w:val="000302E7"/>
    <w:rsid w:val="000306BF"/>
    <w:rsid w:val="00030882"/>
    <w:rsid w:val="00030911"/>
    <w:rsid w:val="00031010"/>
    <w:rsid w:val="0003197F"/>
    <w:rsid w:val="00031B4F"/>
    <w:rsid w:val="00031D05"/>
    <w:rsid w:val="0003271C"/>
    <w:rsid w:val="00032806"/>
    <w:rsid w:val="00032B8A"/>
    <w:rsid w:val="0003316A"/>
    <w:rsid w:val="00033396"/>
    <w:rsid w:val="00033BE1"/>
    <w:rsid w:val="00033D73"/>
    <w:rsid w:val="00034C88"/>
    <w:rsid w:val="00034EA9"/>
    <w:rsid w:val="00035625"/>
    <w:rsid w:val="00035644"/>
    <w:rsid w:val="000360A0"/>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B1"/>
    <w:rsid w:val="00045CAD"/>
    <w:rsid w:val="00045DB8"/>
    <w:rsid w:val="00045F7E"/>
    <w:rsid w:val="00046112"/>
    <w:rsid w:val="00046270"/>
    <w:rsid w:val="00046663"/>
    <w:rsid w:val="00046EA2"/>
    <w:rsid w:val="00046FA6"/>
    <w:rsid w:val="000470FD"/>
    <w:rsid w:val="000475D1"/>
    <w:rsid w:val="00047643"/>
    <w:rsid w:val="000477B6"/>
    <w:rsid w:val="00047BBF"/>
    <w:rsid w:val="00047DB2"/>
    <w:rsid w:val="00050253"/>
    <w:rsid w:val="0005043C"/>
    <w:rsid w:val="00050914"/>
    <w:rsid w:val="00050D5F"/>
    <w:rsid w:val="0005149D"/>
    <w:rsid w:val="00051B27"/>
    <w:rsid w:val="00051CB5"/>
    <w:rsid w:val="00052432"/>
    <w:rsid w:val="000527E0"/>
    <w:rsid w:val="00052BE0"/>
    <w:rsid w:val="00052C7D"/>
    <w:rsid w:val="00052D24"/>
    <w:rsid w:val="000534B5"/>
    <w:rsid w:val="00053AE3"/>
    <w:rsid w:val="00053E34"/>
    <w:rsid w:val="00053EB4"/>
    <w:rsid w:val="000546E7"/>
    <w:rsid w:val="000546FE"/>
    <w:rsid w:val="00054A22"/>
    <w:rsid w:val="000552E0"/>
    <w:rsid w:val="00055CAE"/>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7E"/>
    <w:rsid w:val="0006526D"/>
    <w:rsid w:val="00065A31"/>
    <w:rsid w:val="000662A8"/>
    <w:rsid w:val="000667B5"/>
    <w:rsid w:val="00066A0C"/>
    <w:rsid w:val="00066C35"/>
    <w:rsid w:val="00066CDB"/>
    <w:rsid w:val="00066DDC"/>
    <w:rsid w:val="000672C1"/>
    <w:rsid w:val="000675AF"/>
    <w:rsid w:val="00067665"/>
    <w:rsid w:val="00067787"/>
    <w:rsid w:val="00067B73"/>
    <w:rsid w:val="00067F72"/>
    <w:rsid w:val="00070148"/>
    <w:rsid w:val="000702CF"/>
    <w:rsid w:val="00070791"/>
    <w:rsid w:val="000707DA"/>
    <w:rsid w:val="00070AA7"/>
    <w:rsid w:val="00070AB4"/>
    <w:rsid w:val="00070EEC"/>
    <w:rsid w:val="000710C4"/>
    <w:rsid w:val="0007161C"/>
    <w:rsid w:val="000717E7"/>
    <w:rsid w:val="00072248"/>
    <w:rsid w:val="000722B0"/>
    <w:rsid w:val="000723C7"/>
    <w:rsid w:val="00072593"/>
    <w:rsid w:val="00072AA3"/>
    <w:rsid w:val="00073119"/>
    <w:rsid w:val="00073146"/>
    <w:rsid w:val="00073482"/>
    <w:rsid w:val="00073503"/>
    <w:rsid w:val="00073595"/>
    <w:rsid w:val="00073B48"/>
    <w:rsid w:val="00074176"/>
    <w:rsid w:val="000748B0"/>
    <w:rsid w:val="000754F6"/>
    <w:rsid w:val="00075548"/>
    <w:rsid w:val="000755B8"/>
    <w:rsid w:val="000760E1"/>
    <w:rsid w:val="000767E5"/>
    <w:rsid w:val="00076CF6"/>
    <w:rsid w:val="00077406"/>
    <w:rsid w:val="000774C9"/>
    <w:rsid w:val="00077C33"/>
    <w:rsid w:val="000802D7"/>
    <w:rsid w:val="000804F6"/>
    <w:rsid w:val="00080574"/>
    <w:rsid w:val="00081014"/>
    <w:rsid w:val="000812AD"/>
    <w:rsid w:val="00081552"/>
    <w:rsid w:val="00081B65"/>
    <w:rsid w:val="00082281"/>
    <w:rsid w:val="0008254F"/>
    <w:rsid w:val="0008266D"/>
    <w:rsid w:val="000839ED"/>
    <w:rsid w:val="00083BBB"/>
    <w:rsid w:val="00083DD8"/>
    <w:rsid w:val="00083EA0"/>
    <w:rsid w:val="00084039"/>
    <w:rsid w:val="000842E1"/>
    <w:rsid w:val="00084664"/>
    <w:rsid w:val="00084E41"/>
    <w:rsid w:val="00084E60"/>
    <w:rsid w:val="00084E69"/>
    <w:rsid w:val="000850CE"/>
    <w:rsid w:val="000852EC"/>
    <w:rsid w:val="00085465"/>
    <w:rsid w:val="00085581"/>
    <w:rsid w:val="000857A1"/>
    <w:rsid w:val="00085D50"/>
    <w:rsid w:val="00085EF9"/>
    <w:rsid w:val="0008604D"/>
    <w:rsid w:val="00086CC7"/>
    <w:rsid w:val="00086E0E"/>
    <w:rsid w:val="00086EF7"/>
    <w:rsid w:val="00087244"/>
    <w:rsid w:val="000873DB"/>
    <w:rsid w:val="00087432"/>
    <w:rsid w:val="00087623"/>
    <w:rsid w:val="00087B1D"/>
    <w:rsid w:val="000903C0"/>
    <w:rsid w:val="00090872"/>
    <w:rsid w:val="00090B1D"/>
    <w:rsid w:val="00090CCD"/>
    <w:rsid w:val="0009110E"/>
    <w:rsid w:val="00091654"/>
    <w:rsid w:val="00091EE8"/>
    <w:rsid w:val="000923EB"/>
    <w:rsid w:val="00092CAC"/>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E32"/>
    <w:rsid w:val="000A19C1"/>
    <w:rsid w:val="000A1B5D"/>
    <w:rsid w:val="000A1BFD"/>
    <w:rsid w:val="000A1DD0"/>
    <w:rsid w:val="000A2002"/>
    <w:rsid w:val="000A230C"/>
    <w:rsid w:val="000A2EF6"/>
    <w:rsid w:val="000A3423"/>
    <w:rsid w:val="000A34E9"/>
    <w:rsid w:val="000A35D6"/>
    <w:rsid w:val="000A3935"/>
    <w:rsid w:val="000A3BC1"/>
    <w:rsid w:val="000A4110"/>
    <w:rsid w:val="000A4A17"/>
    <w:rsid w:val="000A4E9B"/>
    <w:rsid w:val="000A4F55"/>
    <w:rsid w:val="000A508F"/>
    <w:rsid w:val="000A5139"/>
    <w:rsid w:val="000A52A1"/>
    <w:rsid w:val="000A52BD"/>
    <w:rsid w:val="000A5453"/>
    <w:rsid w:val="000A5D08"/>
    <w:rsid w:val="000A60B1"/>
    <w:rsid w:val="000A6999"/>
    <w:rsid w:val="000A6BF0"/>
    <w:rsid w:val="000A6D54"/>
    <w:rsid w:val="000A6F90"/>
    <w:rsid w:val="000A7367"/>
    <w:rsid w:val="000A7537"/>
    <w:rsid w:val="000A7780"/>
    <w:rsid w:val="000A7E17"/>
    <w:rsid w:val="000A7E46"/>
    <w:rsid w:val="000A7ED1"/>
    <w:rsid w:val="000B0195"/>
    <w:rsid w:val="000B0625"/>
    <w:rsid w:val="000B0BBD"/>
    <w:rsid w:val="000B0E38"/>
    <w:rsid w:val="000B11B6"/>
    <w:rsid w:val="000B1A82"/>
    <w:rsid w:val="000B1E55"/>
    <w:rsid w:val="000B216E"/>
    <w:rsid w:val="000B2353"/>
    <w:rsid w:val="000B24CF"/>
    <w:rsid w:val="000B2919"/>
    <w:rsid w:val="000B2ABB"/>
    <w:rsid w:val="000B32F7"/>
    <w:rsid w:val="000B34F3"/>
    <w:rsid w:val="000B386A"/>
    <w:rsid w:val="000B3DC8"/>
    <w:rsid w:val="000B40A4"/>
    <w:rsid w:val="000B4A24"/>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3ED"/>
    <w:rsid w:val="000C0C44"/>
    <w:rsid w:val="000C0F8C"/>
    <w:rsid w:val="000C10F4"/>
    <w:rsid w:val="000C140D"/>
    <w:rsid w:val="000C1A56"/>
    <w:rsid w:val="000C1AE8"/>
    <w:rsid w:val="000C1CE1"/>
    <w:rsid w:val="000C2015"/>
    <w:rsid w:val="000C24A3"/>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795"/>
    <w:rsid w:val="000C782F"/>
    <w:rsid w:val="000C7D2A"/>
    <w:rsid w:val="000D05FC"/>
    <w:rsid w:val="000D0BFD"/>
    <w:rsid w:val="000D0CA6"/>
    <w:rsid w:val="000D0E36"/>
    <w:rsid w:val="000D0E3A"/>
    <w:rsid w:val="000D0E58"/>
    <w:rsid w:val="000D16C1"/>
    <w:rsid w:val="000D17B3"/>
    <w:rsid w:val="000D197A"/>
    <w:rsid w:val="000D2575"/>
    <w:rsid w:val="000D291E"/>
    <w:rsid w:val="000D3099"/>
    <w:rsid w:val="000D32C9"/>
    <w:rsid w:val="000D34A9"/>
    <w:rsid w:val="000D3739"/>
    <w:rsid w:val="000D3E30"/>
    <w:rsid w:val="000D4384"/>
    <w:rsid w:val="000D4851"/>
    <w:rsid w:val="000D4AB6"/>
    <w:rsid w:val="000D4C9B"/>
    <w:rsid w:val="000D4D3C"/>
    <w:rsid w:val="000D4E36"/>
    <w:rsid w:val="000D53FF"/>
    <w:rsid w:val="000D5973"/>
    <w:rsid w:val="000D5B16"/>
    <w:rsid w:val="000D5BD8"/>
    <w:rsid w:val="000D5D86"/>
    <w:rsid w:val="000D5DA6"/>
    <w:rsid w:val="000D6CFC"/>
    <w:rsid w:val="000D6F37"/>
    <w:rsid w:val="000D7523"/>
    <w:rsid w:val="000D7CA1"/>
    <w:rsid w:val="000E0B72"/>
    <w:rsid w:val="000E0E0B"/>
    <w:rsid w:val="000E0E16"/>
    <w:rsid w:val="000E0F73"/>
    <w:rsid w:val="000E119F"/>
    <w:rsid w:val="000E1449"/>
    <w:rsid w:val="000E159A"/>
    <w:rsid w:val="000E2E10"/>
    <w:rsid w:val="000E314C"/>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3492"/>
    <w:rsid w:val="000F3B6A"/>
    <w:rsid w:val="000F3BB6"/>
    <w:rsid w:val="000F3BE7"/>
    <w:rsid w:val="000F3FF4"/>
    <w:rsid w:val="000F4B73"/>
    <w:rsid w:val="000F4DD5"/>
    <w:rsid w:val="000F52D7"/>
    <w:rsid w:val="000F5355"/>
    <w:rsid w:val="000F58A8"/>
    <w:rsid w:val="000F58DA"/>
    <w:rsid w:val="000F5DFE"/>
    <w:rsid w:val="000F5EB0"/>
    <w:rsid w:val="000F5EF0"/>
    <w:rsid w:val="000F5F0E"/>
    <w:rsid w:val="000F656A"/>
    <w:rsid w:val="000F6BDE"/>
    <w:rsid w:val="000F6E2F"/>
    <w:rsid w:val="000F6F99"/>
    <w:rsid w:val="000F7179"/>
    <w:rsid w:val="000F73FC"/>
    <w:rsid w:val="000F74C1"/>
    <w:rsid w:val="000F7C4E"/>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FE"/>
    <w:rsid w:val="00101F11"/>
    <w:rsid w:val="0010211D"/>
    <w:rsid w:val="001022B8"/>
    <w:rsid w:val="001029EF"/>
    <w:rsid w:val="00102D33"/>
    <w:rsid w:val="00102FBE"/>
    <w:rsid w:val="001030EF"/>
    <w:rsid w:val="001035CA"/>
    <w:rsid w:val="001038E0"/>
    <w:rsid w:val="001039C4"/>
    <w:rsid w:val="001041AC"/>
    <w:rsid w:val="0010427A"/>
    <w:rsid w:val="0010437D"/>
    <w:rsid w:val="00105125"/>
    <w:rsid w:val="00105EA7"/>
    <w:rsid w:val="00105FEF"/>
    <w:rsid w:val="001063D6"/>
    <w:rsid w:val="001064EB"/>
    <w:rsid w:val="001066ED"/>
    <w:rsid w:val="001068B6"/>
    <w:rsid w:val="00106909"/>
    <w:rsid w:val="001069BD"/>
    <w:rsid w:val="00106F82"/>
    <w:rsid w:val="001075DB"/>
    <w:rsid w:val="00107A15"/>
    <w:rsid w:val="00107D55"/>
    <w:rsid w:val="00107F0F"/>
    <w:rsid w:val="001101CD"/>
    <w:rsid w:val="00110319"/>
    <w:rsid w:val="001105A3"/>
    <w:rsid w:val="00110B60"/>
    <w:rsid w:val="00111A5A"/>
    <w:rsid w:val="00111AF9"/>
    <w:rsid w:val="00111DE7"/>
    <w:rsid w:val="00111FA5"/>
    <w:rsid w:val="00112597"/>
    <w:rsid w:val="00112906"/>
    <w:rsid w:val="00113419"/>
    <w:rsid w:val="0011376A"/>
    <w:rsid w:val="0011394C"/>
    <w:rsid w:val="001143BE"/>
    <w:rsid w:val="00114C14"/>
    <w:rsid w:val="00114E26"/>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126E"/>
    <w:rsid w:val="001219CB"/>
    <w:rsid w:val="00121A1B"/>
    <w:rsid w:val="00121E7A"/>
    <w:rsid w:val="00122054"/>
    <w:rsid w:val="00122740"/>
    <w:rsid w:val="0012296D"/>
    <w:rsid w:val="00122EC0"/>
    <w:rsid w:val="00123335"/>
    <w:rsid w:val="00123517"/>
    <w:rsid w:val="00123891"/>
    <w:rsid w:val="00123E20"/>
    <w:rsid w:val="00123E49"/>
    <w:rsid w:val="001243A0"/>
    <w:rsid w:val="0012451C"/>
    <w:rsid w:val="0012488C"/>
    <w:rsid w:val="00124B3D"/>
    <w:rsid w:val="0012512B"/>
    <w:rsid w:val="00125232"/>
    <w:rsid w:val="00125A3B"/>
    <w:rsid w:val="00126109"/>
    <w:rsid w:val="00126657"/>
    <w:rsid w:val="0012665C"/>
    <w:rsid w:val="00126D41"/>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2E8C"/>
    <w:rsid w:val="001330D5"/>
    <w:rsid w:val="00134324"/>
    <w:rsid w:val="00134668"/>
    <w:rsid w:val="001348A0"/>
    <w:rsid w:val="00134A13"/>
    <w:rsid w:val="00134F43"/>
    <w:rsid w:val="00135637"/>
    <w:rsid w:val="00135647"/>
    <w:rsid w:val="001356B2"/>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9C0"/>
    <w:rsid w:val="00141CE6"/>
    <w:rsid w:val="00141D35"/>
    <w:rsid w:val="00141E9B"/>
    <w:rsid w:val="001421DB"/>
    <w:rsid w:val="00142648"/>
    <w:rsid w:val="00142A8A"/>
    <w:rsid w:val="00142B72"/>
    <w:rsid w:val="00142C71"/>
    <w:rsid w:val="00142F8B"/>
    <w:rsid w:val="00143222"/>
    <w:rsid w:val="00143B0B"/>
    <w:rsid w:val="001441A7"/>
    <w:rsid w:val="00144BC8"/>
    <w:rsid w:val="00144D0E"/>
    <w:rsid w:val="00144EFE"/>
    <w:rsid w:val="001452D5"/>
    <w:rsid w:val="001458A0"/>
    <w:rsid w:val="00145928"/>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DB4"/>
    <w:rsid w:val="00152F3E"/>
    <w:rsid w:val="001531EF"/>
    <w:rsid w:val="001534EC"/>
    <w:rsid w:val="00153554"/>
    <w:rsid w:val="0015355F"/>
    <w:rsid w:val="00153710"/>
    <w:rsid w:val="0015381C"/>
    <w:rsid w:val="00153927"/>
    <w:rsid w:val="00154289"/>
    <w:rsid w:val="00154CD9"/>
    <w:rsid w:val="00155582"/>
    <w:rsid w:val="001558BB"/>
    <w:rsid w:val="00155AB2"/>
    <w:rsid w:val="00155B32"/>
    <w:rsid w:val="00155BCF"/>
    <w:rsid w:val="00156474"/>
    <w:rsid w:val="00156747"/>
    <w:rsid w:val="00156A7C"/>
    <w:rsid w:val="001570E8"/>
    <w:rsid w:val="00157534"/>
    <w:rsid w:val="00157704"/>
    <w:rsid w:val="0015790A"/>
    <w:rsid w:val="00157FCC"/>
    <w:rsid w:val="00161216"/>
    <w:rsid w:val="001618A1"/>
    <w:rsid w:val="001619FD"/>
    <w:rsid w:val="00161B7A"/>
    <w:rsid w:val="00161EC7"/>
    <w:rsid w:val="001621B4"/>
    <w:rsid w:val="001622D5"/>
    <w:rsid w:val="00162CD5"/>
    <w:rsid w:val="00162F8B"/>
    <w:rsid w:val="00163074"/>
    <w:rsid w:val="001630CE"/>
    <w:rsid w:val="001634AD"/>
    <w:rsid w:val="00163FE1"/>
    <w:rsid w:val="00164600"/>
    <w:rsid w:val="00164D55"/>
    <w:rsid w:val="00164F95"/>
    <w:rsid w:val="0016531D"/>
    <w:rsid w:val="00165DD1"/>
    <w:rsid w:val="00165DFC"/>
    <w:rsid w:val="00166411"/>
    <w:rsid w:val="00166603"/>
    <w:rsid w:val="00166641"/>
    <w:rsid w:val="00166739"/>
    <w:rsid w:val="001667E4"/>
    <w:rsid w:val="00166B1B"/>
    <w:rsid w:val="00166FEB"/>
    <w:rsid w:val="00167222"/>
    <w:rsid w:val="001676B7"/>
    <w:rsid w:val="001676EC"/>
    <w:rsid w:val="00167802"/>
    <w:rsid w:val="0016794E"/>
    <w:rsid w:val="001679F3"/>
    <w:rsid w:val="00167A86"/>
    <w:rsid w:val="00167DB9"/>
    <w:rsid w:val="00167E8B"/>
    <w:rsid w:val="00167FEE"/>
    <w:rsid w:val="00170B4A"/>
    <w:rsid w:val="00170D1B"/>
    <w:rsid w:val="001713F6"/>
    <w:rsid w:val="001717E4"/>
    <w:rsid w:val="00171DBD"/>
    <w:rsid w:val="00171FD9"/>
    <w:rsid w:val="0017218D"/>
    <w:rsid w:val="001726D4"/>
    <w:rsid w:val="00172898"/>
    <w:rsid w:val="00172BE9"/>
    <w:rsid w:val="0017363C"/>
    <w:rsid w:val="0017392E"/>
    <w:rsid w:val="00173C22"/>
    <w:rsid w:val="001746EE"/>
    <w:rsid w:val="001749AC"/>
    <w:rsid w:val="00174B8A"/>
    <w:rsid w:val="00174BA8"/>
    <w:rsid w:val="00174C1B"/>
    <w:rsid w:val="00174E0B"/>
    <w:rsid w:val="00175C2D"/>
    <w:rsid w:val="00176469"/>
    <w:rsid w:val="00176A1D"/>
    <w:rsid w:val="0017720E"/>
    <w:rsid w:val="00177659"/>
    <w:rsid w:val="00180066"/>
    <w:rsid w:val="001800B9"/>
    <w:rsid w:val="0018019A"/>
    <w:rsid w:val="001801B7"/>
    <w:rsid w:val="0018027D"/>
    <w:rsid w:val="00180825"/>
    <w:rsid w:val="00180B57"/>
    <w:rsid w:val="00180C14"/>
    <w:rsid w:val="00180C2C"/>
    <w:rsid w:val="00180FFB"/>
    <w:rsid w:val="00181A3B"/>
    <w:rsid w:val="00181B19"/>
    <w:rsid w:val="0018215C"/>
    <w:rsid w:val="001821AF"/>
    <w:rsid w:val="0018281F"/>
    <w:rsid w:val="001828F4"/>
    <w:rsid w:val="00183318"/>
    <w:rsid w:val="00183427"/>
    <w:rsid w:val="00183582"/>
    <w:rsid w:val="001844AE"/>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90082"/>
    <w:rsid w:val="001906D8"/>
    <w:rsid w:val="00190924"/>
    <w:rsid w:val="00190A10"/>
    <w:rsid w:val="00190AB2"/>
    <w:rsid w:val="00190FEF"/>
    <w:rsid w:val="001910B7"/>
    <w:rsid w:val="001915BF"/>
    <w:rsid w:val="001915DC"/>
    <w:rsid w:val="001920DA"/>
    <w:rsid w:val="00192320"/>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11B"/>
    <w:rsid w:val="001A125D"/>
    <w:rsid w:val="001A158D"/>
    <w:rsid w:val="001A1854"/>
    <w:rsid w:val="001A1920"/>
    <w:rsid w:val="001A1978"/>
    <w:rsid w:val="001A1B97"/>
    <w:rsid w:val="001A273F"/>
    <w:rsid w:val="001A316C"/>
    <w:rsid w:val="001A3531"/>
    <w:rsid w:val="001A3839"/>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B02BE"/>
    <w:rsid w:val="001B0305"/>
    <w:rsid w:val="001B034B"/>
    <w:rsid w:val="001B0AD6"/>
    <w:rsid w:val="001B0B41"/>
    <w:rsid w:val="001B0B70"/>
    <w:rsid w:val="001B104A"/>
    <w:rsid w:val="001B1512"/>
    <w:rsid w:val="001B17AF"/>
    <w:rsid w:val="001B1EBF"/>
    <w:rsid w:val="001B21F9"/>
    <w:rsid w:val="001B2307"/>
    <w:rsid w:val="001B277E"/>
    <w:rsid w:val="001B2954"/>
    <w:rsid w:val="001B42C3"/>
    <w:rsid w:val="001B42F7"/>
    <w:rsid w:val="001B4CD2"/>
    <w:rsid w:val="001B4D33"/>
    <w:rsid w:val="001B4F1C"/>
    <w:rsid w:val="001B500B"/>
    <w:rsid w:val="001B52C4"/>
    <w:rsid w:val="001B5EC9"/>
    <w:rsid w:val="001B614C"/>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2F5"/>
    <w:rsid w:val="001C168B"/>
    <w:rsid w:val="001C178E"/>
    <w:rsid w:val="001C27DF"/>
    <w:rsid w:val="001C2953"/>
    <w:rsid w:val="001C2A64"/>
    <w:rsid w:val="001C2BD5"/>
    <w:rsid w:val="001C2C07"/>
    <w:rsid w:val="001C3250"/>
    <w:rsid w:val="001C353B"/>
    <w:rsid w:val="001C359D"/>
    <w:rsid w:val="001C3DBC"/>
    <w:rsid w:val="001C4029"/>
    <w:rsid w:val="001C4102"/>
    <w:rsid w:val="001C4AB0"/>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2D70"/>
    <w:rsid w:val="001D3CE8"/>
    <w:rsid w:val="001D3FA0"/>
    <w:rsid w:val="001D4414"/>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623"/>
    <w:rsid w:val="001E0B22"/>
    <w:rsid w:val="001E0F15"/>
    <w:rsid w:val="001E1277"/>
    <w:rsid w:val="001E14EF"/>
    <w:rsid w:val="001E2005"/>
    <w:rsid w:val="001E2872"/>
    <w:rsid w:val="001E28E1"/>
    <w:rsid w:val="001E28EA"/>
    <w:rsid w:val="001E2A0E"/>
    <w:rsid w:val="001E2A9C"/>
    <w:rsid w:val="001E2D2D"/>
    <w:rsid w:val="001E32A9"/>
    <w:rsid w:val="001E3EBE"/>
    <w:rsid w:val="001E3EC8"/>
    <w:rsid w:val="001E4133"/>
    <w:rsid w:val="001E44FF"/>
    <w:rsid w:val="001E4B1D"/>
    <w:rsid w:val="001E4FC1"/>
    <w:rsid w:val="001E5A7C"/>
    <w:rsid w:val="001E5E1B"/>
    <w:rsid w:val="001E60A3"/>
    <w:rsid w:val="001E6C9E"/>
    <w:rsid w:val="001E6E1C"/>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278D"/>
    <w:rsid w:val="001F2DD1"/>
    <w:rsid w:val="001F2F0B"/>
    <w:rsid w:val="001F3174"/>
    <w:rsid w:val="001F3368"/>
    <w:rsid w:val="001F4172"/>
    <w:rsid w:val="001F426C"/>
    <w:rsid w:val="001F43F1"/>
    <w:rsid w:val="001F4A9C"/>
    <w:rsid w:val="001F4EE3"/>
    <w:rsid w:val="001F54AF"/>
    <w:rsid w:val="001F5A22"/>
    <w:rsid w:val="001F5B07"/>
    <w:rsid w:val="001F5E29"/>
    <w:rsid w:val="001F6ADD"/>
    <w:rsid w:val="001F708D"/>
    <w:rsid w:val="001F70A9"/>
    <w:rsid w:val="001F75FC"/>
    <w:rsid w:val="001F7EF8"/>
    <w:rsid w:val="00200417"/>
    <w:rsid w:val="00200B80"/>
    <w:rsid w:val="0020144A"/>
    <w:rsid w:val="00201457"/>
    <w:rsid w:val="0020173F"/>
    <w:rsid w:val="002018D0"/>
    <w:rsid w:val="00201A3A"/>
    <w:rsid w:val="00201A50"/>
    <w:rsid w:val="00202031"/>
    <w:rsid w:val="002021DD"/>
    <w:rsid w:val="002025C0"/>
    <w:rsid w:val="00202832"/>
    <w:rsid w:val="00202D78"/>
    <w:rsid w:val="00202DC4"/>
    <w:rsid w:val="00203FEF"/>
    <w:rsid w:val="002049E9"/>
    <w:rsid w:val="00204B05"/>
    <w:rsid w:val="0020504E"/>
    <w:rsid w:val="0020521E"/>
    <w:rsid w:val="002052FF"/>
    <w:rsid w:val="002055B5"/>
    <w:rsid w:val="0020584A"/>
    <w:rsid w:val="00205B46"/>
    <w:rsid w:val="002062CA"/>
    <w:rsid w:val="00206414"/>
    <w:rsid w:val="00206B57"/>
    <w:rsid w:val="00206C1E"/>
    <w:rsid w:val="00206D3A"/>
    <w:rsid w:val="00206FDA"/>
    <w:rsid w:val="0020702D"/>
    <w:rsid w:val="00207035"/>
    <w:rsid w:val="002071C0"/>
    <w:rsid w:val="002074E3"/>
    <w:rsid w:val="002076FA"/>
    <w:rsid w:val="002079E2"/>
    <w:rsid w:val="00207CEF"/>
    <w:rsid w:val="00207D39"/>
    <w:rsid w:val="002104A6"/>
    <w:rsid w:val="00210638"/>
    <w:rsid w:val="00210762"/>
    <w:rsid w:val="00210CCD"/>
    <w:rsid w:val="00210F44"/>
    <w:rsid w:val="002110AB"/>
    <w:rsid w:val="0021148F"/>
    <w:rsid w:val="00211872"/>
    <w:rsid w:val="002129DE"/>
    <w:rsid w:val="00212B05"/>
    <w:rsid w:val="002130A8"/>
    <w:rsid w:val="0021328B"/>
    <w:rsid w:val="0021348A"/>
    <w:rsid w:val="002134E8"/>
    <w:rsid w:val="00213508"/>
    <w:rsid w:val="00213822"/>
    <w:rsid w:val="00213896"/>
    <w:rsid w:val="00214017"/>
    <w:rsid w:val="00214451"/>
    <w:rsid w:val="002146A0"/>
    <w:rsid w:val="00214B25"/>
    <w:rsid w:val="00214E4F"/>
    <w:rsid w:val="00214EF4"/>
    <w:rsid w:val="00215430"/>
    <w:rsid w:val="00215A37"/>
    <w:rsid w:val="00215B0F"/>
    <w:rsid w:val="00215F77"/>
    <w:rsid w:val="00215FC5"/>
    <w:rsid w:val="00216573"/>
    <w:rsid w:val="00216733"/>
    <w:rsid w:val="0021798C"/>
    <w:rsid w:val="00217C86"/>
    <w:rsid w:val="00217ED2"/>
    <w:rsid w:val="002211FC"/>
    <w:rsid w:val="00221A9A"/>
    <w:rsid w:val="00221E0D"/>
    <w:rsid w:val="00222371"/>
    <w:rsid w:val="0022251B"/>
    <w:rsid w:val="00222525"/>
    <w:rsid w:val="00222A92"/>
    <w:rsid w:val="00222AA8"/>
    <w:rsid w:val="00222D37"/>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EA4"/>
    <w:rsid w:val="00227F1F"/>
    <w:rsid w:val="002302FE"/>
    <w:rsid w:val="002304AE"/>
    <w:rsid w:val="002306E4"/>
    <w:rsid w:val="00230EFC"/>
    <w:rsid w:val="00230FC1"/>
    <w:rsid w:val="0023154E"/>
    <w:rsid w:val="00231974"/>
    <w:rsid w:val="00231C00"/>
    <w:rsid w:val="00231C17"/>
    <w:rsid w:val="00231FE4"/>
    <w:rsid w:val="0023206F"/>
    <w:rsid w:val="00232159"/>
    <w:rsid w:val="00232203"/>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237"/>
    <w:rsid w:val="002423DC"/>
    <w:rsid w:val="00242C62"/>
    <w:rsid w:val="00242DD2"/>
    <w:rsid w:val="00243135"/>
    <w:rsid w:val="00243392"/>
    <w:rsid w:val="00243CD9"/>
    <w:rsid w:val="00243CF2"/>
    <w:rsid w:val="002440DA"/>
    <w:rsid w:val="002458F3"/>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7FC"/>
    <w:rsid w:val="002518DE"/>
    <w:rsid w:val="00251D2B"/>
    <w:rsid w:val="00251EB5"/>
    <w:rsid w:val="00251F7B"/>
    <w:rsid w:val="002524A5"/>
    <w:rsid w:val="002526C4"/>
    <w:rsid w:val="00252AB6"/>
    <w:rsid w:val="00252B31"/>
    <w:rsid w:val="00252B99"/>
    <w:rsid w:val="00252FAC"/>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176"/>
    <w:rsid w:val="00262447"/>
    <w:rsid w:val="00262563"/>
    <w:rsid w:val="00262A19"/>
    <w:rsid w:val="00262E65"/>
    <w:rsid w:val="00263274"/>
    <w:rsid w:val="00263488"/>
    <w:rsid w:val="00263999"/>
    <w:rsid w:val="00263C11"/>
    <w:rsid w:val="00264133"/>
    <w:rsid w:val="002642C7"/>
    <w:rsid w:val="00264DBF"/>
    <w:rsid w:val="002650D7"/>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7F2"/>
    <w:rsid w:val="00271DE3"/>
    <w:rsid w:val="00271E41"/>
    <w:rsid w:val="002728FE"/>
    <w:rsid w:val="00272E41"/>
    <w:rsid w:val="0027345A"/>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7780D"/>
    <w:rsid w:val="00280596"/>
    <w:rsid w:val="00280AD1"/>
    <w:rsid w:val="00280E4E"/>
    <w:rsid w:val="00280F56"/>
    <w:rsid w:val="002811B1"/>
    <w:rsid w:val="0028129A"/>
    <w:rsid w:val="00281308"/>
    <w:rsid w:val="00281340"/>
    <w:rsid w:val="00281424"/>
    <w:rsid w:val="00281B17"/>
    <w:rsid w:val="002827B8"/>
    <w:rsid w:val="00282B4B"/>
    <w:rsid w:val="00282D1B"/>
    <w:rsid w:val="00283057"/>
    <w:rsid w:val="00283836"/>
    <w:rsid w:val="00283D37"/>
    <w:rsid w:val="00283DA2"/>
    <w:rsid w:val="00283E22"/>
    <w:rsid w:val="002841E7"/>
    <w:rsid w:val="00284994"/>
    <w:rsid w:val="00284B67"/>
    <w:rsid w:val="00284D82"/>
    <w:rsid w:val="00285144"/>
    <w:rsid w:val="002853A9"/>
    <w:rsid w:val="002859FC"/>
    <w:rsid w:val="00285B66"/>
    <w:rsid w:val="00285BFD"/>
    <w:rsid w:val="00285F29"/>
    <w:rsid w:val="0028619A"/>
    <w:rsid w:val="002862D3"/>
    <w:rsid w:val="00287743"/>
    <w:rsid w:val="002879B1"/>
    <w:rsid w:val="002901D7"/>
    <w:rsid w:val="00290305"/>
    <w:rsid w:val="002903CC"/>
    <w:rsid w:val="002908E3"/>
    <w:rsid w:val="002909FD"/>
    <w:rsid w:val="00291DB4"/>
    <w:rsid w:val="002926AA"/>
    <w:rsid w:val="00292851"/>
    <w:rsid w:val="00292874"/>
    <w:rsid w:val="00292882"/>
    <w:rsid w:val="00292AE4"/>
    <w:rsid w:val="00292C5E"/>
    <w:rsid w:val="00292E8C"/>
    <w:rsid w:val="00293E44"/>
    <w:rsid w:val="002942B0"/>
    <w:rsid w:val="00294CE3"/>
    <w:rsid w:val="00294D46"/>
    <w:rsid w:val="00294FE2"/>
    <w:rsid w:val="00295347"/>
    <w:rsid w:val="0029620D"/>
    <w:rsid w:val="0029681F"/>
    <w:rsid w:val="002968B2"/>
    <w:rsid w:val="00296D9F"/>
    <w:rsid w:val="00296FF6"/>
    <w:rsid w:val="00297853"/>
    <w:rsid w:val="00297970"/>
    <w:rsid w:val="00297C66"/>
    <w:rsid w:val="002A0163"/>
    <w:rsid w:val="002A02E7"/>
    <w:rsid w:val="002A0503"/>
    <w:rsid w:val="002A0878"/>
    <w:rsid w:val="002A0ADD"/>
    <w:rsid w:val="002A0D45"/>
    <w:rsid w:val="002A13F9"/>
    <w:rsid w:val="002A186C"/>
    <w:rsid w:val="002A1D77"/>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EAA"/>
    <w:rsid w:val="002A5250"/>
    <w:rsid w:val="002A544A"/>
    <w:rsid w:val="002A5520"/>
    <w:rsid w:val="002A5564"/>
    <w:rsid w:val="002A5726"/>
    <w:rsid w:val="002A65F5"/>
    <w:rsid w:val="002A6C87"/>
    <w:rsid w:val="002A6E50"/>
    <w:rsid w:val="002A6E79"/>
    <w:rsid w:val="002A7020"/>
    <w:rsid w:val="002A7103"/>
    <w:rsid w:val="002A78C9"/>
    <w:rsid w:val="002A79DC"/>
    <w:rsid w:val="002A7C91"/>
    <w:rsid w:val="002A7EF7"/>
    <w:rsid w:val="002B049B"/>
    <w:rsid w:val="002B0515"/>
    <w:rsid w:val="002B0629"/>
    <w:rsid w:val="002B093D"/>
    <w:rsid w:val="002B0E90"/>
    <w:rsid w:val="002B141E"/>
    <w:rsid w:val="002B15F8"/>
    <w:rsid w:val="002B175C"/>
    <w:rsid w:val="002B1837"/>
    <w:rsid w:val="002B2015"/>
    <w:rsid w:val="002B20F2"/>
    <w:rsid w:val="002B2B25"/>
    <w:rsid w:val="002B2CCE"/>
    <w:rsid w:val="002B326F"/>
    <w:rsid w:val="002B371A"/>
    <w:rsid w:val="002B3803"/>
    <w:rsid w:val="002B3A8F"/>
    <w:rsid w:val="002B3C89"/>
    <w:rsid w:val="002B4046"/>
    <w:rsid w:val="002B45AA"/>
    <w:rsid w:val="002B4851"/>
    <w:rsid w:val="002B4973"/>
    <w:rsid w:val="002B49B3"/>
    <w:rsid w:val="002B4D9F"/>
    <w:rsid w:val="002B505E"/>
    <w:rsid w:val="002B5135"/>
    <w:rsid w:val="002B51F6"/>
    <w:rsid w:val="002B566A"/>
    <w:rsid w:val="002B5E76"/>
    <w:rsid w:val="002B5F3B"/>
    <w:rsid w:val="002B630F"/>
    <w:rsid w:val="002B66D6"/>
    <w:rsid w:val="002B66F4"/>
    <w:rsid w:val="002B6B5C"/>
    <w:rsid w:val="002B6D0E"/>
    <w:rsid w:val="002B6D9E"/>
    <w:rsid w:val="002B71C7"/>
    <w:rsid w:val="002B72F5"/>
    <w:rsid w:val="002B7614"/>
    <w:rsid w:val="002B7722"/>
    <w:rsid w:val="002C049C"/>
    <w:rsid w:val="002C102B"/>
    <w:rsid w:val="002C11EB"/>
    <w:rsid w:val="002C1473"/>
    <w:rsid w:val="002C148E"/>
    <w:rsid w:val="002C1EAF"/>
    <w:rsid w:val="002C1FFE"/>
    <w:rsid w:val="002C2114"/>
    <w:rsid w:val="002C221A"/>
    <w:rsid w:val="002C2237"/>
    <w:rsid w:val="002C25B4"/>
    <w:rsid w:val="002C26DD"/>
    <w:rsid w:val="002C2787"/>
    <w:rsid w:val="002C2A73"/>
    <w:rsid w:val="002C2C72"/>
    <w:rsid w:val="002C3184"/>
    <w:rsid w:val="002C3A32"/>
    <w:rsid w:val="002C3DCD"/>
    <w:rsid w:val="002C3F08"/>
    <w:rsid w:val="002C4E40"/>
    <w:rsid w:val="002C5296"/>
    <w:rsid w:val="002C594E"/>
    <w:rsid w:val="002C6769"/>
    <w:rsid w:val="002C6941"/>
    <w:rsid w:val="002C6A26"/>
    <w:rsid w:val="002C6BAC"/>
    <w:rsid w:val="002C6C8F"/>
    <w:rsid w:val="002C6D2B"/>
    <w:rsid w:val="002C6F15"/>
    <w:rsid w:val="002C6FA5"/>
    <w:rsid w:val="002C6FD5"/>
    <w:rsid w:val="002C70BF"/>
    <w:rsid w:val="002C7205"/>
    <w:rsid w:val="002C7395"/>
    <w:rsid w:val="002C760D"/>
    <w:rsid w:val="002C7841"/>
    <w:rsid w:val="002D01CE"/>
    <w:rsid w:val="002D02D5"/>
    <w:rsid w:val="002D05FF"/>
    <w:rsid w:val="002D09D5"/>
    <w:rsid w:val="002D1114"/>
    <w:rsid w:val="002D1870"/>
    <w:rsid w:val="002D1932"/>
    <w:rsid w:val="002D20F4"/>
    <w:rsid w:val="002D2964"/>
    <w:rsid w:val="002D2E5D"/>
    <w:rsid w:val="002D2EF7"/>
    <w:rsid w:val="002D30B5"/>
    <w:rsid w:val="002D35FB"/>
    <w:rsid w:val="002D367E"/>
    <w:rsid w:val="002D381B"/>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57A"/>
    <w:rsid w:val="002D6628"/>
    <w:rsid w:val="002D662F"/>
    <w:rsid w:val="002D67FF"/>
    <w:rsid w:val="002D6988"/>
    <w:rsid w:val="002D6BBC"/>
    <w:rsid w:val="002D6D17"/>
    <w:rsid w:val="002D6FAE"/>
    <w:rsid w:val="002D7108"/>
    <w:rsid w:val="002D7315"/>
    <w:rsid w:val="002D7323"/>
    <w:rsid w:val="002D748D"/>
    <w:rsid w:val="002D7727"/>
    <w:rsid w:val="002D79CF"/>
    <w:rsid w:val="002D7B06"/>
    <w:rsid w:val="002D7B93"/>
    <w:rsid w:val="002D7D32"/>
    <w:rsid w:val="002D7E1C"/>
    <w:rsid w:val="002E048D"/>
    <w:rsid w:val="002E0627"/>
    <w:rsid w:val="002E100D"/>
    <w:rsid w:val="002E11A8"/>
    <w:rsid w:val="002E1509"/>
    <w:rsid w:val="002E169B"/>
    <w:rsid w:val="002E1B12"/>
    <w:rsid w:val="002E1F3E"/>
    <w:rsid w:val="002E20C2"/>
    <w:rsid w:val="002E288A"/>
    <w:rsid w:val="002E2D92"/>
    <w:rsid w:val="002E2D9A"/>
    <w:rsid w:val="002E3011"/>
    <w:rsid w:val="002E32D9"/>
    <w:rsid w:val="002E33BB"/>
    <w:rsid w:val="002E396A"/>
    <w:rsid w:val="002E433E"/>
    <w:rsid w:val="002E4A1D"/>
    <w:rsid w:val="002E50DE"/>
    <w:rsid w:val="002E5215"/>
    <w:rsid w:val="002E557F"/>
    <w:rsid w:val="002E572E"/>
    <w:rsid w:val="002E5D5D"/>
    <w:rsid w:val="002E5DD8"/>
    <w:rsid w:val="002E5F1B"/>
    <w:rsid w:val="002E5FA2"/>
    <w:rsid w:val="002E6C27"/>
    <w:rsid w:val="002E6D3B"/>
    <w:rsid w:val="002E6E3A"/>
    <w:rsid w:val="002E6E43"/>
    <w:rsid w:val="002E6F29"/>
    <w:rsid w:val="002E6FF1"/>
    <w:rsid w:val="002E74A1"/>
    <w:rsid w:val="002E7CFC"/>
    <w:rsid w:val="002F0434"/>
    <w:rsid w:val="002F0DF1"/>
    <w:rsid w:val="002F0E4A"/>
    <w:rsid w:val="002F0FD1"/>
    <w:rsid w:val="002F10E6"/>
    <w:rsid w:val="002F11EE"/>
    <w:rsid w:val="002F1580"/>
    <w:rsid w:val="002F18AE"/>
    <w:rsid w:val="002F2026"/>
    <w:rsid w:val="002F21A8"/>
    <w:rsid w:val="002F2862"/>
    <w:rsid w:val="002F297A"/>
    <w:rsid w:val="002F2F01"/>
    <w:rsid w:val="002F3CAA"/>
    <w:rsid w:val="002F3EA3"/>
    <w:rsid w:val="002F42BA"/>
    <w:rsid w:val="002F445A"/>
    <w:rsid w:val="002F4973"/>
    <w:rsid w:val="002F4BB7"/>
    <w:rsid w:val="002F4CBB"/>
    <w:rsid w:val="002F554C"/>
    <w:rsid w:val="002F5666"/>
    <w:rsid w:val="002F5F65"/>
    <w:rsid w:val="002F75A8"/>
    <w:rsid w:val="002F781C"/>
    <w:rsid w:val="002F7A86"/>
    <w:rsid w:val="002F7DA0"/>
    <w:rsid w:val="0030000A"/>
    <w:rsid w:val="003000A6"/>
    <w:rsid w:val="003001CE"/>
    <w:rsid w:val="00300397"/>
    <w:rsid w:val="0030068E"/>
    <w:rsid w:val="00301D32"/>
    <w:rsid w:val="003022E1"/>
    <w:rsid w:val="0030289B"/>
    <w:rsid w:val="00302907"/>
    <w:rsid w:val="003029AB"/>
    <w:rsid w:val="00302BD8"/>
    <w:rsid w:val="00302F78"/>
    <w:rsid w:val="00303324"/>
    <w:rsid w:val="003033DC"/>
    <w:rsid w:val="00303750"/>
    <w:rsid w:val="003037A3"/>
    <w:rsid w:val="00303969"/>
    <w:rsid w:val="00303B95"/>
    <w:rsid w:val="003043A9"/>
    <w:rsid w:val="003044E7"/>
    <w:rsid w:val="003047CF"/>
    <w:rsid w:val="00304D76"/>
    <w:rsid w:val="00305356"/>
    <w:rsid w:val="003053CD"/>
    <w:rsid w:val="00305E24"/>
    <w:rsid w:val="00305EF7"/>
    <w:rsid w:val="003064D1"/>
    <w:rsid w:val="0030696B"/>
    <w:rsid w:val="00306DD3"/>
    <w:rsid w:val="00306FCB"/>
    <w:rsid w:val="003072A6"/>
    <w:rsid w:val="00307318"/>
    <w:rsid w:val="00307B5F"/>
    <w:rsid w:val="003101B2"/>
    <w:rsid w:val="003104DC"/>
    <w:rsid w:val="0031096D"/>
    <w:rsid w:val="00310E6E"/>
    <w:rsid w:val="003111E6"/>
    <w:rsid w:val="0031132A"/>
    <w:rsid w:val="0031139C"/>
    <w:rsid w:val="003114C4"/>
    <w:rsid w:val="003118E7"/>
    <w:rsid w:val="00312A3D"/>
    <w:rsid w:val="00312E1F"/>
    <w:rsid w:val="003132F0"/>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630"/>
    <w:rsid w:val="00320E5C"/>
    <w:rsid w:val="003217B9"/>
    <w:rsid w:val="003219CC"/>
    <w:rsid w:val="00321C73"/>
    <w:rsid w:val="0032207F"/>
    <w:rsid w:val="0032278E"/>
    <w:rsid w:val="003229AE"/>
    <w:rsid w:val="00322D11"/>
    <w:rsid w:val="00322F2D"/>
    <w:rsid w:val="0032310A"/>
    <w:rsid w:val="003231E3"/>
    <w:rsid w:val="0032354D"/>
    <w:rsid w:val="003236A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5AD"/>
    <w:rsid w:val="00326B04"/>
    <w:rsid w:val="00326C8F"/>
    <w:rsid w:val="00326F67"/>
    <w:rsid w:val="00327CB3"/>
    <w:rsid w:val="00327D70"/>
    <w:rsid w:val="003301A9"/>
    <w:rsid w:val="0033095E"/>
    <w:rsid w:val="00330E8D"/>
    <w:rsid w:val="0033104F"/>
    <w:rsid w:val="003310E0"/>
    <w:rsid w:val="003311E5"/>
    <w:rsid w:val="003313B3"/>
    <w:rsid w:val="00331411"/>
    <w:rsid w:val="00331E8A"/>
    <w:rsid w:val="00332808"/>
    <w:rsid w:val="003329C5"/>
    <w:rsid w:val="00332A86"/>
    <w:rsid w:val="00333108"/>
    <w:rsid w:val="00333566"/>
    <w:rsid w:val="00333623"/>
    <w:rsid w:val="00333664"/>
    <w:rsid w:val="00333B0B"/>
    <w:rsid w:val="00334D33"/>
    <w:rsid w:val="00334F3D"/>
    <w:rsid w:val="00334F8E"/>
    <w:rsid w:val="003354DE"/>
    <w:rsid w:val="003359A0"/>
    <w:rsid w:val="00335EA3"/>
    <w:rsid w:val="003366D3"/>
    <w:rsid w:val="00336C10"/>
    <w:rsid w:val="00337088"/>
    <w:rsid w:val="003374BD"/>
    <w:rsid w:val="00337E5C"/>
    <w:rsid w:val="00337EF3"/>
    <w:rsid w:val="0034008B"/>
    <w:rsid w:val="003405DA"/>
    <w:rsid w:val="00340682"/>
    <w:rsid w:val="003407B3"/>
    <w:rsid w:val="0034150A"/>
    <w:rsid w:val="00341774"/>
    <w:rsid w:val="00341805"/>
    <w:rsid w:val="00341FF8"/>
    <w:rsid w:val="003420BB"/>
    <w:rsid w:val="00342149"/>
    <w:rsid w:val="00342306"/>
    <w:rsid w:val="003423FA"/>
    <w:rsid w:val="00342E9E"/>
    <w:rsid w:val="00342FE9"/>
    <w:rsid w:val="0034309B"/>
    <w:rsid w:val="003434CE"/>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D84"/>
    <w:rsid w:val="00346FE2"/>
    <w:rsid w:val="003472EA"/>
    <w:rsid w:val="003473B7"/>
    <w:rsid w:val="003474B0"/>
    <w:rsid w:val="0034758D"/>
    <w:rsid w:val="00347795"/>
    <w:rsid w:val="00347EA5"/>
    <w:rsid w:val="00347F4B"/>
    <w:rsid w:val="00347F7D"/>
    <w:rsid w:val="0035059E"/>
    <w:rsid w:val="003509B8"/>
    <w:rsid w:val="00350A24"/>
    <w:rsid w:val="00350D59"/>
    <w:rsid w:val="003524F8"/>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8C9"/>
    <w:rsid w:val="00356B7D"/>
    <w:rsid w:val="00356C97"/>
    <w:rsid w:val="00356D2F"/>
    <w:rsid w:val="00356E26"/>
    <w:rsid w:val="0035722B"/>
    <w:rsid w:val="00357238"/>
    <w:rsid w:val="00357504"/>
    <w:rsid w:val="003578D8"/>
    <w:rsid w:val="00357A3E"/>
    <w:rsid w:val="00357BC2"/>
    <w:rsid w:val="00357C3B"/>
    <w:rsid w:val="00357F5C"/>
    <w:rsid w:val="003606FA"/>
    <w:rsid w:val="00360858"/>
    <w:rsid w:val="0036097E"/>
    <w:rsid w:val="00361244"/>
    <w:rsid w:val="00361BCF"/>
    <w:rsid w:val="00361D5C"/>
    <w:rsid w:val="00361FD8"/>
    <w:rsid w:val="00362149"/>
    <w:rsid w:val="003629AE"/>
    <w:rsid w:val="00362E8D"/>
    <w:rsid w:val="0036337C"/>
    <w:rsid w:val="003635E0"/>
    <w:rsid w:val="00363737"/>
    <w:rsid w:val="003637D0"/>
    <w:rsid w:val="00364051"/>
    <w:rsid w:val="0036421C"/>
    <w:rsid w:val="0036426E"/>
    <w:rsid w:val="00364C3D"/>
    <w:rsid w:val="00364F9F"/>
    <w:rsid w:val="00365123"/>
    <w:rsid w:val="00365580"/>
    <w:rsid w:val="003655A1"/>
    <w:rsid w:val="00365793"/>
    <w:rsid w:val="00365C27"/>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94"/>
    <w:rsid w:val="003769D8"/>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370"/>
    <w:rsid w:val="0039542B"/>
    <w:rsid w:val="0039544F"/>
    <w:rsid w:val="003954C1"/>
    <w:rsid w:val="003957B1"/>
    <w:rsid w:val="00395830"/>
    <w:rsid w:val="0039686B"/>
    <w:rsid w:val="00396F93"/>
    <w:rsid w:val="00396FC0"/>
    <w:rsid w:val="00397255"/>
    <w:rsid w:val="00397624"/>
    <w:rsid w:val="003977E2"/>
    <w:rsid w:val="00397B98"/>
    <w:rsid w:val="00397DC3"/>
    <w:rsid w:val="00397DE8"/>
    <w:rsid w:val="003A0052"/>
    <w:rsid w:val="003A075C"/>
    <w:rsid w:val="003A07DC"/>
    <w:rsid w:val="003A08DC"/>
    <w:rsid w:val="003A10C4"/>
    <w:rsid w:val="003A12A0"/>
    <w:rsid w:val="003A12EB"/>
    <w:rsid w:val="003A1C20"/>
    <w:rsid w:val="003A1C70"/>
    <w:rsid w:val="003A27DB"/>
    <w:rsid w:val="003A27F6"/>
    <w:rsid w:val="003A2CB2"/>
    <w:rsid w:val="003A2E40"/>
    <w:rsid w:val="003A2F2C"/>
    <w:rsid w:val="003A2F5C"/>
    <w:rsid w:val="003A2FBD"/>
    <w:rsid w:val="003A3A57"/>
    <w:rsid w:val="003A3A7D"/>
    <w:rsid w:val="003A3C42"/>
    <w:rsid w:val="003A4030"/>
    <w:rsid w:val="003A4089"/>
    <w:rsid w:val="003A4600"/>
    <w:rsid w:val="003A4A3D"/>
    <w:rsid w:val="003A4D01"/>
    <w:rsid w:val="003A4DB2"/>
    <w:rsid w:val="003A4FE9"/>
    <w:rsid w:val="003A543D"/>
    <w:rsid w:val="003A5592"/>
    <w:rsid w:val="003A5900"/>
    <w:rsid w:val="003A6631"/>
    <w:rsid w:val="003A676B"/>
    <w:rsid w:val="003A6C29"/>
    <w:rsid w:val="003A6D40"/>
    <w:rsid w:val="003A712F"/>
    <w:rsid w:val="003A7405"/>
    <w:rsid w:val="003A760F"/>
    <w:rsid w:val="003A76C2"/>
    <w:rsid w:val="003A7890"/>
    <w:rsid w:val="003A79CB"/>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2F91"/>
    <w:rsid w:val="003B3416"/>
    <w:rsid w:val="003B3725"/>
    <w:rsid w:val="003B3847"/>
    <w:rsid w:val="003B3A00"/>
    <w:rsid w:val="003B3B5B"/>
    <w:rsid w:val="003B4340"/>
    <w:rsid w:val="003B4F0A"/>
    <w:rsid w:val="003B501F"/>
    <w:rsid w:val="003B5178"/>
    <w:rsid w:val="003B54E5"/>
    <w:rsid w:val="003B574C"/>
    <w:rsid w:val="003B5BDC"/>
    <w:rsid w:val="003B5DC9"/>
    <w:rsid w:val="003B63D2"/>
    <w:rsid w:val="003B6704"/>
    <w:rsid w:val="003B69A9"/>
    <w:rsid w:val="003B6A7A"/>
    <w:rsid w:val="003B6E8F"/>
    <w:rsid w:val="003B702C"/>
    <w:rsid w:val="003B70BA"/>
    <w:rsid w:val="003B7CDD"/>
    <w:rsid w:val="003C007A"/>
    <w:rsid w:val="003C0A05"/>
    <w:rsid w:val="003C0DC4"/>
    <w:rsid w:val="003C0ECE"/>
    <w:rsid w:val="003C1BCB"/>
    <w:rsid w:val="003C21D5"/>
    <w:rsid w:val="003C220D"/>
    <w:rsid w:val="003C276D"/>
    <w:rsid w:val="003C3417"/>
    <w:rsid w:val="003C38DE"/>
    <w:rsid w:val="003C38F8"/>
    <w:rsid w:val="003C41F1"/>
    <w:rsid w:val="003C51C8"/>
    <w:rsid w:val="003C5459"/>
    <w:rsid w:val="003C573C"/>
    <w:rsid w:val="003C5A05"/>
    <w:rsid w:val="003C5A94"/>
    <w:rsid w:val="003C5D7C"/>
    <w:rsid w:val="003C6115"/>
    <w:rsid w:val="003C6D8C"/>
    <w:rsid w:val="003D01A0"/>
    <w:rsid w:val="003D0906"/>
    <w:rsid w:val="003D09A5"/>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467"/>
    <w:rsid w:val="003D498E"/>
    <w:rsid w:val="003D4A5C"/>
    <w:rsid w:val="003D4B15"/>
    <w:rsid w:val="003D5017"/>
    <w:rsid w:val="003D50B0"/>
    <w:rsid w:val="003D542A"/>
    <w:rsid w:val="003D55D5"/>
    <w:rsid w:val="003D5A0A"/>
    <w:rsid w:val="003D5CDE"/>
    <w:rsid w:val="003D5FD4"/>
    <w:rsid w:val="003D6107"/>
    <w:rsid w:val="003D6DAB"/>
    <w:rsid w:val="003D6EE4"/>
    <w:rsid w:val="003D704F"/>
    <w:rsid w:val="003D70DD"/>
    <w:rsid w:val="003D71C7"/>
    <w:rsid w:val="003D71C8"/>
    <w:rsid w:val="003D7216"/>
    <w:rsid w:val="003D7575"/>
    <w:rsid w:val="003D7708"/>
    <w:rsid w:val="003D7EF0"/>
    <w:rsid w:val="003E03FB"/>
    <w:rsid w:val="003E04D0"/>
    <w:rsid w:val="003E068D"/>
    <w:rsid w:val="003E07BD"/>
    <w:rsid w:val="003E07E0"/>
    <w:rsid w:val="003E07FC"/>
    <w:rsid w:val="003E0B5D"/>
    <w:rsid w:val="003E0EC5"/>
    <w:rsid w:val="003E104B"/>
    <w:rsid w:val="003E19DA"/>
    <w:rsid w:val="003E21F1"/>
    <w:rsid w:val="003E290B"/>
    <w:rsid w:val="003E29D0"/>
    <w:rsid w:val="003E33C8"/>
    <w:rsid w:val="003E349C"/>
    <w:rsid w:val="003E37FA"/>
    <w:rsid w:val="003E3CD5"/>
    <w:rsid w:val="003E3E7E"/>
    <w:rsid w:val="003E4113"/>
    <w:rsid w:val="003E47C6"/>
    <w:rsid w:val="003E53F0"/>
    <w:rsid w:val="003E53F6"/>
    <w:rsid w:val="003E5BBD"/>
    <w:rsid w:val="003E613A"/>
    <w:rsid w:val="003E6335"/>
    <w:rsid w:val="003E64ED"/>
    <w:rsid w:val="003E662F"/>
    <w:rsid w:val="003E6C7F"/>
    <w:rsid w:val="003E6CCA"/>
    <w:rsid w:val="003E6DC6"/>
    <w:rsid w:val="003E6FCC"/>
    <w:rsid w:val="003E7574"/>
    <w:rsid w:val="003E7678"/>
    <w:rsid w:val="003E7729"/>
    <w:rsid w:val="003E78E2"/>
    <w:rsid w:val="003E7B07"/>
    <w:rsid w:val="003E7C5B"/>
    <w:rsid w:val="003E7E38"/>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5FC"/>
    <w:rsid w:val="0040085E"/>
    <w:rsid w:val="00400AC9"/>
    <w:rsid w:val="004014B2"/>
    <w:rsid w:val="004015D8"/>
    <w:rsid w:val="0040208E"/>
    <w:rsid w:val="00402198"/>
    <w:rsid w:val="00402579"/>
    <w:rsid w:val="00402745"/>
    <w:rsid w:val="0040274F"/>
    <w:rsid w:val="00402A61"/>
    <w:rsid w:val="00402CF6"/>
    <w:rsid w:val="00403134"/>
    <w:rsid w:val="00403682"/>
    <w:rsid w:val="004037E4"/>
    <w:rsid w:val="00403B3A"/>
    <w:rsid w:val="00403FF0"/>
    <w:rsid w:val="00404367"/>
    <w:rsid w:val="0040500A"/>
    <w:rsid w:val="004050DA"/>
    <w:rsid w:val="004055E0"/>
    <w:rsid w:val="00405F21"/>
    <w:rsid w:val="004060D4"/>
    <w:rsid w:val="004068C2"/>
    <w:rsid w:val="00406901"/>
    <w:rsid w:val="004075A3"/>
    <w:rsid w:val="00407A63"/>
    <w:rsid w:val="00407ADA"/>
    <w:rsid w:val="00410146"/>
    <w:rsid w:val="00410253"/>
    <w:rsid w:val="0041057E"/>
    <w:rsid w:val="0041093E"/>
    <w:rsid w:val="00410A6E"/>
    <w:rsid w:val="00410E17"/>
    <w:rsid w:val="00411007"/>
    <w:rsid w:val="004118B2"/>
    <w:rsid w:val="00413E52"/>
    <w:rsid w:val="00414068"/>
    <w:rsid w:val="004142F2"/>
    <w:rsid w:val="00414BEC"/>
    <w:rsid w:val="00414D26"/>
    <w:rsid w:val="00414D57"/>
    <w:rsid w:val="004155B5"/>
    <w:rsid w:val="00415ADF"/>
    <w:rsid w:val="0041645F"/>
    <w:rsid w:val="004167D0"/>
    <w:rsid w:val="004168BE"/>
    <w:rsid w:val="004169EB"/>
    <w:rsid w:val="00416B33"/>
    <w:rsid w:val="00417DF5"/>
    <w:rsid w:val="0042009F"/>
    <w:rsid w:val="00420505"/>
    <w:rsid w:val="004205AD"/>
    <w:rsid w:val="004207EF"/>
    <w:rsid w:val="0042085D"/>
    <w:rsid w:val="00420960"/>
    <w:rsid w:val="00420CCC"/>
    <w:rsid w:val="00420D86"/>
    <w:rsid w:val="00421175"/>
    <w:rsid w:val="00421185"/>
    <w:rsid w:val="004211A8"/>
    <w:rsid w:val="0042168E"/>
    <w:rsid w:val="0042176B"/>
    <w:rsid w:val="00421ACE"/>
    <w:rsid w:val="00421BAB"/>
    <w:rsid w:val="00421BC8"/>
    <w:rsid w:val="00421C42"/>
    <w:rsid w:val="00421D76"/>
    <w:rsid w:val="00422BBD"/>
    <w:rsid w:val="00422FF1"/>
    <w:rsid w:val="004230EF"/>
    <w:rsid w:val="004232A5"/>
    <w:rsid w:val="004235B8"/>
    <w:rsid w:val="0042373A"/>
    <w:rsid w:val="00423C55"/>
    <w:rsid w:val="00424300"/>
    <w:rsid w:val="00424796"/>
    <w:rsid w:val="0042539E"/>
    <w:rsid w:val="004253D3"/>
    <w:rsid w:val="004254B6"/>
    <w:rsid w:val="0042578C"/>
    <w:rsid w:val="00425ECD"/>
    <w:rsid w:val="004263D7"/>
    <w:rsid w:val="00426624"/>
    <w:rsid w:val="00426744"/>
    <w:rsid w:val="00426F3E"/>
    <w:rsid w:val="004270A1"/>
    <w:rsid w:val="004274FA"/>
    <w:rsid w:val="00427921"/>
    <w:rsid w:val="00427F60"/>
    <w:rsid w:val="00430896"/>
    <w:rsid w:val="00430BD8"/>
    <w:rsid w:val="00431001"/>
    <w:rsid w:val="00431023"/>
    <w:rsid w:val="00431072"/>
    <w:rsid w:val="0043123C"/>
    <w:rsid w:val="00431356"/>
    <w:rsid w:val="00431608"/>
    <w:rsid w:val="004317D5"/>
    <w:rsid w:val="00431A41"/>
    <w:rsid w:val="00431BE5"/>
    <w:rsid w:val="00432BC1"/>
    <w:rsid w:val="0043365B"/>
    <w:rsid w:val="00433A24"/>
    <w:rsid w:val="00433B7A"/>
    <w:rsid w:val="00434084"/>
    <w:rsid w:val="004344DA"/>
    <w:rsid w:val="00434796"/>
    <w:rsid w:val="00434BBE"/>
    <w:rsid w:val="00434E4F"/>
    <w:rsid w:val="00435942"/>
    <w:rsid w:val="00435F92"/>
    <w:rsid w:val="0043625E"/>
    <w:rsid w:val="00436599"/>
    <w:rsid w:val="00436929"/>
    <w:rsid w:val="00436A3C"/>
    <w:rsid w:val="00436B71"/>
    <w:rsid w:val="004370BD"/>
    <w:rsid w:val="004370EB"/>
    <w:rsid w:val="00437105"/>
    <w:rsid w:val="00437114"/>
    <w:rsid w:val="00437330"/>
    <w:rsid w:val="00437531"/>
    <w:rsid w:val="0043771C"/>
    <w:rsid w:val="004379CA"/>
    <w:rsid w:val="00437A05"/>
    <w:rsid w:val="00437B3F"/>
    <w:rsid w:val="00437C69"/>
    <w:rsid w:val="00437DE2"/>
    <w:rsid w:val="00437E17"/>
    <w:rsid w:val="004400CE"/>
    <w:rsid w:val="0044026B"/>
    <w:rsid w:val="00440D4A"/>
    <w:rsid w:val="00440DE9"/>
    <w:rsid w:val="00441350"/>
    <w:rsid w:val="00441973"/>
    <w:rsid w:val="00441B16"/>
    <w:rsid w:val="00441FDC"/>
    <w:rsid w:val="0044205F"/>
    <w:rsid w:val="00442505"/>
    <w:rsid w:val="004428C2"/>
    <w:rsid w:val="00442C8F"/>
    <w:rsid w:val="00443380"/>
    <w:rsid w:val="0044388A"/>
    <w:rsid w:val="004438C1"/>
    <w:rsid w:val="00443BAF"/>
    <w:rsid w:val="00443D17"/>
    <w:rsid w:val="00443F34"/>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105A"/>
    <w:rsid w:val="00451605"/>
    <w:rsid w:val="00451836"/>
    <w:rsid w:val="00451A3E"/>
    <w:rsid w:val="00451B50"/>
    <w:rsid w:val="00451F30"/>
    <w:rsid w:val="00452269"/>
    <w:rsid w:val="00452859"/>
    <w:rsid w:val="00452DDA"/>
    <w:rsid w:val="00453105"/>
    <w:rsid w:val="00453264"/>
    <w:rsid w:val="0045334F"/>
    <w:rsid w:val="004539CB"/>
    <w:rsid w:val="004541B4"/>
    <w:rsid w:val="004546A6"/>
    <w:rsid w:val="00454813"/>
    <w:rsid w:val="0045484D"/>
    <w:rsid w:val="00454A8C"/>
    <w:rsid w:val="00454B0B"/>
    <w:rsid w:val="00454DA6"/>
    <w:rsid w:val="004550CC"/>
    <w:rsid w:val="0045556D"/>
    <w:rsid w:val="004555D2"/>
    <w:rsid w:val="00455F2A"/>
    <w:rsid w:val="00456431"/>
    <w:rsid w:val="00456827"/>
    <w:rsid w:val="0045698B"/>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31A8"/>
    <w:rsid w:val="0046346E"/>
    <w:rsid w:val="004636B5"/>
    <w:rsid w:val="00463C65"/>
    <w:rsid w:val="004640A5"/>
    <w:rsid w:val="0046439E"/>
    <w:rsid w:val="00464584"/>
    <w:rsid w:val="0046460E"/>
    <w:rsid w:val="004647B1"/>
    <w:rsid w:val="004648DE"/>
    <w:rsid w:val="00464A32"/>
    <w:rsid w:val="00464DAF"/>
    <w:rsid w:val="00464FCE"/>
    <w:rsid w:val="0046573A"/>
    <w:rsid w:val="0046580D"/>
    <w:rsid w:val="0046583C"/>
    <w:rsid w:val="00465BE4"/>
    <w:rsid w:val="00465EE8"/>
    <w:rsid w:val="004661BE"/>
    <w:rsid w:val="00466520"/>
    <w:rsid w:val="00466B7B"/>
    <w:rsid w:val="0046709E"/>
    <w:rsid w:val="00470218"/>
    <w:rsid w:val="004704F6"/>
    <w:rsid w:val="00470AC7"/>
    <w:rsid w:val="00470F55"/>
    <w:rsid w:val="004715B6"/>
    <w:rsid w:val="004724DE"/>
    <w:rsid w:val="00472889"/>
    <w:rsid w:val="00472C46"/>
    <w:rsid w:val="00473A4D"/>
    <w:rsid w:val="00473AAD"/>
    <w:rsid w:val="00473ED9"/>
    <w:rsid w:val="0047400B"/>
    <w:rsid w:val="00474C94"/>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ED"/>
    <w:rsid w:val="00481901"/>
    <w:rsid w:val="00481ED5"/>
    <w:rsid w:val="00482235"/>
    <w:rsid w:val="0048224D"/>
    <w:rsid w:val="004828AF"/>
    <w:rsid w:val="00482B4F"/>
    <w:rsid w:val="00482D89"/>
    <w:rsid w:val="00482E93"/>
    <w:rsid w:val="004832A3"/>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6B0B"/>
    <w:rsid w:val="00487137"/>
    <w:rsid w:val="00487494"/>
    <w:rsid w:val="0048787E"/>
    <w:rsid w:val="00487F03"/>
    <w:rsid w:val="0049019D"/>
    <w:rsid w:val="0049061D"/>
    <w:rsid w:val="0049071D"/>
    <w:rsid w:val="0049114C"/>
    <w:rsid w:val="00491178"/>
    <w:rsid w:val="00491284"/>
    <w:rsid w:val="00491370"/>
    <w:rsid w:val="00491A09"/>
    <w:rsid w:val="00491C34"/>
    <w:rsid w:val="00492001"/>
    <w:rsid w:val="00492390"/>
    <w:rsid w:val="0049247A"/>
    <w:rsid w:val="00492BC1"/>
    <w:rsid w:val="00492C34"/>
    <w:rsid w:val="00492F6C"/>
    <w:rsid w:val="00492F93"/>
    <w:rsid w:val="004931A9"/>
    <w:rsid w:val="00493FC8"/>
    <w:rsid w:val="00494209"/>
    <w:rsid w:val="004942B0"/>
    <w:rsid w:val="004942DA"/>
    <w:rsid w:val="0049449C"/>
    <w:rsid w:val="004946E4"/>
    <w:rsid w:val="00494E39"/>
    <w:rsid w:val="00495079"/>
    <w:rsid w:val="0049561B"/>
    <w:rsid w:val="004958DA"/>
    <w:rsid w:val="00495DBF"/>
    <w:rsid w:val="00497299"/>
    <w:rsid w:val="0049797A"/>
    <w:rsid w:val="004A0DFC"/>
    <w:rsid w:val="004A12FE"/>
    <w:rsid w:val="004A13B7"/>
    <w:rsid w:val="004A1463"/>
    <w:rsid w:val="004A17F0"/>
    <w:rsid w:val="004A1A23"/>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BF1"/>
    <w:rsid w:val="004B1D7E"/>
    <w:rsid w:val="004B1F4B"/>
    <w:rsid w:val="004B1FA5"/>
    <w:rsid w:val="004B2358"/>
    <w:rsid w:val="004B262C"/>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F15"/>
    <w:rsid w:val="004C0128"/>
    <w:rsid w:val="004C0449"/>
    <w:rsid w:val="004C05E8"/>
    <w:rsid w:val="004C0695"/>
    <w:rsid w:val="004C0CCD"/>
    <w:rsid w:val="004C118A"/>
    <w:rsid w:val="004C154B"/>
    <w:rsid w:val="004C188D"/>
    <w:rsid w:val="004C1AD8"/>
    <w:rsid w:val="004C1E1D"/>
    <w:rsid w:val="004C228C"/>
    <w:rsid w:val="004C35FC"/>
    <w:rsid w:val="004C3B44"/>
    <w:rsid w:val="004C3CD2"/>
    <w:rsid w:val="004C3D14"/>
    <w:rsid w:val="004C3D7C"/>
    <w:rsid w:val="004C3D85"/>
    <w:rsid w:val="004C3ED6"/>
    <w:rsid w:val="004C4472"/>
    <w:rsid w:val="004C4890"/>
    <w:rsid w:val="004C4DC9"/>
    <w:rsid w:val="004C514D"/>
    <w:rsid w:val="004C5A16"/>
    <w:rsid w:val="004C5B4F"/>
    <w:rsid w:val="004C5C5F"/>
    <w:rsid w:val="004C6639"/>
    <w:rsid w:val="004C69F8"/>
    <w:rsid w:val="004C7671"/>
    <w:rsid w:val="004C7741"/>
    <w:rsid w:val="004C7822"/>
    <w:rsid w:val="004C7884"/>
    <w:rsid w:val="004D0356"/>
    <w:rsid w:val="004D07EB"/>
    <w:rsid w:val="004D0B99"/>
    <w:rsid w:val="004D0BF5"/>
    <w:rsid w:val="004D0E03"/>
    <w:rsid w:val="004D16EC"/>
    <w:rsid w:val="004D1C3B"/>
    <w:rsid w:val="004D1E6A"/>
    <w:rsid w:val="004D2402"/>
    <w:rsid w:val="004D2579"/>
    <w:rsid w:val="004D2AD7"/>
    <w:rsid w:val="004D2BE8"/>
    <w:rsid w:val="004D2C4D"/>
    <w:rsid w:val="004D2E7E"/>
    <w:rsid w:val="004D33FE"/>
    <w:rsid w:val="004D35CF"/>
    <w:rsid w:val="004D396A"/>
    <w:rsid w:val="004D3AF6"/>
    <w:rsid w:val="004D3B47"/>
    <w:rsid w:val="004D3C3F"/>
    <w:rsid w:val="004D42AE"/>
    <w:rsid w:val="004D484D"/>
    <w:rsid w:val="004D503A"/>
    <w:rsid w:val="004D50C1"/>
    <w:rsid w:val="004D50DE"/>
    <w:rsid w:val="004D5225"/>
    <w:rsid w:val="004D58E6"/>
    <w:rsid w:val="004D6785"/>
    <w:rsid w:val="004D6842"/>
    <w:rsid w:val="004D6973"/>
    <w:rsid w:val="004D7075"/>
    <w:rsid w:val="004D742E"/>
    <w:rsid w:val="004D78A1"/>
    <w:rsid w:val="004D78B0"/>
    <w:rsid w:val="004D79CC"/>
    <w:rsid w:val="004E073F"/>
    <w:rsid w:val="004E087A"/>
    <w:rsid w:val="004E0904"/>
    <w:rsid w:val="004E0B26"/>
    <w:rsid w:val="004E0DB2"/>
    <w:rsid w:val="004E102F"/>
    <w:rsid w:val="004E1108"/>
    <w:rsid w:val="004E1368"/>
    <w:rsid w:val="004E1D2B"/>
    <w:rsid w:val="004E22AB"/>
    <w:rsid w:val="004E23F5"/>
    <w:rsid w:val="004E26D5"/>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F72"/>
    <w:rsid w:val="004F13B0"/>
    <w:rsid w:val="004F1567"/>
    <w:rsid w:val="004F218F"/>
    <w:rsid w:val="004F2A5E"/>
    <w:rsid w:val="004F2BA9"/>
    <w:rsid w:val="004F2BC3"/>
    <w:rsid w:val="004F330F"/>
    <w:rsid w:val="004F333E"/>
    <w:rsid w:val="004F38B7"/>
    <w:rsid w:val="004F3C2D"/>
    <w:rsid w:val="004F3FA8"/>
    <w:rsid w:val="004F4A53"/>
    <w:rsid w:val="004F4C38"/>
    <w:rsid w:val="004F4F20"/>
    <w:rsid w:val="004F5B69"/>
    <w:rsid w:val="004F5E53"/>
    <w:rsid w:val="004F64C8"/>
    <w:rsid w:val="004F6933"/>
    <w:rsid w:val="004F7584"/>
    <w:rsid w:val="004F7B40"/>
    <w:rsid w:val="004F7BD8"/>
    <w:rsid w:val="004F7CE9"/>
    <w:rsid w:val="004F7F0C"/>
    <w:rsid w:val="005000D7"/>
    <w:rsid w:val="00500480"/>
    <w:rsid w:val="00500676"/>
    <w:rsid w:val="005006CC"/>
    <w:rsid w:val="0050072F"/>
    <w:rsid w:val="005008E4"/>
    <w:rsid w:val="00500C3F"/>
    <w:rsid w:val="00500E2D"/>
    <w:rsid w:val="00500E50"/>
    <w:rsid w:val="005012EC"/>
    <w:rsid w:val="0050160B"/>
    <w:rsid w:val="0050172E"/>
    <w:rsid w:val="005019DE"/>
    <w:rsid w:val="00501D17"/>
    <w:rsid w:val="0050275F"/>
    <w:rsid w:val="00502AE3"/>
    <w:rsid w:val="0050301F"/>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EB"/>
    <w:rsid w:val="00515272"/>
    <w:rsid w:val="005163BF"/>
    <w:rsid w:val="005163E5"/>
    <w:rsid w:val="0051665C"/>
    <w:rsid w:val="00516979"/>
    <w:rsid w:val="00516A9E"/>
    <w:rsid w:val="00517172"/>
    <w:rsid w:val="005172B9"/>
    <w:rsid w:val="00517912"/>
    <w:rsid w:val="00517AFB"/>
    <w:rsid w:val="00517CD6"/>
    <w:rsid w:val="0052002F"/>
    <w:rsid w:val="005201CF"/>
    <w:rsid w:val="0052064D"/>
    <w:rsid w:val="00520B00"/>
    <w:rsid w:val="00521845"/>
    <w:rsid w:val="005219FF"/>
    <w:rsid w:val="00522223"/>
    <w:rsid w:val="005226AF"/>
    <w:rsid w:val="005228B3"/>
    <w:rsid w:val="00522BEB"/>
    <w:rsid w:val="00522F01"/>
    <w:rsid w:val="00522F98"/>
    <w:rsid w:val="005230E5"/>
    <w:rsid w:val="00523211"/>
    <w:rsid w:val="00524281"/>
    <w:rsid w:val="005242D2"/>
    <w:rsid w:val="005245D5"/>
    <w:rsid w:val="0052471C"/>
    <w:rsid w:val="00524DA7"/>
    <w:rsid w:val="005259FB"/>
    <w:rsid w:val="00525D2C"/>
    <w:rsid w:val="00525D58"/>
    <w:rsid w:val="00525D6F"/>
    <w:rsid w:val="0052699C"/>
    <w:rsid w:val="00526B89"/>
    <w:rsid w:val="0052753A"/>
    <w:rsid w:val="00527E72"/>
    <w:rsid w:val="00530040"/>
    <w:rsid w:val="00530128"/>
    <w:rsid w:val="0053030E"/>
    <w:rsid w:val="00530422"/>
    <w:rsid w:val="005304DD"/>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974"/>
    <w:rsid w:val="00541B0D"/>
    <w:rsid w:val="00542611"/>
    <w:rsid w:val="00542615"/>
    <w:rsid w:val="00542746"/>
    <w:rsid w:val="00542886"/>
    <w:rsid w:val="0054297B"/>
    <w:rsid w:val="00542A80"/>
    <w:rsid w:val="00542BB6"/>
    <w:rsid w:val="00543050"/>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E0A"/>
    <w:rsid w:val="00551326"/>
    <w:rsid w:val="005518D6"/>
    <w:rsid w:val="00551975"/>
    <w:rsid w:val="00551B0A"/>
    <w:rsid w:val="00551E4E"/>
    <w:rsid w:val="00551E88"/>
    <w:rsid w:val="005525B7"/>
    <w:rsid w:val="005525EF"/>
    <w:rsid w:val="005525F9"/>
    <w:rsid w:val="005534CB"/>
    <w:rsid w:val="005535F5"/>
    <w:rsid w:val="00553929"/>
    <w:rsid w:val="00553A09"/>
    <w:rsid w:val="0055420B"/>
    <w:rsid w:val="0055428E"/>
    <w:rsid w:val="0055441B"/>
    <w:rsid w:val="005546F5"/>
    <w:rsid w:val="00554765"/>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D04"/>
    <w:rsid w:val="005644C7"/>
    <w:rsid w:val="00564664"/>
    <w:rsid w:val="00564B0C"/>
    <w:rsid w:val="005651E0"/>
    <w:rsid w:val="0056540B"/>
    <w:rsid w:val="00565A1E"/>
    <w:rsid w:val="00565C45"/>
    <w:rsid w:val="00565D1F"/>
    <w:rsid w:val="00565E0C"/>
    <w:rsid w:val="005669B3"/>
    <w:rsid w:val="00566B19"/>
    <w:rsid w:val="005700E1"/>
    <w:rsid w:val="00570232"/>
    <w:rsid w:val="005702CA"/>
    <w:rsid w:val="005708A2"/>
    <w:rsid w:val="00570FC2"/>
    <w:rsid w:val="0057137B"/>
    <w:rsid w:val="00571957"/>
    <w:rsid w:val="005719B1"/>
    <w:rsid w:val="00571A52"/>
    <w:rsid w:val="00571D10"/>
    <w:rsid w:val="00572780"/>
    <w:rsid w:val="005727BD"/>
    <w:rsid w:val="00573299"/>
    <w:rsid w:val="00573417"/>
    <w:rsid w:val="00573EFA"/>
    <w:rsid w:val="00573FD4"/>
    <w:rsid w:val="00574029"/>
    <w:rsid w:val="005746B6"/>
    <w:rsid w:val="00574D7B"/>
    <w:rsid w:val="00574F08"/>
    <w:rsid w:val="00575709"/>
    <w:rsid w:val="0057592B"/>
    <w:rsid w:val="00575EB8"/>
    <w:rsid w:val="00576A7D"/>
    <w:rsid w:val="00576F73"/>
    <w:rsid w:val="00577574"/>
    <w:rsid w:val="005778AD"/>
    <w:rsid w:val="00577D76"/>
    <w:rsid w:val="005803BC"/>
    <w:rsid w:val="00580705"/>
    <w:rsid w:val="005807EF"/>
    <w:rsid w:val="00580F1A"/>
    <w:rsid w:val="00580F1E"/>
    <w:rsid w:val="005810AD"/>
    <w:rsid w:val="00581ED1"/>
    <w:rsid w:val="0058226C"/>
    <w:rsid w:val="00582668"/>
    <w:rsid w:val="005828D8"/>
    <w:rsid w:val="00582C5C"/>
    <w:rsid w:val="00582F74"/>
    <w:rsid w:val="005833BE"/>
    <w:rsid w:val="00583515"/>
    <w:rsid w:val="005838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C0"/>
    <w:rsid w:val="00591563"/>
    <w:rsid w:val="00591730"/>
    <w:rsid w:val="005922B3"/>
    <w:rsid w:val="005929FA"/>
    <w:rsid w:val="00592B12"/>
    <w:rsid w:val="00592BE9"/>
    <w:rsid w:val="00593211"/>
    <w:rsid w:val="0059341B"/>
    <w:rsid w:val="00593461"/>
    <w:rsid w:val="00593739"/>
    <w:rsid w:val="00593805"/>
    <w:rsid w:val="00593E55"/>
    <w:rsid w:val="0059457E"/>
    <w:rsid w:val="00594C6D"/>
    <w:rsid w:val="00595330"/>
    <w:rsid w:val="0059573C"/>
    <w:rsid w:val="005959E6"/>
    <w:rsid w:val="00595F4C"/>
    <w:rsid w:val="00596095"/>
    <w:rsid w:val="00596288"/>
    <w:rsid w:val="00596360"/>
    <w:rsid w:val="00596462"/>
    <w:rsid w:val="0059653D"/>
    <w:rsid w:val="00596BFE"/>
    <w:rsid w:val="00596CB7"/>
    <w:rsid w:val="005971D3"/>
    <w:rsid w:val="00597466"/>
    <w:rsid w:val="00597561"/>
    <w:rsid w:val="00597B01"/>
    <w:rsid w:val="00597F39"/>
    <w:rsid w:val="005A05F4"/>
    <w:rsid w:val="005A0FED"/>
    <w:rsid w:val="005A126E"/>
    <w:rsid w:val="005A1508"/>
    <w:rsid w:val="005A23E6"/>
    <w:rsid w:val="005A259C"/>
    <w:rsid w:val="005A2BC8"/>
    <w:rsid w:val="005A32EA"/>
    <w:rsid w:val="005A3369"/>
    <w:rsid w:val="005A3AD3"/>
    <w:rsid w:val="005A3AE3"/>
    <w:rsid w:val="005A3CFC"/>
    <w:rsid w:val="005A3FDF"/>
    <w:rsid w:val="005A41A8"/>
    <w:rsid w:val="005A4329"/>
    <w:rsid w:val="005A4488"/>
    <w:rsid w:val="005A4B3B"/>
    <w:rsid w:val="005A4DDB"/>
    <w:rsid w:val="005A572C"/>
    <w:rsid w:val="005A5787"/>
    <w:rsid w:val="005A5F48"/>
    <w:rsid w:val="005A6342"/>
    <w:rsid w:val="005A6473"/>
    <w:rsid w:val="005A66A4"/>
    <w:rsid w:val="005A6713"/>
    <w:rsid w:val="005A6798"/>
    <w:rsid w:val="005A67D7"/>
    <w:rsid w:val="005A78AF"/>
    <w:rsid w:val="005A7A21"/>
    <w:rsid w:val="005A7A3B"/>
    <w:rsid w:val="005A7E00"/>
    <w:rsid w:val="005A7E91"/>
    <w:rsid w:val="005B0C1F"/>
    <w:rsid w:val="005B0D9B"/>
    <w:rsid w:val="005B11E9"/>
    <w:rsid w:val="005B1223"/>
    <w:rsid w:val="005B1876"/>
    <w:rsid w:val="005B206A"/>
    <w:rsid w:val="005B3209"/>
    <w:rsid w:val="005B32D6"/>
    <w:rsid w:val="005B3EDD"/>
    <w:rsid w:val="005B41C8"/>
    <w:rsid w:val="005B4694"/>
    <w:rsid w:val="005B4B44"/>
    <w:rsid w:val="005B4DAA"/>
    <w:rsid w:val="005B50C3"/>
    <w:rsid w:val="005B53FE"/>
    <w:rsid w:val="005B5446"/>
    <w:rsid w:val="005B56DF"/>
    <w:rsid w:val="005B5A83"/>
    <w:rsid w:val="005B5BA3"/>
    <w:rsid w:val="005B61C4"/>
    <w:rsid w:val="005B6717"/>
    <w:rsid w:val="005B6B63"/>
    <w:rsid w:val="005B73C3"/>
    <w:rsid w:val="005B7CA9"/>
    <w:rsid w:val="005B7EC9"/>
    <w:rsid w:val="005C055B"/>
    <w:rsid w:val="005C06A4"/>
    <w:rsid w:val="005C0BCA"/>
    <w:rsid w:val="005C0FA5"/>
    <w:rsid w:val="005C2C42"/>
    <w:rsid w:val="005C2F3D"/>
    <w:rsid w:val="005C2FF7"/>
    <w:rsid w:val="005C350F"/>
    <w:rsid w:val="005C3527"/>
    <w:rsid w:val="005C3797"/>
    <w:rsid w:val="005C3E5F"/>
    <w:rsid w:val="005C48C0"/>
    <w:rsid w:val="005C49EA"/>
    <w:rsid w:val="005C5670"/>
    <w:rsid w:val="005C5E4C"/>
    <w:rsid w:val="005C5FE2"/>
    <w:rsid w:val="005C621D"/>
    <w:rsid w:val="005C69C7"/>
    <w:rsid w:val="005C6DF1"/>
    <w:rsid w:val="005C6E85"/>
    <w:rsid w:val="005C74D7"/>
    <w:rsid w:val="005C79A5"/>
    <w:rsid w:val="005C7B8D"/>
    <w:rsid w:val="005C7D08"/>
    <w:rsid w:val="005C7E1F"/>
    <w:rsid w:val="005D08A4"/>
    <w:rsid w:val="005D0CA8"/>
    <w:rsid w:val="005D0ED6"/>
    <w:rsid w:val="005D12BD"/>
    <w:rsid w:val="005D1803"/>
    <w:rsid w:val="005D1DE7"/>
    <w:rsid w:val="005D1EB1"/>
    <w:rsid w:val="005D1F7B"/>
    <w:rsid w:val="005D24B8"/>
    <w:rsid w:val="005D2DDA"/>
    <w:rsid w:val="005D3D3D"/>
    <w:rsid w:val="005D4499"/>
    <w:rsid w:val="005D4505"/>
    <w:rsid w:val="005D47A3"/>
    <w:rsid w:val="005D484C"/>
    <w:rsid w:val="005D4AD4"/>
    <w:rsid w:val="005D5C03"/>
    <w:rsid w:val="005D5D61"/>
    <w:rsid w:val="005D5DD5"/>
    <w:rsid w:val="005D6047"/>
    <w:rsid w:val="005D62AB"/>
    <w:rsid w:val="005D6F44"/>
    <w:rsid w:val="005D7443"/>
    <w:rsid w:val="005D77BF"/>
    <w:rsid w:val="005D7AA8"/>
    <w:rsid w:val="005D7DDB"/>
    <w:rsid w:val="005D7E2D"/>
    <w:rsid w:val="005E0533"/>
    <w:rsid w:val="005E061A"/>
    <w:rsid w:val="005E06AE"/>
    <w:rsid w:val="005E0C64"/>
    <w:rsid w:val="005E0E05"/>
    <w:rsid w:val="005E0E1B"/>
    <w:rsid w:val="005E107D"/>
    <w:rsid w:val="005E149A"/>
    <w:rsid w:val="005E17AD"/>
    <w:rsid w:val="005E1E49"/>
    <w:rsid w:val="005E1EDD"/>
    <w:rsid w:val="005E1EE2"/>
    <w:rsid w:val="005E2084"/>
    <w:rsid w:val="005E209C"/>
    <w:rsid w:val="005E2536"/>
    <w:rsid w:val="005E2813"/>
    <w:rsid w:val="005E2D17"/>
    <w:rsid w:val="005E3480"/>
    <w:rsid w:val="005E3983"/>
    <w:rsid w:val="005E3A15"/>
    <w:rsid w:val="005E3E1C"/>
    <w:rsid w:val="005E415F"/>
    <w:rsid w:val="005E41FE"/>
    <w:rsid w:val="005E4372"/>
    <w:rsid w:val="005E4EDB"/>
    <w:rsid w:val="005E4F29"/>
    <w:rsid w:val="005E5262"/>
    <w:rsid w:val="005E53C4"/>
    <w:rsid w:val="005E5598"/>
    <w:rsid w:val="005E56CE"/>
    <w:rsid w:val="005E619E"/>
    <w:rsid w:val="005E61FF"/>
    <w:rsid w:val="005E64F6"/>
    <w:rsid w:val="005E663F"/>
    <w:rsid w:val="005E6C03"/>
    <w:rsid w:val="005E75DA"/>
    <w:rsid w:val="005E75FB"/>
    <w:rsid w:val="005E794A"/>
    <w:rsid w:val="005F001C"/>
    <w:rsid w:val="005F00C1"/>
    <w:rsid w:val="005F0254"/>
    <w:rsid w:val="005F063F"/>
    <w:rsid w:val="005F06CB"/>
    <w:rsid w:val="005F0CC8"/>
    <w:rsid w:val="005F0EE9"/>
    <w:rsid w:val="005F20C0"/>
    <w:rsid w:val="005F21CB"/>
    <w:rsid w:val="005F24C0"/>
    <w:rsid w:val="005F2518"/>
    <w:rsid w:val="005F28D5"/>
    <w:rsid w:val="005F2D60"/>
    <w:rsid w:val="005F2EFB"/>
    <w:rsid w:val="005F2F99"/>
    <w:rsid w:val="005F36A9"/>
    <w:rsid w:val="005F37D7"/>
    <w:rsid w:val="005F3811"/>
    <w:rsid w:val="005F3985"/>
    <w:rsid w:val="005F3A94"/>
    <w:rsid w:val="005F4452"/>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58C"/>
    <w:rsid w:val="0060170C"/>
    <w:rsid w:val="0060217B"/>
    <w:rsid w:val="00602BB7"/>
    <w:rsid w:val="00602DAA"/>
    <w:rsid w:val="00603231"/>
    <w:rsid w:val="00603333"/>
    <w:rsid w:val="006036D8"/>
    <w:rsid w:val="00603C2E"/>
    <w:rsid w:val="00603DE1"/>
    <w:rsid w:val="006042C4"/>
    <w:rsid w:val="00604442"/>
    <w:rsid w:val="006045AA"/>
    <w:rsid w:val="006048B3"/>
    <w:rsid w:val="00605857"/>
    <w:rsid w:val="00605D30"/>
    <w:rsid w:val="00606016"/>
    <w:rsid w:val="00606058"/>
    <w:rsid w:val="006063E8"/>
    <w:rsid w:val="006068E7"/>
    <w:rsid w:val="006069E8"/>
    <w:rsid w:val="00606C68"/>
    <w:rsid w:val="006070BF"/>
    <w:rsid w:val="00607634"/>
    <w:rsid w:val="00610079"/>
    <w:rsid w:val="00610576"/>
    <w:rsid w:val="00610AA5"/>
    <w:rsid w:val="00610D51"/>
    <w:rsid w:val="00610F2F"/>
    <w:rsid w:val="00611D96"/>
    <w:rsid w:val="006121DF"/>
    <w:rsid w:val="00612255"/>
    <w:rsid w:val="006124A4"/>
    <w:rsid w:val="006124BE"/>
    <w:rsid w:val="00612B3F"/>
    <w:rsid w:val="00612C56"/>
    <w:rsid w:val="00613112"/>
    <w:rsid w:val="006134AF"/>
    <w:rsid w:val="00613A88"/>
    <w:rsid w:val="0061417C"/>
    <w:rsid w:val="006141F3"/>
    <w:rsid w:val="006143EA"/>
    <w:rsid w:val="00614A20"/>
    <w:rsid w:val="00614E3B"/>
    <w:rsid w:val="006150AD"/>
    <w:rsid w:val="00615260"/>
    <w:rsid w:val="00615436"/>
    <w:rsid w:val="006158C7"/>
    <w:rsid w:val="00615E5E"/>
    <w:rsid w:val="006161FD"/>
    <w:rsid w:val="00616490"/>
    <w:rsid w:val="00616E83"/>
    <w:rsid w:val="006170C2"/>
    <w:rsid w:val="00617414"/>
    <w:rsid w:val="00617790"/>
    <w:rsid w:val="006179D0"/>
    <w:rsid w:val="006179F0"/>
    <w:rsid w:val="00617A6A"/>
    <w:rsid w:val="00617D7D"/>
    <w:rsid w:val="00620117"/>
    <w:rsid w:val="00620C2C"/>
    <w:rsid w:val="0062134D"/>
    <w:rsid w:val="006213BB"/>
    <w:rsid w:val="00621702"/>
    <w:rsid w:val="006231E5"/>
    <w:rsid w:val="006236D7"/>
    <w:rsid w:val="00623773"/>
    <w:rsid w:val="00623973"/>
    <w:rsid w:val="00623F41"/>
    <w:rsid w:val="00623FD1"/>
    <w:rsid w:val="006243F7"/>
    <w:rsid w:val="00624BD4"/>
    <w:rsid w:val="00624E26"/>
    <w:rsid w:val="00624E6C"/>
    <w:rsid w:val="0062516E"/>
    <w:rsid w:val="006252D6"/>
    <w:rsid w:val="00625330"/>
    <w:rsid w:val="0062537E"/>
    <w:rsid w:val="00625C01"/>
    <w:rsid w:val="00625E30"/>
    <w:rsid w:val="0062647A"/>
    <w:rsid w:val="006266C2"/>
    <w:rsid w:val="00626864"/>
    <w:rsid w:val="00626D02"/>
    <w:rsid w:val="00627595"/>
    <w:rsid w:val="00627697"/>
    <w:rsid w:val="006279FB"/>
    <w:rsid w:val="00627D99"/>
    <w:rsid w:val="00627E79"/>
    <w:rsid w:val="00630020"/>
    <w:rsid w:val="0063030B"/>
    <w:rsid w:val="00630580"/>
    <w:rsid w:val="00630EFB"/>
    <w:rsid w:val="00631064"/>
    <w:rsid w:val="0063228C"/>
    <w:rsid w:val="00632593"/>
    <w:rsid w:val="006326D9"/>
    <w:rsid w:val="00633258"/>
    <w:rsid w:val="006332BA"/>
    <w:rsid w:val="00633A0B"/>
    <w:rsid w:val="00633BC6"/>
    <w:rsid w:val="00633D3F"/>
    <w:rsid w:val="00633DA4"/>
    <w:rsid w:val="0063410A"/>
    <w:rsid w:val="0063454E"/>
    <w:rsid w:val="00634777"/>
    <w:rsid w:val="006347FF"/>
    <w:rsid w:val="00634847"/>
    <w:rsid w:val="00634A8A"/>
    <w:rsid w:val="00634C52"/>
    <w:rsid w:val="006357C1"/>
    <w:rsid w:val="00635A1A"/>
    <w:rsid w:val="00635AFC"/>
    <w:rsid w:val="0063627A"/>
    <w:rsid w:val="0063629A"/>
    <w:rsid w:val="00636591"/>
    <w:rsid w:val="00636890"/>
    <w:rsid w:val="00636A83"/>
    <w:rsid w:val="00636C38"/>
    <w:rsid w:val="00636C4B"/>
    <w:rsid w:val="00636CD7"/>
    <w:rsid w:val="00636E2E"/>
    <w:rsid w:val="0064025B"/>
    <w:rsid w:val="006409FB"/>
    <w:rsid w:val="00640C6B"/>
    <w:rsid w:val="00641261"/>
    <w:rsid w:val="00641304"/>
    <w:rsid w:val="006414BD"/>
    <w:rsid w:val="006417B5"/>
    <w:rsid w:val="00641A1B"/>
    <w:rsid w:val="00641D86"/>
    <w:rsid w:val="00641EDD"/>
    <w:rsid w:val="0064260A"/>
    <w:rsid w:val="00642B02"/>
    <w:rsid w:val="00643448"/>
    <w:rsid w:val="00643839"/>
    <w:rsid w:val="00643C9E"/>
    <w:rsid w:val="00644565"/>
    <w:rsid w:val="00644A3E"/>
    <w:rsid w:val="00644C93"/>
    <w:rsid w:val="0064503C"/>
    <w:rsid w:val="00645119"/>
    <w:rsid w:val="00645173"/>
    <w:rsid w:val="00646739"/>
    <w:rsid w:val="006468A9"/>
    <w:rsid w:val="00646A9F"/>
    <w:rsid w:val="00646E06"/>
    <w:rsid w:val="00646EC4"/>
    <w:rsid w:val="0064719D"/>
    <w:rsid w:val="006472A2"/>
    <w:rsid w:val="00647575"/>
    <w:rsid w:val="006475F4"/>
    <w:rsid w:val="00647937"/>
    <w:rsid w:val="00650260"/>
    <w:rsid w:val="00650694"/>
    <w:rsid w:val="006509FE"/>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97"/>
    <w:rsid w:val="0065310A"/>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FCB"/>
    <w:rsid w:val="00661778"/>
    <w:rsid w:val="00661E88"/>
    <w:rsid w:val="00662129"/>
    <w:rsid w:val="00663570"/>
    <w:rsid w:val="006635FE"/>
    <w:rsid w:val="00663AE7"/>
    <w:rsid w:val="00663B7A"/>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05D"/>
    <w:rsid w:val="00671135"/>
    <w:rsid w:val="00671253"/>
    <w:rsid w:val="0067142C"/>
    <w:rsid w:val="00671B12"/>
    <w:rsid w:val="00671EE6"/>
    <w:rsid w:val="00671F43"/>
    <w:rsid w:val="006723CC"/>
    <w:rsid w:val="006724FE"/>
    <w:rsid w:val="00672673"/>
    <w:rsid w:val="00672A39"/>
    <w:rsid w:val="00672AD9"/>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0E4"/>
    <w:rsid w:val="0067738F"/>
    <w:rsid w:val="00677B99"/>
    <w:rsid w:val="00677D51"/>
    <w:rsid w:val="006801DF"/>
    <w:rsid w:val="0068027F"/>
    <w:rsid w:val="00680993"/>
    <w:rsid w:val="00680D84"/>
    <w:rsid w:val="0068105C"/>
    <w:rsid w:val="00681256"/>
    <w:rsid w:val="006819BB"/>
    <w:rsid w:val="00681A49"/>
    <w:rsid w:val="00681A4E"/>
    <w:rsid w:val="006821A1"/>
    <w:rsid w:val="0068248D"/>
    <w:rsid w:val="006824F2"/>
    <w:rsid w:val="00682642"/>
    <w:rsid w:val="00682702"/>
    <w:rsid w:val="00682C30"/>
    <w:rsid w:val="006831C8"/>
    <w:rsid w:val="00683D27"/>
    <w:rsid w:val="00683D37"/>
    <w:rsid w:val="006840C5"/>
    <w:rsid w:val="006840F7"/>
    <w:rsid w:val="006840FA"/>
    <w:rsid w:val="0068417E"/>
    <w:rsid w:val="00684625"/>
    <w:rsid w:val="006847AE"/>
    <w:rsid w:val="00684A81"/>
    <w:rsid w:val="0068557A"/>
    <w:rsid w:val="00686755"/>
    <w:rsid w:val="00686820"/>
    <w:rsid w:val="00686AEB"/>
    <w:rsid w:val="00686F20"/>
    <w:rsid w:val="00686FAE"/>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BA9"/>
    <w:rsid w:val="006A2EA4"/>
    <w:rsid w:val="006A2F6F"/>
    <w:rsid w:val="006A37DC"/>
    <w:rsid w:val="006A432E"/>
    <w:rsid w:val="006A4426"/>
    <w:rsid w:val="006A4B6D"/>
    <w:rsid w:val="006A4C03"/>
    <w:rsid w:val="006A5153"/>
    <w:rsid w:val="006A5210"/>
    <w:rsid w:val="006A5501"/>
    <w:rsid w:val="006A57CE"/>
    <w:rsid w:val="006A59E4"/>
    <w:rsid w:val="006A5F8E"/>
    <w:rsid w:val="006A62D7"/>
    <w:rsid w:val="006A637C"/>
    <w:rsid w:val="006A66DA"/>
    <w:rsid w:val="006A6753"/>
    <w:rsid w:val="006A68CF"/>
    <w:rsid w:val="006A70CF"/>
    <w:rsid w:val="006A74AF"/>
    <w:rsid w:val="006A765A"/>
    <w:rsid w:val="006A771E"/>
    <w:rsid w:val="006A7DD2"/>
    <w:rsid w:val="006A7E7B"/>
    <w:rsid w:val="006B0255"/>
    <w:rsid w:val="006B0D87"/>
    <w:rsid w:val="006B13B4"/>
    <w:rsid w:val="006B1A8B"/>
    <w:rsid w:val="006B1C11"/>
    <w:rsid w:val="006B23C4"/>
    <w:rsid w:val="006B248B"/>
    <w:rsid w:val="006B250A"/>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C01D7"/>
    <w:rsid w:val="006C038D"/>
    <w:rsid w:val="006C0535"/>
    <w:rsid w:val="006C066E"/>
    <w:rsid w:val="006C081A"/>
    <w:rsid w:val="006C0B50"/>
    <w:rsid w:val="006C0F7E"/>
    <w:rsid w:val="006C0FC4"/>
    <w:rsid w:val="006C13DD"/>
    <w:rsid w:val="006C1451"/>
    <w:rsid w:val="006C1927"/>
    <w:rsid w:val="006C1B88"/>
    <w:rsid w:val="006C1F45"/>
    <w:rsid w:val="006C1F66"/>
    <w:rsid w:val="006C24C3"/>
    <w:rsid w:val="006C2792"/>
    <w:rsid w:val="006C2EA3"/>
    <w:rsid w:val="006C3328"/>
    <w:rsid w:val="006C39DE"/>
    <w:rsid w:val="006C3BB4"/>
    <w:rsid w:val="006C3C78"/>
    <w:rsid w:val="006C4109"/>
    <w:rsid w:val="006C43D1"/>
    <w:rsid w:val="006C4419"/>
    <w:rsid w:val="006C4AAE"/>
    <w:rsid w:val="006C4D1C"/>
    <w:rsid w:val="006C4F32"/>
    <w:rsid w:val="006C5136"/>
    <w:rsid w:val="006C531A"/>
    <w:rsid w:val="006C547D"/>
    <w:rsid w:val="006C54F4"/>
    <w:rsid w:val="006C5651"/>
    <w:rsid w:val="006C5731"/>
    <w:rsid w:val="006C593B"/>
    <w:rsid w:val="006C700D"/>
    <w:rsid w:val="006C714A"/>
    <w:rsid w:val="006C76CA"/>
    <w:rsid w:val="006C7D42"/>
    <w:rsid w:val="006C7FAC"/>
    <w:rsid w:val="006D0479"/>
    <w:rsid w:val="006D07DC"/>
    <w:rsid w:val="006D0979"/>
    <w:rsid w:val="006D1159"/>
    <w:rsid w:val="006D175B"/>
    <w:rsid w:val="006D1841"/>
    <w:rsid w:val="006D202F"/>
    <w:rsid w:val="006D2221"/>
    <w:rsid w:val="006D2395"/>
    <w:rsid w:val="006D23E1"/>
    <w:rsid w:val="006D24DE"/>
    <w:rsid w:val="006D32EC"/>
    <w:rsid w:val="006D3369"/>
    <w:rsid w:val="006D40B6"/>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B1"/>
    <w:rsid w:val="006E16AE"/>
    <w:rsid w:val="006E1946"/>
    <w:rsid w:val="006E1A4E"/>
    <w:rsid w:val="006E1E7C"/>
    <w:rsid w:val="006E1F50"/>
    <w:rsid w:val="006E259E"/>
    <w:rsid w:val="006E27A6"/>
    <w:rsid w:val="006E282C"/>
    <w:rsid w:val="006E291E"/>
    <w:rsid w:val="006E29D7"/>
    <w:rsid w:val="006E2B9C"/>
    <w:rsid w:val="006E3245"/>
    <w:rsid w:val="006E34F1"/>
    <w:rsid w:val="006E36CA"/>
    <w:rsid w:val="006E374F"/>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B96"/>
    <w:rsid w:val="006E7C0D"/>
    <w:rsid w:val="006E7DCA"/>
    <w:rsid w:val="006F02FC"/>
    <w:rsid w:val="006F08B9"/>
    <w:rsid w:val="006F08CC"/>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357"/>
    <w:rsid w:val="007024BC"/>
    <w:rsid w:val="007027F4"/>
    <w:rsid w:val="00702846"/>
    <w:rsid w:val="007033FC"/>
    <w:rsid w:val="00703647"/>
    <w:rsid w:val="00703657"/>
    <w:rsid w:val="007039C3"/>
    <w:rsid w:val="00703D32"/>
    <w:rsid w:val="00704056"/>
    <w:rsid w:val="00704130"/>
    <w:rsid w:val="0070488B"/>
    <w:rsid w:val="00704894"/>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806"/>
    <w:rsid w:val="00707DB3"/>
    <w:rsid w:val="00707DDD"/>
    <w:rsid w:val="00710001"/>
    <w:rsid w:val="00710E5B"/>
    <w:rsid w:val="007114F5"/>
    <w:rsid w:val="007115A1"/>
    <w:rsid w:val="00711634"/>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EAD"/>
    <w:rsid w:val="00715F14"/>
    <w:rsid w:val="0071625D"/>
    <w:rsid w:val="007166B9"/>
    <w:rsid w:val="007168C9"/>
    <w:rsid w:val="00716D17"/>
    <w:rsid w:val="00716D56"/>
    <w:rsid w:val="007170CF"/>
    <w:rsid w:val="00717137"/>
    <w:rsid w:val="00717210"/>
    <w:rsid w:val="0071747A"/>
    <w:rsid w:val="00717882"/>
    <w:rsid w:val="00720449"/>
    <w:rsid w:val="00720504"/>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122"/>
    <w:rsid w:val="007262D6"/>
    <w:rsid w:val="0072642E"/>
    <w:rsid w:val="00726904"/>
    <w:rsid w:val="00726C4F"/>
    <w:rsid w:val="00726E48"/>
    <w:rsid w:val="00727600"/>
    <w:rsid w:val="00727F74"/>
    <w:rsid w:val="00727FCE"/>
    <w:rsid w:val="007307DF"/>
    <w:rsid w:val="007307EA"/>
    <w:rsid w:val="00730B9F"/>
    <w:rsid w:val="00730F62"/>
    <w:rsid w:val="007310FA"/>
    <w:rsid w:val="0073110B"/>
    <w:rsid w:val="00731449"/>
    <w:rsid w:val="0073177B"/>
    <w:rsid w:val="007319B8"/>
    <w:rsid w:val="00732C39"/>
    <w:rsid w:val="00733232"/>
    <w:rsid w:val="007333DC"/>
    <w:rsid w:val="007333DF"/>
    <w:rsid w:val="007335FB"/>
    <w:rsid w:val="00733BFF"/>
    <w:rsid w:val="00733CC1"/>
    <w:rsid w:val="007344F6"/>
    <w:rsid w:val="00734A41"/>
    <w:rsid w:val="007350C0"/>
    <w:rsid w:val="00735144"/>
    <w:rsid w:val="00735D78"/>
    <w:rsid w:val="00736203"/>
    <w:rsid w:val="0073641E"/>
    <w:rsid w:val="00736641"/>
    <w:rsid w:val="00736D5D"/>
    <w:rsid w:val="00737014"/>
    <w:rsid w:val="00737127"/>
    <w:rsid w:val="007377CB"/>
    <w:rsid w:val="00737C60"/>
    <w:rsid w:val="00737E57"/>
    <w:rsid w:val="00740745"/>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F1D"/>
    <w:rsid w:val="00755150"/>
    <w:rsid w:val="0075519A"/>
    <w:rsid w:val="00755461"/>
    <w:rsid w:val="00755594"/>
    <w:rsid w:val="0075571B"/>
    <w:rsid w:val="00756355"/>
    <w:rsid w:val="007564C8"/>
    <w:rsid w:val="007566CA"/>
    <w:rsid w:val="0075670C"/>
    <w:rsid w:val="0075678B"/>
    <w:rsid w:val="00757824"/>
    <w:rsid w:val="00757E76"/>
    <w:rsid w:val="00757E9A"/>
    <w:rsid w:val="00760234"/>
    <w:rsid w:val="00760300"/>
    <w:rsid w:val="007604CD"/>
    <w:rsid w:val="00760676"/>
    <w:rsid w:val="007609CE"/>
    <w:rsid w:val="00760DE8"/>
    <w:rsid w:val="00760E75"/>
    <w:rsid w:val="00760FD3"/>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DA8"/>
    <w:rsid w:val="00765032"/>
    <w:rsid w:val="007659FC"/>
    <w:rsid w:val="00765A2F"/>
    <w:rsid w:val="00765B43"/>
    <w:rsid w:val="00765B53"/>
    <w:rsid w:val="00766214"/>
    <w:rsid w:val="00766414"/>
    <w:rsid w:val="007668AF"/>
    <w:rsid w:val="00766A94"/>
    <w:rsid w:val="00766C56"/>
    <w:rsid w:val="0076720F"/>
    <w:rsid w:val="0076758B"/>
    <w:rsid w:val="0076760B"/>
    <w:rsid w:val="007679D1"/>
    <w:rsid w:val="00767AAE"/>
    <w:rsid w:val="00767CBC"/>
    <w:rsid w:val="00767CF9"/>
    <w:rsid w:val="00767EDC"/>
    <w:rsid w:val="00770922"/>
    <w:rsid w:val="00770A1D"/>
    <w:rsid w:val="00770CEE"/>
    <w:rsid w:val="00770D0C"/>
    <w:rsid w:val="00770E42"/>
    <w:rsid w:val="00771847"/>
    <w:rsid w:val="00771A41"/>
    <w:rsid w:val="00771C59"/>
    <w:rsid w:val="00771D44"/>
    <w:rsid w:val="00771D57"/>
    <w:rsid w:val="00771E1F"/>
    <w:rsid w:val="00772289"/>
    <w:rsid w:val="0077243F"/>
    <w:rsid w:val="00772A55"/>
    <w:rsid w:val="00773384"/>
    <w:rsid w:val="0077362C"/>
    <w:rsid w:val="00773A95"/>
    <w:rsid w:val="007746DA"/>
    <w:rsid w:val="00774858"/>
    <w:rsid w:val="00774BA7"/>
    <w:rsid w:val="00774F1B"/>
    <w:rsid w:val="0077576C"/>
    <w:rsid w:val="00775AA5"/>
    <w:rsid w:val="007762A5"/>
    <w:rsid w:val="007765B5"/>
    <w:rsid w:val="007766CE"/>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133"/>
    <w:rsid w:val="00784198"/>
    <w:rsid w:val="00784FB7"/>
    <w:rsid w:val="007852A6"/>
    <w:rsid w:val="00785352"/>
    <w:rsid w:val="00785382"/>
    <w:rsid w:val="00785875"/>
    <w:rsid w:val="00785D8B"/>
    <w:rsid w:val="007865C0"/>
    <w:rsid w:val="00786BB1"/>
    <w:rsid w:val="00786C69"/>
    <w:rsid w:val="007870AE"/>
    <w:rsid w:val="00787A56"/>
    <w:rsid w:val="00787B10"/>
    <w:rsid w:val="00787DD5"/>
    <w:rsid w:val="007901E6"/>
    <w:rsid w:val="00790283"/>
    <w:rsid w:val="00790481"/>
    <w:rsid w:val="007907C6"/>
    <w:rsid w:val="00790C3C"/>
    <w:rsid w:val="00790E77"/>
    <w:rsid w:val="00791285"/>
    <w:rsid w:val="00791320"/>
    <w:rsid w:val="0079142A"/>
    <w:rsid w:val="00791575"/>
    <w:rsid w:val="0079169C"/>
    <w:rsid w:val="007918AA"/>
    <w:rsid w:val="00791962"/>
    <w:rsid w:val="00791975"/>
    <w:rsid w:val="00791CEF"/>
    <w:rsid w:val="007920BC"/>
    <w:rsid w:val="00792399"/>
    <w:rsid w:val="007923A5"/>
    <w:rsid w:val="00792D5E"/>
    <w:rsid w:val="00792DA0"/>
    <w:rsid w:val="0079381E"/>
    <w:rsid w:val="00793E1B"/>
    <w:rsid w:val="00793E2D"/>
    <w:rsid w:val="00794284"/>
    <w:rsid w:val="0079430A"/>
    <w:rsid w:val="00794749"/>
    <w:rsid w:val="00794825"/>
    <w:rsid w:val="00794BCE"/>
    <w:rsid w:val="007957F0"/>
    <w:rsid w:val="00795850"/>
    <w:rsid w:val="00795B10"/>
    <w:rsid w:val="00795C32"/>
    <w:rsid w:val="00795D42"/>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E86"/>
    <w:rsid w:val="007A2362"/>
    <w:rsid w:val="007A2579"/>
    <w:rsid w:val="007A25F4"/>
    <w:rsid w:val="007A2700"/>
    <w:rsid w:val="007A2A83"/>
    <w:rsid w:val="007A2BAB"/>
    <w:rsid w:val="007A3053"/>
    <w:rsid w:val="007A3D1F"/>
    <w:rsid w:val="007A3F96"/>
    <w:rsid w:val="007A4179"/>
    <w:rsid w:val="007A43D3"/>
    <w:rsid w:val="007A4673"/>
    <w:rsid w:val="007A4D4A"/>
    <w:rsid w:val="007A4F56"/>
    <w:rsid w:val="007A5683"/>
    <w:rsid w:val="007A57BA"/>
    <w:rsid w:val="007A5D87"/>
    <w:rsid w:val="007A6328"/>
    <w:rsid w:val="007A64C0"/>
    <w:rsid w:val="007A68CC"/>
    <w:rsid w:val="007A6BD6"/>
    <w:rsid w:val="007A6CF5"/>
    <w:rsid w:val="007A6D28"/>
    <w:rsid w:val="007A72D6"/>
    <w:rsid w:val="007A7D42"/>
    <w:rsid w:val="007B006E"/>
    <w:rsid w:val="007B021F"/>
    <w:rsid w:val="007B0D17"/>
    <w:rsid w:val="007B0FC7"/>
    <w:rsid w:val="007B10E9"/>
    <w:rsid w:val="007B1215"/>
    <w:rsid w:val="007B1617"/>
    <w:rsid w:val="007B172C"/>
    <w:rsid w:val="007B17E7"/>
    <w:rsid w:val="007B27E0"/>
    <w:rsid w:val="007B2A1E"/>
    <w:rsid w:val="007B2A78"/>
    <w:rsid w:val="007B30BF"/>
    <w:rsid w:val="007B3701"/>
    <w:rsid w:val="007B3B45"/>
    <w:rsid w:val="007B3BFC"/>
    <w:rsid w:val="007B4BF0"/>
    <w:rsid w:val="007B4D01"/>
    <w:rsid w:val="007B4E84"/>
    <w:rsid w:val="007B4F65"/>
    <w:rsid w:val="007B52EB"/>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A64"/>
    <w:rsid w:val="007C2A90"/>
    <w:rsid w:val="007C3797"/>
    <w:rsid w:val="007C4620"/>
    <w:rsid w:val="007C472E"/>
    <w:rsid w:val="007C494F"/>
    <w:rsid w:val="007C4C7E"/>
    <w:rsid w:val="007C53C7"/>
    <w:rsid w:val="007C548D"/>
    <w:rsid w:val="007C55EA"/>
    <w:rsid w:val="007C5621"/>
    <w:rsid w:val="007C5E51"/>
    <w:rsid w:val="007C6BE6"/>
    <w:rsid w:val="007C7C65"/>
    <w:rsid w:val="007C7CD5"/>
    <w:rsid w:val="007C7CF4"/>
    <w:rsid w:val="007C7DE9"/>
    <w:rsid w:val="007C7FFA"/>
    <w:rsid w:val="007D0178"/>
    <w:rsid w:val="007D0361"/>
    <w:rsid w:val="007D0556"/>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6053"/>
    <w:rsid w:val="007D610C"/>
    <w:rsid w:val="007D61F2"/>
    <w:rsid w:val="007D6238"/>
    <w:rsid w:val="007D636C"/>
    <w:rsid w:val="007D63F9"/>
    <w:rsid w:val="007D6DF8"/>
    <w:rsid w:val="007D727A"/>
    <w:rsid w:val="007D75B6"/>
    <w:rsid w:val="007D7794"/>
    <w:rsid w:val="007D785D"/>
    <w:rsid w:val="007E09EE"/>
    <w:rsid w:val="007E0A39"/>
    <w:rsid w:val="007E0A3D"/>
    <w:rsid w:val="007E0BFA"/>
    <w:rsid w:val="007E0E14"/>
    <w:rsid w:val="007E13F7"/>
    <w:rsid w:val="007E15EA"/>
    <w:rsid w:val="007E16AB"/>
    <w:rsid w:val="007E1DC2"/>
    <w:rsid w:val="007E22CC"/>
    <w:rsid w:val="007E2FD0"/>
    <w:rsid w:val="007E302E"/>
    <w:rsid w:val="007E3181"/>
    <w:rsid w:val="007E36F0"/>
    <w:rsid w:val="007E39A2"/>
    <w:rsid w:val="007E3AF9"/>
    <w:rsid w:val="007E3B07"/>
    <w:rsid w:val="007E3B44"/>
    <w:rsid w:val="007E474E"/>
    <w:rsid w:val="007E4AD2"/>
    <w:rsid w:val="007E4C41"/>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50D0"/>
    <w:rsid w:val="007F5947"/>
    <w:rsid w:val="007F5B4A"/>
    <w:rsid w:val="007F5FE5"/>
    <w:rsid w:val="007F60F6"/>
    <w:rsid w:val="007F6488"/>
    <w:rsid w:val="007F6826"/>
    <w:rsid w:val="007F693C"/>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C77"/>
    <w:rsid w:val="008044F1"/>
    <w:rsid w:val="00804615"/>
    <w:rsid w:val="0080471D"/>
    <w:rsid w:val="00804B75"/>
    <w:rsid w:val="0080522C"/>
    <w:rsid w:val="0080533A"/>
    <w:rsid w:val="00805551"/>
    <w:rsid w:val="00805692"/>
    <w:rsid w:val="00805795"/>
    <w:rsid w:val="0080596F"/>
    <w:rsid w:val="00805A93"/>
    <w:rsid w:val="00805D8C"/>
    <w:rsid w:val="00806EB7"/>
    <w:rsid w:val="00806F25"/>
    <w:rsid w:val="00806FC0"/>
    <w:rsid w:val="0080702F"/>
    <w:rsid w:val="00807900"/>
    <w:rsid w:val="00807BC4"/>
    <w:rsid w:val="0081034F"/>
    <w:rsid w:val="0081043B"/>
    <w:rsid w:val="008105ED"/>
    <w:rsid w:val="00810818"/>
    <w:rsid w:val="00810907"/>
    <w:rsid w:val="00810B5A"/>
    <w:rsid w:val="00811025"/>
    <w:rsid w:val="0081127A"/>
    <w:rsid w:val="008119F9"/>
    <w:rsid w:val="00811AC8"/>
    <w:rsid w:val="00811D11"/>
    <w:rsid w:val="00811F78"/>
    <w:rsid w:val="00812418"/>
    <w:rsid w:val="0081251A"/>
    <w:rsid w:val="00812E4E"/>
    <w:rsid w:val="008131DA"/>
    <w:rsid w:val="008138C3"/>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20C2"/>
    <w:rsid w:val="008221BE"/>
    <w:rsid w:val="00822297"/>
    <w:rsid w:val="00822DAB"/>
    <w:rsid w:val="00823365"/>
    <w:rsid w:val="00823659"/>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2AA"/>
    <w:rsid w:val="00834B93"/>
    <w:rsid w:val="00834C74"/>
    <w:rsid w:val="0083505D"/>
    <w:rsid w:val="008357BD"/>
    <w:rsid w:val="0083600F"/>
    <w:rsid w:val="008362A2"/>
    <w:rsid w:val="00836AD7"/>
    <w:rsid w:val="0083732D"/>
    <w:rsid w:val="0083775E"/>
    <w:rsid w:val="0084040C"/>
    <w:rsid w:val="00841A24"/>
    <w:rsid w:val="008422E9"/>
    <w:rsid w:val="008425C0"/>
    <w:rsid w:val="00842FBF"/>
    <w:rsid w:val="008441CE"/>
    <w:rsid w:val="00844387"/>
    <w:rsid w:val="00844450"/>
    <w:rsid w:val="00844453"/>
    <w:rsid w:val="00844B02"/>
    <w:rsid w:val="00844C6F"/>
    <w:rsid w:val="00844E79"/>
    <w:rsid w:val="008457E2"/>
    <w:rsid w:val="00845CF1"/>
    <w:rsid w:val="00845E55"/>
    <w:rsid w:val="008460FA"/>
    <w:rsid w:val="00846640"/>
    <w:rsid w:val="00846707"/>
    <w:rsid w:val="00846C36"/>
    <w:rsid w:val="00846FC6"/>
    <w:rsid w:val="0084723F"/>
    <w:rsid w:val="00847622"/>
    <w:rsid w:val="00847EF5"/>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8F2"/>
    <w:rsid w:val="0085490C"/>
    <w:rsid w:val="00854C1C"/>
    <w:rsid w:val="008553A9"/>
    <w:rsid w:val="00855465"/>
    <w:rsid w:val="008556CE"/>
    <w:rsid w:val="008557F3"/>
    <w:rsid w:val="00855804"/>
    <w:rsid w:val="008558DD"/>
    <w:rsid w:val="00855CB8"/>
    <w:rsid w:val="00856158"/>
    <w:rsid w:val="00856310"/>
    <w:rsid w:val="008563D8"/>
    <w:rsid w:val="0085668B"/>
    <w:rsid w:val="008566C7"/>
    <w:rsid w:val="00856781"/>
    <w:rsid w:val="00856809"/>
    <w:rsid w:val="0085680A"/>
    <w:rsid w:val="00856A42"/>
    <w:rsid w:val="00856C6A"/>
    <w:rsid w:val="00857109"/>
    <w:rsid w:val="008571DE"/>
    <w:rsid w:val="008575C2"/>
    <w:rsid w:val="0085764B"/>
    <w:rsid w:val="008601A9"/>
    <w:rsid w:val="00860344"/>
    <w:rsid w:val="00860DF3"/>
    <w:rsid w:val="00861327"/>
    <w:rsid w:val="00861377"/>
    <w:rsid w:val="0086170A"/>
    <w:rsid w:val="008617B5"/>
    <w:rsid w:val="00861856"/>
    <w:rsid w:val="008618D4"/>
    <w:rsid w:val="008619AB"/>
    <w:rsid w:val="00861A35"/>
    <w:rsid w:val="00861B14"/>
    <w:rsid w:val="00861D26"/>
    <w:rsid w:val="00861DB9"/>
    <w:rsid w:val="00861EDF"/>
    <w:rsid w:val="00862083"/>
    <w:rsid w:val="008622F5"/>
    <w:rsid w:val="00862316"/>
    <w:rsid w:val="00862B1E"/>
    <w:rsid w:val="00862CC7"/>
    <w:rsid w:val="00863157"/>
    <w:rsid w:val="0086333E"/>
    <w:rsid w:val="008636DC"/>
    <w:rsid w:val="00863727"/>
    <w:rsid w:val="00863729"/>
    <w:rsid w:val="00863ABD"/>
    <w:rsid w:val="00863BA8"/>
    <w:rsid w:val="008640D3"/>
    <w:rsid w:val="00864817"/>
    <w:rsid w:val="00864A6F"/>
    <w:rsid w:val="00864A8A"/>
    <w:rsid w:val="008650B3"/>
    <w:rsid w:val="00865659"/>
    <w:rsid w:val="00865C11"/>
    <w:rsid w:val="00865D83"/>
    <w:rsid w:val="00865EFF"/>
    <w:rsid w:val="008660E0"/>
    <w:rsid w:val="008662A6"/>
    <w:rsid w:val="00866811"/>
    <w:rsid w:val="00866A96"/>
    <w:rsid w:val="00866B6D"/>
    <w:rsid w:val="00866C34"/>
    <w:rsid w:val="00867481"/>
    <w:rsid w:val="00867B87"/>
    <w:rsid w:val="00867E0A"/>
    <w:rsid w:val="00867FBA"/>
    <w:rsid w:val="0087002F"/>
    <w:rsid w:val="00870976"/>
    <w:rsid w:val="00870B16"/>
    <w:rsid w:val="00870CFB"/>
    <w:rsid w:val="00871276"/>
    <w:rsid w:val="00871495"/>
    <w:rsid w:val="0087162D"/>
    <w:rsid w:val="008716BA"/>
    <w:rsid w:val="00871A4D"/>
    <w:rsid w:val="008721C3"/>
    <w:rsid w:val="00872816"/>
    <w:rsid w:val="008730F9"/>
    <w:rsid w:val="00873205"/>
    <w:rsid w:val="008735A4"/>
    <w:rsid w:val="00873C57"/>
    <w:rsid w:val="00874044"/>
    <w:rsid w:val="00874413"/>
    <w:rsid w:val="00875039"/>
    <w:rsid w:val="008752F7"/>
    <w:rsid w:val="00875CAB"/>
    <w:rsid w:val="00875D26"/>
    <w:rsid w:val="008760ED"/>
    <w:rsid w:val="00876391"/>
    <w:rsid w:val="00876564"/>
    <w:rsid w:val="00876F84"/>
    <w:rsid w:val="008771A3"/>
    <w:rsid w:val="00877C0E"/>
    <w:rsid w:val="00877CE4"/>
    <w:rsid w:val="0088052A"/>
    <w:rsid w:val="008808B7"/>
    <w:rsid w:val="00880A0A"/>
    <w:rsid w:val="00880DD0"/>
    <w:rsid w:val="00881361"/>
    <w:rsid w:val="008815E5"/>
    <w:rsid w:val="0088163C"/>
    <w:rsid w:val="008818B1"/>
    <w:rsid w:val="00881FB7"/>
    <w:rsid w:val="00882055"/>
    <w:rsid w:val="00882188"/>
    <w:rsid w:val="008825ED"/>
    <w:rsid w:val="00882983"/>
    <w:rsid w:val="00882E45"/>
    <w:rsid w:val="00882FA4"/>
    <w:rsid w:val="00883544"/>
    <w:rsid w:val="00883C59"/>
    <w:rsid w:val="00883F85"/>
    <w:rsid w:val="008841F3"/>
    <w:rsid w:val="00884870"/>
    <w:rsid w:val="0088488F"/>
    <w:rsid w:val="00884DE4"/>
    <w:rsid w:val="008855A1"/>
    <w:rsid w:val="008858F9"/>
    <w:rsid w:val="0088599F"/>
    <w:rsid w:val="00885AF3"/>
    <w:rsid w:val="00885B2F"/>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141F"/>
    <w:rsid w:val="0089177D"/>
    <w:rsid w:val="00891BF2"/>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2BE"/>
    <w:rsid w:val="00897C59"/>
    <w:rsid w:val="008A000C"/>
    <w:rsid w:val="008A0422"/>
    <w:rsid w:val="008A0558"/>
    <w:rsid w:val="008A088E"/>
    <w:rsid w:val="008A18D6"/>
    <w:rsid w:val="008A1A28"/>
    <w:rsid w:val="008A1C0E"/>
    <w:rsid w:val="008A1E14"/>
    <w:rsid w:val="008A1EC9"/>
    <w:rsid w:val="008A1F32"/>
    <w:rsid w:val="008A1FC0"/>
    <w:rsid w:val="008A2142"/>
    <w:rsid w:val="008A21CF"/>
    <w:rsid w:val="008A2458"/>
    <w:rsid w:val="008A2F8E"/>
    <w:rsid w:val="008A306C"/>
    <w:rsid w:val="008A3D88"/>
    <w:rsid w:val="008A3DC8"/>
    <w:rsid w:val="008A3F27"/>
    <w:rsid w:val="008A3F32"/>
    <w:rsid w:val="008A423E"/>
    <w:rsid w:val="008A4E28"/>
    <w:rsid w:val="008A5095"/>
    <w:rsid w:val="008A5615"/>
    <w:rsid w:val="008A5695"/>
    <w:rsid w:val="008A6C5F"/>
    <w:rsid w:val="008A7034"/>
    <w:rsid w:val="008A711B"/>
    <w:rsid w:val="008A7367"/>
    <w:rsid w:val="008A78B3"/>
    <w:rsid w:val="008A78FA"/>
    <w:rsid w:val="008A79A1"/>
    <w:rsid w:val="008A7A44"/>
    <w:rsid w:val="008A7CB4"/>
    <w:rsid w:val="008A7DE4"/>
    <w:rsid w:val="008B0CC9"/>
    <w:rsid w:val="008B1C68"/>
    <w:rsid w:val="008B1E3E"/>
    <w:rsid w:val="008B25E6"/>
    <w:rsid w:val="008B3214"/>
    <w:rsid w:val="008B326D"/>
    <w:rsid w:val="008B3860"/>
    <w:rsid w:val="008B3E69"/>
    <w:rsid w:val="008B3EC8"/>
    <w:rsid w:val="008B43E6"/>
    <w:rsid w:val="008B465C"/>
    <w:rsid w:val="008B4716"/>
    <w:rsid w:val="008B49B9"/>
    <w:rsid w:val="008B49E3"/>
    <w:rsid w:val="008B4D15"/>
    <w:rsid w:val="008B5746"/>
    <w:rsid w:val="008B59B3"/>
    <w:rsid w:val="008B60B3"/>
    <w:rsid w:val="008B6122"/>
    <w:rsid w:val="008B663A"/>
    <w:rsid w:val="008B6E06"/>
    <w:rsid w:val="008B6E7F"/>
    <w:rsid w:val="008B6ED1"/>
    <w:rsid w:val="008B6EE6"/>
    <w:rsid w:val="008B72DC"/>
    <w:rsid w:val="008B74A3"/>
    <w:rsid w:val="008B762C"/>
    <w:rsid w:val="008B7B89"/>
    <w:rsid w:val="008B7D1E"/>
    <w:rsid w:val="008B7EF6"/>
    <w:rsid w:val="008C05F4"/>
    <w:rsid w:val="008C08AD"/>
    <w:rsid w:val="008C0AE3"/>
    <w:rsid w:val="008C0E43"/>
    <w:rsid w:val="008C16C1"/>
    <w:rsid w:val="008C1FC3"/>
    <w:rsid w:val="008C22BA"/>
    <w:rsid w:val="008C272A"/>
    <w:rsid w:val="008C2AFC"/>
    <w:rsid w:val="008C2D03"/>
    <w:rsid w:val="008C2E8F"/>
    <w:rsid w:val="008C35A7"/>
    <w:rsid w:val="008C3727"/>
    <w:rsid w:val="008C390C"/>
    <w:rsid w:val="008C3A4D"/>
    <w:rsid w:val="008C485C"/>
    <w:rsid w:val="008C4870"/>
    <w:rsid w:val="008C4C26"/>
    <w:rsid w:val="008C5B31"/>
    <w:rsid w:val="008C5FCF"/>
    <w:rsid w:val="008C605C"/>
    <w:rsid w:val="008C65BF"/>
    <w:rsid w:val="008C6A64"/>
    <w:rsid w:val="008C70D5"/>
    <w:rsid w:val="008C7E54"/>
    <w:rsid w:val="008D0798"/>
    <w:rsid w:val="008D0F45"/>
    <w:rsid w:val="008D18AE"/>
    <w:rsid w:val="008D1C8E"/>
    <w:rsid w:val="008D1E06"/>
    <w:rsid w:val="008D1EDE"/>
    <w:rsid w:val="008D25AA"/>
    <w:rsid w:val="008D2832"/>
    <w:rsid w:val="008D2DF7"/>
    <w:rsid w:val="008D392E"/>
    <w:rsid w:val="008D3AA0"/>
    <w:rsid w:val="008D3F4C"/>
    <w:rsid w:val="008D44C2"/>
    <w:rsid w:val="008D461E"/>
    <w:rsid w:val="008D504E"/>
    <w:rsid w:val="008D5924"/>
    <w:rsid w:val="008D5E7F"/>
    <w:rsid w:val="008D5F2B"/>
    <w:rsid w:val="008D5F70"/>
    <w:rsid w:val="008D65BE"/>
    <w:rsid w:val="008D681D"/>
    <w:rsid w:val="008D7189"/>
    <w:rsid w:val="008D747A"/>
    <w:rsid w:val="008D7581"/>
    <w:rsid w:val="008D7724"/>
    <w:rsid w:val="008D7EAB"/>
    <w:rsid w:val="008D7F33"/>
    <w:rsid w:val="008E0008"/>
    <w:rsid w:val="008E0ADA"/>
    <w:rsid w:val="008E10C6"/>
    <w:rsid w:val="008E1194"/>
    <w:rsid w:val="008E1310"/>
    <w:rsid w:val="008E16FD"/>
    <w:rsid w:val="008E17A0"/>
    <w:rsid w:val="008E2284"/>
    <w:rsid w:val="008E2A82"/>
    <w:rsid w:val="008E32ED"/>
    <w:rsid w:val="008E338E"/>
    <w:rsid w:val="008E40C8"/>
    <w:rsid w:val="008E4161"/>
    <w:rsid w:val="008E43AF"/>
    <w:rsid w:val="008E4834"/>
    <w:rsid w:val="008E49D8"/>
    <w:rsid w:val="008E4BAF"/>
    <w:rsid w:val="008E4DA9"/>
    <w:rsid w:val="008E50FF"/>
    <w:rsid w:val="008E56AF"/>
    <w:rsid w:val="008E577B"/>
    <w:rsid w:val="008E5829"/>
    <w:rsid w:val="008E5F1C"/>
    <w:rsid w:val="008E603B"/>
    <w:rsid w:val="008E65FF"/>
    <w:rsid w:val="008E6C8E"/>
    <w:rsid w:val="008E7474"/>
    <w:rsid w:val="008E74E6"/>
    <w:rsid w:val="008E7805"/>
    <w:rsid w:val="008E790B"/>
    <w:rsid w:val="008E7B08"/>
    <w:rsid w:val="008E7D3C"/>
    <w:rsid w:val="008F0379"/>
    <w:rsid w:val="008F039A"/>
    <w:rsid w:val="008F0857"/>
    <w:rsid w:val="008F1715"/>
    <w:rsid w:val="008F1C8A"/>
    <w:rsid w:val="008F1E95"/>
    <w:rsid w:val="008F3072"/>
    <w:rsid w:val="008F383E"/>
    <w:rsid w:val="008F3DB6"/>
    <w:rsid w:val="008F3FC4"/>
    <w:rsid w:val="008F425B"/>
    <w:rsid w:val="008F46EF"/>
    <w:rsid w:val="008F4ED0"/>
    <w:rsid w:val="008F4F2C"/>
    <w:rsid w:val="008F52BC"/>
    <w:rsid w:val="008F61CB"/>
    <w:rsid w:val="008F6585"/>
    <w:rsid w:val="008F65C6"/>
    <w:rsid w:val="008F6641"/>
    <w:rsid w:val="008F667A"/>
    <w:rsid w:val="008F6918"/>
    <w:rsid w:val="008F6A19"/>
    <w:rsid w:val="008F6CBF"/>
    <w:rsid w:val="008F700D"/>
    <w:rsid w:val="008F7282"/>
    <w:rsid w:val="008F7368"/>
    <w:rsid w:val="008F762B"/>
    <w:rsid w:val="008F784A"/>
    <w:rsid w:val="008F7983"/>
    <w:rsid w:val="008F7CDE"/>
    <w:rsid w:val="00900234"/>
    <w:rsid w:val="00900685"/>
    <w:rsid w:val="00900A97"/>
    <w:rsid w:val="00900AEE"/>
    <w:rsid w:val="00900D53"/>
    <w:rsid w:val="009012E0"/>
    <w:rsid w:val="00901A0F"/>
    <w:rsid w:val="00901B36"/>
    <w:rsid w:val="00901B60"/>
    <w:rsid w:val="00901C3D"/>
    <w:rsid w:val="00901D0A"/>
    <w:rsid w:val="00901DC4"/>
    <w:rsid w:val="00901F9F"/>
    <w:rsid w:val="009022E3"/>
    <w:rsid w:val="00902444"/>
    <w:rsid w:val="009028AD"/>
    <w:rsid w:val="009028B0"/>
    <w:rsid w:val="00902DDD"/>
    <w:rsid w:val="009030B2"/>
    <w:rsid w:val="00903278"/>
    <w:rsid w:val="009037DF"/>
    <w:rsid w:val="009043A5"/>
    <w:rsid w:val="00904F7D"/>
    <w:rsid w:val="00905008"/>
    <w:rsid w:val="0090529E"/>
    <w:rsid w:val="009052A7"/>
    <w:rsid w:val="009054CD"/>
    <w:rsid w:val="00905AB7"/>
    <w:rsid w:val="00906AFE"/>
    <w:rsid w:val="00906E22"/>
    <w:rsid w:val="00906EDA"/>
    <w:rsid w:val="0090702C"/>
    <w:rsid w:val="00907839"/>
    <w:rsid w:val="009102F8"/>
    <w:rsid w:val="0091071A"/>
    <w:rsid w:val="00910983"/>
    <w:rsid w:val="00910B3A"/>
    <w:rsid w:val="0091149D"/>
    <w:rsid w:val="00911DB6"/>
    <w:rsid w:val="0091205E"/>
    <w:rsid w:val="0091220F"/>
    <w:rsid w:val="00912BF0"/>
    <w:rsid w:val="00912D55"/>
    <w:rsid w:val="00913760"/>
    <w:rsid w:val="00913773"/>
    <w:rsid w:val="00913939"/>
    <w:rsid w:val="009140FF"/>
    <w:rsid w:val="00914573"/>
    <w:rsid w:val="009148F4"/>
    <w:rsid w:val="00914932"/>
    <w:rsid w:val="00915590"/>
    <w:rsid w:val="009156E0"/>
    <w:rsid w:val="009157FB"/>
    <w:rsid w:val="0091639D"/>
    <w:rsid w:val="00916812"/>
    <w:rsid w:val="0091723B"/>
    <w:rsid w:val="009204DA"/>
    <w:rsid w:val="0092051D"/>
    <w:rsid w:val="009206EA"/>
    <w:rsid w:val="00920B77"/>
    <w:rsid w:val="00920C51"/>
    <w:rsid w:val="00920D31"/>
    <w:rsid w:val="00921065"/>
    <w:rsid w:val="0092149D"/>
    <w:rsid w:val="009214F9"/>
    <w:rsid w:val="00921613"/>
    <w:rsid w:val="009220C0"/>
    <w:rsid w:val="0092244D"/>
    <w:rsid w:val="00922549"/>
    <w:rsid w:val="00922BE1"/>
    <w:rsid w:val="00923352"/>
    <w:rsid w:val="009239A2"/>
    <w:rsid w:val="0092408A"/>
    <w:rsid w:val="0092497D"/>
    <w:rsid w:val="00924A46"/>
    <w:rsid w:val="00924B6C"/>
    <w:rsid w:val="00924C30"/>
    <w:rsid w:val="00925514"/>
    <w:rsid w:val="00925531"/>
    <w:rsid w:val="0092618D"/>
    <w:rsid w:val="009261EC"/>
    <w:rsid w:val="0092675B"/>
    <w:rsid w:val="009269AB"/>
    <w:rsid w:val="00926D06"/>
    <w:rsid w:val="0092713B"/>
    <w:rsid w:val="00927498"/>
    <w:rsid w:val="009278E0"/>
    <w:rsid w:val="00927A12"/>
    <w:rsid w:val="00927B71"/>
    <w:rsid w:val="00927E7E"/>
    <w:rsid w:val="0093029F"/>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4073"/>
    <w:rsid w:val="0093433C"/>
    <w:rsid w:val="0093489E"/>
    <w:rsid w:val="00934A6F"/>
    <w:rsid w:val="00934BB5"/>
    <w:rsid w:val="00934F6D"/>
    <w:rsid w:val="00935032"/>
    <w:rsid w:val="009350BD"/>
    <w:rsid w:val="009353E3"/>
    <w:rsid w:val="0093580C"/>
    <w:rsid w:val="009358BF"/>
    <w:rsid w:val="00935AD2"/>
    <w:rsid w:val="0093620B"/>
    <w:rsid w:val="009366F6"/>
    <w:rsid w:val="00936889"/>
    <w:rsid w:val="00936D3A"/>
    <w:rsid w:val="00936F6C"/>
    <w:rsid w:val="00937CA3"/>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4C69"/>
    <w:rsid w:val="00945750"/>
    <w:rsid w:val="00945751"/>
    <w:rsid w:val="00945832"/>
    <w:rsid w:val="00945A05"/>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A4A"/>
    <w:rsid w:val="009570B7"/>
    <w:rsid w:val="00960CAD"/>
    <w:rsid w:val="00960F3D"/>
    <w:rsid w:val="00960F74"/>
    <w:rsid w:val="00961161"/>
    <w:rsid w:val="00962088"/>
    <w:rsid w:val="009620D5"/>
    <w:rsid w:val="009622AD"/>
    <w:rsid w:val="00962688"/>
    <w:rsid w:val="00962A07"/>
    <w:rsid w:val="009630F4"/>
    <w:rsid w:val="009632A9"/>
    <w:rsid w:val="009638D3"/>
    <w:rsid w:val="0096397A"/>
    <w:rsid w:val="00963EAC"/>
    <w:rsid w:val="00964C64"/>
    <w:rsid w:val="009654BD"/>
    <w:rsid w:val="009656A9"/>
    <w:rsid w:val="0096574A"/>
    <w:rsid w:val="00965CAB"/>
    <w:rsid w:val="00965EE8"/>
    <w:rsid w:val="00965FA8"/>
    <w:rsid w:val="00966116"/>
    <w:rsid w:val="0096697E"/>
    <w:rsid w:val="00966BA5"/>
    <w:rsid w:val="00966E5E"/>
    <w:rsid w:val="00966EC9"/>
    <w:rsid w:val="009671E0"/>
    <w:rsid w:val="009671EF"/>
    <w:rsid w:val="00967358"/>
    <w:rsid w:val="0096741B"/>
    <w:rsid w:val="00967825"/>
    <w:rsid w:val="00967DA1"/>
    <w:rsid w:val="00967FD1"/>
    <w:rsid w:val="00970168"/>
    <w:rsid w:val="0097090A"/>
    <w:rsid w:val="009710DE"/>
    <w:rsid w:val="0097153C"/>
    <w:rsid w:val="009716AC"/>
    <w:rsid w:val="009716B4"/>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00F"/>
    <w:rsid w:val="009751F0"/>
    <w:rsid w:val="00975828"/>
    <w:rsid w:val="00975AE3"/>
    <w:rsid w:val="00975D3A"/>
    <w:rsid w:val="00976361"/>
    <w:rsid w:val="009768E5"/>
    <w:rsid w:val="009769E5"/>
    <w:rsid w:val="00976FAB"/>
    <w:rsid w:val="0097756A"/>
    <w:rsid w:val="0097769B"/>
    <w:rsid w:val="0097773C"/>
    <w:rsid w:val="009777D6"/>
    <w:rsid w:val="009777FB"/>
    <w:rsid w:val="00977977"/>
    <w:rsid w:val="00977B08"/>
    <w:rsid w:val="00977FF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643"/>
    <w:rsid w:val="00984B27"/>
    <w:rsid w:val="00984DC0"/>
    <w:rsid w:val="00984E80"/>
    <w:rsid w:val="00985227"/>
    <w:rsid w:val="00985557"/>
    <w:rsid w:val="009855D9"/>
    <w:rsid w:val="00986405"/>
    <w:rsid w:val="00986427"/>
    <w:rsid w:val="00986A3F"/>
    <w:rsid w:val="009872E9"/>
    <w:rsid w:val="0098742D"/>
    <w:rsid w:val="00987A8A"/>
    <w:rsid w:val="00987BB0"/>
    <w:rsid w:val="00987D2B"/>
    <w:rsid w:val="00987DCD"/>
    <w:rsid w:val="00987F4A"/>
    <w:rsid w:val="009900B3"/>
    <w:rsid w:val="009902A8"/>
    <w:rsid w:val="009909CD"/>
    <w:rsid w:val="00990AA7"/>
    <w:rsid w:val="00990D0E"/>
    <w:rsid w:val="00991113"/>
    <w:rsid w:val="00991227"/>
    <w:rsid w:val="00991A8A"/>
    <w:rsid w:val="00992176"/>
    <w:rsid w:val="0099294A"/>
    <w:rsid w:val="00992B74"/>
    <w:rsid w:val="00992EF7"/>
    <w:rsid w:val="00993891"/>
    <w:rsid w:val="00993CFB"/>
    <w:rsid w:val="00994978"/>
    <w:rsid w:val="00994BF1"/>
    <w:rsid w:val="00994DFF"/>
    <w:rsid w:val="0099505A"/>
    <w:rsid w:val="00995531"/>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A15"/>
    <w:rsid w:val="009A2D3F"/>
    <w:rsid w:val="009A30A6"/>
    <w:rsid w:val="009A315F"/>
    <w:rsid w:val="009A35B4"/>
    <w:rsid w:val="009A38A0"/>
    <w:rsid w:val="009A3CCA"/>
    <w:rsid w:val="009A3F92"/>
    <w:rsid w:val="009A4655"/>
    <w:rsid w:val="009A4B88"/>
    <w:rsid w:val="009A560F"/>
    <w:rsid w:val="009A5941"/>
    <w:rsid w:val="009A599E"/>
    <w:rsid w:val="009A59B7"/>
    <w:rsid w:val="009A5FCE"/>
    <w:rsid w:val="009A6152"/>
    <w:rsid w:val="009A6306"/>
    <w:rsid w:val="009A63A4"/>
    <w:rsid w:val="009A67A3"/>
    <w:rsid w:val="009A6E47"/>
    <w:rsid w:val="009A6F1D"/>
    <w:rsid w:val="009A7259"/>
    <w:rsid w:val="009A7442"/>
    <w:rsid w:val="009A75E9"/>
    <w:rsid w:val="009A7A79"/>
    <w:rsid w:val="009A7AF4"/>
    <w:rsid w:val="009B0443"/>
    <w:rsid w:val="009B0C29"/>
    <w:rsid w:val="009B0C86"/>
    <w:rsid w:val="009B0E2D"/>
    <w:rsid w:val="009B0F68"/>
    <w:rsid w:val="009B165D"/>
    <w:rsid w:val="009B19A9"/>
    <w:rsid w:val="009B1ABB"/>
    <w:rsid w:val="009B1B95"/>
    <w:rsid w:val="009B1FBC"/>
    <w:rsid w:val="009B295C"/>
    <w:rsid w:val="009B2A30"/>
    <w:rsid w:val="009B2DE3"/>
    <w:rsid w:val="009B321D"/>
    <w:rsid w:val="009B3225"/>
    <w:rsid w:val="009B3400"/>
    <w:rsid w:val="009B37BA"/>
    <w:rsid w:val="009B419C"/>
    <w:rsid w:val="009B4294"/>
    <w:rsid w:val="009B42B0"/>
    <w:rsid w:val="009B4D78"/>
    <w:rsid w:val="009B4EAB"/>
    <w:rsid w:val="009B4FE5"/>
    <w:rsid w:val="009B607C"/>
    <w:rsid w:val="009B65E3"/>
    <w:rsid w:val="009B673D"/>
    <w:rsid w:val="009B6D38"/>
    <w:rsid w:val="009B74E9"/>
    <w:rsid w:val="009B78ED"/>
    <w:rsid w:val="009B7B35"/>
    <w:rsid w:val="009C00EA"/>
    <w:rsid w:val="009C01D2"/>
    <w:rsid w:val="009C0421"/>
    <w:rsid w:val="009C05A7"/>
    <w:rsid w:val="009C0BF1"/>
    <w:rsid w:val="009C0DDC"/>
    <w:rsid w:val="009C131B"/>
    <w:rsid w:val="009C13D9"/>
    <w:rsid w:val="009C158B"/>
    <w:rsid w:val="009C178C"/>
    <w:rsid w:val="009C1F1C"/>
    <w:rsid w:val="009C28F6"/>
    <w:rsid w:val="009C33F2"/>
    <w:rsid w:val="009C36A3"/>
    <w:rsid w:val="009C392B"/>
    <w:rsid w:val="009C40B6"/>
    <w:rsid w:val="009C4342"/>
    <w:rsid w:val="009C4885"/>
    <w:rsid w:val="009C59AA"/>
    <w:rsid w:val="009C60C7"/>
    <w:rsid w:val="009C6905"/>
    <w:rsid w:val="009C7E94"/>
    <w:rsid w:val="009C7F29"/>
    <w:rsid w:val="009D0559"/>
    <w:rsid w:val="009D066F"/>
    <w:rsid w:val="009D0A66"/>
    <w:rsid w:val="009D0A69"/>
    <w:rsid w:val="009D0B84"/>
    <w:rsid w:val="009D109A"/>
    <w:rsid w:val="009D2170"/>
    <w:rsid w:val="009D2487"/>
    <w:rsid w:val="009D2806"/>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7D"/>
    <w:rsid w:val="009E334D"/>
    <w:rsid w:val="009E36C7"/>
    <w:rsid w:val="009E370F"/>
    <w:rsid w:val="009E3F85"/>
    <w:rsid w:val="009E44B5"/>
    <w:rsid w:val="009E5542"/>
    <w:rsid w:val="009E565C"/>
    <w:rsid w:val="009E56AB"/>
    <w:rsid w:val="009E5783"/>
    <w:rsid w:val="009E5BD2"/>
    <w:rsid w:val="009E6793"/>
    <w:rsid w:val="009E68DE"/>
    <w:rsid w:val="009E690C"/>
    <w:rsid w:val="009E6FCB"/>
    <w:rsid w:val="009E7E4B"/>
    <w:rsid w:val="009E7EB6"/>
    <w:rsid w:val="009F0629"/>
    <w:rsid w:val="009F071B"/>
    <w:rsid w:val="009F07A5"/>
    <w:rsid w:val="009F0EC7"/>
    <w:rsid w:val="009F0F35"/>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17"/>
    <w:rsid w:val="009F5928"/>
    <w:rsid w:val="009F5B14"/>
    <w:rsid w:val="009F5C75"/>
    <w:rsid w:val="009F632E"/>
    <w:rsid w:val="009F6B64"/>
    <w:rsid w:val="009F6C91"/>
    <w:rsid w:val="009F6E64"/>
    <w:rsid w:val="009F708D"/>
    <w:rsid w:val="009F71D4"/>
    <w:rsid w:val="009F732B"/>
    <w:rsid w:val="009F73A6"/>
    <w:rsid w:val="009F7C7D"/>
    <w:rsid w:val="009F7D01"/>
    <w:rsid w:val="00A00019"/>
    <w:rsid w:val="00A00AEC"/>
    <w:rsid w:val="00A00B42"/>
    <w:rsid w:val="00A00E81"/>
    <w:rsid w:val="00A00FDE"/>
    <w:rsid w:val="00A018B3"/>
    <w:rsid w:val="00A01AC9"/>
    <w:rsid w:val="00A02CFF"/>
    <w:rsid w:val="00A02E4E"/>
    <w:rsid w:val="00A02F18"/>
    <w:rsid w:val="00A0302E"/>
    <w:rsid w:val="00A036C4"/>
    <w:rsid w:val="00A037D2"/>
    <w:rsid w:val="00A040FE"/>
    <w:rsid w:val="00A04374"/>
    <w:rsid w:val="00A04CA9"/>
    <w:rsid w:val="00A059B6"/>
    <w:rsid w:val="00A05B68"/>
    <w:rsid w:val="00A05CE1"/>
    <w:rsid w:val="00A05E0C"/>
    <w:rsid w:val="00A06167"/>
    <w:rsid w:val="00A06D52"/>
    <w:rsid w:val="00A07C72"/>
    <w:rsid w:val="00A07D88"/>
    <w:rsid w:val="00A07E74"/>
    <w:rsid w:val="00A10084"/>
    <w:rsid w:val="00A10334"/>
    <w:rsid w:val="00A10682"/>
    <w:rsid w:val="00A106FE"/>
    <w:rsid w:val="00A107A3"/>
    <w:rsid w:val="00A10AB2"/>
    <w:rsid w:val="00A10F0C"/>
    <w:rsid w:val="00A10F8F"/>
    <w:rsid w:val="00A1166F"/>
    <w:rsid w:val="00A116A3"/>
    <w:rsid w:val="00A122FB"/>
    <w:rsid w:val="00A1256E"/>
    <w:rsid w:val="00A12AA4"/>
    <w:rsid w:val="00A133C0"/>
    <w:rsid w:val="00A1366A"/>
    <w:rsid w:val="00A13A4B"/>
    <w:rsid w:val="00A13D31"/>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598"/>
    <w:rsid w:val="00A2478A"/>
    <w:rsid w:val="00A24EF9"/>
    <w:rsid w:val="00A2517C"/>
    <w:rsid w:val="00A25520"/>
    <w:rsid w:val="00A257AB"/>
    <w:rsid w:val="00A25907"/>
    <w:rsid w:val="00A25A40"/>
    <w:rsid w:val="00A25BBA"/>
    <w:rsid w:val="00A26C10"/>
    <w:rsid w:val="00A26C79"/>
    <w:rsid w:val="00A26F84"/>
    <w:rsid w:val="00A2734F"/>
    <w:rsid w:val="00A27641"/>
    <w:rsid w:val="00A27815"/>
    <w:rsid w:val="00A278FD"/>
    <w:rsid w:val="00A27A6C"/>
    <w:rsid w:val="00A27C53"/>
    <w:rsid w:val="00A27CEB"/>
    <w:rsid w:val="00A27E55"/>
    <w:rsid w:val="00A30C57"/>
    <w:rsid w:val="00A30F8A"/>
    <w:rsid w:val="00A3123B"/>
    <w:rsid w:val="00A3191D"/>
    <w:rsid w:val="00A31C9F"/>
    <w:rsid w:val="00A31E73"/>
    <w:rsid w:val="00A321B4"/>
    <w:rsid w:val="00A321BF"/>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86"/>
    <w:rsid w:val="00A35926"/>
    <w:rsid w:val="00A35999"/>
    <w:rsid w:val="00A35BE4"/>
    <w:rsid w:val="00A368B0"/>
    <w:rsid w:val="00A36CC2"/>
    <w:rsid w:val="00A36E5B"/>
    <w:rsid w:val="00A375F7"/>
    <w:rsid w:val="00A37B20"/>
    <w:rsid w:val="00A37E1A"/>
    <w:rsid w:val="00A40581"/>
    <w:rsid w:val="00A413F4"/>
    <w:rsid w:val="00A415BF"/>
    <w:rsid w:val="00A41BF8"/>
    <w:rsid w:val="00A42270"/>
    <w:rsid w:val="00A4237C"/>
    <w:rsid w:val="00A429F8"/>
    <w:rsid w:val="00A42D8D"/>
    <w:rsid w:val="00A43B69"/>
    <w:rsid w:val="00A44767"/>
    <w:rsid w:val="00A44A62"/>
    <w:rsid w:val="00A456CF"/>
    <w:rsid w:val="00A457CA"/>
    <w:rsid w:val="00A458F2"/>
    <w:rsid w:val="00A46044"/>
    <w:rsid w:val="00A463D3"/>
    <w:rsid w:val="00A4655E"/>
    <w:rsid w:val="00A46687"/>
    <w:rsid w:val="00A46716"/>
    <w:rsid w:val="00A4672D"/>
    <w:rsid w:val="00A47285"/>
    <w:rsid w:val="00A479AE"/>
    <w:rsid w:val="00A47CE8"/>
    <w:rsid w:val="00A50328"/>
    <w:rsid w:val="00A5093F"/>
    <w:rsid w:val="00A510AD"/>
    <w:rsid w:val="00A51274"/>
    <w:rsid w:val="00A513ED"/>
    <w:rsid w:val="00A5156C"/>
    <w:rsid w:val="00A51651"/>
    <w:rsid w:val="00A51733"/>
    <w:rsid w:val="00A519B7"/>
    <w:rsid w:val="00A51B7D"/>
    <w:rsid w:val="00A52284"/>
    <w:rsid w:val="00A52418"/>
    <w:rsid w:val="00A5263A"/>
    <w:rsid w:val="00A52817"/>
    <w:rsid w:val="00A52CCB"/>
    <w:rsid w:val="00A53A6D"/>
    <w:rsid w:val="00A53BE6"/>
    <w:rsid w:val="00A53E89"/>
    <w:rsid w:val="00A541FF"/>
    <w:rsid w:val="00A54430"/>
    <w:rsid w:val="00A54AC5"/>
    <w:rsid w:val="00A55285"/>
    <w:rsid w:val="00A55325"/>
    <w:rsid w:val="00A559D8"/>
    <w:rsid w:val="00A55A6E"/>
    <w:rsid w:val="00A55A80"/>
    <w:rsid w:val="00A562C2"/>
    <w:rsid w:val="00A56486"/>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2FC9"/>
    <w:rsid w:val="00A63709"/>
    <w:rsid w:val="00A643AD"/>
    <w:rsid w:val="00A6440C"/>
    <w:rsid w:val="00A645F1"/>
    <w:rsid w:val="00A647F9"/>
    <w:rsid w:val="00A64CFC"/>
    <w:rsid w:val="00A6521C"/>
    <w:rsid w:val="00A65B1F"/>
    <w:rsid w:val="00A65B8A"/>
    <w:rsid w:val="00A65F5F"/>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76E"/>
    <w:rsid w:val="00A74089"/>
    <w:rsid w:val="00A746C0"/>
    <w:rsid w:val="00A7518E"/>
    <w:rsid w:val="00A75805"/>
    <w:rsid w:val="00A75917"/>
    <w:rsid w:val="00A75C2D"/>
    <w:rsid w:val="00A75E01"/>
    <w:rsid w:val="00A76053"/>
    <w:rsid w:val="00A76193"/>
    <w:rsid w:val="00A761E2"/>
    <w:rsid w:val="00A76256"/>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1115"/>
    <w:rsid w:val="00A81225"/>
    <w:rsid w:val="00A815F1"/>
    <w:rsid w:val="00A819FC"/>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877"/>
    <w:rsid w:val="00A85D09"/>
    <w:rsid w:val="00A85DB7"/>
    <w:rsid w:val="00A85FA0"/>
    <w:rsid w:val="00A866F7"/>
    <w:rsid w:val="00A8689F"/>
    <w:rsid w:val="00A86F34"/>
    <w:rsid w:val="00A8708E"/>
    <w:rsid w:val="00A902F9"/>
    <w:rsid w:val="00A9081E"/>
    <w:rsid w:val="00A90C4C"/>
    <w:rsid w:val="00A90DCC"/>
    <w:rsid w:val="00A90DE3"/>
    <w:rsid w:val="00A910F9"/>
    <w:rsid w:val="00A9112D"/>
    <w:rsid w:val="00A91550"/>
    <w:rsid w:val="00A91562"/>
    <w:rsid w:val="00A916CE"/>
    <w:rsid w:val="00A91E78"/>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9FA"/>
    <w:rsid w:val="00A96C77"/>
    <w:rsid w:val="00A96D30"/>
    <w:rsid w:val="00A96F1D"/>
    <w:rsid w:val="00A973C4"/>
    <w:rsid w:val="00AA19EF"/>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E4B"/>
    <w:rsid w:val="00AA6207"/>
    <w:rsid w:val="00AA6502"/>
    <w:rsid w:val="00AA6598"/>
    <w:rsid w:val="00AA668A"/>
    <w:rsid w:val="00AA6944"/>
    <w:rsid w:val="00AA69D9"/>
    <w:rsid w:val="00AA6ABA"/>
    <w:rsid w:val="00AA6E11"/>
    <w:rsid w:val="00AA6FA5"/>
    <w:rsid w:val="00AA7233"/>
    <w:rsid w:val="00AA727A"/>
    <w:rsid w:val="00AA742E"/>
    <w:rsid w:val="00AA787D"/>
    <w:rsid w:val="00AA7888"/>
    <w:rsid w:val="00AA7CAA"/>
    <w:rsid w:val="00AB00B8"/>
    <w:rsid w:val="00AB0374"/>
    <w:rsid w:val="00AB0685"/>
    <w:rsid w:val="00AB09B4"/>
    <w:rsid w:val="00AB1379"/>
    <w:rsid w:val="00AB1650"/>
    <w:rsid w:val="00AB1976"/>
    <w:rsid w:val="00AB1B11"/>
    <w:rsid w:val="00AB243E"/>
    <w:rsid w:val="00AB2B55"/>
    <w:rsid w:val="00AB3838"/>
    <w:rsid w:val="00AB3CFA"/>
    <w:rsid w:val="00AB3D5C"/>
    <w:rsid w:val="00AB4080"/>
    <w:rsid w:val="00AB4337"/>
    <w:rsid w:val="00AB4657"/>
    <w:rsid w:val="00AB4B1F"/>
    <w:rsid w:val="00AB5A50"/>
    <w:rsid w:val="00AB6544"/>
    <w:rsid w:val="00AB6E43"/>
    <w:rsid w:val="00AB7315"/>
    <w:rsid w:val="00AB74B9"/>
    <w:rsid w:val="00AB7818"/>
    <w:rsid w:val="00AB78AB"/>
    <w:rsid w:val="00AB7A67"/>
    <w:rsid w:val="00AB7DF3"/>
    <w:rsid w:val="00AC0012"/>
    <w:rsid w:val="00AC0A80"/>
    <w:rsid w:val="00AC0ED5"/>
    <w:rsid w:val="00AC14C6"/>
    <w:rsid w:val="00AC160F"/>
    <w:rsid w:val="00AC1AC7"/>
    <w:rsid w:val="00AC26BB"/>
    <w:rsid w:val="00AC290B"/>
    <w:rsid w:val="00AC294E"/>
    <w:rsid w:val="00AC29E6"/>
    <w:rsid w:val="00AC2B97"/>
    <w:rsid w:val="00AC2C75"/>
    <w:rsid w:val="00AC3305"/>
    <w:rsid w:val="00AC357A"/>
    <w:rsid w:val="00AC36A8"/>
    <w:rsid w:val="00AC38F1"/>
    <w:rsid w:val="00AC3E6A"/>
    <w:rsid w:val="00AC3F89"/>
    <w:rsid w:val="00AC459C"/>
    <w:rsid w:val="00AC4A0A"/>
    <w:rsid w:val="00AC4BEB"/>
    <w:rsid w:val="00AC4CC3"/>
    <w:rsid w:val="00AC509A"/>
    <w:rsid w:val="00AC537E"/>
    <w:rsid w:val="00AC554E"/>
    <w:rsid w:val="00AC59E8"/>
    <w:rsid w:val="00AC70F6"/>
    <w:rsid w:val="00AC7218"/>
    <w:rsid w:val="00AC746F"/>
    <w:rsid w:val="00AC7482"/>
    <w:rsid w:val="00AC7633"/>
    <w:rsid w:val="00AC793E"/>
    <w:rsid w:val="00AD013A"/>
    <w:rsid w:val="00AD04D9"/>
    <w:rsid w:val="00AD053F"/>
    <w:rsid w:val="00AD0884"/>
    <w:rsid w:val="00AD0E12"/>
    <w:rsid w:val="00AD140D"/>
    <w:rsid w:val="00AD27E3"/>
    <w:rsid w:val="00AD27F1"/>
    <w:rsid w:val="00AD2D12"/>
    <w:rsid w:val="00AD2EFE"/>
    <w:rsid w:val="00AD30DE"/>
    <w:rsid w:val="00AD34B4"/>
    <w:rsid w:val="00AD34E0"/>
    <w:rsid w:val="00AD3805"/>
    <w:rsid w:val="00AD39AD"/>
    <w:rsid w:val="00AD3A44"/>
    <w:rsid w:val="00AD3C98"/>
    <w:rsid w:val="00AD3E40"/>
    <w:rsid w:val="00AD4157"/>
    <w:rsid w:val="00AD43FC"/>
    <w:rsid w:val="00AD481E"/>
    <w:rsid w:val="00AD482B"/>
    <w:rsid w:val="00AD4B5C"/>
    <w:rsid w:val="00AD514E"/>
    <w:rsid w:val="00AD55CB"/>
    <w:rsid w:val="00AD5674"/>
    <w:rsid w:val="00AD5897"/>
    <w:rsid w:val="00AD5ABD"/>
    <w:rsid w:val="00AD5BE2"/>
    <w:rsid w:val="00AD6384"/>
    <w:rsid w:val="00AD63D1"/>
    <w:rsid w:val="00AD64E4"/>
    <w:rsid w:val="00AD65EF"/>
    <w:rsid w:val="00AD6687"/>
    <w:rsid w:val="00AD69F8"/>
    <w:rsid w:val="00AD6C59"/>
    <w:rsid w:val="00AD6EFD"/>
    <w:rsid w:val="00AD73D4"/>
    <w:rsid w:val="00AD7C7C"/>
    <w:rsid w:val="00AD7F7C"/>
    <w:rsid w:val="00AD7FB4"/>
    <w:rsid w:val="00AE052C"/>
    <w:rsid w:val="00AE0F05"/>
    <w:rsid w:val="00AE12B3"/>
    <w:rsid w:val="00AE137D"/>
    <w:rsid w:val="00AE14A4"/>
    <w:rsid w:val="00AE1545"/>
    <w:rsid w:val="00AE170C"/>
    <w:rsid w:val="00AE1829"/>
    <w:rsid w:val="00AE19DC"/>
    <w:rsid w:val="00AE1CA0"/>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285"/>
    <w:rsid w:val="00AF3549"/>
    <w:rsid w:val="00AF3565"/>
    <w:rsid w:val="00AF3625"/>
    <w:rsid w:val="00AF3DB9"/>
    <w:rsid w:val="00AF4317"/>
    <w:rsid w:val="00AF435C"/>
    <w:rsid w:val="00AF49CA"/>
    <w:rsid w:val="00AF4A8F"/>
    <w:rsid w:val="00AF4B8A"/>
    <w:rsid w:val="00AF51DB"/>
    <w:rsid w:val="00AF58C3"/>
    <w:rsid w:val="00AF5970"/>
    <w:rsid w:val="00AF6928"/>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7C6"/>
    <w:rsid w:val="00B01CDE"/>
    <w:rsid w:val="00B01D97"/>
    <w:rsid w:val="00B0228E"/>
    <w:rsid w:val="00B027D0"/>
    <w:rsid w:val="00B02AE7"/>
    <w:rsid w:val="00B02B28"/>
    <w:rsid w:val="00B03384"/>
    <w:rsid w:val="00B0375D"/>
    <w:rsid w:val="00B03777"/>
    <w:rsid w:val="00B03782"/>
    <w:rsid w:val="00B03B19"/>
    <w:rsid w:val="00B043F6"/>
    <w:rsid w:val="00B04608"/>
    <w:rsid w:val="00B04611"/>
    <w:rsid w:val="00B04AE4"/>
    <w:rsid w:val="00B04DD7"/>
    <w:rsid w:val="00B04E37"/>
    <w:rsid w:val="00B04FEF"/>
    <w:rsid w:val="00B05032"/>
    <w:rsid w:val="00B051CF"/>
    <w:rsid w:val="00B0578D"/>
    <w:rsid w:val="00B058E9"/>
    <w:rsid w:val="00B05925"/>
    <w:rsid w:val="00B05BEE"/>
    <w:rsid w:val="00B05C12"/>
    <w:rsid w:val="00B05DD9"/>
    <w:rsid w:val="00B05E67"/>
    <w:rsid w:val="00B06A7E"/>
    <w:rsid w:val="00B06F94"/>
    <w:rsid w:val="00B07038"/>
    <w:rsid w:val="00B07272"/>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6B4"/>
    <w:rsid w:val="00B127DF"/>
    <w:rsid w:val="00B130E4"/>
    <w:rsid w:val="00B13546"/>
    <w:rsid w:val="00B13957"/>
    <w:rsid w:val="00B13DE1"/>
    <w:rsid w:val="00B14281"/>
    <w:rsid w:val="00B1474E"/>
    <w:rsid w:val="00B149FA"/>
    <w:rsid w:val="00B155B6"/>
    <w:rsid w:val="00B15B6F"/>
    <w:rsid w:val="00B169EE"/>
    <w:rsid w:val="00B1783A"/>
    <w:rsid w:val="00B17AA2"/>
    <w:rsid w:val="00B17C67"/>
    <w:rsid w:val="00B17E6A"/>
    <w:rsid w:val="00B208DD"/>
    <w:rsid w:val="00B20AB7"/>
    <w:rsid w:val="00B20B93"/>
    <w:rsid w:val="00B20C7F"/>
    <w:rsid w:val="00B2111D"/>
    <w:rsid w:val="00B21306"/>
    <w:rsid w:val="00B225ED"/>
    <w:rsid w:val="00B2262B"/>
    <w:rsid w:val="00B226DB"/>
    <w:rsid w:val="00B22AC5"/>
    <w:rsid w:val="00B22BB3"/>
    <w:rsid w:val="00B2325D"/>
    <w:rsid w:val="00B233DF"/>
    <w:rsid w:val="00B235BA"/>
    <w:rsid w:val="00B2364A"/>
    <w:rsid w:val="00B247EA"/>
    <w:rsid w:val="00B24E19"/>
    <w:rsid w:val="00B251C0"/>
    <w:rsid w:val="00B2588B"/>
    <w:rsid w:val="00B25B61"/>
    <w:rsid w:val="00B25BF8"/>
    <w:rsid w:val="00B25D89"/>
    <w:rsid w:val="00B25D97"/>
    <w:rsid w:val="00B25E98"/>
    <w:rsid w:val="00B26099"/>
    <w:rsid w:val="00B262CF"/>
    <w:rsid w:val="00B26BE8"/>
    <w:rsid w:val="00B26CFB"/>
    <w:rsid w:val="00B26D4D"/>
    <w:rsid w:val="00B26FEE"/>
    <w:rsid w:val="00B30616"/>
    <w:rsid w:val="00B30C3C"/>
    <w:rsid w:val="00B31156"/>
    <w:rsid w:val="00B3122D"/>
    <w:rsid w:val="00B3172B"/>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5E4"/>
    <w:rsid w:val="00B3492B"/>
    <w:rsid w:val="00B34A99"/>
    <w:rsid w:val="00B34DFA"/>
    <w:rsid w:val="00B34FD1"/>
    <w:rsid w:val="00B35BE9"/>
    <w:rsid w:val="00B35EEC"/>
    <w:rsid w:val="00B362F3"/>
    <w:rsid w:val="00B3636E"/>
    <w:rsid w:val="00B36ACC"/>
    <w:rsid w:val="00B376EE"/>
    <w:rsid w:val="00B37BC5"/>
    <w:rsid w:val="00B40332"/>
    <w:rsid w:val="00B404E8"/>
    <w:rsid w:val="00B405AF"/>
    <w:rsid w:val="00B40AFB"/>
    <w:rsid w:val="00B40CF9"/>
    <w:rsid w:val="00B40D95"/>
    <w:rsid w:val="00B41212"/>
    <w:rsid w:val="00B4320F"/>
    <w:rsid w:val="00B43916"/>
    <w:rsid w:val="00B43A23"/>
    <w:rsid w:val="00B43D40"/>
    <w:rsid w:val="00B44F40"/>
    <w:rsid w:val="00B4536A"/>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0FB5"/>
    <w:rsid w:val="00B513D3"/>
    <w:rsid w:val="00B519E8"/>
    <w:rsid w:val="00B519FE"/>
    <w:rsid w:val="00B51DEB"/>
    <w:rsid w:val="00B520CE"/>
    <w:rsid w:val="00B52F3C"/>
    <w:rsid w:val="00B53227"/>
    <w:rsid w:val="00B53618"/>
    <w:rsid w:val="00B5408F"/>
    <w:rsid w:val="00B54A41"/>
    <w:rsid w:val="00B54A9F"/>
    <w:rsid w:val="00B54CE0"/>
    <w:rsid w:val="00B54DFF"/>
    <w:rsid w:val="00B54F02"/>
    <w:rsid w:val="00B558EE"/>
    <w:rsid w:val="00B55BAE"/>
    <w:rsid w:val="00B55D66"/>
    <w:rsid w:val="00B55DC6"/>
    <w:rsid w:val="00B56681"/>
    <w:rsid w:val="00B56788"/>
    <w:rsid w:val="00B56C0A"/>
    <w:rsid w:val="00B570DF"/>
    <w:rsid w:val="00B57951"/>
    <w:rsid w:val="00B57993"/>
    <w:rsid w:val="00B579A2"/>
    <w:rsid w:val="00B57AFD"/>
    <w:rsid w:val="00B57E1C"/>
    <w:rsid w:val="00B603EC"/>
    <w:rsid w:val="00B607C4"/>
    <w:rsid w:val="00B60924"/>
    <w:rsid w:val="00B609A5"/>
    <w:rsid w:val="00B6186E"/>
    <w:rsid w:val="00B61A45"/>
    <w:rsid w:val="00B61C1C"/>
    <w:rsid w:val="00B62156"/>
    <w:rsid w:val="00B62A78"/>
    <w:rsid w:val="00B62E41"/>
    <w:rsid w:val="00B633BF"/>
    <w:rsid w:val="00B63E6E"/>
    <w:rsid w:val="00B647C1"/>
    <w:rsid w:val="00B6487B"/>
    <w:rsid w:val="00B64C1F"/>
    <w:rsid w:val="00B64EEF"/>
    <w:rsid w:val="00B65D3A"/>
    <w:rsid w:val="00B65D90"/>
    <w:rsid w:val="00B65D9A"/>
    <w:rsid w:val="00B66902"/>
    <w:rsid w:val="00B66C7E"/>
    <w:rsid w:val="00B67620"/>
    <w:rsid w:val="00B67F95"/>
    <w:rsid w:val="00B70017"/>
    <w:rsid w:val="00B7075F"/>
    <w:rsid w:val="00B71257"/>
    <w:rsid w:val="00B71307"/>
    <w:rsid w:val="00B714D8"/>
    <w:rsid w:val="00B7268B"/>
    <w:rsid w:val="00B72801"/>
    <w:rsid w:val="00B728E1"/>
    <w:rsid w:val="00B72930"/>
    <w:rsid w:val="00B72C8E"/>
    <w:rsid w:val="00B72D6E"/>
    <w:rsid w:val="00B7346F"/>
    <w:rsid w:val="00B73AE0"/>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11F"/>
    <w:rsid w:val="00B81273"/>
    <w:rsid w:val="00B81542"/>
    <w:rsid w:val="00B81663"/>
    <w:rsid w:val="00B81680"/>
    <w:rsid w:val="00B81860"/>
    <w:rsid w:val="00B81B1A"/>
    <w:rsid w:val="00B825FE"/>
    <w:rsid w:val="00B8283B"/>
    <w:rsid w:val="00B82F58"/>
    <w:rsid w:val="00B8306D"/>
    <w:rsid w:val="00B83538"/>
    <w:rsid w:val="00B83D9E"/>
    <w:rsid w:val="00B84121"/>
    <w:rsid w:val="00B843A0"/>
    <w:rsid w:val="00B849E4"/>
    <w:rsid w:val="00B84A0E"/>
    <w:rsid w:val="00B85064"/>
    <w:rsid w:val="00B850ED"/>
    <w:rsid w:val="00B85409"/>
    <w:rsid w:val="00B85432"/>
    <w:rsid w:val="00B85618"/>
    <w:rsid w:val="00B85737"/>
    <w:rsid w:val="00B8582E"/>
    <w:rsid w:val="00B85927"/>
    <w:rsid w:val="00B85F5E"/>
    <w:rsid w:val="00B85F97"/>
    <w:rsid w:val="00B861B3"/>
    <w:rsid w:val="00B86928"/>
    <w:rsid w:val="00B869CC"/>
    <w:rsid w:val="00B871FD"/>
    <w:rsid w:val="00B8726D"/>
    <w:rsid w:val="00B90E96"/>
    <w:rsid w:val="00B90EF1"/>
    <w:rsid w:val="00B916B0"/>
    <w:rsid w:val="00B9191E"/>
    <w:rsid w:val="00B919CE"/>
    <w:rsid w:val="00B91D15"/>
    <w:rsid w:val="00B91F3A"/>
    <w:rsid w:val="00B91FA6"/>
    <w:rsid w:val="00B9211F"/>
    <w:rsid w:val="00B9218A"/>
    <w:rsid w:val="00B921D5"/>
    <w:rsid w:val="00B92662"/>
    <w:rsid w:val="00B92DB0"/>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6489"/>
    <w:rsid w:val="00B965BD"/>
    <w:rsid w:val="00B96E03"/>
    <w:rsid w:val="00B970C3"/>
    <w:rsid w:val="00B9734C"/>
    <w:rsid w:val="00B978CD"/>
    <w:rsid w:val="00B979AD"/>
    <w:rsid w:val="00B97C22"/>
    <w:rsid w:val="00BA0330"/>
    <w:rsid w:val="00BA07F3"/>
    <w:rsid w:val="00BA0CF1"/>
    <w:rsid w:val="00BA12FE"/>
    <w:rsid w:val="00BA1313"/>
    <w:rsid w:val="00BA216A"/>
    <w:rsid w:val="00BA222D"/>
    <w:rsid w:val="00BA263D"/>
    <w:rsid w:val="00BA27CE"/>
    <w:rsid w:val="00BA315C"/>
    <w:rsid w:val="00BA350A"/>
    <w:rsid w:val="00BA39D6"/>
    <w:rsid w:val="00BA3A01"/>
    <w:rsid w:val="00BA4193"/>
    <w:rsid w:val="00BA4241"/>
    <w:rsid w:val="00BA4C8C"/>
    <w:rsid w:val="00BA4E4B"/>
    <w:rsid w:val="00BA507A"/>
    <w:rsid w:val="00BA59A3"/>
    <w:rsid w:val="00BA676C"/>
    <w:rsid w:val="00BA686D"/>
    <w:rsid w:val="00BA6880"/>
    <w:rsid w:val="00BA6D30"/>
    <w:rsid w:val="00BA6DA1"/>
    <w:rsid w:val="00BA70A0"/>
    <w:rsid w:val="00BA72E0"/>
    <w:rsid w:val="00BA774D"/>
    <w:rsid w:val="00BB0024"/>
    <w:rsid w:val="00BB00B5"/>
    <w:rsid w:val="00BB038A"/>
    <w:rsid w:val="00BB0A3C"/>
    <w:rsid w:val="00BB0DFE"/>
    <w:rsid w:val="00BB12FB"/>
    <w:rsid w:val="00BB1493"/>
    <w:rsid w:val="00BB1745"/>
    <w:rsid w:val="00BB1C9B"/>
    <w:rsid w:val="00BB1D6B"/>
    <w:rsid w:val="00BB2C67"/>
    <w:rsid w:val="00BB2E06"/>
    <w:rsid w:val="00BB2E8F"/>
    <w:rsid w:val="00BB2F41"/>
    <w:rsid w:val="00BB33AE"/>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573"/>
    <w:rsid w:val="00BB660B"/>
    <w:rsid w:val="00BB7262"/>
    <w:rsid w:val="00BB764D"/>
    <w:rsid w:val="00BB7B4B"/>
    <w:rsid w:val="00BC0193"/>
    <w:rsid w:val="00BC08EF"/>
    <w:rsid w:val="00BC1628"/>
    <w:rsid w:val="00BC1940"/>
    <w:rsid w:val="00BC196A"/>
    <w:rsid w:val="00BC1B5A"/>
    <w:rsid w:val="00BC1BFC"/>
    <w:rsid w:val="00BC25CF"/>
    <w:rsid w:val="00BC2917"/>
    <w:rsid w:val="00BC2E2D"/>
    <w:rsid w:val="00BC3478"/>
    <w:rsid w:val="00BC390B"/>
    <w:rsid w:val="00BC47FB"/>
    <w:rsid w:val="00BC48DA"/>
    <w:rsid w:val="00BC4954"/>
    <w:rsid w:val="00BC4B58"/>
    <w:rsid w:val="00BC4CF3"/>
    <w:rsid w:val="00BC4DC0"/>
    <w:rsid w:val="00BC5D92"/>
    <w:rsid w:val="00BC6245"/>
    <w:rsid w:val="00BC723F"/>
    <w:rsid w:val="00BC72DD"/>
    <w:rsid w:val="00BC7442"/>
    <w:rsid w:val="00BC7D2F"/>
    <w:rsid w:val="00BC7F15"/>
    <w:rsid w:val="00BD01CE"/>
    <w:rsid w:val="00BD0970"/>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60C"/>
    <w:rsid w:val="00BD58B3"/>
    <w:rsid w:val="00BD5901"/>
    <w:rsid w:val="00BD5A4C"/>
    <w:rsid w:val="00BD5A95"/>
    <w:rsid w:val="00BD60FA"/>
    <w:rsid w:val="00BD691E"/>
    <w:rsid w:val="00BD6A0A"/>
    <w:rsid w:val="00BD6B1F"/>
    <w:rsid w:val="00BD6B42"/>
    <w:rsid w:val="00BD6B89"/>
    <w:rsid w:val="00BD6D03"/>
    <w:rsid w:val="00BD7358"/>
    <w:rsid w:val="00BD764C"/>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812"/>
    <w:rsid w:val="00BE5C06"/>
    <w:rsid w:val="00BE5D97"/>
    <w:rsid w:val="00BE614A"/>
    <w:rsid w:val="00BE6859"/>
    <w:rsid w:val="00BE763C"/>
    <w:rsid w:val="00BF0100"/>
    <w:rsid w:val="00BF0DF3"/>
    <w:rsid w:val="00BF18A1"/>
    <w:rsid w:val="00BF18F3"/>
    <w:rsid w:val="00BF1A83"/>
    <w:rsid w:val="00BF1E53"/>
    <w:rsid w:val="00BF2523"/>
    <w:rsid w:val="00BF295A"/>
    <w:rsid w:val="00BF2EE2"/>
    <w:rsid w:val="00BF3292"/>
    <w:rsid w:val="00BF37F8"/>
    <w:rsid w:val="00BF3932"/>
    <w:rsid w:val="00BF3AD6"/>
    <w:rsid w:val="00BF3C98"/>
    <w:rsid w:val="00BF3D57"/>
    <w:rsid w:val="00BF4203"/>
    <w:rsid w:val="00BF4A7A"/>
    <w:rsid w:val="00BF4B82"/>
    <w:rsid w:val="00BF5141"/>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D0F"/>
    <w:rsid w:val="00C04F84"/>
    <w:rsid w:val="00C0576A"/>
    <w:rsid w:val="00C059FD"/>
    <w:rsid w:val="00C05CD3"/>
    <w:rsid w:val="00C05D38"/>
    <w:rsid w:val="00C065B8"/>
    <w:rsid w:val="00C06764"/>
    <w:rsid w:val="00C0676B"/>
    <w:rsid w:val="00C0775A"/>
    <w:rsid w:val="00C0789C"/>
    <w:rsid w:val="00C07CA2"/>
    <w:rsid w:val="00C07DEE"/>
    <w:rsid w:val="00C07F2C"/>
    <w:rsid w:val="00C104B3"/>
    <w:rsid w:val="00C10A1F"/>
    <w:rsid w:val="00C1210F"/>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BE"/>
    <w:rsid w:val="00C167C9"/>
    <w:rsid w:val="00C1694D"/>
    <w:rsid w:val="00C1696A"/>
    <w:rsid w:val="00C16ACE"/>
    <w:rsid w:val="00C16C18"/>
    <w:rsid w:val="00C1701B"/>
    <w:rsid w:val="00C17898"/>
    <w:rsid w:val="00C1790A"/>
    <w:rsid w:val="00C17986"/>
    <w:rsid w:val="00C2004D"/>
    <w:rsid w:val="00C202AE"/>
    <w:rsid w:val="00C20875"/>
    <w:rsid w:val="00C20BA8"/>
    <w:rsid w:val="00C20DBE"/>
    <w:rsid w:val="00C20F4D"/>
    <w:rsid w:val="00C21A53"/>
    <w:rsid w:val="00C222B6"/>
    <w:rsid w:val="00C223A3"/>
    <w:rsid w:val="00C22422"/>
    <w:rsid w:val="00C229F4"/>
    <w:rsid w:val="00C22B29"/>
    <w:rsid w:val="00C23ACC"/>
    <w:rsid w:val="00C23EC6"/>
    <w:rsid w:val="00C24250"/>
    <w:rsid w:val="00C24A35"/>
    <w:rsid w:val="00C24B60"/>
    <w:rsid w:val="00C24C12"/>
    <w:rsid w:val="00C24E39"/>
    <w:rsid w:val="00C25386"/>
    <w:rsid w:val="00C253AD"/>
    <w:rsid w:val="00C2547C"/>
    <w:rsid w:val="00C26338"/>
    <w:rsid w:val="00C26787"/>
    <w:rsid w:val="00C2678C"/>
    <w:rsid w:val="00C269E9"/>
    <w:rsid w:val="00C26C13"/>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56"/>
    <w:rsid w:val="00C351AA"/>
    <w:rsid w:val="00C352A0"/>
    <w:rsid w:val="00C354AF"/>
    <w:rsid w:val="00C357C7"/>
    <w:rsid w:val="00C357E6"/>
    <w:rsid w:val="00C35E3C"/>
    <w:rsid w:val="00C36092"/>
    <w:rsid w:val="00C363D1"/>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A09"/>
    <w:rsid w:val="00C41C14"/>
    <w:rsid w:val="00C41C6F"/>
    <w:rsid w:val="00C41CE1"/>
    <w:rsid w:val="00C41F25"/>
    <w:rsid w:val="00C4207E"/>
    <w:rsid w:val="00C42169"/>
    <w:rsid w:val="00C42242"/>
    <w:rsid w:val="00C427E7"/>
    <w:rsid w:val="00C4297B"/>
    <w:rsid w:val="00C43247"/>
    <w:rsid w:val="00C43335"/>
    <w:rsid w:val="00C441FC"/>
    <w:rsid w:val="00C44203"/>
    <w:rsid w:val="00C443AB"/>
    <w:rsid w:val="00C44740"/>
    <w:rsid w:val="00C4483F"/>
    <w:rsid w:val="00C4487B"/>
    <w:rsid w:val="00C44CD6"/>
    <w:rsid w:val="00C451D0"/>
    <w:rsid w:val="00C4547E"/>
    <w:rsid w:val="00C457BD"/>
    <w:rsid w:val="00C45963"/>
    <w:rsid w:val="00C45EC6"/>
    <w:rsid w:val="00C46759"/>
    <w:rsid w:val="00C469F3"/>
    <w:rsid w:val="00C46A33"/>
    <w:rsid w:val="00C4710D"/>
    <w:rsid w:val="00C47390"/>
    <w:rsid w:val="00C473DD"/>
    <w:rsid w:val="00C47A70"/>
    <w:rsid w:val="00C47ABF"/>
    <w:rsid w:val="00C50275"/>
    <w:rsid w:val="00C50994"/>
    <w:rsid w:val="00C50A3B"/>
    <w:rsid w:val="00C50F87"/>
    <w:rsid w:val="00C51350"/>
    <w:rsid w:val="00C51B0A"/>
    <w:rsid w:val="00C51E46"/>
    <w:rsid w:val="00C521F8"/>
    <w:rsid w:val="00C524AD"/>
    <w:rsid w:val="00C52898"/>
    <w:rsid w:val="00C52ACF"/>
    <w:rsid w:val="00C52CF9"/>
    <w:rsid w:val="00C52F4E"/>
    <w:rsid w:val="00C53145"/>
    <w:rsid w:val="00C53A5A"/>
    <w:rsid w:val="00C53BBC"/>
    <w:rsid w:val="00C53ECE"/>
    <w:rsid w:val="00C54A98"/>
    <w:rsid w:val="00C54C51"/>
    <w:rsid w:val="00C54C99"/>
    <w:rsid w:val="00C54D89"/>
    <w:rsid w:val="00C54DE2"/>
    <w:rsid w:val="00C54FA9"/>
    <w:rsid w:val="00C553CE"/>
    <w:rsid w:val="00C556FF"/>
    <w:rsid w:val="00C559CD"/>
    <w:rsid w:val="00C55FC0"/>
    <w:rsid w:val="00C56237"/>
    <w:rsid w:val="00C57119"/>
    <w:rsid w:val="00C57757"/>
    <w:rsid w:val="00C57C13"/>
    <w:rsid w:val="00C57D72"/>
    <w:rsid w:val="00C60271"/>
    <w:rsid w:val="00C609F1"/>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878"/>
    <w:rsid w:val="00C62993"/>
    <w:rsid w:val="00C63100"/>
    <w:rsid w:val="00C63AE1"/>
    <w:rsid w:val="00C6441B"/>
    <w:rsid w:val="00C64EDC"/>
    <w:rsid w:val="00C654F4"/>
    <w:rsid w:val="00C655C7"/>
    <w:rsid w:val="00C658CF"/>
    <w:rsid w:val="00C6594D"/>
    <w:rsid w:val="00C65CC2"/>
    <w:rsid w:val="00C65D1C"/>
    <w:rsid w:val="00C65D32"/>
    <w:rsid w:val="00C65DFE"/>
    <w:rsid w:val="00C65F70"/>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4C6F"/>
    <w:rsid w:val="00C74DAC"/>
    <w:rsid w:val="00C74DFF"/>
    <w:rsid w:val="00C756D6"/>
    <w:rsid w:val="00C75C26"/>
    <w:rsid w:val="00C75D33"/>
    <w:rsid w:val="00C76523"/>
    <w:rsid w:val="00C76577"/>
    <w:rsid w:val="00C76711"/>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3044"/>
    <w:rsid w:val="00C83242"/>
    <w:rsid w:val="00C832DB"/>
    <w:rsid w:val="00C83721"/>
    <w:rsid w:val="00C83C2B"/>
    <w:rsid w:val="00C845C1"/>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901C4"/>
    <w:rsid w:val="00C90257"/>
    <w:rsid w:val="00C9036A"/>
    <w:rsid w:val="00C9049B"/>
    <w:rsid w:val="00C90C75"/>
    <w:rsid w:val="00C90DE3"/>
    <w:rsid w:val="00C90F4F"/>
    <w:rsid w:val="00C910F7"/>
    <w:rsid w:val="00C915D7"/>
    <w:rsid w:val="00C91AA1"/>
    <w:rsid w:val="00C923F8"/>
    <w:rsid w:val="00C92554"/>
    <w:rsid w:val="00C92717"/>
    <w:rsid w:val="00C92E24"/>
    <w:rsid w:val="00C92E66"/>
    <w:rsid w:val="00C92F00"/>
    <w:rsid w:val="00C933EA"/>
    <w:rsid w:val="00C93489"/>
    <w:rsid w:val="00C936DE"/>
    <w:rsid w:val="00C936FA"/>
    <w:rsid w:val="00C94087"/>
    <w:rsid w:val="00C943B4"/>
    <w:rsid w:val="00C94462"/>
    <w:rsid w:val="00C9453E"/>
    <w:rsid w:val="00C94772"/>
    <w:rsid w:val="00C9485F"/>
    <w:rsid w:val="00C9534B"/>
    <w:rsid w:val="00C95B2C"/>
    <w:rsid w:val="00C9635B"/>
    <w:rsid w:val="00C964C4"/>
    <w:rsid w:val="00C9653D"/>
    <w:rsid w:val="00C96803"/>
    <w:rsid w:val="00C96B32"/>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A45"/>
    <w:rsid w:val="00CA353D"/>
    <w:rsid w:val="00CA35D0"/>
    <w:rsid w:val="00CA37D5"/>
    <w:rsid w:val="00CA3ABE"/>
    <w:rsid w:val="00CA4757"/>
    <w:rsid w:val="00CA4B64"/>
    <w:rsid w:val="00CA4FE1"/>
    <w:rsid w:val="00CA5124"/>
    <w:rsid w:val="00CA52EE"/>
    <w:rsid w:val="00CA54C1"/>
    <w:rsid w:val="00CA56E6"/>
    <w:rsid w:val="00CA58BD"/>
    <w:rsid w:val="00CA6987"/>
    <w:rsid w:val="00CA7176"/>
    <w:rsid w:val="00CA748F"/>
    <w:rsid w:val="00CA766B"/>
    <w:rsid w:val="00CA76A8"/>
    <w:rsid w:val="00CA7AAA"/>
    <w:rsid w:val="00CA7EDB"/>
    <w:rsid w:val="00CB0616"/>
    <w:rsid w:val="00CB0796"/>
    <w:rsid w:val="00CB0E4A"/>
    <w:rsid w:val="00CB10D7"/>
    <w:rsid w:val="00CB1257"/>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E16"/>
    <w:rsid w:val="00CB7E1B"/>
    <w:rsid w:val="00CB7F4F"/>
    <w:rsid w:val="00CC0146"/>
    <w:rsid w:val="00CC0CC5"/>
    <w:rsid w:val="00CC104D"/>
    <w:rsid w:val="00CC1097"/>
    <w:rsid w:val="00CC129D"/>
    <w:rsid w:val="00CC159F"/>
    <w:rsid w:val="00CC1B9A"/>
    <w:rsid w:val="00CC1C0E"/>
    <w:rsid w:val="00CC2010"/>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586"/>
    <w:rsid w:val="00CC67C7"/>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421"/>
    <w:rsid w:val="00CD1620"/>
    <w:rsid w:val="00CD172C"/>
    <w:rsid w:val="00CD1D4A"/>
    <w:rsid w:val="00CD2194"/>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5F17"/>
    <w:rsid w:val="00CD6598"/>
    <w:rsid w:val="00CD676F"/>
    <w:rsid w:val="00CD68B4"/>
    <w:rsid w:val="00CD6B95"/>
    <w:rsid w:val="00CD6E9F"/>
    <w:rsid w:val="00CD702B"/>
    <w:rsid w:val="00CD71B8"/>
    <w:rsid w:val="00CD7771"/>
    <w:rsid w:val="00CE05B5"/>
    <w:rsid w:val="00CE0A84"/>
    <w:rsid w:val="00CE171E"/>
    <w:rsid w:val="00CE17CF"/>
    <w:rsid w:val="00CE1B64"/>
    <w:rsid w:val="00CE252C"/>
    <w:rsid w:val="00CE2A6C"/>
    <w:rsid w:val="00CE366C"/>
    <w:rsid w:val="00CE3805"/>
    <w:rsid w:val="00CE388B"/>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96"/>
    <w:rsid w:val="00CF0820"/>
    <w:rsid w:val="00CF0D6F"/>
    <w:rsid w:val="00CF0E2F"/>
    <w:rsid w:val="00CF0F58"/>
    <w:rsid w:val="00CF120A"/>
    <w:rsid w:val="00CF132E"/>
    <w:rsid w:val="00CF170D"/>
    <w:rsid w:val="00CF17D5"/>
    <w:rsid w:val="00CF1F36"/>
    <w:rsid w:val="00CF246E"/>
    <w:rsid w:val="00CF25EC"/>
    <w:rsid w:val="00CF268B"/>
    <w:rsid w:val="00CF2EE2"/>
    <w:rsid w:val="00CF369C"/>
    <w:rsid w:val="00CF396B"/>
    <w:rsid w:val="00CF4173"/>
    <w:rsid w:val="00CF4321"/>
    <w:rsid w:val="00CF44CF"/>
    <w:rsid w:val="00CF4602"/>
    <w:rsid w:val="00CF4650"/>
    <w:rsid w:val="00CF4B3A"/>
    <w:rsid w:val="00CF4C5C"/>
    <w:rsid w:val="00CF571B"/>
    <w:rsid w:val="00CF60C0"/>
    <w:rsid w:val="00CF6608"/>
    <w:rsid w:val="00CF6920"/>
    <w:rsid w:val="00CF6FB9"/>
    <w:rsid w:val="00CF7228"/>
    <w:rsid w:val="00CF740E"/>
    <w:rsid w:val="00CF7A59"/>
    <w:rsid w:val="00D003B1"/>
    <w:rsid w:val="00D005C8"/>
    <w:rsid w:val="00D00683"/>
    <w:rsid w:val="00D00792"/>
    <w:rsid w:val="00D00E8F"/>
    <w:rsid w:val="00D00EB7"/>
    <w:rsid w:val="00D010B9"/>
    <w:rsid w:val="00D011DD"/>
    <w:rsid w:val="00D01A80"/>
    <w:rsid w:val="00D01B74"/>
    <w:rsid w:val="00D01C53"/>
    <w:rsid w:val="00D01E4F"/>
    <w:rsid w:val="00D02990"/>
    <w:rsid w:val="00D03119"/>
    <w:rsid w:val="00D03E29"/>
    <w:rsid w:val="00D040E8"/>
    <w:rsid w:val="00D044BF"/>
    <w:rsid w:val="00D047A1"/>
    <w:rsid w:val="00D04E09"/>
    <w:rsid w:val="00D05162"/>
    <w:rsid w:val="00D05658"/>
    <w:rsid w:val="00D056E4"/>
    <w:rsid w:val="00D0587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2021"/>
    <w:rsid w:val="00D13028"/>
    <w:rsid w:val="00D13366"/>
    <w:rsid w:val="00D1377A"/>
    <w:rsid w:val="00D13A8F"/>
    <w:rsid w:val="00D13F6E"/>
    <w:rsid w:val="00D144D0"/>
    <w:rsid w:val="00D14962"/>
    <w:rsid w:val="00D14D74"/>
    <w:rsid w:val="00D15089"/>
    <w:rsid w:val="00D1513C"/>
    <w:rsid w:val="00D1555E"/>
    <w:rsid w:val="00D15E08"/>
    <w:rsid w:val="00D15F66"/>
    <w:rsid w:val="00D161CA"/>
    <w:rsid w:val="00D1665D"/>
    <w:rsid w:val="00D16679"/>
    <w:rsid w:val="00D16821"/>
    <w:rsid w:val="00D168F8"/>
    <w:rsid w:val="00D16B2D"/>
    <w:rsid w:val="00D171C1"/>
    <w:rsid w:val="00D2030A"/>
    <w:rsid w:val="00D203A6"/>
    <w:rsid w:val="00D20B4F"/>
    <w:rsid w:val="00D216FD"/>
    <w:rsid w:val="00D21A6B"/>
    <w:rsid w:val="00D21B61"/>
    <w:rsid w:val="00D21BF9"/>
    <w:rsid w:val="00D21C86"/>
    <w:rsid w:val="00D22349"/>
    <w:rsid w:val="00D2240A"/>
    <w:rsid w:val="00D236E0"/>
    <w:rsid w:val="00D237BB"/>
    <w:rsid w:val="00D24166"/>
    <w:rsid w:val="00D244E0"/>
    <w:rsid w:val="00D245E8"/>
    <w:rsid w:val="00D247DA"/>
    <w:rsid w:val="00D24854"/>
    <w:rsid w:val="00D24F84"/>
    <w:rsid w:val="00D251CA"/>
    <w:rsid w:val="00D25463"/>
    <w:rsid w:val="00D254CD"/>
    <w:rsid w:val="00D26340"/>
    <w:rsid w:val="00D26719"/>
    <w:rsid w:val="00D26758"/>
    <w:rsid w:val="00D26972"/>
    <w:rsid w:val="00D26AE7"/>
    <w:rsid w:val="00D26F75"/>
    <w:rsid w:val="00D27180"/>
    <w:rsid w:val="00D27611"/>
    <w:rsid w:val="00D27CC6"/>
    <w:rsid w:val="00D30042"/>
    <w:rsid w:val="00D30389"/>
    <w:rsid w:val="00D30C12"/>
    <w:rsid w:val="00D3135E"/>
    <w:rsid w:val="00D3176C"/>
    <w:rsid w:val="00D31940"/>
    <w:rsid w:val="00D319E6"/>
    <w:rsid w:val="00D328B0"/>
    <w:rsid w:val="00D3370A"/>
    <w:rsid w:val="00D339DD"/>
    <w:rsid w:val="00D33E57"/>
    <w:rsid w:val="00D34162"/>
    <w:rsid w:val="00D3416F"/>
    <w:rsid w:val="00D342AE"/>
    <w:rsid w:val="00D34331"/>
    <w:rsid w:val="00D3479F"/>
    <w:rsid w:val="00D348DA"/>
    <w:rsid w:val="00D34980"/>
    <w:rsid w:val="00D34F2C"/>
    <w:rsid w:val="00D352BF"/>
    <w:rsid w:val="00D3556C"/>
    <w:rsid w:val="00D35A58"/>
    <w:rsid w:val="00D3623C"/>
    <w:rsid w:val="00D366B4"/>
    <w:rsid w:val="00D3697E"/>
    <w:rsid w:val="00D3745F"/>
    <w:rsid w:val="00D376BB"/>
    <w:rsid w:val="00D400AE"/>
    <w:rsid w:val="00D40733"/>
    <w:rsid w:val="00D408C7"/>
    <w:rsid w:val="00D408CD"/>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C14"/>
    <w:rsid w:val="00D46593"/>
    <w:rsid w:val="00D46E9F"/>
    <w:rsid w:val="00D474C3"/>
    <w:rsid w:val="00D4750C"/>
    <w:rsid w:val="00D50067"/>
    <w:rsid w:val="00D5068D"/>
    <w:rsid w:val="00D506E2"/>
    <w:rsid w:val="00D5087F"/>
    <w:rsid w:val="00D511AC"/>
    <w:rsid w:val="00D518C8"/>
    <w:rsid w:val="00D51E99"/>
    <w:rsid w:val="00D52025"/>
    <w:rsid w:val="00D52776"/>
    <w:rsid w:val="00D52A63"/>
    <w:rsid w:val="00D53476"/>
    <w:rsid w:val="00D538CC"/>
    <w:rsid w:val="00D53FDD"/>
    <w:rsid w:val="00D54606"/>
    <w:rsid w:val="00D54626"/>
    <w:rsid w:val="00D5464F"/>
    <w:rsid w:val="00D54738"/>
    <w:rsid w:val="00D54D41"/>
    <w:rsid w:val="00D54EA7"/>
    <w:rsid w:val="00D54EFA"/>
    <w:rsid w:val="00D551E9"/>
    <w:rsid w:val="00D5547E"/>
    <w:rsid w:val="00D555CE"/>
    <w:rsid w:val="00D55A63"/>
    <w:rsid w:val="00D56086"/>
    <w:rsid w:val="00D56A9F"/>
    <w:rsid w:val="00D56AFC"/>
    <w:rsid w:val="00D56BC6"/>
    <w:rsid w:val="00D56E25"/>
    <w:rsid w:val="00D5716B"/>
    <w:rsid w:val="00D579CB"/>
    <w:rsid w:val="00D60203"/>
    <w:rsid w:val="00D6090C"/>
    <w:rsid w:val="00D60B20"/>
    <w:rsid w:val="00D60CBC"/>
    <w:rsid w:val="00D60F15"/>
    <w:rsid w:val="00D61056"/>
    <w:rsid w:val="00D614BB"/>
    <w:rsid w:val="00D61D09"/>
    <w:rsid w:val="00D629FB"/>
    <w:rsid w:val="00D62B54"/>
    <w:rsid w:val="00D62DB2"/>
    <w:rsid w:val="00D62F43"/>
    <w:rsid w:val="00D6349D"/>
    <w:rsid w:val="00D6352F"/>
    <w:rsid w:val="00D637D9"/>
    <w:rsid w:val="00D63BBA"/>
    <w:rsid w:val="00D646C3"/>
    <w:rsid w:val="00D64AB9"/>
    <w:rsid w:val="00D64EA4"/>
    <w:rsid w:val="00D6577E"/>
    <w:rsid w:val="00D657A1"/>
    <w:rsid w:val="00D65B27"/>
    <w:rsid w:val="00D65B9B"/>
    <w:rsid w:val="00D65E4A"/>
    <w:rsid w:val="00D66005"/>
    <w:rsid w:val="00D660FC"/>
    <w:rsid w:val="00D6653E"/>
    <w:rsid w:val="00D66D69"/>
    <w:rsid w:val="00D66D78"/>
    <w:rsid w:val="00D66F66"/>
    <w:rsid w:val="00D67535"/>
    <w:rsid w:val="00D6777A"/>
    <w:rsid w:val="00D67A16"/>
    <w:rsid w:val="00D67B0F"/>
    <w:rsid w:val="00D67FEC"/>
    <w:rsid w:val="00D7080B"/>
    <w:rsid w:val="00D70AC3"/>
    <w:rsid w:val="00D70E3C"/>
    <w:rsid w:val="00D70ED8"/>
    <w:rsid w:val="00D7126E"/>
    <w:rsid w:val="00D7162B"/>
    <w:rsid w:val="00D71D7E"/>
    <w:rsid w:val="00D71E8A"/>
    <w:rsid w:val="00D71FBB"/>
    <w:rsid w:val="00D72141"/>
    <w:rsid w:val="00D72300"/>
    <w:rsid w:val="00D723E0"/>
    <w:rsid w:val="00D72C9A"/>
    <w:rsid w:val="00D72D3A"/>
    <w:rsid w:val="00D73067"/>
    <w:rsid w:val="00D73446"/>
    <w:rsid w:val="00D73B4D"/>
    <w:rsid w:val="00D73D42"/>
    <w:rsid w:val="00D741C8"/>
    <w:rsid w:val="00D746D1"/>
    <w:rsid w:val="00D74794"/>
    <w:rsid w:val="00D74AB6"/>
    <w:rsid w:val="00D74B11"/>
    <w:rsid w:val="00D74E0B"/>
    <w:rsid w:val="00D7501E"/>
    <w:rsid w:val="00D7553C"/>
    <w:rsid w:val="00D759D1"/>
    <w:rsid w:val="00D75A5F"/>
    <w:rsid w:val="00D75A85"/>
    <w:rsid w:val="00D75C51"/>
    <w:rsid w:val="00D76107"/>
    <w:rsid w:val="00D76154"/>
    <w:rsid w:val="00D7685B"/>
    <w:rsid w:val="00D76C05"/>
    <w:rsid w:val="00D77720"/>
    <w:rsid w:val="00D77ABE"/>
    <w:rsid w:val="00D77B9F"/>
    <w:rsid w:val="00D77E80"/>
    <w:rsid w:val="00D801C9"/>
    <w:rsid w:val="00D80698"/>
    <w:rsid w:val="00D80946"/>
    <w:rsid w:val="00D80B45"/>
    <w:rsid w:val="00D8109C"/>
    <w:rsid w:val="00D810A0"/>
    <w:rsid w:val="00D81134"/>
    <w:rsid w:val="00D812AB"/>
    <w:rsid w:val="00D814AA"/>
    <w:rsid w:val="00D81540"/>
    <w:rsid w:val="00D81796"/>
    <w:rsid w:val="00D81BF7"/>
    <w:rsid w:val="00D81C50"/>
    <w:rsid w:val="00D81E2F"/>
    <w:rsid w:val="00D821BA"/>
    <w:rsid w:val="00D82A37"/>
    <w:rsid w:val="00D82C82"/>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950"/>
    <w:rsid w:val="00D87254"/>
    <w:rsid w:val="00D87685"/>
    <w:rsid w:val="00D9023E"/>
    <w:rsid w:val="00D90503"/>
    <w:rsid w:val="00D908F1"/>
    <w:rsid w:val="00D90A68"/>
    <w:rsid w:val="00D90B97"/>
    <w:rsid w:val="00D90FF3"/>
    <w:rsid w:val="00D920CE"/>
    <w:rsid w:val="00D92AE8"/>
    <w:rsid w:val="00D933AE"/>
    <w:rsid w:val="00D934CD"/>
    <w:rsid w:val="00D93B1F"/>
    <w:rsid w:val="00D93BCF"/>
    <w:rsid w:val="00D942D7"/>
    <w:rsid w:val="00D9470C"/>
    <w:rsid w:val="00D947EC"/>
    <w:rsid w:val="00D94E95"/>
    <w:rsid w:val="00D9504C"/>
    <w:rsid w:val="00D95E71"/>
    <w:rsid w:val="00D963C9"/>
    <w:rsid w:val="00D965B2"/>
    <w:rsid w:val="00D967AB"/>
    <w:rsid w:val="00D969D3"/>
    <w:rsid w:val="00D96A79"/>
    <w:rsid w:val="00D9706A"/>
    <w:rsid w:val="00D972D5"/>
    <w:rsid w:val="00D97CFD"/>
    <w:rsid w:val="00D97FD9"/>
    <w:rsid w:val="00DA008D"/>
    <w:rsid w:val="00DA011C"/>
    <w:rsid w:val="00DA01BA"/>
    <w:rsid w:val="00DA035D"/>
    <w:rsid w:val="00DA0996"/>
    <w:rsid w:val="00DA0AE6"/>
    <w:rsid w:val="00DA0BBC"/>
    <w:rsid w:val="00DA0DBA"/>
    <w:rsid w:val="00DA0ED7"/>
    <w:rsid w:val="00DA12C1"/>
    <w:rsid w:val="00DA13B3"/>
    <w:rsid w:val="00DA1916"/>
    <w:rsid w:val="00DA19BD"/>
    <w:rsid w:val="00DA1EFE"/>
    <w:rsid w:val="00DA23AC"/>
    <w:rsid w:val="00DA25D8"/>
    <w:rsid w:val="00DA25F5"/>
    <w:rsid w:val="00DA2834"/>
    <w:rsid w:val="00DA2EF8"/>
    <w:rsid w:val="00DA3424"/>
    <w:rsid w:val="00DA3FAA"/>
    <w:rsid w:val="00DA47A3"/>
    <w:rsid w:val="00DA489D"/>
    <w:rsid w:val="00DA53E9"/>
    <w:rsid w:val="00DA56C3"/>
    <w:rsid w:val="00DA57CD"/>
    <w:rsid w:val="00DA5876"/>
    <w:rsid w:val="00DA5BBF"/>
    <w:rsid w:val="00DA5FEB"/>
    <w:rsid w:val="00DA611B"/>
    <w:rsid w:val="00DA6AAD"/>
    <w:rsid w:val="00DA6C74"/>
    <w:rsid w:val="00DA77D0"/>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783"/>
    <w:rsid w:val="00DB5B6E"/>
    <w:rsid w:val="00DB62BB"/>
    <w:rsid w:val="00DB63DC"/>
    <w:rsid w:val="00DB65CD"/>
    <w:rsid w:val="00DB6777"/>
    <w:rsid w:val="00DB7CF0"/>
    <w:rsid w:val="00DB7F1A"/>
    <w:rsid w:val="00DB7F38"/>
    <w:rsid w:val="00DB7F50"/>
    <w:rsid w:val="00DC01D4"/>
    <w:rsid w:val="00DC05BB"/>
    <w:rsid w:val="00DC06D4"/>
    <w:rsid w:val="00DC0941"/>
    <w:rsid w:val="00DC0C46"/>
    <w:rsid w:val="00DC0DF9"/>
    <w:rsid w:val="00DC108D"/>
    <w:rsid w:val="00DC144E"/>
    <w:rsid w:val="00DC191B"/>
    <w:rsid w:val="00DC1BEC"/>
    <w:rsid w:val="00DC1C6E"/>
    <w:rsid w:val="00DC1E35"/>
    <w:rsid w:val="00DC1E5B"/>
    <w:rsid w:val="00DC1EFE"/>
    <w:rsid w:val="00DC24AC"/>
    <w:rsid w:val="00DC26BB"/>
    <w:rsid w:val="00DC2B13"/>
    <w:rsid w:val="00DC2EA8"/>
    <w:rsid w:val="00DC3037"/>
    <w:rsid w:val="00DC3574"/>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6E4"/>
    <w:rsid w:val="00DD0AE2"/>
    <w:rsid w:val="00DD1402"/>
    <w:rsid w:val="00DD1A67"/>
    <w:rsid w:val="00DD21B7"/>
    <w:rsid w:val="00DD24B7"/>
    <w:rsid w:val="00DD2822"/>
    <w:rsid w:val="00DD2C93"/>
    <w:rsid w:val="00DD2DFC"/>
    <w:rsid w:val="00DD2F4E"/>
    <w:rsid w:val="00DD3B9A"/>
    <w:rsid w:val="00DD41FC"/>
    <w:rsid w:val="00DD4E0C"/>
    <w:rsid w:val="00DD4FCD"/>
    <w:rsid w:val="00DD52A7"/>
    <w:rsid w:val="00DD542D"/>
    <w:rsid w:val="00DD59E2"/>
    <w:rsid w:val="00DD5D77"/>
    <w:rsid w:val="00DD6396"/>
    <w:rsid w:val="00DD65CF"/>
    <w:rsid w:val="00DD6BDC"/>
    <w:rsid w:val="00DD6CF3"/>
    <w:rsid w:val="00DD739E"/>
    <w:rsid w:val="00DD757F"/>
    <w:rsid w:val="00DD7F64"/>
    <w:rsid w:val="00DE0223"/>
    <w:rsid w:val="00DE0519"/>
    <w:rsid w:val="00DE0698"/>
    <w:rsid w:val="00DE0875"/>
    <w:rsid w:val="00DE0EEA"/>
    <w:rsid w:val="00DE1512"/>
    <w:rsid w:val="00DE1909"/>
    <w:rsid w:val="00DE1FDE"/>
    <w:rsid w:val="00DE2179"/>
    <w:rsid w:val="00DE29B3"/>
    <w:rsid w:val="00DE2A1F"/>
    <w:rsid w:val="00DE2CCA"/>
    <w:rsid w:val="00DE2D8E"/>
    <w:rsid w:val="00DE2F04"/>
    <w:rsid w:val="00DE34DC"/>
    <w:rsid w:val="00DE3918"/>
    <w:rsid w:val="00DE3C36"/>
    <w:rsid w:val="00DE3EC1"/>
    <w:rsid w:val="00DE401A"/>
    <w:rsid w:val="00DE4A7F"/>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3A9"/>
    <w:rsid w:val="00DF2535"/>
    <w:rsid w:val="00DF28BB"/>
    <w:rsid w:val="00DF2D63"/>
    <w:rsid w:val="00DF2E7D"/>
    <w:rsid w:val="00DF338C"/>
    <w:rsid w:val="00DF36EF"/>
    <w:rsid w:val="00DF385D"/>
    <w:rsid w:val="00DF393B"/>
    <w:rsid w:val="00DF3BAC"/>
    <w:rsid w:val="00DF3D06"/>
    <w:rsid w:val="00DF4636"/>
    <w:rsid w:val="00DF4B97"/>
    <w:rsid w:val="00DF4D69"/>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FD6"/>
    <w:rsid w:val="00E02204"/>
    <w:rsid w:val="00E02246"/>
    <w:rsid w:val="00E031B8"/>
    <w:rsid w:val="00E0364E"/>
    <w:rsid w:val="00E03914"/>
    <w:rsid w:val="00E0404B"/>
    <w:rsid w:val="00E04445"/>
    <w:rsid w:val="00E04723"/>
    <w:rsid w:val="00E048D3"/>
    <w:rsid w:val="00E04FB2"/>
    <w:rsid w:val="00E05CB3"/>
    <w:rsid w:val="00E05D0F"/>
    <w:rsid w:val="00E0693A"/>
    <w:rsid w:val="00E06E28"/>
    <w:rsid w:val="00E07160"/>
    <w:rsid w:val="00E10ACF"/>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3B6"/>
    <w:rsid w:val="00E214D0"/>
    <w:rsid w:val="00E217FF"/>
    <w:rsid w:val="00E21B47"/>
    <w:rsid w:val="00E2217C"/>
    <w:rsid w:val="00E226A7"/>
    <w:rsid w:val="00E22985"/>
    <w:rsid w:val="00E229F8"/>
    <w:rsid w:val="00E22B76"/>
    <w:rsid w:val="00E22D28"/>
    <w:rsid w:val="00E23307"/>
    <w:rsid w:val="00E23A11"/>
    <w:rsid w:val="00E2487A"/>
    <w:rsid w:val="00E24ADB"/>
    <w:rsid w:val="00E24D64"/>
    <w:rsid w:val="00E24EB1"/>
    <w:rsid w:val="00E250A6"/>
    <w:rsid w:val="00E25696"/>
    <w:rsid w:val="00E25F77"/>
    <w:rsid w:val="00E2611C"/>
    <w:rsid w:val="00E2662F"/>
    <w:rsid w:val="00E26B21"/>
    <w:rsid w:val="00E26E15"/>
    <w:rsid w:val="00E270B4"/>
    <w:rsid w:val="00E270FA"/>
    <w:rsid w:val="00E2721C"/>
    <w:rsid w:val="00E273F9"/>
    <w:rsid w:val="00E275BB"/>
    <w:rsid w:val="00E27653"/>
    <w:rsid w:val="00E27788"/>
    <w:rsid w:val="00E27FC2"/>
    <w:rsid w:val="00E3088F"/>
    <w:rsid w:val="00E3144F"/>
    <w:rsid w:val="00E31466"/>
    <w:rsid w:val="00E31490"/>
    <w:rsid w:val="00E319B2"/>
    <w:rsid w:val="00E31A0B"/>
    <w:rsid w:val="00E31DA2"/>
    <w:rsid w:val="00E31DEA"/>
    <w:rsid w:val="00E32211"/>
    <w:rsid w:val="00E32438"/>
    <w:rsid w:val="00E32A83"/>
    <w:rsid w:val="00E33434"/>
    <w:rsid w:val="00E33491"/>
    <w:rsid w:val="00E338D6"/>
    <w:rsid w:val="00E33E42"/>
    <w:rsid w:val="00E34417"/>
    <w:rsid w:val="00E347F4"/>
    <w:rsid w:val="00E34881"/>
    <w:rsid w:val="00E34901"/>
    <w:rsid w:val="00E349F0"/>
    <w:rsid w:val="00E34A2D"/>
    <w:rsid w:val="00E34A98"/>
    <w:rsid w:val="00E34DD9"/>
    <w:rsid w:val="00E34DEE"/>
    <w:rsid w:val="00E34EA0"/>
    <w:rsid w:val="00E34F9E"/>
    <w:rsid w:val="00E35884"/>
    <w:rsid w:val="00E35CAF"/>
    <w:rsid w:val="00E36187"/>
    <w:rsid w:val="00E366F7"/>
    <w:rsid w:val="00E369C3"/>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3175"/>
    <w:rsid w:val="00E43582"/>
    <w:rsid w:val="00E436C9"/>
    <w:rsid w:val="00E43C25"/>
    <w:rsid w:val="00E44070"/>
    <w:rsid w:val="00E440C9"/>
    <w:rsid w:val="00E441B9"/>
    <w:rsid w:val="00E4422C"/>
    <w:rsid w:val="00E444B7"/>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0F"/>
    <w:rsid w:val="00E47C1E"/>
    <w:rsid w:val="00E47CBD"/>
    <w:rsid w:val="00E47DDA"/>
    <w:rsid w:val="00E51544"/>
    <w:rsid w:val="00E516EB"/>
    <w:rsid w:val="00E51A47"/>
    <w:rsid w:val="00E51D8D"/>
    <w:rsid w:val="00E51E02"/>
    <w:rsid w:val="00E521C7"/>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77D"/>
    <w:rsid w:val="00E558AB"/>
    <w:rsid w:val="00E55B5D"/>
    <w:rsid w:val="00E55B7B"/>
    <w:rsid w:val="00E5614C"/>
    <w:rsid w:val="00E56C30"/>
    <w:rsid w:val="00E5707B"/>
    <w:rsid w:val="00E57366"/>
    <w:rsid w:val="00E57B1E"/>
    <w:rsid w:val="00E57E28"/>
    <w:rsid w:val="00E60591"/>
    <w:rsid w:val="00E609BC"/>
    <w:rsid w:val="00E60C16"/>
    <w:rsid w:val="00E60D7F"/>
    <w:rsid w:val="00E60EE7"/>
    <w:rsid w:val="00E61286"/>
    <w:rsid w:val="00E613CF"/>
    <w:rsid w:val="00E618DD"/>
    <w:rsid w:val="00E61D50"/>
    <w:rsid w:val="00E623E5"/>
    <w:rsid w:val="00E6277D"/>
    <w:rsid w:val="00E63094"/>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8AB"/>
    <w:rsid w:val="00E74BFD"/>
    <w:rsid w:val="00E7520D"/>
    <w:rsid w:val="00E754BB"/>
    <w:rsid w:val="00E75682"/>
    <w:rsid w:val="00E757B6"/>
    <w:rsid w:val="00E7580B"/>
    <w:rsid w:val="00E75DE8"/>
    <w:rsid w:val="00E75FE8"/>
    <w:rsid w:val="00E76061"/>
    <w:rsid w:val="00E760CF"/>
    <w:rsid w:val="00E7612D"/>
    <w:rsid w:val="00E766E9"/>
    <w:rsid w:val="00E76AFD"/>
    <w:rsid w:val="00E77BD5"/>
    <w:rsid w:val="00E77BF4"/>
    <w:rsid w:val="00E8004E"/>
    <w:rsid w:val="00E805DA"/>
    <w:rsid w:val="00E806CD"/>
    <w:rsid w:val="00E8083C"/>
    <w:rsid w:val="00E80F5D"/>
    <w:rsid w:val="00E8102C"/>
    <w:rsid w:val="00E815A4"/>
    <w:rsid w:val="00E81867"/>
    <w:rsid w:val="00E81D8A"/>
    <w:rsid w:val="00E8227A"/>
    <w:rsid w:val="00E828B7"/>
    <w:rsid w:val="00E82B67"/>
    <w:rsid w:val="00E82C15"/>
    <w:rsid w:val="00E8335F"/>
    <w:rsid w:val="00E837CD"/>
    <w:rsid w:val="00E83AA3"/>
    <w:rsid w:val="00E83ED3"/>
    <w:rsid w:val="00E8404E"/>
    <w:rsid w:val="00E84398"/>
    <w:rsid w:val="00E844EB"/>
    <w:rsid w:val="00E84D32"/>
    <w:rsid w:val="00E84DFE"/>
    <w:rsid w:val="00E84E90"/>
    <w:rsid w:val="00E8505F"/>
    <w:rsid w:val="00E852DA"/>
    <w:rsid w:val="00E85486"/>
    <w:rsid w:val="00E85600"/>
    <w:rsid w:val="00E86064"/>
    <w:rsid w:val="00E86501"/>
    <w:rsid w:val="00E866DB"/>
    <w:rsid w:val="00E867F0"/>
    <w:rsid w:val="00E86951"/>
    <w:rsid w:val="00E86AA1"/>
    <w:rsid w:val="00E874EA"/>
    <w:rsid w:val="00E875D7"/>
    <w:rsid w:val="00E8780D"/>
    <w:rsid w:val="00E878D5"/>
    <w:rsid w:val="00E8792F"/>
    <w:rsid w:val="00E87A21"/>
    <w:rsid w:val="00E87A8A"/>
    <w:rsid w:val="00E901D2"/>
    <w:rsid w:val="00E901D9"/>
    <w:rsid w:val="00E9047E"/>
    <w:rsid w:val="00E90CAC"/>
    <w:rsid w:val="00E925FD"/>
    <w:rsid w:val="00E926BD"/>
    <w:rsid w:val="00E92701"/>
    <w:rsid w:val="00E92A5D"/>
    <w:rsid w:val="00E92CB6"/>
    <w:rsid w:val="00E93A1D"/>
    <w:rsid w:val="00E93D51"/>
    <w:rsid w:val="00E94129"/>
    <w:rsid w:val="00E9420E"/>
    <w:rsid w:val="00E946CB"/>
    <w:rsid w:val="00E94A85"/>
    <w:rsid w:val="00E95135"/>
    <w:rsid w:val="00E9547D"/>
    <w:rsid w:val="00E95716"/>
    <w:rsid w:val="00E95799"/>
    <w:rsid w:val="00E95A98"/>
    <w:rsid w:val="00E95D52"/>
    <w:rsid w:val="00E966BD"/>
    <w:rsid w:val="00E9750C"/>
    <w:rsid w:val="00E977D9"/>
    <w:rsid w:val="00E9785A"/>
    <w:rsid w:val="00E97B7D"/>
    <w:rsid w:val="00E97F5B"/>
    <w:rsid w:val="00EA03A7"/>
    <w:rsid w:val="00EA0B3D"/>
    <w:rsid w:val="00EA1033"/>
    <w:rsid w:val="00EA1590"/>
    <w:rsid w:val="00EA1ADA"/>
    <w:rsid w:val="00EA1BA1"/>
    <w:rsid w:val="00EA23FE"/>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2E8"/>
    <w:rsid w:val="00EA63F7"/>
    <w:rsid w:val="00EA68AF"/>
    <w:rsid w:val="00EA6C20"/>
    <w:rsid w:val="00EA759B"/>
    <w:rsid w:val="00EA780C"/>
    <w:rsid w:val="00EA7AD4"/>
    <w:rsid w:val="00EB09C6"/>
    <w:rsid w:val="00EB0DA5"/>
    <w:rsid w:val="00EB12D2"/>
    <w:rsid w:val="00EB1744"/>
    <w:rsid w:val="00EB19F5"/>
    <w:rsid w:val="00EB1A3D"/>
    <w:rsid w:val="00EB1C63"/>
    <w:rsid w:val="00EB1D7A"/>
    <w:rsid w:val="00EB1EB4"/>
    <w:rsid w:val="00EB25B9"/>
    <w:rsid w:val="00EB2C68"/>
    <w:rsid w:val="00EB2FE6"/>
    <w:rsid w:val="00EB305C"/>
    <w:rsid w:val="00EB3949"/>
    <w:rsid w:val="00EB4496"/>
    <w:rsid w:val="00EB4771"/>
    <w:rsid w:val="00EB4B1E"/>
    <w:rsid w:val="00EB4BCF"/>
    <w:rsid w:val="00EB59BE"/>
    <w:rsid w:val="00EB5E5B"/>
    <w:rsid w:val="00EB6705"/>
    <w:rsid w:val="00EB69C7"/>
    <w:rsid w:val="00EB75E6"/>
    <w:rsid w:val="00EB7829"/>
    <w:rsid w:val="00EB7B7F"/>
    <w:rsid w:val="00EB7D27"/>
    <w:rsid w:val="00EB7D38"/>
    <w:rsid w:val="00EB7E4F"/>
    <w:rsid w:val="00EC04DC"/>
    <w:rsid w:val="00EC1921"/>
    <w:rsid w:val="00EC1A73"/>
    <w:rsid w:val="00EC1D03"/>
    <w:rsid w:val="00EC26CB"/>
    <w:rsid w:val="00EC2A35"/>
    <w:rsid w:val="00EC3F13"/>
    <w:rsid w:val="00EC4BD6"/>
    <w:rsid w:val="00EC4FD0"/>
    <w:rsid w:val="00EC51DA"/>
    <w:rsid w:val="00EC52CE"/>
    <w:rsid w:val="00EC547B"/>
    <w:rsid w:val="00EC555B"/>
    <w:rsid w:val="00EC56FD"/>
    <w:rsid w:val="00EC5C73"/>
    <w:rsid w:val="00EC5F3F"/>
    <w:rsid w:val="00EC6071"/>
    <w:rsid w:val="00EC65B6"/>
    <w:rsid w:val="00EC74BF"/>
    <w:rsid w:val="00ED0265"/>
    <w:rsid w:val="00ED0743"/>
    <w:rsid w:val="00ED0822"/>
    <w:rsid w:val="00ED0BF9"/>
    <w:rsid w:val="00ED1015"/>
    <w:rsid w:val="00ED1652"/>
    <w:rsid w:val="00ED23F5"/>
    <w:rsid w:val="00ED2812"/>
    <w:rsid w:val="00ED2C51"/>
    <w:rsid w:val="00ED3065"/>
    <w:rsid w:val="00ED30C9"/>
    <w:rsid w:val="00ED33AE"/>
    <w:rsid w:val="00ED34A8"/>
    <w:rsid w:val="00ED3A48"/>
    <w:rsid w:val="00ED3ECE"/>
    <w:rsid w:val="00ED3F48"/>
    <w:rsid w:val="00ED43B1"/>
    <w:rsid w:val="00ED4B0B"/>
    <w:rsid w:val="00ED4BBD"/>
    <w:rsid w:val="00ED4F52"/>
    <w:rsid w:val="00ED516C"/>
    <w:rsid w:val="00ED5DFA"/>
    <w:rsid w:val="00ED5EEC"/>
    <w:rsid w:val="00ED62C6"/>
    <w:rsid w:val="00ED6935"/>
    <w:rsid w:val="00ED70A7"/>
    <w:rsid w:val="00ED7102"/>
    <w:rsid w:val="00ED725E"/>
    <w:rsid w:val="00ED73FF"/>
    <w:rsid w:val="00ED75F9"/>
    <w:rsid w:val="00ED7664"/>
    <w:rsid w:val="00ED77FB"/>
    <w:rsid w:val="00ED7BDE"/>
    <w:rsid w:val="00ED7ECD"/>
    <w:rsid w:val="00EE0060"/>
    <w:rsid w:val="00EE027F"/>
    <w:rsid w:val="00EE0844"/>
    <w:rsid w:val="00EE11BE"/>
    <w:rsid w:val="00EE19EE"/>
    <w:rsid w:val="00EE1B90"/>
    <w:rsid w:val="00EE1BB9"/>
    <w:rsid w:val="00EE1F29"/>
    <w:rsid w:val="00EE23CC"/>
    <w:rsid w:val="00EE2482"/>
    <w:rsid w:val="00EE24D6"/>
    <w:rsid w:val="00EE25FD"/>
    <w:rsid w:val="00EE292F"/>
    <w:rsid w:val="00EE2A39"/>
    <w:rsid w:val="00EE2E40"/>
    <w:rsid w:val="00EE2EA3"/>
    <w:rsid w:val="00EE30C7"/>
    <w:rsid w:val="00EE32CF"/>
    <w:rsid w:val="00EE38A2"/>
    <w:rsid w:val="00EE46F3"/>
    <w:rsid w:val="00EE4DBC"/>
    <w:rsid w:val="00EE6477"/>
    <w:rsid w:val="00EE6694"/>
    <w:rsid w:val="00EE66D5"/>
    <w:rsid w:val="00EE6D43"/>
    <w:rsid w:val="00EE75BA"/>
    <w:rsid w:val="00EE779D"/>
    <w:rsid w:val="00EE7946"/>
    <w:rsid w:val="00EE7B1E"/>
    <w:rsid w:val="00EE7F44"/>
    <w:rsid w:val="00EE7FE5"/>
    <w:rsid w:val="00EF05C0"/>
    <w:rsid w:val="00EF10C8"/>
    <w:rsid w:val="00EF120E"/>
    <w:rsid w:val="00EF17A6"/>
    <w:rsid w:val="00EF1A84"/>
    <w:rsid w:val="00EF1C95"/>
    <w:rsid w:val="00EF1ED7"/>
    <w:rsid w:val="00EF2605"/>
    <w:rsid w:val="00EF27F9"/>
    <w:rsid w:val="00EF2B45"/>
    <w:rsid w:val="00EF3683"/>
    <w:rsid w:val="00EF3797"/>
    <w:rsid w:val="00EF3D46"/>
    <w:rsid w:val="00EF3DDD"/>
    <w:rsid w:val="00EF474D"/>
    <w:rsid w:val="00EF48ED"/>
    <w:rsid w:val="00EF4A1E"/>
    <w:rsid w:val="00EF5371"/>
    <w:rsid w:val="00EF546E"/>
    <w:rsid w:val="00EF5696"/>
    <w:rsid w:val="00EF58A7"/>
    <w:rsid w:val="00EF5938"/>
    <w:rsid w:val="00EF5BA7"/>
    <w:rsid w:val="00EF5FA2"/>
    <w:rsid w:val="00EF65FF"/>
    <w:rsid w:val="00EF67DB"/>
    <w:rsid w:val="00EF6B3E"/>
    <w:rsid w:val="00EF6E44"/>
    <w:rsid w:val="00EF7051"/>
    <w:rsid w:val="00EF7239"/>
    <w:rsid w:val="00EF7B15"/>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205C"/>
    <w:rsid w:val="00F0210F"/>
    <w:rsid w:val="00F021F4"/>
    <w:rsid w:val="00F0267D"/>
    <w:rsid w:val="00F02A81"/>
    <w:rsid w:val="00F0309F"/>
    <w:rsid w:val="00F03146"/>
    <w:rsid w:val="00F0323C"/>
    <w:rsid w:val="00F03739"/>
    <w:rsid w:val="00F03BDF"/>
    <w:rsid w:val="00F03D30"/>
    <w:rsid w:val="00F03DFE"/>
    <w:rsid w:val="00F042EF"/>
    <w:rsid w:val="00F043E5"/>
    <w:rsid w:val="00F044E4"/>
    <w:rsid w:val="00F0496F"/>
    <w:rsid w:val="00F04A60"/>
    <w:rsid w:val="00F04C77"/>
    <w:rsid w:val="00F04DA8"/>
    <w:rsid w:val="00F04FE7"/>
    <w:rsid w:val="00F05703"/>
    <w:rsid w:val="00F05DB7"/>
    <w:rsid w:val="00F063C3"/>
    <w:rsid w:val="00F063DB"/>
    <w:rsid w:val="00F06671"/>
    <w:rsid w:val="00F066B2"/>
    <w:rsid w:val="00F06714"/>
    <w:rsid w:val="00F07DDE"/>
    <w:rsid w:val="00F10496"/>
    <w:rsid w:val="00F104B2"/>
    <w:rsid w:val="00F10CD0"/>
    <w:rsid w:val="00F10F8C"/>
    <w:rsid w:val="00F10FDC"/>
    <w:rsid w:val="00F110FF"/>
    <w:rsid w:val="00F11101"/>
    <w:rsid w:val="00F1126A"/>
    <w:rsid w:val="00F1186C"/>
    <w:rsid w:val="00F11EBC"/>
    <w:rsid w:val="00F11ED5"/>
    <w:rsid w:val="00F127A4"/>
    <w:rsid w:val="00F12A08"/>
    <w:rsid w:val="00F12C80"/>
    <w:rsid w:val="00F13561"/>
    <w:rsid w:val="00F136F0"/>
    <w:rsid w:val="00F13C3C"/>
    <w:rsid w:val="00F13D8B"/>
    <w:rsid w:val="00F13E07"/>
    <w:rsid w:val="00F141C7"/>
    <w:rsid w:val="00F1420F"/>
    <w:rsid w:val="00F1439F"/>
    <w:rsid w:val="00F1574B"/>
    <w:rsid w:val="00F15B26"/>
    <w:rsid w:val="00F16016"/>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3109"/>
    <w:rsid w:val="00F2333E"/>
    <w:rsid w:val="00F237D0"/>
    <w:rsid w:val="00F23D73"/>
    <w:rsid w:val="00F2430B"/>
    <w:rsid w:val="00F24363"/>
    <w:rsid w:val="00F24582"/>
    <w:rsid w:val="00F245B4"/>
    <w:rsid w:val="00F2473E"/>
    <w:rsid w:val="00F2481A"/>
    <w:rsid w:val="00F24D03"/>
    <w:rsid w:val="00F24FC8"/>
    <w:rsid w:val="00F25821"/>
    <w:rsid w:val="00F25B48"/>
    <w:rsid w:val="00F25FAC"/>
    <w:rsid w:val="00F268A4"/>
    <w:rsid w:val="00F26FC6"/>
    <w:rsid w:val="00F27001"/>
    <w:rsid w:val="00F27286"/>
    <w:rsid w:val="00F27666"/>
    <w:rsid w:val="00F27847"/>
    <w:rsid w:val="00F27B76"/>
    <w:rsid w:val="00F3031D"/>
    <w:rsid w:val="00F3072E"/>
    <w:rsid w:val="00F3076D"/>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4A3"/>
    <w:rsid w:val="00F34A6F"/>
    <w:rsid w:val="00F34B2D"/>
    <w:rsid w:val="00F34D13"/>
    <w:rsid w:val="00F35293"/>
    <w:rsid w:val="00F3537F"/>
    <w:rsid w:val="00F353E4"/>
    <w:rsid w:val="00F35805"/>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41DC"/>
    <w:rsid w:val="00F44232"/>
    <w:rsid w:val="00F443AB"/>
    <w:rsid w:val="00F44C51"/>
    <w:rsid w:val="00F44DE6"/>
    <w:rsid w:val="00F44F97"/>
    <w:rsid w:val="00F4551E"/>
    <w:rsid w:val="00F45AB1"/>
    <w:rsid w:val="00F45BA5"/>
    <w:rsid w:val="00F45E48"/>
    <w:rsid w:val="00F45E96"/>
    <w:rsid w:val="00F466DE"/>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7A5"/>
    <w:rsid w:val="00F54996"/>
    <w:rsid w:val="00F54B8E"/>
    <w:rsid w:val="00F54CB6"/>
    <w:rsid w:val="00F54F6E"/>
    <w:rsid w:val="00F552B5"/>
    <w:rsid w:val="00F5530A"/>
    <w:rsid w:val="00F55542"/>
    <w:rsid w:val="00F5567A"/>
    <w:rsid w:val="00F56326"/>
    <w:rsid w:val="00F56512"/>
    <w:rsid w:val="00F566A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53F"/>
    <w:rsid w:val="00F616C7"/>
    <w:rsid w:val="00F617F5"/>
    <w:rsid w:val="00F61BE0"/>
    <w:rsid w:val="00F620A1"/>
    <w:rsid w:val="00F62667"/>
    <w:rsid w:val="00F62925"/>
    <w:rsid w:val="00F62BE6"/>
    <w:rsid w:val="00F62DBD"/>
    <w:rsid w:val="00F6349D"/>
    <w:rsid w:val="00F63705"/>
    <w:rsid w:val="00F63B4B"/>
    <w:rsid w:val="00F63F19"/>
    <w:rsid w:val="00F643EA"/>
    <w:rsid w:val="00F64795"/>
    <w:rsid w:val="00F65072"/>
    <w:rsid w:val="00F65548"/>
    <w:rsid w:val="00F65B30"/>
    <w:rsid w:val="00F65F4F"/>
    <w:rsid w:val="00F65F6D"/>
    <w:rsid w:val="00F660B5"/>
    <w:rsid w:val="00F6670F"/>
    <w:rsid w:val="00F66CF1"/>
    <w:rsid w:val="00F66D29"/>
    <w:rsid w:val="00F66EDE"/>
    <w:rsid w:val="00F67224"/>
    <w:rsid w:val="00F6778B"/>
    <w:rsid w:val="00F67A12"/>
    <w:rsid w:val="00F67AD3"/>
    <w:rsid w:val="00F67B34"/>
    <w:rsid w:val="00F67E52"/>
    <w:rsid w:val="00F67F9C"/>
    <w:rsid w:val="00F67FD3"/>
    <w:rsid w:val="00F70C46"/>
    <w:rsid w:val="00F70C68"/>
    <w:rsid w:val="00F71382"/>
    <w:rsid w:val="00F7177E"/>
    <w:rsid w:val="00F72183"/>
    <w:rsid w:val="00F722BC"/>
    <w:rsid w:val="00F725B4"/>
    <w:rsid w:val="00F7289A"/>
    <w:rsid w:val="00F73290"/>
    <w:rsid w:val="00F7335E"/>
    <w:rsid w:val="00F735C2"/>
    <w:rsid w:val="00F7382A"/>
    <w:rsid w:val="00F73E7C"/>
    <w:rsid w:val="00F742AC"/>
    <w:rsid w:val="00F74376"/>
    <w:rsid w:val="00F743A3"/>
    <w:rsid w:val="00F753F0"/>
    <w:rsid w:val="00F75837"/>
    <w:rsid w:val="00F765DD"/>
    <w:rsid w:val="00F76A87"/>
    <w:rsid w:val="00F76ABE"/>
    <w:rsid w:val="00F76BE4"/>
    <w:rsid w:val="00F771F2"/>
    <w:rsid w:val="00F7766F"/>
    <w:rsid w:val="00F77E44"/>
    <w:rsid w:val="00F806EF"/>
    <w:rsid w:val="00F8080A"/>
    <w:rsid w:val="00F81007"/>
    <w:rsid w:val="00F81309"/>
    <w:rsid w:val="00F81800"/>
    <w:rsid w:val="00F81EBA"/>
    <w:rsid w:val="00F82C08"/>
    <w:rsid w:val="00F8322F"/>
    <w:rsid w:val="00F83F14"/>
    <w:rsid w:val="00F842E5"/>
    <w:rsid w:val="00F84470"/>
    <w:rsid w:val="00F8485B"/>
    <w:rsid w:val="00F84CF3"/>
    <w:rsid w:val="00F853E9"/>
    <w:rsid w:val="00F858BA"/>
    <w:rsid w:val="00F85CA6"/>
    <w:rsid w:val="00F86A05"/>
    <w:rsid w:val="00F86A79"/>
    <w:rsid w:val="00F86BE2"/>
    <w:rsid w:val="00F86E1E"/>
    <w:rsid w:val="00F86E87"/>
    <w:rsid w:val="00F86FF6"/>
    <w:rsid w:val="00F872FF"/>
    <w:rsid w:val="00F87398"/>
    <w:rsid w:val="00F8746C"/>
    <w:rsid w:val="00F87547"/>
    <w:rsid w:val="00F875A9"/>
    <w:rsid w:val="00F9092D"/>
    <w:rsid w:val="00F9098B"/>
    <w:rsid w:val="00F90BB4"/>
    <w:rsid w:val="00F915CD"/>
    <w:rsid w:val="00F9162E"/>
    <w:rsid w:val="00F916F6"/>
    <w:rsid w:val="00F91799"/>
    <w:rsid w:val="00F9204E"/>
    <w:rsid w:val="00F920AA"/>
    <w:rsid w:val="00F92746"/>
    <w:rsid w:val="00F92A8C"/>
    <w:rsid w:val="00F92B44"/>
    <w:rsid w:val="00F92B47"/>
    <w:rsid w:val="00F92C92"/>
    <w:rsid w:val="00F92D23"/>
    <w:rsid w:val="00F92E51"/>
    <w:rsid w:val="00F93328"/>
    <w:rsid w:val="00F9373E"/>
    <w:rsid w:val="00F93CD7"/>
    <w:rsid w:val="00F93E66"/>
    <w:rsid w:val="00F94D6D"/>
    <w:rsid w:val="00F95021"/>
    <w:rsid w:val="00F950C6"/>
    <w:rsid w:val="00F9532C"/>
    <w:rsid w:val="00F95415"/>
    <w:rsid w:val="00F954BB"/>
    <w:rsid w:val="00F957A5"/>
    <w:rsid w:val="00F95A92"/>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3A3"/>
    <w:rsid w:val="00FA2DEC"/>
    <w:rsid w:val="00FA313D"/>
    <w:rsid w:val="00FA3278"/>
    <w:rsid w:val="00FA3509"/>
    <w:rsid w:val="00FA37D2"/>
    <w:rsid w:val="00FA3999"/>
    <w:rsid w:val="00FA3DE1"/>
    <w:rsid w:val="00FA430A"/>
    <w:rsid w:val="00FA45C5"/>
    <w:rsid w:val="00FA497B"/>
    <w:rsid w:val="00FA4B58"/>
    <w:rsid w:val="00FA4BAB"/>
    <w:rsid w:val="00FA50A0"/>
    <w:rsid w:val="00FA55D5"/>
    <w:rsid w:val="00FA574C"/>
    <w:rsid w:val="00FA589E"/>
    <w:rsid w:val="00FA5D20"/>
    <w:rsid w:val="00FA5EB3"/>
    <w:rsid w:val="00FA6192"/>
    <w:rsid w:val="00FA634F"/>
    <w:rsid w:val="00FA6472"/>
    <w:rsid w:val="00FA67BA"/>
    <w:rsid w:val="00FA6819"/>
    <w:rsid w:val="00FA6952"/>
    <w:rsid w:val="00FA6B4A"/>
    <w:rsid w:val="00FA7182"/>
    <w:rsid w:val="00FA72E6"/>
    <w:rsid w:val="00FA7842"/>
    <w:rsid w:val="00FA78C2"/>
    <w:rsid w:val="00FA7B92"/>
    <w:rsid w:val="00FB0226"/>
    <w:rsid w:val="00FB03F3"/>
    <w:rsid w:val="00FB0C60"/>
    <w:rsid w:val="00FB0D09"/>
    <w:rsid w:val="00FB11E1"/>
    <w:rsid w:val="00FB1687"/>
    <w:rsid w:val="00FB1E3A"/>
    <w:rsid w:val="00FB218B"/>
    <w:rsid w:val="00FB2B34"/>
    <w:rsid w:val="00FB2B5C"/>
    <w:rsid w:val="00FB382F"/>
    <w:rsid w:val="00FB3AED"/>
    <w:rsid w:val="00FB3CA5"/>
    <w:rsid w:val="00FB3DD9"/>
    <w:rsid w:val="00FB406A"/>
    <w:rsid w:val="00FB43BF"/>
    <w:rsid w:val="00FB43FE"/>
    <w:rsid w:val="00FB49DB"/>
    <w:rsid w:val="00FB5314"/>
    <w:rsid w:val="00FB53B8"/>
    <w:rsid w:val="00FB60CE"/>
    <w:rsid w:val="00FB6CD8"/>
    <w:rsid w:val="00FB7126"/>
    <w:rsid w:val="00FB7769"/>
    <w:rsid w:val="00FC0A49"/>
    <w:rsid w:val="00FC0E33"/>
    <w:rsid w:val="00FC1268"/>
    <w:rsid w:val="00FC142E"/>
    <w:rsid w:val="00FC172A"/>
    <w:rsid w:val="00FC19D7"/>
    <w:rsid w:val="00FC1B5F"/>
    <w:rsid w:val="00FC1C14"/>
    <w:rsid w:val="00FC2431"/>
    <w:rsid w:val="00FC2B9B"/>
    <w:rsid w:val="00FC2CC4"/>
    <w:rsid w:val="00FC33CF"/>
    <w:rsid w:val="00FC38ED"/>
    <w:rsid w:val="00FC3EAB"/>
    <w:rsid w:val="00FC4123"/>
    <w:rsid w:val="00FC420B"/>
    <w:rsid w:val="00FC4457"/>
    <w:rsid w:val="00FC47A5"/>
    <w:rsid w:val="00FC47B9"/>
    <w:rsid w:val="00FC4DB9"/>
    <w:rsid w:val="00FC511A"/>
    <w:rsid w:val="00FC5E43"/>
    <w:rsid w:val="00FC62CD"/>
    <w:rsid w:val="00FC62E0"/>
    <w:rsid w:val="00FC660A"/>
    <w:rsid w:val="00FC679D"/>
    <w:rsid w:val="00FC6C3C"/>
    <w:rsid w:val="00FC70CE"/>
    <w:rsid w:val="00FC7156"/>
    <w:rsid w:val="00FC729A"/>
    <w:rsid w:val="00FC756C"/>
    <w:rsid w:val="00FC7772"/>
    <w:rsid w:val="00FC782E"/>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584"/>
    <w:rsid w:val="00FD5998"/>
    <w:rsid w:val="00FD73A6"/>
    <w:rsid w:val="00FD74AC"/>
    <w:rsid w:val="00FE0252"/>
    <w:rsid w:val="00FE0867"/>
    <w:rsid w:val="00FE08C3"/>
    <w:rsid w:val="00FE1140"/>
    <w:rsid w:val="00FE11B6"/>
    <w:rsid w:val="00FE12A6"/>
    <w:rsid w:val="00FE153A"/>
    <w:rsid w:val="00FE16DF"/>
    <w:rsid w:val="00FE1753"/>
    <w:rsid w:val="00FE1A68"/>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3FB"/>
    <w:rsid w:val="00FF4966"/>
    <w:rsid w:val="00FF4993"/>
    <w:rsid w:val="00FF4D6E"/>
    <w:rsid w:val="00FF4F22"/>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6D5991"/>
  <w15:docId w15:val="{60487FD5-B011-49CE-A9C9-CBF45A9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uiPriority w:val="99"/>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4D2579"/>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3D498E"/>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3"/>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71"/>
      </w:numPr>
    </w:pPr>
  </w:style>
  <w:style w:type="character" w:customStyle="1" w:styleId="Nierozpoznanawzmianka3">
    <w:name w:val="Nierozpoznana wzmianka3"/>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FC756C"/>
    <w:pPr>
      <w:widowControl w:val="0"/>
      <w:pBdr>
        <w:top w:val="single" w:sz="12" w:space="4" w:color="004A82"/>
        <w:bottom w:val="single" w:sz="12" w:space="4" w:color="004A82"/>
      </w:pBdr>
      <w:shd w:val="clear" w:color="B8CCE4" w:themeColor="accent1" w:themeTint="66" w:fill="auto"/>
      <w:tabs>
        <w:tab w:val="left" w:pos="0"/>
      </w:tabs>
      <w:suppressAutoHyphens/>
      <w:spacing w:before="480" w:after="120" w:line="276" w:lineRule="auto"/>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FC756C"/>
    <w:rPr>
      <w:rFonts w:asciiTheme="majorHAnsi" w:eastAsiaTheme="minorHAnsi" w:hAnsiTheme="majorHAnsi" w:cstheme="minorBid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125"/>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125"/>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125"/>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125"/>
      </w:numPr>
      <w:spacing w:before="120" w:after="120"/>
      <w:jc w:val="both"/>
    </w:pPr>
    <w:rPr>
      <w:rFonts w:eastAsia="Calibri"/>
      <w:szCs w:val="22"/>
      <w:lang w:eastAsia="en-GB"/>
    </w:rPr>
  </w:style>
  <w:style w:type="paragraph" w:customStyle="1" w:styleId="NormalBold">
    <w:name w:val="NormalBold"/>
    <w:basedOn w:val="Normalny"/>
    <w:link w:val="NormalBoldChar"/>
    <w:rsid w:val="00A62FC9"/>
    <w:pPr>
      <w:widowControl w:val="0"/>
    </w:pPr>
    <w:rPr>
      <w:b/>
      <w:szCs w:val="22"/>
      <w:lang w:eastAsia="en-GB"/>
    </w:rPr>
  </w:style>
  <w:style w:type="character" w:customStyle="1" w:styleId="NormalBoldChar">
    <w:name w:val="NormalBold Char"/>
    <w:link w:val="NormalBold"/>
    <w:locked/>
    <w:rsid w:val="00A62FC9"/>
    <w:rPr>
      <w:b/>
      <w:sz w:val="24"/>
      <w:szCs w:val="22"/>
      <w:lang w:eastAsia="en-GB"/>
    </w:rPr>
  </w:style>
  <w:style w:type="character" w:customStyle="1" w:styleId="DeltaViewInsertion">
    <w:name w:val="DeltaView Insertion"/>
    <w:rsid w:val="00A62FC9"/>
    <w:rPr>
      <w:b/>
      <w:i/>
      <w:spacing w:val="0"/>
    </w:rPr>
  </w:style>
  <w:style w:type="paragraph" w:customStyle="1" w:styleId="Text1">
    <w:name w:val="Text 1"/>
    <w:basedOn w:val="Normalny"/>
    <w:rsid w:val="00A62FC9"/>
    <w:pPr>
      <w:spacing w:before="120" w:after="120"/>
      <w:ind w:left="850"/>
      <w:jc w:val="both"/>
    </w:pPr>
    <w:rPr>
      <w:rFonts w:eastAsia="Calibri"/>
      <w:szCs w:val="22"/>
      <w:lang w:eastAsia="en-GB"/>
    </w:rPr>
  </w:style>
  <w:style w:type="paragraph" w:customStyle="1" w:styleId="NormalLeft">
    <w:name w:val="Normal Left"/>
    <w:basedOn w:val="Normalny"/>
    <w:rsid w:val="00A62FC9"/>
    <w:pPr>
      <w:spacing w:before="120" w:after="120"/>
    </w:pPr>
    <w:rPr>
      <w:rFonts w:eastAsia="Calibri"/>
      <w:szCs w:val="22"/>
      <w:lang w:eastAsia="en-GB"/>
    </w:rPr>
  </w:style>
  <w:style w:type="paragraph" w:customStyle="1" w:styleId="Tiret0">
    <w:name w:val="Tiret 0"/>
    <w:basedOn w:val="Normalny"/>
    <w:rsid w:val="00A62FC9"/>
    <w:pPr>
      <w:numPr>
        <w:numId w:val="136"/>
      </w:numPr>
      <w:spacing w:before="120" w:after="120"/>
      <w:jc w:val="both"/>
    </w:pPr>
    <w:rPr>
      <w:rFonts w:eastAsia="Calibri"/>
      <w:szCs w:val="22"/>
      <w:lang w:eastAsia="en-GB"/>
    </w:rPr>
  </w:style>
  <w:style w:type="paragraph" w:customStyle="1" w:styleId="Tiret1">
    <w:name w:val="Tiret 1"/>
    <w:basedOn w:val="Normalny"/>
    <w:rsid w:val="00A62FC9"/>
    <w:pPr>
      <w:numPr>
        <w:numId w:val="137"/>
      </w:numPr>
      <w:spacing w:before="120" w:after="120"/>
      <w:jc w:val="both"/>
    </w:pPr>
    <w:rPr>
      <w:rFonts w:eastAsia="Calibri"/>
      <w:szCs w:val="22"/>
      <w:lang w:eastAsia="en-GB"/>
    </w:rPr>
  </w:style>
  <w:style w:type="paragraph" w:customStyle="1" w:styleId="ChapterTitle">
    <w:name w:val="ChapterTitle"/>
    <w:basedOn w:val="Normalny"/>
    <w:next w:val="Normalny"/>
    <w:rsid w:val="00A62FC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62FC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62FC9"/>
    <w:pPr>
      <w:spacing w:before="120" w:after="120"/>
      <w:jc w:val="center"/>
    </w:pPr>
    <w:rPr>
      <w:rFonts w:eastAsia="Calibri"/>
      <w:b/>
      <w:szCs w:val="22"/>
      <w:u w:val="single"/>
      <w:lang w:eastAsia="en-GB"/>
    </w:rPr>
  </w:style>
  <w:style w:type="character" w:customStyle="1" w:styleId="markedcontent">
    <w:name w:val="markedcontent"/>
    <w:basedOn w:val="Domylnaczcionkaakapitu"/>
    <w:rsid w:val="004075A3"/>
  </w:style>
  <w:style w:type="character" w:styleId="Nierozpoznanawzmianka">
    <w:name w:val="Unresolved Mention"/>
    <w:basedOn w:val="Domylnaczcionkaakapitu"/>
    <w:uiPriority w:val="99"/>
    <w:semiHidden/>
    <w:unhideWhenUsed/>
    <w:rsid w:val="000D0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324356157">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396972568">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67667536">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648827561">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847333728">
      <w:bodyDiv w:val="1"/>
      <w:marLeft w:val="0"/>
      <w:marRight w:val="0"/>
      <w:marTop w:val="0"/>
      <w:marBottom w:val="0"/>
      <w:divBdr>
        <w:top w:val="none" w:sz="0" w:space="0" w:color="auto"/>
        <w:left w:val="none" w:sz="0" w:space="0" w:color="auto"/>
        <w:bottom w:val="none" w:sz="0" w:space="0" w:color="auto"/>
        <w:right w:val="none" w:sz="0" w:space="0" w:color="auto"/>
      </w:divBdr>
    </w:div>
    <w:div w:id="930892717">
      <w:bodyDiv w:val="1"/>
      <w:marLeft w:val="0"/>
      <w:marRight w:val="0"/>
      <w:marTop w:val="0"/>
      <w:marBottom w:val="0"/>
      <w:divBdr>
        <w:top w:val="none" w:sz="0" w:space="0" w:color="auto"/>
        <w:left w:val="none" w:sz="0" w:space="0" w:color="auto"/>
        <w:bottom w:val="none" w:sz="0" w:space="0" w:color="auto"/>
        <w:right w:val="none" w:sz="0" w:space="0" w:color="auto"/>
      </w:divBdr>
    </w:div>
    <w:div w:id="943920723">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020855367">
      <w:bodyDiv w:val="1"/>
      <w:marLeft w:val="0"/>
      <w:marRight w:val="0"/>
      <w:marTop w:val="0"/>
      <w:marBottom w:val="0"/>
      <w:divBdr>
        <w:top w:val="none" w:sz="0" w:space="0" w:color="auto"/>
        <w:left w:val="none" w:sz="0" w:space="0" w:color="auto"/>
        <w:bottom w:val="none" w:sz="0" w:space="0" w:color="auto"/>
        <w:right w:val="none" w:sz="0" w:space="0" w:color="auto"/>
      </w:divBdr>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123036329">
      <w:bodyDiv w:val="1"/>
      <w:marLeft w:val="0"/>
      <w:marRight w:val="0"/>
      <w:marTop w:val="0"/>
      <w:marBottom w:val="0"/>
      <w:divBdr>
        <w:top w:val="none" w:sz="0" w:space="0" w:color="auto"/>
        <w:left w:val="none" w:sz="0" w:space="0" w:color="auto"/>
        <w:bottom w:val="none" w:sz="0" w:space="0" w:color="auto"/>
        <w:right w:val="none" w:sz="0" w:space="0" w:color="auto"/>
      </w:divBdr>
    </w:div>
    <w:div w:id="1183125517">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382099488">
      <w:bodyDiv w:val="1"/>
      <w:marLeft w:val="0"/>
      <w:marRight w:val="0"/>
      <w:marTop w:val="0"/>
      <w:marBottom w:val="0"/>
      <w:divBdr>
        <w:top w:val="none" w:sz="0" w:space="0" w:color="auto"/>
        <w:left w:val="none" w:sz="0" w:space="0" w:color="auto"/>
        <w:bottom w:val="none" w:sz="0" w:space="0" w:color="auto"/>
        <w:right w:val="none" w:sz="0" w:space="0" w:color="auto"/>
      </w:divBdr>
    </w:div>
    <w:div w:id="1391611225">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552227919">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88308765">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1866013949">
      <w:bodyDiv w:val="1"/>
      <w:marLeft w:val="0"/>
      <w:marRight w:val="0"/>
      <w:marTop w:val="0"/>
      <w:marBottom w:val="0"/>
      <w:divBdr>
        <w:top w:val="none" w:sz="0" w:space="0" w:color="auto"/>
        <w:left w:val="none" w:sz="0" w:space="0" w:color="auto"/>
        <w:bottom w:val="none" w:sz="0" w:space="0" w:color="auto"/>
        <w:right w:val="none" w:sz="0" w:space="0" w:color="auto"/>
      </w:divBdr>
    </w:div>
    <w:div w:id="1877547985">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75157094">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D797-5C8D-4EA8-AE20-2B49CED2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8</Pages>
  <Words>2209</Words>
  <Characters>15516</Characters>
  <Application>Microsoft Office Word</Application>
  <DocSecurity>0</DocSecurity>
  <Lines>129</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 Partner</dc:creator>
  <cp:lastModifiedBy>Patrycja Sierpińska</cp:lastModifiedBy>
  <cp:revision>155</cp:revision>
  <cp:lastPrinted>2020-02-04T07:31:00Z</cp:lastPrinted>
  <dcterms:created xsi:type="dcterms:W3CDTF">2021-03-12T05:54:00Z</dcterms:created>
  <dcterms:modified xsi:type="dcterms:W3CDTF">2025-06-06T14:28:00Z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