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20" w:rsidRPr="003F1AA7" w:rsidRDefault="009D2020" w:rsidP="009D2020">
      <w:pPr>
        <w:pStyle w:val="Tytu"/>
        <w:jc w:val="right"/>
        <w:rPr>
          <w:rFonts w:ascii="Arial" w:hAnsi="Arial" w:cs="Arial"/>
          <w:sz w:val="18"/>
          <w:szCs w:val="18"/>
        </w:rPr>
      </w:pPr>
      <w:r w:rsidRPr="003F1AA7">
        <w:rPr>
          <w:rFonts w:ascii="Arial" w:hAnsi="Arial" w:cs="Arial"/>
          <w:sz w:val="18"/>
          <w:szCs w:val="18"/>
        </w:rPr>
        <w:t xml:space="preserve">Załącznik nr </w:t>
      </w:r>
      <w:r w:rsidR="00F74901" w:rsidRPr="003F1AA7">
        <w:rPr>
          <w:rFonts w:ascii="Arial" w:hAnsi="Arial" w:cs="Arial"/>
          <w:sz w:val="18"/>
          <w:szCs w:val="18"/>
        </w:rPr>
        <w:t>9</w:t>
      </w:r>
      <w:r w:rsidRPr="003F1AA7">
        <w:rPr>
          <w:rFonts w:ascii="Arial" w:hAnsi="Arial" w:cs="Arial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C0624A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 xml:space="preserve">w związku z zapisami SWZ Rozdział III pkt. 1 </w:t>
      </w:r>
      <w:proofErr w:type="spellStart"/>
      <w:r w:rsidR="00DC34AE"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DC34AE">
        <w:rPr>
          <w:rFonts w:ascii="Arial" w:hAnsi="Arial" w:cs="Arial"/>
          <w:b/>
          <w:bCs/>
          <w:sz w:val="18"/>
          <w:szCs w:val="18"/>
        </w:rPr>
        <w:t>. 1.5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>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9064CB" w:rsidRPr="009064CB">
        <w:rPr>
          <w:rFonts w:ascii="Arial" w:hAnsi="Arial" w:cs="Arial"/>
          <w:b/>
          <w:i/>
        </w:rPr>
        <w:t>Dostawa produktów leczniczych w ramach programów lekowych i chemioterapii</w:t>
      </w:r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 w:rsidR="0012609B">
        <w:rPr>
          <w:rFonts w:ascii="Arial" w:hAnsi="Arial" w:cs="Arial"/>
          <w:b/>
          <w:i/>
          <w:iCs/>
        </w:rPr>
        <w:t>NZP</w:t>
      </w:r>
      <w:r w:rsidRPr="00A13385">
        <w:rPr>
          <w:rFonts w:ascii="Arial" w:hAnsi="Arial" w:cs="Arial"/>
          <w:b/>
          <w:i/>
          <w:iCs/>
        </w:rPr>
        <w:t>/</w:t>
      </w:r>
      <w:r w:rsidR="00E21FA5">
        <w:rPr>
          <w:rFonts w:ascii="Arial" w:hAnsi="Arial" w:cs="Arial"/>
          <w:b/>
          <w:i/>
          <w:iCs/>
        </w:rPr>
        <w:t>06</w:t>
      </w:r>
      <w:bookmarkStart w:id="0" w:name="_GoBack"/>
      <w:bookmarkEnd w:id="0"/>
      <w:r w:rsidR="00DC34AE" w:rsidRPr="00A13385">
        <w:rPr>
          <w:rFonts w:ascii="Arial" w:hAnsi="Arial" w:cs="Arial"/>
          <w:b/>
          <w:i/>
          <w:iCs/>
        </w:rPr>
        <w:t>/P/2</w:t>
      </w:r>
      <w:r w:rsidR="0012609B">
        <w:rPr>
          <w:rFonts w:ascii="Arial" w:hAnsi="Arial" w:cs="Arial"/>
          <w:b/>
          <w:i/>
          <w:iCs/>
        </w:rPr>
        <w:t>5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12609B" w:rsidRDefault="0012609B" w:rsidP="0012609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7" w:anchor="/wyszukaj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https://crbr.podatki.gov.pl/adcrbr/#/wyszukaj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12609B" w:rsidRDefault="0012609B" w:rsidP="0012609B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12609B" w:rsidRDefault="0012609B" w:rsidP="0012609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8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https://www.gov.pl/web/mswia/lista-osob-i-podmiotow-objetych-sankcjami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12609B" w:rsidRDefault="0012609B" w:rsidP="0012609B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12609B" w:rsidRDefault="0012609B" w:rsidP="0012609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9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https://eur-lex.europa.eu/legal-content/EN/TXT/?uri=CELEX%3A02006R0765-20241216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12609B" w:rsidRDefault="0012609B" w:rsidP="0012609B">
      <w:pPr>
        <w:spacing w:after="0" w:line="240" w:lineRule="auto"/>
        <w:ind w:left="357"/>
        <w:contextualSpacing/>
        <w:jc w:val="right"/>
        <w:rPr>
          <w:rFonts w:ascii="Arial" w:eastAsia="Calibri" w:hAnsi="Arial" w:cs="Arial"/>
          <w:sz w:val="18"/>
          <w:szCs w:val="18"/>
          <w:u w:val="single"/>
        </w:rPr>
      </w:pPr>
    </w:p>
    <w:p w:rsidR="0012609B" w:rsidRDefault="0012609B" w:rsidP="0012609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Informacje z wykazu określonego w ROZPORZĄDZENIU RADY (UE) NR 269/2014 z dnia 17 marca 2014 r.: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12609B" w:rsidRDefault="0054190D" w:rsidP="0012609B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0" w:history="1">
        <w:r w:rsidR="0012609B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https://eur-lex.europa.eu/legal-content/EN/TXT/?uri=CELEX%3A02014R0269-20241216</w:t>
        </w:r>
      </w:hyperlink>
      <w:r w:rsidR="0012609B">
        <w:rPr>
          <w:rFonts w:ascii="Arial" w:hAnsi="Arial" w:cs="Arial"/>
          <w:sz w:val="18"/>
          <w:szCs w:val="18"/>
        </w:rPr>
        <w:t xml:space="preserve"> </w:t>
      </w:r>
      <w:r w:rsidR="0012609B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="0012609B">
        <w:rPr>
          <w:rFonts w:ascii="Arial" w:eastAsia="Calibri" w:hAnsi="Arial" w:cs="Arial"/>
          <w:sz w:val="18"/>
          <w:szCs w:val="18"/>
        </w:rPr>
        <w:t>późn</w:t>
      </w:r>
      <w:proofErr w:type="spellEnd"/>
      <w:r w:rsidR="0012609B">
        <w:rPr>
          <w:rFonts w:ascii="Arial" w:eastAsia="Calibri" w:hAnsi="Arial" w:cs="Arial"/>
          <w:sz w:val="18"/>
          <w:szCs w:val="18"/>
        </w:rPr>
        <w:t>. zmianami</w:t>
      </w:r>
    </w:p>
    <w:p w:rsidR="00CC04EB" w:rsidRPr="00B93D1B" w:rsidRDefault="00CC04EB" w:rsidP="008B25FB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B8706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0D" w:rsidRDefault="0054190D" w:rsidP="00D81585">
      <w:pPr>
        <w:spacing w:after="0" w:line="240" w:lineRule="auto"/>
      </w:pPr>
      <w:r>
        <w:separator/>
      </w:r>
    </w:p>
  </w:endnote>
  <w:endnote w:type="continuationSeparator" w:id="0">
    <w:p w:rsidR="0054190D" w:rsidRDefault="0054190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0D" w:rsidRDefault="0054190D" w:rsidP="00D81585">
      <w:pPr>
        <w:spacing w:after="0" w:line="240" w:lineRule="auto"/>
      </w:pPr>
      <w:r>
        <w:separator/>
      </w:r>
    </w:p>
  </w:footnote>
  <w:footnote w:type="continuationSeparator" w:id="0">
    <w:p w:rsidR="0054190D" w:rsidRDefault="0054190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24478"/>
    <w:rsid w:val="000940D9"/>
    <w:rsid w:val="000A6D1B"/>
    <w:rsid w:val="000B1DAD"/>
    <w:rsid w:val="000C24BC"/>
    <w:rsid w:val="000C511F"/>
    <w:rsid w:val="00110AA3"/>
    <w:rsid w:val="00121439"/>
    <w:rsid w:val="0012609B"/>
    <w:rsid w:val="00162444"/>
    <w:rsid w:val="0019486C"/>
    <w:rsid w:val="001E682A"/>
    <w:rsid w:val="002164CF"/>
    <w:rsid w:val="002409E9"/>
    <w:rsid w:val="002B57F6"/>
    <w:rsid w:val="002D4E4B"/>
    <w:rsid w:val="002F1996"/>
    <w:rsid w:val="002F630A"/>
    <w:rsid w:val="002F6D9B"/>
    <w:rsid w:val="0032266D"/>
    <w:rsid w:val="003326D3"/>
    <w:rsid w:val="003730A5"/>
    <w:rsid w:val="00392515"/>
    <w:rsid w:val="003A70D0"/>
    <w:rsid w:val="003B1084"/>
    <w:rsid w:val="003B17BC"/>
    <w:rsid w:val="003B6E44"/>
    <w:rsid w:val="003F1AA7"/>
    <w:rsid w:val="0041280E"/>
    <w:rsid w:val="0041331B"/>
    <w:rsid w:val="00462120"/>
    <w:rsid w:val="004A3FB7"/>
    <w:rsid w:val="004B1DD2"/>
    <w:rsid w:val="004D7493"/>
    <w:rsid w:val="004E3659"/>
    <w:rsid w:val="00520D42"/>
    <w:rsid w:val="0053173F"/>
    <w:rsid w:val="0054190D"/>
    <w:rsid w:val="005B1094"/>
    <w:rsid w:val="005B5344"/>
    <w:rsid w:val="005D3AFF"/>
    <w:rsid w:val="005E21A9"/>
    <w:rsid w:val="00664CCA"/>
    <w:rsid w:val="00675125"/>
    <w:rsid w:val="00687459"/>
    <w:rsid w:val="006A6DBC"/>
    <w:rsid w:val="006B7740"/>
    <w:rsid w:val="006B7BF5"/>
    <w:rsid w:val="00702A84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B25FB"/>
    <w:rsid w:val="008C1EE8"/>
    <w:rsid w:val="008D38FD"/>
    <w:rsid w:val="008E52CF"/>
    <w:rsid w:val="009022AB"/>
    <w:rsid w:val="009064CB"/>
    <w:rsid w:val="0090726B"/>
    <w:rsid w:val="00916460"/>
    <w:rsid w:val="009658CC"/>
    <w:rsid w:val="009673A4"/>
    <w:rsid w:val="00975379"/>
    <w:rsid w:val="00986032"/>
    <w:rsid w:val="009877FB"/>
    <w:rsid w:val="00996507"/>
    <w:rsid w:val="009A53A6"/>
    <w:rsid w:val="009B51CD"/>
    <w:rsid w:val="009C0CC2"/>
    <w:rsid w:val="009D2020"/>
    <w:rsid w:val="00A13385"/>
    <w:rsid w:val="00A80384"/>
    <w:rsid w:val="00AF26CD"/>
    <w:rsid w:val="00B035E5"/>
    <w:rsid w:val="00B8706E"/>
    <w:rsid w:val="00B93D1B"/>
    <w:rsid w:val="00BA361B"/>
    <w:rsid w:val="00BC03FF"/>
    <w:rsid w:val="00BE0449"/>
    <w:rsid w:val="00BF29D6"/>
    <w:rsid w:val="00C02477"/>
    <w:rsid w:val="00C0624A"/>
    <w:rsid w:val="00C57760"/>
    <w:rsid w:val="00C72A35"/>
    <w:rsid w:val="00CA5403"/>
    <w:rsid w:val="00CC04EB"/>
    <w:rsid w:val="00CD5488"/>
    <w:rsid w:val="00CF60AE"/>
    <w:rsid w:val="00D02901"/>
    <w:rsid w:val="00D10644"/>
    <w:rsid w:val="00D10867"/>
    <w:rsid w:val="00D4756C"/>
    <w:rsid w:val="00D50300"/>
    <w:rsid w:val="00D618F9"/>
    <w:rsid w:val="00D81585"/>
    <w:rsid w:val="00D87FB0"/>
    <w:rsid w:val="00DC34AE"/>
    <w:rsid w:val="00E01942"/>
    <w:rsid w:val="00E21FA5"/>
    <w:rsid w:val="00E352C0"/>
    <w:rsid w:val="00E44E15"/>
    <w:rsid w:val="00E47B05"/>
    <w:rsid w:val="00E90C38"/>
    <w:rsid w:val="00EB0509"/>
    <w:rsid w:val="00EB3381"/>
    <w:rsid w:val="00EC2674"/>
    <w:rsid w:val="00F130CA"/>
    <w:rsid w:val="00F15EC1"/>
    <w:rsid w:val="00F16554"/>
    <w:rsid w:val="00F172BA"/>
    <w:rsid w:val="00F74901"/>
    <w:rsid w:val="00F856C1"/>
    <w:rsid w:val="00F94154"/>
    <w:rsid w:val="00FA6636"/>
    <w:rsid w:val="00FC71C8"/>
    <w:rsid w:val="00FD1A3F"/>
    <w:rsid w:val="00FE233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69C4"/>
  <w15:docId w15:val="{353476A8-2712-4346-B700-EA9534F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EN/TXT/?uri=CELEX%3A02014R0269-20241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02006R0765-202412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29</cp:revision>
  <dcterms:created xsi:type="dcterms:W3CDTF">2022-07-04T09:58:00Z</dcterms:created>
  <dcterms:modified xsi:type="dcterms:W3CDTF">2025-02-27T07:23:00Z</dcterms:modified>
</cp:coreProperties>
</file>