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C7A3B" w14:textId="095C172E" w:rsidR="00443F42" w:rsidRPr="00830E9B" w:rsidRDefault="00256EAA" w:rsidP="00256EAA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 w:rsidRPr="00830E9B">
        <w:rPr>
          <w:rFonts w:eastAsia="Calibri"/>
          <w:b/>
          <w:sz w:val="24"/>
          <w:szCs w:val="24"/>
        </w:rPr>
        <w:tab/>
      </w:r>
    </w:p>
    <w:p w14:paraId="5D249F37" w14:textId="77777777" w:rsidR="0086635B" w:rsidRDefault="0086635B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513D5DF1" w14:textId="77777777" w:rsidR="0086635B" w:rsidRDefault="0086635B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7E02ECA4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0A5DC6EA" w14:textId="77777777" w:rsidR="002B2187" w:rsidRPr="003C0AE0" w:rsidRDefault="002B2187" w:rsidP="002B2187">
      <w:pPr>
        <w:jc w:val="center"/>
        <w:rPr>
          <w:b/>
        </w:rPr>
      </w:pPr>
      <w:bookmarkStart w:id="1" w:name="_Hlk169849244"/>
    </w:p>
    <w:bookmarkEnd w:id="1"/>
    <w:p w14:paraId="54418546" w14:textId="77777777" w:rsidR="00D300CA" w:rsidRDefault="00D300CA" w:rsidP="00D300CA">
      <w:pPr>
        <w:jc w:val="center"/>
        <w:rPr>
          <w:b/>
          <w:bCs/>
        </w:rPr>
      </w:pPr>
      <w:r>
        <w:rPr>
          <w:b/>
          <w:bCs/>
        </w:rPr>
        <w:t>Opracowanie projektu koncepcyjnego wraz z uzyskaniem decyzji środowiskowej dla</w:t>
      </w:r>
    </w:p>
    <w:p w14:paraId="70A2B860" w14:textId="77777777" w:rsidR="00D300CA" w:rsidRDefault="00D300CA" w:rsidP="00D300CA">
      <w:pPr>
        <w:autoSpaceDE w:val="0"/>
        <w:autoSpaceDN w:val="0"/>
        <w:spacing w:line="312" w:lineRule="auto"/>
        <w:jc w:val="center"/>
        <w:rPr>
          <w:b/>
          <w:bCs/>
        </w:rPr>
      </w:pPr>
      <w:r>
        <w:rPr>
          <w:b/>
          <w:bCs/>
        </w:rPr>
        <w:t>„Budowy wschodniej obwodnicy miasta  Krobia w ciągu drogi wojewódzkiej nr 434”</w:t>
      </w:r>
    </w:p>
    <w:p w14:paraId="4A12BEE1" w14:textId="77777777" w:rsidR="002B2187" w:rsidRDefault="002B2187" w:rsidP="002B2187">
      <w:pPr>
        <w:rPr>
          <w:rFonts w:ascii="Calibri" w:hAnsi="Calibri" w:cs="Calibri"/>
          <w:b/>
        </w:rPr>
      </w:pPr>
    </w:p>
    <w:p w14:paraId="4FB7B7E9" w14:textId="77777777" w:rsidR="00B44246" w:rsidRPr="0086635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03C105A8" w:rsidR="00C96AA3" w:rsidRPr="00830E9B" w:rsidRDefault="00F914B2" w:rsidP="00F6325C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6FE648B9" w14:textId="77777777" w:rsidR="008D21A2" w:rsidRPr="00830E9B" w:rsidRDefault="008D21A2" w:rsidP="009C6B78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7141869" w14:textId="77777777" w:rsidR="009C6B78" w:rsidRDefault="009C6B78" w:rsidP="009C6B78">
      <w:pPr>
        <w:spacing w:line="360" w:lineRule="auto"/>
        <w:ind w:left="1276" w:hanging="142"/>
        <w:jc w:val="both"/>
        <w:rPr>
          <w:sz w:val="24"/>
          <w:szCs w:val="24"/>
        </w:rPr>
      </w:pPr>
    </w:p>
    <w:p w14:paraId="47B7E684" w14:textId="6C9FE1DA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1) będącego osobą fizyczną, którego prawomocnie skazano za przestępstwo:</w:t>
      </w:r>
    </w:p>
    <w:p w14:paraId="7B99165D" w14:textId="4CA8595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lastRenderedPageBreak/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258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6D7E594F" w14:textId="71781CD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b) handlu ludźmi, o którym mowa w </w:t>
      </w:r>
      <w:hyperlink r:id="rId9" w:anchor="/document/16798683?unitId=art(189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189a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4A18AC48" w14:textId="27F86EA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c) o którym mowa w </w:t>
      </w:r>
      <w:hyperlink r:id="rId10" w:anchor="/document/16798683?unitId=art(228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228-230a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, </w:t>
      </w:r>
      <w:hyperlink r:id="rId11" w:anchor="/document/17631344?unitId=art(250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250a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w </w:t>
      </w:r>
      <w:hyperlink r:id="rId12" w:anchor="/document/17631344?unitId=art(4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46-48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25 czerwca 2010 r. o sporcie (Dz. U. z 2023 r. poz. 2048 oraz z 2024 r. poz. 1166) lub w </w:t>
      </w:r>
      <w:hyperlink r:id="rId13" w:anchor="/document/17712396?unitId=art(54)ust(1)&amp;cm=DOCUMENT" w:history="1">
        <w:r w:rsidRPr="009C6B78">
          <w:rPr>
            <w:rFonts w:eastAsia="Times New Roman"/>
            <w:sz w:val="24"/>
            <w:szCs w:val="24"/>
            <w:lang w:val="pl-PL"/>
          </w:rPr>
          <w:t>art. 54 ust. 1-4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12 maja 2011 r. o refundacji leków, środków spożywczych specjalnego przeznaczenia żywieniowego oraz wyrobów medycznych (Dz. U. z 2024 r. poz. 930),</w:t>
      </w:r>
    </w:p>
    <w:p w14:paraId="2F1F56BF" w14:textId="00BAD0C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165a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299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6CADE3D1" w14:textId="19E7DAF4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e) o charakterze terrorystycznym, o którym mowa w </w:t>
      </w:r>
      <w:hyperlink r:id="rId16" w:anchor="/document/16798683?unitId=art(115)par(20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115 § 20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mające na celu popełnienie tego przestępstwa,</w:t>
      </w:r>
    </w:p>
    <w:p w14:paraId="20AC665B" w14:textId="6EC77DC2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9C6B78">
          <w:rPr>
            <w:rFonts w:eastAsia="Times New Roman"/>
            <w:sz w:val="24"/>
            <w:szCs w:val="24"/>
            <w:lang w:val="pl-PL"/>
          </w:rPr>
          <w:t>art. 9 ust. 2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66E9B8E0" w14:textId="76306CE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g) przeciwko obrotowi gospodarczemu, o których mowa w </w:t>
      </w:r>
      <w:hyperlink r:id="rId18" w:anchor="/document/16798683?unitId=art(29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296-307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przestępstwo oszustwa, o którym mowa w </w:t>
      </w:r>
      <w:hyperlink r:id="rId19" w:anchor="/document/16798683?unitId=art(28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286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270-277d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przestępstwo skarbowe,</w:t>
      </w:r>
    </w:p>
    <w:p w14:paraId="06660A85" w14:textId="3ACDDD7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13AE4538" w14:textId="77777777" w:rsidR="009C6B78" w:rsidRPr="009C6B78" w:rsidRDefault="009C6B78" w:rsidP="009C6B78">
      <w:pPr>
        <w:spacing w:before="100" w:beforeAutospacing="1" w:after="100" w:afterAutospacing="1"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- lub za odpowiedni czyn zabroniony określony w przepisach prawa obcego;</w:t>
      </w:r>
    </w:p>
    <w:p w14:paraId="2C63822F" w14:textId="3AC4368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3B05071" w14:textId="146DBF5A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lastRenderedPageBreak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DEDE581" w14:textId="18E5F3A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4) wobec którego prawomocnie orzeczono zakaz ubiegania się o zamówienia publiczne;</w:t>
      </w:r>
    </w:p>
    <w:p w14:paraId="6C873B81" w14:textId="603CD5E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062BD60" w14:textId="48C027A0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5D461EF" w14:textId="77777777" w:rsidR="009C6B78" w:rsidRDefault="009C6B78" w:rsidP="008D21A2">
      <w:pPr>
        <w:spacing w:line="360" w:lineRule="auto"/>
        <w:ind w:left="1276" w:hanging="142"/>
        <w:jc w:val="both"/>
        <w:rPr>
          <w:sz w:val="24"/>
          <w:szCs w:val="24"/>
        </w:rPr>
      </w:pPr>
    </w:p>
    <w:p w14:paraId="1A8D863D" w14:textId="77777777" w:rsidR="008D21A2" w:rsidRPr="00830E9B" w:rsidRDefault="008D21A2" w:rsidP="009C6B78">
      <w:pPr>
        <w:spacing w:line="360" w:lineRule="auto"/>
        <w:jc w:val="both"/>
        <w:rPr>
          <w:sz w:val="24"/>
          <w:szCs w:val="24"/>
        </w:rPr>
      </w:pPr>
    </w:p>
    <w:p w14:paraId="42639D9D" w14:textId="0D67BFFD" w:rsidR="008D21A2" w:rsidRPr="00830E9B" w:rsidRDefault="008D21A2" w:rsidP="00D24408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60B35CAD" w14:textId="77777777" w:rsidR="00830E9B" w:rsidRPr="00830E9B" w:rsidRDefault="00830E9B" w:rsidP="00F914B2">
      <w:pPr>
        <w:jc w:val="both"/>
        <w:rPr>
          <w:color w:val="FF0000"/>
          <w:sz w:val="24"/>
          <w:szCs w:val="24"/>
        </w:rPr>
      </w:pP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0DF3C9D0" w:rsidR="00C043DC" w:rsidRPr="00830E9B" w:rsidRDefault="00D24408" w:rsidP="00450B67">
      <w:p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</w:t>
      </w:r>
    </w:p>
    <w:p w14:paraId="01D4B5B9" w14:textId="2A6C39C3" w:rsidR="00F914B2" w:rsidRPr="00830E9B" w:rsidRDefault="00F914B2" w:rsidP="00450B67">
      <w:pPr>
        <w:autoSpaceDE w:val="0"/>
        <w:autoSpaceDN w:val="0"/>
        <w:adjustRightInd w:val="0"/>
        <w:spacing w:after="160"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 xml:space="preserve">art. 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1045C85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2B2187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2B2187">
        <w:rPr>
          <w:sz w:val="24"/>
          <w:szCs w:val="24"/>
          <w:lang w:val="pl-PL"/>
        </w:rPr>
        <w:t>507</w:t>
      </w:r>
      <w:r w:rsidRPr="00830E9B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</w:p>
    <w:p w14:paraId="316F1044" w14:textId="0CCFC7AA" w:rsidR="009C6B78" w:rsidRDefault="00DB713F" w:rsidP="009C6B78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10C48691" w14:textId="77777777" w:rsidR="009C6B78" w:rsidRPr="009C6B78" w:rsidRDefault="009C6B78" w:rsidP="009C6B78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</w:p>
    <w:p w14:paraId="441972A0" w14:textId="3AA79FF5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1) wykonawcę oraz uczestnika konkursu wymienionego w wykazach określonych w </w:t>
      </w:r>
      <w:hyperlink r:id="rId23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24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269/2014 albo wpisanego na listę na podstawie decyzji w sprawie wpisu na listę rozstrzygającej o zastosowaniu środka, o którym mowa w art. 1 pkt 3;</w:t>
      </w:r>
    </w:p>
    <w:p w14:paraId="3F760DFA" w14:textId="433A7D6C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2)  wykonawcę oraz uczestnika konkursu, którego beneficjentem rzeczywistym w rozumieniu </w:t>
      </w:r>
      <w:hyperlink r:id="rId25" w:anchor="/document/18708093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26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27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493332D" w14:textId="7CEAE2CC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3)  wykonawcę oraz uczestnika konkursu, którego jednostką dominującą w rozumieniu </w:t>
      </w:r>
      <w:hyperlink r:id="rId28" w:anchor="/document/16796295?unitId=art(3)ust(1)pkt(37)&amp;cm=DOCUMENT" w:history="1">
        <w:r w:rsidRPr="009C6B78">
          <w:rPr>
            <w:rFonts w:eastAsia="Times New Roman"/>
            <w:sz w:val="24"/>
            <w:szCs w:val="24"/>
            <w:lang w:val="pl-PL"/>
          </w:rPr>
          <w:t>art. 3 ust. 1 pkt 37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29 września 1994 r. o rachunkowości (Dz. U. z 2023 r. poz. 120, 295 i 1598) jest podmiot wymieniony w wykazach </w:t>
      </w:r>
      <w:r w:rsidRPr="009C6B78">
        <w:rPr>
          <w:rFonts w:eastAsia="Times New Roman"/>
          <w:sz w:val="24"/>
          <w:szCs w:val="24"/>
          <w:lang w:val="pl-PL"/>
        </w:rPr>
        <w:lastRenderedPageBreak/>
        <w:t xml:space="preserve">określonych w </w:t>
      </w:r>
      <w:hyperlink r:id="rId29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30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88BA7A6" w14:textId="77777777" w:rsidR="009C6B78" w:rsidRDefault="009C6B78" w:rsidP="009C6B7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pl-PL"/>
        </w:rPr>
      </w:pPr>
    </w:p>
    <w:p w14:paraId="08E41EAC" w14:textId="77777777" w:rsidR="009C6B78" w:rsidRPr="00830E9B" w:rsidRDefault="009C6B78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</w:p>
    <w:p w14:paraId="5D92B3AD" w14:textId="3E0BD873" w:rsidR="00DE2BCF" w:rsidRPr="00830E9B" w:rsidRDefault="00DB713F" w:rsidP="00450B67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 xml:space="preserve">art. 7 ust. 1 pkt 1-3 ustawy z dnia 13 kwietnia 2022 r. o szczególnych rozwiązaniach w zakresie przeciwdziałania wspieraniu agresji na Ukrainę oraz służących ochronie bezpieczeństwa narodowego (Dz.U. </w:t>
      </w:r>
      <w:r w:rsidR="0086635B">
        <w:rPr>
          <w:b/>
          <w:bCs/>
          <w:sz w:val="24"/>
          <w:szCs w:val="24"/>
          <w:u w:val="single"/>
          <w:lang w:val="pl-PL"/>
        </w:rPr>
        <w:t xml:space="preserve">2024 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poz. </w:t>
      </w:r>
      <w:r w:rsidR="0086635B">
        <w:rPr>
          <w:b/>
          <w:bCs/>
          <w:sz w:val="24"/>
          <w:szCs w:val="24"/>
          <w:u w:val="single"/>
          <w:lang w:val="pl-PL"/>
        </w:rPr>
        <w:t>507</w:t>
      </w:r>
      <w:r w:rsidRPr="00830E9B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450B67">
      <w:pPr>
        <w:spacing w:line="36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145DF2">
      <w:headerReference w:type="default" r:id="rId31"/>
      <w:footerReference w:type="default" r:id="rId32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F4F91" w14:textId="77777777" w:rsidR="00EF5346" w:rsidRDefault="00EF5346">
      <w:pPr>
        <w:spacing w:line="240" w:lineRule="auto"/>
      </w:pPr>
      <w:r>
        <w:separator/>
      </w:r>
    </w:p>
  </w:endnote>
  <w:endnote w:type="continuationSeparator" w:id="0">
    <w:p w14:paraId="27B6F1C4" w14:textId="77777777" w:rsidR="00EF5346" w:rsidRDefault="00EF53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99E34" w14:textId="77777777" w:rsidR="00EF5346" w:rsidRDefault="00EF5346">
      <w:pPr>
        <w:spacing w:line="240" w:lineRule="auto"/>
      </w:pPr>
      <w:r>
        <w:separator/>
      </w:r>
    </w:p>
  </w:footnote>
  <w:footnote w:type="continuationSeparator" w:id="0">
    <w:p w14:paraId="29BC1325" w14:textId="77777777" w:rsidR="00EF5346" w:rsidRDefault="00EF53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6162" w14:textId="4D61FEF7" w:rsidR="00D87B25" w:rsidRDefault="00D87B25">
    <w:pPr>
      <w:pStyle w:val="Nagwek"/>
    </w:pPr>
  </w:p>
  <w:p w14:paraId="07CEF895" w14:textId="04503C8C" w:rsidR="00256EAA" w:rsidRPr="00F718E9" w:rsidRDefault="00256EAA" w:rsidP="00256EA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A0107AC" w14:textId="73FBBCA9" w:rsidR="00D87B25" w:rsidRDefault="00D8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2367321">
    <w:abstractNumId w:val="31"/>
  </w:num>
  <w:num w:numId="2" w16cid:durableId="185336998">
    <w:abstractNumId w:val="9"/>
  </w:num>
  <w:num w:numId="3" w16cid:durableId="872183376">
    <w:abstractNumId w:val="15"/>
  </w:num>
  <w:num w:numId="4" w16cid:durableId="1713268838">
    <w:abstractNumId w:val="25"/>
  </w:num>
  <w:num w:numId="5" w16cid:durableId="919099535">
    <w:abstractNumId w:val="13"/>
  </w:num>
  <w:num w:numId="6" w16cid:durableId="132453180">
    <w:abstractNumId w:val="10"/>
  </w:num>
  <w:num w:numId="7" w16cid:durableId="1897741441">
    <w:abstractNumId w:val="26"/>
  </w:num>
  <w:num w:numId="8" w16cid:durableId="1118527057">
    <w:abstractNumId w:val="28"/>
  </w:num>
  <w:num w:numId="9" w16cid:durableId="391391595">
    <w:abstractNumId w:val="21"/>
  </w:num>
  <w:num w:numId="10" w16cid:durableId="1836916156">
    <w:abstractNumId w:val="7"/>
  </w:num>
  <w:num w:numId="11" w16cid:durableId="1634092837">
    <w:abstractNumId w:val="3"/>
  </w:num>
  <w:num w:numId="12" w16cid:durableId="641035939">
    <w:abstractNumId w:val="24"/>
  </w:num>
  <w:num w:numId="13" w16cid:durableId="1959486735">
    <w:abstractNumId w:val="6"/>
  </w:num>
  <w:num w:numId="14" w16cid:durableId="1528640352">
    <w:abstractNumId w:val="34"/>
  </w:num>
  <w:num w:numId="15" w16cid:durableId="1222332168">
    <w:abstractNumId w:val="33"/>
  </w:num>
  <w:num w:numId="16" w16cid:durableId="1923486136">
    <w:abstractNumId w:val="11"/>
  </w:num>
  <w:num w:numId="17" w16cid:durableId="370154622">
    <w:abstractNumId w:val="4"/>
  </w:num>
  <w:num w:numId="18" w16cid:durableId="2045517096">
    <w:abstractNumId w:val="1"/>
  </w:num>
  <w:num w:numId="19" w16cid:durableId="1312641117">
    <w:abstractNumId w:val="29"/>
  </w:num>
  <w:num w:numId="20" w16cid:durableId="227036041">
    <w:abstractNumId w:val="27"/>
  </w:num>
  <w:num w:numId="21" w16cid:durableId="1423180183">
    <w:abstractNumId w:val="23"/>
  </w:num>
  <w:num w:numId="22" w16cid:durableId="1056852482">
    <w:abstractNumId w:val="22"/>
  </w:num>
  <w:num w:numId="23" w16cid:durableId="1983390966">
    <w:abstractNumId w:val="32"/>
  </w:num>
  <w:num w:numId="24" w16cid:durableId="1655795521">
    <w:abstractNumId w:val="8"/>
  </w:num>
  <w:num w:numId="25" w16cid:durableId="1648245748">
    <w:abstractNumId w:val="39"/>
  </w:num>
  <w:num w:numId="26" w16cid:durableId="714083789">
    <w:abstractNumId w:val="37"/>
  </w:num>
  <w:num w:numId="27" w16cid:durableId="1541475515">
    <w:abstractNumId w:val="30"/>
  </w:num>
  <w:num w:numId="28" w16cid:durableId="789016281">
    <w:abstractNumId w:val="19"/>
  </w:num>
  <w:num w:numId="29" w16cid:durableId="725491276">
    <w:abstractNumId w:val="0"/>
  </w:num>
  <w:num w:numId="30" w16cid:durableId="1304045984">
    <w:abstractNumId w:val="38"/>
  </w:num>
  <w:num w:numId="31" w16cid:durableId="1023365415">
    <w:abstractNumId w:val="17"/>
  </w:num>
  <w:num w:numId="32" w16cid:durableId="17333068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9486834">
    <w:abstractNumId w:val="5"/>
  </w:num>
  <w:num w:numId="34" w16cid:durableId="1387098461">
    <w:abstractNumId w:val="12"/>
  </w:num>
  <w:num w:numId="35" w16cid:durableId="1069960765">
    <w:abstractNumId w:val="36"/>
  </w:num>
  <w:num w:numId="36" w16cid:durableId="1188372120">
    <w:abstractNumId w:val="14"/>
  </w:num>
  <w:num w:numId="37" w16cid:durableId="1270118985">
    <w:abstractNumId w:val="18"/>
  </w:num>
  <w:num w:numId="38" w16cid:durableId="561671932">
    <w:abstractNumId w:val="35"/>
  </w:num>
  <w:num w:numId="39" w16cid:durableId="17465490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A7BAB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5DF2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B2187"/>
    <w:rsid w:val="002C1DF8"/>
    <w:rsid w:val="002D7DB8"/>
    <w:rsid w:val="002E7DD7"/>
    <w:rsid w:val="002F39E7"/>
    <w:rsid w:val="002F4A7C"/>
    <w:rsid w:val="003021D6"/>
    <w:rsid w:val="0030278E"/>
    <w:rsid w:val="00307023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A7FE3"/>
    <w:rsid w:val="003B16FA"/>
    <w:rsid w:val="003B6294"/>
    <w:rsid w:val="003C0AE0"/>
    <w:rsid w:val="003C2EDE"/>
    <w:rsid w:val="003C503E"/>
    <w:rsid w:val="003D657E"/>
    <w:rsid w:val="003D6747"/>
    <w:rsid w:val="003F2DFC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0B67"/>
    <w:rsid w:val="00453DB4"/>
    <w:rsid w:val="00456DC9"/>
    <w:rsid w:val="004609E3"/>
    <w:rsid w:val="00463762"/>
    <w:rsid w:val="004719D7"/>
    <w:rsid w:val="004726C2"/>
    <w:rsid w:val="00486AFB"/>
    <w:rsid w:val="004905B7"/>
    <w:rsid w:val="00492AB8"/>
    <w:rsid w:val="00496C2A"/>
    <w:rsid w:val="004A228B"/>
    <w:rsid w:val="004A3B17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2A39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0D90"/>
    <w:rsid w:val="00581D51"/>
    <w:rsid w:val="00582018"/>
    <w:rsid w:val="00586571"/>
    <w:rsid w:val="00591F51"/>
    <w:rsid w:val="005A5C1E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6BB5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2BF8"/>
    <w:rsid w:val="006E36B0"/>
    <w:rsid w:val="006E3E93"/>
    <w:rsid w:val="006F2CB9"/>
    <w:rsid w:val="006F6CEE"/>
    <w:rsid w:val="006F6EC9"/>
    <w:rsid w:val="006F75F7"/>
    <w:rsid w:val="007011F5"/>
    <w:rsid w:val="00703B84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1C1C"/>
    <w:rsid w:val="00782C6A"/>
    <w:rsid w:val="00790C75"/>
    <w:rsid w:val="00792E4D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07A82"/>
    <w:rsid w:val="00811BF9"/>
    <w:rsid w:val="0082432F"/>
    <w:rsid w:val="00830DAF"/>
    <w:rsid w:val="00830E9B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6635B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36E5"/>
    <w:rsid w:val="009904F3"/>
    <w:rsid w:val="00993950"/>
    <w:rsid w:val="009960D7"/>
    <w:rsid w:val="009A0D16"/>
    <w:rsid w:val="009A5854"/>
    <w:rsid w:val="009B7176"/>
    <w:rsid w:val="009C6B78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05300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5193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4F0B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9A6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107E"/>
    <w:rsid w:val="00CA4355"/>
    <w:rsid w:val="00CA6177"/>
    <w:rsid w:val="00CB2031"/>
    <w:rsid w:val="00CB2B1E"/>
    <w:rsid w:val="00CB6178"/>
    <w:rsid w:val="00CC3DEB"/>
    <w:rsid w:val="00CC66E1"/>
    <w:rsid w:val="00CD31F5"/>
    <w:rsid w:val="00CD6311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07921"/>
    <w:rsid w:val="00D16B8A"/>
    <w:rsid w:val="00D2081F"/>
    <w:rsid w:val="00D24408"/>
    <w:rsid w:val="00D27E5C"/>
    <w:rsid w:val="00D300CA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64CE"/>
    <w:rsid w:val="00D77D74"/>
    <w:rsid w:val="00D87B25"/>
    <w:rsid w:val="00D92989"/>
    <w:rsid w:val="00DA11F2"/>
    <w:rsid w:val="00DA5943"/>
    <w:rsid w:val="00DA6568"/>
    <w:rsid w:val="00DB0D59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2440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EF5346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B57A5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0776E6DF-B778-4880-870D-38F7E0AF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1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2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0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6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2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7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9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8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0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8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8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2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5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D6E66-839F-4BCE-B267-255D32DA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1430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10</cp:revision>
  <cp:lastPrinted>2024-10-07T06:34:00Z</cp:lastPrinted>
  <dcterms:created xsi:type="dcterms:W3CDTF">2024-09-02T11:38:00Z</dcterms:created>
  <dcterms:modified xsi:type="dcterms:W3CDTF">2025-04-17T05:48:00Z</dcterms:modified>
</cp:coreProperties>
</file>