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1E" w:rsidRDefault="000D2D1E" w:rsidP="000D2D1E">
      <w:pPr>
        <w:pStyle w:val="Standard"/>
        <w:tabs>
          <w:tab w:val="center" w:pos="4896"/>
          <w:tab w:val="right" w:pos="9432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UMOWA Nr ......../202</w:t>
      </w:r>
      <w:r w:rsidR="00A5705F">
        <w:rPr>
          <w:rFonts w:ascii="Times New Roman" w:hAnsi="Times New Roman" w:cs="Times New Roman"/>
          <w:b/>
          <w:sz w:val="24"/>
          <w:szCs w:val="24"/>
        </w:rPr>
        <w:t>5</w:t>
      </w:r>
    </w:p>
    <w:p w:rsidR="000D2D1E" w:rsidRDefault="000D2D1E" w:rsidP="000D2D1E">
      <w:pPr>
        <w:pStyle w:val="Standard"/>
        <w:tabs>
          <w:tab w:val="center" w:pos="4896"/>
          <w:tab w:val="right" w:pos="9432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na opracowanie dokumentacji technicznej</w:t>
      </w:r>
    </w:p>
    <w:p w:rsidR="000D2D1E" w:rsidRDefault="000D2D1E" w:rsidP="000D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zawarta w dniu ………… r.</w:t>
      </w:r>
    </w:p>
    <w:p w:rsidR="000D2D1E" w:rsidRDefault="000D2D1E" w:rsidP="000D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w Nakle nad Notecią</w:t>
      </w:r>
    </w:p>
    <w:p w:rsidR="000D2D1E" w:rsidRDefault="000D2D1E" w:rsidP="000D2D1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pomiędzy </w:t>
      </w:r>
      <w:r>
        <w:rPr>
          <w:rFonts w:ascii="Times New Roman" w:hAnsi="Times New Roman" w:cs="Times New Roman"/>
          <w:b/>
          <w:sz w:val="24"/>
          <w:szCs w:val="24"/>
        </w:rPr>
        <w:t>Gminą Nakło nad Notecią</w:t>
      </w:r>
      <w:r>
        <w:rPr>
          <w:rFonts w:ascii="Times New Roman" w:hAnsi="Times New Roman" w:cs="Times New Roman"/>
          <w:sz w:val="24"/>
          <w:szCs w:val="24"/>
        </w:rPr>
        <w:t xml:space="preserve"> z siedzibą w Urzędzie Miasta i Gminy przy ul. Ks. Piotra Skargi 7 w Nakle nad Notecią, NIP: 5581768632, REGON: 092350895, reprezentowaną przez: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Burmistrza Miasta i Gminy Nakło nad Notecią – Sławomira Napierałę,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hAnsi="Times New Roman" w:cs="Times New Roman"/>
          <w:b/>
          <w:sz w:val="24"/>
          <w:szCs w:val="24"/>
        </w:rPr>
        <w:t>Skarbnika Miasta i Gminy – Jarosława Kiecy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zwaną dalej w treści umowy </w:t>
      </w:r>
      <w:r>
        <w:rPr>
          <w:rFonts w:ascii="Times New Roman" w:hAnsi="Times New Roman" w:cs="Times New Roman"/>
          <w:b/>
          <w:sz w:val="24"/>
          <w:szCs w:val="24"/>
        </w:rPr>
        <w:t>Zamawiającym,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A45B1" w:rsidRPr="0087209D" w:rsidRDefault="00A31676" w:rsidP="00AA45B1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="00872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09D" w:rsidRPr="0087209D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87209D" w:rsidRPr="008720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7209D">
        <w:rPr>
          <w:rFonts w:ascii="Times New Roman" w:hAnsi="Times New Roman" w:cs="Times New Roman"/>
          <w:sz w:val="24"/>
          <w:szCs w:val="24"/>
        </w:rPr>
        <w:t xml:space="preserve">, NIP: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7209D">
        <w:rPr>
          <w:rFonts w:ascii="Times New Roman" w:hAnsi="Times New Roman" w:cs="Times New Roman"/>
          <w:sz w:val="24"/>
          <w:szCs w:val="24"/>
        </w:rPr>
        <w:t>, REGON</w:t>
      </w:r>
    </w:p>
    <w:p w:rsidR="000D2D1E" w:rsidRDefault="000D2D1E" w:rsidP="000D2D1E">
      <w:pPr>
        <w:pStyle w:val="Standard"/>
        <w:tabs>
          <w:tab w:val="center" w:pos="4896"/>
          <w:tab w:val="right" w:pos="9432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zwaną dalej w treści umowy </w:t>
      </w:r>
      <w:r>
        <w:rPr>
          <w:rFonts w:ascii="Times New Roman" w:hAnsi="Times New Roman" w:cs="Times New Roman"/>
          <w:b/>
          <w:sz w:val="24"/>
          <w:szCs w:val="24"/>
        </w:rPr>
        <w:t>Projektantem</w:t>
      </w:r>
    </w:p>
    <w:p w:rsidR="000D2D1E" w:rsidRDefault="000D2D1E" w:rsidP="000D2D1E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0D2D1E" w:rsidRDefault="000D2D1E" w:rsidP="000D2D1E">
      <w:pPr>
        <w:pStyle w:val="Standard"/>
        <w:rPr>
          <w:rFonts w:ascii="Times New Roman" w:hAnsi="Times New Roman" w:cs="Times New Roman"/>
        </w:rPr>
      </w:pPr>
    </w:p>
    <w:p w:rsidR="000D2D1E" w:rsidRDefault="000D2D1E" w:rsidP="00133993">
      <w:pPr>
        <w:pStyle w:val="Standard"/>
        <w:spacing w:after="0" w:line="240" w:lineRule="auto"/>
        <w:ind w:left="-1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D2D1E" w:rsidRDefault="000D2D1E" w:rsidP="00133993">
      <w:pPr>
        <w:pStyle w:val="Standard"/>
        <w:spacing w:after="0" w:line="240" w:lineRule="auto"/>
        <w:ind w:left="-1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Podstawa prawna zawarcia umowy</w:t>
      </w:r>
    </w:p>
    <w:p w:rsidR="000D2D1E" w:rsidRDefault="000D2D1E" w:rsidP="00133993">
      <w:pPr>
        <w:pStyle w:val="Akapitzlist"/>
        <w:widowControl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Zamówienia udziela się na podstawie Zarządzenia nr 2/2021 Burmistrza Miasta i Gminy Nakło nad Notecią z dnia 04.01.2021 r. w sprawie wprowadzenia Regulaminu udzielania zamówień publicznych przez Urząd Miasta i Gminy w Nakle nad Notecią. Do niniejszego zamówienia nie stosuje się przepisów ustawy z dnia 11 września 2019 r. Prawo Zamówień Publicznych.</w:t>
      </w:r>
    </w:p>
    <w:p w:rsidR="000D2D1E" w:rsidRDefault="000D2D1E" w:rsidP="00133993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Zamówienia udziela się w oparciu o przeprowadzone zapytanie ofertowe, będące załącznikiem Nr 1 do niniejszej umowy.</w:t>
      </w:r>
    </w:p>
    <w:p w:rsidR="00D13720" w:rsidRDefault="00D13720" w:rsidP="000D2D1E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2D1E" w:rsidRDefault="000D2D1E" w:rsidP="0013399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D2D1E" w:rsidRDefault="000D2D1E" w:rsidP="00133993">
      <w:pPr>
        <w:pStyle w:val="Akapitzlist"/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0D2D1E" w:rsidRPr="000C5D6F" w:rsidRDefault="000D2D1E" w:rsidP="003C26F9">
      <w:pPr>
        <w:pStyle w:val="Akapitzlist"/>
        <w:widowControl/>
        <w:numPr>
          <w:ilvl w:val="0"/>
          <w:numId w:val="15"/>
        </w:numPr>
        <w:suppressAutoHyphens w:val="0"/>
        <w:autoSpaceDN/>
        <w:spacing w:after="0" w:line="276" w:lineRule="auto"/>
        <w:ind w:left="284" w:hanging="284"/>
        <w:contextualSpacing w:val="0"/>
        <w:jc w:val="both"/>
        <w:textAlignment w:val="auto"/>
        <w:rPr>
          <w:color w:val="000000" w:themeColor="text1"/>
        </w:rPr>
      </w:pP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Zamawiający zleca a Projektant</w:t>
      </w:r>
      <w:r w:rsidRPr="000C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przyjmuje do opracowania dokumentację techniczną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dla zadania inwestycyjnego pn.:</w:t>
      </w:r>
      <w:r w:rsidR="000C5D6F" w:rsidRPr="000C5D6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A5705F" w:rsidRPr="00A5705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„</w:t>
      </w:r>
      <w:r w:rsidR="00A5705F" w:rsidRPr="00B41F91">
        <w:rPr>
          <w:rFonts w:ascii="Times New Roman" w:hAnsi="Times New Roman" w:cs="Times New Roman"/>
          <w:b/>
          <w:i/>
          <w:color w:val="000000"/>
          <w:sz w:val="24"/>
          <w:szCs w:val="24"/>
        </w:rPr>
        <w:t>Modernizacja sali gimnastycznej Szkoły Podstawowej Nr 2 w Nakle nad Notecią</w:t>
      </w:r>
      <w:r w:rsidR="00A5705F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C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zgodnie z zakresem określonym w zapytaniu ofertowym, będącym załącznikiem Nr 1 do niniejszej umowy.</w:t>
      </w:r>
    </w:p>
    <w:p w:rsidR="00DC45DD" w:rsidRPr="000C5D6F" w:rsidRDefault="00DC45DD" w:rsidP="00DC45DD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  <w:rPr>
          <w:color w:val="000000" w:themeColor="text1"/>
        </w:rPr>
      </w:pPr>
      <w:r w:rsidRPr="000C5D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Zakres dokumentacji:</w:t>
      </w:r>
    </w:p>
    <w:p w:rsidR="00D13720" w:rsidRPr="00946F1A" w:rsidRDefault="00D13720" w:rsidP="00D13720">
      <w:pPr>
        <w:pStyle w:val="Akapitzlist"/>
        <w:widowControl/>
        <w:numPr>
          <w:ilvl w:val="0"/>
          <w:numId w:val="3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Przygotowanie propozycji rozwiązań dla projektowanej posadzki sportowej – do akceptacji przez Zamawiającego.</w:t>
      </w:r>
    </w:p>
    <w:p w:rsidR="00D13720" w:rsidRPr="0003741C" w:rsidRDefault="00D13720" w:rsidP="00D13720">
      <w:pPr>
        <w:pStyle w:val="Akapitzlist"/>
        <w:widowControl/>
        <w:numPr>
          <w:ilvl w:val="0"/>
          <w:numId w:val="3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Opracowanie dokumentacji technicznej</w:t>
      </w:r>
      <w:r w:rsidRPr="0094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946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dla zadań nie </w:t>
      </w:r>
      <w:r w:rsidRPr="000817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wymagających pozwolenia na</w:t>
      </w: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budowę, obejmującej:</w:t>
      </w:r>
    </w:p>
    <w:p w:rsidR="00D13720" w:rsidRPr="002C7B5A" w:rsidRDefault="00D13720" w:rsidP="00D13720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plany, rysunki, opisy i inne dokumenty umożliwiające jednoznaczne określenie rodzaju i zakresu robót oraz uwarunkowań wraz z  dokładną  ich lokalizacją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2C7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ilości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2C7B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egz.,</w:t>
      </w:r>
    </w:p>
    <w:p w:rsidR="00D13720" w:rsidRPr="0003741C" w:rsidRDefault="00D13720" w:rsidP="00D13720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kosztorys inwestorski – 2 egz.,</w:t>
      </w:r>
    </w:p>
    <w:p w:rsidR="00D13720" w:rsidRPr="0003741C" w:rsidRDefault="00D13720" w:rsidP="00D13720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formularz kosztorysu ofertowego – 2 egz.,</w:t>
      </w:r>
    </w:p>
    <w:p w:rsidR="00D13720" w:rsidRPr="0003741C" w:rsidRDefault="00D13720" w:rsidP="00D13720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przedmiar – 2 egz.,</w:t>
      </w:r>
    </w:p>
    <w:p w:rsidR="00D13720" w:rsidRPr="0003741C" w:rsidRDefault="00D13720" w:rsidP="00D13720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specyfikacja techniczna wykonania i odbioru robót – 2 egz.,</w:t>
      </w:r>
    </w:p>
    <w:p w:rsidR="00D13720" w:rsidRPr="0003741C" w:rsidRDefault="00D13720" w:rsidP="00D13720">
      <w:pPr>
        <w:pStyle w:val="Akapitzlist"/>
        <w:widowControl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7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uzyskanie wszelkich innych decyzji, opinii i uzgodnień (jeśli są wymagane).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Projektant zobowiązany jest przekazać Zamawiającemu całą dokumentację projektową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wersji papierowej wraz z wymaganymi uzgodnieniami branżowymi oraz w formie elektronicznej w formacie .pdf, a także rysunki w wersji elektronicznej edytowalnej </w:t>
      </w:r>
      <w:r>
        <w:rPr>
          <w:rFonts w:ascii="Times New Roman" w:hAnsi="Times New Roman" w:cs="Times New Roman"/>
          <w:bCs/>
          <w:sz w:val="24"/>
          <w:szCs w:val="24"/>
        </w:rPr>
        <w:br/>
        <w:t>w formacie .dxf lub .dwg tożsame z wersją papierową.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Kosztorys inwestorski powinien zostać wykonany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 – użytkowym. Kosztorysy i przedmiar należy dostarczyć również w formie edytowalnej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formacie .xls lub .ath, </w:t>
      </w:r>
      <w:r>
        <w:rPr>
          <w:rFonts w:ascii="Times New Roman" w:hAnsi="Times New Roman" w:cs="Times New Roman"/>
          <w:sz w:val="24"/>
          <w:szCs w:val="24"/>
        </w:rPr>
        <w:t>opisy i SST w formacie .doc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Projektant zobowiązany jest także do uzgodnienia przed przystąpieniem do prac projektowych z Zamawiającym szczegółów rozwiązań projektowych i innych zagadnień związanych z planowaną inwestycją.</w:t>
      </w:r>
    </w:p>
    <w:p w:rsidR="000D2D1E" w:rsidRDefault="000D2D1E" w:rsidP="003C26F9">
      <w:pPr>
        <w:pStyle w:val="Akapitzlist"/>
        <w:numPr>
          <w:ilvl w:val="0"/>
          <w:numId w:val="15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projektowa nie może naruszać postanowień art. 99-103 ustawy Prawo zamówień publicznych z dnia 11 września 2019 r. w szczególności Projektant </w:t>
      </w:r>
      <w:r>
        <w:rPr>
          <w:rFonts w:ascii="Times New Roman" w:hAnsi="Times New Roman" w:cs="Times New Roman"/>
          <w:b/>
          <w:sz w:val="24"/>
          <w:szCs w:val="24"/>
        </w:rPr>
        <w:br/>
        <w:t>w dokumentacji nie powinien przywoływać znaków towarowych, patentów lub pochodzenia materiałów/wyrobów/urządzeń, chyba, że jest to uzasadnione specyfiką przedmiotu zamówienia i Projektant nie może opisać przedmiotu zamówienia za pomocą dostatecznie dokładnych określeń, a wskazaniu takiemu towarzyszą wyrazy „lub równoważny”. W przypadku, gdy dokumentacja wskazuje na pochodzenie (marka, producent, znak towarowy, dostawca) materiałów/wyrobów/urządzeń Projektant musi dodać zapis, że dopuszcza się zastosowanie materiałów/wyrobów/rozwiązań równoważnych precyzując jednocześnie zakres dopuszczalnej równoważności.</w:t>
      </w:r>
    </w:p>
    <w:p w:rsidR="000D2D1E" w:rsidRPr="007D07A5" w:rsidRDefault="000D2D1E" w:rsidP="000D2D1E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D2D1E" w:rsidRDefault="000D2D1E" w:rsidP="00133993">
      <w:pPr>
        <w:pStyle w:val="Akapitzlist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D2D1E" w:rsidRDefault="000D2D1E" w:rsidP="0013399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:rsidR="000C5D6F" w:rsidRDefault="000C5D6F" w:rsidP="000C5D6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Terminy realizacji – kompletna dokumentacja projektowa umożliwiająca przeprowadzenie postępowania o zamówienie publiczne</w:t>
      </w:r>
      <w:r w:rsidRPr="000C5D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13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A57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 od dnia podpisania umowy</w:t>
      </w:r>
      <w:r w:rsidRPr="000C5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C5D6F" w:rsidRPr="000C5D6F" w:rsidRDefault="000C5D6F" w:rsidP="000C5D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:rsidR="000D2D1E" w:rsidRDefault="000D2D1E" w:rsidP="003C26F9">
      <w:pPr>
        <w:pStyle w:val="Akapitzlist"/>
        <w:widowControl/>
        <w:numPr>
          <w:ilvl w:val="0"/>
          <w:numId w:val="2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przekaże Projektantowi dane wyjściowe niezbędne do realizacji zamówienia.</w:t>
      </w:r>
    </w:p>
    <w:p w:rsidR="000D2D1E" w:rsidRDefault="000D2D1E" w:rsidP="00DC45D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 w:rsidRPr="00DC45DD">
        <w:rPr>
          <w:rFonts w:ascii="Times New Roman" w:hAnsi="Times New Roman" w:cs="Times New Roman"/>
          <w:sz w:val="24"/>
          <w:szCs w:val="24"/>
        </w:rPr>
        <w:t xml:space="preserve">Do kontaktów z Projektantem w trakcie trwania umowy Zamawiający wyznacza </w:t>
      </w:r>
      <w:r w:rsidRPr="00DC45DD">
        <w:rPr>
          <w:rFonts w:ascii="Times New Roman" w:hAnsi="Times New Roman" w:cs="Times New Roman"/>
          <w:sz w:val="24"/>
          <w:szCs w:val="24"/>
        </w:rPr>
        <w:br/>
      </w:r>
      <w:r w:rsidR="00113B32" w:rsidRPr="000C5D6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C45DD" w:rsidRPr="00DC45DD">
        <w:rPr>
          <w:rFonts w:ascii="Times New Roman" w:hAnsi="Times New Roman" w:cs="Times New Roman"/>
          <w:sz w:val="24"/>
          <w:szCs w:val="24"/>
        </w:rPr>
        <w:t xml:space="preserve"> p. Jarosław Woźny, tel. 52-3867-987, e-mail: wozny.jaroslaw@umig.naklo.pl</w:t>
      </w:r>
    </w:p>
    <w:p w:rsidR="000C5D6F" w:rsidRDefault="000C5D6F" w:rsidP="000D2D1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0D2D1E" w:rsidRDefault="000D2D1E" w:rsidP="00DC45DD">
      <w:pPr>
        <w:pStyle w:val="Akapitzlist"/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Obowiązki Projektanta</w:t>
      </w:r>
    </w:p>
    <w:p w:rsidR="000D2D1E" w:rsidRDefault="000D2D1E" w:rsidP="003C26F9">
      <w:pPr>
        <w:pStyle w:val="Akapitzlist"/>
        <w:widowControl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Projektant zobowiązuje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 umowy określony w § 2 wykonać </w:t>
      </w:r>
      <w:r>
        <w:rPr>
          <w:rFonts w:ascii="Times New Roman" w:hAnsi="Times New Roman" w:cs="Times New Roman"/>
          <w:sz w:val="24"/>
          <w:szCs w:val="24"/>
        </w:rPr>
        <w:t xml:space="preserve">z należytą starannością w sposób zgodny z wytycznymi uzyskanymi od Zamawiającego, zgodnie </w:t>
      </w:r>
      <w:r>
        <w:rPr>
          <w:rFonts w:ascii="Times New Roman" w:hAnsi="Times New Roman" w:cs="Times New Roman"/>
          <w:sz w:val="24"/>
          <w:szCs w:val="24"/>
        </w:rPr>
        <w:br/>
        <w:t>z obowiązującymi przepisami, a w szczególności z: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11 września 2019 r. Prawo zamówień publicznych;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Ustawą z dnia 07</w:t>
      </w:r>
      <w:r w:rsidR="000C5D6F">
        <w:rPr>
          <w:rFonts w:ascii="Times New Roman" w:hAnsi="Times New Roman" w:cs="Times New Roman"/>
          <w:bCs/>
          <w:sz w:val="24"/>
          <w:szCs w:val="24"/>
        </w:rPr>
        <w:t xml:space="preserve"> lipca </w:t>
      </w:r>
      <w:r>
        <w:rPr>
          <w:rFonts w:ascii="Times New Roman" w:hAnsi="Times New Roman" w:cs="Times New Roman"/>
          <w:bCs/>
          <w:sz w:val="24"/>
          <w:szCs w:val="24"/>
        </w:rPr>
        <w:t>1994 r. Prawo budowlane;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16 kwietnia 2004 r. o wyrobach budowlanych;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Rozporządzenie Ministra Transportu, Budownictwa i Gospodarki Morskiej z dnia </w:t>
      </w:r>
      <w:r>
        <w:rPr>
          <w:rFonts w:ascii="Times New Roman" w:hAnsi="Times New Roman" w:cs="Times New Roman"/>
          <w:bCs/>
          <w:sz w:val="24"/>
          <w:szCs w:val="24"/>
        </w:rPr>
        <w:br/>
        <w:t>25 kwietnia 2012 r. w sprawie szczegółowego zakresu i formy projektu budowlanego;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Rozporządzeniem Ministra Infrastruktury z dnia 2 września 2004 r. w sprawie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szczegółowego zakresu formy dokumentacji projektowej, specyfikacji technicznej </w:t>
      </w:r>
      <w:r>
        <w:rPr>
          <w:rFonts w:ascii="Times New Roman" w:hAnsi="Times New Roman" w:cs="Times New Roman"/>
          <w:bCs/>
          <w:sz w:val="24"/>
          <w:szCs w:val="24"/>
        </w:rPr>
        <w:br/>
        <w:t>wykonania i odbioru robót budowlanych oraz programu funkcjonalno-użytkowego;</w:t>
      </w:r>
    </w:p>
    <w:p w:rsidR="00A31676" w:rsidRPr="00A31676" w:rsidRDefault="00A31676" w:rsidP="00A31676">
      <w:pPr>
        <w:pStyle w:val="Standard"/>
        <w:numPr>
          <w:ilvl w:val="0"/>
          <w:numId w:val="13"/>
        </w:numPr>
        <w:spacing w:after="0" w:line="276" w:lineRule="auto"/>
        <w:jc w:val="both"/>
        <w:rPr>
          <w:color w:val="000000" w:themeColor="text1"/>
        </w:rPr>
      </w:pPr>
      <w:r w:rsidRPr="00A316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funkcjonalno-użytkowym,</w:t>
      </w:r>
    </w:p>
    <w:p w:rsidR="000D2D1E" w:rsidRDefault="000D2D1E" w:rsidP="00A31676">
      <w:pPr>
        <w:pStyle w:val="Standard"/>
        <w:numPr>
          <w:ilvl w:val="0"/>
          <w:numId w:val="13"/>
        </w:numPr>
        <w:spacing w:after="0" w:line="276" w:lineRule="auto"/>
        <w:jc w:val="both"/>
      </w:pPr>
      <w:r w:rsidRPr="00A31676">
        <w:rPr>
          <w:rFonts w:ascii="Times New Roman" w:hAnsi="Times New Roman" w:cs="Times New Roman"/>
          <w:bCs/>
          <w:sz w:val="24"/>
          <w:szCs w:val="24"/>
        </w:rPr>
        <w:t>Ustawa z dnia 21 marca 1985 r. o drogach publicznych;</w:t>
      </w:r>
    </w:p>
    <w:p w:rsidR="000D2D1E" w:rsidRDefault="000D2D1E" w:rsidP="003C26F9">
      <w:pPr>
        <w:pStyle w:val="Standard"/>
        <w:numPr>
          <w:ilvl w:val="0"/>
          <w:numId w:val="13"/>
        </w:numPr>
        <w:spacing w:after="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14 grudnia 2012 r. o odpadach;</w:t>
      </w:r>
    </w:p>
    <w:p w:rsidR="000D2D1E" w:rsidRDefault="000D2D1E" w:rsidP="003C26F9">
      <w:pPr>
        <w:pStyle w:val="Standard"/>
        <w:numPr>
          <w:ilvl w:val="0"/>
          <w:numId w:val="13"/>
        </w:numPr>
        <w:spacing w:after="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27 kwietnia 2001 r. Prawo ochrony środowiska;</w:t>
      </w:r>
    </w:p>
    <w:p w:rsidR="000D2D1E" w:rsidRDefault="000D2D1E" w:rsidP="003C26F9">
      <w:pPr>
        <w:pStyle w:val="Standard"/>
        <w:numPr>
          <w:ilvl w:val="0"/>
          <w:numId w:val="13"/>
        </w:numPr>
        <w:spacing w:after="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Ustawa z dnia 27 marca 2003 r. o planowaniu i zagospodarowaniu przestrzennym;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9 czerwca 2011 r. Prawo geologiczne i górnicze;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18 lipca 2001 r. Prawo wodne;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dnia 16 kwietnia 2004 r. o ochronie przyrody;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Ustawą z 16 kwietnia 1993 r. o zwalczaniu nieuczciwej konkurencji;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0C5D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 października 2008 r. o udostępnianiu informacji o środowisku i jego</w:t>
      </w:r>
      <w:r>
        <w:rPr>
          <w:rFonts w:ascii="Times New Roman" w:hAnsi="Times New Roman" w:cs="Times New Roman"/>
          <w:sz w:val="24"/>
          <w:szCs w:val="24"/>
        </w:rPr>
        <w:br/>
        <w:t xml:space="preserve">ochronie, udziale społeczeństwa w ochronie środowiska oraz o ocenach oddziaływania </w:t>
      </w:r>
      <w:r>
        <w:rPr>
          <w:rFonts w:ascii="Times New Roman" w:hAnsi="Times New Roman" w:cs="Times New Roman"/>
          <w:sz w:val="24"/>
          <w:szCs w:val="24"/>
        </w:rPr>
        <w:br/>
        <w:t xml:space="preserve"> na środowisko;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Ustawą z dnia 11 sierpnia 2001 r. o szczególnych zasadach odbudowy, remontów </w:t>
      </w:r>
      <w:r>
        <w:rPr>
          <w:rFonts w:ascii="Times New Roman" w:hAnsi="Times New Roman" w:cs="Times New Roman"/>
          <w:sz w:val="24"/>
          <w:szCs w:val="24"/>
        </w:rPr>
        <w:br/>
        <w:t>i rozbiórek obiektów budowlanych zniszczonych lub uszkodzonych w wyniku działania żywiołu;</w:t>
      </w:r>
    </w:p>
    <w:p w:rsidR="000D2D1E" w:rsidRDefault="000D2D1E" w:rsidP="003C26F9">
      <w:pPr>
        <w:pStyle w:val="Akapitzlist"/>
        <w:widowControl/>
        <w:numPr>
          <w:ilvl w:val="0"/>
          <w:numId w:val="1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Przepisami i wytycznymi branżowymi </w:t>
      </w:r>
      <w:r>
        <w:rPr>
          <w:rFonts w:ascii="Times New Roman" w:hAnsi="Times New Roman" w:cs="Times New Roman"/>
          <w:sz w:val="24"/>
          <w:szCs w:val="24"/>
        </w:rPr>
        <w:t>oraz zgodnie z przepisami i obowiązującymi Polskimi Normami oraz zasadami wiedzy technicznej.</w:t>
      </w:r>
    </w:p>
    <w:p w:rsidR="000D2D1E" w:rsidRDefault="000D2D1E" w:rsidP="003C26F9">
      <w:pPr>
        <w:pStyle w:val="Akapitzlist"/>
        <w:widowControl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Przekazywana dokumentacja techniczna będzie wzajemnie skoordynowana technicznie </w:t>
      </w:r>
      <w:r>
        <w:rPr>
          <w:rFonts w:ascii="Times New Roman" w:hAnsi="Times New Roman" w:cs="Times New Roman"/>
          <w:sz w:val="24"/>
          <w:szCs w:val="24"/>
        </w:rPr>
        <w:br/>
        <w:t xml:space="preserve">i kompletna z punktu widzenia celu, któremu ma służyć. Zawierać będzie wymagane </w:t>
      </w:r>
      <w:r>
        <w:rPr>
          <w:rFonts w:ascii="Times New Roman" w:hAnsi="Times New Roman" w:cs="Times New Roman"/>
          <w:sz w:val="24"/>
          <w:szCs w:val="24"/>
        </w:rPr>
        <w:br/>
        <w:t>potwierdzenia sprawdzeń rozwiązań projektowych w zakresie wynikającym z przepisów, wymagane opinie, uzgodnienia, zgody i pozwolenia w zakresie wynikającym z przepisów. Opracowania projektowe powinny być zgodne z obowiązującymi normami oraz przepisami prawa obowiązującymi w dniu przekazania ich Zamawiającemu.</w:t>
      </w:r>
    </w:p>
    <w:p w:rsidR="000D2D1E" w:rsidRPr="00AA45B1" w:rsidRDefault="000D2D1E" w:rsidP="003C26F9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Podpisanie protokołu odbioru nie oznacza potwierdzenia braku wad fizycznych i prawnych dokumentacji technicznej.</w:t>
      </w:r>
    </w:p>
    <w:p w:rsidR="000C5D6F" w:rsidRPr="00133993" w:rsidRDefault="000C5D6F" w:rsidP="00AA45B1">
      <w:pPr>
        <w:pStyle w:val="Akapitzlist"/>
        <w:shd w:val="clear" w:color="auto" w:fill="FFFFFF"/>
        <w:spacing w:after="0" w:line="276" w:lineRule="auto"/>
        <w:ind w:left="284"/>
        <w:contextualSpacing w:val="0"/>
        <w:jc w:val="both"/>
        <w:rPr>
          <w:sz w:val="24"/>
        </w:rPr>
      </w:pPr>
    </w:p>
    <w:p w:rsidR="000D2D1E" w:rsidRDefault="000D2D1E" w:rsidP="00DC45DD">
      <w:pPr>
        <w:pStyle w:val="Standard"/>
        <w:tabs>
          <w:tab w:val="left" w:pos="8804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0D2D1E" w:rsidRDefault="000D2D1E" w:rsidP="00DC45DD">
      <w:pPr>
        <w:pStyle w:val="Standard"/>
        <w:tabs>
          <w:tab w:val="left" w:pos="8804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AA45B1" w:rsidRDefault="00AA45B1" w:rsidP="00AA45B1">
      <w:pPr>
        <w:pStyle w:val="Akapitzlist"/>
        <w:spacing w:after="0" w:line="276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 wykonanie przedmiotu umowy określonego w § 2 łącznie z wszystkimi obowiązkami określonymi w umowie, zgodnie z ofertą złożoną przez Projektanta, stanowiącą załącznik nr 2 do umowy, Strony ustalają wynagrodzenie ryczałtowe o </w:t>
      </w:r>
      <w:r>
        <w:rPr>
          <w:rFonts w:ascii="Times New Roman" w:hAnsi="Times New Roman" w:cs="Times New Roman"/>
          <w:b/>
          <w:sz w:val="24"/>
          <w:szCs w:val="24"/>
        </w:rPr>
        <w:t>łącznej</w:t>
      </w:r>
      <w:r>
        <w:rPr>
          <w:rFonts w:ascii="Times New Roman" w:hAnsi="Times New Roman" w:cs="Times New Roman"/>
          <w:sz w:val="24"/>
          <w:szCs w:val="24"/>
        </w:rPr>
        <w:t xml:space="preserve"> wysokości: </w:t>
      </w:r>
      <w:r>
        <w:rPr>
          <w:rFonts w:ascii="Times New Roman" w:hAnsi="Times New Roman" w:cs="Times New Roman"/>
          <w:b/>
          <w:sz w:val="24"/>
          <w:szCs w:val="24"/>
        </w:rPr>
        <w:t xml:space="preserve">netto </w:t>
      </w:r>
      <w:r w:rsidR="003D6D71">
        <w:rPr>
          <w:rFonts w:ascii="Times New Roman" w:hAnsi="Times New Roman" w:cs="Times New Roman"/>
          <w:b/>
          <w:sz w:val="24"/>
          <w:szCs w:val="24"/>
        </w:rPr>
        <w:t>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D6D71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złotych i </w:t>
      </w:r>
      <w:r w:rsidR="0087209D">
        <w:rPr>
          <w:rFonts w:ascii="Times New Roman" w:hAnsi="Times New Roman" w:cs="Times New Roman"/>
          <w:sz w:val="24"/>
          <w:szCs w:val="24"/>
        </w:rPr>
        <w:t>00/</w:t>
      </w:r>
      <w:r>
        <w:rPr>
          <w:rFonts w:ascii="Times New Roman" w:hAnsi="Times New Roman" w:cs="Times New Roman"/>
          <w:sz w:val="24"/>
          <w:szCs w:val="24"/>
        </w:rPr>
        <w:t xml:space="preserve">100), </w:t>
      </w:r>
      <w:r>
        <w:rPr>
          <w:rFonts w:ascii="Times New Roman" w:hAnsi="Times New Roman" w:cs="Times New Roman"/>
          <w:b/>
          <w:sz w:val="24"/>
          <w:szCs w:val="24"/>
        </w:rPr>
        <w:t xml:space="preserve">podatek VAT 23 % - </w:t>
      </w:r>
      <w:r w:rsidR="000C5D6F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D6D71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złotych i </w:t>
      </w:r>
      <w:r w:rsidR="0087209D">
        <w:rPr>
          <w:rFonts w:ascii="Times New Roman" w:hAnsi="Times New Roman" w:cs="Times New Roman"/>
          <w:sz w:val="24"/>
          <w:szCs w:val="24"/>
        </w:rPr>
        <w:t>00/</w:t>
      </w:r>
      <w:r>
        <w:rPr>
          <w:rFonts w:ascii="Times New Roman" w:hAnsi="Times New Roman" w:cs="Times New Roman"/>
          <w:sz w:val="24"/>
          <w:szCs w:val="24"/>
        </w:rPr>
        <w:t xml:space="preserve">100), </w:t>
      </w:r>
      <w:r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3D6D71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D6D7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złotych i </w:t>
      </w:r>
      <w:r w:rsidR="0087209D">
        <w:rPr>
          <w:rFonts w:ascii="Times New Roman" w:hAnsi="Times New Roman" w:cs="Times New Roman"/>
          <w:sz w:val="24"/>
          <w:szCs w:val="24"/>
        </w:rPr>
        <w:t>00/</w:t>
      </w:r>
      <w:r>
        <w:rPr>
          <w:rFonts w:ascii="Times New Roman" w:hAnsi="Times New Roman" w:cs="Times New Roman"/>
          <w:sz w:val="24"/>
          <w:szCs w:val="24"/>
        </w:rPr>
        <w:t>100).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0D2D1E" w:rsidRDefault="000D2D1E" w:rsidP="00DC45DD">
      <w:pPr>
        <w:pStyle w:val="Standard"/>
        <w:spacing w:after="0" w:line="240" w:lineRule="auto"/>
        <w:ind w:left="6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Rozliczenie faktur</w:t>
      </w:r>
    </w:p>
    <w:p w:rsidR="000D2D1E" w:rsidRDefault="000D2D1E" w:rsidP="003C26F9">
      <w:pPr>
        <w:pStyle w:val="Akapitzlist"/>
        <w:widowControl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przewiduje zapłatę należności fakturą końcową.</w:t>
      </w:r>
    </w:p>
    <w:p w:rsidR="000D2D1E" w:rsidRDefault="000D2D1E" w:rsidP="003C26F9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Podstawą wystawienia faktury końcowej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protokół zdawczo - odbiorczy kompletnej dokumentacji oraz oświadczenie Projektanta o kompletności dokumentacji technicznej.</w:t>
      </w:r>
    </w:p>
    <w:p w:rsidR="000D2D1E" w:rsidRDefault="000D2D1E" w:rsidP="003C26F9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Wypłata wynagrodzenia nastąpi w ciągu 30 dni od dnia doręczenia prawidłowo wystawionej faktury Zamawiającemu na konto bankowe Projektanta.</w:t>
      </w:r>
    </w:p>
    <w:p w:rsidR="000D2D1E" w:rsidRDefault="000D2D1E" w:rsidP="000D2D1E">
      <w:pPr>
        <w:pStyle w:val="Akapitzlist"/>
        <w:spacing w:after="0" w:line="276" w:lineRule="auto"/>
        <w:ind w:left="3824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DC45DD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Autorskie prawa majątkowe</w:t>
      </w:r>
    </w:p>
    <w:p w:rsidR="000D2D1E" w:rsidRDefault="000D2D1E" w:rsidP="003C26F9">
      <w:pPr>
        <w:pStyle w:val="Standard"/>
        <w:numPr>
          <w:ilvl w:val="0"/>
          <w:numId w:val="1"/>
        </w:numPr>
        <w:spacing w:after="0" w:line="276" w:lineRule="auto"/>
        <w:ind w:left="284" w:right="-4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Dokumentacja techniczna stanowiąca przedmiot niniejszej umowy podlega ochronie przewidzianej w ustawie o prawie autorskim i prawach pokrewnych.</w:t>
      </w:r>
    </w:p>
    <w:p w:rsidR="000D2D1E" w:rsidRDefault="000D2D1E" w:rsidP="003C26F9">
      <w:pPr>
        <w:pStyle w:val="Standard"/>
        <w:numPr>
          <w:ilvl w:val="0"/>
          <w:numId w:val="1"/>
        </w:numPr>
        <w:tabs>
          <w:tab w:val="left" w:pos="568"/>
          <w:tab w:val="left" w:pos="824"/>
          <w:tab w:val="left" w:pos="1244"/>
        </w:tabs>
        <w:spacing w:after="0" w:line="276" w:lineRule="auto"/>
        <w:ind w:left="284" w:right="-4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Strony zgodnie ustalają, iż z chwilą odbioru przez Zamawiającego dokumentacji technicznej, Projektant przenosi na Zamawiającego autorskie prawa majątkowe do wszystkich odebranych elementów przedmiotu umowy oraz prawo zezwalania na wykonywanie autorskich praw zależnych, w odniesieniu do wszystkich pól eksploatacji, wymienionych w art. 50 ustawy o prawie autorskim i prawach pokrewnych z dn. 04.02.1994 r. bez obowiązku zapłaty dodatkowego wynagrodzenia, a w szczególności do: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wykorzystania w całości lub w części do realizacji inwestycji,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utrwalania,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rozpowszechniania - publicznego wykonania, wystawiania, wyświetlania, odtworzenia oraz nadawania i reemitowania, a także publicznego udostępniania utworu w taki sposób, aby każdy mógł mieć do niego dostęp w miejscu i w czasie przez siebie wybranym,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zwielokrotniania każdą możliwą techniką, w szczególności poprzez drukowanie, wykonywanie odbitek, przy użyciu nośników magnetycznych, cyfrowych, technik komputerowych,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wprowadzania do obrotu,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wykonywania zależnych praw autorskich,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zlecania wykonywania zależnych praw autorskich innym podmiotom,</w:t>
      </w:r>
    </w:p>
    <w:p w:rsidR="000D2D1E" w:rsidRDefault="000D2D1E" w:rsidP="003C26F9">
      <w:pPr>
        <w:pStyle w:val="Standard"/>
        <w:numPr>
          <w:ilvl w:val="1"/>
          <w:numId w:val="1"/>
        </w:numPr>
        <w:spacing w:after="0" w:line="276" w:lineRule="auto"/>
        <w:ind w:left="644"/>
        <w:jc w:val="both"/>
      </w:pPr>
      <w:r>
        <w:rPr>
          <w:rFonts w:ascii="Times New Roman" w:hAnsi="Times New Roman" w:cs="Times New Roman"/>
          <w:sz w:val="24"/>
          <w:szCs w:val="24"/>
        </w:rPr>
        <w:t>wprowadzanie do pamięci komputera.</w:t>
      </w:r>
    </w:p>
    <w:p w:rsidR="000D2D1E" w:rsidRDefault="000D2D1E" w:rsidP="000D2D1E">
      <w:pPr>
        <w:pStyle w:val="Standard"/>
        <w:tabs>
          <w:tab w:val="left" w:pos="0"/>
          <w:tab w:val="left" w:pos="284"/>
          <w:tab w:val="left" w:pos="960"/>
        </w:tabs>
        <w:spacing w:after="0" w:line="276" w:lineRule="auto"/>
        <w:ind w:right="-45"/>
      </w:pPr>
      <w:r>
        <w:rPr>
          <w:rFonts w:ascii="Times New Roman" w:hAnsi="Times New Roman" w:cs="Times New Roman"/>
          <w:sz w:val="24"/>
          <w:szCs w:val="24"/>
        </w:rPr>
        <w:t xml:space="preserve">     Przeniesienie tych praw nie jest ograniczone czasowo ani też terytorialnie.</w:t>
      </w:r>
    </w:p>
    <w:p w:rsidR="000D2D1E" w:rsidRDefault="000D2D1E" w:rsidP="003C26F9">
      <w:pPr>
        <w:pStyle w:val="Standard"/>
        <w:numPr>
          <w:ilvl w:val="0"/>
          <w:numId w:val="1"/>
        </w:numPr>
        <w:spacing w:after="0" w:line="276" w:lineRule="auto"/>
        <w:ind w:left="284" w:right="-2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Projektant oświadcza, że przysługują mu pełne autorskie prawa majątkowe do rozporządzania i korzystania z dokumentacji technicznej, które nie naruszają praw osób trzecich, w szczególności w zakresie praw autorskich i praw pokrewnych.</w:t>
      </w:r>
    </w:p>
    <w:p w:rsidR="000D2D1E" w:rsidRDefault="000D2D1E" w:rsidP="003C26F9">
      <w:pPr>
        <w:pStyle w:val="Standard"/>
        <w:numPr>
          <w:ilvl w:val="0"/>
          <w:numId w:val="1"/>
        </w:numPr>
        <w:tabs>
          <w:tab w:val="left" w:pos="568"/>
          <w:tab w:val="left" w:pos="824"/>
          <w:tab w:val="left" w:pos="1244"/>
        </w:tabs>
        <w:spacing w:after="0" w:line="276" w:lineRule="auto"/>
        <w:ind w:left="284" w:right="-25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Projektant oświadcza, że Zamawiający może korzystać z całej przekazanej mu dokumentacji projektowej wraz z STWiOR z prawem wykorzystania poszczególnych jej elementów, a nadto, że wyraża zgodę na uzupełnienie i zmiany, w zakresie niezbędnym do realizacji inwestycji przez Zamawiającego. Dokonywanie zmian lub przeróbek dokumentacji technicznej przez Zamawiającego lub osobę przez niego upoważnioną nie stanowi naruszenia autorskich praw osobistych.</w:t>
      </w:r>
    </w:p>
    <w:p w:rsidR="000D2D1E" w:rsidRDefault="000D2D1E" w:rsidP="000D2D1E">
      <w:pPr>
        <w:pStyle w:val="Standard"/>
        <w:tabs>
          <w:tab w:val="left" w:pos="0"/>
          <w:tab w:val="left" w:pos="284"/>
          <w:tab w:val="left" w:pos="540"/>
        </w:tabs>
        <w:spacing w:after="0" w:line="276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A5705F" w:rsidRDefault="00A5705F" w:rsidP="000D2D1E">
      <w:pPr>
        <w:pStyle w:val="Standard"/>
        <w:tabs>
          <w:tab w:val="left" w:pos="0"/>
          <w:tab w:val="left" w:pos="284"/>
          <w:tab w:val="left" w:pos="540"/>
        </w:tabs>
        <w:spacing w:after="0" w:line="276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A5705F" w:rsidRDefault="00A5705F" w:rsidP="000D2D1E">
      <w:pPr>
        <w:pStyle w:val="Standard"/>
        <w:tabs>
          <w:tab w:val="left" w:pos="0"/>
          <w:tab w:val="left" w:pos="284"/>
          <w:tab w:val="left" w:pos="540"/>
        </w:tabs>
        <w:spacing w:after="0" w:line="276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Podwykonawstwo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1. Projektant może zlecić część prac związanych z wykonaniem przedmiotu umowy innym jednostkom projektowym, pod następującymi warunkami:</w:t>
      </w:r>
    </w:p>
    <w:p w:rsidR="000D2D1E" w:rsidRDefault="000D2D1E" w:rsidP="000D2D1E">
      <w:pPr>
        <w:pStyle w:val="Standard"/>
        <w:spacing w:after="0" w:line="276" w:lineRule="auto"/>
        <w:ind w:left="567" w:hanging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1) nie spowoduje to wydłużenia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terminu wykonania umowy </w:t>
      </w:r>
      <w:r>
        <w:rPr>
          <w:rFonts w:ascii="Times New Roman" w:hAnsi="Times New Roman" w:cs="Times New Roman"/>
          <w:sz w:val="24"/>
          <w:szCs w:val="24"/>
        </w:rPr>
        <w:t>ani wzrostu wynagrodzenia ryczałtowego określonego w niniejszej umowie,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2) nie ulegnie zmianom zakres dokumentacji projektowej będący przedmiotem umowy.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2. Projektant odpowiada za dobór podwykonawców pod względem wymaganych kwalifikacji oraz za jakość i terminowość prac wymienionych w ust. 1 tak jak za działania własne.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3. Projektant zobowiązany jest do informowania Zamawiającego o zleceniu części prac podwykonawcy i przedstawienia dokumentów potwierdzających kwalifikacje podwykonawcy.</w:t>
      </w:r>
    </w:p>
    <w:p w:rsidR="000D2D1E" w:rsidRDefault="000D2D1E" w:rsidP="000D2D1E">
      <w:pPr>
        <w:pStyle w:val="Standard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0D2D1E" w:rsidRDefault="000D2D1E" w:rsidP="00DC45DD">
      <w:pPr>
        <w:pStyle w:val="Akapitzlist"/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Wszelkie zmiany niniejszej umowy wymagają zgody stron w formie pisemnej pod rygorem nieważności.</w:t>
      </w:r>
    </w:p>
    <w:p w:rsidR="000D2D1E" w:rsidRDefault="000D2D1E" w:rsidP="003C26F9">
      <w:pPr>
        <w:pStyle w:val="Akapitzlist"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dopuszcza możliwość zmiany umowy w następującym zakresie:</w:t>
      </w:r>
    </w:p>
    <w:p w:rsidR="000D2D1E" w:rsidRDefault="000D2D1E" w:rsidP="003C26F9">
      <w:pPr>
        <w:pStyle w:val="Akapitzlist"/>
        <w:widowControl/>
        <w:numPr>
          <w:ilvl w:val="1"/>
          <w:numId w:val="1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terminu realizacji przedmiotu zamówienia, gdy jest ona spowodowana: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następstwem okoliczności leżących po stronie Zamawiającego, takich jak: opóźnienia, utrudnienia lub przeszkodami dającymi się przypisać Zamawiającemu;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koniecznością wykonania usług dodatkowych, wpływających na termin wykonania robót objętych umową. Termin wykonania ulega przesunięciu o okres wynikający </w:t>
      </w:r>
      <w:r>
        <w:rPr>
          <w:rFonts w:ascii="Times New Roman" w:hAnsi="Times New Roman" w:cs="Times New Roman"/>
          <w:sz w:val="24"/>
          <w:szCs w:val="24"/>
        </w:rPr>
        <w:br/>
        <w:t>z przerw lub opóźnień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 powodu wystąpienia rozbieżności na mapach geodezyjnych dostarczonych przez Zamawiającego,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działania siły wyższej tzn. nadzwyczajnego zdarzenia zewnętrznego, którego nie można było przewidzieć, ani któremu nie można było zapobiec, a które faktycznie bezpośrednio uniemożliwia lub zasadniczo utrudnia realizację przedmiotu umowy,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wydłużającej się procedury uzyskania niezbędnych danych, wytycznych, opinii, uzgodnień, decyzji, niewynikającej z przyczyn leżących po stronie Projektanta,</w:t>
      </w:r>
    </w:p>
    <w:p w:rsidR="000D2D1E" w:rsidRDefault="000D2D1E" w:rsidP="003C26F9">
      <w:pPr>
        <w:pStyle w:val="Akapitzlist"/>
        <w:widowControl/>
        <w:numPr>
          <w:ilvl w:val="0"/>
          <w:numId w:val="12"/>
        </w:numPr>
        <w:spacing w:after="0" w:line="276" w:lineRule="auto"/>
        <w:ind w:left="851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zakresu prac projektowych,</w:t>
      </w:r>
    </w:p>
    <w:p w:rsidR="000D2D1E" w:rsidRDefault="000D2D1E" w:rsidP="003C26F9">
      <w:pPr>
        <w:pStyle w:val="Akapitzlist"/>
        <w:widowControl/>
        <w:numPr>
          <w:ilvl w:val="1"/>
          <w:numId w:val="1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osób przewidzianych do realizacji zamówienia przez Strony w przypadku nieprzewidzianych zdarzeń losowych m.in. takich jak: śmierć, choroba, ustanie stosunku pracy, pod warunkiem, że osoby zaproponowane będą posiadały takie same kwalifikacje jak osoby wskazane w umowie,</w:t>
      </w:r>
    </w:p>
    <w:p w:rsidR="000D2D1E" w:rsidRDefault="000D2D1E" w:rsidP="003C26F9">
      <w:pPr>
        <w:pStyle w:val="Akapitzlist"/>
        <w:widowControl/>
        <w:numPr>
          <w:ilvl w:val="1"/>
          <w:numId w:val="1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podwykonawcy, który nie wykonuje prac z należytą starannością, uległ likwidacji, doszło do rozwiązania umowy łączącej go z Projektantem.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Zmiany przewidziane w umowie mogą być inicjowane przez Zamawiającego oraz przez Projektanta.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Warunkiem dokonania zmian w umowie jest złożenie wniosku przez stronę inicjującą zmianę zawierającego: opis propozycji zmian, uzasadnienie zmian, opis wypływu zmiany na termin wykonania umowy.</w:t>
      </w:r>
    </w:p>
    <w:p w:rsidR="000D2D1E" w:rsidRDefault="000D2D1E" w:rsidP="003C26F9">
      <w:pPr>
        <w:pStyle w:val="Akapitzlist"/>
        <w:widowControl/>
        <w:numPr>
          <w:ilvl w:val="0"/>
          <w:numId w:val="9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W przypadku zmiany podwykonawcy Projektant jest zobowiązany przedstawić dokumenty potwierdzające kwalifikacje podwykonawcy.</w:t>
      </w: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0D2D1E" w:rsidRDefault="000D2D1E" w:rsidP="000D2D1E">
      <w:pPr>
        <w:pStyle w:val="Akapitzlist"/>
        <w:spacing w:after="0" w:line="240" w:lineRule="auto"/>
        <w:ind w:left="426" w:hanging="42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0D2D1E" w:rsidRDefault="000D2D1E" w:rsidP="000D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D2D1E" w:rsidRDefault="000D2D1E" w:rsidP="003C26F9">
      <w:pPr>
        <w:pStyle w:val="Akapitzlist"/>
        <w:widowControl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ma prawo odstąpić od umowy w przypadku, gdy:</w:t>
      </w:r>
    </w:p>
    <w:p w:rsidR="000D2D1E" w:rsidRDefault="000D2D1E" w:rsidP="003C26F9">
      <w:pPr>
        <w:pStyle w:val="Akapitzlist"/>
        <w:widowControl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Projektant nie realizuje postanowień niniejszej umowy, pomimo uprzedniego jego wezwania </w:t>
      </w:r>
      <w:r>
        <w:rPr>
          <w:rFonts w:ascii="Times New Roman" w:hAnsi="Times New Roman" w:cs="Times New Roman"/>
          <w:color w:val="000000"/>
          <w:sz w:val="24"/>
          <w:szCs w:val="24"/>
        </w:rPr>
        <w:t>do wykonania przedmiotu zobowiązania w terminie nie krótszym niż 7 dni,</w:t>
      </w:r>
    </w:p>
    <w:p w:rsidR="000D2D1E" w:rsidRDefault="000D2D1E" w:rsidP="003C26F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zostało wszczęte postępowanie likwidacyjne Projektanta</w:t>
      </w:r>
      <w:r>
        <w:rPr>
          <w:rFonts w:ascii="Times New Roman" w:hAnsi="Times New Roman" w:cs="Times New Roman"/>
          <w:color w:val="000000"/>
          <w:sz w:val="24"/>
          <w:szCs w:val="24"/>
        </w:rPr>
        <w:t>- w terminie 7 dni od powzięcia informacji o tej okoliczności,</w:t>
      </w:r>
    </w:p>
    <w:p w:rsidR="000D2D1E" w:rsidRDefault="000D2D1E" w:rsidP="003C26F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Zamawiający ma prawo w razie zaistnienia istotnej zmiany okoliczności, która powoduje, że wykonanie umowy nie leży w interesie publicznym, czego nie można było przewidzieć w chwili zawarcia umowy, odstąpić od umowy w terminie 14 dni od powzięcia wiadomości o tych okolicznościach.</w:t>
      </w:r>
    </w:p>
    <w:p w:rsidR="000D2D1E" w:rsidRDefault="000D2D1E" w:rsidP="003C26F9">
      <w:pPr>
        <w:pStyle w:val="Akapitzlist"/>
        <w:widowControl/>
        <w:numPr>
          <w:ilvl w:val="0"/>
          <w:numId w:val="6"/>
        </w:numPr>
        <w:tabs>
          <w:tab w:val="left" w:pos="927"/>
        </w:tabs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pkt. 3, Projektant może żądać wyłącznie wynagrodzenia należnego z tytułu wykonania części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przedmiotu </w:t>
      </w:r>
      <w:r>
        <w:rPr>
          <w:rFonts w:ascii="Times New Roman" w:hAnsi="Times New Roman" w:cs="Times New Roman"/>
          <w:sz w:val="24"/>
          <w:szCs w:val="24"/>
        </w:rPr>
        <w:t>umowy. Uprawnienie to stosuje się odpowiednio do wynagrodzenia Podwykonawcy.</w:t>
      </w:r>
    </w:p>
    <w:p w:rsidR="000D2D1E" w:rsidRDefault="000D2D1E" w:rsidP="003C26F9">
      <w:pPr>
        <w:pStyle w:val="Akapitzlist"/>
        <w:widowControl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Odstąpienie od umowy, o którym mowa w ust. 1 powinno nastąpić w formie pisemnej </w:t>
      </w:r>
      <w:r>
        <w:rPr>
          <w:rFonts w:ascii="Times New Roman" w:hAnsi="Times New Roman" w:cs="Times New Roman"/>
          <w:sz w:val="24"/>
          <w:szCs w:val="24"/>
        </w:rPr>
        <w:br/>
        <w:t>i zawierać uzasadnienie pod rygorem nieważności takiego oświadczenia.</w:t>
      </w:r>
    </w:p>
    <w:p w:rsidR="000D2D1E" w:rsidRDefault="000D2D1E" w:rsidP="000D2D1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0C5D6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0D2D1E" w:rsidRDefault="000D2D1E" w:rsidP="000C5D6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Strony postanawiają, że wiążącą je formą odszkodowania będą kary umowne w następujących wypadkach i wysokościach: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Projektant jest zobowiązany do zapłaty Zamawiającemu kar umownych:</w:t>
      </w:r>
    </w:p>
    <w:p w:rsidR="000D2D1E" w:rsidRDefault="000D2D1E" w:rsidP="003C26F9">
      <w:pPr>
        <w:pStyle w:val="Akapitzlist"/>
        <w:widowControl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 opóźnienie w wykonaniu przedmiotu umowy lub opóźnienie w usunięciu wad dokumentacji projektowej w wysokości </w:t>
      </w:r>
      <w:r w:rsidR="00DC45DD">
        <w:rPr>
          <w:rFonts w:ascii="Times New Roman" w:hAnsi="Times New Roman" w:cs="Times New Roman"/>
          <w:sz w:val="24"/>
          <w:szCs w:val="24"/>
        </w:rPr>
        <w:t>0,01</w:t>
      </w:r>
      <w:r>
        <w:rPr>
          <w:rFonts w:ascii="Times New Roman" w:hAnsi="Times New Roman" w:cs="Times New Roman"/>
          <w:sz w:val="24"/>
          <w:szCs w:val="24"/>
        </w:rPr>
        <w:t xml:space="preserve"> % wynagrodzenia brutto za każdy dzień opóźnienia, licząc od terminu określonego w § 3 lub ustalonego przez Strony terminu na usunięcie wad projektu,</w:t>
      </w:r>
    </w:p>
    <w:p w:rsidR="000D2D1E" w:rsidRDefault="000D2D1E" w:rsidP="003C26F9">
      <w:pPr>
        <w:pStyle w:val="Akapitzlist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 odstąpienie od umowy przez Projektanta z przyczyn, za które ponosi odpowiedzialność Projektant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DC45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brutto.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uzupełniającego, przenoszącego wysokość kar umownych do wysokości rzeczywiście poniesionej szkody, dochodzonego w trybie art. 471 kodeksu cywilnego.</w:t>
      </w:r>
    </w:p>
    <w:p w:rsidR="000D2D1E" w:rsidRDefault="000D2D1E" w:rsidP="003C26F9">
      <w:pPr>
        <w:pStyle w:val="Akapitzlist"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Strony ustalają, że maksymalna wysokość kar umownych nie może przekroczyć 30% wynagrodzenia umownego brutto.</w:t>
      </w:r>
    </w:p>
    <w:p w:rsidR="000D2D1E" w:rsidRDefault="000D2D1E" w:rsidP="003C26F9">
      <w:pPr>
        <w:pStyle w:val="Akapitzlist"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4"/>
        </w:rPr>
        <w:t>Kary umowne podlegają kumulowaniu i stają się natychmiast wymagalne.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Zapłacenie przez Wykonawcę kary umownej nie zwalnia go z obowiązku dopełnienia uchybionych działań lub zaniechań, chyba, że doszło do rozwiązania lub odstąpienia od Umowy.</w:t>
      </w:r>
    </w:p>
    <w:p w:rsidR="000D2D1E" w:rsidRDefault="000D2D1E" w:rsidP="003C26F9">
      <w:pPr>
        <w:pStyle w:val="Akapitzlist"/>
        <w:widowControl/>
        <w:numPr>
          <w:ilvl w:val="0"/>
          <w:numId w:val="22"/>
        </w:numPr>
        <w:spacing w:after="0" w:line="27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Roszczenie o zapłatę kary umownej jest wymagalne z końcem dnia, w którym nastąpiło zdarzenie będące podstawą do naliczenia kary umownej. Jeżeli Wykonawca wezwany do zapłaty kary umownej, kary tej w terminie nie zapłaci, Zamawiający ma prawo potrącać </w:t>
      </w:r>
      <w:r>
        <w:rPr>
          <w:rFonts w:ascii="Times New Roman" w:eastAsia="Calibri" w:hAnsi="Times New Roman" w:cs="Times New Roman"/>
          <w:color w:val="000000"/>
          <w:sz w:val="24"/>
        </w:rPr>
        <w:lastRenderedPageBreak/>
        <w:t>kary umowne z wynagrodzenia Wykonawcy należnego na podstawie niniejszej umowy, na co Wykonawca wyraża zgodę.</w:t>
      </w:r>
    </w:p>
    <w:p w:rsidR="000D2D1E" w:rsidRDefault="000D2D1E" w:rsidP="000D2D1E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 xml:space="preserve">Przed dokonaniem odbioru końcowego przedmiotu umowy Projektant przekaże Zamawiającemu pisemne oświadczenie dotyczące wykonania przedmiotu umowy zgodnie z formularzem ofertowym, a w </w:t>
      </w:r>
      <w:r>
        <w:rPr>
          <w:rFonts w:ascii="Times New Roman" w:hAnsi="Times New Roman" w:cs="Times New Roman"/>
          <w:color w:val="00000A"/>
          <w:szCs w:val="24"/>
          <w:lang w:val="pl-PL"/>
        </w:rPr>
        <w:t>szczególności stwierdzające, że dostarczona przez niego dokumentacja sporządzona została prawidłowo oraz zgodnie z obowiązującymi normami, przepisami i zasadami wiedzy technicznej.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1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color w:val="00000A"/>
          <w:szCs w:val="24"/>
          <w:lang w:val="pl-PL"/>
        </w:rPr>
        <w:t>Projektant jest odpowiedzialny względem Zamawiającego, jeżeli dokumentacja techniczna ma wady zmniejszające jej wartość lub użyteczność ze względu na cel oznaczony w umowie, a w szczególności odpowiada za rozwiązania niezgodne z parametrami ustalonymi w normach i przepisach techniczno – budowlanych.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color w:val="00000A"/>
          <w:szCs w:val="24"/>
          <w:lang w:val="pl-PL"/>
        </w:rPr>
        <w:t>Zamawiającemu, który otrzymał wadliwą dokumentację techniczną przysługuje prawo żądania:</w:t>
      </w:r>
    </w:p>
    <w:p w:rsidR="000D2D1E" w:rsidRDefault="000D2D1E" w:rsidP="003C26F9">
      <w:pPr>
        <w:pStyle w:val="Textbodyindent"/>
        <w:widowControl/>
        <w:numPr>
          <w:ilvl w:val="1"/>
          <w:numId w:val="8"/>
        </w:numPr>
        <w:tabs>
          <w:tab w:val="left" w:pos="1440"/>
        </w:tabs>
        <w:spacing w:after="0" w:line="276" w:lineRule="auto"/>
        <w:ind w:left="567" w:hanging="283"/>
      </w:pPr>
      <w:r>
        <w:rPr>
          <w:rFonts w:ascii="Times New Roman" w:hAnsi="Times New Roman" w:cs="Times New Roman"/>
          <w:color w:val="00000A"/>
          <w:szCs w:val="24"/>
          <w:lang w:val="pl-PL"/>
        </w:rPr>
        <w:t>bezpłatnego usunięcia wad w terminie wyznaczonym Projektantowi bez względu na wysokość związanych z tym kosztów,</w:t>
      </w:r>
    </w:p>
    <w:p w:rsidR="000D2D1E" w:rsidRDefault="000D2D1E" w:rsidP="003C26F9">
      <w:pPr>
        <w:pStyle w:val="Textbodyindent"/>
        <w:widowControl/>
        <w:numPr>
          <w:ilvl w:val="1"/>
          <w:numId w:val="8"/>
        </w:numPr>
        <w:tabs>
          <w:tab w:val="left" w:pos="1440"/>
        </w:tabs>
        <w:spacing w:after="0" w:line="276" w:lineRule="auto"/>
        <w:ind w:left="567" w:hanging="283"/>
      </w:pPr>
      <w:r>
        <w:rPr>
          <w:rFonts w:ascii="Times New Roman" w:hAnsi="Times New Roman" w:cs="Times New Roman"/>
          <w:color w:val="00000A"/>
          <w:szCs w:val="24"/>
          <w:lang w:val="pl-PL"/>
        </w:rPr>
        <w:t>obniżenia wynagrodzenia,</w:t>
      </w:r>
    </w:p>
    <w:p w:rsidR="000D2D1E" w:rsidRDefault="000D2D1E" w:rsidP="003C26F9">
      <w:pPr>
        <w:pStyle w:val="Textbodyindent"/>
        <w:widowControl/>
        <w:numPr>
          <w:ilvl w:val="1"/>
          <w:numId w:val="8"/>
        </w:numPr>
        <w:tabs>
          <w:tab w:val="left" w:pos="1440"/>
        </w:tabs>
        <w:spacing w:after="0" w:line="276" w:lineRule="auto"/>
        <w:ind w:left="567" w:hanging="283"/>
      </w:pPr>
      <w:r>
        <w:rPr>
          <w:rFonts w:ascii="Times New Roman" w:hAnsi="Times New Roman" w:cs="Times New Roman"/>
          <w:color w:val="00000A"/>
          <w:szCs w:val="24"/>
          <w:lang w:val="pl-PL"/>
        </w:rPr>
        <w:t>odstąpienia od umowy, jeżeli zauważono wady uniemożliwiające realizację inwestycji na podstawie wykonanej dokumentacji projektowej.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>Uprawnienia Zamawiającego z tytułu rękojmi za wady dokumentacji technicznej wygasają w stosunku do Projektanta wraz z wygaśnięciem odpowiedzialności Wykonawcy robót z tytułu rękojmi za wady obiektów lub robót wykonywanych na podstawie tego projektu.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 xml:space="preserve">Niezależnie od uprawnień z tytułu rękojmi za wady Zamawiającemu przysługuje prawo żądania od Projektanta naprawienia szkody powstałej wskutek nie osiągnięcia </w:t>
      </w:r>
      <w:r>
        <w:rPr>
          <w:rFonts w:ascii="Times New Roman" w:hAnsi="Times New Roman" w:cs="Times New Roman"/>
          <w:szCs w:val="24"/>
          <w:lang w:val="pl-PL"/>
        </w:rPr>
        <w:br/>
        <w:t>w zrealizowanych obiektach (robotach) parametrów zgodnych z normami i przepisami techniczno – budowlanymi.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 xml:space="preserve">Projektant może uwolnić się od odpowiedzialności z tytułu rękojmi za wady pracy projektowej, jeżeli wykaże, że wada powstała wskutek wykonania dokumentacji technicznej według wskazówek Zamawiającego, które Projektant zakwestionował </w:t>
      </w:r>
      <w:r>
        <w:rPr>
          <w:rFonts w:ascii="Times New Roman" w:hAnsi="Times New Roman" w:cs="Times New Roman"/>
          <w:szCs w:val="24"/>
          <w:lang w:val="pl-PL"/>
        </w:rPr>
        <w:br/>
        <w:t>i uprzedził na piśmie Zamawiającego o przewidywanych skutkach zastosowania się do tych wskazówek.</w:t>
      </w:r>
    </w:p>
    <w:p w:rsidR="000D2D1E" w:rsidRDefault="000D2D1E" w:rsidP="003C26F9">
      <w:pPr>
        <w:pStyle w:val="Textbodyindent"/>
        <w:widowControl/>
        <w:numPr>
          <w:ilvl w:val="0"/>
          <w:numId w:val="8"/>
        </w:numPr>
        <w:tabs>
          <w:tab w:val="left" w:pos="780"/>
        </w:tabs>
        <w:spacing w:after="0" w:line="276" w:lineRule="auto"/>
        <w:ind w:left="284" w:hanging="284"/>
      </w:pPr>
      <w:r>
        <w:rPr>
          <w:rFonts w:ascii="Times New Roman" w:hAnsi="Times New Roman" w:cs="Times New Roman"/>
          <w:szCs w:val="24"/>
          <w:lang w:val="pl-PL"/>
        </w:rPr>
        <w:t>Strony ustalają, że Projektant nie może bez zgody Zamawiającego dokonać cesji wierzytelności na rzecz osoby trzeciej.</w:t>
      </w:r>
    </w:p>
    <w:p w:rsidR="000C5D6F" w:rsidRDefault="000C5D6F" w:rsidP="000D2D1E">
      <w:pPr>
        <w:pStyle w:val="Standard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Kwalifikacje Projektanta</w:t>
      </w:r>
    </w:p>
    <w:p w:rsidR="000D2D1E" w:rsidRDefault="000D2D1E" w:rsidP="000D2D1E">
      <w:pPr>
        <w:pStyle w:val="Standard"/>
        <w:tabs>
          <w:tab w:val="left" w:pos="1134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Projektant oświadcza, że dysponuje zespołem osób o odpowiednich uprawnieniach budowlanych do projektowania, zdolnych do wykonania przedmiotu zamówienia określonego w § 2 umowy.</w:t>
      </w:r>
    </w:p>
    <w:p w:rsidR="000D2D1E" w:rsidRDefault="000D2D1E" w:rsidP="000D2D1E">
      <w:pPr>
        <w:pStyle w:val="Standard"/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formy pisemnego aneksu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lastRenderedPageBreak/>
        <w:t>rygorem nieważności.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 sprawach nieuregulowanych umową będą miały zastosowanie obowiązujące przepisy prawa, a w szczególności przepisy Kodeksu Cywilnego dotyczące umowy o dzieło i Prawa budowlanego.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Wszelkie spory powstałe na tle wykonywania postanowień niniejszej umowy będą rozstrzygane przez strony polubownie.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W przypadku braku załatwienia polubownego sporu zostanie on poddany pod rozstrzygnięcie sądu właściwego ze względu na siedzibę Zamawiającego.</w:t>
      </w:r>
    </w:p>
    <w:p w:rsidR="000D2D1E" w:rsidRDefault="000D2D1E" w:rsidP="003C26F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Niniejsza umowa sporządzona została w trzech jednobrzmiących egzemplarzach, dwa dla Zamawiającego i jeden dla Projektanta.</w:t>
      </w:r>
    </w:p>
    <w:p w:rsidR="000D2D1E" w:rsidRDefault="000D2D1E" w:rsidP="000D2D1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D1E" w:rsidRDefault="000D2D1E" w:rsidP="000D2D1E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16</w:t>
      </w:r>
    </w:p>
    <w:p w:rsidR="000D2D1E" w:rsidRDefault="000D2D1E" w:rsidP="000D2D1E">
      <w:pPr>
        <w:pStyle w:val="Standard"/>
        <w:spacing w:after="0" w:line="276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Dane osobowe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RODO</w:t>
      </w:r>
    </w:p>
    <w:p w:rsidR="000D2D1E" w:rsidRDefault="000D2D1E" w:rsidP="000D2D1E">
      <w:pPr>
        <w:pStyle w:val="Standard"/>
        <w:tabs>
          <w:tab w:val="left" w:pos="567"/>
        </w:tabs>
        <w:spacing w:after="0" w:line="276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tbl>
      <w:tblPr>
        <w:tblW w:w="928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6928"/>
      </w:tblGrid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Administrator danych osobowych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88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Burmistrz Miasta i Gminy Nakło nad Notecią, ul. Ks. P. Skargi 7,</w:t>
            </w:r>
          </w:p>
          <w:p w:rsidR="000D2D1E" w:rsidRDefault="000D2D1E" w:rsidP="00734D8E">
            <w:pPr>
              <w:pStyle w:val="Standard"/>
              <w:spacing w:after="0" w:line="288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89-100 Nakło nad Notecią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Dane kontaktowe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 (+48 52) 386 79 00, e-mail: urzad@gmina-naklo.pl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Inspektor ochrony danych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Arnold Paszta, e- mail: iod@umig.naklo.pl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Cele przetwarzania oraz podstawa prawna</w:t>
            </w:r>
          </w:p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przetwarzania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tabs>
                <w:tab w:val="left" w:pos="58"/>
              </w:tabs>
              <w:spacing w:after="0" w:line="276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Pani/Pana dane osobowe będą:</w:t>
            </w:r>
          </w:p>
          <w:p w:rsidR="000D2D1E" w:rsidRDefault="000D2D1E" w:rsidP="003C26F9">
            <w:pPr>
              <w:pStyle w:val="Standard"/>
              <w:numPr>
                <w:ilvl w:val="0"/>
                <w:numId w:val="16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przetwarzane w celu przygotowania i wykonania umowy (art. 6 ust. 1 lit b Rozporządzenia 2016/679).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Okres, przez który będą przetwarzane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tabs>
                <w:tab w:val="left" w:pos="58"/>
              </w:tabs>
              <w:spacing w:after="0" w:line="276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Pani/Pana dane osobowe będą:</w:t>
            </w:r>
          </w:p>
          <w:p w:rsidR="000D2D1E" w:rsidRDefault="000D2D1E" w:rsidP="003C26F9">
            <w:pPr>
              <w:pStyle w:val="Standard"/>
              <w:numPr>
                <w:ilvl w:val="0"/>
                <w:numId w:val="17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przetwarzane w celu przygotowania i wykonania umowy przez okres niezbędny do dokonania czynności związanych z przygotowaniem umowy oraz w okresie jej trwania,</w:t>
            </w:r>
          </w:p>
          <w:p w:rsidR="000D2D1E" w:rsidRDefault="000D2D1E" w:rsidP="003C26F9">
            <w:pPr>
              <w:pStyle w:val="Standard"/>
              <w:numPr>
                <w:ilvl w:val="0"/>
                <w:numId w:val="17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przez okres wskazany przepisami „Ustawy - O podatku od towarów i usług” oraz przepisami „Ustawy - Ordynacja podatkowa”,</w:t>
            </w:r>
          </w:p>
          <w:p w:rsidR="000D2D1E" w:rsidRDefault="000D2D1E" w:rsidP="003C26F9">
            <w:pPr>
              <w:pStyle w:val="Standard"/>
              <w:numPr>
                <w:ilvl w:val="0"/>
                <w:numId w:val="17"/>
              </w:numPr>
              <w:tabs>
                <w:tab w:val="left" w:pos="627"/>
              </w:tabs>
              <w:spacing w:after="0" w:line="276" w:lineRule="auto"/>
              <w:ind w:left="313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przetwarzane w celu ustalenia lub dochodzenia roszczeń lub obronie przed roszczeniami przez okres wskazany w Ustawie.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Odbiorcy danych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Odbiorcami Pani/Pana danych osobowych mogą być:</w:t>
            </w:r>
          </w:p>
          <w:p w:rsidR="000D2D1E" w:rsidRDefault="000D2D1E" w:rsidP="003C26F9">
            <w:pPr>
              <w:pStyle w:val="Standard"/>
              <w:numPr>
                <w:ilvl w:val="0"/>
                <w:numId w:val="18"/>
              </w:numPr>
              <w:tabs>
                <w:tab w:val="left" w:pos="629"/>
              </w:tabs>
              <w:spacing w:after="0" w:line="276" w:lineRule="auto"/>
              <w:ind w:left="316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podmioty, którym AD udostępnia dane osobowe na podstawie przepisów prawa powszechnie obowiązującego,</w:t>
            </w:r>
          </w:p>
          <w:p w:rsidR="000D2D1E" w:rsidRDefault="000D2D1E" w:rsidP="003C26F9">
            <w:pPr>
              <w:pStyle w:val="Standard"/>
              <w:numPr>
                <w:ilvl w:val="0"/>
                <w:numId w:val="18"/>
              </w:numPr>
              <w:tabs>
                <w:tab w:val="left" w:pos="629"/>
              </w:tabs>
              <w:spacing w:after="0" w:line="276" w:lineRule="auto"/>
              <w:ind w:left="316" w:hanging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podmioty którym AD powierza dane osobowe na podstawie umów powierzenia danych osobowych (np. firma informatyczna).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Prawa osoby, której dane dotyczą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tabs>
                <w:tab w:val="left" w:pos="2410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Przysługuje Pani/Panu prawo dostępu do Pani/Pana danych osobowych oraz prawo żądania ich sprostowania, usunięcia (o ile przepisy prawa nie nakazują AD dalszego ich przetwarzania), ograniczenia przetwarzania, prawo do przenoszenia danych, prawo do wniesienia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sprzeciwu względem przetwarzania danych oraz prawo do cofnięcia zgody w dowolnym momencie bez wpływu na zgodność z prawem przetwarzania, którego dokonano na podstawie zgody przed jej cofnięciem.</w:t>
            </w:r>
          </w:p>
          <w:p w:rsidR="000D2D1E" w:rsidRDefault="000D2D1E" w:rsidP="00734D8E">
            <w:pPr>
              <w:pStyle w:val="Standard"/>
              <w:tabs>
                <w:tab w:val="left" w:pos="2410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Przysługuje Pani/Panu prawo wniesienia skargi do Prezesa Urzędu Ochrony Danych Osobowych.</w:t>
            </w:r>
          </w:p>
        </w:tc>
      </w:tr>
      <w:tr w:rsidR="000D2D1E" w:rsidTr="00734D8E">
        <w:tc>
          <w:tcPr>
            <w:tcW w:w="2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734D8E">
            <w:pPr>
              <w:pStyle w:val="Standard"/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Dodatkowe informacje</w:t>
            </w:r>
          </w:p>
        </w:tc>
        <w:tc>
          <w:tcPr>
            <w:tcW w:w="6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podanie Pani/Pana danych osobowych jest dobrowolne.</w:t>
            </w:r>
          </w:p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podanie Pani/Pana danych osobowych jest warunkiem koniecznym zawarcia i realizacji umowy, zgodnie z przepisami powszechnie obowiązującego prawa.</w:t>
            </w:r>
          </w:p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konsekwencją niepodania danych osobowych wymaganych przepisami prawa jest brak możliwości zawarcia i wykonywania umowy. Pani/Pana dane osobowe nie będą podlegały profilowaniu jak również nie będą przekazywane do Państwa trzeciego.</w:t>
            </w:r>
          </w:p>
          <w:p w:rsidR="000D2D1E" w:rsidRDefault="000D2D1E" w:rsidP="003C26F9">
            <w:pPr>
              <w:pStyle w:val="Standard"/>
              <w:numPr>
                <w:ilvl w:val="0"/>
                <w:numId w:val="19"/>
              </w:numPr>
              <w:tabs>
                <w:tab w:val="left" w:pos="2839"/>
              </w:tabs>
              <w:spacing w:after="0" w:line="276" w:lineRule="auto"/>
              <w:ind w:left="429" w:hanging="382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więcej informacji mogą Państwo znaleźć na stronie Biuletynu Informacji Publicznej Gminy.</w:t>
            </w:r>
          </w:p>
        </w:tc>
      </w:tr>
    </w:tbl>
    <w:p w:rsidR="000D2D1E" w:rsidRDefault="000D2D1E" w:rsidP="000D2D1E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A45B1">
        <w:rPr>
          <w:rFonts w:ascii="Times New Roman" w:hAnsi="Times New Roman" w:cs="Times New Roman"/>
          <w:b/>
          <w:sz w:val="24"/>
          <w:szCs w:val="24"/>
        </w:rPr>
        <w:t>7</w:t>
      </w:r>
    </w:p>
    <w:p w:rsidR="000D2D1E" w:rsidRDefault="000D2D1E" w:rsidP="00DC45D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Załączniki do umowy</w:t>
      </w:r>
    </w:p>
    <w:p w:rsidR="000D2D1E" w:rsidRDefault="000D2D1E" w:rsidP="003C26F9">
      <w:pPr>
        <w:pStyle w:val="Akapitzlist"/>
        <w:widowControl/>
        <w:numPr>
          <w:ilvl w:val="0"/>
          <w:numId w:val="2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Zapytanie ofertowe</w:t>
      </w:r>
    </w:p>
    <w:p w:rsidR="000D2D1E" w:rsidRDefault="000D2D1E" w:rsidP="003C26F9">
      <w:pPr>
        <w:pStyle w:val="Akapitzlist"/>
        <w:widowControl/>
        <w:numPr>
          <w:ilvl w:val="0"/>
          <w:numId w:val="23"/>
        </w:numPr>
        <w:spacing w:after="0" w:line="276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Oferta Projektanta</w:t>
      </w: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32"/>
          <w:szCs w:val="24"/>
        </w:rPr>
      </w:pP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32"/>
          <w:szCs w:val="24"/>
        </w:rPr>
      </w:pPr>
    </w:p>
    <w:p w:rsidR="000D2D1E" w:rsidRDefault="000D2D1E" w:rsidP="000D2D1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32"/>
          <w:szCs w:val="24"/>
        </w:rPr>
      </w:pP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0"/>
          <w:szCs w:val="24"/>
        </w:rPr>
        <w:t>……………………………….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</w:t>
      </w:r>
    </w:p>
    <w:p w:rsidR="000D2D1E" w:rsidRDefault="000D2D1E" w:rsidP="000D2D1E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b/>
          <w:sz w:val="20"/>
          <w:szCs w:val="24"/>
        </w:rPr>
        <w:t xml:space="preserve">        ZAMAWIAJĄCY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   PROJEKTAN</w:t>
      </w:r>
      <w:r>
        <w:rPr>
          <w:rFonts w:ascii="Times New Roman" w:hAnsi="Times New Roman" w:cs="Times New Roman"/>
          <w:b/>
          <w:sz w:val="18"/>
          <w:szCs w:val="24"/>
        </w:rPr>
        <w:t>T</w:t>
      </w:r>
    </w:p>
    <w:p w:rsidR="009D06FF" w:rsidRPr="000D2D1E" w:rsidRDefault="009D06FF" w:rsidP="000D2D1E"/>
    <w:sectPr w:rsidR="009D06FF" w:rsidRPr="000D2D1E" w:rsidSect="00555E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1D" w:rsidRDefault="0072221D">
      <w:pPr>
        <w:spacing w:after="0" w:line="240" w:lineRule="auto"/>
      </w:pPr>
      <w:r>
        <w:separator/>
      </w:r>
    </w:p>
  </w:endnote>
  <w:endnote w:type="continuationSeparator" w:id="0">
    <w:p w:rsidR="0072221D" w:rsidRDefault="0072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263844"/>
      <w:docPartObj>
        <w:docPartGallery w:val="Page Numbers (Bottom of Page)"/>
        <w:docPartUnique/>
      </w:docPartObj>
    </w:sdtPr>
    <w:sdtEndPr/>
    <w:sdtContent>
      <w:p w:rsidR="00DE13C2" w:rsidRDefault="008C21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E13C2" w:rsidRDefault="007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1D" w:rsidRDefault="0072221D">
      <w:pPr>
        <w:spacing w:after="0" w:line="240" w:lineRule="auto"/>
      </w:pPr>
      <w:r>
        <w:separator/>
      </w:r>
    </w:p>
  </w:footnote>
  <w:footnote w:type="continuationSeparator" w:id="0">
    <w:p w:rsidR="0072221D" w:rsidRDefault="0072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DBF873FC"/>
    <w:name w:val="WW8Num15"/>
    <w:lvl w:ilvl="0">
      <w:start w:val="1"/>
      <w:numFmt w:val="decimal"/>
      <w:lvlText w:val="%1."/>
      <w:lvlJc w:val="left"/>
      <w:pPr>
        <w:tabs>
          <w:tab w:val="num" w:pos="608"/>
        </w:tabs>
        <w:ind w:left="608" w:hanging="390"/>
      </w:pPr>
    </w:lvl>
    <w:lvl w:ilvl="1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0000010"/>
    <w:multiLevelType w:val="multilevel"/>
    <w:tmpl w:val="3ABA4C46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20A6C8D"/>
    <w:multiLevelType w:val="multilevel"/>
    <w:tmpl w:val="6D5E2FF0"/>
    <w:styleLink w:val="WWNum25"/>
    <w:lvl w:ilvl="0">
      <w:start w:val="1"/>
      <w:numFmt w:val="lowerLetter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136A6B"/>
    <w:multiLevelType w:val="hybridMultilevel"/>
    <w:tmpl w:val="2E784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3F4"/>
    <w:multiLevelType w:val="multilevel"/>
    <w:tmpl w:val="F5D81936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9D3CFE"/>
    <w:multiLevelType w:val="multilevel"/>
    <w:tmpl w:val="14B85C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32EB6"/>
    <w:multiLevelType w:val="multilevel"/>
    <w:tmpl w:val="6972B5B4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48726BD"/>
    <w:multiLevelType w:val="multilevel"/>
    <w:tmpl w:val="55DA279A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B93888"/>
    <w:multiLevelType w:val="hybridMultilevel"/>
    <w:tmpl w:val="C0F6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94A56"/>
    <w:multiLevelType w:val="multilevel"/>
    <w:tmpl w:val="15441176"/>
    <w:styleLink w:val="WWNum15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10" w15:restartNumberingAfterBreak="0">
    <w:nsid w:val="1E125155"/>
    <w:multiLevelType w:val="multilevel"/>
    <w:tmpl w:val="FAAAE92E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6A96711"/>
    <w:multiLevelType w:val="hybridMultilevel"/>
    <w:tmpl w:val="ACCA4A02"/>
    <w:lvl w:ilvl="0" w:tplc="1C2AB7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6D0C"/>
    <w:multiLevelType w:val="multilevel"/>
    <w:tmpl w:val="66BEE8E6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2080CA7"/>
    <w:multiLevelType w:val="multilevel"/>
    <w:tmpl w:val="9CCA6D22"/>
    <w:styleLink w:val="WWNum17"/>
    <w:lvl w:ilvl="0">
      <w:start w:val="1"/>
      <w:numFmt w:val="lowerLetter"/>
      <w:lvlText w:val="%1)"/>
      <w:lvlJc w:val="left"/>
      <w:pPr>
        <w:ind w:left="1353" w:hanging="360"/>
      </w:p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4" w15:restartNumberingAfterBreak="0">
    <w:nsid w:val="32C90D1E"/>
    <w:multiLevelType w:val="multilevel"/>
    <w:tmpl w:val="4D5C122A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7C36CAC"/>
    <w:multiLevelType w:val="hybridMultilevel"/>
    <w:tmpl w:val="8CAE6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07891"/>
    <w:multiLevelType w:val="multilevel"/>
    <w:tmpl w:val="DB32CB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5BD3"/>
    <w:multiLevelType w:val="multilevel"/>
    <w:tmpl w:val="DBCE19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520BF"/>
    <w:multiLevelType w:val="multilevel"/>
    <w:tmpl w:val="E3C20E4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D2502B3"/>
    <w:multiLevelType w:val="multilevel"/>
    <w:tmpl w:val="14068CA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DE40D06"/>
    <w:multiLevelType w:val="multilevel"/>
    <w:tmpl w:val="4A24D678"/>
    <w:styleLink w:val="WWNum1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/>
        <w:i w:val="0"/>
        <w:iCs w:val="0"/>
      </w:rPr>
    </w:lvl>
    <w:lvl w:ilvl="2">
      <w:start w:val="1"/>
      <w:numFmt w:val="lowerRoman"/>
      <w:lvlText w:val="%1.%2.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8" w:hanging="180"/>
      </w:pPr>
      <w:rPr>
        <w:rFonts w:cs="Times New Roman"/>
      </w:rPr>
    </w:lvl>
  </w:abstractNum>
  <w:abstractNum w:abstractNumId="21" w15:restartNumberingAfterBreak="0">
    <w:nsid w:val="41366442"/>
    <w:multiLevelType w:val="hybridMultilevel"/>
    <w:tmpl w:val="E4342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54658"/>
    <w:multiLevelType w:val="multilevel"/>
    <w:tmpl w:val="A63AA086"/>
    <w:styleLink w:val="WWNum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3" w15:restartNumberingAfterBreak="0">
    <w:nsid w:val="5DF70F20"/>
    <w:multiLevelType w:val="multilevel"/>
    <w:tmpl w:val="F1C0DD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96A78"/>
    <w:multiLevelType w:val="multilevel"/>
    <w:tmpl w:val="378A2A6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ADC3F12"/>
    <w:multiLevelType w:val="multilevel"/>
    <w:tmpl w:val="6CFC7A02"/>
    <w:styleLink w:val="WWNum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6" w15:restartNumberingAfterBreak="0">
    <w:nsid w:val="729A3C4C"/>
    <w:multiLevelType w:val="multilevel"/>
    <w:tmpl w:val="4788A40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33B6674"/>
    <w:multiLevelType w:val="multilevel"/>
    <w:tmpl w:val="02FAB2E4"/>
    <w:styleLink w:val="WWNum11"/>
    <w:lvl w:ilvl="0">
      <w:start w:val="1"/>
      <w:numFmt w:val="decimal"/>
      <w:lvlText w:val="%1."/>
      <w:lvlJc w:val="left"/>
      <w:pPr>
        <w:ind w:left="608" w:hanging="39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8" w:hanging="360"/>
      </w:pPr>
    </w:lvl>
    <w:lvl w:ilvl="2">
      <w:start w:val="1"/>
      <w:numFmt w:val="lowerLetter"/>
      <w:lvlText w:val="%1.%2.%3)"/>
      <w:lvlJc w:val="left"/>
      <w:pPr>
        <w:ind w:left="2198" w:hanging="36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lef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left"/>
      <w:pPr>
        <w:ind w:left="6338" w:hanging="180"/>
      </w:pPr>
    </w:lvl>
  </w:abstractNum>
  <w:abstractNum w:abstractNumId="28" w15:restartNumberingAfterBreak="0">
    <w:nsid w:val="74DA1E21"/>
    <w:multiLevelType w:val="hybridMultilevel"/>
    <w:tmpl w:val="5C22E4BC"/>
    <w:lvl w:ilvl="0" w:tplc="DF264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0813"/>
    <w:multiLevelType w:val="multilevel"/>
    <w:tmpl w:val="EA60F9D2"/>
    <w:styleLink w:val="WWNum1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7CB6155C"/>
    <w:multiLevelType w:val="hybridMultilevel"/>
    <w:tmpl w:val="584010C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F873777"/>
    <w:multiLevelType w:val="hybridMultilevel"/>
    <w:tmpl w:val="F89E6C38"/>
    <w:lvl w:ilvl="0" w:tplc="DF264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DA2E32"/>
    <w:multiLevelType w:val="multilevel"/>
    <w:tmpl w:val="22346EB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  <w:lvlOverride w:ilvl="1">
      <w:lvl w:ilvl="1">
        <w:start w:val="1"/>
        <w:numFmt w:val="decimal"/>
        <w:lvlText w:val="%2)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/>
          <w:i w:val="0"/>
          <w:iCs w:val="0"/>
          <w:sz w:val="24"/>
        </w:rPr>
      </w:lvl>
    </w:lvlOverride>
  </w:num>
  <w:num w:numId="2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4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</w:rPr>
      </w:lvl>
    </w:lvlOverride>
  </w:num>
  <w:num w:numId="5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Arial" w:hAnsi="Times New Roman" w:cs="Times New Roman" w:hint="default"/>
          <w:b w:val="0"/>
          <w:sz w:val="24"/>
        </w:rPr>
      </w:lvl>
    </w:lvlOverride>
  </w:num>
  <w:num w:numId="6">
    <w:abstractNumId w:val="25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hAnsi="Times New Roman" w:cs="Times New Roman" w:hint="default"/>
          <w:sz w:val="24"/>
        </w:rPr>
      </w:lvl>
    </w:lvlOverride>
  </w:num>
  <w:num w:numId="7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</w:rPr>
      </w:lvl>
    </w:lvlOverride>
  </w:num>
  <w:num w:numId="8">
    <w:abstractNumId w:val="27"/>
    <w:lvlOverride w:ilvl="1">
      <w:lvl w:ilvl="1">
        <w:start w:val="1"/>
        <w:numFmt w:val="decimal"/>
        <w:lvlText w:val="%2)"/>
        <w:lvlJc w:val="left"/>
        <w:pPr>
          <w:ind w:left="1298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29"/>
    <w:lvlOverride w:ilvl="0">
      <w:lvl w:ilvl="0">
        <w:start w:val="1"/>
        <w:numFmt w:val="decimal"/>
        <w:lvlText w:val="%1."/>
        <w:lvlJc w:val="left"/>
        <w:pPr>
          <w:ind w:left="1004" w:hanging="360"/>
        </w:pPr>
        <w:rPr>
          <w:rFonts w:ascii="Times New Roman" w:hAnsi="Times New Roman" w:cs="Times New Roman" w:hint="default"/>
          <w:sz w:val="24"/>
        </w:rPr>
      </w:lvl>
    </w:lvlOverride>
  </w:num>
  <w:num w:numId="10">
    <w:abstractNumId w:val="18"/>
  </w:num>
  <w:num w:numId="11">
    <w:abstractNumId w:val="22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12">
    <w:abstractNumId w:val="9"/>
    <w:lvlOverride w:ilvl="0">
      <w:lvl w:ilvl="0">
        <w:start w:val="1"/>
        <w:numFmt w:val="lowerLetter"/>
        <w:lvlText w:val="%1)"/>
        <w:lvlJc w:val="left"/>
        <w:pPr>
          <w:ind w:left="1506" w:hanging="360"/>
        </w:pPr>
        <w:rPr>
          <w:rFonts w:ascii="Times New Roman" w:hAnsi="Times New Roman" w:cs="Times New Roman" w:hint="default"/>
          <w:sz w:val="24"/>
        </w:rPr>
      </w:lvl>
    </w:lvlOverride>
  </w:num>
  <w:num w:numId="13">
    <w:abstractNumId w:val="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</w:rPr>
      </w:lvl>
    </w:lvlOverride>
  </w:num>
  <w:num w:numId="14">
    <w:abstractNumId w:val="13"/>
    <w:lvlOverride w:ilvl="0">
      <w:lvl w:ilvl="0">
        <w:start w:val="1"/>
        <w:numFmt w:val="lowerLetter"/>
        <w:lvlText w:val="%1)"/>
        <w:lvlJc w:val="left"/>
        <w:pPr>
          <w:ind w:left="1353" w:hanging="360"/>
        </w:pPr>
        <w:rPr>
          <w:rFonts w:ascii="Times New Roman" w:hAnsi="Times New Roman" w:cs="Times New Roman" w:hint="default"/>
          <w:sz w:val="24"/>
        </w:rPr>
      </w:lvl>
    </w:lvlOverride>
  </w:num>
  <w:num w:numId="15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16">
    <w:abstractNumId w:val="2"/>
  </w:num>
  <w:num w:numId="17">
    <w:abstractNumId w:val="12"/>
  </w:num>
  <w:num w:numId="18">
    <w:abstractNumId w:val="10"/>
  </w:num>
  <w:num w:numId="19">
    <w:abstractNumId w:val="6"/>
  </w:num>
  <w:num w:numId="20">
    <w:abstractNumId w:val="17"/>
  </w:num>
  <w:num w:numId="21">
    <w:abstractNumId w:val="5"/>
  </w:num>
  <w:num w:numId="22">
    <w:abstractNumId w:val="23"/>
  </w:num>
  <w:num w:numId="23">
    <w:abstractNumId w:val="16"/>
  </w:num>
  <w:num w:numId="24">
    <w:abstractNumId w:val="4"/>
  </w:num>
  <w:num w:numId="25">
    <w:abstractNumId w:val="7"/>
  </w:num>
  <w:num w:numId="26">
    <w:abstractNumId w:val="9"/>
  </w:num>
  <w:num w:numId="27">
    <w:abstractNumId w:val="13"/>
  </w:num>
  <w:num w:numId="28">
    <w:abstractNumId w:val="14"/>
  </w:num>
  <w:num w:numId="29">
    <w:abstractNumId w:val="19"/>
  </w:num>
  <w:num w:numId="30">
    <w:abstractNumId w:val="20"/>
  </w:num>
  <w:num w:numId="31">
    <w:abstractNumId w:val="22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9"/>
  </w:num>
  <w:num w:numId="37">
    <w:abstractNumId w:val="32"/>
  </w:num>
  <w:num w:numId="38">
    <w:abstractNumId w:val="28"/>
  </w:num>
  <w:num w:numId="39">
    <w:abstractNumId w:val="3"/>
  </w:num>
  <w:num w:numId="40">
    <w:abstractNumId w:val="31"/>
  </w:num>
  <w:num w:numId="41">
    <w:abstractNumId w:val="30"/>
  </w:num>
  <w:num w:numId="42">
    <w:abstractNumId w:val="21"/>
  </w:num>
  <w:num w:numId="43">
    <w:abstractNumId w:val="8"/>
  </w:num>
  <w:num w:numId="44">
    <w:abstractNumId w:val="11"/>
  </w:num>
  <w:num w:numId="4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A"/>
    <w:rsid w:val="00026013"/>
    <w:rsid w:val="000509D7"/>
    <w:rsid w:val="00064B25"/>
    <w:rsid w:val="00067F9C"/>
    <w:rsid w:val="00087DC5"/>
    <w:rsid w:val="000A0D83"/>
    <w:rsid w:val="000B0ABA"/>
    <w:rsid w:val="000B1766"/>
    <w:rsid w:val="000C1FD5"/>
    <w:rsid w:val="000C4015"/>
    <w:rsid w:val="000C5D6F"/>
    <w:rsid w:val="000C6F0E"/>
    <w:rsid w:val="000D2D1E"/>
    <w:rsid w:val="000E0BB5"/>
    <w:rsid w:val="00113B32"/>
    <w:rsid w:val="00133993"/>
    <w:rsid w:val="001562C6"/>
    <w:rsid w:val="001704D0"/>
    <w:rsid w:val="001C10FB"/>
    <w:rsid w:val="001F2873"/>
    <w:rsid w:val="00203540"/>
    <w:rsid w:val="002414E1"/>
    <w:rsid w:val="00254BFB"/>
    <w:rsid w:val="0026687B"/>
    <w:rsid w:val="00293F51"/>
    <w:rsid w:val="00297F00"/>
    <w:rsid w:val="002B4100"/>
    <w:rsid w:val="002C3116"/>
    <w:rsid w:val="002E2138"/>
    <w:rsid w:val="002F44F4"/>
    <w:rsid w:val="002F6388"/>
    <w:rsid w:val="00335771"/>
    <w:rsid w:val="00375AF0"/>
    <w:rsid w:val="00393EBA"/>
    <w:rsid w:val="003A7EA0"/>
    <w:rsid w:val="003C26F9"/>
    <w:rsid w:val="003D6D71"/>
    <w:rsid w:val="004229ED"/>
    <w:rsid w:val="00436E1C"/>
    <w:rsid w:val="00437E6E"/>
    <w:rsid w:val="004500C6"/>
    <w:rsid w:val="00466FD7"/>
    <w:rsid w:val="00472E39"/>
    <w:rsid w:val="00476F4D"/>
    <w:rsid w:val="004A3CED"/>
    <w:rsid w:val="004A56F3"/>
    <w:rsid w:val="004C7ADC"/>
    <w:rsid w:val="004C7D76"/>
    <w:rsid w:val="004D0024"/>
    <w:rsid w:val="004E1C16"/>
    <w:rsid w:val="005167B1"/>
    <w:rsid w:val="00524533"/>
    <w:rsid w:val="0053605B"/>
    <w:rsid w:val="005404FA"/>
    <w:rsid w:val="00543C44"/>
    <w:rsid w:val="00546B83"/>
    <w:rsid w:val="00555E67"/>
    <w:rsid w:val="00563C7D"/>
    <w:rsid w:val="00583576"/>
    <w:rsid w:val="005948A4"/>
    <w:rsid w:val="005A1673"/>
    <w:rsid w:val="005F1B0D"/>
    <w:rsid w:val="00641CFD"/>
    <w:rsid w:val="006A5586"/>
    <w:rsid w:val="006B0D52"/>
    <w:rsid w:val="006E4268"/>
    <w:rsid w:val="006F08B2"/>
    <w:rsid w:val="0072221D"/>
    <w:rsid w:val="007722DC"/>
    <w:rsid w:val="007737B2"/>
    <w:rsid w:val="007856F6"/>
    <w:rsid w:val="00792334"/>
    <w:rsid w:val="007978E4"/>
    <w:rsid w:val="007B51DD"/>
    <w:rsid w:val="007C16F9"/>
    <w:rsid w:val="007D07A5"/>
    <w:rsid w:val="007F7664"/>
    <w:rsid w:val="0087209D"/>
    <w:rsid w:val="00882B2C"/>
    <w:rsid w:val="008A1E08"/>
    <w:rsid w:val="008B1368"/>
    <w:rsid w:val="008C21D2"/>
    <w:rsid w:val="009043E4"/>
    <w:rsid w:val="009061F5"/>
    <w:rsid w:val="009131DA"/>
    <w:rsid w:val="00920B91"/>
    <w:rsid w:val="009503B2"/>
    <w:rsid w:val="009D06FF"/>
    <w:rsid w:val="009F3AB8"/>
    <w:rsid w:val="00A31676"/>
    <w:rsid w:val="00A5705F"/>
    <w:rsid w:val="00A733A7"/>
    <w:rsid w:val="00A85A7E"/>
    <w:rsid w:val="00A900BB"/>
    <w:rsid w:val="00A943DD"/>
    <w:rsid w:val="00AA4110"/>
    <w:rsid w:val="00AA45B1"/>
    <w:rsid w:val="00AC0DE9"/>
    <w:rsid w:val="00AE4E61"/>
    <w:rsid w:val="00B44303"/>
    <w:rsid w:val="00BB11E7"/>
    <w:rsid w:val="00BB1D87"/>
    <w:rsid w:val="00BD6357"/>
    <w:rsid w:val="00BE561F"/>
    <w:rsid w:val="00BE63AD"/>
    <w:rsid w:val="00C34007"/>
    <w:rsid w:val="00C43595"/>
    <w:rsid w:val="00C6587D"/>
    <w:rsid w:val="00CA5777"/>
    <w:rsid w:val="00CB4052"/>
    <w:rsid w:val="00CF4AF1"/>
    <w:rsid w:val="00D001FD"/>
    <w:rsid w:val="00D12C29"/>
    <w:rsid w:val="00D13720"/>
    <w:rsid w:val="00D30097"/>
    <w:rsid w:val="00D36352"/>
    <w:rsid w:val="00D459EF"/>
    <w:rsid w:val="00D5520F"/>
    <w:rsid w:val="00D60F39"/>
    <w:rsid w:val="00D8109A"/>
    <w:rsid w:val="00D818DD"/>
    <w:rsid w:val="00DA7802"/>
    <w:rsid w:val="00DB223E"/>
    <w:rsid w:val="00DC45DD"/>
    <w:rsid w:val="00E15033"/>
    <w:rsid w:val="00E43943"/>
    <w:rsid w:val="00E4444F"/>
    <w:rsid w:val="00E44F30"/>
    <w:rsid w:val="00E60A27"/>
    <w:rsid w:val="00E8642F"/>
    <w:rsid w:val="00EB7762"/>
    <w:rsid w:val="00F10889"/>
    <w:rsid w:val="00F4404D"/>
    <w:rsid w:val="00F466BB"/>
    <w:rsid w:val="00F805BD"/>
    <w:rsid w:val="00F86058"/>
    <w:rsid w:val="00FB16F9"/>
    <w:rsid w:val="00FB6E36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2ED53-2323-456E-8716-3F0344A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D2D1E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0AB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B0ABA"/>
    <w:pPr>
      <w:autoSpaceDE w:val="0"/>
      <w:spacing w:after="120" w:line="240" w:lineRule="auto"/>
      <w:ind w:left="283"/>
      <w:jc w:val="both"/>
    </w:pPr>
    <w:rPr>
      <w:rFonts w:ascii="Arial" w:eastAsia="Arial" w:hAnsi="Arial" w:cs="Arial"/>
      <w:color w:val="000000"/>
      <w:sz w:val="24"/>
      <w:szCs w:val="20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0ABA"/>
    <w:rPr>
      <w:rFonts w:ascii="Arial" w:eastAsia="Arial" w:hAnsi="Arial" w:cs="Arial"/>
      <w:color w:val="000000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B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BA"/>
  </w:style>
  <w:style w:type="paragraph" w:styleId="Tekstdymka">
    <w:name w:val="Balloon Text"/>
    <w:basedOn w:val="Normalny"/>
    <w:link w:val="TekstdymkaZnak"/>
    <w:uiPriority w:val="99"/>
    <w:semiHidden/>
    <w:unhideWhenUsed/>
    <w:rsid w:val="002B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4F4"/>
  </w:style>
  <w:style w:type="paragraph" w:customStyle="1" w:styleId="Standard">
    <w:name w:val="Standard"/>
    <w:rsid w:val="000D2D1E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indent">
    <w:name w:val="Text body indent"/>
    <w:basedOn w:val="Standard"/>
    <w:rsid w:val="000D2D1E"/>
    <w:pPr>
      <w:widowControl w:val="0"/>
      <w:spacing w:after="120" w:line="240" w:lineRule="auto"/>
      <w:ind w:left="283"/>
      <w:jc w:val="both"/>
    </w:pPr>
    <w:rPr>
      <w:rFonts w:ascii="Arial" w:eastAsia="Arial" w:hAnsi="Arial" w:cs="Arial"/>
      <w:color w:val="000000"/>
      <w:sz w:val="24"/>
      <w:szCs w:val="20"/>
      <w:lang w:val="en-US" w:bidi="en-US"/>
    </w:rPr>
  </w:style>
  <w:style w:type="numbering" w:customStyle="1" w:styleId="WWNum1">
    <w:name w:val="WWNum1"/>
    <w:basedOn w:val="Bezlisty"/>
    <w:rsid w:val="000D2D1E"/>
    <w:pPr>
      <w:numPr>
        <w:numId w:val="30"/>
      </w:numPr>
    </w:pPr>
  </w:style>
  <w:style w:type="numbering" w:customStyle="1" w:styleId="WWNum2">
    <w:name w:val="WWNum2"/>
    <w:basedOn w:val="Bezlisty"/>
    <w:rsid w:val="000D2D1E"/>
    <w:pPr>
      <w:numPr>
        <w:numId w:val="32"/>
      </w:numPr>
    </w:pPr>
  </w:style>
  <w:style w:type="numbering" w:customStyle="1" w:styleId="WWNum3">
    <w:name w:val="WWNum3"/>
    <w:basedOn w:val="Bezlisty"/>
    <w:rsid w:val="000D2D1E"/>
    <w:pPr>
      <w:numPr>
        <w:numId w:val="34"/>
      </w:numPr>
    </w:pPr>
  </w:style>
  <w:style w:type="numbering" w:customStyle="1" w:styleId="WWNum5">
    <w:name w:val="WWNum5"/>
    <w:basedOn w:val="Bezlisty"/>
    <w:rsid w:val="000D2D1E"/>
    <w:pPr>
      <w:numPr>
        <w:numId w:val="24"/>
      </w:numPr>
    </w:pPr>
  </w:style>
  <w:style w:type="numbering" w:customStyle="1" w:styleId="WWNum7">
    <w:name w:val="WWNum7"/>
    <w:basedOn w:val="Bezlisty"/>
    <w:rsid w:val="000D2D1E"/>
    <w:pPr>
      <w:numPr>
        <w:numId w:val="37"/>
      </w:numPr>
    </w:pPr>
  </w:style>
  <w:style w:type="numbering" w:customStyle="1" w:styleId="WWNum9">
    <w:name w:val="WWNum9"/>
    <w:basedOn w:val="Bezlisty"/>
    <w:rsid w:val="000D2D1E"/>
    <w:pPr>
      <w:numPr>
        <w:numId w:val="33"/>
      </w:numPr>
    </w:pPr>
  </w:style>
  <w:style w:type="numbering" w:customStyle="1" w:styleId="WWNum10">
    <w:name w:val="WWNum10"/>
    <w:basedOn w:val="Bezlisty"/>
    <w:rsid w:val="000D2D1E"/>
    <w:pPr>
      <w:numPr>
        <w:numId w:val="29"/>
      </w:numPr>
    </w:pPr>
  </w:style>
  <w:style w:type="numbering" w:customStyle="1" w:styleId="WWNum11">
    <w:name w:val="WWNum11"/>
    <w:basedOn w:val="Bezlisty"/>
    <w:rsid w:val="000D2D1E"/>
    <w:pPr>
      <w:numPr>
        <w:numId w:val="35"/>
      </w:numPr>
    </w:pPr>
  </w:style>
  <w:style w:type="numbering" w:customStyle="1" w:styleId="WWNum12">
    <w:name w:val="WWNum12"/>
    <w:basedOn w:val="Bezlisty"/>
    <w:rsid w:val="000D2D1E"/>
    <w:pPr>
      <w:numPr>
        <w:numId w:val="36"/>
      </w:numPr>
    </w:pPr>
  </w:style>
  <w:style w:type="numbering" w:customStyle="1" w:styleId="WWNum13">
    <w:name w:val="WWNum13"/>
    <w:basedOn w:val="Bezlisty"/>
    <w:rsid w:val="000D2D1E"/>
    <w:pPr>
      <w:numPr>
        <w:numId w:val="10"/>
      </w:numPr>
    </w:pPr>
  </w:style>
  <w:style w:type="numbering" w:customStyle="1" w:styleId="WWNum14">
    <w:name w:val="WWNum14"/>
    <w:basedOn w:val="Bezlisty"/>
    <w:rsid w:val="000D2D1E"/>
    <w:pPr>
      <w:numPr>
        <w:numId w:val="31"/>
      </w:numPr>
    </w:pPr>
  </w:style>
  <w:style w:type="numbering" w:customStyle="1" w:styleId="WWNum15">
    <w:name w:val="WWNum15"/>
    <w:basedOn w:val="Bezlisty"/>
    <w:rsid w:val="000D2D1E"/>
    <w:pPr>
      <w:numPr>
        <w:numId w:val="26"/>
      </w:numPr>
    </w:pPr>
  </w:style>
  <w:style w:type="numbering" w:customStyle="1" w:styleId="WWNum16">
    <w:name w:val="WWNum16"/>
    <w:basedOn w:val="Bezlisty"/>
    <w:rsid w:val="000D2D1E"/>
    <w:pPr>
      <w:numPr>
        <w:numId w:val="25"/>
      </w:numPr>
    </w:pPr>
  </w:style>
  <w:style w:type="numbering" w:customStyle="1" w:styleId="WWNum17">
    <w:name w:val="WWNum17"/>
    <w:basedOn w:val="Bezlisty"/>
    <w:rsid w:val="000D2D1E"/>
    <w:pPr>
      <w:numPr>
        <w:numId w:val="27"/>
      </w:numPr>
    </w:pPr>
  </w:style>
  <w:style w:type="numbering" w:customStyle="1" w:styleId="WWNum19">
    <w:name w:val="WWNum19"/>
    <w:basedOn w:val="Bezlisty"/>
    <w:rsid w:val="000D2D1E"/>
    <w:pPr>
      <w:numPr>
        <w:numId w:val="28"/>
      </w:numPr>
    </w:pPr>
  </w:style>
  <w:style w:type="numbering" w:customStyle="1" w:styleId="WWNum25">
    <w:name w:val="WWNum25"/>
    <w:basedOn w:val="Bezlisty"/>
    <w:rsid w:val="000D2D1E"/>
    <w:pPr>
      <w:numPr>
        <w:numId w:val="16"/>
      </w:numPr>
    </w:pPr>
  </w:style>
  <w:style w:type="numbering" w:customStyle="1" w:styleId="WWNum26">
    <w:name w:val="WWNum26"/>
    <w:basedOn w:val="Bezlisty"/>
    <w:rsid w:val="000D2D1E"/>
    <w:pPr>
      <w:numPr>
        <w:numId w:val="17"/>
      </w:numPr>
    </w:pPr>
  </w:style>
  <w:style w:type="numbering" w:customStyle="1" w:styleId="WWNum27">
    <w:name w:val="WWNum27"/>
    <w:basedOn w:val="Bezlisty"/>
    <w:rsid w:val="000D2D1E"/>
    <w:pPr>
      <w:numPr>
        <w:numId w:val="18"/>
      </w:numPr>
    </w:pPr>
  </w:style>
  <w:style w:type="numbering" w:customStyle="1" w:styleId="WWNum28">
    <w:name w:val="WWNum28"/>
    <w:basedOn w:val="Bezlisty"/>
    <w:rsid w:val="000D2D1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DB04-7B12-4DD3-8E22-03CFEE7D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2960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Kędzierski</dc:creator>
  <cp:lastModifiedBy>Mateusz Kędzierski</cp:lastModifiedBy>
  <cp:revision>28</cp:revision>
  <cp:lastPrinted>2022-03-28T13:22:00Z</cp:lastPrinted>
  <dcterms:created xsi:type="dcterms:W3CDTF">2019-09-06T10:09:00Z</dcterms:created>
  <dcterms:modified xsi:type="dcterms:W3CDTF">2025-06-06T07:53:00Z</dcterms:modified>
</cp:coreProperties>
</file>