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5C6800">
        <w:rPr>
          <w:rFonts w:ascii="Arial" w:eastAsia="Times New Roman" w:hAnsi="Arial" w:cs="Arial"/>
          <w:b/>
          <w:color w:val="000000"/>
          <w:u w:val="single"/>
          <w:lang w:eastAsia="pl-PL"/>
        </w:rPr>
        <w:t>6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1D6C87" w:rsidRDefault="001D6C87" w:rsidP="001D6C87">
      <w:pPr>
        <w:jc w:val="center"/>
        <w:rPr>
          <w:rFonts w:ascii="Arial" w:eastAsia="Times New Roman" w:hAnsi="Arial" w:cs="Arial"/>
          <w:b/>
          <w:iCs/>
          <w:sz w:val="20"/>
          <w:szCs w:val="20"/>
        </w:rPr>
      </w:pPr>
      <w:bookmarkStart w:id="0" w:name="_Hlk136931329"/>
      <w:r>
        <w:rPr>
          <w:rFonts w:ascii="Arial" w:hAnsi="Arial" w:cs="Arial"/>
          <w:b/>
          <w:iCs/>
          <w:sz w:val="20"/>
          <w:szCs w:val="20"/>
        </w:rPr>
        <w:t>Usługa: wykonanie i montaż rolet okiennych dla 16 WOG EDCA</w:t>
      </w:r>
      <w:r>
        <w:rPr>
          <w:rFonts w:ascii="Arial" w:hAnsi="Arial" w:cs="Arial"/>
          <w:b/>
          <w:iCs/>
          <w:sz w:val="20"/>
          <w:szCs w:val="20"/>
        </w:rPr>
        <w:br/>
        <w:t xml:space="preserve"> Znak postępowania 3/2025/EDCA</w:t>
      </w:r>
      <w:bookmarkEnd w:id="0"/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98B" w:rsidRDefault="005F498B" w:rsidP="002B251E">
      <w:pPr>
        <w:spacing w:after="0" w:line="240" w:lineRule="auto"/>
      </w:pPr>
      <w:r>
        <w:separator/>
      </w:r>
    </w:p>
  </w:endnote>
  <w:endnote w:type="continuationSeparator" w:id="0">
    <w:p w:rsidR="005F498B" w:rsidRDefault="005F498B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98B" w:rsidRDefault="005F498B" w:rsidP="002B251E">
      <w:pPr>
        <w:spacing w:after="0" w:line="240" w:lineRule="auto"/>
      </w:pPr>
      <w:r>
        <w:separator/>
      </w:r>
    </w:p>
  </w:footnote>
  <w:footnote w:type="continuationSeparator" w:id="0">
    <w:p w:rsidR="005F498B" w:rsidRDefault="005F498B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42C45"/>
    <w:rsid w:val="00172E71"/>
    <w:rsid w:val="001D3A61"/>
    <w:rsid w:val="001D6C87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C6800"/>
    <w:rsid w:val="005E33B1"/>
    <w:rsid w:val="005F498B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A00D5"/>
    <w:rsid w:val="00CC3CF1"/>
    <w:rsid w:val="00CD32EF"/>
    <w:rsid w:val="00CD5080"/>
    <w:rsid w:val="00D564FD"/>
    <w:rsid w:val="00D570B0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793074-C84C-456C-8E37-4E3B4B8D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20</cp:revision>
  <cp:lastPrinted>2021-07-05T12:50:00Z</cp:lastPrinted>
  <dcterms:created xsi:type="dcterms:W3CDTF">2023-03-30T12:51:00Z</dcterms:created>
  <dcterms:modified xsi:type="dcterms:W3CDTF">2025-03-10T11:10:00Z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