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BFE2" w14:textId="1FE5ED8F" w:rsidR="00905358" w:rsidRDefault="00905358" w:rsidP="00905358">
      <w:r>
        <w:t>Do realizacji zamówienia Wykonawca skieruje następujące osoby:</w:t>
      </w:r>
    </w:p>
    <w:p w14:paraId="15034787" w14:textId="77777777" w:rsidR="00905358" w:rsidRDefault="00905358" w:rsidP="00905358">
      <w:r>
        <w:t>• Projektant branży architektonicznej: osoba, posiadająca uprawnienia budowlane do projektowania bez ograniczeń w specjalności architektonicznej w rozumieniu ustawy z dnia 7 lipca 1994 r. Prawo budowlane z późniejszymi zmianami lub odpowiadające im ważne uprawnienia budowlane wydane na podstawie wcześniej obowiązujących przepisów oraz posiadająca min. 5-letnie doświadczenie zawodowe w pełnieniu funkcji Projektanta branży architektonicznej,</w:t>
      </w:r>
    </w:p>
    <w:p w14:paraId="0708177D" w14:textId="2234239E" w:rsidR="0011778E" w:rsidRDefault="00905358" w:rsidP="00905358">
      <w:r>
        <w:t>• Projektant branży konstrukcyjno-budowlanej osoba, posiadająca uprawnienia budowlane do projektowania bez ograniczeń w specjalności konstrukcyjno-budowlanej w rozumieniu ustawy z dnia 7 lipca 1994 r. Prawo budowlane z późniejszymi zmianami lub odpowiadające im ważne uprawnienia budowlane wydane na podstawie wcześniej obowiązujących przepisów oraz posiadająca min. 5-letnie doświadczenie zawodowe w pełnieniu funkcji Projektanta branży konstrukcyjno-budowlanej,</w:t>
      </w:r>
    </w:p>
    <w:p w14:paraId="57D1F577" w14:textId="25F4B8C1" w:rsidR="00905358" w:rsidRDefault="00905358" w:rsidP="00905358">
      <w:r>
        <w:t>• Projektant branży sanitarnej: osoba, posiadająca uprawnienia budowlane do projektowania bez ograniczeń w specjalności instalacyjnej w zakresie sieci, instalacji i urządzeń cieplnych, wentylacyjnych, gazowych, wodociągowych i kanalizacyjnych w rozumieniu ustawy z dnia 7 lipca 1994 r. Prawo budowlane z późniejszymi zmianami lub odpowiadające im ważne uprawnienia budowlane wydane na podstawie wcześniej</w:t>
      </w:r>
      <w:r>
        <w:t xml:space="preserve"> </w:t>
      </w:r>
      <w:r>
        <w:t>obowiązujących przepisów oraz posiadająca min. 5-letnie doświadczenie zawodowe w pełnieniu funkcji Projektanta branży sanitarnej,</w:t>
      </w:r>
    </w:p>
    <w:p w14:paraId="2CC2AEDF" w14:textId="77777777" w:rsidR="00905358" w:rsidRDefault="00905358" w:rsidP="00905358">
      <w:r>
        <w:t>• Projektant branży elektrycznej: osoba, posiadająca uprawnienia budowlane do projektowania bez ograniczeń w specjalności instalacyjnej w zakresie sieci, instalacji i urządzeń elektrycznych i elektroenergetycznych architektonicznej w rozumieniu ustawy z dnia 7 lipca 1994 r. Prawo budowlane z późniejszymi zmianami lub odpowiadające im ważne uprawnienia budowlane wydane na podstawie wcześniej obowiązujących przepisów oraz posiadająca min. 5-letnie doświadczenie zawodowe w pełnieniu funkcji Projektanta branży elektrycznej,</w:t>
      </w:r>
    </w:p>
    <w:sectPr w:rsidR="0090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65"/>
    <w:rsid w:val="0011778E"/>
    <w:rsid w:val="00794565"/>
    <w:rsid w:val="0090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46BC"/>
  <w15:chartTrackingRefBased/>
  <w15:docId w15:val="{E3250E64-E591-4429-B514-D2B15F27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2025-05-13T05:30:00Z</dcterms:created>
  <dcterms:modified xsi:type="dcterms:W3CDTF">2025-05-13T05:34:00Z</dcterms:modified>
</cp:coreProperties>
</file>