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D43" w:rsidRPr="006F7D01" w:rsidRDefault="00641FEE" w:rsidP="0054495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6F7D01">
        <w:rPr>
          <w:rFonts w:ascii="Arial" w:hAnsi="Arial" w:cs="Arial"/>
          <w:b/>
          <w:bCs/>
          <w:caps/>
          <w:sz w:val="16"/>
          <w:szCs w:val="16"/>
        </w:rPr>
        <w:t>o</w:t>
      </w:r>
      <w:r w:rsidR="00B72D43" w:rsidRPr="006F7D01">
        <w:rPr>
          <w:rFonts w:ascii="Arial" w:hAnsi="Arial" w:cs="Arial"/>
          <w:b/>
          <w:bCs/>
          <w:caps/>
          <w:sz w:val="16"/>
          <w:szCs w:val="16"/>
        </w:rPr>
        <w:t>pis przedmiotu zamówienia</w:t>
      </w:r>
    </w:p>
    <w:p w:rsidR="00B72D43" w:rsidRPr="006F7D01" w:rsidRDefault="00B72D43" w:rsidP="0054495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6F7D01">
        <w:rPr>
          <w:rFonts w:ascii="Arial" w:hAnsi="Arial" w:cs="Arial"/>
          <w:b/>
          <w:bCs/>
          <w:caps/>
          <w:sz w:val="16"/>
          <w:szCs w:val="16"/>
          <w:u w:val="single"/>
        </w:rPr>
        <w:t>część nr 1</w:t>
      </w:r>
      <w:r w:rsidRPr="006F7D01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6F7D01">
        <w:rPr>
          <w:rFonts w:ascii="Arial" w:hAnsi="Arial" w:cs="Arial"/>
          <w:b/>
          <w:sz w:val="16"/>
          <w:szCs w:val="16"/>
        </w:rPr>
        <w:t xml:space="preserve">ZAKUP I DOSTAWA NAPOJÓW BEZALKOHOLOWYCH DLA 42 BLSZ W </w:t>
      </w:r>
      <w:r w:rsidRPr="006F7D01">
        <w:rPr>
          <w:rFonts w:ascii="Arial" w:hAnsi="Arial" w:cs="Arial"/>
          <w:b/>
          <w:bCs/>
          <w:sz w:val="16"/>
          <w:szCs w:val="16"/>
        </w:rPr>
        <w:t>RADOMIU</w:t>
      </w:r>
    </w:p>
    <w:p w:rsidR="00B72D43" w:rsidRPr="006F7D01" w:rsidRDefault="00B72D43" w:rsidP="00544950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544950" w:rsidRPr="006F7D01" w:rsidRDefault="00544950" w:rsidP="00544950">
      <w:p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</w:p>
    <w:p w:rsidR="00B72D43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OWOCOWO-WARZYWNY (RÓŻNE SMAKi)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owocowo-warzywnego.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owocowo-warzywnego przeznaczonego dla odbiorcy.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owocowo-warzywny (różne smaki)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Produkt płynny, otrzymany z soków i/lub półproduktów warzywnych (soki warzywne zagęszczone, przeciery warzywne) oraz soków i/lub półproduktów owocowych (soki owocowe zagęszczone, przeciery owocowe) spełniający wymagania aktualnie obowiązującego prawa, utrwalony termicznie i przeznaczony do bezpośredniego spożycia.</w:t>
      </w:r>
    </w:p>
    <w:p w:rsidR="00B72D43" w:rsidRPr="006F7D01" w:rsidRDefault="00B72D43" w:rsidP="00544950">
      <w:pPr>
        <w:pStyle w:val="Edward"/>
        <w:numPr>
          <w:ilvl w:val="0"/>
          <w:numId w:val="1"/>
        </w:numPr>
        <w:tabs>
          <w:tab w:val="clear" w:pos="390"/>
          <w:tab w:val="num" w:pos="142"/>
        </w:tabs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Asortyment: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banan-marchew-jabłko,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brzoskwinia-marchew-jabłko,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malina-marchew-jabłko,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truskawka-marchew-jabłko,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marchew-jabłko-pomarańcza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2.3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1964"/>
        <w:gridCol w:w="5275"/>
        <w:gridCol w:w="1413"/>
      </w:tblGrid>
      <w:tr w:rsidR="00B72D43" w:rsidRPr="006F7D01" w:rsidTr="007456D0">
        <w:trPr>
          <w:trHeight w:val="230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33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44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63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Wygląd: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sok naturalnie mętny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sok przecierowy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mętny lub opalizujący, dopuszcza się obecność osadu pochodzącego z tkanki roślinnej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  <w:tc>
          <w:tcPr>
            <w:tcW w:w="1463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surowców, zmieniona procesem technologicznym</w:t>
            </w:r>
          </w:p>
        </w:tc>
        <w:tc>
          <w:tcPr>
            <w:tcW w:w="1463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544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 bez zapachów i posmaków obcych</w:t>
            </w:r>
          </w:p>
        </w:tc>
        <w:tc>
          <w:tcPr>
            <w:tcW w:w="1463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2"/>
      <w:r w:rsidRPr="006F7D01">
        <w:rPr>
          <w:bCs w:val="0"/>
          <w:sz w:val="16"/>
          <w:szCs w:val="16"/>
        </w:rPr>
        <w:t xml:space="preserve">2.4 Wymagania fizykochemiczne 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028"/>
        <w:gridCol w:w="1559"/>
        <w:gridCol w:w="2234"/>
      </w:tblGrid>
      <w:tr w:rsidR="00B72D43" w:rsidRPr="006F7D01" w:rsidTr="007456D0">
        <w:trPr>
          <w:trHeight w:val="34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2234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028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0,30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028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niż:</w:t>
            </w:r>
          </w:p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soku z udziałem soku i/lub przecieru z truskawek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0,06</w:t>
            </w:r>
          </w:p>
        </w:tc>
        <w:tc>
          <w:tcPr>
            <w:tcW w:w="22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bookmarkEnd w:id="0"/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sz w:val="16"/>
          <w:szCs w:val="16"/>
        </w:rPr>
        <w:t>2.5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lastRenderedPageBreak/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0,25l,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B72D43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C84D84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i pakowania soku jabłkowego.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>PN-A-75101-05 Przetwory owocowe i warzywne – Przygotowanie próbek i metody badań fizykochemicznych – Oznaczanie kwasowości lotnej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641FEE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B72D43" w:rsidRPr="006F7D01" w:rsidTr="007456D0">
        <w:trPr>
          <w:trHeight w:val="89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194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249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B72D43" w:rsidRPr="006F7D01" w:rsidRDefault="00B72D4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0,2l,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jabłkowy  </w:t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przeznaczonego dla odbiorcy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jabłkowy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jabłkowego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43"/>
        <w:gridCol w:w="5504"/>
        <w:gridCol w:w="1604"/>
      </w:tblGrid>
      <w:tr w:rsidR="00641FEE" w:rsidRPr="006F7D01" w:rsidTr="00641FEE">
        <w:trPr>
          <w:trHeight w:val="89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65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608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194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  <w:tc>
          <w:tcPr>
            <w:tcW w:w="1627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249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  <w:tc>
          <w:tcPr>
            <w:tcW w:w="1627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5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60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37"/>
        <w:gridCol w:w="1464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737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464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74B6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="001C0B73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B72D4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B72D43" w:rsidRPr="006F7D01" w:rsidRDefault="00B72D43" w:rsidP="00544950">
      <w:p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shadow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72D43" w:rsidRPr="006F7D01" w:rsidRDefault="00B72D4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>PN-A-75101-04 Przetwory owocowe i warzywne – Przygotowanie próbek i metody badań fizykochemicznych – Oznaczanie kwasowości ogólnej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B72D43" w:rsidRPr="006F7D01" w:rsidRDefault="00B72D4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B72D43" w:rsidRPr="006F7D01" w:rsidTr="007456D0">
        <w:trPr>
          <w:trHeight w:val="231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B72D43" w:rsidRPr="006F7D01" w:rsidTr="007456D0">
        <w:trPr>
          <w:cantSplit/>
          <w:trHeight w:val="195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D43" w:rsidRPr="006F7D01" w:rsidTr="007456D0">
        <w:trPr>
          <w:cantSplit/>
          <w:trHeight w:val="109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B72D43" w:rsidRPr="006F7D01" w:rsidRDefault="00B72D4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B72D43" w:rsidRPr="006F7D01" w:rsidRDefault="00B72D4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B72D43" w:rsidRPr="006F7D01" w:rsidTr="007456D0">
        <w:trPr>
          <w:trHeight w:val="225"/>
        </w:trPr>
        <w:tc>
          <w:tcPr>
            <w:tcW w:w="429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B72D43" w:rsidRPr="006F7D01" w:rsidRDefault="00B72D4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6F7D01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</w:t>
      </w:r>
      <w:r w:rsidR="00B72D43"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="00B72D43"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 xml:space="preserve">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</w:t>
      </w:r>
    </w:p>
    <w:p w:rsidR="00641FEE" w:rsidRPr="006F7D01" w:rsidRDefault="00641FEE" w:rsidP="00641FEE">
      <w:p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soku pomarańczowego zagęszczonego (przez odtworzenie proporcji wody i aromatu odzyskanego z soku podczas zagęszczania, w sposób zapewniający utrzymanie właściwych cechy chemicznych, mikrobiologicznych i organoleptycznych produktu),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53"/>
        <w:gridCol w:w="5537"/>
        <w:gridCol w:w="1360"/>
      </w:tblGrid>
      <w:tr w:rsidR="00641FEE" w:rsidRPr="006F7D01" w:rsidTr="00641FEE">
        <w:trPr>
          <w:trHeight w:val="231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53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537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60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naturalnie mętny z ewentualnie widocznymi fragmentami owocu i/lub miąższu owocowego, tworzącymi osad i/lub zawiesinę </w:t>
            </w:r>
          </w:p>
        </w:tc>
        <w:tc>
          <w:tcPr>
            <w:tcW w:w="1360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195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Żółta lub żółtopomarańczowa</w:t>
            </w:r>
          </w:p>
        </w:tc>
        <w:tc>
          <w:tcPr>
            <w:tcW w:w="1360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5537" w:type="dxa"/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Słodko-kwaśny, zharmonizowany, charakterystyczny dla użytych owoców, bez posmaków obcych</w:t>
            </w:r>
          </w:p>
        </w:tc>
        <w:tc>
          <w:tcPr>
            <w:tcW w:w="1360" w:type="dxa"/>
            <w:vMerge/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109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3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55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wyraźny, bez zapachów obcych</w:t>
            </w:r>
          </w:p>
        </w:tc>
        <w:tc>
          <w:tcPr>
            <w:tcW w:w="1360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cytrynowy, g/l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5,8 -15,4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 g/l,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B72D43" w:rsidRPr="006F7D01" w:rsidRDefault="00B72D4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z czarnej porzeczki TŁOCZONY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72D43" w:rsidRPr="006F7D01" w:rsidRDefault="00B72D4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z czarnej porzeczki tłoczonego.</w:t>
      </w:r>
    </w:p>
    <w:p w:rsidR="00B72D43" w:rsidRPr="006F7D01" w:rsidRDefault="00B72D43" w:rsidP="00544950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z czarnej porzeczki tłoczonego przeznaczonego dla odbiorcy.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lastRenderedPageBreak/>
        <w:t>1.2 Określenie produktu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z czarnej porzeczki tłoczony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czarnej porzeczki, metodą „tłoczenia na zimno”, bez dodatku cukru, wody i konserwantów, pasteryzowany, przeznaczony do bezpośredniego spożycia</w:t>
      </w:r>
    </w:p>
    <w:p w:rsidR="00B72D43" w:rsidRPr="006F7D01" w:rsidRDefault="00B72D4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72D43" w:rsidRPr="006F7D01" w:rsidRDefault="00B72D4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72D43" w:rsidRPr="006F7D01" w:rsidRDefault="00B72D4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86"/>
        <w:gridCol w:w="6911"/>
      </w:tblGrid>
      <w:tr w:rsidR="00B72D43" w:rsidRPr="006F7D01" w:rsidTr="007456D0">
        <w:trPr>
          <w:trHeight w:val="450"/>
          <w:jc w:val="center"/>
        </w:trPr>
        <w:tc>
          <w:tcPr>
            <w:tcW w:w="410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86" w:type="dxa"/>
            <w:vAlign w:val="center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11" w:type="dxa"/>
            <w:vAlign w:val="center"/>
          </w:tcPr>
          <w:p w:rsidR="00B72D43" w:rsidRPr="006F7D01" w:rsidRDefault="00B72D4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72D43" w:rsidRPr="006F7D01" w:rsidTr="007456D0">
        <w:trPr>
          <w:cantSplit/>
          <w:trHeight w:val="19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72D43" w:rsidRPr="006F7D01" w:rsidTr="007456D0">
        <w:trPr>
          <w:cantSplit/>
          <w:trHeight w:val="248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72D4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86" w:type="dxa"/>
          </w:tcPr>
          <w:p w:rsidR="00B72D43" w:rsidRPr="006F7D01" w:rsidRDefault="00B72D4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11" w:type="dxa"/>
            <w:tcBorders>
              <w:bottom w:val="single" w:sz="6" w:space="0" w:color="auto"/>
            </w:tcBorders>
          </w:tcPr>
          <w:p w:rsidR="00B72D43" w:rsidRPr="006F7D01" w:rsidRDefault="00B72D4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72D43" w:rsidRPr="006F7D01" w:rsidRDefault="00B72D4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72D43" w:rsidRPr="006F7D01" w:rsidRDefault="00B72D4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72D43" w:rsidRPr="006F7D01" w:rsidRDefault="00B72D4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72D43" w:rsidRPr="006F7D01" w:rsidRDefault="00B72D4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72D43" w:rsidRPr="006F7D01" w:rsidRDefault="00B72D4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84D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72D43" w:rsidRPr="006F7D01" w:rsidRDefault="00B72D4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72D43" w:rsidRPr="006F7D01" w:rsidRDefault="00B72D4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72D43" w:rsidRPr="006F7D01" w:rsidRDefault="00B72D4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72D43" w:rsidRPr="006F7D01" w:rsidRDefault="00B72D4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72D4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F211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641FEE" w:rsidRPr="006F7D01" w:rsidRDefault="00641FEE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lastRenderedPageBreak/>
        <w:t>sok jabłko-czarna porzeczka tłoczony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F211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jabłko-czarna porzeczka tłoczonego.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jabłko-czarna porzeczka tłoczonego przeznaczonego dla odbiorcy.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jabłko-czarna porzeczka tłoczony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 i czarnej porzeczki), metodą „tłoczenia na zimno”, bez dodatku cukru, wody i konserwantów, pasteryzowany, przeznaczony do bezpośredniego spożycia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67"/>
        <w:gridCol w:w="6946"/>
      </w:tblGrid>
      <w:tr w:rsidR="00641FEE" w:rsidRPr="006F7D01" w:rsidTr="00641FEE">
        <w:trPr>
          <w:trHeight w:val="355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67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946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41FEE" w:rsidRPr="006F7D01" w:rsidTr="00641FEE">
        <w:trPr>
          <w:cantSplit/>
          <w:trHeight w:val="177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641FEE" w:rsidRPr="006F7D01" w:rsidTr="00641FEE">
        <w:trPr>
          <w:cantSplit/>
          <w:trHeight w:val="248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67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946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641FEE" w:rsidRPr="006F7D01" w:rsidRDefault="00641FEE" w:rsidP="00641FEE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D2413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</w:t>
      </w:r>
    </w:p>
    <w:p w:rsidR="00B80625" w:rsidRPr="006F7D01" w:rsidRDefault="00B80625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jabłko-aronia TŁOCZONY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80625" w:rsidRPr="006F7D01" w:rsidRDefault="00B80625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jabłko-aronia tłoczonego.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jabłko-aronia tłoczonego przeznaczonego dla odbiorcy.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jabłko-aronia tłoczony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 i aronii), metodą „tłoczenia na zimno”, bez dodatku cukru, wody i konserwantów, pasteryzowany, przeznaczony do bezpośredniego spożycia</w:t>
      </w:r>
    </w:p>
    <w:p w:rsidR="00B80625" w:rsidRPr="006F7D01" w:rsidRDefault="00B80625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80625" w:rsidRPr="006F7D01" w:rsidRDefault="00B80625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80625" w:rsidRPr="006F7D01" w:rsidRDefault="00B80625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6"/>
        <w:gridCol w:w="6861"/>
      </w:tblGrid>
      <w:tr w:rsidR="00B80625" w:rsidRPr="006F7D01" w:rsidTr="007456D0">
        <w:trPr>
          <w:trHeight w:val="355"/>
          <w:jc w:val="center"/>
        </w:trPr>
        <w:tc>
          <w:tcPr>
            <w:tcW w:w="0" w:type="auto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6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61" w:type="dxa"/>
            <w:vAlign w:val="center"/>
          </w:tcPr>
          <w:p w:rsidR="00B80625" w:rsidRPr="006F7D01" w:rsidRDefault="00B80625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80625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80625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80625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6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61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0625" w:rsidRPr="006F7D01" w:rsidRDefault="00B80625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80625" w:rsidRPr="006F7D01" w:rsidRDefault="00B80625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C0484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 xml:space="preserve">6 Pakowanie, znakowanie, przechowywanie 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0625" w:rsidRPr="006F7D01" w:rsidRDefault="00B80625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80625" w:rsidRPr="006F7D01" w:rsidRDefault="00B80625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72D43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B80625" w:rsidRPr="006F7D01" w:rsidRDefault="00B80625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jabłko-gruszka tłoczony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B80625" w:rsidRPr="006F7D01" w:rsidRDefault="00B80625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jabłko-gruszka tłoczonego.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jabłko-gruszka tłoczonego przeznaczonego dla odbiorcy.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jabłko-gruszka tłoczony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owoców (jabłek, gruszek), metodą „tłoczenia na zimno”, bez dodatku cukru, wody i konserwantów, pasteryzowany, przeznaczony do bezpośredniego spożycia</w:t>
      </w:r>
    </w:p>
    <w:p w:rsidR="00B80625" w:rsidRPr="006F7D01" w:rsidRDefault="00B80625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B80625" w:rsidRPr="006F7D01" w:rsidRDefault="00B80625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B80625" w:rsidRPr="006F7D01" w:rsidRDefault="00B80625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977"/>
        <w:gridCol w:w="6637"/>
      </w:tblGrid>
      <w:tr w:rsidR="00B80625" w:rsidRPr="006F7D01" w:rsidTr="007456D0">
        <w:trPr>
          <w:trHeight w:val="213"/>
          <w:jc w:val="center"/>
        </w:trPr>
        <w:tc>
          <w:tcPr>
            <w:tcW w:w="410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77" w:type="dxa"/>
            <w:vAlign w:val="center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37" w:type="dxa"/>
            <w:vAlign w:val="center"/>
          </w:tcPr>
          <w:p w:rsidR="00B80625" w:rsidRPr="006F7D01" w:rsidRDefault="00B80625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80625" w:rsidRPr="006F7D01" w:rsidTr="007456D0">
        <w:trPr>
          <w:cantSplit/>
          <w:trHeight w:val="177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B80625" w:rsidRPr="006F7D01" w:rsidTr="007456D0">
        <w:trPr>
          <w:cantSplit/>
          <w:trHeight w:val="248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B80625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77" w:type="dxa"/>
          </w:tcPr>
          <w:p w:rsidR="00B80625" w:rsidRPr="006F7D01" w:rsidRDefault="00B80625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637" w:type="dxa"/>
            <w:tcBorders>
              <w:bottom w:val="single" w:sz="6" w:space="0" w:color="auto"/>
            </w:tcBorders>
          </w:tcPr>
          <w:p w:rsidR="00B80625" w:rsidRPr="006F7D01" w:rsidRDefault="00B80625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B80625" w:rsidRPr="006F7D01" w:rsidRDefault="00B80625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80625" w:rsidRPr="006F7D01" w:rsidRDefault="00B80625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B80625" w:rsidRPr="006F7D01" w:rsidRDefault="00B80625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B80625" w:rsidRPr="006F7D01" w:rsidRDefault="00B80625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B80625" w:rsidRPr="006F7D01" w:rsidRDefault="00B80625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5750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Do probówki ze szkła bezbarwnego o wysokości 15cm i średnicy 1,5cm wlać 15ml soku. Barwę ocenić w świetle dziennym, </w:t>
      </w:r>
      <w:r w:rsidRPr="006F7D01">
        <w:rPr>
          <w:rFonts w:ascii="Arial" w:hAnsi="Arial" w:cs="Arial"/>
          <w:sz w:val="16"/>
          <w:szCs w:val="16"/>
        </w:rPr>
        <w:lastRenderedPageBreak/>
        <w:t>wzrokowo, trzymając probówkę na białym tle.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B80625" w:rsidRPr="006F7D01" w:rsidRDefault="00B80625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80625" w:rsidRPr="006F7D01" w:rsidRDefault="00B80625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80625" w:rsidRPr="006F7D01" w:rsidRDefault="00B80625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B80625" w:rsidRPr="006F7D01" w:rsidRDefault="00B80625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B80625" w:rsidRPr="006F7D01" w:rsidRDefault="00B80625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pomarańczowy tłoczony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pomarańczowego tłoczonego.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pomarańczowego tłoczonego przeznaczonego dla odbiorcy.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pomarańczowy tłoczony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pomarańczy, metodą „tłoczenia na zimno”, bez dodatku cukru, wody i konserwantów, pasteryzowany,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7"/>
        <w:gridCol w:w="6720"/>
      </w:tblGrid>
      <w:tr w:rsidR="00D14AA3" w:rsidRPr="006F7D01" w:rsidTr="007456D0">
        <w:trPr>
          <w:trHeight w:val="213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77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20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D14AA3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77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72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5750C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rPr>
          <w:rFonts w:ascii="Arial" w:hAnsi="Arial" w:cs="Arial"/>
          <w:b/>
          <w:caps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jabłkowy tłoczony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jabłkowego tłoczonego.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jabłkowego tłoczonego przeznaczonego dla odbiorcy.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1.2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jabłkowy tłoczony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jabłek, metodą „tłoczenia na zimno”, bez dodatku cukru, wody i konserwantów, pasteryzowany,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7003"/>
      </w:tblGrid>
      <w:tr w:rsidR="00D14AA3" w:rsidRPr="006F7D01" w:rsidTr="007456D0">
        <w:trPr>
          <w:trHeight w:val="450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94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003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nieklarowny, mętny, dopuszczalny osad na dnie opakowania</w:t>
            </w:r>
          </w:p>
        </w:tc>
      </w:tr>
      <w:tr w:rsidR="00D14AA3" w:rsidRPr="006F7D01" w:rsidTr="007456D0">
        <w:trPr>
          <w:cantSplit/>
          <w:trHeight w:val="12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9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7003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Orzeźwiający, 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2.3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3l,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Default="00D14AA3" w:rsidP="00544950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F3F6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EF3F66" w:rsidRPr="006F7D01" w:rsidRDefault="00EF3F66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Sprawdzenie cech organoleptycznych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zawartymi w tablicy 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5.2.1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5.2.2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5.2.3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napełnić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Według Tablicy 1.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D14AA3" w:rsidRPr="006F7D01" w:rsidTr="007456D0">
        <w:trPr>
          <w:trHeight w:val="230"/>
          <w:jc w:val="center"/>
        </w:trPr>
        <w:tc>
          <w:tcPr>
            <w:tcW w:w="410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14AA3" w:rsidRPr="006F7D01" w:rsidTr="007456D0">
        <w:trPr>
          <w:cantSplit/>
          <w:trHeight w:val="194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14AA3" w:rsidRPr="006F7D01" w:rsidTr="007456D0">
        <w:trPr>
          <w:trHeight w:val="912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EF3F66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5652DA" w:rsidRPr="006F7D01" w:rsidRDefault="005652DA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sok wieloowocowy (MULTIWITAMINA)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wieloowocowego(multiwitamina).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wieloowocowego (multiwitamina)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wieloowocowy (multiwitamina)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przez zmieszanie (w zmiennych proporcjach) dwóch i więcej rodzajów soków zagęszczonych z owoców (m.in. jabłek, winogron, wiśni, czarnej porzeczki, czerwonej porzeczki, granatu, aronii), z dodatkiem witamin, spełniający wymagania aktualnie obowiązującego prawa, utrwalony termicznie i przeznaczony do bezpośredniego spożycia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807"/>
        <w:gridCol w:w="5240"/>
        <w:gridCol w:w="1604"/>
      </w:tblGrid>
      <w:tr w:rsidR="00641FEE" w:rsidRPr="006F7D01" w:rsidTr="00641FEE">
        <w:trPr>
          <w:trHeight w:val="230"/>
          <w:jc w:val="center"/>
        </w:trPr>
        <w:tc>
          <w:tcPr>
            <w:tcW w:w="41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36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37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194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klarowny lub naturalnie mętny </w:t>
            </w:r>
          </w:p>
        </w:tc>
        <w:tc>
          <w:tcPr>
            <w:tcW w:w="1627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owoców, nieznacznie zmieniona procesem technologicznym</w:t>
            </w:r>
          </w:p>
        </w:tc>
        <w:tc>
          <w:tcPr>
            <w:tcW w:w="1627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36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37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nieznacznie  zmieniony procesem technologicznym, bez zapachów i posmaków obcych</w:t>
            </w:r>
          </w:p>
        </w:tc>
        <w:tc>
          <w:tcPr>
            <w:tcW w:w="1627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606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g/l, nie mniej niż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41FEE" w:rsidRPr="006F7D01" w:rsidTr="00641FEE">
        <w:trPr>
          <w:trHeight w:val="912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g/l, nie więcej niż: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95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niż: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mających w swoim składzie sok malinowy, wiśniowy, jeżynowy, z bzu czarnego i róży</w:t>
            </w: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- dla soków pozostałych</w:t>
            </w:r>
          </w:p>
        </w:tc>
        <w:tc>
          <w:tcPr>
            <w:tcW w:w="1606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0,7</w:t>
            </w:r>
          </w:p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0,2l,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C4476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D14AA3" w:rsidRPr="006F7D01" w:rsidRDefault="00D14AA3" w:rsidP="00544950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D14AA3" w:rsidRPr="006F7D01" w:rsidRDefault="00D14AA3" w:rsidP="00544950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lastRenderedPageBreak/>
        <w:t>Sok pomidorowy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F211B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D14AA3" w:rsidRPr="006F7D01" w:rsidTr="007456D0">
        <w:trPr>
          <w:trHeight w:val="450"/>
          <w:jc w:val="center"/>
        </w:trPr>
        <w:tc>
          <w:tcPr>
            <w:tcW w:w="221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D14AA3" w:rsidRPr="006F7D01" w:rsidTr="007456D0">
        <w:trPr>
          <w:cantSplit/>
          <w:trHeight w:val="195"/>
          <w:jc w:val="center"/>
        </w:trPr>
        <w:tc>
          <w:tcPr>
            <w:tcW w:w="22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4BB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6F7D01">
        <w:rPr>
          <w:rFonts w:ascii="Arial" w:hAnsi="Arial" w:cs="Arial"/>
          <w:b/>
          <w:sz w:val="16"/>
          <w:szCs w:val="16"/>
        </w:rPr>
        <w:t xml:space="preserve">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lastRenderedPageBreak/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pomidorowy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pomidorowego.</w:t>
      </w:r>
    </w:p>
    <w:p w:rsidR="00641FEE" w:rsidRPr="006F7D01" w:rsidRDefault="00641FEE" w:rsidP="00641FEE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pomidorowego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641FEE" w:rsidRPr="006F7D01" w:rsidRDefault="00641FEE" w:rsidP="00641FEE">
      <w:pPr>
        <w:numPr>
          <w:ilvl w:val="1"/>
          <w:numId w:val="1"/>
        </w:numPr>
        <w:spacing w:line="360" w:lineRule="auto"/>
        <w:ind w:left="391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Sok pomidorowy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ze świeżych pomidorów lub z soku pomidorowego zagęszczonego (przez odtworzenie proporcji wody i aromatu odzyskanego z soku surowego podczas zagęszczania, w sposób zapewniający utrzymanie właściwych cechy chemicznych, mikrobiologicznych i organoleptycznych produktu), z dodatkiem soli,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9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21"/>
        <w:gridCol w:w="6558"/>
      </w:tblGrid>
      <w:tr w:rsidR="00641FEE" w:rsidRPr="006F7D01" w:rsidTr="00641FEE">
        <w:trPr>
          <w:trHeight w:val="450"/>
          <w:jc w:val="center"/>
        </w:trPr>
        <w:tc>
          <w:tcPr>
            <w:tcW w:w="221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678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Sok z zawiesiną przetartych części jadalnych miazgi; dopuszcza się rozwarstwienie</w:t>
            </w:r>
          </w:p>
        </w:tc>
      </w:tr>
      <w:tr w:rsidR="00641FEE" w:rsidRPr="006F7D01" w:rsidTr="00641FEE">
        <w:trPr>
          <w:cantSplit/>
          <w:trHeight w:val="195"/>
          <w:jc w:val="center"/>
        </w:trPr>
        <w:tc>
          <w:tcPr>
            <w:tcW w:w="22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678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Właściwa dla użytych surowców, zmieniona procesem technologicznym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zmieniony procesem technologicznym, bez zapachów obcych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221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6678" w:type="dxa"/>
            <w:tcBorders>
              <w:bottom w:val="single" w:sz="4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składników, nieznacznie  zmieniony procesem technologicznym, bez posmaków obcych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%(m/m),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lastRenderedPageBreak/>
        <w:t>0,3l,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4BB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Oznaczanie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  <w:r w:rsidRPr="006F7D01">
        <w:rPr>
          <w:rFonts w:ascii="Arial" w:hAnsi="Arial" w:cs="Arial"/>
          <w:b/>
          <w:sz w:val="16"/>
          <w:szCs w:val="16"/>
        </w:rPr>
        <w:t xml:space="preserve">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soku wielowarzywnego.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rPr>
          <w:sz w:val="16"/>
          <w:szCs w:val="16"/>
        </w:rPr>
      </w:pP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D14AA3" w:rsidRPr="006F7D01" w:rsidTr="007456D0">
        <w:trPr>
          <w:trHeight w:val="230"/>
          <w:jc w:val="center"/>
        </w:trPr>
        <w:tc>
          <w:tcPr>
            <w:tcW w:w="411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p.5.2</w:t>
            </w:r>
          </w:p>
        </w:tc>
      </w:tr>
      <w:tr w:rsidR="00D14AA3" w:rsidRPr="006F7D01" w:rsidTr="007456D0">
        <w:trPr>
          <w:cantSplit/>
          <w:trHeight w:val="337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411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050BC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Należy wykonać organoleptycznie w temperaturze pokojowej na zgodność z wymaganiami podanym w Tablicy1.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41FEE" w:rsidRPr="006F7D01" w:rsidRDefault="00641FEE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 xml:space="preserve">sok wielowarzywny </w:t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F7D01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Niniejszymi minimalnymi wymaganiami jakościowymi objęto wymagania, metody badań oraz warunki przechowywania i </w:t>
      </w:r>
      <w:r w:rsidRPr="006F7D01">
        <w:rPr>
          <w:rFonts w:ascii="Arial" w:hAnsi="Arial" w:cs="Arial"/>
          <w:sz w:val="16"/>
          <w:szCs w:val="16"/>
        </w:rPr>
        <w:lastRenderedPageBreak/>
        <w:t>pakowania soku wielowarzywnego.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soku wielowarzywnego przeznaczonego dla odbiorcy.</w:t>
      </w:r>
    </w:p>
    <w:p w:rsidR="00641FEE" w:rsidRPr="006F7D01" w:rsidRDefault="00641FEE" w:rsidP="00641FEE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PN-EN 1132 Soki owocowe i warzywne – Oznaczanie </w:t>
      </w:r>
      <w:proofErr w:type="spellStart"/>
      <w:r w:rsidRPr="006F7D01">
        <w:rPr>
          <w:rFonts w:ascii="Arial" w:hAnsi="Arial" w:cs="Arial"/>
          <w:bCs/>
          <w:sz w:val="16"/>
          <w:szCs w:val="16"/>
        </w:rPr>
        <w:t>pH</w:t>
      </w:r>
      <w:proofErr w:type="spellEnd"/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12133 Soki owocowe i warzywne – Oznaczanie zawartości chlorków. Metoda miareczkowania potencjometrycznego</w:t>
      </w:r>
    </w:p>
    <w:p w:rsidR="00641FEE" w:rsidRPr="006F7D01" w:rsidRDefault="00641FEE" w:rsidP="00641FE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12147 Soki owocowe i warzywne – Oznaczanie kwasowości miareczkowej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Sok wielowarzywny 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Produkt otrzymany z soków warzywnych zagęszczonych (przez odtworzenie proporcji wody i aromatu odzyskanego z soku podczas zagęszczania, w sposób zapewniający utrzymanie właściwych cechy chemicznych, mikrobiologicznych i organoleptycznych produktu) lub przecierów z warzyw, z więcej niż dwóch gatunków warzyw, z ewentualnym dodatkiem przypraw, spełniający wymagania aktualnie obowiązującego prawa, utrwalony termicznie</w:t>
      </w:r>
    </w:p>
    <w:p w:rsidR="00641FEE" w:rsidRPr="006F7D01" w:rsidRDefault="00641FEE" w:rsidP="00641FEE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41FEE" w:rsidRPr="006F7D01" w:rsidRDefault="00641FEE" w:rsidP="00641FE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41FEE" w:rsidRPr="006F7D01" w:rsidRDefault="00641FEE" w:rsidP="00641FEE">
      <w:pPr>
        <w:rPr>
          <w:sz w:val="16"/>
          <w:szCs w:val="16"/>
        </w:rPr>
      </w:pPr>
    </w:p>
    <w:p w:rsidR="00641FEE" w:rsidRPr="006F7D01" w:rsidRDefault="00641FEE" w:rsidP="00641FE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902"/>
        <w:gridCol w:w="5282"/>
        <w:gridCol w:w="1465"/>
      </w:tblGrid>
      <w:tr w:rsidR="00641FEE" w:rsidRPr="006F7D01" w:rsidTr="00641FEE">
        <w:trPr>
          <w:trHeight w:val="230"/>
          <w:jc w:val="center"/>
        </w:trPr>
        <w:tc>
          <w:tcPr>
            <w:tcW w:w="411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34" w:type="dxa"/>
            <w:vAlign w:val="center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80" w:type="dxa"/>
            <w:vAlign w:val="center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</w:tcPr>
          <w:p w:rsidR="00641FEE" w:rsidRPr="006F7D01" w:rsidRDefault="00641FEE" w:rsidP="00641FE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</w:t>
            </w: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 lub naturalnie mętny z zawiesiną przetartych części jadalnych miazgi; dopuszcza się rozwarstwienie</w:t>
            </w:r>
          </w:p>
        </w:tc>
        <w:tc>
          <w:tcPr>
            <w:tcW w:w="1485" w:type="dxa"/>
            <w:vMerge w:val="restart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p.5.2</w:t>
            </w:r>
          </w:p>
        </w:tc>
      </w:tr>
      <w:tr w:rsidR="00641FEE" w:rsidRPr="006F7D01" w:rsidTr="00641FEE">
        <w:trPr>
          <w:cantSplit/>
          <w:trHeight w:val="337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warzyw, nieznacznie zmieniona procesem technologicznym</w:t>
            </w:r>
          </w:p>
        </w:tc>
        <w:tc>
          <w:tcPr>
            <w:tcW w:w="1485" w:type="dxa"/>
            <w:vMerge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1FEE" w:rsidRPr="006F7D01" w:rsidTr="00641FEE">
        <w:trPr>
          <w:cantSplit/>
          <w:trHeight w:val="341"/>
          <w:jc w:val="center"/>
        </w:trPr>
        <w:tc>
          <w:tcPr>
            <w:tcW w:w="411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34" w:type="dxa"/>
          </w:tcPr>
          <w:p w:rsidR="00641FEE" w:rsidRPr="006F7D01" w:rsidRDefault="00641FEE" w:rsidP="00641FE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warzyw, nieznacznie  zmieniony procesem technologicznym,  bez zapachów i posmaków obcych</w:t>
            </w:r>
          </w:p>
        </w:tc>
        <w:tc>
          <w:tcPr>
            <w:tcW w:w="1485" w:type="dxa"/>
            <w:vMerge/>
            <w:tcBorders>
              <w:bottom w:val="single" w:sz="6" w:space="0" w:color="auto"/>
            </w:tcBorders>
          </w:tcPr>
          <w:p w:rsidR="00641FEE" w:rsidRPr="006F7D01" w:rsidRDefault="00641FEE" w:rsidP="00641F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41FEE" w:rsidRPr="006F7D01" w:rsidRDefault="00641FEE" w:rsidP="00641FEE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41FEE" w:rsidRPr="006F7D01" w:rsidRDefault="00641FEE" w:rsidP="00641FEE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miareczkowa w przeliczeniu na kwas cytrynowy bezwodny, %(m/m), nie mniej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12147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pH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>, nie więcej niż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1132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soli, w sokach z jej dodatkiem, %(m/m),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 12133</w:t>
            </w:r>
          </w:p>
        </w:tc>
      </w:tr>
      <w:tr w:rsidR="00641FEE" w:rsidRPr="006F7D01" w:rsidTr="00641FEE">
        <w:trPr>
          <w:trHeight w:val="225"/>
        </w:trPr>
        <w:tc>
          <w:tcPr>
            <w:tcW w:w="429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641FEE" w:rsidRPr="006F7D01" w:rsidRDefault="00641FEE" w:rsidP="00641FEE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 (m/m), nie więcej niż:</w:t>
            </w:r>
          </w:p>
        </w:tc>
        <w:tc>
          <w:tcPr>
            <w:tcW w:w="1800" w:type="dxa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1FEE" w:rsidRPr="006F7D01" w:rsidRDefault="00641FEE" w:rsidP="00641FEE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41FEE" w:rsidRPr="006F7D01" w:rsidRDefault="00641FEE" w:rsidP="00641FEE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41FEE" w:rsidRPr="006F7D01" w:rsidRDefault="00641FEE" w:rsidP="00641FEE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41FEE" w:rsidRPr="006F7D01" w:rsidRDefault="00641FEE" w:rsidP="00641FEE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641FEE" w:rsidRPr="006F7D01" w:rsidRDefault="00641FEE" w:rsidP="00641FEE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41FEE" w:rsidRPr="006F7D01" w:rsidRDefault="00641FEE" w:rsidP="00641FEE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4558AE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Oznaczenie cech organoleptycznych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Należy wykonać organoleptycznie w temperaturze pokojowej na zgodność z wymaganiami podanym w Tablicy1.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wyglądu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soku uprzednio wymieszanego i przelanego z opakowania do cylindra ze szkła bezbarwnego o pojemności 500ml lub 1000ml.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Ocena barwy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soku. Barwę ocenić w świetle dziennym, wzrokowo, trzymając probówkę na białym tle.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Ocena zapachu i smaku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soku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41FEE" w:rsidRPr="006F7D01" w:rsidRDefault="00641FEE" w:rsidP="00641FEE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41FEE" w:rsidRPr="006F7D01" w:rsidRDefault="00641FEE" w:rsidP="00641FE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41FEE" w:rsidRPr="006F7D01" w:rsidRDefault="00641FEE" w:rsidP="00641FE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41FEE" w:rsidRPr="006F7D01" w:rsidRDefault="00641FEE" w:rsidP="00641FEE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41FEE" w:rsidRPr="006F7D01" w:rsidRDefault="00641FEE" w:rsidP="00641FEE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41FEE" w:rsidRPr="006F7D01" w:rsidRDefault="00641FEE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D14AA3" w:rsidRPr="006F7D01" w:rsidRDefault="00D14AA3" w:rsidP="00641FEE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D14AA3" w:rsidRPr="006F7D01" w:rsidRDefault="00D14AA3" w:rsidP="00544950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D14AA3" w:rsidRPr="006F7D01" w:rsidRDefault="00D14AA3" w:rsidP="00544950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D14AA3" w:rsidRPr="006F7D01" w:rsidRDefault="00D14AA3" w:rsidP="0054495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porzeczki,</w:t>
      </w:r>
    </w:p>
    <w:p w:rsidR="00D14AA3" w:rsidRPr="006F7D01" w:rsidRDefault="00D14AA3" w:rsidP="00544950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lastRenderedPageBreak/>
        <w:t xml:space="preserve">- przecieru z czarnej porzeczki lub zagęszczonego przecieru z czarnej porzeczki 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D14AA3" w:rsidRPr="006F7D01" w:rsidRDefault="00D14AA3" w:rsidP="0054495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D14AA3" w:rsidRPr="006F7D01" w:rsidRDefault="00D14AA3" w:rsidP="0054495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D14AA3" w:rsidRPr="006F7D01" w:rsidRDefault="00D14AA3" w:rsidP="00544950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D14AA3" w:rsidRPr="006F7D01" w:rsidTr="007456D0">
        <w:trPr>
          <w:trHeight w:val="450"/>
          <w:jc w:val="center"/>
        </w:trPr>
        <w:tc>
          <w:tcPr>
            <w:tcW w:w="0" w:type="auto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D14AA3" w:rsidRPr="006F7D01" w:rsidRDefault="00D14AA3" w:rsidP="00544950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D14AA3" w:rsidRPr="006F7D01" w:rsidTr="007456D0">
        <w:trPr>
          <w:cantSplit/>
          <w:trHeight w:val="341"/>
          <w:jc w:val="center"/>
        </w:trPr>
        <w:tc>
          <w:tcPr>
            <w:tcW w:w="0" w:type="auto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3" w:type="dxa"/>
          </w:tcPr>
          <w:p w:rsidR="00D14AA3" w:rsidRPr="006F7D01" w:rsidRDefault="00D14AA3" w:rsidP="0054495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D14AA3" w:rsidRPr="006F7D01" w:rsidRDefault="00D14AA3" w:rsidP="005449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D14AA3" w:rsidRPr="006F7D01" w:rsidRDefault="00D14AA3" w:rsidP="00544950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D14AA3" w:rsidRPr="006F7D01" w:rsidRDefault="00D14AA3" w:rsidP="00544950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D14AA3" w:rsidRPr="006F7D01" w:rsidTr="007456D0">
        <w:trPr>
          <w:trHeight w:val="225"/>
        </w:trPr>
        <w:tc>
          <w:tcPr>
            <w:tcW w:w="42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D14AA3" w:rsidRPr="006F7D01" w:rsidRDefault="00D14AA3" w:rsidP="00544950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D14AA3" w:rsidRPr="006F7D01" w:rsidRDefault="00D14AA3" w:rsidP="0054495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D14AA3" w:rsidRPr="006F7D01" w:rsidRDefault="00D14AA3" w:rsidP="0054495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D14AA3" w:rsidRPr="006F7D01" w:rsidRDefault="00D14AA3" w:rsidP="00544950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D14AA3" w:rsidRPr="006F7D01" w:rsidRDefault="00D14AA3" w:rsidP="00544950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D14AA3" w:rsidRPr="006F7D01" w:rsidRDefault="00D14AA3" w:rsidP="00544950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1l.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D14AA3" w:rsidRPr="006F7D01" w:rsidRDefault="00D14AA3" w:rsidP="00544950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183848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5.3 Ocena barwy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D14AA3" w:rsidRPr="006F7D01" w:rsidRDefault="00D14AA3" w:rsidP="0054495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6F7D01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D14AA3" w:rsidRPr="006F7D01" w:rsidRDefault="00D14AA3" w:rsidP="0054495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D14AA3" w:rsidRPr="006F7D01" w:rsidRDefault="00D14AA3" w:rsidP="0054495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D14AA3" w:rsidRPr="006F7D01" w:rsidRDefault="00D14AA3" w:rsidP="0054495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D14AA3" w:rsidRPr="006F7D01" w:rsidRDefault="00D14AA3" w:rsidP="0054495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6F7D01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  <w:u w:val="single"/>
        </w:rPr>
      </w:pPr>
      <w:r w:rsidRPr="006F7D01">
        <w:rPr>
          <w:rFonts w:ascii="Arial" w:hAnsi="Arial" w:cs="Arial"/>
          <w:b/>
          <w:caps/>
          <w:sz w:val="16"/>
          <w:szCs w:val="16"/>
          <w:u w:val="single"/>
        </w:rPr>
        <w:t>nektar z czarnej porzeczki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nektaru z czarnej porzeczki.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nektaru z czarnej porzeczki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391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PN-EN 12143 Soki owocowe i warzywne – Oznaczanie zawartości substancji rozpuszczalnych metodą refraktometryczną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PN-A-75101-04 Przetwory owocowe i warzywne – Przygotowanie próbek i metody badań fizykochemicznych – Oznaczanie kwasowości ogólnej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PN-A-75101-05 Przetwory owocowe i warzywne – Przygotowanie próbek i metody badań fizykochemicznych – Oznaczanie kwasowości lotnej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PN-A-75101-09 Przetwory owocowe i warzywne – Przygotowanie próbek i metody badań fizykochemicznych – Oznaczanie zawartości alkoholu etylowego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PN-A-75101-18 Przetwory owocowe i warzywne – Przygotowanie próbek i metody badań fizykochemicznych – Oznaczanie zawartości zanieczyszczeń mineralnych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Nektar z czarnej porzeczki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Wyrób zdolny do fermentacji lecz niesfermentowany, otrzymany przez dodanie wody z dodatkiem lub bez dodatku cukrów lub miodu do: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porzeczki,</w:t>
      </w:r>
    </w:p>
    <w:p w:rsidR="006F7D01" w:rsidRPr="006F7D01" w:rsidRDefault="006F7D01" w:rsidP="006F7D01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odtworzonego z zagęszczonego soku z czarnej porzeczki,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zagęszczonego soku z czarnej porzeczki,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soku z czarnej porzeczki wyprodukowanego z użyciem ekstrakcji wodnej,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soku z czarnej porzeczki w proszku,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- przecieru z czarnej porzeczki lub zagęszczonego przecieru z czarnej porzeczki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- mieszaniny tych wszystkich w/w wyrobów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spełniający wymagania aktualnie obowiązującego prawa.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Minimalna zawartość soku lub przecieru z czarnej porzeczki -25%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23"/>
        <w:gridCol w:w="6848"/>
      </w:tblGrid>
      <w:tr w:rsidR="006F7D01" w:rsidRPr="006F7D01" w:rsidTr="007A7636">
        <w:trPr>
          <w:trHeight w:val="450"/>
          <w:jc w:val="center"/>
        </w:trPr>
        <w:tc>
          <w:tcPr>
            <w:tcW w:w="0" w:type="auto"/>
            <w:vAlign w:val="center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23" w:type="dxa"/>
            <w:vAlign w:val="center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8" w:type="dxa"/>
            <w:vAlign w:val="center"/>
          </w:tcPr>
          <w:p w:rsidR="006F7D01" w:rsidRPr="006F7D01" w:rsidRDefault="006F7D01" w:rsidP="007A763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Płyn z ewentualną zawiesiną rozdrobnionej tkanki użytych owoców, pozbawiony fragmentów skórki, nasion i części niejadalnych; </w:t>
            </w:r>
          </w:p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dopuszczalne rozwarstwienie oraz osad pochodzący z rozdrobnionej tkanki owoców   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owoców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0" w:type="auto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623" w:type="dxa"/>
          </w:tcPr>
          <w:p w:rsidR="006F7D01" w:rsidRPr="006F7D01" w:rsidRDefault="006F7D01" w:rsidP="007A76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8" w:type="dxa"/>
            <w:tcBorders>
              <w:bottom w:val="single" w:sz="6" w:space="0" w:color="auto"/>
            </w:tcBorders>
          </w:tcPr>
          <w:p w:rsidR="006F7D01" w:rsidRPr="006F7D01" w:rsidRDefault="006F7D01" w:rsidP="007A763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Charakterystyczny dla użytych owoców, bez zapachów i posmaków obcych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6162"/>
        <w:gridCol w:w="1039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Ekstrakt ogólny oznaczany refraktometrycznie %(m/m), nie mniej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PN-EN-12143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 w przeliczeniu na kwas jabłkowy, %(m/m), nie mniej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PN-A-75101-04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lotna w przeliczeniu na kwas octowy, %(m/m),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PN-A-75101-05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PN-A-75101-09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162" w:type="dxa"/>
            <w:vAlign w:val="center"/>
          </w:tcPr>
          <w:p w:rsidR="006F7D01" w:rsidRPr="006F7D01" w:rsidRDefault="006F7D01" w:rsidP="007A7636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zanieczyszczeń mineralnych, %(m/m), nie więcej niż</w:t>
            </w:r>
          </w:p>
        </w:tc>
        <w:tc>
          <w:tcPr>
            <w:tcW w:w="1039" w:type="dxa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F7D01" w:rsidRPr="006F7D01" w:rsidRDefault="006F7D01" w:rsidP="007A7636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sz w:val="16"/>
                <w:szCs w:val="16"/>
                <w:lang w:val="de-DE"/>
              </w:rPr>
              <w:t>PN-A-75101-18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2342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0,3l,</w:t>
      </w:r>
    </w:p>
    <w:p w:rsidR="006F7D01" w:rsidRPr="006F7D01" w:rsidRDefault="006F7D01" w:rsidP="006F7D01">
      <w:pPr>
        <w:numPr>
          <w:ilvl w:val="0"/>
          <w:numId w:val="4"/>
        </w:numPr>
        <w:spacing w:line="360" w:lineRule="auto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0,33l,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697545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5.2 Ocena wyglądu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Wygląd ocenić przez oględziny nektaru, uprzednio wymieszanego i przelanego z opakowania do cylindra ze szkła bezbarwnego o pojemności 500ml lub 1000ml.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>5.3 Ocena barwy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probówki ze szkła bezbarwnego o wysokości 15cm i średnicy 1,5cm należy wlać 15ml nektaru. Barwę ocenić wzrokowo, w świetle dziennym, trzymając probówkę na białym tle.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 </w:t>
      </w:r>
      <w:r w:rsidRPr="006F7D01">
        <w:rPr>
          <w:rFonts w:ascii="Arial" w:hAnsi="Arial" w:cs="Arial"/>
          <w:b/>
          <w:sz w:val="16"/>
          <w:szCs w:val="16"/>
        </w:rPr>
        <w:t xml:space="preserve">5.4 Ocena zapachu i smaku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 zlewki ze szkła bezbarwnego o pojemności 100ml należy wlać 50ml nektaru o temperaturze 25</w:t>
      </w:r>
      <w:r w:rsidRPr="006F7D01">
        <w:rPr>
          <w:rFonts w:ascii="Arial" w:hAnsi="Arial" w:cs="Arial"/>
          <w:sz w:val="16"/>
          <w:szCs w:val="16"/>
          <w:vertAlign w:val="superscript"/>
        </w:rPr>
        <w:t>O</w:t>
      </w:r>
      <w:r w:rsidRPr="006F7D01">
        <w:rPr>
          <w:rFonts w:ascii="Arial" w:hAnsi="Arial" w:cs="Arial"/>
          <w:sz w:val="16"/>
          <w:szCs w:val="16"/>
        </w:rPr>
        <w:t>C. Zapach i smak ocenić w ciągu 2 min. od chwili napełnienia zlewki.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5.5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</w:rPr>
      </w:pPr>
      <w:r w:rsidRPr="006F7D01">
        <w:rPr>
          <w:rFonts w:ascii="Arial" w:hAnsi="Arial" w:cs="Arial"/>
          <w:b/>
          <w:caps/>
          <w:sz w:val="16"/>
          <w:szCs w:val="16"/>
        </w:rPr>
        <w:t>PIWO BEZALKOHOLOWE 0,33l(0%ALK.)</w:t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  <w:r w:rsidRPr="006F7D01">
        <w:rPr>
          <w:rFonts w:ascii="Arial" w:hAnsi="Arial" w:cs="Arial"/>
          <w:b/>
          <w:shadow/>
          <w:sz w:val="16"/>
          <w:szCs w:val="16"/>
        </w:rPr>
        <w:tab/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piwa bezalkoholowego 0,33l(0,0%alk.).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piwa </w:t>
      </w:r>
      <w:r w:rsidRPr="006F7D01">
        <w:rPr>
          <w:rFonts w:ascii="Arial" w:hAnsi="Arial" w:cs="Arial"/>
          <w:sz w:val="16"/>
          <w:szCs w:val="16"/>
        </w:rPr>
        <w:lastRenderedPageBreak/>
        <w:t>bezalkoholowego 0,33l(0,0%alk.)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PN-A-79093-2 Piwo-Metody badań.- Oznaczanie zawartości alkoholu, ekstraktu rzeczywistego i ekstraktu brzeczki podstawowej metodą destylacyjną oraz metodą refraktometryczną.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PN-A-79093-3 Piwo-Metody badań.- Oznaczanie kwasowości ogólnej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PN-A-79093-6 Piwo-Metody badań.- Oznaczanie zawartości dwutlenku węgla.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Piwo bezalkoholowe 0,33l </w:t>
      </w:r>
      <w:r w:rsidRPr="006F7D01">
        <w:rPr>
          <w:rFonts w:ascii="Arial" w:hAnsi="Arial" w:cs="Arial"/>
          <w:b/>
          <w:sz w:val="16"/>
          <w:szCs w:val="16"/>
        </w:rPr>
        <w:t>(0,0%alk.)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 xml:space="preserve">Produkt otrzymany w wyniku fermentacji alkoholowej brzeczki piwnej (otrzymanej z wody, słodu browarniczego (jęczmiennego i/lub pszenicznego)), z dodatkiem chmielu i wyciągu z szyszek chmielu, naturalnych aromatów (w tym z chmielu), pasteryzowany, 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Zawartość alkoholu - 0,0%obj.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64"/>
        <w:gridCol w:w="6589"/>
      </w:tblGrid>
      <w:tr w:rsidR="006F7D01" w:rsidRPr="006F7D01" w:rsidTr="007A7636">
        <w:trPr>
          <w:trHeight w:val="450"/>
          <w:jc w:val="center"/>
        </w:trPr>
        <w:tc>
          <w:tcPr>
            <w:tcW w:w="410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4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589" w:type="dxa"/>
            <w:vAlign w:val="center"/>
          </w:tcPr>
          <w:p w:rsidR="006F7D01" w:rsidRPr="006F7D01" w:rsidRDefault="006F7D01" w:rsidP="006F7D0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Typowy, chmielowy, niedopuszczalne zapachy obce</w:t>
            </w:r>
          </w:p>
        </w:tc>
      </w:tr>
      <w:tr w:rsidR="006F7D01" w:rsidRPr="006F7D01" w:rsidTr="007A7636">
        <w:trPr>
          <w:cantSplit/>
          <w:trHeight w:val="318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Klarowność 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58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Od </w:t>
            </w: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słomkowozłocistej</w:t>
            </w:r>
            <w:proofErr w:type="spellEnd"/>
            <w:r w:rsidRPr="006F7D01">
              <w:rPr>
                <w:rFonts w:ascii="Arial" w:hAnsi="Arial" w:cs="Arial"/>
                <w:sz w:val="16"/>
                <w:szCs w:val="16"/>
              </w:rPr>
              <w:t xml:space="preserve"> do </w:t>
            </w:r>
            <w:proofErr w:type="spellStart"/>
            <w:r w:rsidRPr="006F7D01">
              <w:rPr>
                <w:rFonts w:ascii="Arial" w:hAnsi="Arial" w:cs="Arial"/>
                <w:sz w:val="16"/>
                <w:szCs w:val="16"/>
              </w:rPr>
              <w:t>ciemnozłocistej</w:t>
            </w:r>
            <w:proofErr w:type="spellEnd"/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Typowy, od lekko gorzkiego do wyraźnie wyczuwalnego gorzkiego, bez obcych posmaków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Goryczka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Od łagodnie chmielowej do wyraźnie chmielowej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10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6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Nasycenie dwutlenkiem węgla</w:t>
            </w:r>
          </w:p>
        </w:tc>
        <w:tc>
          <w:tcPr>
            <w:tcW w:w="658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Piwo przelewane z butelki do naczynia otwartego powinno charakteryzować się wydzielaniem drobnych pęcherzyków dwutlenku węgla, a przy próbie smakowej odczuciem szczypania w język</w:t>
            </w:r>
          </w:p>
        </w:tc>
      </w:tr>
    </w:tbl>
    <w:p w:rsidR="006F7D01" w:rsidRPr="006F7D01" w:rsidRDefault="006F7D01" w:rsidP="006F7D01">
      <w:pPr>
        <w:pStyle w:val="Nagwek11"/>
        <w:spacing w:before="0" w:after="0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Kwasowość ogólna, liczba ml roztworu wodorotlenku sodowego o c(NaOH)=1mol/l na 100ml piwa, nie więcej niż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PN-A-79093-3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Dwutlenek węgla %(m/m), nie mniej niż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PN-A-79093-6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PN-A-79093-2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330ml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123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lastRenderedPageBreak/>
        <w:t>Ocenić organoleptycznie na zgodność z wymaganiami podanymi w tablicy 1.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/>
          <w:sz w:val="16"/>
          <w:szCs w:val="16"/>
        </w:rPr>
      </w:pPr>
      <w:r w:rsidRPr="006F7D01">
        <w:rPr>
          <w:rFonts w:ascii="Arial" w:hAnsi="Arial"/>
          <w:sz w:val="16"/>
          <w:szCs w:val="16"/>
        </w:rPr>
        <w:t>Opakowanie jednostkowe – butelka szklana.</w:t>
      </w:r>
    </w:p>
    <w:p w:rsidR="006F7D01" w:rsidRPr="006F7D01" w:rsidRDefault="006F7D01" w:rsidP="006F7D0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F211B7" w:rsidP="00F211B7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</w:rPr>
      </w:pPr>
      <w:r>
        <w:rPr>
          <w:rFonts w:ascii="Arial" w:hAnsi="Arial" w:cs="Arial"/>
          <w:b/>
          <w:caps/>
          <w:sz w:val="16"/>
          <w:szCs w:val="16"/>
        </w:rPr>
        <w:t xml:space="preserve">PIWO BEZALKOHOLOWE różne smaki </w:t>
      </w:r>
      <w:r w:rsidR="006F7D01" w:rsidRPr="006F7D01">
        <w:rPr>
          <w:rFonts w:ascii="Arial" w:hAnsi="Arial" w:cs="Arial"/>
          <w:b/>
          <w:caps/>
          <w:sz w:val="16"/>
          <w:szCs w:val="16"/>
        </w:rPr>
        <w:t xml:space="preserve"> (0,0%ALK.)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1 Wstęp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Zakres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piwa bezalkoholowego smakowego (0,0%alk.).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piwa bezalkoholowego smakowego (0,0%alk.) przeznaczonego dla odbiorcy.</w:t>
      </w:r>
    </w:p>
    <w:p w:rsidR="006F7D01" w:rsidRPr="006F7D01" w:rsidRDefault="006F7D01" w:rsidP="006F7D0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PN-A-79093-2 Piwo-Metody badań.- Oznaczanie zawartości alkoholu, ekstraktu rzeczywistego i ekstraktu brzeczki podstawowej metodą destylacyjną oraz metodą refraktometryczną.</w:t>
      </w:r>
    </w:p>
    <w:p w:rsidR="006F7D01" w:rsidRPr="006F7D01" w:rsidRDefault="006F7D01" w:rsidP="006F7D0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PN-A-79093-6 Piwo-Metody badań.- Oznaczanie zawartości dwutlenku węgla.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 xml:space="preserve">Piwo bezalkoholowe smakowe </w:t>
      </w:r>
      <w:r w:rsidRPr="006F7D01">
        <w:rPr>
          <w:rFonts w:ascii="Arial" w:hAnsi="Arial" w:cs="Arial"/>
          <w:b/>
          <w:sz w:val="16"/>
          <w:szCs w:val="16"/>
        </w:rPr>
        <w:t>(0,0%alk.).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6F7D01">
        <w:rPr>
          <w:rFonts w:ascii="Arial" w:hAnsi="Arial" w:cs="Arial"/>
          <w:bCs/>
          <w:sz w:val="16"/>
          <w:szCs w:val="16"/>
        </w:rPr>
        <w:t>Produkt otrzymany w wyniku fermentacji alkoholowej brzeczki piwnej (otrzymanej z wody, słodu browarniczego (jęczmiennego i/lub pszenicznego)), chmielu, wyciągu z szyszek chmielu, naturalnych aromatów (w tym z chmielu), z dodatkiem soków owocowych otrzymanych z zagęszczonych soków z owoców, ekstraktów i naturalnych aromatów z owoców, cukru oraz substancji stabilizujących, słodzących, regulujących kwasowość, pasteryzowany, o różnych smakach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bCs/>
          <w:sz w:val="16"/>
          <w:szCs w:val="16"/>
          <w:vertAlign w:val="superscript"/>
        </w:rPr>
      </w:pPr>
      <w:r w:rsidRPr="006F7D01">
        <w:rPr>
          <w:rFonts w:ascii="Arial" w:hAnsi="Arial" w:cs="Arial"/>
          <w:bCs/>
          <w:sz w:val="16"/>
          <w:szCs w:val="16"/>
        </w:rPr>
        <w:t>Zawartość alkoholu w piwie 0,0%obj.</w:t>
      </w:r>
    </w:p>
    <w:p w:rsidR="006F7D01" w:rsidRPr="006F7D01" w:rsidRDefault="006F7D01" w:rsidP="006F7D01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6F7D01">
        <w:rPr>
          <w:rFonts w:ascii="Arial" w:hAnsi="Arial" w:cs="Arial"/>
          <w:b/>
          <w:bCs/>
          <w:sz w:val="16"/>
          <w:szCs w:val="16"/>
        </w:rPr>
        <w:t>2 Wymagania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2.1 Wymagania ogólne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6F7D01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t>2.2 Wymagania organoleptyczne</w:t>
      </w:r>
    </w:p>
    <w:p w:rsidR="006F7D01" w:rsidRPr="006F7D01" w:rsidRDefault="006F7D01" w:rsidP="006F7D0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Według Tablicy 1.</w:t>
      </w:r>
    </w:p>
    <w:p w:rsidR="006F7D01" w:rsidRPr="006F7D01" w:rsidRDefault="006F7D01" w:rsidP="006F7D0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1276"/>
        <w:gridCol w:w="6819"/>
      </w:tblGrid>
      <w:tr w:rsidR="006F7D01" w:rsidRPr="006F7D01" w:rsidTr="007A7636">
        <w:trPr>
          <w:trHeight w:val="450"/>
          <w:jc w:val="center"/>
        </w:trPr>
        <w:tc>
          <w:tcPr>
            <w:tcW w:w="444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19" w:type="dxa"/>
            <w:vAlign w:val="center"/>
          </w:tcPr>
          <w:p w:rsidR="006F7D01" w:rsidRPr="006F7D01" w:rsidRDefault="006F7D01" w:rsidP="006F7D0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 dla użytych surowców, wyczuwalny chmielowy, niedopuszczalne zapachy obce</w:t>
            </w:r>
          </w:p>
        </w:tc>
      </w:tr>
      <w:tr w:rsidR="006F7D01" w:rsidRPr="006F7D01" w:rsidTr="007A7636">
        <w:trPr>
          <w:cantSplit/>
          <w:trHeight w:val="318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Klarowność 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Płyn klarowny, bez osadów i innych zanieczyszczeń, dopuszczalna lekka mętność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6819" w:type="dxa"/>
            <w:tcBorders>
              <w:bottom w:val="single" w:sz="6" w:space="0" w:color="auto"/>
            </w:tcBorders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Charakterystyczna dla użytych surowców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Smak </w:t>
            </w:r>
          </w:p>
        </w:tc>
        <w:tc>
          <w:tcPr>
            <w:tcW w:w="681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Typowy dla użytych surowców, łagodny, orzeźwiający, wyczuwalny lekko gorzki, bez obcych posmaków</w:t>
            </w:r>
          </w:p>
        </w:tc>
      </w:tr>
      <w:tr w:rsidR="006F7D01" w:rsidRPr="006F7D01" w:rsidTr="007A7636">
        <w:trPr>
          <w:cantSplit/>
          <w:trHeight w:val="341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Goryczka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Łagodnie wyczuwalna goryczka chmielowa</w:t>
            </w:r>
          </w:p>
        </w:tc>
      </w:tr>
      <w:tr w:rsidR="006F7D01" w:rsidRPr="006F7D01" w:rsidTr="008D5470">
        <w:trPr>
          <w:cantSplit/>
          <w:trHeight w:val="341"/>
          <w:jc w:val="center"/>
        </w:trPr>
        <w:tc>
          <w:tcPr>
            <w:tcW w:w="444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F7D01" w:rsidRPr="006F7D01" w:rsidRDefault="006F7D01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Nasycenie dwutlenkiem węgla</w:t>
            </w:r>
          </w:p>
        </w:tc>
        <w:tc>
          <w:tcPr>
            <w:tcW w:w="6819" w:type="dxa"/>
          </w:tcPr>
          <w:p w:rsidR="006F7D01" w:rsidRPr="006F7D01" w:rsidRDefault="006F7D01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Piwo przelewane z butelki do naczynia otwartego powinno charakteryzować się wydzielaniem drobnych pęcherzyków dwutlenku węgla, a przy próbie smakowej odczuciem szczypania w język</w:t>
            </w:r>
            <w:bookmarkStart w:id="1" w:name="_GoBack"/>
            <w:bookmarkEnd w:id="1"/>
          </w:p>
        </w:tc>
      </w:tr>
      <w:tr w:rsidR="008D5470" w:rsidRPr="006F7D01" w:rsidTr="008D5470">
        <w:trPr>
          <w:cantSplit/>
          <w:trHeight w:val="132"/>
          <w:jc w:val="center"/>
        </w:trPr>
        <w:tc>
          <w:tcPr>
            <w:tcW w:w="444" w:type="dxa"/>
            <w:tcBorders>
              <w:bottom w:val="single" w:sz="4" w:space="0" w:color="auto"/>
            </w:tcBorders>
          </w:tcPr>
          <w:p w:rsidR="008D5470" w:rsidRPr="006F7D01" w:rsidRDefault="008D5470" w:rsidP="008D54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D5470" w:rsidRPr="006F7D01" w:rsidRDefault="008D5470" w:rsidP="006F7D0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8D5470" w:rsidRPr="006F7D01" w:rsidRDefault="008D5470" w:rsidP="006F7D0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F7D01" w:rsidRPr="006F7D01" w:rsidRDefault="006F7D01" w:rsidP="006F7D01">
      <w:pPr>
        <w:pStyle w:val="Nagwek11"/>
        <w:spacing w:before="0" w:after="0"/>
        <w:rPr>
          <w:bCs w:val="0"/>
          <w:sz w:val="16"/>
          <w:szCs w:val="16"/>
        </w:rPr>
      </w:pPr>
      <w:r w:rsidRPr="006F7D01">
        <w:rPr>
          <w:bCs w:val="0"/>
          <w:sz w:val="16"/>
          <w:szCs w:val="16"/>
        </w:rPr>
        <w:lastRenderedPageBreak/>
        <w:t xml:space="preserve">2.3 Wymagania fizykochemiczne </w:t>
      </w:r>
    </w:p>
    <w:p w:rsidR="006F7D01" w:rsidRPr="006F7D01" w:rsidRDefault="006F7D01" w:rsidP="006F7D01">
      <w:pPr>
        <w:pStyle w:val="Tekstpodstawowy3"/>
        <w:spacing w:after="0"/>
        <w:rPr>
          <w:rFonts w:ascii="Arial" w:hAnsi="Arial" w:cs="Arial"/>
        </w:rPr>
      </w:pPr>
      <w:r w:rsidRPr="006F7D01">
        <w:rPr>
          <w:rFonts w:ascii="Arial" w:hAnsi="Arial" w:cs="Arial"/>
        </w:rPr>
        <w:t>Według Tablicy 2.</w:t>
      </w:r>
    </w:p>
    <w:p w:rsidR="006F7D01" w:rsidRPr="006F7D01" w:rsidRDefault="006F7D01" w:rsidP="006F7D01">
      <w:pPr>
        <w:pStyle w:val="Nagwek6"/>
        <w:spacing w:before="0" w:after="0"/>
        <w:jc w:val="center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800"/>
        <w:gridCol w:w="1620"/>
      </w:tblGrid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F7D01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 xml:space="preserve">Dwutlenek węgla %(m/m), nie mniej niż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0,40</w:t>
            </w:r>
          </w:p>
        </w:tc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PN-A-79093-6</w:t>
            </w:r>
          </w:p>
        </w:tc>
      </w:tr>
      <w:tr w:rsidR="006F7D01" w:rsidRPr="006F7D01" w:rsidTr="007A763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Zawartość alkoholu etylowego,%(V/V)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F7D01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D01" w:rsidRPr="006F7D01" w:rsidRDefault="006F7D01" w:rsidP="006F7D01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6F7D01">
              <w:rPr>
                <w:rFonts w:ascii="Arial" w:hAnsi="Arial" w:cs="Arial"/>
                <w:bCs/>
                <w:sz w:val="16"/>
                <w:szCs w:val="16"/>
              </w:rPr>
              <w:t>PN-A-79093-2</w:t>
            </w:r>
          </w:p>
        </w:tc>
      </w:tr>
    </w:tbl>
    <w:p w:rsidR="006F7D01" w:rsidRPr="006F7D01" w:rsidRDefault="006F7D01" w:rsidP="006F7D01">
      <w:pPr>
        <w:pStyle w:val="Nagwek11"/>
        <w:spacing w:before="0" w:after="0" w:line="360" w:lineRule="auto"/>
        <w:rPr>
          <w:bCs w:val="0"/>
          <w:color w:val="FF0000"/>
          <w:sz w:val="16"/>
          <w:szCs w:val="16"/>
        </w:rPr>
      </w:pPr>
      <w:r w:rsidRPr="006F7D01">
        <w:rPr>
          <w:sz w:val="16"/>
          <w:szCs w:val="16"/>
        </w:rPr>
        <w:t>2.4 Wymagania mikrobiologiczne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ascii="Arial" w:hAnsi="Arial" w:cs="Arial"/>
        </w:rPr>
      </w:pPr>
      <w:r w:rsidRPr="006F7D01">
        <w:rPr>
          <w:rFonts w:ascii="Arial" w:hAnsi="Arial" w:cs="Arial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6F7D01" w:rsidRPr="006F7D01" w:rsidRDefault="006F7D01" w:rsidP="006F7D0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Objętość netto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Objętość netto powinna być zgodna z deklaracją producenta.</w:t>
      </w:r>
    </w:p>
    <w:p w:rsidR="006F7D01" w:rsidRPr="006F7D01" w:rsidRDefault="006F7D01" w:rsidP="006F7D01">
      <w:pPr>
        <w:pStyle w:val="Tekstpodstawowy3"/>
        <w:spacing w:after="0" w:line="360" w:lineRule="auto"/>
        <w:rPr>
          <w:rFonts w:cs="Arial"/>
        </w:rPr>
      </w:pPr>
      <w:r w:rsidRPr="006F7D01">
        <w:rPr>
          <w:rFonts w:ascii="Arial" w:hAnsi="Arial" w:cs="Arial"/>
        </w:rPr>
        <w:t>Dopuszczalna ujemna wartość błędu objętości netto powinna być zgodna z obowiązującym prawem</w:t>
      </w:r>
      <w:r w:rsidRPr="006F7D01">
        <w:rPr>
          <w:rFonts w:cs="Arial"/>
        </w:rPr>
        <w:t>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Dopuszczalna objętość netto: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330ml,</w:t>
      </w:r>
    </w:p>
    <w:p w:rsidR="006F7D01" w:rsidRPr="006F7D01" w:rsidRDefault="006F7D01" w:rsidP="006F7D01">
      <w:pPr>
        <w:numPr>
          <w:ilvl w:val="0"/>
          <w:numId w:val="9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6F7D01">
        <w:rPr>
          <w:rFonts w:ascii="Arial" w:eastAsia="Arial Unicode MS" w:hAnsi="Arial" w:cs="Arial"/>
          <w:sz w:val="16"/>
          <w:szCs w:val="16"/>
        </w:rPr>
        <w:t>500ml.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4 Trwałość</w:t>
      </w:r>
    </w:p>
    <w:p w:rsidR="006F7D01" w:rsidRPr="006F7D01" w:rsidRDefault="006F7D01" w:rsidP="006F7D0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  <w:lang w:eastAsia="en-US"/>
        </w:rPr>
      </w:pP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Okres minimalnej trwałości </w:t>
      </w:r>
      <w:r w:rsidR="00291230">
        <w:rPr>
          <w:rFonts w:ascii="Arial" w:eastAsia="Lucida Sans Unicode" w:hAnsi="Arial" w:cs="Arial"/>
          <w:kern w:val="2"/>
          <w:sz w:val="16"/>
          <w:szCs w:val="16"/>
          <w:lang w:eastAsia="en-US"/>
        </w:rPr>
        <w:t xml:space="preserve">powinien wynosić nie mniej niż </w:t>
      </w:r>
      <w:r w:rsidRPr="006F7D01">
        <w:rPr>
          <w:rFonts w:ascii="Arial" w:eastAsia="Lucida Sans Unicode" w:hAnsi="Arial" w:cs="Arial"/>
          <w:kern w:val="2"/>
          <w:sz w:val="16"/>
          <w:szCs w:val="16"/>
          <w:lang w:eastAsia="en-US"/>
        </w:rPr>
        <w:t>6 miesięcy od daty dostawy do magazynu odbiorcy.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 Metody badań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Ocenić organoleptycznie na zgodność z wymaganiami podanymi w tablicy 1.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6F7D01" w:rsidRPr="006F7D01" w:rsidRDefault="006F7D01" w:rsidP="006F7D01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6.1 Pakowanie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/>
          <w:sz w:val="16"/>
          <w:szCs w:val="16"/>
        </w:rPr>
      </w:pPr>
      <w:r w:rsidRPr="006F7D01">
        <w:rPr>
          <w:rFonts w:ascii="Arial" w:hAnsi="Arial"/>
          <w:sz w:val="16"/>
          <w:szCs w:val="16"/>
        </w:rPr>
        <w:t>Opakowanie jednostkowe – butelka szklana.</w:t>
      </w:r>
    </w:p>
    <w:p w:rsidR="006F7D01" w:rsidRPr="006F7D01" w:rsidRDefault="006F7D01" w:rsidP="006F7D0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F7D01" w:rsidRPr="006F7D01" w:rsidRDefault="006F7D01" w:rsidP="006F7D0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6F7D01" w:rsidRPr="006F7D01" w:rsidRDefault="006F7D01" w:rsidP="006F7D0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6.2 Znakowanie</w:t>
      </w:r>
    </w:p>
    <w:p w:rsidR="006F7D01" w:rsidRPr="006F7D01" w:rsidRDefault="006F7D01" w:rsidP="006F7D01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Zgodnie z aktualnie obowiązującym prawem.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6F7D01">
        <w:rPr>
          <w:rFonts w:ascii="Arial" w:hAnsi="Arial" w:cs="Arial"/>
          <w:b/>
          <w:sz w:val="16"/>
          <w:szCs w:val="16"/>
        </w:rPr>
        <w:t>6.3 Przechowywanie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6F7D01">
        <w:rPr>
          <w:rFonts w:ascii="Arial" w:hAnsi="Arial" w:cs="Arial"/>
          <w:sz w:val="16"/>
          <w:szCs w:val="16"/>
        </w:rPr>
        <w:t>Przechowywać zgodnie z zaleceniami producenta.</w:t>
      </w:r>
    </w:p>
    <w:p w:rsidR="006F7D01" w:rsidRPr="006F7D01" w:rsidRDefault="006F7D01" w:rsidP="006F7D01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D14AA3" w:rsidRPr="006F7D01" w:rsidRDefault="00D14AA3" w:rsidP="00544950">
      <w:pPr>
        <w:rPr>
          <w:sz w:val="16"/>
          <w:szCs w:val="16"/>
        </w:rPr>
      </w:pPr>
    </w:p>
    <w:sectPr w:rsidR="00D14AA3" w:rsidRPr="006F7D01" w:rsidSect="007456D0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59" w:rsidRDefault="00870959" w:rsidP="00B72D43">
      <w:r>
        <w:separator/>
      </w:r>
    </w:p>
  </w:endnote>
  <w:endnote w:type="continuationSeparator" w:id="0">
    <w:p w:rsidR="00870959" w:rsidRDefault="00870959" w:rsidP="00B7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EE" w:rsidRDefault="00641FEE" w:rsidP="007456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1FEE" w:rsidRDefault="00641F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FEE" w:rsidRDefault="00641FEE" w:rsidP="007456D0">
    <w:pPr>
      <w:pStyle w:val="Stopka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59" w:rsidRDefault="00870959" w:rsidP="00B72D43">
      <w:r>
        <w:separator/>
      </w:r>
    </w:p>
  </w:footnote>
  <w:footnote w:type="continuationSeparator" w:id="0">
    <w:p w:rsidR="00870959" w:rsidRDefault="00870959" w:rsidP="00B72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85631"/>
    <w:multiLevelType w:val="hybridMultilevel"/>
    <w:tmpl w:val="CF78B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70CB5B3C"/>
    <w:multiLevelType w:val="hybridMultilevel"/>
    <w:tmpl w:val="D2FC9624"/>
    <w:lvl w:ilvl="0" w:tplc="61489018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518D"/>
    <w:multiLevelType w:val="hybridMultilevel"/>
    <w:tmpl w:val="9D368A92"/>
    <w:lvl w:ilvl="0" w:tplc="61489018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D68D2"/>
    <w:multiLevelType w:val="hybridMultilevel"/>
    <w:tmpl w:val="73C4C97C"/>
    <w:lvl w:ilvl="0" w:tplc="B80666A4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AF"/>
    <w:rsid w:val="00050BCE"/>
    <w:rsid w:val="00051890"/>
    <w:rsid w:val="00166108"/>
    <w:rsid w:val="00183848"/>
    <w:rsid w:val="001C0B73"/>
    <w:rsid w:val="0025750C"/>
    <w:rsid w:val="00286460"/>
    <w:rsid w:val="00291230"/>
    <w:rsid w:val="00294BBE"/>
    <w:rsid w:val="004558AE"/>
    <w:rsid w:val="00544950"/>
    <w:rsid w:val="005652DA"/>
    <w:rsid w:val="005D19B9"/>
    <w:rsid w:val="00641FEE"/>
    <w:rsid w:val="00697545"/>
    <w:rsid w:val="006C2C20"/>
    <w:rsid w:val="006F7D01"/>
    <w:rsid w:val="007456D0"/>
    <w:rsid w:val="00870959"/>
    <w:rsid w:val="008D5470"/>
    <w:rsid w:val="009155AF"/>
    <w:rsid w:val="00A64AD0"/>
    <w:rsid w:val="00AF7907"/>
    <w:rsid w:val="00B72D43"/>
    <w:rsid w:val="00B80625"/>
    <w:rsid w:val="00C4476E"/>
    <w:rsid w:val="00C84D84"/>
    <w:rsid w:val="00CC0484"/>
    <w:rsid w:val="00D14AA3"/>
    <w:rsid w:val="00D2413C"/>
    <w:rsid w:val="00E63578"/>
    <w:rsid w:val="00E663EE"/>
    <w:rsid w:val="00E74B60"/>
    <w:rsid w:val="00EF3F66"/>
    <w:rsid w:val="00F2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9AB50"/>
  <w15:chartTrackingRefBased/>
  <w15:docId w15:val="{AF7FB067-ECD8-42D2-A91B-DE63A956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72D43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72D4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D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D43"/>
  </w:style>
  <w:style w:type="paragraph" w:styleId="Stopka">
    <w:name w:val="footer"/>
    <w:basedOn w:val="Normalny"/>
    <w:link w:val="StopkaZnak"/>
    <w:unhideWhenUsed/>
    <w:rsid w:val="00B72D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D43"/>
  </w:style>
  <w:style w:type="character" w:customStyle="1" w:styleId="Nagwek6Znak">
    <w:name w:val="Nagłówek 6 Znak"/>
    <w:basedOn w:val="Domylnaczcionkaakapitu"/>
    <w:link w:val="Nagwek6"/>
    <w:rsid w:val="00B72D4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72D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72D43"/>
  </w:style>
  <w:style w:type="paragraph" w:customStyle="1" w:styleId="E-1">
    <w:name w:val="E-1"/>
    <w:basedOn w:val="Normalny"/>
    <w:link w:val="E-1Znak"/>
    <w:rsid w:val="00B72D43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72D43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B72D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72D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B72D43"/>
    <w:pPr>
      <w:spacing w:before="240" w:after="240"/>
      <w:jc w:val="both"/>
    </w:pPr>
    <w:rPr>
      <w:rFonts w:ascii="Arial" w:hAnsi="Arial" w:cs="Arial"/>
      <w:b/>
      <w:bCs/>
      <w:sz w:val="20"/>
    </w:rPr>
  </w:style>
  <w:style w:type="character" w:customStyle="1" w:styleId="E-1Znak">
    <w:name w:val="E-1 Znak"/>
    <w:link w:val="E-1"/>
    <w:locked/>
    <w:rsid w:val="00B72D43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41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2C4C9-16C4-4B2C-A304-5324A1FFA1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931DAE-7679-4BC2-8828-144D8DE7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30</Pages>
  <Words>11757</Words>
  <Characters>70542</Characters>
  <Application>Microsoft Office Word</Application>
  <DocSecurity>0</DocSecurity>
  <Lines>587</Lines>
  <Paragraphs>164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37</cp:revision>
  <dcterms:created xsi:type="dcterms:W3CDTF">2024-08-06T11:15:00Z</dcterms:created>
  <dcterms:modified xsi:type="dcterms:W3CDTF">2025-02-06T08:24:00Z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64e5223a-4d3e-4e01-9734-bca35102a5ca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