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C99" w:rsidRPr="00533765" w:rsidRDefault="00357C99" w:rsidP="003F101C">
      <w:pPr>
        <w:spacing w:line="0" w:lineRule="atLeast"/>
        <w:ind w:left="40"/>
        <w:jc w:val="center"/>
        <w:rPr>
          <w:rFonts w:eastAsia="Arial Black" w:cs="Calibri"/>
          <w:b/>
          <w:szCs w:val="18"/>
        </w:rPr>
      </w:pPr>
    </w:p>
    <w:p w:rsidR="009722EA" w:rsidRPr="00533765" w:rsidRDefault="009722EA" w:rsidP="003F101C">
      <w:pPr>
        <w:spacing w:line="0" w:lineRule="atLeast"/>
        <w:ind w:left="40"/>
        <w:jc w:val="center"/>
        <w:rPr>
          <w:rFonts w:eastAsia="Arial Black" w:cs="Calibri"/>
          <w:b/>
          <w:sz w:val="44"/>
          <w:szCs w:val="18"/>
        </w:rPr>
      </w:pPr>
      <w:r w:rsidRPr="00533765">
        <w:rPr>
          <w:rFonts w:eastAsia="Arial Black" w:cs="Calibri"/>
          <w:b/>
          <w:sz w:val="44"/>
          <w:szCs w:val="18"/>
        </w:rPr>
        <w:t>ST–</w:t>
      </w:r>
      <w:r w:rsidR="003F101C" w:rsidRPr="00533765">
        <w:rPr>
          <w:rFonts w:eastAsia="Arial Black" w:cs="Calibri"/>
          <w:b/>
          <w:sz w:val="44"/>
          <w:szCs w:val="18"/>
        </w:rPr>
        <w:t>10</w:t>
      </w:r>
      <w:r w:rsidRPr="00533765">
        <w:rPr>
          <w:rFonts w:eastAsia="Arial Black" w:cs="Calibri"/>
          <w:b/>
          <w:sz w:val="44"/>
          <w:szCs w:val="18"/>
        </w:rPr>
        <w:t xml:space="preserve"> MAŁA ARCHITEKTURA</w:t>
      </w:r>
    </w:p>
    <w:p w:rsidR="009722EA" w:rsidRPr="00533765" w:rsidRDefault="009722EA" w:rsidP="009722EA">
      <w:pPr>
        <w:spacing w:line="24" w:lineRule="exact"/>
        <w:rPr>
          <w:rFonts w:eastAsia="Times New Roman" w:cs="Calibri"/>
          <w:szCs w:val="18"/>
        </w:rPr>
      </w:pPr>
    </w:p>
    <w:p w:rsidR="009722EA" w:rsidRPr="00533765" w:rsidRDefault="009722EA" w:rsidP="009722EA">
      <w:pPr>
        <w:tabs>
          <w:tab w:val="left" w:pos="480"/>
        </w:tabs>
        <w:spacing w:line="0" w:lineRule="atLeast"/>
        <w:ind w:left="480"/>
        <w:rPr>
          <w:rFonts w:eastAsia="Arial Narrow" w:cs="Calibri"/>
          <w:b/>
          <w:szCs w:val="18"/>
        </w:rPr>
      </w:pPr>
    </w:p>
    <w:p w:rsidR="009722EA" w:rsidRPr="00533765" w:rsidRDefault="009722EA" w:rsidP="009F1478">
      <w:pPr>
        <w:pStyle w:val="Akapitzlist"/>
        <w:numPr>
          <w:ilvl w:val="0"/>
          <w:numId w:val="19"/>
        </w:numPr>
        <w:tabs>
          <w:tab w:val="left" w:pos="480"/>
        </w:tabs>
        <w:spacing w:line="0" w:lineRule="atLeast"/>
        <w:rPr>
          <w:rFonts w:eastAsia="Arial Narrow" w:cs="Calibri"/>
          <w:b/>
          <w:szCs w:val="18"/>
        </w:rPr>
      </w:pPr>
      <w:r w:rsidRPr="00533765">
        <w:rPr>
          <w:rFonts w:eastAsia="Arial Narrow" w:cs="Calibri"/>
          <w:b/>
          <w:szCs w:val="18"/>
        </w:rPr>
        <w:t>WSTĘP</w:t>
      </w:r>
    </w:p>
    <w:p w:rsidR="009722EA" w:rsidRPr="00533765" w:rsidRDefault="009722EA" w:rsidP="009722EA">
      <w:pPr>
        <w:spacing w:line="117" w:lineRule="exact"/>
        <w:rPr>
          <w:rFonts w:eastAsia="Times New Roman" w:cs="Calibri"/>
          <w:szCs w:val="18"/>
        </w:rPr>
      </w:pPr>
    </w:p>
    <w:p w:rsidR="009722EA" w:rsidRPr="00533765" w:rsidRDefault="009722EA" w:rsidP="009722EA">
      <w:pPr>
        <w:tabs>
          <w:tab w:val="left" w:pos="600"/>
        </w:tabs>
        <w:spacing w:line="0" w:lineRule="atLeast"/>
        <w:ind w:left="40"/>
        <w:rPr>
          <w:rFonts w:eastAsia="Arial Narrow" w:cs="Calibri"/>
          <w:b/>
          <w:szCs w:val="18"/>
        </w:rPr>
      </w:pPr>
      <w:r w:rsidRPr="00533765">
        <w:rPr>
          <w:rFonts w:eastAsia="Arial Narrow" w:cs="Calibri"/>
          <w:szCs w:val="18"/>
        </w:rPr>
        <w:t>1.1</w:t>
      </w:r>
      <w:r w:rsidRPr="00533765">
        <w:rPr>
          <w:rFonts w:eastAsia="Times New Roman" w:cs="Calibri"/>
          <w:szCs w:val="18"/>
        </w:rPr>
        <w:tab/>
      </w:r>
      <w:r w:rsidRPr="00533765">
        <w:rPr>
          <w:rFonts w:eastAsia="Arial Narrow" w:cs="Calibri"/>
          <w:b/>
          <w:szCs w:val="18"/>
        </w:rPr>
        <w:t>Przedmiot Specyfikacji Technicznej (ST)</w:t>
      </w:r>
    </w:p>
    <w:p w:rsidR="009722EA" w:rsidRPr="00533765" w:rsidRDefault="009722EA" w:rsidP="009722EA">
      <w:pPr>
        <w:spacing w:line="124" w:lineRule="exact"/>
        <w:rPr>
          <w:rFonts w:eastAsia="Times New Roman" w:cs="Calibri"/>
          <w:szCs w:val="18"/>
        </w:rPr>
      </w:pPr>
    </w:p>
    <w:p w:rsidR="009722EA" w:rsidRPr="00533765" w:rsidRDefault="009722EA" w:rsidP="009722EA">
      <w:pPr>
        <w:spacing w:line="275" w:lineRule="auto"/>
        <w:ind w:left="40"/>
        <w:jc w:val="both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Przedmiotem niniejszej Specyfikacji Technicznej Wykonania i Odbioru Robót Budowlanych (w skrócie ST) są wymagania dotyczące standardu i jakości wykonania i odbioru robót budowlanych związanych z wykonaniem elementów małej architektury.</w:t>
      </w:r>
    </w:p>
    <w:p w:rsidR="009722EA" w:rsidRPr="00533765" w:rsidRDefault="009722EA" w:rsidP="009722EA">
      <w:pPr>
        <w:spacing w:line="121" w:lineRule="exact"/>
        <w:rPr>
          <w:rFonts w:eastAsia="Times New Roman" w:cs="Calibri"/>
          <w:szCs w:val="18"/>
        </w:rPr>
      </w:pPr>
    </w:p>
    <w:p w:rsidR="009722EA" w:rsidRPr="00533765" w:rsidRDefault="009722EA" w:rsidP="009722EA">
      <w:pPr>
        <w:tabs>
          <w:tab w:val="left" w:pos="600"/>
        </w:tabs>
        <w:spacing w:line="0" w:lineRule="atLeast"/>
        <w:ind w:left="40"/>
        <w:rPr>
          <w:rFonts w:eastAsia="Arial Narrow" w:cs="Calibri"/>
          <w:b/>
          <w:szCs w:val="18"/>
        </w:rPr>
      </w:pPr>
      <w:r w:rsidRPr="00533765">
        <w:rPr>
          <w:rFonts w:eastAsia="Arial Narrow" w:cs="Calibri"/>
          <w:szCs w:val="18"/>
        </w:rPr>
        <w:t>1.2</w:t>
      </w:r>
      <w:r w:rsidRPr="00533765">
        <w:rPr>
          <w:rFonts w:eastAsia="Times New Roman" w:cs="Calibri"/>
          <w:szCs w:val="18"/>
        </w:rPr>
        <w:tab/>
      </w:r>
      <w:r w:rsidRPr="00533765">
        <w:rPr>
          <w:rFonts w:eastAsia="Arial Narrow" w:cs="Calibri"/>
          <w:b/>
          <w:szCs w:val="18"/>
        </w:rPr>
        <w:t>Zakres zastosowania SST</w:t>
      </w:r>
    </w:p>
    <w:p w:rsidR="009722EA" w:rsidRPr="00533765" w:rsidRDefault="009722EA" w:rsidP="009722EA">
      <w:pPr>
        <w:spacing w:line="124" w:lineRule="exact"/>
        <w:rPr>
          <w:rFonts w:eastAsia="Times New Roman" w:cs="Calibri"/>
          <w:szCs w:val="18"/>
        </w:rPr>
      </w:pPr>
    </w:p>
    <w:p w:rsidR="009722EA" w:rsidRPr="00533765" w:rsidRDefault="009722EA" w:rsidP="009722EA">
      <w:pPr>
        <w:spacing w:line="275" w:lineRule="auto"/>
        <w:ind w:left="40"/>
        <w:jc w:val="both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Szczegółowa specyfikacja techniczna jest stosowana jako dokument przetargowy i kontraktowy przy zlecaniu i realizacji robót wymienionych w pkt. 1.1.</w:t>
      </w:r>
    </w:p>
    <w:p w:rsidR="009722EA" w:rsidRPr="00533765" w:rsidRDefault="009722EA" w:rsidP="009722EA">
      <w:pPr>
        <w:spacing w:line="123" w:lineRule="exact"/>
        <w:rPr>
          <w:rFonts w:eastAsia="Times New Roman" w:cs="Calibri"/>
          <w:szCs w:val="18"/>
        </w:rPr>
      </w:pPr>
    </w:p>
    <w:p w:rsidR="009722EA" w:rsidRPr="00533765" w:rsidRDefault="009722EA" w:rsidP="009722EA">
      <w:pPr>
        <w:spacing w:line="275" w:lineRule="auto"/>
        <w:ind w:left="40"/>
        <w:jc w:val="both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Zakres robót, objęty niniejszą Specyfikacją dotyczy robót przy realizacji zadania w zakresie zakupu i montażu elementów małej architektury.</w:t>
      </w:r>
    </w:p>
    <w:p w:rsidR="009722EA" w:rsidRPr="00533765" w:rsidRDefault="009722EA" w:rsidP="009722EA">
      <w:pPr>
        <w:spacing w:line="118" w:lineRule="exact"/>
        <w:rPr>
          <w:rFonts w:eastAsia="Times New Roman" w:cs="Calibri"/>
          <w:szCs w:val="18"/>
        </w:rPr>
      </w:pPr>
    </w:p>
    <w:p w:rsidR="009722EA" w:rsidRPr="00533765" w:rsidRDefault="009722EA" w:rsidP="009722EA">
      <w:pPr>
        <w:tabs>
          <w:tab w:val="left" w:pos="600"/>
        </w:tabs>
        <w:spacing w:line="0" w:lineRule="atLeast"/>
        <w:ind w:left="40"/>
        <w:rPr>
          <w:rFonts w:eastAsia="Arial Narrow" w:cs="Calibri"/>
          <w:b/>
          <w:szCs w:val="18"/>
        </w:rPr>
      </w:pPr>
      <w:r w:rsidRPr="00533765">
        <w:rPr>
          <w:rFonts w:eastAsia="Arial Narrow" w:cs="Calibri"/>
          <w:szCs w:val="18"/>
        </w:rPr>
        <w:t>1.3</w:t>
      </w:r>
      <w:r w:rsidRPr="00533765">
        <w:rPr>
          <w:rFonts w:eastAsia="Times New Roman" w:cs="Calibri"/>
          <w:szCs w:val="18"/>
        </w:rPr>
        <w:tab/>
      </w:r>
      <w:r w:rsidRPr="00533765">
        <w:rPr>
          <w:rFonts w:eastAsia="Arial Narrow" w:cs="Calibri"/>
          <w:b/>
          <w:szCs w:val="18"/>
        </w:rPr>
        <w:t>Określenia podstawowe</w:t>
      </w:r>
    </w:p>
    <w:p w:rsidR="009722EA" w:rsidRPr="00533765" w:rsidRDefault="009722EA" w:rsidP="009722EA">
      <w:pPr>
        <w:spacing w:line="122" w:lineRule="exact"/>
        <w:rPr>
          <w:rFonts w:eastAsia="Times New Roman" w:cs="Calibri"/>
          <w:szCs w:val="18"/>
        </w:rPr>
      </w:pPr>
    </w:p>
    <w:p w:rsidR="009722EA" w:rsidRPr="00533765" w:rsidRDefault="009722EA" w:rsidP="009722EA">
      <w:pPr>
        <w:spacing w:line="275" w:lineRule="auto"/>
        <w:ind w:left="40"/>
        <w:jc w:val="both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Określenia i nazewnictwo użyte w niniejszej szczegółowej specyfikacji technicznej są zgodne z obowiązującymi podanymi w normach PN i przepisach Prawa budowlanego.</w:t>
      </w:r>
    </w:p>
    <w:p w:rsidR="009722EA" w:rsidRPr="00533765" w:rsidRDefault="009722EA" w:rsidP="009722EA">
      <w:pPr>
        <w:spacing w:line="118" w:lineRule="exact"/>
        <w:rPr>
          <w:rFonts w:eastAsia="Times New Roman" w:cs="Calibri"/>
          <w:szCs w:val="18"/>
        </w:rPr>
      </w:pPr>
    </w:p>
    <w:p w:rsidR="009722EA" w:rsidRPr="00533765" w:rsidRDefault="009722EA" w:rsidP="009722EA">
      <w:pPr>
        <w:tabs>
          <w:tab w:val="left" w:pos="600"/>
        </w:tabs>
        <w:spacing w:line="0" w:lineRule="atLeast"/>
        <w:ind w:left="40"/>
        <w:rPr>
          <w:rFonts w:eastAsia="Arial Narrow" w:cs="Calibri"/>
          <w:b/>
          <w:szCs w:val="18"/>
        </w:rPr>
      </w:pPr>
      <w:r w:rsidRPr="00533765">
        <w:rPr>
          <w:rFonts w:eastAsia="Arial Narrow" w:cs="Calibri"/>
          <w:szCs w:val="18"/>
        </w:rPr>
        <w:t>1.4</w:t>
      </w:r>
      <w:r w:rsidRPr="00533765">
        <w:rPr>
          <w:rFonts w:eastAsia="Times New Roman" w:cs="Calibri"/>
          <w:szCs w:val="18"/>
        </w:rPr>
        <w:tab/>
      </w:r>
      <w:r w:rsidRPr="00533765">
        <w:rPr>
          <w:rFonts w:eastAsia="Arial Narrow" w:cs="Calibri"/>
          <w:b/>
          <w:szCs w:val="18"/>
        </w:rPr>
        <w:t>Klasyfikacja robót według Wspólnego Słownika Zamówień (kod CPV)</w:t>
      </w:r>
    </w:p>
    <w:p w:rsidR="009722EA" w:rsidRPr="00533765" w:rsidRDefault="009722EA" w:rsidP="009722EA">
      <w:pPr>
        <w:spacing w:line="108" w:lineRule="exact"/>
        <w:rPr>
          <w:rFonts w:eastAsia="Times New Roman" w:cs="Calibri"/>
          <w:szCs w:val="18"/>
        </w:rPr>
      </w:pPr>
    </w:p>
    <w:tbl>
      <w:tblPr>
        <w:tblW w:w="0" w:type="auto"/>
        <w:tblInd w:w="5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40"/>
        <w:gridCol w:w="3140"/>
        <w:gridCol w:w="3140"/>
      </w:tblGrid>
      <w:tr w:rsidR="009722EA" w:rsidRPr="00533765" w:rsidTr="00E27D3C">
        <w:trPr>
          <w:trHeight w:val="235"/>
        </w:trPr>
        <w:tc>
          <w:tcPr>
            <w:tcW w:w="31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722EA" w:rsidRPr="00533765" w:rsidRDefault="009722EA" w:rsidP="00E27D3C">
            <w:pPr>
              <w:spacing w:line="0" w:lineRule="atLeast"/>
              <w:ind w:left="1360"/>
              <w:rPr>
                <w:rFonts w:eastAsia="Arial Narrow" w:cs="Calibri"/>
                <w:szCs w:val="18"/>
              </w:rPr>
            </w:pPr>
            <w:r w:rsidRPr="00533765">
              <w:rPr>
                <w:rFonts w:eastAsia="Arial Narrow" w:cs="Calibri"/>
                <w:szCs w:val="18"/>
              </w:rPr>
              <w:t>grupy</w:t>
            </w:r>
          </w:p>
        </w:tc>
        <w:tc>
          <w:tcPr>
            <w:tcW w:w="3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722EA" w:rsidRPr="00533765" w:rsidRDefault="009722EA" w:rsidP="00E27D3C">
            <w:pPr>
              <w:spacing w:line="0" w:lineRule="atLeast"/>
              <w:ind w:left="1360"/>
              <w:rPr>
                <w:rFonts w:eastAsia="Arial Narrow" w:cs="Calibri"/>
                <w:szCs w:val="18"/>
              </w:rPr>
            </w:pPr>
            <w:r w:rsidRPr="00533765">
              <w:rPr>
                <w:rFonts w:eastAsia="Arial Narrow" w:cs="Calibri"/>
                <w:szCs w:val="18"/>
              </w:rPr>
              <w:t>klasy</w:t>
            </w:r>
          </w:p>
        </w:tc>
        <w:tc>
          <w:tcPr>
            <w:tcW w:w="3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722EA" w:rsidRPr="00533765" w:rsidRDefault="009722EA" w:rsidP="00E27D3C">
            <w:pPr>
              <w:spacing w:line="0" w:lineRule="atLeast"/>
              <w:ind w:left="1200"/>
              <w:rPr>
                <w:rFonts w:eastAsia="Arial Narrow" w:cs="Calibri"/>
                <w:szCs w:val="18"/>
              </w:rPr>
            </w:pPr>
            <w:r w:rsidRPr="00533765">
              <w:rPr>
                <w:rFonts w:eastAsia="Arial Narrow" w:cs="Calibri"/>
                <w:szCs w:val="18"/>
              </w:rPr>
              <w:t>kategorie</w:t>
            </w:r>
          </w:p>
        </w:tc>
      </w:tr>
      <w:tr w:rsidR="009722EA" w:rsidRPr="00533765" w:rsidTr="00E27D3C">
        <w:trPr>
          <w:trHeight w:val="39"/>
        </w:trPr>
        <w:tc>
          <w:tcPr>
            <w:tcW w:w="3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722EA" w:rsidRPr="00533765" w:rsidRDefault="009722EA" w:rsidP="00E27D3C">
            <w:pPr>
              <w:spacing w:line="0" w:lineRule="atLeast"/>
              <w:rPr>
                <w:rFonts w:eastAsia="Times New Roman" w:cs="Calibri"/>
                <w:szCs w:val="18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722EA" w:rsidRPr="00533765" w:rsidRDefault="009722EA" w:rsidP="00E27D3C">
            <w:pPr>
              <w:spacing w:line="0" w:lineRule="atLeast"/>
              <w:rPr>
                <w:rFonts w:eastAsia="Times New Roman" w:cs="Calibri"/>
                <w:szCs w:val="18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722EA" w:rsidRPr="00533765" w:rsidRDefault="009722EA" w:rsidP="00E27D3C">
            <w:pPr>
              <w:spacing w:line="0" w:lineRule="atLeast"/>
              <w:rPr>
                <w:rFonts w:eastAsia="Times New Roman" w:cs="Calibri"/>
                <w:szCs w:val="18"/>
              </w:rPr>
            </w:pPr>
          </w:p>
        </w:tc>
      </w:tr>
      <w:tr w:rsidR="009722EA" w:rsidRPr="00533765" w:rsidTr="00E27D3C">
        <w:trPr>
          <w:trHeight w:val="215"/>
        </w:trPr>
        <w:tc>
          <w:tcPr>
            <w:tcW w:w="31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9722EA" w:rsidRPr="00533765" w:rsidRDefault="009722EA" w:rsidP="00E27D3C">
            <w:pPr>
              <w:spacing w:line="215" w:lineRule="exact"/>
              <w:ind w:left="120"/>
              <w:rPr>
                <w:rFonts w:eastAsia="Arial Narrow" w:cs="Calibri"/>
                <w:szCs w:val="18"/>
              </w:rPr>
            </w:pPr>
            <w:r w:rsidRPr="00533765">
              <w:rPr>
                <w:rFonts w:eastAsia="Arial Narrow" w:cs="Calibri"/>
                <w:szCs w:val="18"/>
              </w:rPr>
              <w:t>45000000-7 Roboty budowlane</w:t>
            </w:r>
          </w:p>
        </w:tc>
        <w:tc>
          <w:tcPr>
            <w:tcW w:w="3140" w:type="dxa"/>
            <w:shd w:val="clear" w:color="auto" w:fill="auto"/>
            <w:vAlign w:val="bottom"/>
          </w:tcPr>
          <w:p w:rsidR="009722EA" w:rsidRPr="00533765" w:rsidRDefault="009722EA" w:rsidP="00E27D3C">
            <w:pPr>
              <w:spacing w:line="0" w:lineRule="atLeast"/>
              <w:rPr>
                <w:rFonts w:eastAsia="Times New Roman" w:cs="Calibri"/>
                <w:szCs w:val="18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722EA" w:rsidRPr="00533765" w:rsidRDefault="009722EA" w:rsidP="00E27D3C">
            <w:pPr>
              <w:spacing w:line="0" w:lineRule="atLeast"/>
              <w:rPr>
                <w:rFonts w:eastAsia="Times New Roman" w:cs="Calibri"/>
                <w:szCs w:val="18"/>
              </w:rPr>
            </w:pPr>
          </w:p>
        </w:tc>
      </w:tr>
      <w:tr w:rsidR="009722EA" w:rsidRPr="00533765" w:rsidTr="00E27D3C">
        <w:trPr>
          <w:trHeight w:val="39"/>
        </w:trPr>
        <w:tc>
          <w:tcPr>
            <w:tcW w:w="314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9722EA" w:rsidRPr="00533765" w:rsidRDefault="009722EA" w:rsidP="00E27D3C">
            <w:pPr>
              <w:spacing w:line="0" w:lineRule="atLeast"/>
              <w:rPr>
                <w:rFonts w:eastAsia="Times New Roman" w:cs="Calibri"/>
                <w:szCs w:val="18"/>
              </w:rPr>
            </w:pPr>
          </w:p>
        </w:tc>
        <w:tc>
          <w:tcPr>
            <w:tcW w:w="3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722EA" w:rsidRPr="00533765" w:rsidRDefault="009722EA" w:rsidP="00E27D3C">
            <w:pPr>
              <w:spacing w:line="0" w:lineRule="atLeast"/>
              <w:rPr>
                <w:rFonts w:eastAsia="Times New Roman" w:cs="Calibri"/>
                <w:szCs w:val="18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722EA" w:rsidRPr="00533765" w:rsidRDefault="009722EA" w:rsidP="00E27D3C">
            <w:pPr>
              <w:spacing w:line="0" w:lineRule="atLeast"/>
              <w:rPr>
                <w:rFonts w:eastAsia="Times New Roman" w:cs="Calibri"/>
                <w:szCs w:val="18"/>
              </w:rPr>
            </w:pPr>
          </w:p>
        </w:tc>
      </w:tr>
      <w:tr w:rsidR="009722EA" w:rsidRPr="00533765" w:rsidTr="00E27D3C">
        <w:trPr>
          <w:trHeight w:val="325"/>
        </w:trPr>
        <w:tc>
          <w:tcPr>
            <w:tcW w:w="31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722EA" w:rsidRPr="00533765" w:rsidRDefault="009722EA" w:rsidP="00E27D3C">
            <w:pPr>
              <w:spacing w:line="0" w:lineRule="atLeast"/>
              <w:ind w:left="120"/>
              <w:rPr>
                <w:rFonts w:eastAsia="Arial Narrow" w:cs="Calibri"/>
                <w:szCs w:val="18"/>
              </w:rPr>
            </w:pPr>
            <w:r w:rsidRPr="00533765">
              <w:rPr>
                <w:rFonts w:eastAsia="Arial Narrow" w:cs="Calibri"/>
                <w:szCs w:val="18"/>
              </w:rPr>
              <w:t>45100000-8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722EA" w:rsidRPr="00533765" w:rsidRDefault="009722EA" w:rsidP="00E27D3C">
            <w:pPr>
              <w:spacing w:line="0" w:lineRule="atLeast"/>
              <w:ind w:left="100"/>
              <w:rPr>
                <w:rFonts w:eastAsia="Arial Narrow" w:cs="Calibri"/>
                <w:szCs w:val="18"/>
              </w:rPr>
            </w:pPr>
            <w:r w:rsidRPr="00533765">
              <w:rPr>
                <w:rFonts w:eastAsia="Arial Narrow" w:cs="Calibri"/>
                <w:szCs w:val="18"/>
              </w:rPr>
              <w:t>45112700-2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722EA" w:rsidRPr="00533765" w:rsidRDefault="009722EA" w:rsidP="00E27D3C">
            <w:pPr>
              <w:spacing w:line="0" w:lineRule="atLeast"/>
              <w:ind w:left="80"/>
              <w:rPr>
                <w:rFonts w:eastAsia="Arial Narrow" w:cs="Calibri"/>
                <w:szCs w:val="18"/>
              </w:rPr>
            </w:pPr>
            <w:r w:rsidRPr="00533765">
              <w:rPr>
                <w:rFonts w:eastAsia="Arial Narrow" w:cs="Calibri"/>
                <w:szCs w:val="18"/>
              </w:rPr>
              <w:t>45112720-8</w:t>
            </w:r>
          </w:p>
        </w:tc>
      </w:tr>
      <w:tr w:rsidR="009722EA" w:rsidRPr="00533765" w:rsidTr="00E27D3C">
        <w:trPr>
          <w:trHeight w:val="343"/>
        </w:trPr>
        <w:tc>
          <w:tcPr>
            <w:tcW w:w="31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722EA" w:rsidRPr="00533765" w:rsidRDefault="009722EA" w:rsidP="00E27D3C">
            <w:pPr>
              <w:spacing w:line="0" w:lineRule="atLeast"/>
              <w:ind w:left="120"/>
              <w:rPr>
                <w:rFonts w:eastAsia="Arial Narrow" w:cs="Calibri"/>
                <w:szCs w:val="18"/>
              </w:rPr>
            </w:pPr>
            <w:r w:rsidRPr="00533765">
              <w:rPr>
                <w:rFonts w:eastAsia="Arial Narrow" w:cs="Calibri"/>
                <w:szCs w:val="18"/>
              </w:rPr>
              <w:t>Przygotowanie terenu pod budowę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722EA" w:rsidRPr="00533765" w:rsidRDefault="009722EA" w:rsidP="00E27D3C">
            <w:pPr>
              <w:spacing w:line="0" w:lineRule="atLeast"/>
              <w:ind w:left="100"/>
              <w:rPr>
                <w:rFonts w:eastAsia="Arial Narrow" w:cs="Calibri"/>
                <w:szCs w:val="18"/>
              </w:rPr>
            </w:pPr>
            <w:r w:rsidRPr="00533765">
              <w:rPr>
                <w:rFonts w:eastAsia="Arial Narrow" w:cs="Calibri"/>
                <w:szCs w:val="18"/>
              </w:rPr>
              <w:t>Roboty w zakresie kształtowania terenu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722EA" w:rsidRPr="00533765" w:rsidRDefault="009722EA" w:rsidP="00E27D3C">
            <w:pPr>
              <w:spacing w:line="0" w:lineRule="atLeast"/>
              <w:ind w:left="80"/>
              <w:rPr>
                <w:rFonts w:eastAsia="Arial Narrow" w:cs="Calibri"/>
                <w:szCs w:val="18"/>
              </w:rPr>
            </w:pPr>
            <w:r w:rsidRPr="00533765">
              <w:rPr>
                <w:rFonts w:eastAsia="Arial Narrow" w:cs="Calibri"/>
                <w:szCs w:val="18"/>
              </w:rPr>
              <w:t>Roboty w zakresie kształtowania</w:t>
            </w:r>
          </w:p>
        </w:tc>
      </w:tr>
      <w:tr w:rsidR="009722EA" w:rsidRPr="00533765" w:rsidTr="00E27D3C">
        <w:trPr>
          <w:trHeight w:val="231"/>
        </w:trPr>
        <w:tc>
          <w:tcPr>
            <w:tcW w:w="31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722EA" w:rsidRPr="00533765" w:rsidRDefault="009722EA" w:rsidP="00E27D3C">
            <w:pPr>
              <w:spacing w:line="0" w:lineRule="atLeast"/>
              <w:rPr>
                <w:rFonts w:eastAsia="Times New Roman" w:cs="Calibri"/>
                <w:szCs w:val="18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722EA" w:rsidRPr="00533765" w:rsidRDefault="009722EA" w:rsidP="00E27D3C">
            <w:pPr>
              <w:spacing w:line="0" w:lineRule="atLeast"/>
              <w:rPr>
                <w:rFonts w:eastAsia="Times New Roman" w:cs="Calibri"/>
                <w:szCs w:val="18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722EA" w:rsidRPr="00533765" w:rsidRDefault="009722EA" w:rsidP="00E27D3C">
            <w:pPr>
              <w:spacing w:line="0" w:lineRule="atLeast"/>
              <w:ind w:left="80"/>
              <w:rPr>
                <w:rFonts w:eastAsia="Arial Narrow" w:cs="Calibri"/>
                <w:szCs w:val="18"/>
              </w:rPr>
            </w:pPr>
            <w:r w:rsidRPr="00533765">
              <w:rPr>
                <w:rFonts w:eastAsia="Arial Narrow" w:cs="Calibri"/>
                <w:szCs w:val="18"/>
              </w:rPr>
              <w:t>terenów sportowych i rekreacyjnych</w:t>
            </w:r>
          </w:p>
        </w:tc>
      </w:tr>
      <w:tr w:rsidR="009722EA" w:rsidRPr="00533765" w:rsidTr="00E27D3C">
        <w:trPr>
          <w:trHeight w:val="90"/>
        </w:trPr>
        <w:tc>
          <w:tcPr>
            <w:tcW w:w="31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722EA" w:rsidRPr="00533765" w:rsidRDefault="009722EA" w:rsidP="00E27D3C">
            <w:pPr>
              <w:spacing w:line="0" w:lineRule="atLeast"/>
              <w:rPr>
                <w:rFonts w:eastAsia="Times New Roman" w:cs="Calibri"/>
                <w:szCs w:val="18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722EA" w:rsidRPr="00533765" w:rsidRDefault="009722EA" w:rsidP="00E27D3C">
            <w:pPr>
              <w:spacing w:line="0" w:lineRule="atLeast"/>
              <w:rPr>
                <w:rFonts w:eastAsia="Times New Roman" w:cs="Calibri"/>
                <w:szCs w:val="18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722EA" w:rsidRPr="00533765" w:rsidRDefault="009722EA" w:rsidP="00E27D3C">
            <w:pPr>
              <w:spacing w:line="0" w:lineRule="atLeast"/>
              <w:rPr>
                <w:rFonts w:eastAsia="Times New Roman" w:cs="Calibri"/>
                <w:szCs w:val="18"/>
              </w:rPr>
            </w:pPr>
          </w:p>
        </w:tc>
      </w:tr>
      <w:tr w:rsidR="009722EA" w:rsidRPr="00533765" w:rsidTr="00E27D3C">
        <w:trPr>
          <w:trHeight w:val="325"/>
        </w:trPr>
        <w:tc>
          <w:tcPr>
            <w:tcW w:w="31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722EA" w:rsidRPr="00533765" w:rsidRDefault="009722EA" w:rsidP="00E27D3C">
            <w:pPr>
              <w:spacing w:line="0" w:lineRule="atLeast"/>
              <w:rPr>
                <w:rFonts w:eastAsia="Times New Roman" w:cs="Calibri"/>
                <w:szCs w:val="18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722EA" w:rsidRPr="00533765" w:rsidRDefault="009722EA" w:rsidP="00E27D3C">
            <w:pPr>
              <w:spacing w:line="0" w:lineRule="atLeast"/>
              <w:ind w:left="100"/>
              <w:rPr>
                <w:rFonts w:eastAsia="Arial Narrow" w:cs="Calibri"/>
                <w:szCs w:val="18"/>
              </w:rPr>
            </w:pPr>
            <w:r w:rsidRPr="00533765">
              <w:rPr>
                <w:rFonts w:eastAsia="Arial Narrow" w:cs="Calibri"/>
                <w:szCs w:val="18"/>
              </w:rPr>
              <w:t>45110000-1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722EA" w:rsidRPr="00533765" w:rsidRDefault="009722EA" w:rsidP="00E27D3C">
            <w:pPr>
              <w:spacing w:line="0" w:lineRule="atLeast"/>
              <w:ind w:left="80"/>
              <w:rPr>
                <w:rFonts w:eastAsia="Arial Narrow" w:cs="Calibri"/>
                <w:szCs w:val="18"/>
              </w:rPr>
            </w:pPr>
            <w:r w:rsidRPr="00533765">
              <w:rPr>
                <w:rFonts w:eastAsia="Arial Narrow" w:cs="Calibri"/>
                <w:szCs w:val="18"/>
              </w:rPr>
              <w:t>45112710-5</w:t>
            </w:r>
          </w:p>
        </w:tc>
      </w:tr>
      <w:tr w:rsidR="009722EA" w:rsidRPr="00533765" w:rsidTr="00E27D3C">
        <w:trPr>
          <w:trHeight w:val="343"/>
        </w:trPr>
        <w:tc>
          <w:tcPr>
            <w:tcW w:w="31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722EA" w:rsidRPr="00533765" w:rsidRDefault="009722EA" w:rsidP="00E27D3C">
            <w:pPr>
              <w:spacing w:line="0" w:lineRule="atLeast"/>
              <w:rPr>
                <w:rFonts w:eastAsia="Times New Roman" w:cs="Calibri"/>
                <w:szCs w:val="18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722EA" w:rsidRPr="00533765" w:rsidRDefault="009722EA" w:rsidP="00E27D3C">
            <w:pPr>
              <w:spacing w:line="0" w:lineRule="atLeast"/>
              <w:ind w:left="100"/>
              <w:rPr>
                <w:rFonts w:eastAsia="Arial Narrow" w:cs="Calibri"/>
                <w:szCs w:val="18"/>
              </w:rPr>
            </w:pPr>
            <w:r w:rsidRPr="00533765">
              <w:rPr>
                <w:rFonts w:eastAsia="Arial Narrow" w:cs="Calibri"/>
                <w:szCs w:val="18"/>
              </w:rPr>
              <w:t>Roboty w zakresie burzenia i rozbiórki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722EA" w:rsidRPr="00533765" w:rsidRDefault="009722EA" w:rsidP="00E27D3C">
            <w:pPr>
              <w:spacing w:line="0" w:lineRule="atLeast"/>
              <w:ind w:left="80"/>
              <w:rPr>
                <w:rFonts w:eastAsia="Arial Narrow" w:cs="Calibri"/>
                <w:szCs w:val="18"/>
              </w:rPr>
            </w:pPr>
            <w:r w:rsidRPr="00533765">
              <w:rPr>
                <w:rFonts w:eastAsia="Arial Narrow" w:cs="Calibri"/>
                <w:szCs w:val="18"/>
              </w:rPr>
              <w:t>Roboty w zakresie kształtowania</w:t>
            </w:r>
          </w:p>
        </w:tc>
      </w:tr>
      <w:tr w:rsidR="009722EA" w:rsidRPr="00533765" w:rsidTr="00E27D3C">
        <w:trPr>
          <w:trHeight w:val="230"/>
        </w:trPr>
        <w:tc>
          <w:tcPr>
            <w:tcW w:w="31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722EA" w:rsidRPr="00533765" w:rsidRDefault="009722EA" w:rsidP="00E27D3C">
            <w:pPr>
              <w:spacing w:line="0" w:lineRule="atLeast"/>
              <w:rPr>
                <w:rFonts w:eastAsia="Times New Roman" w:cs="Calibri"/>
                <w:szCs w:val="18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722EA" w:rsidRPr="00533765" w:rsidRDefault="009722EA" w:rsidP="00E27D3C">
            <w:pPr>
              <w:spacing w:line="0" w:lineRule="atLeast"/>
              <w:ind w:left="100"/>
              <w:rPr>
                <w:rFonts w:eastAsia="Arial Narrow" w:cs="Calibri"/>
                <w:szCs w:val="18"/>
              </w:rPr>
            </w:pPr>
            <w:r w:rsidRPr="00533765">
              <w:rPr>
                <w:rFonts w:eastAsia="Arial Narrow" w:cs="Calibri"/>
                <w:szCs w:val="18"/>
              </w:rPr>
              <w:t>obiektów budowlanych; roboty ziemne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722EA" w:rsidRPr="00533765" w:rsidRDefault="009722EA" w:rsidP="00E27D3C">
            <w:pPr>
              <w:spacing w:line="0" w:lineRule="atLeast"/>
              <w:ind w:left="80"/>
              <w:rPr>
                <w:rFonts w:eastAsia="Arial Narrow" w:cs="Calibri"/>
                <w:szCs w:val="18"/>
              </w:rPr>
            </w:pPr>
            <w:r w:rsidRPr="00533765">
              <w:rPr>
                <w:rFonts w:eastAsia="Arial Narrow" w:cs="Calibri"/>
                <w:szCs w:val="18"/>
              </w:rPr>
              <w:t>terenów zielonych</w:t>
            </w:r>
          </w:p>
        </w:tc>
      </w:tr>
      <w:tr w:rsidR="009722EA" w:rsidRPr="00533765" w:rsidTr="00E27D3C">
        <w:trPr>
          <w:trHeight w:val="341"/>
        </w:trPr>
        <w:tc>
          <w:tcPr>
            <w:tcW w:w="31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722EA" w:rsidRPr="00533765" w:rsidRDefault="009722EA" w:rsidP="00E27D3C">
            <w:pPr>
              <w:spacing w:line="0" w:lineRule="atLeast"/>
              <w:rPr>
                <w:rFonts w:eastAsia="Times New Roman" w:cs="Calibri"/>
                <w:szCs w:val="18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722EA" w:rsidRPr="00533765" w:rsidRDefault="009722EA" w:rsidP="00E27D3C">
            <w:pPr>
              <w:spacing w:line="0" w:lineRule="atLeast"/>
              <w:rPr>
                <w:rFonts w:eastAsia="Times New Roman" w:cs="Calibri"/>
                <w:szCs w:val="18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722EA" w:rsidRPr="00533765" w:rsidRDefault="009722EA" w:rsidP="00E27D3C">
            <w:pPr>
              <w:spacing w:line="0" w:lineRule="atLeast"/>
              <w:ind w:left="80"/>
              <w:rPr>
                <w:rFonts w:eastAsia="Arial Narrow" w:cs="Calibri"/>
                <w:szCs w:val="18"/>
              </w:rPr>
            </w:pPr>
            <w:r w:rsidRPr="00533765">
              <w:rPr>
                <w:rFonts w:eastAsia="Arial Narrow" w:cs="Calibri"/>
                <w:szCs w:val="18"/>
              </w:rPr>
              <w:t>45111291-4</w:t>
            </w:r>
          </w:p>
        </w:tc>
      </w:tr>
      <w:tr w:rsidR="009722EA" w:rsidRPr="00533765" w:rsidTr="00E27D3C">
        <w:trPr>
          <w:trHeight w:val="343"/>
        </w:trPr>
        <w:tc>
          <w:tcPr>
            <w:tcW w:w="31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722EA" w:rsidRPr="00533765" w:rsidRDefault="009722EA" w:rsidP="00E27D3C">
            <w:pPr>
              <w:spacing w:line="0" w:lineRule="atLeast"/>
              <w:rPr>
                <w:rFonts w:eastAsia="Times New Roman" w:cs="Calibri"/>
                <w:szCs w:val="18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722EA" w:rsidRPr="00533765" w:rsidRDefault="009722EA" w:rsidP="00E27D3C">
            <w:pPr>
              <w:spacing w:line="0" w:lineRule="atLeast"/>
              <w:rPr>
                <w:rFonts w:eastAsia="Times New Roman" w:cs="Calibri"/>
                <w:szCs w:val="18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722EA" w:rsidRPr="00533765" w:rsidRDefault="009722EA" w:rsidP="00E27D3C">
            <w:pPr>
              <w:spacing w:line="0" w:lineRule="atLeast"/>
              <w:ind w:left="80"/>
              <w:rPr>
                <w:rFonts w:eastAsia="Arial Narrow" w:cs="Calibri"/>
                <w:szCs w:val="18"/>
              </w:rPr>
            </w:pPr>
            <w:r w:rsidRPr="00533765">
              <w:rPr>
                <w:rFonts w:eastAsia="Arial Narrow" w:cs="Calibri"/>
                <w:szCs w:val="18"/>
              </w:rPr>
              <w:t>Roboty w zakresie zagospodarowania</w:t>
            </w:r>
          </w:p>
        </w:tc>
      </w:tr>
      <w:tr w:rsidR="009722EA" w:rsidRPr="00533765" w:rsidTr="00E27D3C">
        <w:trPr>
          <w:trHeight w:val="234"/>
        </w:trPr>
        <w:tc>
          <w:tcPr>
            <w:tcW w:w="3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722EA" w:rsidRPr="00533765" w:rsidRDefault="009722EA" w:rsidP="00E27D3C">
            <w:pPr>
              <w:spacing w:line="0" w:lineRule="atLeast"/>
              <w:rPr>
                <w:rFonts w:eastAsia="Times New Roman" w:cs="Calibri"/>
                <w:szCs w:val="18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722EA" w:rsidRPr="00533765" w:rsidRDefault="009722EA" w:rsidP="00E27D3C">
            <w:pPr>
              <w:spacing w:line="0" w:lineRule="atLeast"/>
              <w:rPr>
                <w:rFonts w:eastAsia="Times New Roman" w:cs="Calibri"/>
                <w:szCs w:val="18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722EA" w:rsidRPr="00533765" w:rsidRDefault="009722EA" w:rsidP="00E27D3C">
            <w:pPr>
              <w:spacing w:line="0" w:lineRule="atLeast"/>
              <w:ind w:left="80"/>
              <w:rPr>
                <w:rFonts w:eastAsia="Arial Narrow" w:cs="Calibri"/>
                <w:szCs w:val="18"/>
              </w:rPr>
            </w:pPr>
            <w:r w:rsidRPr="00533765">
              <w:rPr>
                <w:rFonts w:eastAsia="Arial Narrow" w:cs="Calibri"/>
                <w:szCs w:val="18"/>
              </w:rPr>
              <w:t>terenu</w:t>
            </w:r>
          </w:p>
        </w:tc>
      </w:tr>
    </w:tbl>
    <w:p w:rsidR="009722EA" w:rsidRPr="00533765" w:rsidRDefault="009722EA" w:rsidP="009722EA">
      <w:pPr>
        <w:spacing w:line="112" w:lineRule="exact"/>
        <w:rPr>
          <w:rFonts w:eastAsia="Times New Roman" w:cs="Calibri"/>
          <w:szCs w:val="18"/>
        </w:rPr>
      </w:pPr>
    </w:p>
    <w:p w:rsidR="009722EA" w:rsidRPr="00533765" w:rsidRDefault="009722EA" w:rsidP="009722EA">
      <w:pPr>
        <w:tabs>
          <w:tab w:val="left" w:pos="600"/>
        </w:tabs>
        <w:spacing w:line="0" w:lineRule="atLeast"/>
        <w:ind w:left="40"/>
        <w:rPr>
          <w:rFonts w:eastAsia="Arial Narrow" w:cs="Calibri"/>
          <w:b/>
          <w:szCs w:val="18"/>
        </w:rPr>
      </w:pPr>
      <w:r w:rsidRPr="00533765">
        <w:rPr>
          <w:rFonts w:eastAsia="Arial Narrow" w:cs="Calibri"/>
          <w:szCs w:val="18"/>
        </w:rPr>
        <w:t>1.5</w:t>
      </w:r>
      <w:r w:rsidRPr="00533765">
        <w:rPr>
          <w:rFonts w:eastAsia="Times New Roman" w:cs="Calibri"/>
          <w:szCs w:val="18"/>
        </w:rPr>
        <w:tab/>
      </w:r>
      <w:r w:rsidRPr="00533765">
        <w:rPr>
          <w:rFonts w:eastAsia="Arial Narrow" w:cs="Calibri"/>
          <w:b/>
          <w:szCs w:val="18"/>
        </w:rPr>
        <w:t>Zakres robót objętych SST</w:t>
      </w:r>
    </w:p>
    <w:p w:rsidR="009722EA" w:rsidRPr="00533765" w:rsidRDefault="009722EA" w:rsidP="009722EA">
      <w:pPr>
        <w:spacing w:line="122" w:lineRule="exact"/>
        <w:rPr>
          <w:rFonts w:eastAsia="Times New Roman" w:cs="Calibri"/>
          <w:szCs w:val="18"/>
        </w:rPr>
      </w:pPr>
    </w:p>
    <w:p w:rsidR="009722EA" w:rsidRPr="00533765" w:rsidRDefault="009722EA" w:rsidP="009722EA">
      <w:pPr>
        <w:spacing w:line="275" w:lineRule="auto"/>
        <w:ind w:left="40"/>
        <w:jc w:val="both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Ustalenia zawarte w niniejszej specyfikacji obejmują wszystkie czynności umożliwiające i mające na celu wykonanie elementów małej architektury, przy zastosowaniu materiałów i wyrobów odpowiadających wymaganiom norm lub aprobat technicznych.</w:t>
      </w:r>
    </w:p>
    <w:p w:rsidR="009722EA" w:rsidRPr="00533765" w:rsidRDefault="009722EA" w:rsidP="009722EA">
      <w:pPr>
        <w:spacing w:line="120" w:lineRule="exact"/>
        <w:rPr>
          <w:rFonts w:eastAsia="Times New Roman" w:cs="Calibri"/>
          <w:szCs w:val="18"/>
        </w:rPr>
      </w:pPr>
    </w:p>
    <w:p w:rsidR="009722EA" w:rsidRPr="00533765" w:rsidRDefault="009722EA" w:rsidP="009722EA">
      <w:pPr>
        <w:tabs>
          <w:tab w:val="left" w:pos="600"/>
        </w:tabs>
        <w:spacing w:line="0" w:lineRule="atLeast"/>
        <w:ind w:left="40"/>
        <w:rPr>
          <w:rFonts w:eastAsia="Arial Narrow" w:cs="Calibri"/>
          <w:b/>
          <w:szCs w:val="18"/>
        </w:rPr>
      </w:pPr>
      <w:r w:rsidRPr="00533765">
        <w:rPr>
          <w:rFonts w:eastAsia="Arial Narrow" w:cs="Calibri"/>
          <w:szCs w:val="18"/>
        </w:rPr>
        <w:t>1.6</w:t>
      </w:r>
      <w:r w:rsidRPr="00533765">
        <w:rPr>
          <w:rFonts w:eastAsia="Times New Roman" w:cs="Calibri"/>
          <w:szCs w:val="18"/>
        </w:rPr>
        <w:tab/>
      </w:r>
      <w:r w:rsidRPr="00533765">
        <w:rPr>
          <w:rFonts w:eastAsia="Arial Narrow" w:cs="Calibri"/>
          <w:b/>
          <w:szCs w:val="18"/>
        </w:rPr>
        <w:t>Ogólne wymagania dotyczące robót</w:t>
      </w:r>
    </w:p>
    <w:p w:rsidR="009722EA" w:rsidRPr="00533765" w:rsidRDefault="009722EA" w:rsidP="009722EA">
      <w:pPr>
        <w:spacing w:line="124" w:lineRule="exact"/>
        <w:rPr>
          <w:rFonts w:eastAsia="Times New Roman" w:cs="Calibri"/>
          <w:szCs w:val="18"/>
        </w:rPr>
      </w:pPr>
    </w:p>
    <w:p w:rsidR="009722EA" w:rsidRPr="00533765" w:rsidRDefault="009722EA" w:rsidP="009722EA">
      <w:pPr>
        <w:spacing w:line="275" w:lineRule="auto"/>
        <w:ind w:left="40"/>
        <w:jc w:val="both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Wykonawca robót jest odpowiedzialny za jakość wykonania robót, ich zgodność z dokumentacją projektową, ST i poleceniami Inspektora Nadzoru.</w:t>
      </w:r>
    </w:p>
    <w:p w:rsidR="009722EA" w:rsidRPr="00533765" w:rsidRDefault="009722EA" w:rsidP="009722EA">
      <w:pPr>
        <w:spacing w:line="275" w:lineRule="auto"/>
        <w:ind w:left="40"/>
        <w:jc w:val="both"/>
        <w:rPr>
          <w:rFonts w:eastAsia="Arial Narrow" w:cs="Calibri"/>
          <w:szCs w:val="18"/>
        </w:rPr>
      </w:pPr>
    </w:p>
    <w:p w:rsidR="009722EA" w:rsidRPr="00533765" w:rsidRDefault="009722EA" w:rsidP="009722EA">
      <w:pPr>
        <w:spacing w:line="120" w:lineRule="exact"/>
        <w:rPr>
          <w:rFonts w:eastAsia="Times New Roman" w:cs="Calibri"/>
          <w:szCs w:val="18"/>
        </w:rPr>
      </w:pPr>
    </w:p>
    <w:p w:rsidR="009722EA" w:rsidRPr="00533765" w:rsidRDefault="009722EA" w:rsidP="009F1478">
      <w:pPr>
        <w:pStyle w:val="Akapitzlist"/>
        <w:numPr>
          <w:ilvl w:val="0"/>
          <w:numId w:val="19"/>
        </w:numPr>
        <w:tabs>
          <w:tab w:val="left" w:pos="480"/>
        </w:tabs>
        <w:spacing w:line="0" w:lineRule="atLeast"/>
        <w:rPr>
          <w:rFonts w:eastAsia="Arial Narrow" w:cs="Calibri"/>
          <w:b/>
          <w:szCs w:val="18"/>
        </w:rPr>
      </w:pPr>
      <w:r w:rsidRPr="00533765">
        <w:rPr>
          <w:rFonts w:eastAsia="Arial Narrow" w:cs="Calibri"/>
          <w:b/>
          <w:szCs w:val="18"/>
        </w:rPr>
        <w:t>MATERIAŁY</w:t>
      </w:r>
    </w:p>
    <w:p w:rsidR="009722EA" w:rsidRPr="00533765" w:rsidRDefault="009722EA" w:rsidP="009722EA">
      <w:pPr>
        <w:spacing w:line="119" w:lineRule="exact"/>
        <w:rPr>
          <w:rFonts w:eastAsia="Times New Roman" w:cs="Calibri"/>
          <w:szCs w:val="18"/>
        </w:rPr>
      </w:pPr>
    </w:p>
    <w:p w:rsidR="009722EA" w:rsidRPr="00533765" w:rsidRDefault="009722EA" w:rsidP="009722EA">
      <w:pPr>
        <w:tabs>
          <w:tab w:val="left" w:pos="600"/>
        </w:tabs>
        <w:spacing w:line="0" w:lineRule="atLeast"/>
        <w:ind w:left="40"/>
        <w:rPr>
          <w:rFonts w:eastAsia="Arial Narrow" w:cs="Calibri"/>
          <w:b/>
          <w:szCs w:val="18"/>
        </w:rPr>
      </w:pPr>
      <w:r w:rsidRPr="00533765">
        <w:rPr>
          <w:rFonts w:eastAsia="Arial Narrow" w:cs="Calibri"/>
          <w:szCs w:val="18"/>
        </w:rPr>
        <w:t>2.1</w:t>
      </w:r>
      <w:r w:rsidRPr="00533765">
        <w:rPr>
          <w:rFonts w:eastAsia="Times New Roman" w:cs="Calibri"/>
          <w:szCs w:val="18"/>
        </w:rPr>
        <w:tab/>
      </w:r>
      <w:r w:rsidRPr="00533765">
        <w:rPr>
          <w:rFonts w:eastAsia="Arial Narrow" w:cs="Calibri"/>
          <w:b/>
          <w:szCs w:val="18"/>
        </w:rPr>
        <w:t>Ogólne wymagania</w:t>
      </w:r>
    </w:p>
    <w:p w:rsidR="009722EA" w:rsidRPr="00533765" w:rsidRDefault="009722EA" w:rsidP="009722EA">
      <w:pPr>
        <w:spacing w:line="123" w:lineRule="exact"/>
        <w:rPr>
          <w:rFonts w:eastAsia="Times New Roman" w:cs="Calibri"/>
          <w:szCs w:val="18"/>
        </w:rPr>
      </w:pPr>
    </w:p>
    <w:p w:rsidR="009722EA" w:rsidRPr="00533765" w:rsidRDefault="009722EA" w:rsidP="009722EA">
      <w:pPr>
        <w:spacing w:line="0" w:lineRule="atLeast"/>
        <w:ind w:left="4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Ogólne wymagania dotyczące materiałów, ich pozysk</w:t>
      </w:r>
      <w:r w:rsidR="00357C99" w:rsidRPr="00533765">
        <w:rPr>
          <w:rFonts w:eastAsia="Arial Narrow" w:cs="Calibri"/>
          <w:szCs w:val="18"/>
        </w:rPr>
        <w:t>iwania i składowania podano w D</w:t>
      </w:r>
      <w:r w:rsidR="005442AB" w:rsidRPr="00533765">
        <w:rPr>
          <w:rFonts w:eastAsia="Arial Narrow" w:cs="Calibri"/>
          <w:szCs w:val="18"/>
        </w:rPr>
        <w:t>-00</w:t>
      </w:r>
      <w:r w:rsidR="00357C99" w:rsidRPr="00533765">
        <w:rPr>
          <w:rFonts w:eastAsia="Arial Narrow" w:cs="Calibri"/>
          <w:szCs w:val="18"/>
        </w:rPr>
        <w:t>.00.00</w:t>
      </w:r>
      <w:r w:rsidRPr="00533765">
        <w:rPr>
          <w:rFonts w:eastAsia="Arial Narrow" w:cs="Calibri"/>
          <w:szCs w:val="18"/>
        </w:rPr>
        <w:t>.</w:t>
      </w:r>
    </w:p>
    <w:p w:rsidR="009722EA" w:rsidRPr="00533765" w:rsidRDefault="009722EA" w:rsidP="009722EA">
      <w:pPr>
        <w:spacing w:line="0" w:lineRule="atLeast"/>
        <w:rPr>
          <w:rFonts w:eastAsia="Arial Narrow" w:cs="Calibri"/>
          <w:szCs w:val="18"/>
        </w:rPr>
        <w:sectPr w:rsidR="009722EA" w:rsidRPr="00533765" w:rsidSect="00533765">
          <w:headerReference w:type="default" r:id="rId8"/>
          <w:footerReference w:type="default" r:id="rId9"/>
          <w:pgSz w:w="11900" w:h="16838"/>
          <w:pgMar w:top="419" w:right="1406" w:bottom="0" w:left="1060" w:header="0" w:footer="0" w:gutter="0"/>
          <w:pgNumType w:start="89"/>
          <w:cols w:space="0" w:equalWidth="0">
            <w:col w:w="9440"/>
          </w:cols>
          <w:docGrid w:linePitch="360"/>
        </w:sectPr>
      </w:pPr>
    </w:p>
    <w:p w:rsidR="009722EA" w:rsidRPr="00533765" w:rsidRDefault="009722EA" w:rsidP="009722EA">
      <w:pPr>
        <w:tabs>
          <w:tab w:val="left" w:pos="600"/>
        </w:tabs>
        <w:spacing w:line="0" w:lineRule="atLeast"/>
        <w:ind w:left="40"/>
        <w:rPr>
          <w:rFonts w:eastAsia="Arial Narrow" w:cs="Calibri"/>
          <w:b/>
          <w:szCs w:val="18"/>
        </w:rPr>
      </w:pPr>
      <w:r w:rsidRPr="00533765">
        <w:rPr>
          <w:rFonts w:eastAsia="Arial Narrow" w:cs="Calibri"/>
          <w:szCs w:val="18"/>
        </w:rPr>
        <w:lastRenderedPageBreak/>
        <w:t>2.2</w:t>
      </w:r>
      <w:r w:rsidRPr="00533765">
        <w:rPr>
          <w:rFonts w:eastAsia="Times New Roman" w:cs="Calibri"/>
          <w:szCs w:val="18"/>
        </w:rPr>
        <w:tab/>
      </w:r>
      <w:r w:rsidRPr="00533765">
        <w:rPr>
          <w:rFonts w:eastAsia="Arial Narrow" w:cs="Calibri"/>
          <w:b/>
          <w:szCs w:val="18"/>
        </w:rPr>
        <w:t>Materiały</w:t>
      </w:r>
    </w:p>
    <w:p w:rsidR="009722EA" w:rsidRPr="00533765" w:rsidRDefault="009722EA" w:rsidP="009722EA">
      <w:pPr>
        <w:spacing w:line="123" w:lineRule="exact"/>
        <w:rPr>
          <w:rFonts w:eastAsia="Times New Roman" w:cs="Calibri"/>
          <w:szCs w:val="18"/>
        </w:rPr>
      </w:pPr>
    </w:p>
    <w:p w:rsidR="009722EA" w:rsidRPr="00533765" w:rsidRDefault="009722EA" w:rsidP="009722EA">
      <w:pPr>
        <w:spacing w:line="0" w:lineRule="atLeast"/>
        <w:ind w:left="40"/>
        <w:rPr>
          <w:rFonts w:eastAsia="Arial Narrow" w:cs="Calibri"/>
          <w:b/>
          <w:szCs w:val="18"/>
        </w:rPr>
      </w:pPr>
      <w:r w:rsidRPr="00533765">
        <w:rPr>
          <w:rFonts w:eastAsia="Arial Narrow" w:cs="Calibri"/>
          <w:b/>
          <w:szCs w:val="18"/>
        </w:rPr>
        <w:t xml:space="preserve">Zestawienie projektowanych elementów małej architektury </w:t>
      </w:r>
    </w:p>
    <w:p w:rsidR="003F101C" w:rsidRPr="00533765" w:rsidRDefault="003F101C" w:rsidP="009722EA">
      <w:pPr>
        <w:spacing w:line="0" w:lineRule="atLeast"/>
        <w:ind w:left="40"/>
        <w:rPr>
          <w:rFonts w:eastAsia="Arial Narrow" w:cs="Calibri"/>
          <w:b/>
          <w:szCs w:val="18"/>
        </w:rPr>
      </w:pPr>
    </w:p>
    <w:p w:rsidR="003F101C" w:rsidRPr="00533765" w:rsidRDefault="003F101C" w:rsidP="003F101C">
      <w:pPr>
        <w:pStyle w:val="NormalnyWeb"/>
        <w:shd w:val="clear" w:color="auto" w:fill="FFFFFF"/>
        <w:spacing w:before="0" w:beforeAutospacing="0" w:after="0" w:afterAutospacing="0"/>
        <w:ind w:firstLine="349"/>
        <w:jc w:val="both"/>
        <w:textAlignment w:val="baseline"/>
        <w:rPr>
          <w:rFonts w:ascii="Calibri" w:hAnsi="Calibri" w:cs="Calibri"/>
          <w:bCs/>
          <w:color w:val="000000" w:themeColor="text1"/>
          <w:sz w:val="20"/>
          <w:szCs w:val="18"/>
        </w:rPr>
      </w:pPr>
      <w:r w:rsidRPr="00533765">
        <w:rPr>
          <w:rFonts w:ascii="Calibri" w:hAnsi="Calibri" w:cs="Calibri"/>
          <w:bCs/>
          <w:color w:val="000000" w:themeColor="text1"/>
          <w:sz w:val="20"/>
          <w:szCs w:val="18"/>
        </w:rPr>
        <w:t>Montaż obiektów małej architektury</w:t>
      </w:r>
    </w:p>
    <w:p w:rsidR="003F101C" w:rsidRPr="00533765" w:rsidRDefault="003F101C" w:rsidP="003F101C">
      <w:pPr>
        <w:pStyle w:val="NormalnyWeb"/>
        <w:numPr>
          <w:ilvl w:val="0"/>
          <w:numId w:val="45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 w:themeColor="text1"/>
          <w:sz w:val="20"/>
          <w:szCs w:val="18"/>
        </w:rPr>
      </w:pPr>
      <w:r w:rsidRPr="00533765">
        <w:rPr>
          <w:rFonts w:ascii="Calibri" w:hAnsi="Calibri" w:cs="Calibri"/>
          <w:color w:val="000000" w:themeColor="text1"/>
          <w:sz w:val="20"/>
          <w:szCs w:val="18"/>
        </w:rPr>
        <w:t>Ławka parkowa typ 1 – 8 sztuk</w:t>
      </w:r>
    </w:p>
    <w:p w:rsidR="003F101C" w:rsidRPr="00533765" w:rsidRDefault="003F101C" w:rsidP="003F101C">
      <w:pPr>
        <w:pStyle w:val="NormalnyWeb"/>
        <w:numPr>
          <w:ilvl w:val="0"/>
          <w:numId w:val="45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 w:themeColor="text1"/>
          <w:sz w:val="20"/>
          <w:szCs w:val="18"/>
        </w:rPr>
      </w:pPr>
      <w:r w:rsidRPr="00533765">
        <w:rPr>
          <w:rFonts w:ascii="Calibri" w:hAnsi="Calibri" w:cs="Calibri"/>
          <w:color w:val="000000" w:themeColor="text1"/>
          <w:sz w:val="20"/>
          <w:szCs w:val="18"/>
        </w:rPr>
        <w:t>Ławka parkowa typ 2 – 16mb</w:t>
      </w:r>
    </w:p>
    <w:p w:rsidR="003F101C" w:rsidRPr="00533765" w:rsidRDefault="003F101C" w:rsidP="003F101C">
      <w:pPr>
        <w:pStyle w:val="NormalnyWeb"/>
        <w:numPr>
          <w:ilvl w:val="0"/>
          <w:numId w:val="45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 w:themeColor="text1"/>
          <w:sz w:val="20"/>
          <w:szCs w:val="18"/>
        </w:rPr>
      </w:pPr>
      <w:r w:rsidRPr="00533765">
        <w:rPr>
          <w:rFonts w:ascii="Calibri" w:hAnsi="Calibri" w:cs="Calibri"/>
          <w:color w:val="000000" w:themeColor="text1"/>
          <w:sz w:val="20"/>
          <w:szCs w:val="18"/>
        </w:rPr>
        <w:t>Kosz na śmieci – 16 sztuk</w:t>
      </w:r>
    </w:p>
    <w:p w:rsidR="003F101C" w:rsidRPr="00533765" w:rsidRDefault="003F101C" w:rsidP="003F101C">
      <w:pPr>
        <w:pStyle w:val="NormalnyWeb"/>
        <w:numPr>
          <w:ilvl w:val="0"/>
          <w:numId w:val="45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 w:themeColor="text1"/>
          <w:sz w:val="20"/>
          <w:szCs w:val="18"/>
        </w:rPr>
      </w:pPr>
      <w:r w:rsidRPr="00533765">
        <w:rPr>
          <w:rFonts w:ascii="Calibri" w:hAnsi="Calibri" w:cs="Calibri"/>
          <w:color w:val="000000" w:themeColor="text1"/>
          <w:sz w:val="20"/>
          <w:szCs w:val="18"/>
        </w:rPr>
        <w:t>Tablica ekspozycyjna – 8 sztuk</w:t>
      </w:r>
    </w:p>
    <w:p w:rsidR="003F101C" w:rsidRPr="00533765" w:rsidRDefault="003F101C" w:rsidP="003F101C">
      <w:pPr>
        <w:pStyle w:val="NormalnyWeb"/>
        <w:numPr>
          <w:ilvl w:val="0"/>
          <w:numId w:val="45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 w:themeColor="text1"/>
          <w:sz w:val="20"/>
          <w:szCs w:val="18"/>
        </w:rPr>
      </w:pPr>
      <w:r w:rsidRPr="00533765">
        <w:rPr>
          <w:rFonts w:ascii="Calibri" w:hAnsi="Calibri" w:cs="Calibri"/>
          <w:color w:val="000000" w:themeColor="text1"/>
          <w:sz w:val="20"/>
          <w:szCs w:val="18"/>
        </w:rPr>
        <w:t xml:space="preserve">Podest z desek – 6 sztuk </w:t>
      </w:r>
    </w:p>
    <w:p w:rsidR="003F101C" w:rsidRPr="00533765" w:rsidRDefault="003F101C" w:rsidP="003F101C">
      <w:pPr>
        <w:pStyle w:val="NormalnyWeb"/>
        <w:numPr>
          <w:ilvl w:val="0"/>
          <w:numId w:val="45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 w:themeColor="text1"/>
          <w:sz w:val="20"/>
          <w:szCs w:val="18"/>
        </w:rPr>
      </w:pPr>
      <w:r w:rsidRPr="00533765">
        <w:rPr>
          <w:rFonts w:ascii="Calibri" w:hAnsi="Calibri" w:cs="Calibri"/>
          <w:color w:val="000000" w:themeColor="text1"/>
          <w:sz w:val="20"/>
          <w:szCs w:val="18"/>
        </w:rPr>
        <w:t>Podest z desek – 3 sztuki  (strefa urządzeń do ćwiczeń)</w:t>
      </w:r>
    </w:p>
    <w:p w:rsidR="003F101C" w:rsidRPr="00533765" w:rsidRDefault="003F101C" w:rsidP="003F101C">
      <w:pPr>
        <w:pStyle w:val="NormalnyWeb"/>
        <w:numPr>
          <w:ilvl w:val="0"/>
          <w:numId w:val="45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 w:themeColor="text1"/>
          <w:sz w:val="20"/>
          <w:szCs w:val="18"/>
        </w:rPr>
      </w:pPr>
      <w:r w:rsidRPr="00533765">
        <w:rPr>
          <w:rFonts w:ascii="Calibri" w:hAnsi="Calibri" w:cs="Calibri"/>
          <w:color w:val="000000" w:themeColor="text1"/>
          <w:sz w:val="20"/>
          <w:szCs w:val="18"/>
        </w:rPr>
        <w:t>Donica betonowa [kształt kwadratu] – 5 sztuk</w:t>
      </w:r>
    </w:p>
    <w:p w:rsidR="003F101C" w:rsidRPr="00533765" w:rsidRDefault="003F101C" w:rsidP="003F101C">
      <w:pPr>
        <w:pStyle w:val="NormalnyWeb"/>
        <w:numPr>
          <w:ilvl w:val="0"/>
          <w:numId w:val="45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 w:themeColor="text1"/>
          <w:sz w:val="20"/>
          <w:szCs w:val="18"/>
        </w:rPr>
      </w:pPr>
      <w:r w:rsidRPr="00533765">
        <w:rPr>
          <w:rFonts w:ascii="Calibri" w:hAnsi="Calibri" w:cs="Calibri"/>
          <w:color w:val="000000" w:themeColor="text1"/>
          <w:sz w:val="20"/>
          <w:szCs w:val="18"/>
        </w:rPr>
        <w:t xml:space="preserve">Stalowy trejaż (w otoczeniu podestów drewnianych)  – 6 sztuk </w:t>
      </w:r>
    </w:p>
    <w:p w:rsidR="003F101C" w:rsidRPr="00533765" w:rsidRDefault="003F101C" w:rsidP="003F101C">
      <w:pPr>
        <w:pStyle w:val="NormalnyWeb"/>
        <w:numPr>
          <w:ilvl w:val="0"/>
          <w:numId w:val="45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 w:themeColor="text1"/>
          <w:sz w:val="20"/>
          <w:szCs w:val="18"/>
        </w:rPr>
      </w:pPr>
      <w:r w:rsidRPr="00533765">
        <w:rPr>
          <w:rFonts w:ascii="Calibri" w:hAnsi="Calibri" w:cs="Calibri"/>
          <w:color w:val="000000" w:themeColor="text1"/>
          <w:sz w:val="20"/>
          <w:szCs w:val="18"/>
        </w:rPr>
        <w:t>Stalowy trejaż (na elewacji budynku) – 12 sztuk (wysokość ok. 8m)</w:t>
      </w:r>
    </w:p>
    <w:p w:rsidR="003F101C" w:rsidRPr="00533765" w:rsidRDefault="003F101C" w:rsidP="003F101C">
      <w:pPr>
        <w:pStyle w:val="NormalnyWeb"/>
        <w:numPr>
          <w:ilvl w:val="0"/>
          <w:numId w:val="45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 w:themeColor="text1"/>
          <w:sz w:val="20"/>
          <w:szCs w:val="18"/>
        </w:rPr>
      </w:pPr>
      <w:r w:rsidRPr="00533765">
        <w:rPr>
          <w:rFonts w:ascii="Calibri" w:hAnsi="Calibri" w:cs="Calibri"/>
          <w:color w:val="000000" w:themeColor="text1"/>
          <w:sz w:val="20"/>
          <w:szCs w:val="18"/>
        </w:rPr>
        <w:t>Donica betonowa [kształt prostokąta] – 48,00 metrów</w:t>
      </w:r>
    </w:p>
    <w:p w:rsidR="003F101C" w:rsidRPr="00533765" w:rsidRDefault="003F101C" w:rsidP="003F101C">
      <w:pPr>
        <w:pStyle w:val="NormalnyWeb"/>
        <w:numPr>
          <w:ilvl w:val="0"/>
          <w:numId w:val="45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 w:themeColor="text1"/>
          <w:sz w:val="20"/>
          <w:szCs w:val="18"/>
        </w:rPr>
      </w:pPr>
      <w:r w:rsidRPr="00533765">
        <w:rPr>
          <w:rFonts w:ascii="Calibri" w:hAnsi="Calibri" w:cs="Calibri"/>
          <w:color w:val="000000" w:themeColor="text1"/>
          <w:sz w:val="20"/>
          <w:szCs w:val="18"/>
        </w:rPr>
        <w:t xml:space="preserve">Zestaw: stolik z ławką (na rzucie okręgu) – 5 sztuk </w:t>
      </w:r>
    </w:p>
    <w:p w:rsidR="003F101C" w:rsidRPr="00533765" w:rsidRDefault="003F101C" w:rsidP="003F101C">
      <w:pPr>
        <w:pStyle w:val="NormalnyWeb"/>
        <w:numPr>
          <w:ilvl w:val="0"/>
          <w:numId w:val="45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 w:themeColor="text1"/>
          <w:sz w:val="20"/>
          <w:szCs w:val="18"/>
        </w:rPr>
      </w:pPr>
      <w:r w:rsidRPr="00533765">
        <w:rPr>
          <w:rFonts w:ascii="Calibri" w:hAnsi="Calibri" w:cs="Calibri"/>
          <w:color w:val="000000" w:themeColor="text1"/>
          <w:sz w:val="20"/>
          <w:szCs w:val="18"/>
        </w:rPr>
        <w:t>Płyty z betonu architektonicznego – 23,00m</w:t>
      </w:r>
      <w:r w:rsidRPr="00533765">
        <w:rPr>
          <w:rFonts w:ascii="Calibri" w:hAnsi="Calibri" w:cs="Calibri"/>
          <w:color w:val="000000" w:themeColor="text1"/>
          <w:sz w:val="20"/>
          <w:szCs w:val="18"/>
          <w:vertAlign w:val="superscript"/>
        </w:rPr>
        <w:t>2</w:t>
      </w:r>
      <w:r w:rsidRPr="00533765">
        <w:rPr>
          <w:rFonts w:ascii="Calibri" w:hAnsi="Calibri" w:cs="Calibri"/>
          <w:color w:val="000000" w:themeColor="text1"/>
          <w:sz w:val="20"/>
          <w:szCs w:val="18"/>
        </w:rPr>
        <w:t xml:space="preserve"> </w:t>
      </w:r>
    </w:p>
    <w:p w:rsidR="003F101C" w:rsidRPr="00533765" w:rsidRDefault="003F101C" w:rsidP="003F101C">
      <w:pPr>
        <w:pStyle w:val="NormalnyWeb"/>
        <w:shd w:val="clear" w:color="auto" w:fill="FFFFFF"/>
        <w:spacing w:before="0" w:beforeAutospacing="0" w:after="0" w:afterAutospacing="0"/>
        <w:ind w:left="708"/>
        <w:jc w:val="both"/>
        <w:textAlignment w:val="baseline"/>
        <w:rPr>
          <w:rFonts w:ascii="Calibri" w:hAnsi="Calibri" w:cs="Calibri"/>
          <w:b/>
          <w:bCs/>
          <w:color w:val="000000" w:themeColor="text1"/>
          <w:sz w:val="20"/>
          <w:szCs w:val="18"/>
        </w:rPr>
      </w:pPr>
      <w:r w:rsidRPr="00533765">
        <w:rPr>
          <w:rFonts w:ascii="Calibri" w:hAnsi="Calibri" w:cs="Calibri"/>
          <w:b/>
          <w:bCs/>
          <w:color w:val="000000" w:themeColor="text1"/>
          <w:sz w:val="20"/>
          <w:szCs w:val="18"/>
        </w:rPr>
        <w:t xml:space="preserve">Uwaga: wszystkie elementy małej architektury muszę być harmonijnie dobrane pod względem barwy i stylu; przed montażem muszą uzyskać aprobatę projektanta i nadzoru inwestorskiego.  </w:t>
      </w:r>
    </w:p>
    <w:p w:rsidR="003F101C" w:rsidRPr="00533765" w:rsidRDefault="003F101C" w:rsidP="009722EA">
      <w:pPr>
        <w:spacing w:line="0" w:lineRule="atLeast"/>
        <w:ind w:left="40"/>
        <w:rPr>
          <w:rFonts w:eastAsia="Arial Narrow" w:cs="Calibri"/>
          <w:b/>
          <w:szCs w:val="18"/>
        </w:rPr>
      </w:pPr>
    </w:p>
    <w:p w:rsidR="003F101C" w:rsidRPr="00533765" w:rsidRDefault="003F101C" w:rsidP="009722EA">
      <w:pPr>
        <w:spacing w:line="0" w:lineRule="atLeast"/>
        <w:ind w:left="40"/>
        <w:rPr>
          <w:rFonts w:eastAsia="Arial Narrow" w:cs="Calibri"/>
          <w:b/>
          <w:szCs w:val="18"/>
        </w:rPr>
      </w:pPr>
      <w:r w:rsidRPr="00533765">
        <w:rPr>
          <w:rFonts w:eastAsia="Arial Narrow" w:cs="Calibri"/>
          <w:b/>
          <w:szCs w:val="18"/>
        </w:rPr>
        <w:t>Fundamenty: wymiary, materiał - wg przyjętego systemu producenta.</w:t>
      </w:r>
    </w:p>
    <w:p w:rsidR="005344F9" w:rsidRPr="00533765" w:rsidRDefault="005344F9" w:rsidP="007F6512">
      <w:pPr>
        <w:tabs>
          <w:tab w:val="left" w:pos="480"/>
        </w:tabs>
        <w:spacing w:line="0" w:lineRule="atLeast"/>
        <w:rPr>
          <w:rFonts w:eastAsia="Arial Narrow" w:cs="Calibri"/>
          <w:b/>
          <w:szCs w:val="18"/>
        </w:rPr>
      </w:pPr>
    </w:p>
    <w:p w:rsidR="009722EA" w:rsidRPr="00533765" w:rsidRDefault="009722EA" w:rsidP="009F1478">
      <w:pPr>
        <w:pStyle w:val="Akapitzlist"/>
        <w:numPr>
          <w:ilvl w:val="0"/>
          <w:numId w:val="19"/>
        </w:numPr>
        <w:tabs>
          <w:tab w:val="left" w:pos="480"/>
        </w:tabs>
        <w:spacing w:line="0" w:lineRule="atLeast"/>
        <w:rPr>
          <w:rFonts w:eastAsia="Arial Narrow" w:cs="Calibri"/>
          <w:b/>
          <w:szCs w:val="18"/>
        </w:rPr>
      </w:pPr>
      <w:r w:rsidRPr="00533765">
        <w:rPr>
          <w:rFonts w:eastAsia="Arial Narrow" w:cs="Calibri"/>
          <w:b/>
          <w:szCs w:val="18"/>
        </w:rPr>
        <w:t>SPRZĘT</w:t>
      </w:r>
    </w:p>
    <w:p w:rsidR="009722EA" w:rsidRPr="00533765" w:rsidRDefault="009722EA" w:rsidP="009722EA">
      <w:pPr>
        <w:spacing w:line="119" w:lineRule="exact"/>
        <w:rPr>
          <w:rFonts w:eastAsia="Times New Roman" w:cs="Calibri"/>
          <w:szCs w:val="18"/>
        </w:rPr>
      </w:pPr>
    </w:p>
    <w:p w:rsidR="009722EA" w:rsidRPr="00533765" w:rsidRDefault="009722EA" w:rsidP="009722EA">
      <w:pPr>
        <w:tabs>
          <w:tab w:val="left" w:pos="600"/>
        </w:tabs>
        <w:spacing w:line="0" w:lineRule="atLeast"/>
        <w:ind w:left="40"/>
        <w:rPr>
          <w:rFonts w:eastAsia="Arial Narrow" w:cs="Calibri"/>
          <w:b/>
          <w:szCs w:val="18"/>
        </w:rPr>
      </w:pPr>
      <w:r w:rsidRPr="00533765">
        <w:rPr>
          <w:rFonts w:eastAsia="Arial Narrow" w:cs="Calibri"/>
          <w:szCs w:val="18"/>
        </w:rPr>
        <w:t>3.1</w:t>
      </w:r>
      <w:r w:rsidRPr="00533765">
        <w:rPr>
          <w:rFonts w:eastAsia="Times New Roman" w:cs="Calibri"/>
          <w:szCs w:val="18"/>
        </w:rPr>
        <w:tab/>
      </w:r>
      <w:r w:rsidRPr="00533765">
        <w:rPr>
          <w:rFonts w:eastAsia="Arial Narrow" w:cs="Calibri"/>
          <w:b/>
          <w:szCs w:val="18"/>
        </w:rPr>
        <w:t>Wymagania ogólne</w:t>
      </w:r>
    </w:p>
    <w:p w:rsidR="009722EA" w:rsidRPr="00533765" w:rsidRDefault="009722EA" w:rsidP="009722EA">
      <w:pPr>
        <w:spacing w:line="123" w:lineRule="exact"/>
        <w:rPr>
          <w:rFonts w:eastAsia="Times New Roman" w:cs="Calibri"/>
          <w:szCs w:val="18"/>
        </w:rPr>
      </w:pPr>
    </w:p>
    <w:p w:rsidR="00357C99" w:rsidRPr="00533765" w:rsidRDefault="009722EA" w:rsidP="00357C99">
      <w:pPr>
        <w:spacing w:line="0" w:lineRule="atLeast"/>
        <w:ind w:left="4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 xml:space="preserve">Ogólne wymagania dotyczące sprzętu podano w </w:t>
      </w:r>
      <w:r w:rsidR="00357C99" w:rsidRPr="00533765">
        <w:rPr>
          <w:rFonts w:eastAsia="Arial Narrow" w:cs="Calibri"/>
          <w:szCs w:val="18"/>
        </w:rPr>
        <w:t>D-00.00.00.</w:t>
      </w:r>
    </w:p>
    <w:p w:rsidR="009722EA" w:rsidRPr="00533765" w:rsidRDefault="009722EA" w:rsidP="00357C99">
      <w:pPr>
        <w:spacing w:line="0" w:lineRule="atLeast"/>
        <w:ind w:left="40"/>
        <w:rPr>
          <w:rFonts w:eastAsia="Times New Roman" w:cs="Calibri"/>
          <w:szCs w:val="18"/>
        </w:rPr>
      </w:pPr>
    </w:p>
    <w:p w:rsidR="009722EA" w:rsidRPr="00533765" w:rsidRDefault="009722EA" w:rsidP="009722EA">
      <w:pPr>
        <w:spacing w:line="274" w:lineRule="auto"/>
        <w:ind w:left="40"/>
        <w:jc w:val="both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Wykonawca jest zobowiązany do używania jedynie takiego sprzętu, który nie spowoduje niekorzystnego wpływu na jakość wykonywanych robót i będzie gwarantować przeprowadzenie robót, zgodnie z zasadami określonymi w PB i ST. Roboty związane z zagospodarowaniem terenu mogą być wykonane ręcznie lub mechanicznie przy użyciu dowolnego typu sprzętu zaakceptowanego przez Inspektora Nadzoru.</w:t>
      </w:r>
    </w:p>
    <w:p w:rsidR="00510E97" w:rsidRPr="00533765" w:rsidRDefault="00510E97" w:rsidP="009722EA">
      <w:pPr>
        <w:spacing w:line="274" w:lineRule="auto"/>
        <w:ind w:left="40"/>
        <w:jc w:val="both"/>
        <w:rPr>
          <w:rFonts w:eastAsia="Arial Narrow" w:cs="Calibri"/>
          <w:szCs w:val="18"/>
        </w:rPr>
      </w:pPr>
    </w:p>
    <w:p w:rsidR="00510E97" w:rsidRPr="00533765" w:rsidRDefault="00510E97" w:rsidP="00510E97">
      <w:pPr>
        <w:rPr>
          <w:rFonts w:cs="Calibri"/>
          <w:szCs w:val="18"/>
        </w:rPr>
      </w:pPr>
      <w:r w:rsidRPr="00533765">
        <w:rPr>
          <w:rFonts w:cs="Calibri"/>
          <w:szCs w:val="18"/>
        </w:rPr>
        <w:t xml:space="preserve">Wykonawca przystępujący do wykonania muru oporowego powinien wykazać się możliwością korzystania z następującego sprzętu: </w:t>
      </w:r>
    </w:p>
    <w:p w:rsidR="00510E97" w:rsidRPr="00533765" w:rsidRDefault="00510E97" w:rsidP="00510E97">
      <w:pPr>
        <w:rPr>
          <w:rFonts w:cs="Calibri"/>
          <w:szCs w:val="18"/>
        </w:rPr>
      </w:pPr>
      <w:r w:rsidRPr="00533765">
        <w:rPr>
          <w:rFonts w:cs="Calibri"/>
          <w:szCs w:val="18"/>
        </w:rPr>
        <w:t xml:space="preserve">- koparek, minikoparek, </w:t>
      </w:r>
    </w:p>
    <w:p w:rsidR="00510E97" w:rsidRPr="00533765" w:rsidRDefault="00510E97" w:rsidP="00510E97">
      <w:pPr>
        <w:rPr>
          <w:rFonts w:cs="Calibri"/>
          <w:szCs w:val="18"/>
        </w:rPr>
      </w:pPr>
      <w:r w:rsidRPr="00533765">
        <w:rPr>
          <w:rFonts w:cs="Calibri"/>
          <w:szCs w:val="18"/>
        </w:rPr>
        <w:t xml:space="preserve">- betoniarek, </w:t>
      </w:r>
    </w:p>
    <w:p w:rsidR="00510E97" w:rsidRPr="00533765" w:rsidRDefault="00510E97" w:rsidP="00510E97">
      <w:pPr>
        <w:rPr>
          <w:rFonts w:cs="Calibri"/>
          <w:szCs w:val="18"/>
        </w:rPr>
      </w:pPr>
      <w:r w:rsidRPr="00533765">
        <w:rPr>
          <w:rFonts w:cs="Calibri"/>
          <w:szCs w:val="18"/>
        </w:rPr>
        <w:t xml:space="preserve">- ubijaków ręcznych i mechanicznych, </w:t>
      </w:r>
    </w:p>
    <w:p w:rsidR="00510E97" w:rsidRPr="00533765" w:rsidRDefault="00510E97" w:rsidP="00510E97">
      <w:pPr>
        <w:rPr>
          <w:rFonts w:cs="Calibri"/>
          <w:szCs w:val="18"/>
        </w:rPr>
      </w:pPr>
      <w:r w:rsidRPr="00533765">
        <w:rPr>
          <w:rFonts w:cs="Calibri"/>
          <w:szCs w:val="18"/>
        </w:rPr>
        <w:t xml:space="preserve">- ładowarek, </w:t>
      </w:r>
      <w:proofErr w:type="spellStart"/>
      <w:r w:rsidRPr="00533765">
        <w:rPr>
          <w:rFonts w:cs="Calibri"/>
          <w:szCs w:val="18"/>
        </w:rPr>
        <w:t>miniładowarek</w:t>
      </w:r>
      <w:proofErr w:type="spellEnd"/>
    </w:p>
    <w:p w:rsidR="00510E97" w:rsidRPr="00533765" w:rsidRDefault="00510E97" w:rsidP="00510E97">
      <w:pPr>
        <w:rPr>
          <w:rFonts w:cs="Calibri"/>
          <w:szCs w:val="18"/>
        </w:rPr>
      </w:pPr>
      <w:r w:rsidRPr="00533765">
        <w:rPr>
          <w:rFonts w:cs="Calibri"/>
          <w:szCs w:val="18"/>
        </w:rPr>
        <w:t>- sprzętu ręcznego: łopat, młotków, itp.</w:t>
      </w:r>
    </w:p>
    <w:p w:rsidR="009722EA" w:rsidRPr="00533765" w:rsidRDefault="009722EA" w:rsidP="009722EA">
      <w:pPr>
        <w:spacing w:line="274" w:lineRule="auto"/>
        <w:ind w:left="40"/>
        <w:jc w:val="both"/>
        <w:rPr>
          <w:rFonts w:eastAsia="Arial Narrow" w:cs="Calibri"/>
          <w:szCs w:val="18"/>
        </w:rPr>
      </w:pPr>
    </w:p>
    <w:p w:rsidR="00DD565A" w:rsidRPr="00533765" w:rsidRDefault="00DD565A" w:rsidP="009722EA">
      <w:pPr>
        <w:spacing w:line="274" w:lineRule="auto"/>
        <w:ind w:left="40"/>
        <w:jc w:val="both"/>
        <w:rPr>
          <w:rFonts w:eastAsia="Arial Narrow" w:cs="Calibri"/>
          <w:szCs w:val="18"/>
        </w:rPr>
      </w:pPr>
    </w:p>
    <w:p w:rsidR="009722EA" w:rsidRPr="00533765" w:rsidRDefault="009722EA" w:rsidP="009722EA">
      <w:pPr>
        <w:spacing w:line="124" w:lineRule="exact"/>
        <w:rPr>
          <w:rFonts w:eastAsia="Times New Roman" w:cs="Calibri"/>
          <w:szCs w:val="18"/>
        </w:rPr>
      </w:pPr>
    </w:p>
    <w:p w:rsidR="009722EA" w:rsidRPr="00533765" w:rsidRDefault="009722EA" w:rsidP="009F1478">
      <w:pPr>
        <w:pStyle w:val="Akapitzlist"/>
        <w:numPr>
          <w:ilvl w:val="0"/>
          <w:numId w:val="19"/>
        </w:numPr>
        <w:tabs>
          <w:tab w:val="left" w:pos="460"/>
        </w:tabs>
        <w:spacing w:line="0" w:lineRule="atLeast"/>
        <w:rPr>
          <w:rFonts w:eastAsia="Arial Narrow" w:cs="Calibri"/>
          <w:b/>
          <w:szCs w:val="18"/>
        </w:rPr>
      </w:pPr>
      <w:r w:rsidRPr="00533765">
        <w:rPr>
          <w:rFonts w:eastAsia="Arial Narrow" w:cs="Calibri"/>
          <w:b/>
          <w:szCs w:val="18"/>
        </w:rPr>
        <w:t>TRANSPORT</w:t>
      </w:r>
    </w:p>
    <w:p w:rsidR="009722EA" w:rsidRPr="00533765" w:rsidRDefault="009722EA" w:rsidP="009722EA">
      <w:pPr>
        <w:spacing w:line="119" w:lineRule="exact"/>
        <w:rPr>
          <w:rFonts w:eastAsia="Times New Roman" w:cs="Calibri"/>
          <w:szCs w:val="18"/>
        </w:rPr>
      </w:pPr>
    </w:p>
    <w:p w:rsidR="009722EA" w:rsidRPr="00533765" w:rsidRDefault="009722EA" w:rsidP="009722EA">
      <w:pPr>
        <w:tabs>
          <w:tab w:val="left" w:pos="600"/>
        </w:tabs>
        <w:spacing w:line="0" w:lineRule="atLeast"/>
        <w:ind w:left="40"/>
        <w:rPr>
          <w:rFonts w:eastAsia="Arial Narrow" w:cs="Calibri"/>
          <w:b/>
          <w:szCs w:val="18"/>
        </w:rPr>
      </w:pPr>
      <w:r w:rsidRPr="00533765">
        <w:rPr>
          <w:rFonts w:eastAsia="Arial Narrow" w:cs="Calibri"/>
          <w:szCs w:val="18"/>
        </w:rPr>
        <w:t>4.1</w:t>
      </w:r>
      <w:r w:rsidRPr="00533765">
        <w:rPr>
          <w:rFonts w:eastAsia="Times New Roman" w:cs="Calibri"/>
          <w:szCs w:val="18"/>
        </w:rPr>
        <w:tab/>
      </w:r>
      <w:r w:rsidRPr="00533765">
        <w:rPr>
          <w:rFonts w:eastAsia="Arial Narrow" w:cs="Calibri"/>
          <w:b/>
          <w:szCs w:val="18"/>
        </w:rPr>
        <w:t>Wymagania ogólne</w:t>
      </w:r>
    </w:p>
    <w:p w:rsidR="009722EA" w:rsidRPr="00533765" w:rsidRDefault="009722EA" w:rsidP="009722EA">
      <w:pPr>
        <w:spacing w:line="123" w:lineRule="exact"/>
        <w:rPr>
          <w:rFonts w:eastAsia="Times New Roman" w:cs="Calibri"/>
          <w:szCs w:val="18"/>
        </w:rPr>
      </w:pPr>
    </w:p>
    <w:p w:rsidR="00357C99" w:rsidRPr="00533765" w:rsidRDefault="009722EA" w:rsidP="00357C99">
      <w:pPr>
        <w:spacing w:line="0" w:lineRule="atLeast"/>
        <w:ind w:left="4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 xml:space="preserve">Ogólne wymagania dotyczące transportu podano w </w:t>
      </w:r>
      <w:r w:rsidR="00357C99" w:rsidRPr="00533765">
        <w:rPr>
          <w:rFonts w:eastAsia="Arial Narrow" w:cs="Calibri"/>
          <w:szCs w:val="18"/>
        </w:rPr>
        <w:t>D-00.00.00.</w:t>
      </w:r>
    </w:p>
    <w:p w:rsidR="009722EA" w:rsidRPr="00533765" w:rsidRDefault="009722EA" w:rsidP="00357C99">
      <w:pPr>
        <w:spacing w:line="0" w:lineRule="atLeast"/>
        <w:ind w:left="40"/>
        <w:rPr>
          <w:rFonts w:eastAsia="Times New Roman" w:cs="Calibri"/>
          <w:szCs w:val="18"/>
        </w:rPr>
      </w:pPr>
    </w:p>
    <w:p w:rsidR="009722EA" w:rsidRPr="00533765" w:rsidRDefault="009722EA" w:rsidP="009722EA">
      <w:pPr>
        <w:tabs>
          <w:tab w:val="left" w:pos="600"/>
        </w:tabs>
        <w:spacing w:line="0" w:lineRule="atLeast"/>
        <w:ind w:left="40"/>
        <w:rPr>
          <w:rFonts w:eastAsia="Arial Narrow" w:cs="Calibri"/>
          <w:b/>
          <w:szCs w:val="18"/>
        </w:rPr>
      </w:pPr>
      <w:r w:rsidRPr="00533765">
        <w:rPr>
          <w:rFonts w:eastAsia="Arial Narrow" w:cs="Calibri"/>
          <w:szCs w:val="18"/>
        </w:rPr>
        <w:t>4.2</w:t>
      </w:r>
      <w:r w:rsidRPr="00533765">
        <w:rPr>
          <w:rFonts w:eastAsia="Times New Roman" w:cs="Calibri"/>
          <w:szCs w:val="18"/>
        </w:rPr>
        <w:tab/>
      </w:r>
      <w:r w:rsidRPr="00533765">
        <w:rPr>
          <w:rFonts w:eastAsia="Arial Narrow" w:cs="Calibri"/>
          <w:b/>
          <w:szCs w:val="18"/>
        </w:rPr>
        <w:t>Transport materiałów</w:t>
      </w:r>
    </w:p>
    <w:p w:rsidR="009722EA" w:rsidRPr="00533765" w:rsidRDefault="009722EA" w:rsidP="009722EA">
      <w:pPr>
        <w:spacing w:line="124" w:lineRule="exact"/>
        <w:rPr>
          <w:rFonts w:eastAsia="Times New Roman" w:cs="Calibri"/>
          <w:szCs w:val="18"/>
        </w:rPr>
      </w:pPr>
    </w:p>
    <w:p w:rsidR="00606433" w:rsidRPr="00533765" w:rsidRDefault="009722EA" w:rsidP="005344F9">
      <w:pPr>
        <w:spacing w:line="275" w:lineRule="auto"/>
        <w:ind w:left="40" w:right="20"/>
        <w:jc w:val="both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Transport materiałów powinien odbywać się w sposób zabezpieczający je przed przesuwaniem podczas jazdy, uszkodzeniem i zniszczeniem.</w:t>
      </w:r>
    </w:p>
    <w:p w:rsidR="005344F9" w:rsidRPr="00533765" w:rsidRDefault="005344F9" w:rsidP="005344F9">
      <w:pPr>
        <w:spacing w:line="275" w:lineRule="auto"/>
        <w:ind w:left="40" w:right="20"/>
        <w:jc w:val="both"/>
        <w:rPr>
          <w:rFonts w:eastAsia="Arial Narrow" w:cs="Calibri"/>
          <w:szCs w:val="18"/>
        </w:rPr>
      </w:pPr>
    </w:p>
    <w:p w:rsidR="003F101C" w:rsidRPr="00533765" w:rsidRDefault="003F101C" w:rsidP="005344F9">
      <w:pPr>
        <w:spacing w:line="275" w:lineRule="auto"/>
        <w:ind w:left="40" w:right="20"/>
        <w:jc w:val="both"/>
        <w:rPr>
          <w:rFonts w:eastAsia="Arial Narrow" w:cs="Calibri"/>
          <w:szCs w:val="18"/>
        </w:rPr>
      </w:pPr>
    </w:p>
    <w:p w:rsidR="009722EA" w:rsidRPr="00533765" w:rsidRDefault="009722EA" w:rsidP="009722EA">
      <w:pPr>
        <w:spacing w:line="120" w:lineRule="exact"/>
        <w:rPr>
          <w:rFonts w:eastAsia="Times New Roman" w:cs="Calibri"/>
          <w:szCs w:val="18"/>
        </w:rPr>
      </w:pPr>
    </w:p>
    <w:p w:rsidR="009722EA" w:rsidRPr="00533765" w:rsidRDefault="009722EA" w:rsidP="009F1478">
      <w:pPr>
        <w:pStyle w:val="Akapitzlist"/>
        <w:numPr>
          <w:ilvl w:val="0"/>
          <w:numId w:val="19"/>
        </w:numPr>
        <w:tabs>
          <w:tab w:val="left" w:pos="480"/>
        </w:tabs>
        <w:spacing w:line="0" w:lineRule="atLeast"/>
        <w:rPr>
          <w:rFonts w:eastAsia="Arial Narrow" w:cs="Calibri"/>
          <w:b/>
          <w:szCs w:val="18"/>
        </w:rPr>
      </w:pPr>
      <w:r w:rsidRPr="00533765">
        <w:rPr>
          <w:rFonts w:eastAsia="Arial Narrow" w:cs="Calibri"/>
          <w:b/>
          <w:szCs w:val="18"/>
        </w:rPr>
        <w:t>WYKONANIE ROBÓT</w:t>
      </w:r>
    </w:p>
    <w:p w:rsidR="009722EA" w:rsidRPr="00533765" w:rsidRDefault="009722EA" w:rsidP="009722EA">
      <w:pPr>
        <w:spacing w:line="119" w:lineRule="exact"/>
        <w:rPr>
          <w:rFonts w:eastAsia="Times New Roman" w:cs="Calibri"/>
          <w:szCs w:val="18"/>
        </w:rPr>
      </w:pPr>
    </w:p>
    <w:p w:rsidR="009722EA" w:rsidRPr="00533765" w:rsidRDefault="009722EA" w:rsidP="009722EA">
      <w:pPr>
        <w:tabs>
          <w:tab w:val="left" w:pos="600"/>
        </w:tabs>
        <w:spacing w:line="0" w:lineRule="atLeast"/>
        <w:ind w:left="40"/>
        <w:rPr>
          <w:rFonts w:eastAsia="Arial Narrow" w:cs="Calibri"/>
          <w:b/>
          <w:szCs w:val="18"/>
        </w:rPr>
      </w:pPr>
      <w:r w:rsidRPr="00533765">
        <w:rPr>
          <w:rFonts w:eastAsia="Arial Narrow" w:cs="Calibri"/>
          <w:szCs w:val="18"/>
        </w:rPr>
        <w:lastRenderedPageBreak/>
        <w:t>5.1</w:t>
      </w:r>
      <w:r w:rsidRPr="00533765">
        <w:rPr>
          <w:rFonts w:eastAsia="Times New Roman" w:cs="Calibri"/>
          <w:szCs w:val="18"/>
        </w:rPr>
        <w:tab/>
      </w:r>
      <w:r w:rsidRPr="00533765">
        <w:rPr>
          <w:rFonts w:eastAsia="Arial Narrow" w:cs="Calibri"/>
          <w:b/>
          <w:szCs w:val="18"/>
        </w:rPr>
        <w:t>Wymagania ogólne</w:t>
      </w:r>
    </w:p>
    <w:p w:rsidR="009722EA" w:rsidRPr="00533765" w:rsidRDefault="009722EA" w:rsidP="009722EA">
      <w:pPr>
        <w:spacing w:line="121" w:lineRule="exact"/>
        <w:rPr>
          <w:rFonts w:eastAsia="Times New Roman" w:cs="Calibri"/>
          <w:szCs w:val="18"/>
        </w:rPr>
      </w:pPr>
    </w:p>
    <w:p w:rsidR="00357C99" w:rsidRPr="00533765" w:rsidRDefault="009722EA" w:rsidP="00357C99">
      <w:pPr>
        <w:spacing w:line="0" w:lineRule="atLeast"/>
        <w:ind w:left="4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Ogólne zasady wykon</w:t>
      </w:r>
      <w:r w:rsidR="005442AB" w:rsidRPr="00533765">
        <w:rPr>
          <w:rFonts w:eastAsia="Arial Narrow" w:cs="Calibri"/>
          <w:szCs w:val="18"/>
        </w:rPr>
        <w:t xml:space="preserve">ania robót podano w </w:t>
      </w:r>
      <w:r w:rsidR="00357C99" w:rsidRPr="00533765">
        <w:rPr>
          <w:rFonts w:eastAsia="Arial Narrow" w:cs="Calibri"/>
          <w:szCs w:val="18"/>
        </w:rPr>
        <w:t>D-00.00.00.</w:t>
      </w:r>
    </w:p>
    <w:p w:rsidR="009722EA" w:rsidRPr="00533765" w:rsidRDefault="009722EA" w:rsidP="00357C99">
      <w:pPr>
        <w:spacing w:line="0" w:lineRule="atLeast"/>
        <w:ind w:left="40"/>
        <w:rPr>
          <w:rFonts w:eastAsia="Times New Roman" w:cs="Calibri"/>
          <w:szCs w:val="18"/>
        </w:rPr>
      </w:pPr>
    </w:p>
    <w:p w:rsidR="009722EA" w:rsidRPr="00533765" w:rsidRDefault="009722EA" w:rsidP="009722EA">
      <w:pPr>
        <w:tabs>
          <w:tab w:val="left" w:pos="600"/>
        </w:tabs>
        <w:spacing w:line="0" w:lineRule="atLeast"/>
        <w:ind w:left="40"/>
        <w:rPr>
          <w:rFonts w:eastAsia="Arial Narrow" w:cs="Calibri"/>
          <w:b/>
          <w:szCs w:val="18"/>
        </w:rPr>
      </w:pPr>
      <w:r w:rsidRPr="00533765">
        <w:rPr>
          <w:rFonts w:eastAsia="Arial Narrow" w:cs="Calibri"/>
          <w:szCs w:val="18"/>
        </w:rPr>
        <w:t>5.2</w:t>
      </w:r>
      <w:r w:rsidRPr="00533765">
        <w:rPr>
          <w:rFonts w:eastAsia="Times New Roman" w:cs="Calibri"/>
          <w:szCs w:val="18"/>
        </w:rPr>
        <w:tab/>
      </w:r>
      <w:r w:rsidRPr="00533765">
        <w:rPr>
          <w:rFonts w:eastAsia="Arial Narrow" w:cs="Calibri"/>
          <w:b/>
          <w:szCs w:val="18"/>
        </w:rPr>
        <w:t>Wymagania szczegółowe</w:t>
      </w:r>
    </w:p>
    <w:p w:rsidR="009722EA" w:rsidRPr="00533765" w:rsidRDefault="009722EA" w:rsidP="009722EA">
      <w:pPr>
        <w:spacing w:line="123" w:lineRule="exact"/>
        <w:rPr>
          <w:rFonts w:eastAsia="Times New Roman" w:cs="Calibri"/>
          <w:szCs w:val="18"/>
        </w:rPr>
      </w:pPr>
    </w:p>
    <w:p w:rsidR="009722EA" w:rsidRPr="00533765" w:rsidRDefault="009722EA" w:rsidP="009722EA">
      <w:pPr>
        <w:spacing w:line="0" w:lineRule="atLeast"/>
        <w:ind w:left="40"/>
        <w:rPr>
          <w:rFonts w:eastAsia="Arial Narrow" w:cs="Calibri"/>
          <w:b/>
          <w:szCs w:val="18"/>
        </w:rPr>
      </w:pPr>
    </w:p>
    <w:p w:rsidR="009722EA" w:rsidRPr="00533765" w:rsidRDefault="009722EA" w:rsidP="005344F9">
      <w:pPr>
        <w:pStyle w:val="Akapitzlist"/>
        <w:numPr>
          <w:ilvl w:val="2"/>
          <w:numId w:val="19"/>
        </w:numPr>
        <w:spacing w:line="0" w:lineRule="atLeast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Elementy małej architektury</w:t>
      </w:r>
    </w:p>
    <w:p w:rsidR="009722EA" w:rsidRPr="00533765" w:rsidRDefault="009722EA" w:rsidP="009722EA">
      <w:pPr>
        <w:spacing w:line="159" w:lineRule="exact"/>
        <w:rPr>
          <w:rFonts w:eastAsia="Times New Roman" w:cs="Calibri"/>
          <w:szCs w:val="18"/>
        </w:rPr>
      </w:pPr>
    </w:p>
    <w:p w:rsidR="009722EA" w:rsidRPr="00533765" w:rsidRDefault="009722EA" w:rsidP="00510E97">
      <w:pPr>
        <w:ind w:left="40"/>
        <w:jc w:val="both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 xml:space="preserve">Wszelkie powierzchnie </w:t>
      </w:r>
      <w:r w:rsidRPr="00533765">
        <w:rPr>
          <w:rFonts w:eastAsia="Arial Narrow" w:cs="Calibri"/>
          <w:szCs w:val="18"/>
          <w:u w:val="single"/>
        </w:rPr>
        <w:t>elementów stalowych</w:t>
      </w:r>
      <w:r w:rsidRPr="00533765">
        <w:rPr>
          <w:rFonts w:eastAsia="Arial Narrow" w:cs="Calibri"/>
          <w:szCs w:val="18"/>
        </w:rPr>
        <w:t xml:space="preserve"> nie powinny wykazywać wad w postaci łusek, pęknięć, zawalcowań i naderwań. Wszystkie elementy powinny być zabezpieczone antykorozyjnie przez ocynkowanie ogniowe, a następnie malowane proszkowo w kolorze określonym w dokumentacji projektowej z zachowaniem odpowiednich wymogów. Nie dopuszcza się malowania elementów na budowie.</w:t>
      </w:r>
    </w:p>
    <w:p w:rsidR="009722EA" w:rsidRPr="00533765" w:rsidRDefault="009722EA" w:rsidP="00510E97">
      <w:pPr>
        <w:rPr>
          <w:rFonts w:eastAsia="Times New Roman" w:cs="Calibri"/>
          <w:szCs w:val="18"/>
        </w:rPr>
      </w:pPr>
    </w:p>
    <w:p w:rsidR="009722EA" w:rsidRPr="00533765" w:rsidRDefault="009722EA" w:rsidP="00510E97">
      <w:pPr>
        <w:ind w:left="40" w:right="20"/>
        <w:jc w:val="both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  <w:u w:val="single"/>
        </w:rPr>
        <w:t>Elementy drewniane</w:t>
      </w:r>
      <w:r w:rsidRPr="00533765">
        <w:rPr>
          <w:rFonts w:eastAsia="Arial Narrow" w:cs="Calibri"/>
          <w:szCs w:val="18"/>
        </w:rPr>
        <w:t xml:space="preserve"> o powierzchni gładkiej, zaokrąglonej, zabezpieczone środkami nie barwiącymi drewna przed biokorozją. Tarcica drewniana przeznaczona do wytworzenia elementów powinna spełniać wymagania:</w:t>
      </w:r>
    </w:p>
    <w:p w:rsidR="009722EA" w:rsidRPr="00533765" w:rsidRDefault="009722EA" w:rsidP="00510E97">
      <w:pPr>
        <w:rPr>
          <w:rFonts w:eastAsia="Times New Roman" w:cs="Calibri"/>
          <w:szCs w:val="18"/>
        </w:rPr>
      </w:pPr>
    </w:p>
    <w:p w:rsidR="009722EA" w:rsidRPr="00533765" w:rsidRDefault="009722EA" w:rsidP="00510E97">
      <w:pPr>
        <w:ind w:left="76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pod względem wytrzymałościowym powinna odpowiadać klasie co najmniej K33 wg PN-92/S-10082 lub GL32h,</w:t>
      </w:r>
    </w:p>
    <w:p w:rsidR="009722EA" w:rsidRPr="00533765" w:rsidRDefault="009722EA" w:rsidP="00510E97">
      <w:pPr>
        <w:rPr>
          <w:rFonts w:eastAsia="Times New Roman" w:cs="Calibri"/>
          <w:szCs w:val="18"/>
        </w:rPr>
      </w:pPr>
    </w:p>
    <w:p w:rsidR="009722EA" w:rsidRPr="00533765" w:rsidRDefault="009722EA" w:rsidP="00510E97">
      <w:pPr>
        <w:ind w:left="760" w:right="1200" w:firstLine="7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pod względem wad i ich wielkości powinna odpowiadać klasie wyborowej wg PN-82/D-94021, pęknięcia są niedopuszczalne,</w:t>
      </w:r>
    </w:p>
    <w:p w:rsidR="009722EA" w:rsidRPr="00533765" w:rsidRDefault="009722EA" w:rsidP="00510E97">
      <w:pPr>
        <w:rPr>
          <w:rFonts w:eastAsia="Times New Roman" w:cs="Calibri"/>
          <w:szCs w:val="18"/>
        </w:rPr>
      </w:pPr>
    </w:p>
    <w:p w:rsidR="009722EA" w:rsidRPr="00533765" w:rsidRDefault="009722EA" w:rsidP="00510E97">
      <w:pPr>
        <w:ind w:left="40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skręt włókien – nie większy niż 5%,</w:t>
      </w:r>
    </w:p>
    <w:p w:rsidR="009722EA" w:rsidRPr="00533765" w:rsidRDefault="009722EA" w:rsidP="00510E97">
      <w:pPr>
        <w:rPr>
          <w:rFonts w:eastAsia="Times New Roman" w:cs="Calibri"/>
          <w:szCs w:val="18"/>
        </w:rPr>
      </w:pPr>
    </w:p>
    <w:p w:rsidR="009722EA" w:rsidRPr="00533765" w:rsidRDefault="009722EA" w:rsidP="00510E97">
      <w:pPr>
        <w:ind w:left="76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sinizna – dopuszczalna zanikająca przy struganiu; nie dopuszcza się innych rodzajów porażenia przez grzyby, wilgotność drewna &lt;13% w stanie powietrzno-suchym.</w:t>
      </w:r>
    </w:p>
    <w:p w:rsidR="009722EA" w:rsidRPr="00533765" w:rsidRDefault="009722EA" w:rsidP="00510E97">
      <w:pPr>
        <w:rPr>
          <w:rFonts w:eastAsia="Times New Roman" w:cs="Calibri"/>
          <w:szCs w:val="18"/>
        </w:rPr>
      </w:pPr>
    </w:p>
    <w:p w:rsidR="009722EA" w:rsidRPr="00533765" w:rsidRDefault="009722EA" w:rsidP="00510E97">
      <w:pPr>
        <w:ind w:left="4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Tolerancje wykonania elementów:</w:t>
      </w:r>
    </w:p>
    <w:p w:rsidR="009722EA" w:rsidRPr="00533765" w:rsidRDefault="009722EA" w:rsidP="00510E97">
      <w:pPr>
        <w:rPr>
          <w:rFonts w:eastAsia="Times New Roman" w:cs="Calibri"/>
          <w:szCs w:val="18"/>
        </w:rPr>
      </w:pPr>
    </w:p>
    <w:p w:rsidR="009722EA" w:rsidRPr="00533765" w:rsidRDefault="009722EA" w:rsidP="00510E97">
      <w:pPr>
        <w:ind w:left="760" w:right="2320" w:hanging="7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różnica wymiarów przekroju poprzecznego nie powinna być większa niż 0,5 cm, wygięcie elementu nie większe niż 1/200 długości elementu.</w:t>
      </w:r>
    </w:p>
    <w:p w:rsidR="009722EA" w:rsidRPr="00533765" w:rsidRDefault="009722EA" w:rsidP="00510E97">
      <w:pPr>
        <w:rPr>
          <w:rFonts w:eastAsia="Times New Roman" w:cs="Calibri"/>
          <w:szCs w:val="18"/>
        </w:rPr>
      </w:pPr>
    </w:p>
    <w:p w:rsidR="009722EA" w:rsidRPr="00533765" w:rsidRDefault="009722EA" w:rsidP="00510E97">
      <w:pPr>
        <w:ind w:left="40" w:right="20"/>
        <w:jc w:val="both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Przy ocenie tarcicy ze względu na występowanie sęków należy brać pod uwagę najbardziej wadliwy przekrój w danej sztuce tarcicy, bez względu na jego odległość od czoła tarcicy; przy ocenie danej sztuki tarcicy dopuszcza się pominięcie sęków o średnicy mniejszej niż 5 mm.</w:t>
      </w:r>
    </w:p>
    <w:p w:rsidR="009722EA" w:rsidRPr="00533765" w:rsidRDefault="009722EA" w:rsidP="00510E97">
      <w:pPr>
        <w:rPr>
          <w:rFonts w:eastAsia="Times New Roman" w:cs="Calibri"/>
          <w:szCs w:val="18"/>
        </w:rPr>
      </w:pPr>
    </w:p>
    <w:p w:rsidR="009722EA" w:rsidRPr="00533765" w:rsidRDefault="009722EA" w:rsidP="00510E97">
      <w:pPr>
        <w:rPr>
          <w:rFonts w:eastAsia="Times New Roman" w:cs="Calibri"/>
          <w:szCs w:val="18"/>
        </w:rPr>
      </w:pPr>
    </w:p>
    <w:p w:rsidR="009722EA" w:rsidRPr="00533765" w:rsidRDefault="009722EA" w:rsidP="00510E97">
      <w:pPr>
        <w:ind w:left="4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Wykluczone są ostre narożniki i kanty. Powierzchnie muszą być heblowane, gładkie i w każdym wypadku bezodpryskowe. W przypadku istniejących rys w drewnie, kanty powinny być okrawane. Cechy drewna:</w:t>
      </w:r>
    </w:p>
    <w:p w:rsidR="009722EA" w:rsidRPr="00533765" w:rsidRDefault="009722EA" w:rsidP="00510E97">
      <w:pPr>
        <w:rPr>
          <w:rFonts w:eastAsia="Times New Roman" w:cs="Calibri"/>
          <w:szCs w:val="18"/>
        </w:rPr>
      </w:pPr>
    </w:p>
    <w:p w:rsidR="009722EA" w:rsidRPr="00533765" w:rsidRDefault="009722EA" w:rsidP="00510E97">
      <w:pPr>
        <w:ind w:left="40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naturalne formy wzrostu,</w:t>
      </w:r>
    </w:p>
    <w:p w:rsidR="009722EA" w:rsidRPr="00533765" w:rsidRDefault="009722EA" w:rsidP="00510E97">
      <w:pPr>
        <w:rPr>
          <w:rFonts w:eastAsia="Times New Roman" w:cs="Calibri"/>
          <w:szCs w:val="18"/>
        </w:rPr>
      </w:pPr>
    </w:p>
    <w:p w:rsidR="009722EA" w:rsidRPr="00533765" w:rsidRDefault="009722EA" w:rsidP="00510E97">
      <w:pPr>
        <w:ind w:left="40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drewno z wyrębu jesiennego/ zimowego,</w:t>
      </w:r>
    </w:p>
    <w:p w:rsidR="009722EA" w:rsidRPr="00533765" w:rsidRDefault="009722EA" w:rsidP="00510E97">
      <w:pPr>
        <w:rPr>
          <w:rFonts w:eastAsia="Times New Roman" w:cs="Calibri"/>
          <w:szCs w:val="18"/>
        </w:rPr>
      </w:pPr>
    </w:p>
    <w:p w:rsidR="009722EA" w:rsidRPr="00533765" w:rsidRDefault="009722EA" w:rsidP="00510E97">
      <w:pPr>
        <w:ind w:left="40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powierzchnia elementów drewnianych z usuniętą korą i usuniętą warstwą miękką,</w:t>
      </w:r>
    </w:p>
    <w:p w:rsidR="009722EA" w:rsidRPr="00533765" w:rsidRDefault="009722EA" w:rsidP="00510E97">
      <w:pPr>
        <w:rPr>
          <w:rFonts w:eastAsia="Times New Roman" w:cs="Calibri"/>
          <w:szCs w:val="18"/>
        </w:rPr>
      </w:pPr>
    </w:p>
    <w:p w:rsidR="009722EA" w:rsidRPr="00533765" w:rsidRDefault="009722EA" w:rsidP="00510E97">
      <w:pPr>
        <w:ind w:left="760" w:right="28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drewna, ze wszystkich stron wygładzona, wierzchołek zaokrąglony i zapieczętowany woskiem pszczelim, wszystkie elementy umocowane w ziemi w obszarze zagrożenia są koloru czarnego,</w:t>
      </w:r>
    </w:p>
    <w:p w:rsidR="009722EA" w:rsidRPr="00533765" w:rsidRDefault="009722EA" w:rsidP="00510E97">
      <w:pPr>
        <w:rPr>
          <w:rFonts w:eastAsia="Times New Roman" w:cs="Calibri"/>
          <w:szCs w:val="18"/>
        </w:rPr>
      </w:pPr>
    </w:p>
    <w:p w:rsidR="009722EA" w:rsidRPr="00533765" w:rsidRDefault="009722EA" w:rsidP="00510E97">
      <w:pPr>
        <w:ind w:left="40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deklaracja gwarancji materiału elementów na roboty ziemne ponad 10 lat.</w:t>
      </w:r>
    </w:p>
    <w:p w:rsidR="009722EA" w:rsidRPr="00533765" w:rsidRDefault="009722EA" w:rsidP="00510E97">
      <w:pPr>
        <w:rPr>
          <w:rFonts w:eastAsia="Times New Roman" w:cs="Calibri"/>
          <w:szCs w:val="18"/>
        </w:rPr>
      </w:pPr>
    </w:p>
    <w:p w:rsidR="009722EA" w:rsidRPr="00533765" w:rsidRDefault="009722EA" w:rsidP="00510E97">
      <w:pPr>
        <w:ind w:left="40"/>
        <w:jc w:val="both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 xml:space="preserve">Wszystkie </w:t>
      </w:r>
      <w:r w:rsidRPr="00533765">
        <w:rPr>
          <w:rFonts w:eastAsia="Arial Narrow" w:cs="Calibri"/>
          <w:szCs w:val="18"/>
          <w:u w:val="single"/>
        </w:rPr>
        <w:t>połączenia konstrukcyjne</w:t>
      </w:r>
      <w:r w:rsidRPr="00533765">
        <w:rPr>
          <w:rFonts w:eastAsia="Arial Narrow" w:cs="Calibri"/>
          <w:szCs w:val="18"/>
        </w:rPr>
        <w:t xml:space="preserve"> tj., połączenia kształtowe i dociskowe przez śruby, wkręty, podstawy słupów, gwoździe itp. wykonane ze stali nierdzewnej, otwory zaczopowane.</w:t>
      </w:r>
    </w:p>
    <w:p w:rsidR="009722EA" w:rsidRPr="00533765" w:rsidRDefault="009722EA" w:rsidP="00510E97">
      <w:pPr>
        <w:rPr>
          <w:rFonts w:eastAsia="Times New Roman" w:cs="Calibri"/>
          <w:szCs w:val="18"/>
        </w:rPr>
      </w:pPr>
    </w:p>
    <w:p w:rsidR="00F57EA7" w:rsidRPr="00533765" w:rsidRDefault="009722EA" w:rsidP="00510E97">
      <w:pPr>
        <w:ind w:left="40"/>
        <w:jc w:val="both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 xml:space="preserve">Przy montażu poszczególnych urządzeń zachować wymagane strefy bezpieczeństwa i stosować się do wytycznych producenta urządzeń. Posadowienie </w:t>
      </w:r>
      <w:r w:rsidRPr="00533765">
        <w:rPr>
          <w:rFonts w:eastAsia="Arial Narrow" w:cs="Calibri"/>
          <w:szCs w:val="18"/>
          <w:u w:val="single"/>
        </w:rPr>
        <w:t>fundamentów</w:t>
      </w:r>
      <w:r w:rsidRPr="00533765">
        <w:rPr>
          <w:rFonts w:eastAsia="Arial Narrow" w:cs="Calibri"/>
          <w:szCs w:val="18"/>
        </w:rPr>
        <w:t xml:space="preserve"> elementów katalogowych wg wytycznych </w:t>
      </w:r>
      <w:r w:rsidRPr="00533765">
        <w:rPr>
          <w:rFonts w:eastAsia="Arial Narrow" w:cs="Calibri"/>
          <w:szCs w:val="18"/>
        </w:rPr>
        <w:lastRenderedPageBreak/>
        <w:t xml:space="preserve">producenta. Elementy projektowane indywidualnie posadowione na prefabrykowanych bloczkach betonowych lub na ławach betonowych z betonu wg dokumentacji projektowej. </w:t>
      </w:r>
    </w:p>
    <w:p w:rsidR="009722EA" w:rsidRPr="00533765" w:rsidRDefault="009722EA" w:rsidP="00510E97">
      <w:pPr>
        <w:rPr>
          <w:rFonts w:eastAsia="Times New Roman" w:cs="Calibri"/>
          <w:szCs w:val="18"/>
        </w:rPr>
      </w:pPr>
    </w:p>
    <w:p w:rsidR="009722EA" w:rsidRPr="00533765" w:rsidRDefault="009722EA" w:rsidP="00510E97">
      <w:pPr>
        <w:ind w:left="40"/>
        <w:jc w:val="both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W rejonie spodziewanego istniejącego uzbrojenia podziemnego wszystkie roboty ziemne należy prowadzić ręcznie i pod nadzorem użytkownika.</w:t>
      </w:r>
    </w:p>
    <w:p w:rsidR="004E657A" w:rsidRPr="00533765" w:rsidRDefault="004E657A" w:rsidP="00510E97">
      <w:pPr>
        <w:spacing w:line="275" w:lineRule="auto"/>
        <w:jc w:val="both"/>
        <w:rPr>
          <w:rFonts w:eastAsia="Arial Narrow" w:cs="Calibri"/>
          <w:szCs w:val="18"/>
        </w:rPr>
      </w:pPr>
    </w:p>
    <w:p w:rsidR="00510E97" w:rsidRPr="00533765" w:rsidRDefault="00510E97" w:rsidP="00510E97">
      <w:pPr>
        <w:rPr>
          <w:rFonts w:cs="Calibri"/>
          <w:szCs w:val="18"/>
        </w:rPr>
      </w:pPr>
    </w:p>
    <w:p w:rsidR="009722EA" w:rsidRPr="00533765" w:rsidRDefault="009722EA" w:rsidP="009722EA">
      <w:pPr>
        <w:spacing w:line="122" w:lineRule="exact"/>
        <w:rPr>
          <w:rFonts w:eastAsia="Times New Roman" w:cs="Calibri"/>
          <w:szCs w:val="18"/>
        </w:rPr>
      </w:pPr>
    </w:p>
    <w:p w:rsidR="009722EA" w:rsidRPr="00533765" w:rsidRDefault="009722EA" w:rsidP="009722EA">
      <w:pPr>
        <w:spacing w:line="121" w:lineRule="exact"/>
        <w:rPr>
          <w:rFonts w:eastAsia="Times New Roman" w:cs="Calibri"/>
          <w:szCs w:val="18"/>
        </w:rPr>
      </w:pPr>
    </w:p>
    <w:p w:rsidR="009722EA" w:rsidRPr="00533765" w:rsidRDefault="009722EA" w:rsidP="009722EA">
      <w:pPr>
        <w:tabs>
          <w:tab w:val="left" w:pos="580"/>
        </w:tabs>
        <w:spacing w:line="0" w:lineRule="atLeast"/>
        <w:ind w:left="40"/>
        <w:rPr>
          <w:rFonts w:eastAsia="Arial Narrow" w:cs="Calibri"/>
          <w:b/>
          <w:szCs w:val="18"/>
        </w:rPr>
      </w:pPr>
      <w:r w:rsidRPr="00533765">
        <w:rPr>
          <w:rFonts w:eastAsia="Arial Narrow" w:cs="Calibri"/>
          <w:szCs w:val="18"/>
        </w:rPr>
        <w:t>5.3</w:t>
      </w:r>
      <w:r w:rsidRPr="00533765">
        <w:rPr>
          <w:rFonts w:eastAsia="Times New Roman" w:cs="Calibri"/>
          <w:szCs w:val="18"/>
        </w:rPr>
        <w:tab/>
      </w:r>
      <w:r w:rsidRPr="00533765">
        <w:rPr>
          <w:rFonts w:eastAsia="Arial Narrow" w:cs="Calibri"/>
          <w:b/>
          <w:szCs w:val="18"/>
        </w:rPr>
        <w:t>Kontrola i konserwacja elementów małej architektury</w:t>
      </w:r>
    </w:p>
    <w:p w:rsidR="009722EA" w:rsidRPr="00533765" w:rsidRDefault="009722EA" w:rsidP="009722EA">
      <w:pPr>
        <w:spacing w:line="124" w:lineRule="exact"/>
        <w:rPr>
          <w:rFonts w:eastAsia="Times New Roman" w:cs="Calibri"/>
          <w:szCs w:val="18"/>
        </w:rPr>
      </w:pPr>
    </w:p>
    <w:p w:rsidR="009722EA" w:rsidRPr="00533765" w:rsidRDefault="009722EA" w:rsidP="009722EA">
      <w:pPr>
        <w:spacing w:line="275" w:lineRule="auto"/>
        <w:ind w:left="40"/>
        <w:jc w:val="both"/>
        <w:rPr>
          <w:rFonts w:eastAsia="Arial Narrow" w:cs="Calibri"/>
          <w:b/>
          <w:szCs w:val="18"/>
          <w:u w:val="single"/>
        </w:rPr>
      </w:pPr>
      <w:r w:rsidRPr="00533765">
        <w:rPr>
          <w:rFonts w:eastAsia="Arial Narrow" w:cs="Calibri"/>
          <w:b/>
          <w:szCs w:val="18"/>
          <w:u w:val="single"/>
        </w:rPr>
        <w:t>UWAGA! Przedstawiony materiał omawiający czynności kontrolne i konserwacyjne elementów małej architektury ma charakter ogólny. W pierwszej kolejności należy się stosować do zaleceń oraz wytycznych producentów. W przypadku jakiejkolwiek rozbieżności pomiędzy zaleceniami SST a zaleceniami producenta, jako nadrzędne należy traktować zalecenia producenta. Niestosowanie się do zaleceń producentów może skutkować utratą gwarancji na elementy małej architektury.</w:t>
      </w:r>
    </w:p>
    <w:p w:rsidR="009722EA" w:rsidRPr="00533765" w:rsidRDefault="009722EA" w:rsidP="009722EA">
      <w:pPr>
        <w:spacing w:line="207" w:lineRule="exact"/>
        <w:rPr>
          <w:rFonts w:eastAsia="Times New Roman" w:cs="Calibri"/>
          <w:szCs w:val="18"/>
        </w:rPr>
      </w:pPr>
    </w:p>
    <w:p w:rsidR="009722EA" w:rsidRPr="00533765" w:rsidRDefault="009722EA" w:rsidP="009722EA">
      <w:pPr>
        <w:spacing w:line="0" w:lineRule="atLeast"/>
        <w:ind w:left="40"/>
        <w:rPr>
          <w:rFonts w:eastAsia="Arial Narrow" w:cs="Calibri"/>
          <w:b/>
          <w:szCs w:val="18"/>
        </w:rPr>
      </w:pPr>
      <w:r w:rsidRPr="00533765">
        <w:rPr>
          <w:rFonts w:eastAsia="Arial Narrow" w:cs="Calibri"/>
          <w:b/>
          <w:szCs w:val="18"/>
        </w:rPr>
        <w:t>Zalecenia ogólne</w:t>
      </w:r>
    </w:p>
    <w:p w:rsidR="009722EA" w:rsidRPr="00533765" w:rsidRDefault="009722EA" w:rsidP="009722EA">
      <w:pPr>
        <w:spacing w:line="236" w:lineRule="exact"/>
        <w:rPr>
          <w:rFonts w:eastAsia="Times New Roman" w:cs="Calibri"/>
          <w:szCs w:val="18"/>
        </w:rPr>
      </w:pPr>
    </w:p>
    <w:p w:rsidR="009722EA" w:rsidRPr="00533765" w:rsidRDefault="009722EA" w:rsidP="009722EA">
      <w:pPr>
        <w:spacing w:line="276" w:lineRule="auto"/>
        <w:ind w:left="40"/>
        <w:jc w:val="both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Należy przeprowadzać regularne kontrole stanu technicznego elementów małej architektury. Bieżące kontrole pozwalają na wczesne wykrycie i naprawę uszkodzeń, co zapobiega powiększaniu się uszkodzenia i znacznie obniża koszt naprawy.</w:t>
      </w:r>
    </w:p>
    <w:p w:rsidR="009722EA" w:rsidRPr="00533765" w:rsidRDefault="009722EA" w:rsidP="009722EA">
      <w:pPr>
        <w:spacing w:line="200" w:lineRule="exact"/>
        <w:rPr>
          <w:rFonts w:eastAsia="Times New Roman" w:cs="Calibri"/>
          <w:szCs w:val="18"/>
        </w:rPr>
      </w:pPr>
    </w:p>
    <w:p w:rsidR="009722EA" w:rsidRPr="00533765" w:rsidRDefault="009722EA" w:rsidP="009722EA">
      <w:pPr>
        <w:spacing w:line="277" w:lineRule="auto"/>
        <w:ind w:left="40"/>
        <w:jc w:val="both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Kontrole należy przeprowadzać zgodnie z instrukcjami producentów oraz w połączeniu z właściwą instrukcją instalacji danego produktu.</w:t>
      </w:r>
    </w:p>
    <w:p w:rsidR="009722EA" w:rsidRPr="00533765" w:rsidRDefault="009722EA" w:rsidP="009722EA">
      <w:pPr>
        <w:spacing w:line="197" w:lineRule="exact"/>
        <w:rPr>
          <w:rFonts w:eastAsia="Times New Roman" w:cs="Calibri"/>
          <w:szCs w:val="18"/>
        </w:rPr>
      </w:pPr>
    </w:p>
    <w:p w:rsidR="009B6776" w:rsidRPr="00533765" w:rsidRDefault="009722EA" w:rsidP="0060284D">
      <w:pPr>
        <w:spacing w:line="276" w:lineRule="auto"/>
        <w:ind w:left="40"/>
        <w:jc w:val="both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  <w:u w:val="single"/>
        </w:rPr>
        <w:t>Wszelkie czynności kontrolne muszą być udokumentowane</w:t>
      </w:r>
      <w:r w:rsidRPr="00533765">
        <w:rPr>
          <w:rFonts w:eastAsia="Arial Narrow" w:cs="Calibri"/>
          <w:szCs w:val="18"/>
        </w:rPr>
        <w:t xml:space="preserve"> wraz z datą, wszelkimi uwagami i opisami stwierdzonych nieprawidłowości i podjętych działań oraz danymi personalnymi osoby odpowiedzialnej za kontrolę. Kontrole powinny przeprowadzać osoby lub firmy odpowiednio przeszkolone pod kątem oceny stanu technicznego elementów małej architektury, w szczególności u</w:t>
      </w:r>
      <w:r w:rsidR="0060284D" w:rsidRPr="00533765">
        <w:rPr>
          <w:rFonts w:eastAsia="Arial Narrow" w:cs="Calibri"/>
          <w:szCs w:val="18"/>
        </w:rPr>
        <w:t>rządzeń placów zabaw i siłowni.</w:t>
      </w:r>
    </w:p>
    <w:p w:rsidR="009B6776" w:rsidRPr="00533765" w:rsidRDefault="009B6776" w:rsidP="009B6776">
      <w:pPr>
        <w:spacing w:line="275" w:lineRule="auto"/>
        <w:ind w:left="40" w:right="20"/>
        <w:rPr>
          <w:rFonts w:eastAsia="Arial Narrow" w:cs="Calibri"/>
          <w:szCs w:val="18"/>
        </w:rPr>
      </w:pPr>
    </w:p>
    <w:p w:rsidR="009722EA" w:rsidRPr="00533765" w:rsidRDefault="009722EA" w:rsidP="009722EA">
      <w:pPr>
        <w:spacing w:line="294" w:lineRule="auto"/>
        <w:ind w:left="40"/>
        <w:jc w:val="both"/>
        <w:rPr>
          <w:rFonts w:eastAsia="Arial Narrow" w:cs="Calibri"/>
          <w:b/>
          <w:szCs w:val="18"/>
        </w:rPr>
      </w:pPr>
      <w:r w:rsidRPr="00533765">
        <w:rPr>
          <w:rFonts w:eastAsia="Arial Narrow" w:cs="Calibri"/>
          <w:b/>
          <w:szCs w:val="18"/>
        </w:rPr>
        <w:t>W razie stwierdzenia w trakcie kontroli jakichkolwiek uszkodzeń, niekompletności elementów lub innych nieprawidłowości, należy bezzwłocznie podjąć działania zmierzające do ich usunięcia (naprawa, uzupełnienie lub wymiana elementów). Wszelkie czynności naprawcze należy wykonywać zgodnie z zaleceniami producenta urządzenia. Urządzenie należy wyłączyć z użytkowania do momentu usunięcia uszkodzeń i/lub uzupełnienia brakujących elementów -</w:t>
      </w:r>
      <w:r w:rsidRPr="00533765">
        <w:rPr>
          <w:rFonts w:eastAsia="Arial Narrow" w:cs="Calibri"/>
          <w:szCs w:val="18"/>
        </w:rPr>
        <w:t xml:space="preserve"> dotyczy to również urządzeń siłowni ze zniszczonymi i/lub nieczytelnymi oznaczeniami.</w:t>
      </w:r>
    </w:p>
    <w:p w:rsidR="009722EA" w:rsidRPr="00533765" w:rsidRDefault="009722EA" w:rsidP="009722EA">
      <w:pPr>
        <w:spacing w:line="200" w:lineRule="exact"/>
        <w:rPr>
          <w:rFonts w:eastAsia="Times New Roman" w:cs="Calibri"/>
          <w:szCs w:val="18"/>
        </w:rPr>
      </w:pPr>
    </w:p>
    <w:p w:rsidR="009722EA" w:rsidRPr="00533765" w:rsidRDefault="009722EA" w:rsidP="009722EA">
      <w:pPr>
        <w:spacing w:line="0" w:lineRule="atLeast"/>
        <w:ind w:left="4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Dla zachowania gwarancji i bezpieczeństwa istotne jest, aby używać tylko i wyłącznie oryginalnych części zamiennych.</w:t>
      </w:r>
    </w:p>
    <w:p w:rsidR="005344F9" w:rsidRPr="00533765" w:rsidRDefault="005344F9" w:rsidP="009722EA">
      <w:pPr>
        <w:tabs>
          <w:tab w:val="left" w:pos="480"/>
        </w:tabs>
        <w:spacing w:line="0" w:lineRule="atLeast"/>
        <w:rPr>
          <w:rFonts w:eastAsia="Arial Narrow" w:cs="Calibri"/>
          <w:b/>
          <w:szCs w:val="18"/>
        </w:rPr>
      </w:pPr>
    </w:p>
    <w:p w:rsidR="007F6512" w:rsidRPr="00533765" w:rsidRDefault="007F6512" w:rsidP="009722EA">
      <w:pPr>
        <w:tabs>
          <w:tab w:val="left" w:pos="480"/>
        </w:tabs>
        <w:spacing w:line="0" w:lineRule="atLeast"/>
        <w:rPr>
          <w:rFonts w:eastAsia="Arial Narrow" w:cs="Calibri"/>
          <w:b/>
          <w:szCs w:val="18"/>
        </w:rPr>
      </w:pPr>
    </w:p>
    <w:p w:rsidR="007F6512" w:rsidRPr="00533765" w:rsidRDefault="007F6512" w:rsidP="009722EA">
      <w:pPr>
        <w:tabs>
          <w:tab w:val="left" w:pos="480"/>
        </w:tabs>
        <w:spacing w:line="0" w:lineRule="atLeast"/>
        <w:rPr>
          <w:rFonts w:eastAsia="Arial Narrow" w:cs="Calibri"/>
          <w:b/>
          <w:szCs w:val="18"/>
        </w:rPr>
      </w:pPr>
    </w:p>
    <w:p w:rsidR="00DD565A" w:rsidRPr="00533765" w:rsidRDefault="00DD565A" w:rsidP="009722EA">
      <w:pPr>
        <w:tabs>
          <w:tab w:val="left" w:pos="480"/>
        </w:tabs>
        <w:spacing w:line="0" w:lineRule="atLeast"/>
        <w:rPr>
          <w:rFonts w:eastAsia="Arial Narrow" w:cs="Calibri"/>
          <w:b/>
          <w:szCs w:val="18"/>
        </w:rPr>
      </w:pPr>
    </w:p>
    <w:p w:rsidR="00DD565A" w:rsidRPr="00533765" w:rsidRDefault="00DD565A" w:rsidP="009722EA">
      <w:pPr>
        <w:tabs>
          <w:tab w:val="left" w:pos="480"/>
        </w:tabs>
        <w:spacing w:line="0" w:lineRule="atLeast"/>
        <w:rPr>
          <w:rFonts w:eastAsia="Arial Narrow" w:cs="Calibri"/>
          <w:b/>
          <w:szCs w:val="18"/>
        </w:rPr>
      </w:pPr>
    </w:p>
    <w:p w:rsidR="00DD565A" w:rsidRPr="00533765" w:rsidRDefault="00DD565A" w:rsidP="009722EA">
      <w:pPr>
        <w:tabs>
          <w:tab w:val="left" w:pos="480"/>
        </w:tabs>
        <w:spacing w:line="0" w:lineRule="atLeast"/>
        <w:rPr>
          <w:rFonts w:eastAsia="Arial Narrow" w:cs="Calibri"/>
          <w:b/>
          <w:szCs w:val="18"/>
        </w:rPr>
      </w:pPr>
    </w:p>
    <w:p w:rsidR="007F6512" w:rsidRPr="00533765" w:rsidRDefault="007F6512" w:rsidP="009722EA">
      <w:pPr>
        <w:tabs>
          <w:tab w:val="left" w:pos="480"/>
        </w:tabs>
        <w:spacing w:line="0" w:lineRule="atLeast"/>
        <w:rPr>
          <w:rFonts w:eastAsia="Arial Narrow" w:cs="Calibri"/>
          <w:b/>
          <w:szCs w:val="18"/>
        </w:rPr>
      </w:pPr>
    </w:p>
    <w:p w:rsidR="005344F9" w:rsidRPr="00533765" w:rsidRDefault="005344F9" w:rsidP="009722EA">
      <w:pPr>
        <w:tabs>
          <w:tab w:val="left" w:pos="480"/>
        </w:tabs>
        <w:spacing w:line="0" w:lineRule="atLeast"/>
        <w:rPr>
          <w:rFonts w:eastAsia="Arial Narrow" w:cs="Calibri"/>
          <w:b/>
          <w:szCs w:val="18"/>
        </w:rPr>
      </w:pPr>
    </w:p>
    <w:p w:rsidR="009722EA" w:rsidRPr="00533765" w:rsidRDefault="009722EA" w:rsidP="004E657A">
      <w:pPr>
        <w:pStyle w:val="Akapitzlist"/>
        <w:numPr>
          <w:ilvl w:val="0"/>
          <w:numId w:val="19"/>
        </w:numPr>
        <w:tabs>
          <w:tab w:val="left" w:pos="480"/>
        </w:tabs>
        <w:spacing w:line="0" w:lineRule="atLeast"/>
        <w:rPr>
          <w:rFonts w:eastAsia="Arial Narrow" w:cs="Calibri"/>
          <w:b/>
          <w:szCs w:val="18"/>
        </w:rPr>
      </w:pPr>
      <w:r w:rsidRPr="00533765">
        <w:rPr>
          <w:rFonts w:eastAsia="Arial Narrow" w:cs="Calibri"/>
          <w:b/>
          <w:szCs w:val="18"/>
        </w:rPr>
        <w:t>KONTROLA JAKOŚCI WYKONANIA ROBÓT</w:t>
      </w:r>
    </w:p>
    <w:p w:rsidR="009722EA" w:rsidRPr="00533765" w:rsidRDefault="009722EA" w:rsidP="009722EA">
      <w:pPr>
        <w:spacing w:line="121" w:lineRule="exact"/>
        <w:rPr>
          <w:rFonts w:eastAsia="Times New Roman" w:cs="Calibri"/>
          <w:szCs w:val="18"/>
        </w:rPr>
      </w:pPr>
    </w:p>
    <w:p w:rsidR="009722EA" w:rsidRPr="00533765" w:rsidRDefault="009722EA" w:rsidP="009722EA">
      <w:pPr>
        <w:spacing w:line="275" w:lineRule="auto"/>
        <w:ind w:left="40"/>
        <w:jc w:val="both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Wykonawca odpowiedzialny jest za pełną kontrolę robót i jakości materiałów. Ogólne zasady obmiaru robót podano w ST</w:t>
      </w:r>
      <w:r w:rsidR="005442AB" w:rsidRPr="00533765">
        <w:rPr>
          <w:rFonts w:eastAsia="Arial Narrow" w:cs="Calibri"/>
          <w:szCs w:val="18"/>
        </w:rPr>
        <w:t>-00</w:t>
      </w:r>
      <w:r w:rsidRPr="00533765">
        <w:rPr>
          <w:rFonts w:eastAsia="Arial Narrow" w:cs="Calibri"/>
          <w:szCs w:val="18"/>
        </w:rPr>
        <w:t>.</w:t>
      </w:r>
    </w:p>
    <w:p w:rsidR="009722EA" w:rsidRPr="00533765" w:rsidRDefault="009722EA" w:rsidP="009722EA">
      <w:pPr>
        <w:spacing w:line="118" w:lineRule="exact"/>
        <w:rPr>
          <w:rFonts w:eastAsia="Times New Roman" w:cs="Calibri"/>
          <w:szCs w:val="18"/>
        </w:rPr>
      </w:pPr>
    </w:p>
    <w:p w:rsidR="009722EA" w:rsidRPr="00533765" w:rsidRDefault="009722EA" w:rsidP="009722EA">
      <w:pPr>
        <w:tabs>
          <w:tab w:val="left" w:pos="600"/>
        </w:tabs>
        <w:spacing w:line="0" w:lineRule="atLeast"/>
        <w:ind w:left="40"/>
        <w:rPr>
          <w:rFonts w:eastAsia="Arial Narrow" w:cs="Calibri"/>
          <w:b/>
          <w:szCs w:val="18"/>
        </w:rPr>
      </w:pPr>
      <w:r w:rsidRPr="00533765">
        <w:rPr>
          <w:rFonts w:eastAsia="Arial Narrow" w:cs="Calibri"/>
          <w:szCs w:val="18"/>
        </w:rPr>
        <w:t>6.1</w:t>
      </w:r>
      <w:r w:rsidRPr="00533765">
        <w:rPr>
          <w:rFonts w:eastAsia="Times New Roman" w:cs="Calibri"/>
          <w:szCs w:val="18"/>
        </w:rPr>
        <w:tab/>
      </w:r>
      <w:r w:rsidRPr="00533765">
        <w:rPr>
          <w:rFonts w:eastAsia="Arial Narrow" w:cs="Calibri"/>
          <w:b/>
          <w:szCs w:val="18"/>
        </w:rPr>
        <w:t>Badania w czasie wykonywania robót</w:t>
      </w:r>
    </w:p>
    <w:p w:rsidR="009722EA" w:rsidRPr="00533765" w:rsidRDefault="009722EA" w:rsidP="009722EA">
      <w:pPr>
        <w:spacing w:line="124" w:lineRule="exact"/>
        <w:rPr>
          <w:rFonts w:eastAsia="Times New Roman" w:cs="Calibri"/>
          <w:szCs w:val="18"/>
        </w:rPr>
      </w:pPr>
    </w:p>
    <w:p w:rsidR="009722EA" w:rsidRPr="00533765" w:rsidRDefault="009722EA" w:rsidP="009722EA">
      <w:pPr>
        <w:spacing w:line="292" w:lineRule="auto"/>
        <w:ind w:left="40"/>
        <w:jc w:val="both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lastRenderedPageBreak/>
        <w:t>Badanie zastosowanych materiałów należy przeprowadzić pośrednio na podstawie załączonych zaświadczeń o jakości wystawionych przez producenta oraz zaświadczeń wykonawcy z kontroli jakości elementów stwierdzających zgodność użytych materiałów z wymaganiami dokumentacji technicznej. W przypadku, gdy producent przeprowadził badania jakości materiałów we własnym zakresie, wyniki tych badań powinny być załączone do dokumentacji odbiorczej.</w:t>
      </w:r>
    </w:p>
    <w:p w:rsidR="009722EA" w:rsidRPr="00533765" w:rsidRDefault="009722EA" w:rsidP="009722EA">
      <w:pPr>
        <w:spacing w:line="109" w:lineRule="exact"/>
        <w:rPr>
          <w:rFonts w:eastAsia="Times New Roman" w:cs="Calibri"/>
          <w:szCs w:val="18"/>
        </w:rPr>
      </w:pPr>
    </w:p>
    <w:p w:rsidR="009722EA" w:rsidRPr="00533765" w:rsidRDefault="009722EA" w:rsidP="009722EA">
      <w:pPr>
        <w:spacing w:line="275" w:lineRule="auto"/>
        <w:ind w:left="40"/>
        <w:jc w:val="both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Częstotliwość oraz zakres badań materiałów powinna być zgodna z Aprobatami technicznymi ITB dla poszczególnych materiałów. Zasady kontroli powinien ustalić Kierownik budowy w porozumieniu z Inżynierem.</w:t>
      </w:r>
    </w:p>
    <w:p w:rsidR="009722EA" w:rsidRPr="00533765" w:rsidRDefault="009722EA" w:rsidP="009722EA">
      <w:pPr>
        <w:spacing w:line="121" w:lineRule="exact"/>
        <w:rPr>
          <w:rFonts w:eastAsia="Times New Roman" w:cs="Calibri"/>
          <w:szCs w:val="18"/>
        </w:rPr>
      </w:pPr>
    </w:p>
    <w:p w:rsidR="009722EA" w:rsidRPr="00533765" w:rsidRDefault="009722EA" w:rsidP="009722EA">
      <w:pPr>
        <w:spacing w:line="0" w:lineRule="atLeast"/>
        <w:ind w:left="4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Kontrola robót obejmuje:</w:t>
      </w:r>
    </w:p>
    <w:p w:rsidR="009722EA" w:rsidRPr="00533765" w:rsidRDefault="009722EA" w:rsidP="009F1478">
      <w:pPr>
        <w:pStyle w:val="Akapitzlist"/>
        <w:numPr>
          <w:ilvl w:val="0"/>
          <w:numId w:val="20"/>
        </w:numPr>
        <w:rPr>
          <w:rFonts w:cs="Calibri"/>
          <w:szCs w:val="18"/>
        </w:rPr>
      </w:pPr>
      <w:r w:rsidRPr="00533765">
        <w:rPr>
          <w:rFonts w:cs="Calibri"/>
          <w:szCs w:val="18"/>
        </w:rPr>
        <w:t xml:space="preserve">sprawdzenie czy dostarczone na plac budowy materiały są zgodne z dokumentacją techniczną, </w:t>
      </w:r>
    </w:p>
    <w:p w:rsidR="009722EA" w:rsidRPr="00533765" w:rsidRDefault="009722EA" w:rsidP="009F1478">
      <w:pPr>
        <w:pStyle w:val="Akapitzlist"/>
        <w:numPr>
          <w:ilvl w:val="0"/>
          <w:numId w:val="20"/>
        </w:numPr>
        <w:rPr>
          <w:rFonts w:cs="Calibri"/>
          <w:szCs w:val="18"/>
        </w:rPr>
      </w:pPr>
      <w:r w:rsidRPr="00533765">
        <w:rPr>
          <w:rFonts w:cs="Calibri"/>
          <w:szCs w:val="18"/>
        </w:rPr>
        <w:t>stwierdzenie właściwej jakości materiału na podstawie atestu producenta,</w:t>
      </w:r>
    </w:p>
    <w:p w:rsidR="009722EA" w:rsidRPr="00533765" w:rsidRDefault="009722EA" w:rsidP="009F1478">
      <w:pPr>
        <w:pStyle w:val="Akapitzlist"/>
        <w:numPr>
          <w:ilvl w:val="0"/>
          <w:numId w:val="20"/>
        </w:numPr>
        <w:rPr>
          <w:rFonts w:cs="Calibri"/>
          <w:szCs w:val="18"/>
        </w:rPr>
      </w:pPr>
      <w:r w:rsidRPr="00533765">
        <w:rPr>
          <w:rFonts w:cs="Calibri"/>
          <w:szCs w:val="18"/>
        </w:rPr>
        <w:t>sprawdzenie zgodności sposobu magazynowania z zaleceniami producenta materiału,</w:t>
      </w:r>
    </w:p>
    <w:p w:rsidR="009722EA" w:rsidRPr="00533765" w:rsidRDefault="009722EA" w:rsidP="009F1478">
      <w:pPr>
        <w:pStyle w:val="Akapitzlist"/>
        <w:numPr>
          <w:ilvl w:val="0"/>
          <w:numId w:val="20"/>
        </w:numPr>
        <w:rPr>
          <w:rFonts w:cs="Calibri"/>
          <w:szCs w:val="18"/>
        </w:rPr>
      </w:pPr>
      <w:r w:rsidRPr="00533765">
        <w:rPr>
          <w:rFonts w:cs="Calibri"/>
          <w:szCs w:val="18"/>
        </w:rPr>
        <w:t>sprawdzenie dopuszczalnego okresu magazynowania.</w:t>
      </w:r>
    </w:p>
    <w:p w:rsidR="009722EA" w:rsidRPr="00533765" w:rsidRDefault="009722EA" w:rsidP="009722EA">
      <w:pPr>
        <w:spacing w:line="172" w:lineRule="exact"/>
        <w:rPr>
          <w:rFonts w:eastAsia="Times New Roman" w:cs="Calibri"/>
          <w:szCs w:val="18"/>
        </w:rPr>
      </w:pPr>
    </w:p>
    <w:p w:rsidR="009722EA" w:rsidRPr="00533765" w:rsidRDefault="009722EA" w:rsidP="009722EA">
      <w:pPr>
        <w:spacing w:line="0" w:lineRule="atLeast"/>
        <w:ind w:left="4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Badania gotowych elementów powinno obejmować co najmniej sprawdzenie:</w:t>
      </w:r>
    </w:p>
    <w:p w:rsidR="009722EA" w:rsidRPr="00533765" w:rsidRDefault="009722EA" w:rsidP="009722EA">
      <w:pPr>
        <w:spacing w:line="159" w:lineRule="exact"/>
        <w:rPr>
          <w:rFonts w:eastAsia="Times New Roman" w:cs="Calibri"/>
          <w:szCs w:val="18"/>
        </w:rPr>
      </w:pPr>
    </w:p>
    <w:p w:rsidR="009722EA" w:rsidRPr="00533765" w:rsidRDefault="009722EA" w:rsidP="009F1478">
      <w:pPr>
        <w:pStyle w:val="Akapitzlist"/>
        <w:numPr>
          <w:ilvl w:val="0"/>
          <w:numId w:val="21"/>
        </w:numPr>
        <w:rPr>
          <w:rFonts w:cs="Calibri"/>
          <w:szCs w:val="18"/>
        </w:rPr>
      </w:pPr>
      <w:r w:rsidRPr="00533765">
        <w:rPr>
          <w:rFonts w:cs="Calibri"/>
          <w:szCs w:val="18"/>
        </w:rPr>
        <w:t>wymiarów – taśmą stalową z dokładnością do 1 mm, suwmiarką, szczelinomierzem, wykończenia powierzchni – liniałem metalowym i szczelinomierzem,</w:t>
      </w:r>
    </w:p>
    <w:p w:rsidR="009722EA" w:rsidRPr="00533765" w:rsidRDefault="009722EA" w:rsidP="009F1478">
      <w:pPr>
        <w:pStyle w:val="Akapitzlist"/>
        <w:numPr>
          <w:ilvl w:val="0"/>
          <w:numId w:val="21"/>
        </w:numPr>
        <w:rPr>
          <w:rFonts w:cs="Calibri"/>
          <w:szCs w:val="18"/>
        </w:rPr>
      </w:pPr>
      <w:r w:rsidRPr="00533765">
        <w:rPr>
          <w:rFonts w:cs="Calibri"/>
          <w:szCs w:val="18"/>
        </w:rPr>
        <w:t>zabezpieczenia antykorozyjnego – makroskopowo, przez pomiar grubości powłoki i jej szczelności, Powłoki nie powinny wykazywać pęcherzy, odprysków, łuszczenia lub pęknięć, połączeń konstrukcyjnych – na zgodność z niniejszą specyfikacją, wymaganiami norm państwowych lub świadectw dopuszczenia do stosowania w budownictwie.</w:t>
      </w:r>
    </w:p>
    <w:p w:rsidR="009722EA" w:rsidRPr="00533765" w:rsidRDefault="009722EA" w:rsidP="009722EA">
      <w:pPr>
        <w:spacing w:line="143" w:lineRule="exact"/>
        <w:rPr>
          <w:rFonts w:eastAsia="Times New Roman" w:cs="Calibri"/>
          <w:szCs w:val="18"/>
        </w:rPr>
      </w:pPr>
    </w:p>
    <w:p w:rsidR="009722EA" w:rsidRPr="00533765" w:rsidRDefault="009722EA" w:rsidP="009722EA">
      <w:pPr>
        <w:spacing w:line="275" w:lineRule="auto"/>
        <w:ind w:left="40" w:right="2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Wymienione badania należy przeprowadzać przy odbiorze każdej partii elementów. Wyniki badań materiałów powinny być wpisywane do dziennika budowy i akceptowane przez Inspektora nadzoru.</w:t>
      </w:r>
    </w:p>
    <w:p w:rsidR="009722EA" w:rsidRPr="00533765" w:rsidRDefault="009722EA" w:rsidP="009722EA">
      <w:pPr>
        <w:spacing w:line="122" w:lineRule="exact"/>
        <w:rPr>
          <w:rFonts w:eastAsia="Times New Roman" w:cs="Calibri"/>
          <w:szCs w:val="18"/>
        </w:rPr>
      </w:pPr>
    </w:p>
    <w:p w:rsidR="009722EA" w:rsidRPr="00533765" w:rsidRDefault="009722EA" w:rsidP="009722EA">
      <w:pPr>
        <w:spacing w:line="0" w:lineRule="atLeast"/>
        <w:ind w:left="4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Badanie jakości wbudowania powinno obejmować:</w:t>
      </w:r>
    </w:p>
    <w:p w:rsidR="009722EA" w:rsidRPr="00533765" w:rsidRDefault="009722EA" w:rsidP="009722EA">
      <w:pPr>
        <w:spacing w:line="158" w:lineRule="exact"/>
        <w:rPr>
          <w:rFonts w:eastAsia="Times New Roman" w:cs="Calibri"/>
          <w:szCs w:val="18"/>
        </w:rPr>
      </w:pPr>
    </w:p>
    <w:p w:rsidR="009722EA" w:rsidRPr="00533765" w:rsidRDefault="009722EA" w:rsidP="009F1478">
      <w:pPr>
        <w:pStyle w:val="Akapitzlist"/>
        <w:numPr>
          <w:ilvl w:val="0"/>
          <w:numId w:val="22"/>
        </w:numPr>
        <w:rPr>
          <w:rFonts w:cs="Calibri"/>
          <w:szCs w:val="18"/>
        </w:rPr>
      </w:pPr>
      <w:r w:rsidRPr="00533765">
        <w:rPr>
          <w:rFonts w:cs="Calibri"/>
          <w:szCs w:val="18"/>
        </w:rPr>
        <w:t>stan i wygląd elementów pod względem równości, pionowości i spoziomowania,</w:t>
      </w:r>
    </w:p>
    <w:p w:rsidR="009722EA" w:rsidRPr="00533765" w:rsidRDefault="009722EA" w:rsidP="009F1478">
      <w:pPr>
        <w:pStyle w:val="Akapitzlist"/>
        <w:numPr>
          <w:ilvl w:val="0"/>
          <w:numId w:val="22"/>
        </w:numPr>
        <w:rPr>
          <w:rFonts w:cs="Calibri"/>
          <w:szCs w:val="18"/>
        </w:rPr>
      </w:pPr>
      <w:r w:rsidRPr="00533765">
        <w:rPr>
          <w:rFonts w:cs="Calibri"/>
          <w:szCs w:val="18"/>
        </w:rPr>
        <w:t>rozmieszczenie miejsc zamocowania i sposób osadzenia elementów,</w:t>
      </w:r>
    </w:p>
    <w:p w:rsidR="009722EA" w:rsidRPr="00533765" w:rsidRDefault="009722EA" w:rsidP="009F1478">
      <w:pPr>
        <w:pStyle w:val="Akapitzlist"/>
        <w:numPr>
          <w:ilvl w:val="0"/>
          <w:numId w:val="22"/>
        </w:numPr>
        <w:rPr>
          <w:rFonts w:cs="Calibri"/>
          <w:szCs w:val="18"/>
        </w:rPr>
      </w:pPr>
      <w:r w:rsidRPr="00533765">
        <w:rPr>
          <w:rFonts w:cs="Calibri"/>
          <w:szCs w:val="18"/>
        </w:rPr>
        <w:t xml:space="preserve">stan i wygląd wykończenia wbudowanych elementów na zgodność z dokumentacją techniczną. </w:t>
      </w:r>
    </w:p>
    <w:p w:rsidR="009722EA" w:rsidRPr="00533765" w:rsidRDefault="009722EA" w:rsidP="009722EA">
      <w:pPr>
        <w:spacing w:line="386" w:lineRule="auto"/>
        <w:ind w:left="400" w:right="1080" w:firstLine="360"/>
        <w:rPr>
          <w:rFonts w:eastAsia="Arial Narrow" w:cs="Calibri"/>
          <w:szCs w:val="18"/>
        </w:rPr>
      </w:pPr>
    </w:p>
    <w:p w:rsidR="00510E97" w:rsidRPr="00533765" w:rsidRDefault="009722EA" w:rsidP="00510E97">
      <w:pPr>
        <w:spacing w:line="386" w:lineRule="auto"/>
        <w:ind w:left="400" w:right="1080" w:firstLine="36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Z dokonanego odbioru należy sporządzić protokół.</w:t>
      </w:r>
    </w:p>
    <w:p w:rsidR="00510E97" w:rsidRPr="00533765" w:rsidRDefault="00510E97" w:rsidP="000C2D46">
      <w:pPr>
        <w:spacing w:line="386" w:lineRule="auto"/>
        <w:ind w:right="1080"/>
        <w:rPr>
          <w:rFonts w:eastAsia="Arial Narrow" w:cs="Calibri"/>
          <w:szCs w:val="18"/>
        </w:rPr>
      </w:pPr>
    </w:p>
    <w:p w:rsidR="009722EA" w:rsidRPr="00533765" w:rsidRDefault="009722EA" w:rsidP="009722EA">
      <w:pPr>
        <w:spacing w:line="20" w:lineRule="exact"/>
        <w:rPr>
          <w:rFonts w:eastAsia="Times New Roman" w:cs="Calibri"/>
          <w:szCs w:val="18"/>
        </w:rPr>
      </w:pPr>
    </w:p>
    <w:p w:rsidR="009722EA" w:rsidRPr="00533765" w:rsidRDefault="009722EA" w:rsidP="004E657A">
      <w:pPr>
        <w:pStyle w:val="Akapitzlist"/>
        <w:numPr>
          <w:ilvl w:val="0"/>
          <w:numId w:val="19"/>
        </w:numPr>
        <w:tabs>
          <w:tab w:val="left" w:pos="480"/>
        </w:tabs>
        <w:spacing w:line="0" w:lineRule="atLeast"/>
        <w:rPr>
          <w:rFonts w:eastAsia="Arial Narrow" w:cs="Calibri"/>
          <w:b/>
          <w:szCs w:val="18"/>
        </w:rPr>
      </w:pPr>
      <w:r w:rsidRPr="00533765">
        <w:rPr>
          <w:rFonts w:eastAsia="Arial Narrow" w:cs="Calibri"/>
          <w:b/>
          <w:szCs w:val="18"/>
        </w:rPr>
        <w:t>OBMIAR ROBÓT</w:t>
      </w:r>
    </w:p>
    <w:p w:rsidR="009722EA" w:rsidRPr="00533765" w:rsidRDefault="009722EA" w:rsidP="009722EA">
      <w:pPr>
        <w:spacing w:line="122" w:lineRule="exact"/>
        <w:rPr>
          <w:rFonts w:eastAsia="Times New Roman" w:cs="Calibri"/>
          <w:szCs w:val="18"/>
        </w:rPr>
      </w:pPr>
    </w:p>
    <w:p w:rsidR="00357C99" w:rsidRPr="00533765" w:rsidRDefault="009722EA" w:rsidP="00357C99">
      <w:pPr>
        <w:spacing w:line="0" w:lineRule="atLeast"/>
        <w:ind w:left="4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Ogólne zasady obmiaru robót</w:t>
      </w:r>
      <w:r w:rsidR="0060284D" w:rsidRPr="00533765">
        <w:rPr>
          <w:rFonts w:eastAsia="Arial Narrow" w:cs="Calibri"/>
          <w:szCs w:val="18"/>
        </w:rPr>
        <w:t xml:space="preserve"> podano w </w:t>
      </w:r>
      <w:r w:rsidR="00357C99" w:rsidRPr="00533765">
        <w:rPr>
          <w:rFonts w:eastAsia="Arial Narrow" w:cs="Calibri"/>
          <w:szCs w:val="18"/>
        </w:rPr>
        <w:t>D-00.00.00.</w:t>
      </w:r>
    </w:p>
    <w:p w:rsidR="009722EA" w:rsidRPr="00533765" w:rsidRDefault="009722EA" w:rsidP="009722EA">
      <w:pPr>
        <w:spacing w:line="0" w:lineRule="atLeast"/>
        <w:ind w:left="40"/>
        <w:rPr>
          <w:rFonts w:eastAsia="Arial Narrow" w:cs="Calibri"/>
          <w:szCs w:val="18"/>
        </w:rPr>
      </w:pPr>
    </w:p>
    <w:p w:rsidR="00510E97" w:rsidRPr="00533765" w:rsidRDefault="0060284D" w:rsidP="009722EA">
      <w:pPr>
        <w:spacing w:line="0" w:lineRule="atLeast"/>
        <w:ind w:left="4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 xml:space="preserve">Jednostką obmiarową jest: </w:t>
      </w:r>
    </w:p>
    <w:p w:rsidR="00510E97" w:rsidRPr="00533765" w:rsidRDefault="00510E97" w:rsidP="009722EA">
      <w:pPr>
        <w:spacing w:line="0" w:lineRule="atLeast"/>
        <w:ind w:left="4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[</w:t>
      </w:r>
      <w:proofErr w:type="spellStart"/>
      <w:r w:rsidR="007A2D49" w:rsidRPr="00533765">
        <w:rPr>
          <w:rFonts w:eastAsia="Arial Narrow" w:cs="Calibri"/>
          <w:szCs w:val="18"/>
        </w:rPr>
        <w:t>szt</w:t>
      </w:r>
      <w:proofErr w:type="spellEnd"/>
      <w:r w:rsidRPr="00533765">
        <w:rPr>
          <w:rFonts w:eastAsia="Arial Narrow" w:cs="Calibri"/>
          <w:szCs w:val="18"/>
        </w:rPr>
        <w:t>]</w:t>
      </w:r>
      <w:r w:rsidR="007A2D49" w:rsidRPr="00533765">
        <w:rPr>
          <w:rFonts w:eastAsia="Arial Narrow" w:cs="Calibri"/>
          <w:szCs w:val="18"/>
        </w:rPr>
        <w:t xml:space="preserve"> </w:t>
      </w:r>
      <w:r w:rsidRPr="00533765">
        <w:rPr>
          <w:rFonts w:eastAsia="Arial Narrow" w:cs="Calibri"/>
          <w:szCs w:val="18"/>
        </w:rPr>
        <w:t xml:space="preserve"> lub [</w:t>
      </w:r>
      <w:proofErr w:type="spellStart"/>
      <w:r w:rsidR="0060284D" w:rsidRPr="00533765">
        <w:rPr>
          <w:rFonts w:eastAsia="Arial Narrow" w:cs="Calibri"/>
          <w:szCs w:val="18"/>
        </w:rPr>
        <w:t>kpl</w:t>
      </w:r>
      <w:proofErr w:type="spellEnd"/>
      <w:r w:rsidRPr="00533765">
        <w:rPr>
          <w:rFonts w:eastAsia="Arial Narrow" w:cs="Calibri"/>
          <w:szCs w:val="18"/>
        </w:rPr>
        <w:t>]  dla elementów małej architektury</w:t>
      </w:r>
    </w:p>
    <w:p w:rsidR="00510E97" w:rsidRPr="00533765" w:rsidRDefault="00510E97" w:rsidP="009722EA">
      <w:pPr>
        <w:spacing w:line="0" w:lineRule="atLeast"/>
        <w:ind w:left="4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[m] dla ogrodzenia</w:t>
      </w:r>
    </w:p>
    <w:p w:rsidR="009722EA" w:rsidRPr="00533765" w:rsidRDefault="00510E97" w:rsidP="00510E97">
      <w:pPr>
        <w:spacing w:line="0" w:lineRule="atLeast"/>
        <w:ind w:left="4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 xml:space="preserve">[m] dla murów, </w:t>
      </w:r>
    </w:p>
    <w:p w:rsidR="007F6512" w:rsidRPr="00533765" w:rsidRDefault="007F6512" w:rsidP="00510E97">
      <w:pPr>
        <w:spacing w:line="0" w:lineRule="atLeast"/>
        <w:ind w:left="40"/>
        <w:rPr>
          <w:rFonts w:eastAsia="Arial Narrow" w:cs="Calibri"/>
          <w:szCs w:val="18"/>
        </w:rPr>
      </w:pPr>
    </w:p>
    <w:p w:rsidR="007F6512" w:rsidRPr="00533765" w:rsidRDefault="007F6512" w:rsidP="00510E97">
      <w:pPr>
        <w:spacing w:line="0" w:lineRule="atLeast"/>
        <w:ind w:left="40"/>
        <w:rPr>
          <w:rFonts w:eastAsia="Arial Narrow" w:cs="Calibri"/>
          <w:szCs w:val="18"/>
        </w:rPr>
      </w:pPr>
    </w:p>
    <w:p w:rsidR="007F6512" w:rsidRPr="00533765" w:rsidRDefault="007F6512" w:rsidP="00510E97">
      <w:pPr>
        <w:spacing w:line="0" w:lineRule="atLeast"/>
        <w:ind w:left="40"/>
        <w:rPr>
          <w:rFonts w:eastAsia="Arial Narrow" w:cs="Calibri"/>
          <w:szCs w:val="18"/>
        </w:rPr>
      </w:pPr>
    </w:p>
    <w:p w:rsidR="000C2D46" w:rsidRPr="00533765" w:rsidRDefault="000C2D46" w:rsidP="009722EA">
      <w:pPr>
        <w:spacing w:line="0" w:lineRule="atLeast"/>
        <w:ind w:left="40"/>
        <w:rPr>
          <w:rFonts w:eastAsia="Arial Narrow" w:cs="Calibri"/>
          <w:szCs w:val="18"/>
        </w:rPr>
      </w:pPr>
    </w:p>
    <w:p w:rsidR="009722EA" w:rsidRPr="00533765" w:rsidRDefault="009722EA" w:rsidP="004E657A">
      <w:pPr>
        <w:pStyle w:val="Akapitzlist"/>
        <w:numPr>
          <w:ilvl w:val="0"/>
          <w:numId w:val="19"/>
        </w:numPr>
        <w:tabs>
          <w:tab w:val="left" w:pos="480"/>
        </w:tabs>
        <w:spacing w:line="0" w:lineRule="atLeast"/>
        <w:rPr>
          <w:rFonts w:eastAsia="Arial Narrow" w:cs="Calibri"/>
          <w:b/>
          <w:szCs w:val="18"/>
        </w:rPr>
      </w:pPr>
      <w:r w:rsidRPr="00533765">
        <w:rPr>
          <w:rFonts w:eastAsia="Arial Narrow" w:cs="Calibri"/>
          <w:b/>
          <w:szCs w:val="18"/>
        </w:rPr>
        <w:t>ODBIÓR ROBÓT</w:t>
      </w:r>
    </w:p>
    <w:p w:rsidR="009722EA" w:rsidRPr="00533765" w:rsidRDefault="009722EA" w:rsidP="009722EA">
      <w:pPr>
        <w:spacing w:line="119" w:lineRule="exact"/>
        <w:rPr>
          <w:rFonts w:eastAsia="Times New Roman" w:cs="Calibri"/>
          <w:szCs w:val="18"/>
        </w:rPr>
      </w:pPr>
    </w:p>
    <w:p w:rsidR="009722EA" w:rsidRPr="00533765" w:rsidRDefault="009722EA" w:rsidP="009722EA">
      <w:pPr>
        <w:tabs>
          <w:tab w:val="left" w:pos="580"/>
        </w:tabs>
        <w:spacing w:line="0" w:lineRule="atLeast"/>
        <w:ind w:left="40"/>
        <w:rPr>
          <w:rFonts w:eastAsia="Arial Narrow" w:cs="Calibri"/>
          <w:b/>
          <w:szCs w:val="18"/>
        </w:rPr>
      </w:pPr>
      <w:r w:rsidRPr="00533765">
        <w:rPr>
          <w:rFonts w:eastAsia="Arial Narrow" w:cs="Calibri"/>
          <w:szCs w:val="18"/>
        </w:rPr>
        <w:t>8.1</w:t>
      </w:r>
      <w:r w:rsidRPr="00533765">
        <w:rPr>
          <w:rFonts w:eastAsia="Times New Roman" w:cs="Calibri"/>
          <w:szCs w:val="18"/>
        </w:rPr>
        <w:tab/>
      </w:r>
      <w:r w:rsidRPr="00533765">
        <w:rPr>
          <w:rFonts w:eastAsia="Arial Narrow" w:cs="Calibri"/>
          <w:b/>
          <w:szCs w:val="18"/>
        </w:rPr>
        <w:t>Ogólne zasady odbioru robót</w:t>
      </w:r>
    </w:p>
    <w:p w:rsidR="009722EA" w:rsidRPr="00533765" w:rsidRDefault="009722EA" w:rsidP="009722EA">
      <w:pPr>
        <w:spacing w:line="123" w:lineRule="exact"/>
        <w:rPr>
          <w:rFonts w:eastAsia="Times New Roman" w:cs="Calibri"/>
          <w:szCs w:val="18"/>
        </w:rPr>
      </w:pPr>
    </w:p>
    <w:p w:rsidR="009722EA" w:rsidRPr="00533765" w:rsidRDefault="009722EA" w:rsidP="009722EA">
      <w:pPr>
        <w:spacing w:line="0" w:lineRule="atLeast"/>
        <w:ind w:left="4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Ogólne</w:t>
      </w:r>
      <w:r w:rsidR="0060284D" w:rsidRPr="00533765">
        <w:rPr>
          <w:rFonts w:eastAsia="Arial Narrow" w:cs="Calibri"/>
          <w:szCs w:val="18"/>
        </w:rPr>
        <w:t xml:space="preserve"> zasady odbioru robót podano w </w:t>
      </w:r>
      <w:r w:rsidRPr="00533765">
        <w:rPr>
          <w:rFonts w:eastAsia="Arial Narrow" w:cs="Calibri"/>
          <w:szCs w:val="18"/>
        </w:rPr>
        <w:t>ST</w:t>
      </w:r>
      <w:r w:rsidR="005442AB" w:rsidRPr="00533765">
        <w:rPr>
          <w:rFonts w:eastAsia="Arial Narrow" w:cs="Calibri"/>
          <w:szCs w:val="18"/>
        </w:rPr>
        <w:t>-00</w:t>
      </w:r>
      <w:r w:rsidRPr="00533765">
        <w:rPr>
          <w:rFonts w:eastAsia="Arial Narrow" w:cs="Calibri"/>
          <w:szCs w:val="18"/>
        </w:rPr>
        <w:t>.</w:t>
      </w:r>
    </w:p>
    <w:p w:rsidR="009722EA" w:rsidRPr="00533765" w:rsidRDefault="009722EA" w:rsidP="009722EA">
      <w:pPr>
        <w:spacing w:line="275" w:lineRule="auto"/>
        <w:ind w:left="4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Roboty uznaje się za wykonane zgod</w:t>
      </w:r>
      <w:r w:rsidR="0060284D" w:rsidRPr="00533765">
        <w:rPr>
          <w:rFonts w:eastAsia="Arial Narrow" w:cs="Calibri"/>
          <w:szCs w:val="18"/>
        </w:rPr>
        <w:t xml:space="preserve">nie z dokumentacją projektową, </w:t>
      </w:r>
      <w:r w:rsidRPr="00533765">
        <w:rPr>
          <w:rFonts w:eastAsia="Arial Narrow" w:cs="Calibri"/>
          <w:szCs w:val="18"/>
        </w:rPr>
        <w:t>ST i wymaganiami Inspektora, jeżeli wszystkie pomiary i badania, z zachowaniem tolerancji ww. dały wyniki pozytywne.</w:t>
      </w:r>
    </w:p>
    <w:p w:rsidR="009722EA" w:rsidRPr="00533765" w:rsidRDefault="009722EA" w:rsidP="009722EA">
      <w:pPr>
        <w:spacing w:line="118" w:lineRule="exact"/>
        <w:rPr>
          <w:rFonts w:eastAsia="Times New Roman" w:cs="Calibri"/>
          <w:szCs w:val="18"/>
        </w:rPr>
      </w:pPr>
    </w:p>
    <w:p w:rsidR="009722EA" w:rsidRPr="00533765" w:rsidRDefault="009722EA" w:rsidP="009722EA">
      <w:pPr>
        <w:tabs>
          <w:tab w:val="left" w:pos="580"/>
        </w:tabs>
        <w:spacing w:line="0" w:lineRule="atLeast"/>
        <w:ind w:left="40"/>
        <w:rPr>
          <w:rFonts w:eastAsia="Arial Narrow" w:cs="Calibri"/>
          <w:b/>
          <w:szCs w:val="18"/>
        </w:rPr>
      </w:pPr>
      <w:r w:rsidRPr="00533765">
        <w:rPr>
          <w:rFonts w:eastAsia="Arial Narrow" w:cs="Calibri"/>
          <w:szCs w:val="18"/>
        </w:rPr>
        <w:t>8.2</w:t>
      </w:r>
      <w:r w:rsidRPr="00533765">
        <w:rPr>
          <w:rFonts w:eastAsia="Times New Roman" w:cs="Calibri"/>
          <w:szCs w:val="18"/>
        </w:rPr>
        <w:tab/>
      </w:r>
      <w:r w:rsidRPr="00533765">
        <w:rPr>
          <w:rFonts w:eastAsia="Arial Narrow" w:cs="Calibri"/>
          <w:b/>
          <w:szCs w:val="18"/>
        </w:rPr>
        <w:t>Odbiór elementów przed wbudowaniem</w:t>
      </w:r>
    </w:p>
    <w:p w:rsidR="009722EA" w:rsidRPr="00533765" w:rsidRDefault="009722EA" w:rsidP="009722EA">
      <w:pPr>
        <w:spacing w:line="120" w:lineRule="exact"/>
        <w:rPr>
          <w:rFonts w:eastAsia="Times New Roman" w:cs="Calibri"/>
          <w:szCs w:val="18"/>
        </w:rPr>
      </w:pPr>
    </w:p>
    <w:p w:rsidR="009722EA" w:rsidRPr="00533765" w:rsidRDefault="009722EA" w:rsidP="009722EA">
      <w:pPr>
        <w:spacing w:line="0" w:lineRule="atLeast"/>
        <w:ind w:left="4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lastRenderedPageBreak/>
        <w:t>Przy odbiorze powinny być sprawdzone następujące cechy:</w:t>
      </w:r>
    </w:p>
    <w:p w:rsidR="009722EA" w:rsidRPr="00533765" w:rsidRDefault="009722EA" w:rsidP="009F1478">
      <w:pPr>
        <w:pStyle w:val="Akapitzlist"/>
        <w:numPr>
          <w:ilvl w:val="0"/>
          <w:numId w:val="23"/>
        </w:numPr>
        <w:rPr>
          <w:rFonts w:cs="Calibri"/>
          <w:szCs w:val="18"/>
        </w:rPr>
      </w:pPr>
      <w:r w:rsidRPr="00533765">
        <w:rPr>
          <w:rFonts w:cs="Calibri"/>
          <w:szCs w:val="18"/>
        </w:rPr>
        <w:t>zgodność wykonania elementów i ich składowych z dokumentacją techniczną,</w:t>
      </w:r>
    </w:p>
    <w:p w:rsidR="009722EA" w:rsidRPr="00533765" w:rsidRDefault="009722EA" w:rsidP="009F1478">
      <w:pPr>
        <w:pStyle w:val="Akapitzlist"/>
        <w:numPr>
          <w:ilvl w:val="0"/>
          <w:numId w:val="23"/>
        </w:numPr>
        <w:rPr>
          <w:rFonts w:cs="Calibri"/>
          <w:szCs w:val="18"/>
        </w:rPr>
      </w:pPr>
      <w:r w:rsidRPr="00533765">
        <w:rPr>
          <w:rFonts w:cs="Calibri"/>
          <w:szCs w:val="18"/>
        </w:rPr>
        <w:t>wymiary gotowego elementu i jego kształt,</w:t>
      </w:r>
    </w:p>
    <w:p w:rsidR="009722EA" w:rsidRPr="00533765" w:rsidRDefault="009722EA" w:rsidP="009F1478">
      <w:pPr>
        <w:pStyle w:val="Akapitzlist"/>
        <w:numPr>
          <w:ilvl w:val="0"/>
          <w:numId w:val="23"/>
        </w:numPr>
        <w:rPr>
          <w:rFonts w:cs="Calibri"/>
          <w:szCs w:val="18"/>
        </w:rPr>
      </w:pPr>
      <w:r w:rsidRPr="00533765">
        <w:rPr>
          <w:rFonts w:cs="Calibri"/>
          <w:szCs w:val="18"/>
        </w:rPr>
        <w:t>prawidłowość wykonania połączeń (przekroje, długość i rozmieszczenie spawów, śrub), średnice otworów, dotrzymanie dopuszczalnych odchyłek w wymiarach, kątach i płaszczyznach,</w:t>
      </w:r>
    </w:p>
    <w:p w:rsidR="009722EA" w:rsidRPr="00533765" w:rsidRDefault="009722EA" w:rsidP="009F1478">
      <w:pPr>
        <w:pStyle w:val="Akapitzlist"/>
        <w:numPr>
          <w:ilvl w:val="0"/>
          <w:numId w:val="23"/>
        </w:numPr>
        <w:rPr>
          <w:rFonts w:cs="Calibri"/>
          <w:szCs w:val="18"/>
        </w:rPr>
      </w:pPr>
      <w:r w:rsidRPr="00533765">
        <w:rPr>
          <w:rFonts w:cs="Calibri"/>
          <w:szCs w:val="18"/>
        </w:rPr>
        <w:t>rodzaj zastosowanych materiałów.</w:t>
      </w:r>
    </w:p>
    <w:p w:rsidR="009722EA" w:rsidRPr="00533765" w:rsidRDefault="009722EA" w:rsidP="009722EA">
      <w:pPr>
        <w:spacing w:line="169" w:lineRule="exact"/>
        <w:rPr>
          <w:rFonts w:eastAsia="Times New Roman" w:cs="Calibri"/>
          <w:szCs w:val="18"/>
        </w:rPr>
      </w:pPr>
    </w:p>
    <w:p w:rsidR="009722EA" w:rsidRPr="00533765" w:rsidRDefault="009722EA" w:rsidP="009722EA">
      <w:pPr>
        <w:tabs>
          <w:tab w:val="left" w:pos="580"/>
        </w:tabs>
        <w:spacing w:line="0" w:lineRule="atLeast"/>
        <w:ind w:left="40"/>
        <w:rPr>
          <w:rFonts w:eastAsia="Arial Narrow" w:cs="Calibri"/>
          <w:b/>
          <w:szCs w:val="18"/>
        </w:rPr>
      </w:pPr>
      <w:r w:rsidRPr="00533765">
        <w:rPr>
          <w:rFonts w:eastAsia="Arial Narrow" w:cs="Calibri"/>
          <w:szCs w:val="18"/>
        </w:rPr>
        <w:t>8.3</w:t>
      </w:r>
      <w:r w:rsidRPr="00533765">
        <w:rPr>
          <w:rFonts w:eastAsia="Times New Roman" w:cs="Calibri"/>
          <w:szCs w:val="18"/>
        </w:rPr>
        <w:tab/>
      </w:r>
      <w:r w:rsidRPr="00533765">
        <w:rPr>
          <w:rFonts w:eastAsia="Arial Narrow" w:cs="Calibri"/>
          <w:b/>
          <w:szCs w:val="18"/>
        </w:rPr>
        <w:t>Odbiór elementów po wbudowaniu i wykończeniu</w:t>
      </w:r>
    </w:p>
    <w:p w:rsidR="009722EA" w:rsidRPr="00533765" w:rsidRDefault="009722EA" w:rsidP="009722EA">
      <w:pPr>
        <w:spacing w:line="123" w:lineRule="exact"/>
        <w:rPr>
          <w:rFonts w:eastAsia="Times New Roman" w:cs="Calibri"/>
          <w:szCs w:val="18"/>
        </w:rPr>
      </w:pPr>
    </w:p>
    <w:p w:rsidR="009722EA" w:rsidRPr="00533765" w:rsidRDefault="009722EA" w:rsidP="0060284D">
      <w:pPr>
        <w:rPr>
          <w:rFonts w:cs="Calibri"/>
          <w:szCs w:val="18"/>
        </w:rPr>
      </w:pPr>
      <w:r w:rsidRPr="00533765">
        <w:rPr>
          <w:rFonts w:cs="Calibri"/>
          <w:szCs w:val="18"/>
        </w:rPr>
        <w:t>Przy odbiorze elementów powinny być sprawdzone:</w:t>
      </w:r>
    </w:p>
    <w:p w:rsidR="0060284D" w:rsidRPr="00533765" w:rsidRDefault="009722EA" w:rsidP="009F1478">
      <w:pPr>
        <w:pStyle w:val="Akapitzlist"/>
        <w:numPr>
          <w:ilvl w:val="0"/>
          <w:numId w:val="24"/>
        </w:numPr>
        <w:rPr>
          <w:rFonts w:cs="Calibri"/>
          <w:szCs w:val="18"/>
        </w:rPr>
      </w:pPr>
      <w:r w:rsidRPr="00533765">
        <w:rPr>
          <w:rFonts w:cs="Calibri"/>
          <w:szCs w:val="18"/>
        </w:rPr>
        <w:t xml:space="preserve">prawidłowość osadzenia elementu, </w:t>
      </w:r>
    </w:p>
    <w:p w:rsidR="009722EA" w:rsidRPr="00533765" w:rsidRDefault="009722EA" w:rsidP="009F1478">
      <w:pPr>
        <w:pStyle w:val="Akapitzlist"/>
        <w:numPr>
          <w:ilvl w:val="0"/>
          <w:numId w:val="24"/>
        </w:numPr>
        <w:rPr>
          <w:rFonts w:cs="Calibri"/>
          <w:szCs w:val="18"/>
        </w:rPr>
      </w:pPr>
      <w:r w:rsidRPr="00533765">
        <w:rPr>
          <w:rFonts w:cs="Calibri"/>
          <w:szCs w:val="18"/>
        </w:rPr>
        <w:t>zgodność elementu z projektem.</w:t>
      </w:r>
    </w:p>
    <w:p w:rsidR="0060284D" w:rsidRPr="00533765" w:rsidRDefault="0060284D" w:rsidP="009722EA">
      <w:pPr>
        <w:spacing w:line="402" w:lineRule="auto"/>
        <w:ind w:left="760" w:right="5860"/>
        <w:rPr>
          <w:rFonts w:eastAsia="Arial Narrow" w:cs="Calibri"/>
          <w:szCs w:val="18"/>
        </w:rPr>
      </w:pPr>
    </w:p>
    <w:p w:rsidR="009722EA" w:rsidRPr="00533765" w:rsidRDefault="009722EA" w:rsidP="009722EA">
      <w:pPr>
        <w:spacing w:line="3" w:lineRule="exact"/>
        <w:rPr>
          <w:rFonts w:eastAsia="Times New Roman" w:cs="Calibri"/>
          <w:szCs w:val="18"/>
        </w:rPr>
      </w:pPr>
    </w:p>
    <w:p w:rsidR="009722EA" w:rsidRPr="00533765" w:rsidRDefault="009722EA" w:rsidP="004E657A">
      <w:pPr>
        <w:pStyle w:val="Akapitzlist"/>
        <w:numPr>
          <w:ilvl w:val="0"/>
          <w:numId w:val="19"/>
        </w:numPr>
        <w:tabs>
          <w:tab w:val="left" w:pos="480"/>
        </w:tabs>
        <w:spacing w:line="0" w:lineRule="atLeast"/>
        <w:rPr>
          <w:rFonts w:eastAsia="Arial Narrow" w:cs="Calibri"/>
          <w:b/>
          <w:szCs w:val="18"/>
        </w:rPr>
      </w:pPr>
      <w:r w:rsidRPr="00533765">
        <w:rPr>
          <w:rFonts w:eastAsia="Arial Narrow" w:cs="Calibri"/>
          <w:b/>
          <w:szCs w:val="18"/>
        </w:rPr>
        <w:t>PODSTAWA PŁATNOŚCI</w:t>
      </w:r>
    </w:p>
    <w:p w:rsidR="009722EA" w:rsidRPr="00533765" w:rsidRDefault="009722EA" w:rsidP="009722EA">
      <w:pPr>
        <w:spacing w:line="120" w:lineRule="exact"/>
        <w:rPr>
          <w:rFonts w:eastAsia="Times New Roman" w:cs="Calibri"/>
          <w:szCs w:val="18"/>
        </w:rPr>
      </w:pPr>
    </w:p>
    <w:p w:rsidR="00357C99" w:rsidRPr="00533765" w:rsidRDefault="009722EA" w:rsidP="00357C99">
      <w:pPr>
        <w:spacing w:line="0" w:lineRule="atLeast"/>
        <w:ind w:left="4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Ogólne wymagania dotycz</w:t>
      </w:r>
      <w:r w:rsidR="0060284D" w:rsidRPr="00533765">
        <w:rPr>
          <w:rFonts w:eastAsia="Arial Narrow" w:cs="Calibri"/>
          <w:szCs w:val="18"/>
        </w:rPr>
        <w:t xml:space="preserve">ące podstaw płatności podano w </w:t>
      </w:r>
      <w:r w:rsidR="00357C99" w:rsidRPr="00533765">
        <w:rPr>
          <w:rFonts w:eastAsia="Arial Narrow" w:cs="Calibri"/>
          <w:szCs w:val="18"/>
        </w:rPr>
        <w:t>D-00.00.00.</w:t>
      </w:r>
    </w:p>
    <w:p w:rsidR="009722EA" w:rsidRPr="00533765" w:rsidRDefault="009722EA" w:rsidP="00357C99">
      <w:pPr>
        <w:spacing w:line="0" w:lineRule="atLeast"/>
        <w:ind w:left="40"/>
        <w:rPr>
          <w:rFonts w:eastAsia="Times New Roman" w:cs="Calibri"/>
          <w:szCs w:val="18"/>
        </w:rPr>
      </w:pPr>
    </w:p>
    <w:p w:rsidR="009722EA" w:rsidRPr="00533765" w:rsidRDefault="009722EA" w:rsidP="009722EA">
      <w:pPr>
        <w:spacing w:line="0" w:lineRule="atLeast"/>
        <w:ind w:left="4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 xml:space="preserve">Cena jednostkowa wykonania </w:t>
      </w:r>
      <w:r w:rsidR="0060284D" w:rsidRPr="00533765">
        <w:rPr>
          <w:rFonts w:eastAsia="Arial Narrow" w:cs="Calibri"/>
          <w:szCs w:val="18"/>
        </w:rPr>
        <w:t xml:space="preserve">1 </w:t>
      </w:r>
      <w:proofErr w:type="spellStart"/>
      <w:r w:rsidR="0060284D" w:rsidRPr="00533765">
        <w:rPr>
          <w:rFonts w:eastAsia="Arial Narrow" w:cs="Calibri"/>
          <w:szCs w:val="18"/>
        </w:rPr>
        <w:t>szt</w:t>
      </w:r>
      <w:proofErr w:type="spellEnd"/>
      <w:r w:rsidR="0060284D" w:rsidRPr="00533765">
        <w:rPr>
          <w:rFonts w:eastAsia="Arial Narrow" w:cs="Calibri"/>
          <w:szCs w:val="18"/>
        </w:rPr>
        <w:t xml:space="preserve"> lub 1 </w:t>
      </w:r>
      <w:proofErr w:type="spellStart"/>
      <w:r w:rsidR="0060284D" w:rsidRPr="00533765">
        <w:rPr>
          <w:rFonts w:eastAsia="Arial Narrow" w:cs="Calibri"/>
          <w:szCs w:val="18"/>
        </w:rPr>
        <w:t>kpl</w:t>
      </w:r>
      <w:proofErr w:type="spellEnd"/>
      <w:r w:rsidR="0060284D" w:rsidRPr="00533765">
        <w:rPr>
          <w:rFonts w:eastAsia="Arial Narrow" w:cs="Calibri"/>
          <w:szCs w:val="18"/>
        </w:rPr>
        <w:t xml:space="preserve"> elementu </w:t>
      </w:r>
      <w:r w:rsidRPr="00533765">
        <w:rPr>
          <w:rFonts w:eastAsia="Arial Narrow" w:cs="Calibri"/>
          <w:szCs w:val="18"/>
        </w:rPr>
        <w:t>małej architektury obejmuje:</w:t>
      </w:r>
    </w:p>
    <w:p w:rsidR="0060284D" w:rsidRPr="00533765" w:rsidRDefault="009722EA" w:rsidP="009F1478">
      <w:pPr>
        <w:pStyle w:val="Akapitzlist"/>
        <w:numPr>
          <w:ilvl w:val="0"/>
          <w:numId w:val="25"/>
        </w:numPr>
        <w:rPr>
          <w:rFonts w:cs="Calibri"/>
          <w:szCs w:val="18"/>
        </w:rPr>
      </w:pPr>
      <w:r w:rsidRPr="00533765">
        <w:rPr>
          <w:rFonts w:cs="Calibri"/>
          <w:szCs w:val="18"/>
        </w:rPr>
        <w:t xml:space="preserve">dostarczenie materiałów i sprzętu, </w:t>
      </w:r>
    </w:p>
    <w:p w:rsidR="009722EA" w:rsidRPr="00533765" w:rsidRDefault="009722EA" w:rsidP="009F1478">
      <w:pPr>
        <w:pStyle w:val="Akapitzlist"/>
        <w:numPr>
          <w:ilvl w:val="0"/>
          <w:numId w:val="25"/>
        </w:numPr>
        <w:rPr>
          <w:rFonts w:cs="Calibri"/>
          <w:szCs w:val="18"/>
        </w:rPr>
      </w:pPr>
      <w:r w:rsidRPr="00533765">
        <w:rPr>
          <w:rFonts w:cs="Calibri"/>
          <w:szCs w:val="18"/>
        </w:rPr>
        <w:t>przygotowanie frontu robót,</w:t>
      </w:r>
    </w:p>
    <w:p w:rsidR="009722EA" w:rsidRPr="00533765" w:rsidRDefault="009722EA" w:rsidP="009F1478">
      <w:pPr>
        <w:pStyle w:val="Akapitzlist"/>
        <w:numPr>
          <w:ilvl w:val="0"/>
          <w:numId w:val="25"/>
        </w:numPr>
        <w:rPr>
          <w:rFonts w:cs="Calibri"/>
          <w:szCs w:val="18"/>
        </w:rPr>
      </w:pPr>
      <w:r w:rsidRPr="00533765">
        <w:rPr>
          <w:rFonts w:cs="Calibri"/>
          <w:szCs w:val="18"/>
        </w:rPr>
        <w:t>wykonanie indywidualnie projektowanych elementów małej architektury zgodnie z</w:t>
      </w:r>
      <w:r w:rsidR="0060284D" w:rsidRPr="00533765">
        <w:rPr>
          <w:rFonts w:cs="Calibri"/>
          <w:szCs w:val="18"/>
        </w:rPr>
        <w:t xml:space="preserve"> dokumentacją, montaż elementów,</w:t>
      </w:r>
    </w:p>
    <w:p w:rsidR="005C0AF9" w:rsidRPr="00533765" w:rsidRDefault="005C0AF9" w:rsidP="009F1478">
      <w:pPr>
        <w:pStyle w:val="Akapitzlist"/>
        <w:numPr>
          <w:ilvl w:val="0"/>
          <w:numId w:val="25"/>
        </w:numPr>
        <w:rPr>
          <w:rFonts w:cs="Calibri"/>
          <w:szCs w:val="18"/>
        </w:rPr>
      </w:pPr>
      <w:r w:rsidRPr="00533765">
        <w:rPr>
          <w:rFonts w:cs="Calibri"/>
          <w:szCs w:val="18"/>
        </w:rPr>
        <w:t>uruchomienie, pomiary, próby</w:t>
      </w:r>
    </w:p>
    <w:p w:rsidR="009722EA" w:rsidRPr="00533765" w:rsidRDefault="009722EA" w:rsidP="009F1478">
      <w:pPr>
        <w:pStyle w:val="Akapitzlist"/>
        <w:numPr>
          <w:ilvl w:val="0"/>
          <w:numId w:val="25"/>
        </w:numPr>
        <w:rPr>
          <w:rFonts w:cs="Calibri"/>
          <w:szCs w:val="18"/>
        </w:rPr>
      </w:pPr>
      <w:r w:rsidRPr="00533765">
        <w:rPr>
          <w:rFonts w:cs="Calibri"/>
          <w:szCs w:val="18"/>
        </w:rPr>
        <w:t>roboty wykończ</w:t>
      </w:r>
      <w:r w:rsidR="0060284D" w:rsidRPr="00533765">
        <w:rPr>
          <w:rFonts w:cs="Calibri"/>
          <w:szCs w:val="18"/>
        </w:rPr>
        <w:t>eniowe i uporządkowanie terenu,</w:t>
      </w:r>
    </w:p>
    <w:p w:rsidR="009722EA" w:rsidRPr="00533765" w:rsidRDefault="009722EA" w:rsidP="009F1478">
      <w:pPr>
        <w:pStyle w:val="Akapitzlist"/>
        <w:numPr>
          <w:ilvl w:val="0"/>
          <w:numId w:val="25"/>
        </w:numPr>
        <w:rPr>
          <w:rFonts w:cs="Calibri"/>
          <w:szCs w:val="18"/>
        </w:rPr>
      </w:pPr>
      <w:r w:rsidRPr="00533765">
        <w:rPr>
          <w:rFonts w:cs="Calibri"/>
          <w:szCs w:val="18"/>
        </w:rPr>
        <w:t>przeprowadzenie wymaganych pomiarów.</w:t>
      </w:r>
    </w:p>
    <w:p w:rsidR="0060284D" w:rsidRPr="00533765" w:rsidRDefault="0060284D" w:rsidP="0060284D">
      <w:pPr>
        <w:spacing w:line="0" w:lineRule="atLeast"/>
        <w:rPr>
          <w:rFonts w:eastAsia="Arial Narrow" w:cs="Calibri"/>
          <w:szCs w:val="18"/>
        </w:rPr>
      </w:pPr>
    </w:p>
    <w:p w:rsidR="00510E97" w:rsidRPr="00533765" w:rsidRDefault="00510E97" w:rsidP="0060284D">
      <w:pPr>
        <w:spacing w:line="0" w:lineRule="atLeast"/>
        <w:rPr>
          <w:rFonts w:eastAsia="Arial Narrow" w:cs="Calibri"/>
          <w:szCs w:val="18"/>
        </w:rPr>
      </w:pPr>
    </w:p>
    <w:p w:rsidR="00510E97" w:rsidRPr="00533765" w:rsidRDefault="00510E97" w:rsidP="00510E97">
      <w:pPr>
        <w:spacing w:line="0" w:lineRule="atLeast"/>
        <w:ind w:left="4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Cena jednostkowa wykonania 1 m murku/obrzeża z cegły klinkierowej:</w:t>
      </w:r>
    </w:p>
    <w:p w:rsidR="00510E97" w:rsidRPr="00533765" w:rsidRDefault="00510E97" w:rsidP="00510E97">
      <w:pPr>
        <w:pStyle w:val="Akapitzlist"/>
        <w:numPr>
          <w:ilvl w:val="0"/>
          <w:numId w:val="25"/>
        </w:numPr>
        <w:rPr>
          <w:rFonts w:cs="Calibri"/>
          <w:szCs w:val="18"/>
        </w:rPr>
      </w:pPr>
      <w:r w:rsidRPr="00533765">
        <w:rPr>
          <w:rFonts w:cs="Calibri"/>
          <w:szCs w:val="18"/>
        </w:rPr>
        <w:t xml:space="preserve">dostarczenie materiałów i sprzętu, </w:t>
      </w:r>
    </w:p>
    <w:p w:rsidR="00510E97" w:rsidRPr="00533765" w:rsidRDefault="00510E97" w:rsidP="00510E97">
      <w:pPr>
        <w:pStyle w:val="Akapitzlist"/>
        <w:numPr>
          <w:ilvl w:val="0"/>
          <w:numId w:val="25"/>
        </w:numPr>
        <w:rPr>
          <w:rFonts w:cs="Calibri"/>
          <w:szCs w:val="18"/>
        </w:rPr>
      </w:pPr>
      <w:r w:rsidRPr="00533765">
        <w:rPr>
          <w:rFonts w:cs="Calibri"/>
          <w:szCs w:val="18"/>
        </w:rPr>
        <w:t>przygotowanie frontu robót,</w:t>
      </w:r>
    </w:p>
    <w:p w:rsidR="00510E97" w:rsidRPr="00533765" w:rsidRDefault="00510E97" w:rsidP="00510E97">
      <w:pPr>
        <w:pStyle w:val="Akapitzlist"/>
        <w:numPr>
          <w:ilvl w:val="0"/>
          <w:numId w:val="25"/>
        </w:numPr>
        <w:rPr>
          <w:rFonts w:cs="Calibri"/>
          <w:szCs w:val="18"/>
        </w:rPr>
      </w:pPr>
      <w:r w:rsidRPr="00533765">
        <w:rPr>
          <w:rFonts w:cs="Calibri"/>
          <w:szCs w:val="18"/>
        </w:rPr>
        <w:t>wykonanie wykopu,</w:t>
      </w:r>
    </w:p>
    <w:p w:rsidR="00510E97" w:rsidRPr="00533765" w:rsidRDefault="00510E97" w:rsidP="00510E97">
      <w:pPr>
        <w:pStyle w:val="Akapitzlist"/>
        <w:numPr>
          <w:ilvl w:val="0"/>
          <w:numId w:val="25"/>
        </w:numPr>
        <w:rPr>
          <w:rFonts w:cs="Calibri"/>
          <w:szCs w:val="18"/>
        </w:rPr>
      </w:pPr>
      <w:r w:rsidRPr="00533765">
        <w:rPr>
          <w:rFonts w:cs="Calibri"/>
          <w:szCs w:val="18"/>
        </w:rPr>
        <w:t>wykonanie ławy fundamentowej,</w:t>
      </w:r>
    </w:p>
    <w:p w:rsidR="00510E97" w:rsidRPr="00533765" w:rsidRDefault="00510E97" w:rsidP="00510E97">
      <w:pPr>
        <w:pStyle w:val="Akapitzlist"/>
        <w:numPr>
          <w:ilvl w:val="0"/>
          <w:numId w:val="25"/>
        </w:numPr>
        <w:rPr>
          <w:rFonts w:cs="Calibri"/>
          <w:szCs w:val="18"/>
        </w:rPr>
      </w:pPr>
      <w:r w:rsidRPr="00533765">
        <w:rPr>
          <w:rFonts w:cs="Calibri"/>
          <w:szCs w:val="18"/>
        </w:rPr>
        <w:t>wykonanie robót murowych z cegły klinkierowej</w:t>
      </w:r>
    </w:p>
    <w:p w:rsidR="00510E97" w:rsidRPr="00533765" w:rsidRDefault="00510E97" w:rsidP="00510E97">
      <w:pPr>
        <w:pStyle w:val="Akapitzlist"/>
        <w:numPr>
          <w:ilvl w:val="0"/>
          <w:numId w:val="25"/>
        </w:numPr>
        <w:rPr>
          <w:rFonts w:cs="Calibri"/>
          <w:szCs w:val="18"/>
        </w:rPr>
      </w:pPr>
      <w:r w:rsidRPr="00533765">
        <w:rPr>
          <w:rFonts w:cs="Calibri"/>
          <w:szCs w:val="18"/>
        </w:rPr>
        <w:t>pielęgnacja ławy fundamentowej, cegły klinkierowej</w:t>
      </w:r>
    </w:p>
    <w:p w:rsidR="00510E97" w:rsidRPr="00533765" w:rsidRDefault="00510E97" w:rsidP="00510E97">
      <w:pPr>
        <w:pStyle w:val="Akapitzlist"/>
        <w:numPr>
          <w:ilvl w:val="0"/>
          <w:numId w:val="25"/>
        </w:numPr>
        <w:rPr>
          <w:rFonts w:cs="Calibri"/>
          <w:szCs w:val="18"/>
        </w:rPr>
      </w:pPr>
      <w:r w:rsidRPr="00533765">
        <w:rPr>
          <w:rFonts w:cs="Calibri"/>
          <w:szCs w:val="18"/>
        </w:rPr>
        <w:t>zasypanie wykopu,</w:t>
      </w:r>
    </w:p>
    <w:p w:rsidR="00510E97" w:rsidRPr="00533765" w:rsidRDefault="00510E97" w:rsidP="00510E97">
      <w:pPr>
        <w:pStyle w:val="Akapitzlist"/>
        <w:numPr>
          <w:ilvl w:val="0"/>
          <w:numId w:val="25"/>
        </w:numPr>
        <w:rPr>
          <w:rFonts w:cs="Calibri"/>
          <w:szCs w:val="18"/>
        </w:rPr>
      </w:pPr>
      <w:r w:rsidRPr="00533765">
        <w:rPr>
          <w:rFonts w:cs="Calibri"/>
          <w:szCs w:val="18"/>
        </w:rPr>
        <w:t>roboty wykończeniowe i uporządkowanie terenu,</w:t>
      </w:r>
    </w:p>
    <w:p w:rsidR="00510E97" w:rsidRPr="00533765" w:rsidRDefault="00510E97" w:rsidP="00510E97">
      <w:pPr>
        <w:pStyle w:val="Akapitzlist"/>
        <w:numPr>
          <w:ilvl w:val="0"/>
          <w:numId w:val="25"/>
        </w:numPr>
        <w:rPr>
          <w:rFonts w:cs="Calibri"/>
          <w:szCs w:val="18"/>
        </w:rPr>
      </w:pPr>
      <w:r w:rsidRPr="00533765">
        <w:rPr>
          <w:rFonts w:cs="Calibri"/>
          <w:szCs w:val="18"/>
        </w:rPr>
        <w:t>przeprowadzenie wymaganych pomiarów.</w:t>
      </w:r>
    </w:p>
    <w:p w:rsidR="00510E97" w:rsidRPr="00533765" w:rsidRDefault="00510E97" w:rsidP="0060284D">
      <w:pPr>
        <w:spacing w:line="0" w:lineRule="atLeast"/>
        <w:rPr>
          <w:rFonts w:eastAsia="Arial Narrow" w:cs="Calibri"/>
          <w:szCs w:val="18"/>
        </w:rPr>
      </w:pPr>
    </w:p>
    <w:p w:rsidR="00B24CA9" w:rsidRPr="00533765" w:rsidRDefault="00B24CA9" w:rsidP="00B24CA9">
      <w:pPr>
        <w:spacing w:line="0" w:lineRule="atLeast"/>
        <w:ind w:left="4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Cena jednostkowa wykonania 1 m ogrodzenia:</w:t>
      </w:r>
    </w:p>
    <w:p w:rsidR="00B24CA9" w:rsidRPr="00533765" w:rsidRDefault="00B24CA9" w:rsidP="00B24CA9">
      <w:pPr>
        <w:pStyle w:val="Akapitzlist"/>
        <w:numPr>
          <w:ilvl w:val="0"/>
          <w:numId w:val="25"/>
        </w:numPr>
        <w:rPr>
          <w:rFonts w:cs="Calibri"/>
          <w:szCs w:val="18"/>
        </w:rPr>
      </w:pPr>
      <w:r w:rsidRPr="00533765">
        <w:rPr>
          <w:rFonts w:cs="Calibri"/>
          <w:szCs w:val="18"/>
        </w:rPr>
        <w:t xml:space="preserve">dostarczenie materiałów i sprzętu, </w:t>
      </w:r>
    </w:p>
    <w:p w:rsidR="00B24CA9" w:rsidRPr="00533765" w:rsidRDefault="00B24CA9" w:rsidP="00B24CA9">
      <w:pPr>
        <w:pStyle w:val="Akapitzlist"/>
        <w:numPr>
          <w:ilvl w:val="0"/>
          <w:numId w:val="25"/>
        </w:numPr>
        <w:rPr>
          <w:rFonts w:cs="Calibri"/>
          <w:szCs w:val="18"/>
        </w:rPr>
      </w:pPr>
      <w:r w:rsidRPr="00533765">
        <w:rPr>
          <w:rFonts w:cs="Calibri"/>
          <w:szCs w:val="18"/>
        </w:rPr>
        <w:t>przygotowanie frontu robót,</w:t>
      </w:r>
    </w:p>
    <w:p w:rsidR="00B24CA9" w:rsidRPr="00533765" w:rsidRDefault="00B24CA9" w:rsidP="00B24CA9">
      <w:pPr>
        <w:pStyle w:val="Akapitzlist"/>
        <w:numPr>
          <w:ilvl w:val="0"/>
          <w:numId w:val="25"/>
        </w:numPr>
        <w:rPr>
          <w:rFonts w:cs="Calibri"/>
          <w:szCs w:val="18"/>
        </w:rPr>
      </w:pPr>
      <w:r w:rsidRPr="00533765">
        <w:rPr>
          <w:rFonts w:cs="Calibri"/>
          <w:szCs w:val="18"/>
        </w:rPr>
        <w:t>montaż słupków – słupki systemowe</w:t>
      </w:r>
    </w:p>
    <w:p w:rsidR="00B24CA9" w:rsidRPr="00533765" w:rsidRDefault="00B24CA9" w:rsidP="00B24CA9">
      <w:pPr>
        <w:pStyle w:val="Akapitzlist"/>
        <w:numPr>
          <w:ilvl w:val="0"/>
          <w:numId w:val="25"/>
        </w:numPr>
        <w:rPr>
          <w:rFonts w:cs="Calibri"/>
          <w:szCs w:val="18"/>
        </w:rPr>
      </w:pPr>
      <w:r w:rsidRPr="00533765">
        <w:rPr>
          <w:rFonts w:cs="Calibri"/>
          <w:szCs w:val="18"/>
        </w:rPr>
        <w:t>montaż przęseł</w:t>
      </w:r>
      <w:r w:rsidR="004E657A" w:rsidRPr="00533765">
        <w:rPr>
          <w:rFonts w:cs="Calibri"/>
          <w:szCs w:val="18"/>
        </w:rPr>
        <w:t xml:space="preserve"> </w:t>
      </w:r>
      <w:r w:rsidRPr="00533765">
        <w:rPr>
          <w:rFonts w:cs="Calibri"/>
          <w:szCs w:val="18"/>
        </w:rPr>
        <w:t>– systemowe profile kątowe</w:t>
      </w:r>
      <w:r w:rsidR="004E657A" w:rsidRPr="00533765">
        <w:rPr>
          <w:rFonts w:cs="Calibri"/>
          <w:szCs w:val="18"/>
        </w:rPr>
        <w:t xml:space="preserve"> wypełnione siatką / panele</w:t>
      </w:r>
    </w:p>
    <w:p w:rsidR="00B24CA9" w:rsidRPr="00533765" w:rsidRDefault="00B24CA9" w:rsidP="00B24CA9">
      <w:pPr>
        <w:pStyle w:val="Akapitzlist"/>
        <w:numPr>
          <w:ilvl w:val="0"/>
          <w:numId w:val="25"/>
        </w:numPr>
        <w:rPr>
          <w:rFonts w:cs="Calibri"/>
          <w:szCs w:val="18"/>
        </w:rPr>
      </w:pPr>
      <w:r w:rsidRPr="00533765">
        <w:rPr>
          <w:rFonts w:cs="Calibri"/>
          <w:szCs w:val="18"/>
        </w:rPr>
        <w:t>roboty wykończeniowe i uporządkowanie terenu,</w:t>
      </w:r>
    </w:p>
    <w:p w:rsidR="00B24CA9" w:rsidRPr="00533765" w:rsidRDefault="00B24CA9" w:rsidP="00B24CA9">
      <w:pPr>
        <w:pStyle w:val="Akapitzlist"/>
        <w:numPr>
          <w:ilvl w:val="0"/>
          <w:numId w:val="25"/>
        </w:numPr>
        <w:rPr>
          <w:rFonts w:cs="Calibri"/>
          <w:szCs w:val="18"/>
        </w:rPr>
      </w:pPr>
      <w:r w:rsidRPr="00533765">
        <w:rPr>
          <w:rFonts w:cs="Calibri"/>
          <w:szCs w:val="18"/>
        </w:rPr>
        <w:t>przeprowadzenie wymaganych pomiarów.</w:t>
      </w:r>
    </w:p>
    <w:p w:rsidR="00B24CA9" w:rsidRPr="00533765" w:rsidRDefault="00B24CA9" w:rsidP="0060284D">
      <w:pPr>
        <w:spacing w:line="0" w:lineRule="atLeast"/>
        <w:rPr>
          <w:rFonts w:eastAsia="Arial Narrow" w:cs="Calibri"/>
          <w:szCs w:val="18"/>
        </w:rPr>
      </w:pPr>
    </w:p>
    <w:p w:rsidR="00510E97" w:rsidRPr="00533765" w:rsidRDefault="00510E97" w:rsidP="0060284D">
      <w:pPr>
        <w:spacing w:line="0" w:lineRule="atLeast"/>
        <w:rPr>
          <w:rFonts w:eastAsia="Arial Narrow" w:cs="Calibri"/>
          <w:szCs w:val="18"/>
        </w:rPr>
      </w:pPr>
    </w:p>
    <w:p w:rsidR="009722EA" w:rsidRPr="00533765" w:rsidRDefault="009722EA" w:rsidP="009722EA">
      <w:pPr>
        <w:spacing w:line="173" w:lineRule="exact"/>
        <w:rPr>
          <w:rFonts w:eastAsia="Times New Roman" w:cs="Calibri"/>
          <w:szCs w:val="18"/>
        </w:rPr>
      </w:pPr>
    </w:p>
    <w:p w:rsidR="009722EA" w:rsidRPr="00533765" w:rsidRDefault="009722EA" w:rsidP="004E657A">
      <w:pPr>
        <w:pStyle w:val="Akapitzlist"/>
        <w:numPr>
          <w:ilvl w:val="0"/>
          <w:numId w:val="19"/>
        </w:numPr>
        <w:tabs>
          <w:tab w:val="left" w:pos="480"/>
        </w:tabs>
        <w:spacing w:line="0" w:lineRule="atLeast"/>
        <w:rPr>
          <w:rFonts w:eastAsia="Arial Narrow" w:cs="Calibri"/>
          <w:b/>
          <w:szCs w:val="18"/>
        </w:rPr>
      </w:pPr>
      <w:r w:rsidRPr="00533765">
        <w:rPr>
          <w:rFonts w:eastAsia="Arial Narrow" w:cs="Calibri"/>
          <w:b/>
          <w:szCs w:val="18"/>
        </w:rPr>
        <w:t>PRZEPISY ZWIĄZANE</w:t>
      </w:r>
    </w:p>
    <w:p w:rsidR="009722EA" w:rsidRPr="00533765" w:rsidRDefault="009722EA" w:rsidP="009722EA">
      <w:pPr>
        <w:spacing w:line="119" w:lineRule="exact"/>
        <w:rPr>
          <w:rFonts w:eastAsia="Times New Roman" w:cs="Calibri"/>
          <w:szCs w:val="18"/>
        </w:rPr>
      </w:pPr>
    </w:p>
    <w:p w:rsidR="009722EA" w:rsidRPr="00533765" w:rsidRDefault="009722EA" w:rsidP="009722EA">
      <w:pPr>
        <w:tabs>
          <w:tab w:val="left" w:pos="580"/>
        </w:tabs>
        <w:spacing w:line="0" w:lineRule="atLeast"/>
        <w:ind w:left="40"/>
        <w:rPr>
          <w:rFonts w:eastAsia="Arial Narrow" w:cs="Calibri"/>
          <w:b/>
          <w:szCs w:val="18"/>
        </w:rPr>
      </w:pPr>
      <w:r w:rsidRPr="00533765">
        <w:rPr>
          <w:rFonts w:eastAsia="Arial Narrow" w:cs="Calibri"/>
          <w:szCs w:val="18"/>
        </w:rPr>
        <w:t>10.1</w:t>
      </w:r>
      <w:r w:rsidRPr="00533765">
        <w:rPr>
          <w:rFonts w:eastAsia="Times New Roman" w:cs="Calibri"/>
          <w:szCs w:val="18"/>
        </w:rPr>
        <w:tab/>
      </w:r>
      <w:r w:rsidRPr="00533765">
        <w:rPr>
          <w:rFonts w:eastAsia="Arial Narrow" w:cs="Calibri"/>
          <w:b/>
          <w:szCs w:val="18"/>
        </w:rPr>
        <w:t>Normy</w:t>
      </w:r>
    </w:p>
    <w:p w:rsidR="009722EA" w:rsidRPr="00533765" w:rsidRDefault="009722EA" w:rsidP="009722EA">
      <w:pPr>
        <w:spacing w:line="123" w:lineRule="exact"/>
        <w:rPr>
          <w:rFonts w:eastAsia="Times New Roman" w:cs="Calibri"/>
          <w:szCs w:val="18"/>
        </w:rPr>
      </w:pPr>
    </w:p>
    <w:p w:rsidR="009722EA" w:rsidRPr="00533765" w:rsidRDefault="009722EA" w:rsidP="009722EA">
      <w:pPr>
        <w:spacing w:line="0" w:lineRule="atLeast"/>
        <w:ind w:left="4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BN-77/8931-/2 Oznaczenia wskaźnika zagęszczenia gruntu.</w:t>
      </w:r>
    </w:p>
    <w:p w:rsidR="009722EA" w:rsidRPr="00533765" w:rsidRDefault="009722EA" w:rsidP="009722EA">
      <w:pPr>
        <w:spacing w:line="0" w:lineRule="atLeast"/>
        <w:ind w:left="4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BN–88/6731–08 Cement. Transport i przechowywanie.</w:t>
      </w:r>
    </w:p>
    <w:p w:rsidR="009722EA" w:rsidRPr="00533765" w:rsidRDefault="009722EA" w:rsidP="009722EA">
      <w:pPr>
        <w:spacing w:line="1" w:lineRule="exact"/>
        <w:rPr>
          <w:rFonts w:eastAsia="Times New Roman" w:cs="Calibri"/>
          <w:szCs w:val="18"/>
        </w:rPr>
      </w:pPr>
    </w:p>
    <w:p w:rsidR="009722EA" w:rsidRPr="00533765" w:rsidRDefault="009722EA" w:rsidP="009722EA">
      <w:pPr>
        <w:spacing w:line="0" w:lineRule="atLeast"/>
        <w:ind w:left="4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BN-89/1076-02 Ochrona przed korozją. Powłoki metalizacyjne cynkowe i aluminiowe na konstrukcjach stalowych,</w:t>
      </w:r>
    </w:p>
    <w:p w:rsidR="009722EA" w:rsidRPr="00533765" w:rsidRDefault="009722EA" w:rsidP="009722EA">
      <w:pPr>
        <w:spacing w:line="0" w:lineRule="atLeast"/>
        <w:ind w:left="4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lastRenderedPageBreak/>
        <w:t>staliwnych i żeliwnych. Wymagania i badania</w:t>
      </w:r>
    </w:p>
    <w:p w:rsidR="009722EA" w:rsidRPr="00533765" w:rsidRDefault="009722EA" w:rsidP="009722EA">
      <w:pPr>
        <w:spacing w:line="0" w:lineRule="atLeast"/>
        <w:ind w:left="4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PN-81/B-03150.00 - Konstrukcje z drewna i materiałów drewnopochodnych. Obliczenia statyczne i projektowanie.</w:t>
      </w:r>
    </w:p>
    <w:p w:rsidR="009722EA" w:rsidRPr="00533765" w:rsidRDefault="009722EA" w:rsidP="009722EA">
      <w:pPr>
        <w:spacing w:line="238" w:lineRule="auto"/>
        <w:ind w:left="4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Postanowienia ogólne</w:t>
      </w:r>
    </w:p>
    <w:p w:rsidR="009722EA" w:rsidRPr="00533765" w:rsidRDefault="009722EA" w:rsidP="009722EA">
      <w:pPr>
        <w:spacing w:line="1" w:lineRule="exact"/>
        <w:rPr>
          <w:rFonts w:eastAsia="Times New Roman" w:cs="Calibri"/>
          <w:szCs w:val="18"/>
        </w:rPr>
      </w:pPr>
    </w:p>
    <w:p w:rsidR="009722EA" w:rsidRPr="00533765" w:rsidRDefault="009722EA" w:rsidP="009722EA">
      <w:pPr>
        <w:spacing w:line="0" w:lineRule="atLeast"/>
        <w:ind w:left="4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PN-81/B-03150.01 - Konstrukcje z drewna i materiałów drewnopochodnych. Obliczenia statyczne i projektowanie.</w:t>
      </w:r>
    </w:p>
    <w:p w:rsidR="009722EA" w:rsidRPr="00533765" w:rsidRDefault="009722EA" w:rsidP="009722EA">
      <w:pPr>
        <w:spacing w:line="2" w:lineRule="exact"/>
        <w:rPr>
          <w:rFonts w:eastAsia="Times New Roman" w:cs="Calibri"/>
          <w:szCs w:val="18"/>
        </w:rPr>
      </w:pPr>
    </w:p>
    <w:p w:rsidR="009722EA" w:rsidRPr="00533765" w:rsidRDefault="009722EA" w:rsidP="009722EA">
      <w:pPr>
        <w:spacing w:line="0" w:lineRule="atLeast"/>
        <w:ind w:left="4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Materiały.</w:t>
      </w:r>
    </w:p>
    <w:p w:rsidR="009722EA" w:rsidRPr="00533765" w:rsidRDefault="009722EA" w:rsidP="009722EA">
      <w:pPr>
        <w:spacing w:line="0" w:lineRule="atLeast"/>
        <w:ind w:left="4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PN-81/B-03150.03 - Konstrukcje z drewna i materiałów drewnopochodnych. Obliczenia statyczne i projektowanie.</w:t>
      </w:r>
    </w:p>
    <w:p w:rsidR="009722EA" w:rsidRPr="00533765" w:rsidRDefault="009722EA" w:rsidP="009722EA">
      <w:pPr>
        <w:spacing w:line="0" w:lineRule="atLeast"/>
        <w:ind w:left="4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Konstrukcje.</w:t>
      </w:r>
    </w:p>
    <w:p w:rsidR="009722EA" w:rsidRPr="00533765" w:rsidRDefault="009722EA" w:rsidP="009722EA">
      <w:pPr>
        <w:spacing w:line="238" w:lineRule="auto"/>
        <w:ind w:left="4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PN – 81/B-03150.03 - Konstrukcje z drewna i materiałów drewnopochodnych. Obliczenia statyczne i projektowanie.</w:t>
      </w:r>
    </w:p>
    <w:p w:rsidR="009722EA" w:rsidRPr="00533765" w:rsidRDefault="009722EA" w:rsidP="009722EA">
      <w:pPr>
        <w:spacing w:line="1" w:lineRule="exact"/>
        <w:rPr>
          <w:rFonts w:eastAsia="Times New Roman" w:cs="Calibri"/>
          <w:szCs w:val="18"/>
        </w:rPr>
      </w:pPr>
    </w:p>
    <w:p w:rsidR="009722EA" w:rsidRPr="00533765" w:rsidRDefault="009722EA" w:rsidP="009722EA">
      <w:pPr>
        <w:spacing w:line="0" w:lineRule="atLeast"/>
        <w:ind w:left="4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Złącza.</w:t>
      </w:r>
    </w:p>
    <w:p w:rsidR="009722EA" w:rsidRPr="00533765" w:rsidRDefault="009722EA" w:rsidP="009722EA">
      <w:pPr>
        <w:spacing w:line="0" w:lineRule="atLeast"/>
        <w:ind w:left="4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PN-82/D-94021 Tarcica konstrukcyjna iglasta sortowana metodami wytrzymałościowymi.</w:t>
      </w:r>
    </w:p>
    <w:p w:rsidR="009722EA" w:rsidRPr="00533765" w:rsidRDefault="009722EA" w:rsidP="009722EA">
      <w:pPr>
        <w:spacing w:line="0" w:lineRule="atLeast"/>
        <w:ind w:left="4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PN-92/S-10082 Obiekty mostowe. Konstrukcje drewniane. Projektowanie.</w:t>
      </w:r>
    </w:p>
    <w:p w:rsidR="009722EA" w:rsidRPr="00533765" w:rsidRDefault="009722EA" w:rsidP="009722EA">
      <w:pPr>
        <w:spacing w:line="0" w:lineRule="atLeast"/>
        <w:ind w:left="4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PN–B–04300 Cement. Metody badań. Oznaczanie cech fizycznych.</w:t>
      </w:r>
    </w:p>
    <w:p w:rsidR="009722EA" w:rsidRPr="00533765" w:rsidRDefault="009722EA" w:rsidP="009722EA">
      <w:pPr>
        <w:spacing w:line="1" w:lineRule="exact"/>
        <w:rPr>
          <w:rFonts w:eastAsia="Times New Roman" w:cs="Calibri"/>
          <w:szCs w:val="18"/>
        </w:rPr>
      </w:pPr>
    </w:p>
    <w:p w:rsidR="009722EA" w:rsidRPr="00533765" w:rsidRDefault="009722EA" w:rsidP="009722EA">
      <w:pPr>
        <w:spacing w:line="0" w:lineRule="atLeast"/>
        <w:ind w:left="4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PN–B–06250 Beton zwykły.</w:t>
      </w:r>
    </w:p>
    <w:p w:rsidR="009722EA" w:rsidRPr="00533765" w:rsidRDefault="009722EA" w:rsidP="009722EA">
      <w:pPr>
        <w:spacing w:line="0" w:lineRule="atLeast"/>
        <w:ind w:left="4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PN–B–06712 Kruszywo mineralne do betonu.</w:t>
      </w:r>
    </w:p>
    <w:p w:rsidR="009722EA" w:rsidRPr="00533765" w:rsidRDefault="009722EA" w:rsidP="009722EA">
      <w:pPr>
        <w:spacing w:line="0" w:lineRule="atLeast"/>
        <w:ind w:left="4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PN–B–06714–12 Kruszywa mineralne. Badania. Oznaczanie zawartości zanieczyszczeń obcych.</w:t>
      </w:r>
    </w:p>
    <w:p w:rsidR="009722EA" w:rsidRPr="00533765" w:rsidRDefault="009722EA" w:rsidP="009722EA">
      <w:pPr>
        <w:spacing w:line="238" w:lineRule="auto"/>
        <w:ind w:left="4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PN–B–06714–13 Kruszywa mineralne. Badania. Oznaczanie zawartości pyłów mineralnych.</w:t>
      </w:r>
    </w:p>
    <w:p w:rsidR="009722EA" w:rsidRPr="00533765" w:rsidRDefault="009722EA" w:rsidP="009722EA">
      <w:pPr>
        <w:spacing w:line="1" w:lineRule="exact"/>
        <w:rPr>
          <w:rFonts w:eastAsia="Times New Roman" w:cs="Calibri"/>
          <w:szCs w:val="18"/>
        </w:rPr>
      </w:pPr>
    </w:p>
    <w:p w:rsidR="009722EA" w:rsidRPr="00533765" w:rsidRDefault="009722EA" w:rsidP="009722EA">
      <w:pPr>
        <w:spacing w:line="0" w:lineRule="atLeast"/>
        <w:ind w:left="4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PN–B–06714–I5 Kruszywa mineralne. Badania. Oznaczanie składu ziarnowego.</w:t>
      </w:r>
    </w:p>
    <w:p w:rsidR="009722EA" w:rsidRPr="00533765" w:rsidRDefault="009722EA" w:rsidP="009722EA">
      <w:pPr>
        <w:spacing w:line="0" w:lineRule="atLeast"/>
        <w:ind w:left="4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PN–B–06714–16 Kruszywa mineralne. Badania. Oznaczanie kształtu ziarna.</w:t>
      </w:r>
    </w:p>
    <w:p w:rsidR="009722EA" w:rsidRPr="00533765" w:rsidRDefault="009722EA" w:rsidP="009722EA">
      <w:pPr>
        <w:spacing w:line="1" w:lineRule="exact"/>
        <w:rPr>
          <w:rFonts w:eastAsia="Times New Roman" w:cs="Calibri"/>
          <w:szCs w:val="18"/>
        </w:rPr>
      </w:pPr>
    </w:p>
    <w:p w:rsidR="009722EA" w:rsidRPr="00533765" w:rsidRDefault="009722EA" w:rsidP="009722EA">
      <w:pPr>
        <w:spacing w:line="0" w:lineRule="atLeast"/>
        <w:ind w:left="4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PN–B–06714–18 Kruszywa mineralne. Badania. Oznaczanie nasiąkliwości.</w:t>
      </w:r>
    </w:p>
    <w:p w:rsidR="009722EA" w:rsidRPr="00533765" w:rsidRDefault="009722EA" w:rsidP="009722EA">
      <w:pPr>
        <w:spacing w:line="0" w:lineRule="atLeast"/>
        <w:ind w:left="4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PN–B–06714–19 Kruszywa mineralne. Badania. Oznaczanie mrozoodporności metoda bezpośrednia.</w:t>
      </w:r>
    </w:p>
    <w:p w:rsidR="009722EA" w:rsidRPr="00533765" w:rsidRDefault="009722EA" w:rsidP="009722EA">
      <w:pPr>
        <w:spacing w:line="0" w:lineRule="atLeast"/>
        <w:ind w:left="4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PN–B–06714–20 Kruszywa mineralne. Badania. Oznaczanie mrozoodporności metoda krystalizacji.</w:t>
      </w:r>
    </w:p>
    <w:p w:rsidR="009722EA" w:rsidRPr="00533765" w:rsidRDefault="009722EA" w:rsidP="009722EA">
      <w:pPr>
        <w:spacing w:line="238" w:lineRule="auto"/>
        <w:ind w:left="4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PN–B–06714–26 Kruszywa mineralne. Badania. Oznaczanie zawartości części organicznych.</w:t>
      </w:r>
    </w:p>
    <w:p w:rsidR="009722EA" w:rsidRPr="00533765" w:rsidRDefault="009722EA" w:rsidP="009722EA">
      <w:pPr>
        <w:spacing w:line="1" w:lineRule="exact"/>
        <w:rPr>
          <w:rFonts w:eastAsia="Times New Roman" w:cs="Calibri"/>
          <w:szCs w:val="18"/>
        </w:rPr>
      </w:pPr>
    </w:p>
    <w:p w:rsidR="009722EA" w:rsidRPr="00533765" w:rsidRDefault="009722EA" w:rsidP="009722EA">
      <w:pPr>
        <w:spacing w:line="0" w:lineRule="atLeast"/>
        <w:ind w:left="4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PN–B–06714–28 Kruszywa mineralne. Badania. Oznaczanie zawartości siarki metoda bromową.</w:t>
      </w:r>
    </w:p>
    <w:p w:rsidR="009722EA" w:rsidRPr="00533765" w:rsidRDefault="009722EA" w:rsidP="009722EA">
      <w:pPr>
        <w:spacing w:line="3" w:lineRule="exact"/>
        <w:rPr>
          <w:rFonts w:eastAsia="Times New Roman" w:cs="Calibri"/>
          <w:szCs w:val="18"/>
        </w:rPr>
      </w:pPr>
    </w:p>
    <w:p w:rsidR="009722EA" w:rsidRPr="00533765" w:rsidRDefault="009722EA" w:rsidP="009722EA">
      <w:pPr>
        <w:spacing w:line="0" w:lineRule="atLeast"/>
        <w:ind w:left="4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PN–B–06714–40 Kruszywa mineralne. Badania. Oznaczanie wytrzymałości na miażdżenie.</w:t>
      </w:r>
    </w:p>
    <w:p w:rsidR="009722EA" w:rsidRPr="00533765" w:rsidRDefault="009722EA" w:rsidP="009722EA">
      <w:pPr>
        <w:spacing w:line="0" w:lineRule="atLeast"/>
        <w:ind w:left="4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PN–B–06714–43 Kruszywa mineralne. Badania. Oznaczanie zawartości ziaren słabych.</w:t>
      </w:r>
    </w:p>
    <w:p w:rsidR="009722EA" w:rsidRPr="00533765" w:rsidRDefault="009722EA" w:rsidP="009722EA">
      <w:pPr>
        <w:spacing w:line="0" w:lineRule="atLeast"/>
        <w:ind w:left="4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PN–B–19701 Cement powszechnego Użytku. Skład, wymagania i ocena zgodności.</w:t>
      </w:r>
    </w:p>
    <w:p w:rsidR="009722EA" w:rsidRPr="00533765" w:rsidRDefault="009722EA" w:rsidP="009722EA">
      <w:pPr>
        <w:spacing w:line="238" w:lineRule="auto"/>
        <w:ind w:left="4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PN–B–32250 Materiały budowlane. Woda do betonu i zapraw.</w:t>
      </w:r>
    </w:p>
    <w:p w:rsidR="009722EA" w:rsidRPr="00533765" w:rsidRDefault="009722EA" w:rsidP="009722EA">
      <w:pPr>
        <w:spacing w:line="1" w:lineRule="exact"/>
        <w:rPr>
          <w:rFonts w:eastAsia="Times New Roman" w:cs="Calibri"/>
          <w:szCs w:val="18"/>
        </w:rPr>
      </w:pPr>
    </w:p>
    <w:p w:rsidR="009722EA" w:rsidRPr="00533765" w:rsidRDefault="009722EA" w:rsidP="009722EA">
      <w:pPr>
        <w:spacing w:line="0" w:lineRule="atLeast"/>
        <w:ind w:left="4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PN-B-04481–Grunty budowlane. Badania próbek gruntu.</w:t>
      </w:r>
    </w:p>
    <w:p w:rsidR="009722EA" w:rsidRPr="00533765" w:rsidRDefault="009722EA" w:rsidP="009722EA">
      <w:pPr>
        <w:spacing w:line="2" w:lineRule="exact"/>
        <w:rPr>
          <w:rFonts w:eastAsia="Times New Roman" w:cs="Calibri"/>
          <w:szCs w:val="18"/>
        </w:rPr>
      </w:pPr>
    </w:p>
    <w:p w:rsidR="009722EA" w:rsidRPr="00533765" w:rsidRDefault="009722EA" w:rsidP="009722EA">
      <w:pPr>
        <w:spacing w:line="0" w:lineRule="atLeast"/>
        <w:ind w:left="4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PN-B.11111 – Kruszywa mineralne.</w:t>
      </w:r>
    </w:p>
    <w:p w:rsidR="009722EA" w:rsidRPr="00533765" w:rsidRDefault="009722EA" w:rsidP="009722EA">
      <w:pPr>
        <w:spacing w:line="0" w:lineRule="atLeast"/>
        <w:ind w:left="4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PN-EN 1176 Wyposażenie placów zabaw i nawierzchnie.</w:t>
      </w:r>
    </w:p>
    <w:p w:rsidR="009722EA" w:rsidRPr="00533765" w:rsidRDefault="009722EA" w:rsidP="009722EA">
      <w:pPr>
        <w:spacing w:line="0" w:lineRule="atLeast"/>
        <w:ind w:left="4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PN-EN 206:2014 Beton – Wymagania, właściwości, produkcja i zgodność</w:t>
      </w:r>
    </w:p>
    <w:p w:rsidR="009722EA" w:rsidRPr="00533765" w:rsidRDefault="009722EA" w:rsidP="009722EA">
      <w:pPr>
        <w:spacing w:line="238" w:lineRule="auto"/>
        <w:ind w:left="4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PN-M-82054 Śruby, wkręty i nakrętki stalowe. Ogólne wymagania i badania</w:t>
      </w:r>
    </w:p>
    <w:p w:rsidR="009722EA" w:rsidRPr="00533765" w:rsidRDefault="009722EA" w:rsidP="009722EA">
      <w:pPr>
        <w:spacing w:line="1" w:lineRule="exact"/>
        <w:rPr>
          <w:rFonts w:eastAsia="Times New Roman" w:cs="Calibri"/>
          <w:szCs w:val="18"/>
        </w:rPr>
      </w:pPr>
    </w:p>
    <w:p w:rsidR="009722EA" w:rsidRPr="00533765" w:rsidRDefault="009722EA" w:rsidP="009722EA">
      <w:pPr>
        <w:spacing w:line="0" w:lineRule="atLeast"/>
        <w:ind w:left="40"/>
        <w:rPr>
          <w:rFonts w:eastAsia="Arial Narrow" w:cs="Calibri"/>
          <w:szCs w:val="18"/>
        </w:rPr>
      </w:pPr>
      <w:r w:rsidRPr="00533765">
        <w:rPr>
          <w:rFonts w:eastAsia="Arial Narrow" w:cs="Calibri"/>
          <w:szCs w:val="18"/>
        </w:rPr>
        <w:t>PN-M-82054-03 Śruby, wkręty i nakrętki stalowe. Właściwości mechaniczne śrub i wkrętów</w:t>
      </w:r>
    </w:p>
    <w:p w:rsidR="009722EA" w:rsidRPr="00533765" w:rsidRDefault="009722EA" w:rsidP="0060284D">
      <w:pPr>
        <w:spacing w:line="200" w:lineRule="exact"/>
        <w:rPr>
          <w:rFonts w:eastAsia="Times New Roman" w:cs="Calibri"/>
          <w:szCs w:val="18"/>
        </w:rPr>
      </w:pPr>
    </w:p>
    <w:sectPr w:rsidR="009722EA" w:rsidRPr="00533765" w:rsidSect="007D6C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DDA" w:rsidRDefault="00891DDA" w:rsidP="00B33238">
      <w:r>
        <w:separator/>
      </w:r>
    </w:p>
  </w:endnote>
  <w:endnote w:type="continuationSeparator" w:id="0">
    <w:p w:rsidR="00891DDA" w:rsidRDefault="00891DDA" w:rsidP="00B332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80461282"/>
      <w:docPartObj>
        <w:docPartGallery w:val="Page Numbers (Bottom of Page)"/>
        <w:docPartUnique/>
      </w:docPartObj>
    </w:sdtPr>
    <w:sdtEndPr>
      <w:rPr>
        <w:rFonts w:ascii="Arial Narrow" w:hAnsi="Arial Narrow"/>
        <w:i/>
      </w:rPr>
    </w:sdtEndPr>
    <w:sdtContent>
      <w:p w:rsidR="00A53356" w:rsidRPr="00533765" w:rsidRDefault="00FE7256">
        <w:pPr>
          <w:pStyle w:val="Stopka"/>
          <w:jc w:val="center"/>
          <w:rPr>
            <w:rFonts w:cs="Calibri"/>
          </w:rPr>
        </w:pPr>
        <w:r w:rsidRPr="00533765">
          <w:rPr>
            <w:rFonts w:cs="Calibri"/>
          </w:rPr>
          <w:fldChar w:fldCharType="begin"/>
        </w:r>
        <w:r w:rsidR="00A53356" w:rsidRPr="00533765">
          <w:rPr>
            <w:rFonts w:cs="Calibri"/>
          </w:rPr>
          <w:instrText>PAGE   \* MERGEFORMAT</w:instrText>
        </w:r>
        <w:r w:rsidRPr="00533765">
          <w:rPr>
            <w:rFonts w:cs="Calibri"/>
          </w:rPr>
          <w:fldChar w:fldCharType="separate"/>
        </w:r>
        <w:r w:rsidR="00533765">
          <w:rPr>
            <w:rFonts w:cs="Calibri"/>
            <w:noProof/>
          </w:rPr>
          <w:t>95</w:t>
        </w:r>
        <w:r w:rsidRPr="00533765">
          <w:rPr>
            <w:rFonts w:cs="Calibri"/>
          </w:rPr>
          <w:fldChar w:fldCharType="end"/>
        </w:r>
      </w:p>
      <w:p w:rsidR="00A53356" w:rsidRDefault="00A53356">
        <w:pPr>
          <w:pStyle w:val="Stopka"/>
          <w:jc w:val="center"/>
          <w:rPr>
            <w:rFonts w:ascii="Arial Narrow" w:hAnsi="Arial Narrow"/>
            <w:i/>
          </w:rPr>
        </w:pPr>
      </w:p>
      <w:p w:rsidR="00A53356" w:rsidRPr="002950FE" w:rsidRDefault="00FE7256">
        <w:pPr>
          <w:pStyle w:val="Stopka"/>
          <w:jc w:val="center"/>
          <w:rPr>
            <w:rFonts w:ascii="Arial Narrow" w:hAnsi="Arial Narrow"/>
            <w:i/>
          </w:rPr>
        </w:pPr>
      </w:p>
    </w:sdtContent>
  </w:sdt>
  <w:p w:rsidR="00A53356" w:rsidRDefault="00A5335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DDA" w:rsidRDefault="00891DDA" w:rsidP="00B33238">
      <w:r>
        <w:separator/>
      </w:r>
    </w:p>
  </w:footnote>
  <w:footnote w:type="continuationSeparator" w:id="0">
    <w:p w:rsidR="00891DDA" w:rsidRDefault="00891DDA" w:rsidP="00B332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356" w:rsidRDefault="00A53356" w:rsidP="006151CB">
    <w:pPr>
      <w:pStyle w:val="Nagwek"/>
      <w:jc w:val="center"/>
      <w:rPr>
        <w:rFonts w:ascii="Arial Narrow" w:hAnsi="Arial Narrow" w:cstheme="minorHAnsi"/>
        <w:bCs/>
        <w:sz w:val="18"/>
        <w:lang w:eastAsia="en-US"/>
      </w:rPr>
    </w:pPr>
  </w:p>
  <w:p w:rsidR="00A53356" w:rsidRDefault="00A53356" w:rsidP="006151CB">
    <w:pPr>
      <w:pStyle w:val="Nagwek"/>
      <w:jc w:val="center"/>
      <w:rPr>
        <w:rFonts w:ascii="Arial Narrow" w:hAnsi="Arial Narrow" w:cstheme="minorHAnsi"/>
        <w:bCs/>
        <w:sz w:val="18"/>
        <w:lang w:eastAsia="en-US"/>
      </w:rPr>
    </w:pPr>
  </w:p>
  <w:p w:rsidR="00A53356" w:rsidRPr="00365BD3" w:rsidRDefault="00A53356" w:rsidP="006151CB">
    <w:pPr>
      <w:pStyle w:val="Nagwek"/>
      <w:jc w:val="center"/>
      <w:rPr>
        <w:rFonts w:ascii="Arial Narrow" w:hAnsi="Arial Narrow"/>
        <w:i/>
        <w:sz w:val="18"/>
      </w:rPr>
    </w:pPr>
  </w:p>
  <w:p w:rsidR="00A53356" w:rsidRPr="006151CB" w:rsidRDefault="00FE7256" w:rsidP="006151CB">
    <w:pPr>
      <w:pStyle w:val="Nagwek"/>
      <w:jc w:val="center"/>
      <w:rPr>
        <w:rFonts w:ascii="Arial Narrow" w:hAnsi="Arial Narrow"/>
        <w:b/>
        <w:i/>
      </w:rPr>
    </w:pPr>
    <w:r>
      <w:rPr>
        <w:rFonts w:ascii="Arial Narrow" w:hAnsi="Arial Narrow"/>
        <w:b/>
        <w:i/>
        <w:noProof/>
      </w:rPr>
      <w:pict>
        <v:line id="Łącznik prosty 42" o:spid="_x0000_s4097" style="position:absolute;left:0;text-align:left;z-index:251659264;visibility:visible" from="-2pt,2.15pt" to="484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" strokecolor="#5b9bd5 [3204]" strokeweight=".5pt">
          <v:stroke joinstyle="miter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D"/>
    <w:multiLevelType w:val="hybridMultilevel"/>
    <w:tmpl w:val="5092CA78"/>
    <w:lvl w:ilvl="0" w:tplc="FFFFFFFF">
      <w:start w:val="23"/>
      <w:numFmt w:val="lowerLetter"/>
      <w:lvlText w:val="%1"/>
      <w:lvlJc w:val="left"/>
    </w:lvl>
    <w:lvl w:ilvl="1" w:tplc="FFFFFFFF">
      <w:start w:val="1"/>
      <w:numFmt w:val="bullet"/>
      <w:lvlText w:val=" 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63"/>
    <w:multiLevelType w:val="hybridMultilevel"/>
    <w:tmpl w:val="2157F6B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3F15767"/>
    <w:multiLevelType w:val="hybridMultilevel"/>
    <w:tmpl w:val="87B222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8C4656D"/>
    <w:multiLevelType w:val="hybridMultilevel"/>
    <w:tmpl w:val="80AAA0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3D71F3"/>
    <w:multiLevelType w:val="hybridMultilevel"/>
    <w:tmpl w:val="82E86C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4C1E38"/>
    <w:multiLevelType w:val="multilevel"/>
    <w:tmpl w:val="7132FB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7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00" w:hanging="1440"/>
      </w:pPr>
      <w:rPr>
        <w:rFonts w:hint="default"/>
      </w:rPr>
    </w:lvl>
  </w:abstractNum>
  <w:abstractNum w:abstractNumId="6">
    <w:nsid w:val="0C2E0078"/>
    <w:multiLevelType w:val="hybridMultilevel"/>
    <w:tmpl w:val="3ADA2D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CAA0D72"/>
    <w:multiLevelType w:val="hybridMultilevel"/>
    <w:tmpl w:val="F37217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986FC8"/>
    <w:multiLevelType w:val="hybridMultilevel"/>
    <w:tmpl w:val="2B047C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454572"/>
    <w:multiLevelType w:val="hybridMultilevel"/>
    <w:tmpl w:val="669266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E77C51"/>
    <w:multiLevelType w:val="hybridMultilevel"/>
    <w:tmpl w:val="A072D7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2A339A5"/>
    <w:multiLevelType w:val="hybridMultilevel"/>
    <w:tmpl w:val="7F6606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4F23C75"/>
    <w:multiLevelType w:val="hybridMultilevel"/>
    <w:tmpl w:val="3C5848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4E5C9F"/>
    <w:multiLevelType w:val="hybridMultilevel"/>
    <w:tmpl w:val="EFF4F34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B36C08"/>
    <w:multiLevelType w:val="hybridMultilevel"/>
    <w:tmpl w:val="5A0256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AC663DE"/>
    <w:multiLevelType w:val="hybridMultilevel"/>
    <w:tmpl w:val="2012AB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C0C2C8E"/>
    <w:multiLevelType w:val="multilevel"/>
    <w:tmpl w:val="00D8B952"/>
    <w:lvl w:ilvl="0">
      <w:start w:val="1"/>
      <w:numFmt w:val="bullet"/>
      <w:lvlText w:val=""/>
      <w:lvlJc w:val="left"/>
      <w:pPr>
        <w:ind w:left="283" w:hanging="283"/>
      </w:pPr>
      <w:rPr>
        <w:rFonts w:ascii="Symbol" w:hAnsi="Symbol" w:hint="default"/>
        <w:b w:val="0"/>
        <w:i w:val="0"/>
        <w:u w:val="none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7">
    <w:nsid w:val="22572867"/>
    <w:multiLevelType w:val="hybridMultilevel"/>
    <w:tmpl w:val="9E4434A8"/>
    <w:lvl w:ilvl="0" w:tplc="FFFFFFFF">
      <w:start w:val="1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4730261"/>
    <w:multiLevelType w:val="hybridMultilevel"/>
    <w:tmpl w:val="008EA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5AF5D5F"/>
    <w:multiLevelType w:val="hybridMultilevel"/>
    <w:tmpl w:val="CA92D5A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7EF307C"/>
    <w:multiLevelType w:val="hybridMultilevel"/>
    <w:tmpl w:val="9B105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8335649"/>
    <w:multiLevelType w:val="hybridMultilevel"/>
    <w:tmpl w:val="EB76AD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2FDF457B"/>
    <w:multiLevelType w:val="hybridMultilevel"/>
    <w:tmpl w:val="8342D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14E46B8"/>
    <w:multiLevelType w:val="hybridMultilevel"/>
    <w:tmpl w:val="DDB89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1A1E36">
      <w:numFmt w:val="bullet"/>
      <w:lvlText w:val="•"/>
      <w:lvlJc w:val="left"/>
      <w:pPr>
        <w:ind w:left="502" w:hanging="360"/>
      </w:pPr>
      <w:rPr>
        <w:rFonts w:ascii="Arial Narrow" w:eastAsiaTheme="minorHAnsi" w:hAnsi="Arial Narrow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67D15A7"/>
    <w:multiLevelType w:val="hybridMultilevel"/>
    <w:tmpl w:val="CDC6B758"/>
    <w:lvl w:ilvl="0" w:tplc="20E0A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A4076F8"/>
    <w:multiLevelType w:val="hybridMultilevel"/>
    <w:tmpl w:val="CC848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CAF45F6"/>
    <w:multiLevelType w:val="hybridMultilevel"/>
    <w:tmpl w:val="6958DF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CDE4A13"/>
    <w:multiLevelType w:val="hybridMultilevel"/>
    <w:tmpl w:val="FDE4D4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2032038"/>
    <w:multiLevelType w:val="hybridMultilevel"/>
    <w:tmpl w:val="94A892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566275B"/>
    <w:multiLevelType w:val="hybridMultilevel"/>
    <w:tmpl w:val="641A94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790F15"/>
    <w:multiLevelType w:val="hybridMultilevel"/>
    <w:tmpl w:val="A6128F94"/>
    <w:lvl w:ilvl="0" w:tplc="C12A0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2F260B2"/>
    <w:multiLevelType w:val="hybridMultilevel"/>
    <w:tmpl w:val="C81683C6"/>
    <w:lvl w:ilvl="0" w:tplc="B27E3E2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39822D8"/>
    <w:multiLevelType w:val="hybridMultilevel"/>
    <w:tmpl w:val="E77062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B840DA5"/>
    <w:multiLevelType w:val="hybridMultilevel"/>
    <w:tmpl w:val="59EE68AE"/>
    <w:lvl w:ilvl="0" w:tplc="C12A0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CAA2A06"/>
    <w:multiLevelType w:val="hybridMultilevel"/>
    <w:tmpl w:val="C180D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19F5241"/>
    <w:multiLevelType w:val="hybridMultilevel"/>
    <w:tmpl w:val="834680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24716BE"/>
    <w:multiLevelType w:val="hybridMultilevel"/>
    <w:tmpl w:val="7248B5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37437B0"/>
    <w:multiLevelType w:val="hybridMultilevel"/>
    <w:tmpl w:val="2F1482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030D2A"/>
    <w:multiLevelType w:val="hybridMultilevel"/>
    <w:tmpl w:val="0164D3D4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E26093D"/>
    <w:multiLevelType w:val="hybridMultilevel"/>
    <w:tmpl w:val="9E64EE4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1094855"/>
    <w:multiLevelType w:val="hybridMultilevel"/>
    <w:tmpl w:val="3EF0CC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06180F"/>
    <w:multiLevelType w:val="hybridMultilevel"/>
    <w:tmpl w:val="3B7A1A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321118E"/>
    <w:multiLevelType w:val="hybridMultilevel"/>
    <w:tmpl w:val="30080048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3">
    <w:nsid w:val="751C7853"/>
    <w:multiLevelType w:val="hybridMultilevel"/>
    <w:tmpl w:val="9F38A7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B4723BD"/>
    <w:multiLevelType w:val="hybridMultilevel"/>
    <w:tmpl w:val="588C4BE8"/>
    <w:lvl w:ilvl="0" w:tplc="6CB271BA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1"/>
  </w:num>
  <w:num w:numId="4">
    <w:abstractNumId w:val="32"/>
  </w:num>
  <w:num w:numId="5">
    <w:abstractNumId w:val="11"/>
  </w:num>
  <w:num w:numId="6">
    <w:abstractNumId w:val="7"/>
  </w:num>
  <w:num w:numId="7">
    <w:abstractNumId w:val="38"/>
  </w:num>
  <w:num w:numId="8">
    <w:abstractNumId w:val="28"/>
  </w:num>
  <w:num w:numId="9">
    <w:abstractNumId w:val="44"/>
  </w:num>
  <w:num w:numId="10">
    <w:abstractNumId w:val="2"/>
  </w:num>
  <w:num w:numId="11">
    <w:abstractNumId w:val="22"/>
  </w:num>
  <w:num w:numId="12">
    <w:abstractNumId w:val="29"/>
  </w:num>
  <w:num w:numId="13">
    <w:abstractNumId w:val="20"/>
  </w:num>
  <w:num w:numId="14">
    <w:abstractNumId w:val="41"/>
  </w:num>
  <w:num w:numId="15">
    <w:abstractNumId w:val="14"/>
  </w:num>
  <w:num w:numId="16">
    <w:abstractNumId w:val="23"/>
  </w:num>
  <w:num w:numId="17">
    <w:abstractNumId w:val="42"/>
  </w:num>
  <w:num w:numId="18">
    <w:abstractNumId w:val="43"/>
  </w:num>
  <w:num w:numId="19">
    <w:abstractNumId w:val="5"/>
  </w:num>
  <w:num w:numId="20">
    <w:abstractNumId w:val="25"/>
  </w:num>
  <w:num w:numId="21">
    <w:abstractNumId w:val="4"/>
  </w:num>
  <w:num w:numId="22">
    <w:abstractNumId w:val="36"/>
  </w:num>
  <w:num w:numId="23">
    <w:abstractNumId w:val="34"/>
  </w:num>
  <w:num w:numId="24">
    <w:abstractNumId w:val="35"/>
  </w:num>
  <w:num w:numId="25">
    <w:abstractNumId w:val="15"/>
  </w:num>
  <w:num w:numId="26">
    <w:abstractNumId w:val="40"/>
  </w:num>
  <w:num w:numId="27">
    <w:abstractNumId w:val="21"/>
  </w:num>
  <w:num w:numId="28">
    <w:abstractNumId w:val="6"/>
  </w:num>
  <w:num w:numId="29">
    <w:abstractNumId w:val="37"/>
  </w:num>
  <w:num w:numId="30">
    <w:abstractNumId w:val="24"/>
  </w:num>
  <w:num w:numId="31">
    <w:abstractNumId w:val="30"/>
  </w:num>
  <w:num w:numId="32">
    <w:abstractNumId w:val="10"/>
  </w:num>
  <w:num w:numId="33">
    <w:abstractNumId w:val="27"/>
  </w:num>
  <w:num w:numId="34">
    <w:abstractNumId w:val="39"/>
  </w:num>
  <w:num w:numId="35">
    <w:abstractNumId w:val="9"/>
  </w:num>
  <w:num w:numId="36">
    <w:abstractNumId w:val="26"/>
  </w:num>
  <w:num w:numId="37">
    <w:abstractNumId w:val="18"/>
  </w:num>
  <w:num w:numId="38">
    <w:abstractNumId w:val="12"/>
  </w:num>
  <w:num w:numId="39">
    <w:abstractNumId w:val="3"/>
  </w:num>
  <w:num w:numId="40">
    <w:abstractNumId w:val="13"/>
  </w:num>
  <w:num w:numId="41">
    <w:abstractNumId w:val="33"/>
  </w:num>
  <w:num w:numId="42">
    <w:abstractNumId w:val="8"/>
  </w:num>
  <w:num w:numId="43">
    <w:abstractNumId w:val="16"/>
  </w:num>
  <w:num w:numId="44">
    <w:abstractNumId w:val="17"/>
  </w:num>
  <w:num w:numId="45">
    <w:abstractNumId w:val="19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4842C8"/>
    <w:rsid w:val="00022969"/>
    <w:rsid w:val="00025C15"/>
    <w:rsid w:val="00043792"/>
    <w:rsid w:val="0008117E"/>
    <w:rsid w:val="00096E80"/>
    <w:rsid w:val="000A2E9D"/>
    <w:rsid w:val="000C2D46"/>
    <w:rsid w:val="000C6E46"/>
    <w:rsid w:val="000F29E3"/>
    <w:rsid w:val="00134BEB"/>
    <w:rsid w:val="00176142"/>
    <w:rsid w:val="0019360D"/>
    <w:rsid w:val="001B31EA"/>
    <w:rsid w:val="002047E4"/>
    <w:rsid w:val="00212EA9"/>
    <w:rsid w:val="002950FE"/>
    <w:rsid w:val="00296DAE"/>
    <w:rsid w:val="002B1123"/>
    <w:rsid w:val="002B1F8F"/>
    <w:rsid w:val="002D4823"/>
    <w:rsid w:val="002E2196"/>
    <w:rsid w:val="003160FE"/>
    <w:rsid w:val="003229DF"/>
    <w:rsid w:val="0032649F"/>
    <w:rsid w:val="00326C72"/>
    <w:rsid w:val="003501B2"/>
    <w:rsid w:val="00357C99"/>
    <w:rsid w:val="00365BD3"/>
    <w:rsid w:val="00390CEC"/>
    <w:rsid w:val="00391C91"/>
    <w:rsid w:val="003E0281"/>
    <w:rsid w:val="003F101C"/>
    <w:rsid w:val="00402E8D"/>
    <w:rsid w:val="004075A9"/>
    <w:rsid w:val="00433871"/>
    <w:rsid w:val="00440EC8"/>
    <w:rsid w:val="004423AD"/>
    <w:rsid w:val="004767E5"/>
    <w:rsid w:val="004812B5"/>
    <w:rsid w:val="004842C8"/>
    <w:rsid w:val="00495D49"/>
    <w:rsid w:val="004E657A"/>
    <w:rsid w:val="004F1D30"/>
    <w:rsid w:val="005026AB"/>
    <w:rsid w:val="00510E97"/>
    <w:rsid w:val="00533765"/>
    <w:rsid w:val="005344F9"/>
    <w:rsid w:val="005442AB"/>
    <w:rsid w:val="005B1D64"/>
    <w:rsid w:val="005B21CA"/>
    <w:rsid w:val="005B6432"/>
    <w:rsid w:val="005C0AF9"/>
    <w:rsid w:val="005F483A"/>
    <w:rsid w:val="0060284D"/>
    <w:rsid w:val="00606433"/>
    <w:rsid w:val="006151CB"/>
    <w:rsid w:val="00636710"/>
    <w:rsid w:val="00650C9F"/>
    <w:rsid w:val="0065674E"/>
    <w:rsid w:val="006B64FB"/>
    <w:rsid w:val="006B7DBF"/>
    <w:rsid w:val="00767BFC"/>
    <w:rsid w:val="00784B7A"/>
    <w:rsid w:val="007A2D49"/>
    <w:rsid w:val="007D6C45"/>
    <w:rsid w:val="007D7631"/>
    <w:rsid w:val="007E6E0C"/>
    <w:rsid w:val="007F6512"/>
    <w:rsid w:val="00801412"/>
    <w:rsid w:val="00812295"/>
    <w:rsid w:val="00886BF4"/>
    <w:rsid w:val="00891DDA"/>
    <w:rsid w:val="008F5AA8"/>
    <w:rsid w:val="00930B29"/>
    <w:rsid w:val="009722EA"/>
    <w:rsid w:val="009A5A23"/>
    <w:rsid w:val="009B6776"/>
    <w:rsid w:val="009F1478"/>
    <w:rsid w:val="00A31E66"/>
    <w:rsid w:val="00A53356"/>
    <w:rsid w:val="00AA2491"/>
    <w:rsid w:val="00AA2769"/>
    <w:rsid w:val="00AB2A2D"/>
    <w:rsid w:val="00AF2483"/>
    <w:rsid w:val="00B24CA9"/>
    <w:rsid w:val="00B33238"/>
    <w:rsid w:val="00B669FD"/>
    <w:rsid w:val="00B7186B"/>
    <w:rsid w:val="00B7691C"/>
    <w:rsid w:val="00C34D7B"/>
    <w:rsid w:val="00C6572B"/>
    <w:rsid w:val="00CE3CB8"/>
    <w:rsid w:val="00D05FB9"/>
    <w:rsid w:val="00D118BA"/>
    <w:rsid w:val="00D65AE0"/>
    <w:rsid w:val="00DB21F9"/>
    <w:rsid w:val="00DD4DD3"/>
    <w:rsid w:val="00DD565A"/>
    <w:rsid w:val="00DF0773"/>
    <w:rsid w:val="00E27D3C"/>
    <w:rsid w:val="00E62A85"/>
    <w:rsid w:val="00EB559A"/>
    <w:rsid w:val="00ED04B3"/>
    <w:rsid w:val="00EE236E"/>
    <w:rsid w:val="00EF051E"/>
    <w:rsid w:val="00F57EA7"/>
    <w:rsid w:val="00FA6292"/>
    <w:rsid w:val="00FB0468"/>
    <w:rsid w:val="00FE7256"/>
    <w:rsid w:val="00FF1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42C8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842C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842C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842C8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customStyle="1" w:styleId="Default">
    <w:name w:val="Default"/>
    <w:rsid w:val="004842C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punktor kreska"/>
    <w:basedOn w:val="Normalny"/>
    <w:link w:val="AkapitzlistZnak"/>
    <w:uiPriority w:val="34"/>
    <w:qFormat/>
    <w:rsid w:val="00B3323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332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3238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323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3238"/>
    <w:rPr>
      <w:rFonts w:ascii="Calibri" w:eastAsia="Calibri" w:hAnsi="Calibri" w:cs="Arial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9722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punktor kreska Znak"/>
    <w:link w:val="Akapitzlist"/>
    <w:uiPriority w:val="34"/>
    <w:locked/>
    <w:rsid w:val="000C2D46"/>
    <w:rPr>
      <w:rFonts w:ascii="Calibri" w:eastAsia="Calibri" w:hAnsi="Calibri" w:cs="Arial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E27D3C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customStyle="1" w:styleId="tekstost">
    <w:name w:val="tekst ost"/>
    <w:basedOn w:val="Normalny"/>
    <w:rsid w:val="00043792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bCs/>
    </w:rPr>
  </w:style>
  <w:style w:type="character" w:customStyle="1" w:styleId="biggertext">
    <w:name w:val="biggertext"/>
    <w:basedOn w:val="Domylnaczcionkaakapitu"/>
    <w:rsid w:val="00043792"/>
  </w:style>
  <w:style w:type="paragraph" w:styleId="NormalnyWeb">
    <w:name w:val="Normal (Web)"/>
    <w:basedOn w:val="Normalny"/>
    <w:uiPriority w:val="99"/>
    <w:unhideWhenUsed/>
    <w:rsid w:val="00D65AE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12pt">
    <w:name w:val="Styl 12 pt"/>
    <w:rsid w:val="00D65AE0"/>
    <w:rPr>
      <w:rFonts w:ascii="Arial" w:hAnsi="Arial"/>
      <w:sz w:val="20"/>
    </w:rPr>
  </w:style>
  <w:style w:type="character" w:customStyle="1" w:styleId="BezodstpwZnak">
    <w:name w:val="Bez odstępów Znak"/>
    <w:link w:val="Bezodstpw"/>
    <w:uiPriority w:val="1"/>
    <w:locked/>
    <w:rsid w:val="00440EC8"/>
    <w:rPr>
      <w:rFonts w:ascii="Calibri" w:eastAsia="Calibri" w:hAnsi="Calibri" w:cs="Arial"/>
      <w:sz w:val="20"/>
      <w:szCs w:val="20"/>
      <w:lang w:eastAsia="pl-PL"/>
    </w:rPr>
  </w:style>
  <w:style w:type="paragraph" w:customStyle="1" w:styleId="Standard">
    <w:name w:val="Standard"/>
    <w:rsid w:val="00365BD3"/>
    <w:pPr>
      <w:suppressAutoHyphens/>
      <w:autoSpaceDN w:val="0"/>
      <w:spacing w:after="200" w:line="276" w:lineRule="auto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101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101C"/>
    <w:rPr>
      <w:rFonts w:ascii="Tahoma" w:eastAsia="Calibri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0AE7A-0FA7-412E-8188-1D78051BF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573</TotalTime>
  <Pages>7</Pages>
  <Words>2207</Words>
  <Characters>13246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pawelbarycki</cp:lastModifiedBy>
  <cp:revision>58</cp:revision>
  <cp:lastPrinted>2022-02-13T08:10:00Z</cp:lastPrinted>
  <dcterms:created xsi:type="dcterms:W3CDTF">2022-01-16T06:24:00Z</dcterms:created>
  <dcterms:modified xsi:type="dcterms:W3CDTF">2024-09-09T09:31:00Z</dcterms:modified>
</cp:coreProperties>
</file>