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FB38" w14:textId="2F817C64"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r w:rsidRPr="00E25D3A">
        <w:rPr>
          <w:rFonts w:ascii="Times New Roman" w:eastAsia="Times New Roman" w:hAnsi="Times New Roman" w:cs="Times New Roman"/>
          <w:noProof/>
          <w:sz w:val="20"/>
          <w:szCs w:val="20"/>
          <w:lang w:eastAsia="pl-PL"/>
        </w:rPr>
        <w:drawing>
          <wp:inline distT="0" distB="0" distL="0" distR="0" wp14:anchorId="71A904AB" wp14:editId="0D00C65C">
            <wp:extent cx="889599" cy="10382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90" cy="1050469"/>
                    </a:xfrm>
                    <a:prstGeom prst="rect">
                      <a:avLst/>
                    </a:prstGeom>
                    <a:noFill/>
                    <a:ln>
                      <a:noFill/>
                    </a:ln>
                  </pic:spPr>
                </pic:pic>
              </a:graphicData>
            </a:graphic>
          </wp:inline>
        </w:drawing>
      </w: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0C9CD5A" w14:textId="2B938FDB"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7028F09" w14:textId="18363B3E"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6168D1C2" w14:textId="2D20BFDD" w:rsidR="00A64DAD" w:rsidRPr="00A64DAD" w:rsidRDefault="00C504F6" w:rsidP="00A64DAD">
      <w:pPr>
        <w:autoSpaceDE w:val="0"/>
        <w:autoSpaceDN w:val="0"/>
        <w:adjustRightInd w:val="0"/>
        <w:spacing w:after="0" w:line="276" w:lineRule="auto"/>
        <w:jc w:val="center"/>
        <w:rPr>
          <w:rFonts w:ascii="Times New Roman" w:hAnsi="Times New Roman" w:cs="Times New Roman"/>
          <w:b/>
          <w:bCs/>
          <w:color w:val="000000"/>
          <w:sz w:val="28"/>
          <w:szCs w:val="28"/>
        </w:rPr>
      </w:pPr>
      <w:r w:rsidRPr="00E25D3A">
        <w:rPr>
          <w:rFonts w:ascii="Times New Roman" w:hAnsi="Times New Roman" w:cs="Times New Roman"/>
          <w:color w:val="000000"/>
          <w:sz w:val="28"/>
          <w:szCs w:val="28"/>
        </w:rPr>
        <w:t xml:space="preserve">Postępowanie o udzielenie zamówienia </w:t>
      </w:r>
      <w:r w:rsidR="00041214" w:rsidRPr="00E25D3A">
        <w:rPr>
          <w:rFonts w:ascii="Times New Roman" w:hAnsi="Times New Roman" w:cs="Times New Roman"/>
          <w:color w:val="000000"/>
          <w:sz w:val="28"/>
          <w:szCs w:val="28"/>
        </w:rPr>
        <w:t>pn.</w:t>
      </w:r>
      <w:bookmarkStart w:id="0" w:name="_Hlk71020245"/>
      <w:r>
        <w:rPr>
          <w:rFonts w:ascii="Times New Roman" w:hAnsi="Times New Roman" w:cs="Times New Roman"/>
          <w:color w:val="000000"/>
          <w:sz w:val="28"/>
          <w:szCs w:val="28"/>
        </w:rPr>
        <w:t xml:space="preserve"> </w:t>
      </w:r>
      <w:bookmarkStart w:id="1" w:name="_Hlk119659585"/>
      <w:bookmarkStart w:id="2" w:name="_Hlk73446819"/>
      <w:bookmarkStart w:id="3" w:name="_Hlk119499199"/>
      <w:bookmarkStart w:id="4" w:name="_Hlk119498678"/>
      <w:bookmarkEnd w:id="0"/>
      <w:r w:rsidR="007500C9" w:rsidRPr="007500C9">
        <w:rPr>
          <w:rFonts w:ascii="Times New Roman" w:hAnsi="Times New Roman" w:cs="Times New Roman"/>
          <w:b/>
          <w:bCs/>
          <w:color w:val="000000"/>
          <w:sz w:val="28"/>
          <w:szCs w:val="28"/>
        </w:rPr>
        <w:t>„Strzelnica w powiecie 202</w:t>
      </w:r>
      <w:r w:rsidR="00BC7C06">
        <w:rPr>
          <w:rFonts w:ascii="Times New Roman" w:hAnsi="Times New Roman" w:cs="Times New Roman"/>
          <w:b/>
          <w:bCs/>
          <w:color w:val="000000"/>
          <w:sz w:val="28"/>
          <w:szCs w:val="28"/>
        </w:rPr>
        <w:t>5</w:t>
      </w:r>
      <w:r w:rsidR="007500C9" w:rsidRPr="007500C9">
        <w:rPr>
          <w:rFonts w:ascii="Times New Roman" w:hAnsi="Times New Roman" w:cs="Times New Roman"/>
          <w:b/>
          <w:bCs/>
          <w:color w:val="000000"/>
          <w:sz w:val="28"/>
          <w:szCs w:val="28"/>
        </w:rPr>
        <w:t>”</w:t>
      </w:r>
      <w:bookmarkEnd w:id="1"/>
      <w:r w:rsidR="00A64DAD">
        <w:rPr>
          <w:rFonts w:ascii="Times New Roman" w:hAnsi="Times New Roman" w:cs="Times New Roman"/>
          <w:b/>
          <w:bCs/>
          <w:color w:val="000000"/>
          <w:sz w:val="28"/>
          <w:szCs w:val="28"/>
        </w:rPr>
        <w:t>.</w:t>
      </w:r>
    </w:p>
    <w:bookmarkEnd w:id="2"/>
    <w:bookmarkEnd w:id="3"/>
    <w:p w14:paraId="5B1D18EB" w14:textId="0651E77C"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bookmarkEnd w:id="4"/>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691AB76F"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bookmarkStart w:id="5" w:name="_Hlk73443885"/>
      <w:r w:rsidRPr="00E25D3A">
        <w:rPr>
          <w:rFonts w:ascii="Times New Roman" w:hAnsi="Times New Roman" w:cs="Times New Roman"/>
          <w:color w:val="000000"/>
          <w:sz w:val="28"/>
          <w:szCs w:val="28"/>
        </w:rPr>
        <w:t xml:space="preserve">Postępowanie o udzielenie zamówienia </w:t>
      </w:r>
      <w:bookmarkEnd w:id="5"/>
      <w:r w:rsidRPr="00E25D3A">
        <w:rPr>
          <w:rFonts w:ascii="Times New Roman" w:hAnsi="Times New Roman" w:cs="Times New Roman"/>
          <w:color w:val="000000"/>
          <w:sz w:val="28"/>
          <w:szCs w:val="28"/>
        </w:rPr>
        <w:t>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w:t>
      </w:r>
      <w:r w:rsidR="00B843E3">
        <w:rPr>
          <w:rFonts w:ascii="Times New Roman" w:hAnsi="Times New Roman" w:cs="Times New Roman"/>
          <w:color w:val="000000"/>
          <w:sz w:val="28"/>
          <w:szCs w:val="28"/>
        </w:rPr>
        <w:t>202</w:t>
      </w:r>
      <w:r w:rsidR="00BC7C06">
        <w:rPr>
          <w:rFonts w:ascii="Times New Roman" w:hAnsi="Times New Roman" w:cs="Times New Roman"/>
          <w:color w:val="000000"/>
          <w:sz w:val="28"/>
          <w:szCs w:val="28"/>
        </w:rPr>
        <w:t xml:space="preserve">4 </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B843E3">
        <w:rPr>
          <w:rFonts w:ascii="Times New Roman" w:hAnsi="Times New Roman" w:cs="Times New Roman"/>
          <w:color w:val="000000"/>
          <w:sz w:val="28"/>
          <w:szCs w:val="28"/>
        </w:rPr>
        <w:t>1</w:t>
      </w:r>
      <w:r w:rsidR="00BC7C06">
        <w:rPr>
          <w:rFonts w:ascii="Times New Roman" w:hAnsi="Times New Roman" w:cs="Times New Roman"/>
          <w:color w:val="000000"/>
          <w:sz w:val="28"/>
          <w:szCs w:val="28"/>
        </w:rPr>
        <w:t>320</w:t>
      </w:r>
      <w:r w:rsidRPr="00E25D3A">
        <w:rPr>
          <w:rFonts w:ascii="Times New Roman" w:hAnsi="Times New Roman" w:cs="Times New Roman"/>
          <w:color w:val="000000"/>
          <w:sz w:val="28"/>
          <w:szCs w:val="28"/>
        </w:rPr>
        <w:t xml:space="preserve">) zwanej dalej ”ustawą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1B4C4746"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Termin składania ofert: </w:t>
      </w:r>
      <w:r w:rsidR="0057333D" w:rsidRPr="0057333D">
        <w:rPr>
          <w:rFonts w:ascii="Times New Roman" w:hAnsi="Times New Roman" w:cs="Times New Roman"/>
          <w:b/>
          <w:color w:val="000000"/>
          <w:sz w:val="24"/>
          <w:szCs w:val="24"/>
        </w:rPr>
        <w:t>2</w:t>
      </w:r>
      <w:r w:rsidR="0003634D">
        <w:rPr>
          <w:rFonts w:ascii="Times New Roman" w:hAnsi="Times New Roman" w:cs="Times New Roman"/>
          <w:b/>
          <w:color w:val="000000"/>
          <w:sz w:val="24"/>
          <w:szCs w:val="24"/>
        </w:rPr>
        <w:t>8</w:t>
      </w:r>
      <w:r w:rsidR="0057333D" w:rsidRPr="0057333D">
        <w:rPr>
          <w:rFonts w:ascii="Times New Roman" w:hAnsi="Times New Roman" w:cs="Times New Roman"/>
          <w:b/>
          <w:color w:val="000000"/>
          <w:sz w:val="24"/>
          <w:szCs w:val="24"/>
        </w:rPr>
        <w:t>.</w:t>
      </w:r>
      <w:r w:rsidR="009D211F">
        <w:rPr>
          <w:rFonts w:ascii="Times New Roman" w:hAnsi="Times New Roman" w:cs="Times New Roman"/>
          <w:b/>
          <w:color w:val="000000"/>
          <w:sz w:val="24"/>
          <w:szCs w:val="24"/>
        </w:rPr>
        <w:t>04</w:t>
      </w:r>
      <w:r w:rsidR="00B843E3" w:rsidRPr="0057333D">
        <w:rPr>
          <w:rFonts w:ascii="Times New Roman" w:hAnsi="Times New Roman" w:cs="Times New Roman"/>
          <w:b/>
          <w:color w:val="000000"/>
          <w:sz w:val="24"/>
          <w:szCs w:val="24"/>
        </w:rPr>
        <w:t>.</w:t>
      </w:r>
      <w:r w:rsidRPr="0057333D">
        <w:rPr>
          <w:rFonts w:ascii="Times New Roman" w:hAnsi="Times New Roman" w:cs="Times New Roman"/>
          <w:b/>
          <w:color w:val="000000"/>
          <w:sz w:val="24"/>
          <w:szCs w:val="24"/>
        </w:rPr>
        <w:t>202</w:t>
      </w:r>
      <w:r w:rsidR="009D211F">
        <w:rPr>
          <w:rFonts w:ascii="Times New Roman" w:hAnsi="Times New Roman" w:cs="Times New Roman"/>
          <w:b/>
          <w:color w:val="000000"/>
          <w:sz w:val="24"/>
          <w:szCs w:val="24"/>
        </w:rPr>
        <w:t>5</w:t>
      </w:r>
      <w:r w:rsidRPr="0057333D">
        <w:rPr>
          <w:rFonts w:ascii="Times New Roman" w:hAnsi="Times New Roman" w:cs="Times New Roman"/>
          <w:b/>
          <w:color w:val="000000"/>
          <w:sz w:val="24"/>
          <w:szCs w:val="24"/>
        </w:rPr>
        <w:t xml:space="preserve"> r</w:t>
      </w:r>
      <w:r w:rsidR="00EC479E" w:rsidRPr="0057333D">
        <w:rPr>
          <w:rFonts w:ascii="Times New Roman" w:hAnsi="Times New Roman" w:cs="Times New Roman"/>
          <w:b/>
          <w:color w:val="000000"/>
          <w:sz w:val="24"/>
          <w:szCs w:val="24"/>
        </w:rPr>
        <w:t>.</w:t>
      </w:r>
    </w:p>
    <w:p w14:paraId="5D1D3A2E" w14:textId="60849165"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Numer postępowania: ZP.27</w:t>
      </w:r>
      <w:r w:rsidR="00F64E2B">
        <w:rPr>
          <w:rFonts w:ascii="Times New Roman" w:hAnsi="Times New Roman" w:cs="Times New Roman"/>
          <w:bCs/>
          <w:color w:val="000000"/>
          <w:sz w:val="24"/>
          <w:szCs w:val="24"/>
        </w:rPr>
        <w:t>2.</w:t>
      </w:r>
      <w:r w:rsidR="009D211F">
        <w:rPr>
          <w:rFonts w:ascii="Times New Roman" w:hAnsi="Times New Roman" w:cs="Times New Roman"/>
          <w:bCs/>
          <w:color w:val="000000"/>
          <w:sz w:val="24"/>
          <w:szCs w:val="24"/>
        </w:rPr>
        <w:t>1</w:t>
      </w:r>
      <w:r w:rsidR="00F64E2B">
        <w:rPr>
          <w:rFonts w:ascii="Times New Roman" w:hAnsi="Times New Roman" w:cs="Times New Roman"/>
          <w:bCs/>
          <w:color w:val="000000"/>
          <w:sz w:val="24"/>
          <w:szCs w:val="24"/>
        </w:rPr>
        <w:t>.</w:t>
      </w:r>
      <w:r w:rsidR="00900756">
        <w:rPr>
          <w:rFonts w:ascii="Times New Roman" w:hAnsi="Times New Roman" w:cs="Times New Roman"/>
          <w:bCs/>
          <w:color w:val="000000"/>
          <w:sz w:val="24"/>
          <w:szCs w:val="24"/>
        </w:rPr>
        <w:t>202</w:t>
      </w:r>
      <w:r w:rsidR="009D211F">
        <w:rPr>
          <w:rFonts w:ascii="Times New Roman" w:hAnsi="Times New Roman" w:cs="Times New Roman"/>
          <w:bCs/>
          <w:color w:val="000000"/>
          <w:sz w:val="24"/>
          <w:szCs w:val="24"/>
        </w:rPr>
        <w:t>5</w:t>
      </w:r>
      <w:r w:rsidRPr="00E25D3A">
        <w:rPr>
          <w:rFonts w:ascii="Times New Roman" w:hAnsi="Times New Roman" w:cs="Times New Roman"/>
          <w:bCs/>
          <w:color w:val="000000"/>
          <w:sz w:val="24"/>
          <w:szCs w:val="24"/>
        </w:rPr>
        <w:t xml:space="preserve">                         </w:t>
      </w:r>
    </w:p>
    <w:p w14:paraId="59207689" w14:textId="4D704514" w:rsidR="00041214" w:rsidRPr="00451894" w:rsidRDefault="00041214" w:rsidP="00041214">
      <w:pPr>
        <w:autoSpaceDE w:val="0"/>
        <w:autoSpaceDN w:val="0"/>
        <w:adjustRightInd w:val="0"/>
        <w:spacing w:after="0" w:line="240" w:lineRule="auto"/>
        <w:jc w:val="both"/>
        <w:rPr>
          <w:rFonts w:ascii="Times New Roman" w:hAnsi="Times New Roman" w:cs="Times New Roman"/>
          <w:bCs/>
          <w:sz w:val="24"/>
          <w:szCs w:val="24"/>
        </w:rPr>
      </w:pPr>
    </w:p>
    <w:p w14:paraId="6716EBE7" w14:textId="7564DC60" w:rsidR="00041214" w:rsidRPr="0045189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9673873" w14:textId="47ED6B12" w:rsidR="00041214" w:rsidRPr="0045189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02EDC5ED" w14:textId="77777777" w:rsidR="003A2DF7" w:rsidRPr="00451894" w:rsidRDefault="003A2DF7" w:rsidP="003A2DF7">
      <w:pPr>
        <w:autoSpaceDE w:val="0"/>
        <w:autoSpaceDN w:val="0"/>
        <w:adjustRightInd w:val="0"/>
        <w:spacing w:after="0" w:line="240" w:lineRule="auto"/>
        <w:ind w:firstLine="4820"/>
        <w:jc w:val="center"/>
        <w:rPr>
          <w:rFonts w:ascii="Times New Roman" w:hAnsi="Times New Roman" w:cs="Times New Roman"/>
          <w:b/>
          <w:bCs/>
          <w:sz w:val="23"/>
          <w:szCs w:val="23"/>
        </w:rPr>
      </w:pPr>
      <w:r w:rsidRPr="00451894">
        <w:rPr>
          <w:rFonts w:ascii="Times New Roman" w:hAnsi="Times New Roman" w:cs="Times New Roman"/>
          <w:b/>
          <w:bCs/>
          <w:sz w:val="23"/>
          <w:szCs w:val="23"/>
        </w:rPr>
        <w:t>Starosta Powiatu Golubsko-Dobrzyńskiego</w:t>
      </w:r>
    </w:p>
    <w:p w14:paraId="76CECD11" w14:textId="3CB3BAC3" w:rsidR="003A2DF7" w:rsidRPr="00451894" w:rsidRDefault="009D211F" w:rsidP="003A2DF7">
      <w:pPr>
        <w:autoSpaceDE w:val="0"/>
        <w:autoSpaceDN w:val="0"/>
        <w:adjustRightInd w:val="0"/>
        <w:spacing w:after="0" w:line="240" w:lineRule="auto"/>
        <w:ind w:firstLine="4820"/>
        <w:jc w:val="center"/>
        <w:rPr>
          <w:rFonts w:ascii="Times New Roman" w:hAnsi="Times New Roman" w:cs="Times New Roman"/>
          <w:b/>
          <w:bCs/>
          <w:sz w:val="23"/>
          <w:szCs w:val="23"/>
        </w:rPr>
      </w:pPr>
      <w:r>
        <w:rPr>
          <w:rFonts w:ascii="Times New Roman" w:hAnsi="Times New Roman" w:cs="Times New Roman"/>
          <w:b/>
          <w:bCs/>
          <w:sz w:val="23"/>
          <w:szCs w:val="23"/>
        </w:rPr>
        <w:t xml:space="preserve">Jacek </w:t>
      </w:r>
      <w:proofErr w:type="spellStart"/>
      <w:r w:rsidR="003A2DF7" w:rsidRPr="00451894">
        <w:rPr>
          <w:rFonts w:ascii="Times New Roman" w:hAnsi="Times New Roman" w:cs="Times New Roman"/>
          <w:b/>
          <w:bCs/>
          <w:sz w:val="23"/>
          <w:szCs w:val="23"/>
        </w:rPr>
        <w:t>F</w:t>
      </w:r>
      <w:r>
        <w:rPr>
          <w:rFonts w:ascii="Times New Roman" w:hAnsi="Times New Roman" w:cs="Times New Roman"/>
          <w:b/>
          <w:bCs/>
          <w:sz w:val="23"/>
          <w:szCs w:val="23"/>
        </w:rPr>
        <w:t>oksiński</w:t>
      </w:r>
      <w:proofErr w:type="spellEnd"/>
    </w:p>
    <w:p w14:paraId="7417E779" w14:textId="77777777" w:rsidR="00041214" w:rsidRPr="00041214" w:rsidRDefault="00041214" w:rsidP="003A2DF7">
      <w:pPr>
        <w:autoSpaceDE w:val="0"/>
        <w:autoSpaceDN w:val="0"/>
        <w:adjustRightInd w:val="0"/>
        <w:spacing w:after="0" w:line="240" w:lineRule="auto"/>
        <w:ind w:left="4112" w:firstLine="708"/>
        <w:jc w:val="center"/>
        <w:rPr>
          <w:rFonts w:ascii="Times New Roman" w:hAnsi="Times New Roman" w:cs="Times New Roman"/>
          <w:color w:val="000000"/>
        </w:rPr>
      </w:pPr>
      <w:r w:rsidRPr="00041214">
        <w:rPr>
          <w:rFonts w:ascii="Times New Roman" w:hAnsi="Times New Roman" w:cs="Times New Roman"/>
          <w:color w:val="000000"/>
        </w:rPr>
        <w:t>…………………………………….</w:t>
      </w:r>
    </w:p>
    <w:p w14:paraId="5417F82E" w14:textId="0E84052A"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61998082"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5A3E8258"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B1B60E2" w14:textId="05B9A2D5" w:rsidR="00451894" w:rsidRDefault="00451894" w:rsidP="00041214">
      <w:pPr>
        <w:autoSpaceDE w:val="0"/>
        <w:autoSpaceDN w:val="0"/>
        <w:adjustRightInd w:val="0"/>
        <w:spacing w:after="0" w:line="240" w:lineRule="auto"/>
        <w:jc w:val="both"/>
        <w:rPr>
          <w:rFonts w:ascii="Times New Roman" w:hAnsi="Times New Roman" w:cs="Times New Roman"/>
          <w:color w:val="000000"/>
          <w:sz w:val="23"/>
          <w:szCs w:val="23"/>
        </w:rPr>
      </w:pPr>
    </w:p>
    <w:p w14:paraId="3DA86646" w14:textId="00685B4F" w:rsidR="0003634D" w:rsidRDefault="0003634D" w:rsidP="00041214">
      <w:pPr>
        <w:autoSpaceDE w:val="0"/>
        <w:autoSpaceDN w:val="0"/>
        <w:adjustRightInd w:val="0"/>
        <w:spacing w:after="0" w:line="240" w:lineRule="auto"/>
        <w:jc w:val="both"/>
        <w:rPr>
          <w:rFonts w:ascii="Times New Roman" w:hAnsi="Times New Roman" w:cs="Times New Roman"/>
          <w:color w:val="000000"/>
          <w:sz w:val="23"/>
          <w:szCs w:val="23"/>
        </w:rPr>
      </w:pPr>
    </w:p>
    <w:p w14:paraId="3E838AF0" w14:textId="77777777" w:rsidR="0003634D" w:rsidRPr="00041214" w:rsidRDefault="0003634D"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0B2426EF"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 xml:space="preserve">Golub-Dobrzyń, </w:t>
      </w:r>
      <w:r w:rsidRPr="005E5525">
        <w:rPr>
          <w:rFonts w:ascii="Times New Roman" w:hAnsi="Times New Roman" w:cs="Times New Roman"/>
          <w:sz w:val="23"/>
          <w:szCs w:val="23"/>
        </w:rPr>
        <w:t>202</w:t>
      </w:r>
      <w:r w:rsidR="009D211F" w:rsidRPr="005E5525">
        <w:rPr>
          <w:rFonts w:ascii="Times New Roman" w:hAnsi="Times New Roman" w:cs="Times New Roman"/>
          <w:sz w:val="23"/>
          <w:szCs w:val="23"/>
        </w:rPr>
        <w:t>5.0</w:t>
      </w:r>
      <w:r w:rsidR="005E5525" w:rsidRPr="005E5525">
        <w:rPr>
          <w:rFonts w:ascii="Times New Roman" w:hAnsi="Times New Roman" w:cs="Times New Roman"/>
          <w:sz w:val="23"/>
          <w:szCs w:val="23"/>
        </w:rPr>
        <w:t>4.17</w:t>
      </w:r>
    </w:p>
    <w:p w14:paraId="5675F15F" w14:textId="77777777" w:rsidR="0003634D" w:rsidRDefault="0003634D" w:rsidP="00E25D3A">
      <w:pPr>
        <w:autoSpaceDE w:val="0"/>
        <w:autoSpaceDN w:val="0"/>
        <w:adjustRightInd w:val="0"/>
        <w:spacing w:after="0" w:line="240" w:lineRule="auto"/>
        <w:jc w:val="center"/>
        <w:rPr>
          <w:rFonts w:ascii="Times New Roman" w:hAnsi="Times New Roman" w:cs="Times New Roman"/>
          <w:color w:val="000000"/>
          <w:sz w:val="23"/>
          <w:szCs w:val="23"/>
        </w:rPr>
      </w:pPr>
    </w:p>
    <w:p w14:paraId="09CB606A" w14:textId="77777777" w:rsidR="00451894" w:rsidRDefault="00451894"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5C988ECB"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54D1DCE5"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w:t>
      </w:r>
      <w:hyperlink r:id="rId8" w:history="1">
        <w:r w:rsidR="009D211F" w:rsidRPr="00F74CF5">
          <w:rPr>
            <w:rStyle w:val="Hipercze"/>
            <w:rFonts w:ascii="Times New Roman" w:eastAsia="Times New Roman" w:hAnsi="Times New Roman" w:cs="Times New Roman"/>
            <w:lang w:eastAsia="zh-CN"/>
          </w:rPr>
          <w:t>l.mazurkiewicz@golub-dobrzyn.com.pl</w:t>
        </w:r>
      </w:hyperlink>
      <w:r w:rsidR="009D211F">
        <w:rPr>
          <w:rFonts w:ascii="Times New Roman" w:eastAsia="Times New Roman" w:hAnsi="Times New Roman" w:cs="Times New Roman"/>
          <w:lang w:eastAsia="zh-CN"/>
        </w:rPr>
        <w:t xml:space="preserve"> </w:t>
      </w:r>
      <w:r w:rsidRPr="00704BB2">
        <w:rPr>
          <w:rFonts w:ascii="Times New Roman" w:eastAsia="Times New Roman" w:hAnsi="Times New Roman" w:cs="Times New Roman"/>
          <w:lang w:eastAsia="zh-CN"/>
        </w:rPr>
        <w:t xml:space="preserve">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5C94F1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6" w:name="_Hlk71020446"/>
      <w:bookmarkStart w:id="7" w:name="_Hlk119413875"/>
      <w:r w:rsidRPr="00704BB2">
        <w:rPr>
          <w:rFonts w:ascii="Times New Roman" w:eastAsia="Times New Roman" w:hAnsi="Times New Roman" w:cs="Times New Roman"/>
          <w:lang w:eastAsia="zh-CN"/>
        </w:rPr>
        <w:t>Starostwo Powiatowe w Golubiu-Dobrzyniu</w:t>
      </w:r>
      <w:r w:rsidR="00451894">
        <w:rPr>
          <w:rFonts w:ascii="Times New Roman" w:eastAsia="Times New Roman" w:hAnsi="Times New Roman" w:cs="Times New Roman"/>
          <w:lang w:eastAsia="zh-CN"/>
        </w:rPr>
        <w:t>,</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6"/>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bookmarkStart w:id="8" w:name="_Hlk119652271"/>
      <w:bookmarkEnd w:id="7"/>
      <w:r w:rsidRPr="00704BB2">
        <w:rPr>
          <w:rFonts w:ascii="Times New Roman" w:eastAsia="Times New Roman" w:hAnsi="Times New Roman" w:cs="Times New Roman"/>
          <w:lang w:eastAsia="zh-CN"/>
        </w:rPr>
        <w:t xml:space="preserve">e-mail: </w:t>
      </w:r>
      <w:bookmarkEnd w:id="8"/>
      <w:r>
        <w:fldChar w:fldCharType="begin"/>
      </w:r>
      <w:r>
        <w:instrText>HYPERLINK "mailto:l.mazurkiewicz@golub-dobrzyn.com.pl"</w:instrText>
      </w:r>
      <w:r>
        <w:fldChar w:fldCharType="separate"/>
      </w:r>
      <w:r w:rsidRPr="00704BB2">
        <w:rPr>
          <w:rStyle w:val="Hipercze"/>
          <w:rFonts w:ascii="Times New Roman" w:eastAsia="Times New Roman" w:hAnsi="Times New Roman" w:cs="Times New Roman"/>
          <w:lang w:eastAsia="zh-CN"/>
        </w:rPr>
        <w:t>l.mazurkiewicz@golub-dobrzyn.com.pl</w:t>
      </w:r>
      <w:r>
        <w:rPr>
          <w:rStyle w:val="Hipercze"/>
          <w:rFonts w:ascii="Times New Roman" w:eastAsia="Times New Roman" w:hAnsi="Times New Roman" w:cs="Times New Roman"/>
          <w:lang w:eastAsia="zh-CN"/>
        </w:rPr>
        <w:fldChar w:fldCharType="end"/>
      </w:r>
    </w:p>
    <w:p w14:paraId="63996D43" w14:textId="0E8A04C9" w:rsidR="00451894" w:rsidRPr="00451894" w:rsidRDefault="005257F8" w:rsidP="00451894">
      <w:pPr>
        <w:suppressAutoHyphens/>
        <w:spacing w:after="0" w:line="276" w:lineRule="auto"/>
        <w:jc w:val="both"/>
        <w:rPr>
          <w:rFonts w:ascii="Times New Roman" w:eastAsia="Times New Roman" w:hAnsi="Times New Roman" w:cs="Times New Roman"/>
          <w:lang w:eastAsia="zh-CN"/>
        </w:rPr>
      </w:pPr>
      <w:r w:rsidRPr="001A6EAF">
        <w:rPr>
          <w:rFonts w:ascii="Times New Roman" w:eastAsia="Times New Roman" w:hAnsi="Times New Roman" w:cs="Times New Roman"/>
          <w:b/>
          <w:lang w:eastAsia="zh-CN"/>
        </w:rPr>
        <w:t>Przedmiot zamówienia:</w:t>
      </w:r>
      <w:r w:rsidRPr="001A6EAF">
        <w:rPr>
          <w:rFonts w:ascii="Times New Roman" w:eastAsia="Times New Roman" w:hAnsi="Times New Roman" w:cs="Times New Roman"/>
          <w:lang w:eastAsia="zh-CN"/>
        </w:rPr>
        <w:t xml:space="preserve"> </w:t>
      </w:r>
      <w:r w:rsidR="009D211F">
        <w:rPr>
          <w:rFonts w:ascii="Times New Roman" w:eastAsia="Times New Roman" w:hAnsi="Times New Roman" w:cs="Times New Roman"/>
          <w:lang w:eastAsia="zh-CN"/>
        </w:rPr>
        <w:t>Monika Ciechanowska</w:t>
      </w:r>
      <w:r w:rsidR="00451894">
        <w:rPr>
          <w:rFonts w:ascii="Times New Roman" w:eastAsia="Times New Roman" w:hAnsi="Times New Roman" w:cs="Times New Roman"/>
          <w:lang w:eastAsia="zh-CN"/>
        </w:rPr>
        <w:t xml:space="preserve">, </w:t>
      </w:r>
      <w:r w:rsidR="008D5853" w:rsidRPr="001A6EAF">
        <w:rPr>
          <w:rFonts w:ascii="Times New Roman" w:eastAsia="Times New Roman" w:hAnsi="Times New Roman" w:cs="Times New Roman"/>
          <w:lang w:eastAsia="zh-CN"/>
        </w:rPr>
        <w:t xml:space="preserve"> </w:t>
      </w:r>
      <w:bookmarkStart w:id="9" w:name="_Hlk119501675"/>
      <w:r w:rsidR="00451894" w:rsidRPr="00451894">
        <w:rPr>
          <w:rFonts w:ascii="Times New Roman" w:eastAsia="Times New Roman" w:hAnsi="Times New Roman" w:cs="Times New Roman"/>
          <w:lang w:eastAsia="zh-CN"/>
        </w:rPr>
        <w:t>Starostwo Powiatowe w Golubiu-Dobrzyniu</w:t>
      </w:r>
      <w:r w:rsidR="00451894">
        <w:rPr>
          <w:rFonts w:ascii="Times New Roman" w:eastAsia="Times New Roman" w:hAnsi="Times New Roman" w:cs="Times New Roman"/>
          <w:lang w:eastAsia="zh-CN"/>
        </w:rPr>
        <w:t>,</w:t>
      </w:r>
    </w:p>
    <w:p w14:paraId="105D0B1F" w14:textId="294244CD" w:rsidR="00E25D3A" w:rsidRDefault="00451894" w:rsidP="00451894">
      <w:pPr>
        <w:suppressAutoHyphens/>
        <w:spacing w:after="0" w:line="276" w:lineRule="auto"/>
        <w:jc w:val="both"/>
        <w:rPr>
          <w:rFonts w:ascii="Times New Roman" w:eastAsia="Times New Roman" w:hAnsi="Times New Roman" w:cs="Times New Roman"/>
          <w:lang w:eastAsia="zh-CN"/>
        </w:rPr>
      </w:pPr>
      <w:r w:rsidRPr="00451894">
        <w:rPr>
          <w:rFonts w:ascii="Times New Roman" w:eastAsia="Times New Roman" w:hAnsi="Times New Roman" w:cs="Times New Roman"/>
          <w:lang w:eastAsia="zh-CN"/>
        </w:rPr>
        <w:t>ul. Plac 1000-lecia 25, 87-400 Golub-Dobrzyń, tel. 56 683 53 80, 81</w:t>
      </w:r>
    </w:p>
    <w:bookmarkEnd w:id="9"/>
    <w:p w14:paraId="6E562C75" w14:textId="5E1F38A2" w:rsidR="00451894" w:rsidRDefault="00A13D73" w:rsidP="00451894">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e-mail:</w:t>
      </w:r>
      <w:r>
        <w:rPr>
          <w:rFonts w:ascii="Times New Roman" w:eastAsia="Times New Roman" w:hAnsi="Times New Roman" w:cs="Times New Roman"/>
          <w:lang w:eastAsia="zh-CN"/>
        </w:rPr>
        <w:t xml:space="preserve"> </w:t>
      </w:r>
      <w:hyperlink r:id="rId9" w:history="1">
        <w:r w:rsidR="00D46CDA" w:rsidRPr="00D91A37">
          <w:rPr>
            <w:rStyle w:val="Hipercze"/>
            <w:rFonts w:ascii="Times New Roman" w:eastAsia="Times New Roman" w:hAnsi="Times New Roman" w:cs="Times New Roman"/>
            <w:lang w:eastAsia="zh-CN"/>
          </w:rPr>
          <w:t>m.ciechanowska@golub-dobrzyn.com.pl</w:t>
        </w:r>
      </w:hyperlink>
      <w:r w:rsidR="00D46CDA">
        <w:rPr>
          <w:rFonts w:ascii="Times New Roman" w:eastAsia="Times New Roman" w:hAnsi="Times New Roman" w:cs="Times New Roman"/>
          <w:lang w:eastAsia="zh-CN"/>
        </w:rPr>
        <w:t xml:space="preserve"> </w:t>
      </w:r>
      <w:r w:rsidR="00D46CDA">
        <w:t xml:space="preserve"> </w:t>
      </w:r>
      <w:r>
        <w:rPr>
          <w:rFonts w:ascii="Times New Roman" w:eastAsia="Times New Roman" w:hAnsi="Times New Roman" w:cs="Times New Roman"/>
          <w:lang w:eastAsia="zh-CN"/>
        </w:rPr>
        <w:t xml:space="preserve"> </w:t>
      </w:r>
    </w:p>
    <w:p w14:paraId="7EFC0819" w14:textId="77777777" w:rsidR="00A13D73" w:rsidRPr="00704BB2" w:rsidRDefault="00A13D73" w:rsidP="00451894">
      <w:pPr>
        <w:suppressAutoHyphens/>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71764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10"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4BA9C3E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10" w:history="1">
        <w:r w:rsidR="001A6EAF" w:rsidRPr="00641936">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10"/>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53FD9D10" w14:textId="0D44DD12" w:rsidR="00E0523B" w:rsidRDefault="00041214" w:rsidP="00E0523B">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r w:rsidR="00A13D73">
        <w:rPr>
          <w:rFonts w:ascii="Times New Roman" w:hAnsi="Times New Roman" w:cs="Times New Roman"/>
          <w:color w:val="000000"/>
        </w:rPr>
        <w:t>.</w:t>
      </w:r>
    </w:p>
    <w:p w14:paraId="69634FAD" w14:textId="7EE71F53" w:rsidR="00041214" w:rsidRDefault="00E0523B" w:rsidP="00AD4DE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3.</w:t>
      </w:r>
      <w:r w:rsidR="00A13D73">
        <w:rPr>
          <w:rFonts w:ascii="Times New Roman" w:hAnsi="Times New Roman" w:cs="Times New Roman"/>
          <w:color w:val="000000"/>
        </w:rPr>
        <w:t>5</w:t>
      </w:r>
      <w:r>
        <w:rPr>
          <w:rFonts w:ascii="Times New Roman" w:hAnsi="Times New Roman" w:cs="Times New Roman"/>
          <w:color w:val="000000"/>
        </w:rPr>
        <w:t>.</w:t>
      </w:r>
      <w:r w:rsidR="00041214" w:rsidRPr="00704BB2">
        <w:rPr>
          <w:rFonts w:ascii="Times New Roman" w:hAnsi="Times New Roman" w:cs="Times New Roman"/>
          <w:color w:val="000000"/>
        </w:rPr>
        <w:t xml:space="preserve"> Do spraw nieuregulowanych w niniejszej SWZ mają zastosowanie przepisy ustawy z dnia 11 września 2019 roku Prawo zamówień publicznych </w:t>
      </w:r>
      <w:r w:rsidR="00B843E3" w:rsidRPr="00B843E3">
        <w:rPr>
          <w:rFonts w:cstheme="minorHAnsi"/>
          <w:color w:val="000000"/>
        </w:rPr>
        <w:t xml:space="preserve"> </w:t>
      </w:r>
      <w:r w:rsidR="00B843E3" w:rsidRPr="00AA08CE">
        <w:rPr>
          <w:rFonts w:cstheme="minorHAnsi"/>
          <w:color w:val="000000"/>
        </w:rPr>
        <w:t>(</w:t>
      </w:r>
      <w:r w:rsidR="00B843E3" w:rsidRPr="00B843E3">
        <w:rPr>
          <w:rFonts w:ascii="Times New Roman" w:hAnsi="Times New Roman" w:cs="Times New Roman"/>
          <w:color w:val="000000"/>
        </w:rPr>
        <w:t>Dz. U. z 202</w:t>
      </w:r>
      <w:r w:rsidR="00A93C27">
        <w:rPr>
          <w:rFonts w:ascii="Times New Roman" w:hAnsi="Times New Roman" w:cs="Times New Roman"/>
          <w:color w:val="000000"/>
        </w:rPr>
        <w:t xml:space="preserve">4 </w:t>
      </w:r>
      <w:r w:rsidR="00B843E3" w:rsidRPr="00B843E3">
        <w:rPr>
          <w:rFonts w:ascii="Times New Roman" w:hAnsi="Times New Roman" w:cs="Times New Roman"/>
          <w:color w:val="000000"/>
        </w:rPr>
        <w:t>r., poz. 1</w:t>
      </w:r>
      <w:r w:rsidR="00A93C27">
        <w:rPr>
          <w:rFonts w:ascii="Times New Roman" w:hAnsi="Times New Roman" w:cs="Times New Roman"/>
          <w:color w:val="000000"/>
        </w:rPr>
        <w:t>320</w:t>
      </w:r>
      <w:r w:rsidR="00B843E3" w:rsidRPr="00B843E3">
        <w:rPr>
          <w:rFonts w:ascii="Times New Roman" w:hAnsi="Times New Roman" w:cs="Times New Roman"/>
          <w:color w:val="000000"/>
        </w:rPr>
        <w:t>).</w:t>
      </w:r>
    </w:p>
    <w:p w14:paraId="21F48EE5" w14:textId="4DAC26A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513C08A4" w14:textId="77777777" w:rsidR="006776C7" w:rsidRDefault="00041214" w:rsidP="007500C9">
      <w:pPr>
        <w:pStyle w:val="Akapitzlist1"/>
        <w:shd w:val="clear" w:color="auto" w:fill="FFFFFF"/>
        <w:tabs>
          <w:tab w:val="left" w:pos="426"/>
        </w:tabs>
        <w:spacing w:line="276" w:lineRule="auto"/>
        <w:ind w:left="0"/>
        <w:jc w:val="both"/>
        <w:rPr>
          <w:sz w:val="22"/>
          <w:szCs w:val="22"/>
        </w:rPr>
      </w:pPr>
      <w:r w:rsidRPr="00DD2FBA">
        <w:rPr>
          <w:rFonts w:ascii="Times New Roman" w:hAnsi="Times New Roman" w:cs="Times New Roman"/>
          <w:sz w:val="22"/>
          <w:szCs w:val="22"/>
        </w:rPr>
        <w:t xml:space="preserve">4.1. </w:t>
      </w:r>
      <w:r w:rsidR="007500C9" w:rsidRPr="00DD2FBA">
        <w:rPr>
          <w:rFonts w:ascii="Times New Roman" w:hAnsi="Times New Roman" w:cs="Times New Roman"/>
          <w:sz w:val="22"/>
          <w:szCs w:val="22"/>
        </w:rPr>
        <w:t>Zamówienie dotyczy projektu dofinansowanego ze środków budżetu państwa, w ramach konkursu ofert prowadzonego przez Ministra Obrony Narodowej pn.: „Strzelnica w powiecie 202</w:t>
      </w:r>
      <w:r w:rsidR="00DD2FBA" w:rsidRPr="00DD2FBA">
        <w:rPr>
          <w:rFonts w:ascii="Times New Roman" w:hAnsi="Times New Roman" w:cs="Times New Roman"/>
          <w:sz w:val="22"/>
          <w:szCs w:val="22"/>
        </w:rPr>
        <w:t>5</w:t>
      </w:r>
      <w:r w:rsidR="007500C9" w:rsidRPr="00DD2FBA">
        <w:rPr>
          <w:rFonts w:ascii="Times New Roman" w:hAnsi="Times New Roman" w:cs="Times New Roman"/>
          <w:sz w:val="22"/>
          <w:szCs w:val="22"/>
        </w:rPr>
        <w:t xml:space="preserve">” nr </w:t>
      </w:r>
      <w:r w:rsidR="00DD2FBA" w:rsidRPr="00DD2FBA">
        <w:rPr>
          <w:rFonts w:ascii="Times New Roman" w:hAnsi="Times New Roman" w:cs="Times New Roman"/>
          <w:sz w:val="22"/>
          <w:szCs w:val="22"/>
        </w:rPr>
        <w:t>1/2025/</w:t>
      </w:r>
      <w:r w:rsidR="007500C9" w:rsidRPr="00DD2FBA">
        <w:rPr>
          <w:rFonts w:ascii="Times New Roman" w:hAnsi="Times New Roman" w:cs="Times New Roman"/>
          <w:sz w:val="22"/>
          <w:szCs w:val="22"/>
        </w:rPr>
        <w:t xml:space="preserve">CWCR, </w:t>
      </w:r>
      <w:r w:rsidR="007500C9" w:rsidRPr="00DD2FBA">
        <w:rPr>
          <w:rFonts w:ascii="Times New Roman" w:hAnsi="Times New Roman" w:cs="Times New Roman"/>
          <w:sz w:val="22"/>
          <w:szCs w:val="22"/>
        </w:rPr>
        <w:lastRenderedPageBreak/>
        <w:t>prowadzonego na podstawie § 3 rozporządzenia Ministra Obrony Narodowej z dnia 6 lipca 2018 r. w sprawie dofinansowania z budżetu państwa zadań związanych z budową, remontami i utrzymaniem strzelnic oraz rozwijaniem sportu strzeleckiego (Dz. U. poz. 1335) Link do informacji dot. konkursu:</w:t>
      </w:r>
      <w:r w:rsidR="007500C9" w:rsidRPr="00DD2FBA">
        <w:rPr>
          <w:sz w:val="22"/>
          <w:szCs w:val="22"/>
        </w:rPr>
        <w:t xml:space="preserve"> </w:t>
      </w:r>
    </w:p>
    <w:p w14:paraId="18D3B133" w14:textId="5E8FDE50" w:rsidR="006776C7" w:rsidRPr="006776C7" w:rsidRDefault="006776C7" w:rsidP="007500C9">
      <w:pPr>
        <w:pStyle w:val="Akapitzlist1"/>
        <w:shd w:val="clear" w:color="auto" w:fill="FFFFFF"/>
        <w:tabs>
          <w:tab w:val="left" w:pos="426"/>
        </w:tabs>
        <w:spacing w:line="276" w:lineRule="auto"/>
        <w:ind w:left="0"/>
        <w:jc w:val="both"/>
        <w:rPr>
          <w:rFonts w:ascii="Times New Roman" w:hAnsi="Times New Roman" w:cs="Times New Roman"/>
          <w:sz w:val="22"/>
          <w:szCs w:val="22"/>
        </w:rPr>
      </w:pPr>
      <w:hyperlink r:id="rId11" w:history="1">
        <w:r w:rsidRPr="006776C7">
          <w:rPr>
            <w:rStyle w:val="Hipercze"/>
            <w:rFonts w:ascii="Times New Roman" w:hAnsi="Times New Roman" w:cs="Times New Roman"/>
            <w:sz w:val="22"/>
            <w:szCs w:val="22"/>
          </w:rPr>
          <w:t>https://www.gov.pl/web/obrona-narodowa/konkurs-ofert-strzelnica-w-powiecie-2025-nr-12025cwcr</w:t>
        </w:r>
      </w:hyperlink>
      <w:r w:rsidRPr="006776C7">
        <w:rPr>
          <w:rFonts w:ascii="Times New Roman" w:hAnsi="Times New Roman" w:cs="Times New Roman"/>
          <w:sz w:val="22"/>
          <w:szCs w:val="22"/>
        </w:rPr>
        <w:t xml:space="preserve"> </w:t>
      </w:r>
    </w:p>
    <w:p w14:paraId="1D51253E" w14:textId="77777777" w:rsidR="006776C7" w:rsidRDefault="006776C7" w:rsidP="007500C9">
      <w:pPr>
        <w:pStyle w:val="Tekstpodstawowy"/>
        <w:spacing w:line="276" w:lineRule="auto"/>
        <w:rPr>
          <w:sz w:val="22"/>
          <w:szCs w:val="22"/>
        </w:rPr>
      </w:pPr>
    </w:p>
    <w:p w14:paraId="4C01675F" w14:textId="7B41907E" w:rsidR="007500C9" w:rsidRPr="00DD2FBA" w:rsidRDefault="00451894" w:rsidP="007500C9">
      <w:pPr>
        <w:pStyle w:val="Tekstpodstawowy"/>
        <w:spacing w:line="276" w:lineRule="auto"/>
        <w:rPr>
          <w:sz w:val="22"/>
          <w:szCs w:val="22"/>
          <w:lang w:val="pl-PL"/>
        </w:rPr>
      </w:pPr>
      <w:r w:rsidRPr="00DD2FBA">
        <w:rPr>
          <w:sz w:val="22"/>
          <w:szCs w:val="22"/>
        </w:rPr>
        <w:t xml:space="preserve">4.2 </w:t>
      </w:r>
      <w:r w:rsidR="007500C9" w:rsidRPr="00DD2FBA">
        <w:rPr>
          <w:sz w:val="22"/>
          <w:szCs w:val="22"/>
        </w:rPr>
        <w:t>Zamówienie ma na celu utworzenie wirtualnej strzelnicy wraz z wyposażeniem strzeleckim,</w:t>
      </w:r>
      <w:r w:rsidR="007500C9" w:rsidRPr="00DD2FBA">
        <w:rPr>
          <w:sz w:val="22"/>
          <w:szCs w:val="22"/>
          <w:lang w:val="pl-PL"/>
        </w:rPr>
        <w:t xml:space="preserve"> </w:t>
      </w:r>
      <w:r w:rsidR="007500C9" w:rsidRPr="00DD2FBA">
        <w:rPr>
          <w:sz w:val="22"/>
          <w:szCs w:val="22"/>
        </w:rPr>
        <w:t>umożliwiającym prowadzenie zorganizowanego szkolenia strzeleckiego. Poza dostawą</w:t>
      </w:r>
      <w:r w:rsidR="007500C9" w:rsidRPr="00DD2FBA">
        <w:rPr>
          <w:sz w:val="22"/>
          <w:szCs w:val="22"/>
          <w:lang w:val="pl-PL"/>
        </w:rPr>
        <w:t xml:space="preserve"> </w:t>
      </w:r>
      <w:r w:rsidR="007500C9" w:rsidRPr="00DD2FBA">
        <w:rPr>
          <w:sz w:val="22"/>
          <w:szCs w:val="22"/>
        </w:rPr>
        <w:t xml:space="preserve">i montażem kompletnej strzelnicy w części </w:t>
      </w:r>
      <w:r w:rsidR="00723CBC" w:rsidRPr="00DD2FBA">
        <w:rPr>
          <w:sz w:val="22"/>
          <w:szCs w:val="22"/>
          <w:lang w:val="pl-PL"/>
        </w:rPr>
        <w:t>1</w:t>
      </w:r>
      <w:r w:rsidR="007500C9" w:rsidRPr="00DD2FBA">
        <w:rPr>
          <w:sz w:val="22"/>
          <w:szCs w:val="22"/>
        </w:rPr>
        <w:t xml:space="preserve"> zamówienia Wykonawca ma obowiązek</w:t>
      </w:r>
      <w:r w:rsidR="007500C9" w:rsidRPr="00DD2FBA">
        <w:rPr>
          <w:sz w:val="22"/>
          <w:szCs w:val="22"/>
          <w:lang w:val="pl-PL"/>
        </w:rPr>
        <w:t xml:space="preserve"> </w:t>
      </w:r>
      <w:r w:rsidR="007500C9" w:rsidRPr="00DD2FBA">
        <w:rPr>
          <w:sz w:val="22"/>
          <w:szCs w:val="22"/>
        </w:rPr>
        <w:t xml:space="preserve">przeszkolenia pracowników </w:t>
      </w:r>
      <w:r w:rsidR="007500C9" w:rsidRPr="00DD2FBA">
        <w:rPr>
          <w:sz w:val="22"/>
          <w:szCs w:val="22"/>
          <w:lang w:val="pl-PL"/>
        </w:rPr>
        <w:t xml:space="preserve"> wskazanych przez </w:t>
      </w:r>
      <w:r w:rsidR="007500C9" w:rsidRPr="00DD2FBA">
        <w:rPr>
          <w:sz w:val="22"/>
          <w:szCs w:val="22"/>
        </w:rPr>
        <w:t>Zamawiającego w zakresie kompleksowej obsługi strzelnicy.</w:t>
      </w:r>
      <w:r w:rsidR="007500C9" w:rsidRPr="00DD2FBA">
        <w:rPr>
          <w:sz w:val="22"/>
          <w:szCs w:val="22"/>
          <w:lang w:val="pl-PL"/>
        </w:rPr>
        <w:t xml:space="preserve"> </w:t>
      </w:r>
    </w:p>
    <w:p w14:paraId="1716728D" w14:textId="66959552" w:rsidR="007500C9" w:rsidRPr="00DD2FBA" w:rsidRDefault="007500C9" w:rsidP="007500C9">
      <w:pPr>
        <w:pStyle w:val="Tekstpodstawowy"/>
        <w:spacing w:line="276" w:lineRule="auto"/>
        <w:rPr>
          <w:sz w:val="22"/>
          <w:szCs w:val="22"/>
        </w:rPr>
      </w:pPr>
      <w:r w:rsidRPr="00DD2FBA">
        <w:rPr>
          <w:sz w:val="22"/>
          <w:szCs w:val="22"/>
        </w:rPr>
        <w:t xml:space="preserve">Zamawiający podzielił zamówienie na </w:t>
      </w:r>
      <w:r w:rsidRPr="00DD2FBA">
        <w:rPr>
          <w:sz w:val="22"/>
          <w:szCs w:val="22"/>
          <w:lang w:val="pl-PL"/>
        </w:rPr>
        <w:t>4</w:t>
      </w:r>
      <w:r w:rsidRPr="00DD2FBA">
        <w:rPr>
          <w:sz w:val="22"/>
          <w:szCs w:val="22"/>
        </w:rPr>
        <w:t xml:space="preserve"> części, tj.:</w:t>
      </w:r>
    </w:p>
    <w:p w14:paraId="478ACD06" w14:textId="6C6FFBB7" w:rsidR="007500C9" w:rsidRPr="00DD2FBA" w:rsidRDefault="007500C9" w:rsidP="007500C9">
      <w:pPr>
        <w:pStyle w:val="Tekstpodstawowy"/>
        <w:spacing w:line="276" w:lineRule="auto"/>
        <w:rPr>
          <w:sz w:val="22"/>
          <w:szCs w:val="18"/>
          <w:lang w:val="pl-PL"/>
        </w:rPr>
      </w:pPr>
      <w:bookmarkStart w:id="11" w:name="_Hlk119655487"/>
      <w:r w:rsidRPr="00DD2FBA">
        <w:rPr>
          <w:sz w:val="22"/>
          <w:szCs w:val="18"/>
          <w:lang w:val="pl-PL"/>
        </w:rPr>
        <w:t>Część</w:t>
      </w:r>
      <w:bookmarkEnd w:id="11"/>
      <w:r w:rsidRPr="00DD2FBA">
        <w:rPr>
          <w:sz w:val="22"/>
          <w:szCs w:val="18"/>
          <w:lang w:val="pl-PL"/>
        </w:rPr>
        <w:t xml:space="preserve"> 1 – Dostawa i uruchomienie wirtualnej strzelnicy</w:t>
      </w:r>
    </w:p>
    <w:p w14:paraId="32E8308E" w14:textId="0091DE74" w:rsidR="007500C9" w:rsidRPr="00DD2FBA" w:rsidRDefault="007500C9" w:rsidP="007500C9">
      <w:pPr>
        <w:pStyle w:val="Tekstpodstawowy"/>
        <w:spacing w:line="276" w:lineRule="auto"/>
        <w:rPr>
          <w:sz w:val="22"/>
          <w:szCs w:val="18"/>
          <w:lang w:val="pl-PL"/>
        </w:rPr>
      </w:pPr>
      <w:r w:rsidRPr="00DD2FBA">
        <w:rPr>
          <w:sz w:val="22"/>
          <w:szCs w:val="18"/>
          <w:lang w:val="pl-PL"/>
        </w:rPr>
        <w:t>Część 2 – Dostawa i montaż rolet w pomieszczeniu strzelnicy wirtualnej</w:t>
      </w:r>
    </w:p>
    <w:p w14:paraId="5729C066" w14:textId="0772E87F" w:rsidR="00DD2FBA" w:rsidRPr="00DD2FBA" w:rsidRDefault="007500C9" w:rsidP="007500C9">
      <w:pPr>
        <w:pStyle w:val="Tekstpodstawowy"/>
        <w:spacing w:line="276" w:lineRule="auto"/>
        <w:rPr>
          <w:sz w:val="22"/>
          <w:szCs w:val="18"/>
          <w:lang w:val="pl-PL"/>
        </w:rPr>
      </w:pPr>
      <w:r w:rsidRPr="00DD2FBA">
        <w:rPr>
          <w:sz w:val="22"/>
          <w:szCs w:val="18"/>
          <w:lang w:val="pl-PL"/>
        </w:rPr>
        <w:t>Część 3 – Dostawa i montaż wyposażenia pomieszczenia strzelnicy wirtualnej</w:t>
      </w:r>
    </w:p>
    <w:p w14:paraId="36E84528" w14:textId="4DAF7F39" w:rsidR="007500C9" w:rsidRPr="00DD2FBA" w:rsidRDefault="007500C9" w:rsidP="009B0A15">
      <w:pPr>
        <w:pStyle w:val="Tekstpodstawowy"/>
        <w:spacing w:line="276" w:lineRule="auto"/>
        <w:rPr>
          <w:sz w:val="22"/>
          <w:szCs w:val="22"/>
          <w:lang w:val="pl-PL"/>
        </w:rPr>
      </w:pPr>
      <w:r w:rsidRPr="00DD2FBA">
        <w:rPr>
          <w:sz w:val="22"/>
          <w:szCs w:val="22"/>
          <w:lang w:val="pl-PL"/>
        </w:rPr>
        <w:t>Część 4 – Dostawa namiotu do mobilnych ćwiczeń wojskowych</w:t>
      </w:r>
      <w:r w:rsidR="00DD2FBA" w:rsidRPr="00DD2FBA">
        <w:rPr>
          <w:sz w:val="22"/>
          <w:szCs w:val="22"/>
          <w:lang w:val="pl-PL"/>
        </w:rPr>
        <w:t xml:space="preserve"> oraz wyposażenia dodatkowego</w:t>
      </w:r>
    </w:p>
    <w:p w14:paraId="3A78C8B3" w14:textId="127FD81C" w:rsidR="009B0A15" w:rsidRPr="00DD2FBA" w:rsidRDefault="009B0A15" w:rsidP="009B0A15">
      <w:pPr>
        <w:pStyle w:val="Tekstpodstawowy"/>
        <w:spacing w:line="276" w:lineRule="auto"/>
        <w:rPr>
          <w:sz w:val="22"/>
          <w:szCs w:val="22"/>
        </w:rPr>
      </w:pPr>
      <w:r w:rsidRPr="00DD2FBA">
        <w:rPr>
          <w:sz w:val="22"/>
          <w:szCs w:val="22"/>
        </w:rPr>
        <w:t xml:space="preserve">Oferty można składać na </w:t>
      </w:r>
      <w:r w:rsidRPr="00DD2FBA">
        <w:rPr>
          <w:sz w:val="22"/>
          <w:szCs w:val="22"/>
          <w:lang w:val="pl-PL"/>
        </w:rPr>
        <w:t>wszystkie części</w:t>
      </w:r>
      <w:r w:rsidRPr="00DD2FBA">
        <w:rPr>
          <w:sz w:val="22"/>
          <w:szCs w:val="22"/>
        </w:rPr>
        <w:t xml:space="preserve"> – bez ograniczeń.</w:t>
      </w:r>
    </w:p>
    <w:p w14:paraId="0B63BA75" w14:textId="7F6EE754" w:rsidR="009B0A15" w:rsidRPr="00DD2FBA" w:rsidRDefault="009B0A15" w:rsidP="009B0A15">
      <w:pPr>
        <w:pStyle w:val="Tekstpodstawowy"/>
        <w:spacing w:line="276" w:lineRule="auto"/>
        <w:rPr>
          <w:sz w:val="22"/>
          <w:szCs w:val="22"/>
        </w:rPr>
      </w:pPr>
      <w:r w:rsidRPr="00DD2FBA">
        <w:rPr>
          <w:sz w:val="22"/>
          <w:szCs w:val="22"/>
        </w:rPr>
        <w:t xml:space="preserve">Szczegółowy opis przedmiotu zamówienia zawiera </w:t>
      </w:r>
      <w:r w:rsidRPr="00DD2FBA">
        <w:rPr>
          <w:sz w:val="22"/>
          <w:szCs w:val="22"/>
          <w:lang w:val="pl-PL"/>
        </w:rPr>
        <w:t xml:space="preserve">dla każdej części załącznik nr 1a do SWZ. </w:t>
      </w:r>
    </w:p>
    <w:p w14:paraId="5C60B66E" w14:textId="41344427" w:rsidR="009B0A15" w:rsidRPr="00DD2FBA" w:rsidRDefault="009B0A15" w:rsidP="009B0A15">
      <w:pPr>
        <w:pStyle w:val="Tekstpodstawowy"/>
        <w:spacing w:line="276" w:lineRule="auto"/>
        <w:rPr>
          <w:sz w:val="22"/>
          <w:szCs w:val="22"/>
          <w:lang w:val="pl-PL"/>
        </w:rPr>
      </w:pPr>
      <w:r w:rsidRPr="00DD2FBA">
        <w:rPr>
          <w:sz w:val="22"/>
          <w:szCs w:val="22"/>
        </w:rPr>
        <w:t>Zamawiający wskazuje,</w:t>
      </w:r>
      <w:r w:rsidR="00225DCC" w:rsidRPr="00DD2FBA">
        <w:rPr>
          <w:sz w:val="22"/>
          <w:szCs w:val="22"/>
          <w:lang w:val="pl-PL"/>
        </w:rPr>
        <w:t xml:space="preserve"> </w:t>
      </w:r>
      <w:r w:rsidRPr="00DD2FBA">
        <w:rPr>
          <w:sz w:val="22"/>
          <w:szCs w:val="22"/>
        </w:rPr>
        <w:t>że</w:t>
      </w:r>
      <w:r w:rsidR="00225DCC" w:rsidRPr="00DD2FBA">
        <w:rPr>
          <w:sz w:val="22"/>
          <w:szCs w:val="22"/>
          <w:lang w:val="pl-PL"/>
        </w:rPr>
        <w:t xml:space="preserve">  Część 1 zamówienia</w:t>
      </w:r>
      <w:r w:rsidRPr="00DD2FBA">
        <w:rPr>
          <w:sz w:val="22"/>
          <w:szCs w:val="22"/>
        </w:rPr>
        <w:t xml:space="preserve"> może być udzielon</w:t>
      </w:r>
      <w:r w:rsidR="00225DCC" w:rsidRPr="00DD2FBA">
        <w:rPr>
          <w:sz w:val="22"/>
          <w:szCs w:val="22"/>
          <w:lang w:val="pl-PL"/>
        </w:rPr>
        <w:t>a</w:t>
      </w:r>
      <w:r w:rsidRPr="00DD2FBA">
        <w:rPr>
          <w:sz w:val="22"/>
          <w:szCs w:val="22"/>
        </w:rPr>
        <w:t xml:space="preserve"> wyłącznie wykonawcy, który spełni</w:t>
      </w:r>
      <w:r w:rsidRPr="00DD2FBA">
        <w:rPr>
          <w:sz w:val="22"/>
          <w:szCs w:val="22"/>
          <w:lang w:val="pl-PL"/>
        </w:rPr>
        <w:t xml:space="preserve"> </w:t>
      </w:r>
      <w:r w:rsidRPr="00DD2FBA">
        <w:rPr>
          <w:sz w:val="22"/>
          <w:szCs w:val="22"/>
        </w:rPr>
        <w:t xml:space="preserve">wszystkie wymogi, o których mowa w Ogłoszeniu o konkursie – Załącznik nr </w:t>
      </w:r>
      <w:r w:rsidRPr="00DD2FBA">
        <w:rPr>
          <w:sz w:val="22"/>
          <w:szCs w:val="22"/>
          <w:lang w:val="pl-PL"/>
        </w:rPr>
        <w:t xml:space="preserve">7 </w:t>
      </w:r>
      <w:r w:rsidRPr="00DD2FBA">
        <w:rPr>
          <w:sz w:val="22"/>
          <w:szCs w:val="22"/>
        </w:rPr>
        <w:t>do SWZ. Jest to</w:t>
      </w:r>
      <w:r w:rsidRPr="00DD2FBA">
        <w:rPr>
          <w:sz w:val="22"/>
          <w:szCs w:val="22"/>
          <w:lang w:val="pl-PL"/>
        </w:rPr>
        <w:t xml:space="preserve"> warunkiem otrzymania dofinansowania.</w:t>
      </w:r>
    </w:p>
    <w:p w14:paraId="36D3CC5E" w14:textId="6E92512E" w:rsidR="00C550A2" w:rsidRPr="00DD2FBA" w:rsidRDefault="00C550A2" w:rsidP="00546FAC">
      <w:pPr>
        <w:pStyle w:val="Tekstpodstawowy"/>
        <w:spacing w:line="276" w:lineRule="auto"/>
        <w:rPr>
          <w:sz w:val="22"/>
          <w:szCs w:val="22"/>
          <w:lang w:val="pl-PL"/>
        </w:rPr>
      </w:pPr>
      <w:r w:rsidRPr="00DD2FBA">
        <w:rPr>
          <w:sz w:val="22"/>
          <w:szCs w:val="22"/>
          <w:lang w:val="pl-PL"/>
        </w:rPr>
        <w:t xml:space="preserve">Wykonawca wykona przedmiot zamówienia przy użyciu własnych narzędzi, materiałów, sprzętu i transportu. Montaż będzie polegał na wykonaniu wszelkich prac i usług koniecznych do korzystania </w:t>
      </w:r>
      <w:r w:rsidR="009B0A15" w:rsidRPr="00DD2FBA">
        <w:rPr>
          <w:sz w:val="22"/>
          <w:szCs w:val="22"/>
          <w:lang w:val="pl-PL"/>
        </w:rPr>
        <w:t xml:space="preserve">z przedmiotu zamówienia </w:t>
      </w:r>
      <w:r w:rsidRPr="00DD2FBA">
        <w:rPr>
          <w:sz w:val="22"/>
          <w:szCs w:val="22"/>
          <w:lang w:val="pl-PL"/>
        </w:rPr>
        <w:t xml:space="preserve">zgodnie z ich przeznaczeniem i funkcją, tj. m.in. na ustawieniu, wypoziomowaniu, wyregulowaniu, zawieszeniu poszczególnych elementów, a także na wniesieniu i uprzątnięciu miejsca dostawy. Koszty i ryzyko transportu, wniesienia, opakowania, ubezpieczenia na czas przewozu oraz montażu regałów ponosi wykonawca. </w:t>
      </w:r>
    </w:p>
    <w:p w14:paraId="6069F553" w14:textId="76540C0F" w:rsidR="00E17EC6" w:rsidRPr="00DD2FBA" w:rsidRDefault="00E17EC6" w:rsidP="00546FAC">
      <w:pPr>
        <w:pStyle w:val="Akapitzlist1"/>
        <w:shd w:val="clear" w:color="auto" w:fill="FFFFFF"/>
        <w:tabs>
          <w:tab w:val="left" w:pos="426"/>
        </w:tabs>
        <w:spacing w:line="276" w:lineRule="auto"/>
        <w:ind w:left="0"/>
        <w:jc w:val="both"/>
        <w:rPr>
          <w:rFonts w:ascii="Times New Roman" w:eastAsia="Times New Roman" w:hAnsi="Times New Roman" w:cs="Times New Roman"/>
          <w:sz w:val="22"/>
          <w:szCs w:val="22"/>
        </w:rPr>
      </w:pPr>
    </w:p>
    <w:p w14:paraId="77560E55" w14:textId="29409404" w:rsidR="00C550A2" w:rsidRPr="00DD2FBA" w:rsidRDefault="00E17EC6" w:rsidP="00C550A2">
      <w:pPr>
        <w:pStyle w:val="Tekstpodstawowy"/>
        <w:spacing w:line="240" w:lineRule="atLeast"/>
        <w:rPr>
          <w:sz w:val="22"/>
          <w:szCs w:val="22"/>
          <w:lang w:val="pl-PL"/>
        </w:rPr>
      </w:pPr>
      <w:r w:rsidRPr="00DD2FBA">
        <w:rPr>
          <w:bCs/>
          <w:sz w:val="22"/>
          <w:szCs w:val="22"/>
        </w:rPr>
        <w:t>4.3</w:t>
      </w:r>
      <w:r w:rsidRPr="00DD2FBA">
        <w:rPr>
          <w:b/>
          <w:sz w:val="22"/>
          <w:szCs w:val="22"/>
        </w:rPr>
        <w:t xml:space="preserve"> </w:t>
      </w:r>
      <w:r w:rsidR="00C550A2" w:rsidRPr="00DD2FBA">
        <w:rPr>
          <w:sz w:val="22"/>
          <w:szCs w:val="22"/>
          <w:lang w:val="pl-PL"/>
        </w:rPr>
        <w:t xml:space="preserve">Dostarczenie i montaż produktów nastąpi w dniach </w:t>
      </w:r>
      <w:r w:rsidR="00C0335A" w:rsidRPr="00DD2FBA">
        <w:rPr>
          <w:sz w:val="22"/>
          <w:szCs w:val="22"/>
          <w:lang w:val="pl-PL"/>
        </w:rPr>
        <w:t xml:space="preserve">i godzinach </w:t>
      </w:r>
      <w:r w:rsidR="00C550A2" w:rsidRPr="00DD2FBA">
        <w:rPr>
          <w:sz w:val="22"/>
          <w:szCs w:val="22"/>
          <w:lang w:val="pl-PL"/>
        </w:rPr>
        <w:t xml:space="preserve">pracy zamawiającego, własnym staraniem wykonawcy i na koszt wykonawcy. </w:t>
      </w:r>
    </w:p>
    <w:p w14:paraId="3B70B855" w14:textId="77777777" w:rsidR="00C550A2" w:rsidRPr="00DD2FBA" w:rsidRDefault="00C550A2" w:rsidP="00C550A2">
      <w:pPr>
        <w:autoSpaceDE w:val="0"/>
        <w:autoSpaceDN w:val="0"/>
        <w:adjustRightInd w:val="0"/>
        <w:spacing w:after="0" w:line="276" w:lineRule="auto"/>
        <w:jc w:val="both"/>
        <w:rPr>
          <w:rFonts w:ascii="Times New Roman" w:hAnsi="Times New Roman" w:cs="Times New Roman"/>
          <w:b/>
          <w:color w:val="FF0000"/>
        </w:rPr>
      </w:pPr>
    </w:p>
    <w:p w14:paraId="1F005C46" w14:textId="6ABFDE22" w:rsidR="00041214" w:rsidRPr="005E5525" w:rsidRDefault="00041214" w:rsidP="00C72C97">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4.4. Wspólny słownik zamówień</w:t>
      </w:r>
      <w:r w:rsidR="00516353" w:rsidRPr="005E5525">
        <w:rPr>
          <w:rFonts w:ascii="Times New Roman" w:hAnsi="Times New Roman" w:cs="Times New Roman"/>
        </w:rPr>
        <w:t>:</w:t>
      </w:r>
    </w:p>
    <w:p w14:paraId="5DB9BE8D" w14:textId="3A373DC1" w:rsidR="00C550A2" w:rsidRPr="005E5525" w:rsidRDefault="00C550A2" w:rsidP="00C72C97">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 xml:space="preserve"> </w:t>
      </w:r>
      <w:r w:rsidR="009B0A15" w:rsidRPr="005E5525">
        <w:rPr>
          <w:rFonts w:ascii="Times New Roman" w:hAnsi="Times New Roman" w:cs="Times New Roman"/>
        </w:rPr>
        <w:t>35210000-9 Cele strzelnicze</w:t>
      </w:r>
    </w:p>
    <w:p w14:paraId="7448E3A3" w14:textId="201307A9" w:rsidR="009B0A15" w:rsidRPr="005E5525" w:rsidRDefault="005C7D1B" w:rsidP="00C72C97">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39130000-2  Meble biurowe</w:t>
      </w:r>
    </w:p>
    <w:p w14:paraId="15199745" w14:textId="37A08558" w:rsidR="005C7D1B" w:rsidRPr="005E5525" w:rsidRDefault="005C7D1B" w:rsidP="00C72C97">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39160000-1  Meble szkolne</w:t>
      </w:r>
    </w:p>
    <w:p w14:paraId="1F605405" w14:textId="7CF2B5A5" w:rsidR="008A7594" w:rsidRPr="005E5525" w:rsidRDefault="00491E02" w:rsidP="008536F7">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39522530-1  Namioty</w:t>
      </w:r>
    </w:p>
    <w:p w14:paraId="062F6A10" w14:textId="00E2E0AF" w:rsidR="00491E02" w:rsidRPr="005E5525" w:rsidRDefault="00491E02" w:rsidP="00491E02">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39515410-2  Rolety wewnętrzne</w:t>
      </w:r>
    </w:p>
    <w:p w14:paraId="1AD24051" w14:textId="0EFA1362" w:rsidR="00723CBC" w:rsidRPr="005E5525" w:rsidRDefault="00723CBC" w:rsidP="00491E02">
      <w:pPr>
        <w:autoSpaceDE w:val="0"/>
        <w:autoSpaceDN w:val="0"/>
        <w:adjustRightInd w:val="0"/>
        <w:spacing w:after="0" w:line="276" w:lineRule="auto"/>
        <w:jc w:val="both"/>
        <w:rPr>
          <w:rFonts w:ascii="Times New Roman" w:hAnsi="Times New Roman" w:cs="Times New Roman"/>
        </w:rPr>
      </w:pPr>
    </w:p>
    <w:p w14:paraId="2AC65F2C" w14:textId="1B4516E9" w:rsidR="00723CBC" w:rsidRPr="005E5525" w:rsidRDefault="00723CBC" w:rsidP="00723CBC">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 xml:space="preserve">4.5. Poza możliwością unieważnienia postępowania o udzielenie zamówienia na podstawie art. 255 ustawy </w:t>
      </w:r>
      <w:proofErr w:type="spellStart"/>
      <w:r w:rsidRPr="005E5525">
        <w:rPr>
          <w:rFonts w:ascii="Times New Roman" w:hAnsi="Times New Roman" w:cs="Times New Roman"/>
        </w:rPr>
        <w:t>Pzp</w:t>
      </w:r>
      <w:proofErr w:type="spellEnd"/>
      <w:r w:rsidRPr="005E5525">
        <w:rPr>
          <w:rFonts w:ascii="Times New Roman" w:hAnsi="Times New Roman" w:cs="Times New Roman"/>
        </w:rPr>
        <w:t>, zamawiający</w:t>
      </w:r>
      <w:r w:rsidR="00A93C27" w:rsidRPr="005E5525">
        <w:rPr>
          <w:rFonts w:ascii="Times New Roman" w:hAnsi="Times New Roman" w:cs="Times New Roman"/>
        </w:rPr>
        <w:t xml:space="preserve"> zgodnie z art. 310 </w:t>
      </w:r>
      <w:proofErr w:type="spellStart"/>
      <w:r w:rsidR="00A93C27" w:rsidRPr="005E5525">
        <w:rPr>
          <w:rFonts w:ascii="Times New Roman" w:hAnsi="Times New Roman" w:cs="Times New Roman"/>
        </w:rPr>
        <w:t>Pzp</w:t>
      </w:r>
      <w:proofErr w:type="spellEnd"/>
      <w:r w:rsidRPr="005E5525">
        <w:rPr>
          <w:rFonts w:ascii="Times New Roman" w:hAnsi="Times New Roman" w:cs="Times New Roman"/>
        </w:rPr>
        <w:t xml:space="preserve"> przewiduje możliwość unieważnienia postępowania, jeżeli środki publiczne, które zamierzał przeznaczyć na sfinansowanie całości lub części zamówienia, nie zostaną mu przyznane.</w:t>
      </w:r>
    </w:p>
    <w:p w14:paraId="5C6A9431" w14:textId="77777777" w:rsidR="00491E02" w:rsidRPr="00491E02" w:rsidRDefault="00491E02" w:rsidP="00491E02">
      <w:pPr>
        <w:autoSpaceDE w:val="0"/>
        <w:autoSpaceDN w:val="0"/>
        <w:adjustRightInd w:val="0"/>
        <w:spacing w:after="0" w:line="276" w:lineRule="auto"/>
        <w:jc w:val="both"/>
        <w:rPr>
          <w:rFonts w:ascii="Times New Roman" w:hAnsi="Times New Roman" w:cs="Times New Roman"/>
          <w:color w:val="000000"/>
        </w:rPr>
      </w:pPr>
    </w:p>
    <w:p w14:paraId="6455C0D7" w14:textId="08361F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6. TERMIN WYKONANIA ZAMÓWIENIA</w:t>
      </w:r>
    </w:p>
    <w:p w14:paraId="39816E7C" w14:textId="1308C23A" w:rsidR="00041214" w:rsidRPr="00DD2FBA" w:rsidRDefault="00041214" w:rsidP="00AD4DE2">
      <w:pPr>
        <w:autoSpaceDE w:val="0"/>
        <w:autoSpaceDN w:val="0"/>
        <w:adjustRightInd w:val="0"/>
        <w:spacing w:after="0" w:line="276" w:lineRule="auto"/>
        <w:jc w:val="both"/>
        <w:rPr>
          <w:rFonts w:ascii="Times New Roman" w:hAnsi="Times New Roman" w:cs="Times New Roman"/>
          <w:color w:val="FF0000"/>
        </w:rPr>
      </w:pPr>
      <w:r w:rsidRPr="004C42A9">
        <w:rPr>
          <w:rFonts w:ascii="Times New Roman" w:hAnsi="Times New Roman" w:cs="Times New Roman"/>
        </w:rPr>
        <w:t xml:space="preserve">1) Termin </w:t>
      </w:r>
      <w:r w:rsidR="008467AC" w:rsidRPr="004C42A9">
        <w:rPr>
          <w:rFonts w:ascii="Times New Roman" w:hAnsi="Times New Roman" w:cs="Times New Roman"/>
        </w:rPr>
        <w:t>dostawy</w:t>
      </w:r>
      <w:r w:rsidRPr="004C42A9">
        <w:rPr>
          <w:rFonts w:ascii="Times New Roman" w:hAnsi="Times New Roman" w:cs="Times New Roman"/>
        </w:rPr>
        <w:t xml:space="preserve"> </w:t>
      </w:r>
      <w:r w:rsidR="002D5F63" w:rsidRPr="004C42A9">
        <w:rPr>
          <w:rFonts w:ascii="Times New Roman" w:hAnsi="Times New Roman" w:cs="Times New Roman"/>
        </w:rPr>
        <w:t xml:space="preserve">wraz z montażem </w:t>
      </w:r>
      <w:r w:rsidRPr="004C42A9">
        <w:rPr>
          <w:rFonts w:ascii="Times New Roman" w:hAnsi="Times New Roman" w:cs="Times New Roman"/>
        </w:rPr>
        <w:t xml:space="preserve">– </w:t>
      </w:r>
      <w:r w:rsidR="00040A60" w:rsidRPr="004C42A9">
        <w:rPr>
          <w:rFonts w:ascii="Times New Roman" w:hAnsi="Times New Roman" w:cs="Times New Roman"/>
        </w:rPr>
        <w:t xml:space="preserve"> do </w:t>
      </w:r>
      <w:r w:rsidR="004C42A9" w:rsidRPr="004C42A9">
        <w:rPr>
          <w:rFonts w:ascii="Times New Roman" w:hAnsi="Times New Roman" w:cs="Times New Roman"/>
        </w:rPr>
        <w:t xml:space="preserve">30 września </w:t>
      </w:r>
      <w:r w:rsidR="00040A60" w:rsidRPr="004C42A9">
        <w:rPr>
          <w:rFonts w:ascii="Times New Roman" w:hAnsi="Times New Roman" w:cs="Times New Roman"/>
        </w:rPr>
        <w:t>202</w:t>
      </w:r>
      <w:r w:rsidR="004C42A9" w:rsidRPr="004C42A9">
        <w:rPr>
          <w:rFonts w:ascii="Times New Roman" w:hAnsi="Times New Roman" w:cs="Times New Roman"/>
        </w:rPr>
        <w:t xml:space="preserve">5 </w:t>
      </w:r>
      <w:r w:rsidR="00040A60" w:rsidRPr="004C42A9">
        <w:rPr>
          <w:rFonts w:ascii="Times New Roman" w:hAnsi="Times New Roman" w:cs="Times New Roman"/>
        </w:rPr>
        <w:t>r.</w:t>
      </w:r>
    </w:p>
    <w:p w14:paraId="1B3F65FA"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color w:val="000000"/>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C72C97">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12" w:name="_Hlk71198687"/>
      <w:r w:rsidRPr="00704BB2">
        <w:rPr>
          <w:rFonts w:ascii="Times New Roman" w:hAnsi="Times New Roman" w:cs="Times New Roman"/>
          <w:color w:val="000000"/>
        </w:rPr>
        <w:t>nie określa tego warunku</w:t>
      </w:r>
      <w:bookmarkEnd w:id="12"/>
      <w:r w:rsidRPr="00704BB2">
        <w:rPr>
          <w:rFonts w:ascii="Times New Roman" w:hAnsi="Times New Roman" w:cs="Times New Roman"/>
          <w:color w:val="000000"/>
        </w:rPr>
        <w:t>.</w:t>
      </w:r>
    </w:p>
    <w:p w14:paraId="5CC059CF" w14:textId="046236FA"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261A68">
        <w:rPr>
          <w:rFonts w:ascii="Times New Roman" w:eastAsia="Times New Roman" w:hAnsi="Times New Roman" w:cs="Times New Roman"/>
          <w:b/>
          <w:bCs/>
          <w:lang w:eastAsia="zh-CN"/>
        </w:rPr>
        <w:t xml:space="preserve">o ile wynika to z odrębnych przepisów:  </w:t>
      </w:r>
      <w:bookmarkStart w:id="13" w:name="_Hlk68855140"/>
      <w:r w:rsidRPr="00704BB2">
        <w:rPr>
          <w:rFonts w:ascii="Times New Roman" w:eastAsia="Times New Roman" w:hAnsi="Times New Roman" w:cs="Times New Roman"/>
          <w:bCs/>
          <w:lang w:eastAsia="zh-CN"/>
        </w:rPr>
        <w:t>Zamawiający nie określa tego warunku.</w:t>
      </w:r>
    </w:p>
    <w:bookmarkEnd w:id="13"/>
    <w:p w14:paraId="5A2E1D0A" w14:textId="1B5356E1"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1F96C99D" w14:textId="77777777" w:rsidR="00261A68" w:rsidRPr="00261A68" w:rsidRDefault="00646064" w:rsidP="00C72C97">
      <w:pPr>
        <w:pStyle w:val="Akapitzlist"/>
        <w:numPr>
          <w:ilvl w:val="0"/>
          <w:numId w:val="6"/>
        </w:numPr>
        <w:autoSpaceDE w:val="0"/>
        <w:autoSpaceDN w:val="0"/>
        <w:adjustRightInd w:val="0"/>
        <w:spacing w:before="240" w:line="276" w:lineRule="auto"/>
        <w:jc w:val="both"/>
        <w:rPr>
          <w:rFonts w:ascii="Times New Roman" w:hAnsi="Times New Roman" w:cs="Times New Roman"/>
          <w:b/>
          <w:bCs/>
        </w:rPr>
      </w:pPr>
      <w:r w:rsidRPr="00261A68">
        <w:rPr>
          <w:rFonts w:ascii="Times New Roman" w:hAnsi="Times New Roman" w:cs="Times New Roman"/>
          <w:b/>
          <w:bCs/>
        </w:rPr>
        <w:t xml:space="preserve">zdolności technicznej lub zawodowej: </w:t>
      </w:r>
      <w:r w:rsidRPr="00261A68">
        <w:rPr>
          <w:rFonts w:ascii="Times New Roman" w:hAnsi="Times New Roman" w:cs="Times New Roman"/>
        </w:rPr>
        <w:t xml:space="preserve"> </w:t>
      </w:r>
      <w:r w:rsidR="00261A68" w:rsidRPr="00261A68">
        <w:rPr>
          <w:rFonts w:ascii="Times New Roman" w:hAnsi="Times New Roman" w:cs="Times New Roman"/>
        </w:rPr>
        <w:t>Zamawiający nie określa tego warunku.</w:t>
      </w:r>
    </w:p>
    <w:p w14:paraId="23C46500" w14:textId="77777777" w:rsidR="00261A68" w:rsidRDefault="00261A68" w:rsidP="00261A68">
      <w:pPr>
        <w:pStyle w:val="Akapitzlist"/>
        <w:autoSpaceDE w:val="0"/>
        <w:autoSpaceDN w:val="0"/>
        <w:adjustRightInd w:val="0"/>
        <w:spacing w:before="240" w:line="240" w:lineRule="auto"/>
        <w:jc w:val="both"/>
        <w:rPr>
          <w:rFonts w:ascii="Times New Roman" w:hAnsi="Times New Roman" w:cs="Times New Roman"/>
          <w:b/>
          <w:bCs/>
          <w:color w:val="000000"/>
        </w:rPr>
      </w:pPr>
    </w:p>
    <w:p w14:paraId="3726644D" w14:textId="05D3A743" w:rsidR="00041214" w:rsidRPr="00261A68" w:rsidRDefault="00041214" w:rsidP="00261A68">
      <w:pPr>
        <w:pStyle w:val="Akapitzlist"/>
        <w:autoSpaceDE w:val="0"/>
        <w:autoSpaceDN w:val="0"/>
        <w:adjustRightInd w:val="0"/>
        <w:spacing w:before="240" w:line="240" w:lineRule="auto"/>
        <w:ind w:left="0"/>
        <w:jc w:val="both"/>
        <w:rPr>
          <w:rFonts w:ascii="Times New Roman" w:hAnsi="Times New Roman" w:cs="Times New Roman"/>
          <w:b/>
          <w:bCs/>
          <w:color w:val="000000"/>
        </w:rPr>
      </w:pPr>
      <w:r w:rsidRPr="00261A68">
        <w:rPr>
          <w:rFonts w:ascii="Times New Roman" w:hAnsi="Times New Roman" w:cs="Times New Roman"/>
          <w:b/>
          <w:bCs/>
          <w:color w:val="000000"/>
        </w:rPr>
        <w:t>8. PODSTAWY WYKLUCZENIA WYKONAWCY Z POSTĘPOWANIA</w:t>
      </w:r>
    </w:p>
    <w:p w14:paraId="3840D468" w14:textId="77777777" w:rsidR="005F0918" w:rsidRPr="005F0918" w:rsidRDefault="005F0918" w:rsidP="005F0918">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 xml:space="preserve">8.1. Zamawiający wykluczy z postępowania o udzielenie zamówienia Wykonawcę, wobec którego zachodzą podstawy wykluczenia, o których mowa w art. 108 ust.1 ustawy </w:t>
      </w:r>
      <w:proofErr w:type="spellStart"/>
      <w:r w:rsidRPr="005F0918">
        <w:rPr>
          <w:rFonts w:ascii="Times New Roman" w:hAnsi="Times New Roman" w:cs="Times New Roman"/>
          <w:color w:val="000000"/>
        </w:rPr>
        <w:t>Pzp</w:t>
      </w:r>
      <w:proofErr w:type="spellEnd"/>
      <w:r w:rsidRPr="005F0918">
        <w:rPr>
          <w:rFonts w:ascii="Times New Roman" w:hAnsi="Times New Roman" w:cs="Times New Roman"/>
          <w:color w:val="000000"/>
        </w:rPr>
        <w:t xml:space="preserve"> oraz art. 7 ust. 1 ustawy z dnia 13 kwietnia 2022 r. o szczególnych rozwiązaniach w zakresie przeciwdziałania wspieraniu agresji na Ukrainę oraz służących ochronie bezpieczeństwa narodowego (Dz. U. z 2022r. poz. 835).</w:t>
      </w:r>
    </w:p>
    <w:p w14:paraId="2A21768B" w14:textId="77777777" w:rsidR="005F0918" w:rsidRPr="005F0918" w:rsidRDefault="005F0918" w:rsidP="005F0918">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 xml:space="preserve">8.2. Wykluczenie Wykonawcy następuje na okresy, o których mowa w art. 111 ustawy </w:t>
      </w:r>
      <w:proofErr w:type="spellStart"/>
      <w:r w:rsidRPr="005F0918">
        <w:rPr>
          <w:rFonts w:ascii="Times New Roman" w:hAnsi="Times New Roman" w:cs="Times New Roman"/>
          <w:color w:val="000000"/>
        </w:rPr>
        <w:t>Pzp</w:t>
      </w:r>
      <w:proofErr w:type="spellEnd"/>
      <w:r w:rsidRPr="005F0918">
        <w:rPr>
          <w:rFonts w:ascii="Times New Roman" w:hAnsi="Times New Roman" w:cs="Times New Roman"/>
          <w:color w:val="000000"/>
        </w:rPr>
        <w:t>.</w:t>
      </w:r>
    </w:p>
    <w:p w14:paraId="60CD8763" w14:textId="77777777" w:rsidR="005F0918" w:rsidRPr="005F0918" w:rsidRDefault="005F0918" w:rsidP="005F0918">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 xml:space="preserve">8.3. Wykonawca nie podlega wykluczeniu w okolicznościach określonych w art. 108 ust. 1 pkt 1, 2 i 5 ustawy </w:t>
      </w:r>
      <w:proofErr w:type="spellStart"/>
      <w:r w:rsidRPr="005F0918">
        <w:rPr>
          <w:rFonts w:ascii="Times New Roman" w:hAnsi="Times New Roman" w:cs="Times New Roman"/>
          <w:color w:val="000000"/>
        </w:rPr>
        <w:t>Pzp</w:t>
      </w:r>
      <w:proofErr w:type="spellEnd"/>
      <w:r w:rsidRPr="005F0918">
        <w:rPr>
          <w:rFonts w:ascii="Times New Roman" w:hAnsi="Times New Roman" w:cs="Times New Roman"/>
          <w:color w:val="000000"/>
        </w:rPr>
        <w:t xml:space="preserve">, jeżeli udowodni Zamawiającemu, że spełnił łącznie przesłanki określone w art. 110 ust. 2 ustawy </w:t>
      </w:r>
      <w:proofErr w:type="spellStart"/>
      <w:r w:rsidRPr="005F0918">
        <w:rPr>
          <w:rFonts w:ascii="Times New Roman" w:hAnsi="Times New Roman" w:cs="Times New Roman"/>
          <w:color w:val="000000"/>
        </w:rPr>
        <w:t>Pzp</w:t>
      </w:r>
      <w:proofErr w:type="spellEnd"/>
      <w:r w:rsidRPr="005F0918">
        <w:rPr>
          <w:rFonts w:ascii="Times New Roman" w:hAnsi="Times New Roman" w:cs="Times New Roman"/>
          <w:color w:val="000000"/>
        </w:rPr>
        <w:t>.</w:t>
      </w:r>
    </w:p>
    <w:p w14:paraId="47CFD973" w14:textId="77777777" w:rsidR="005F0918" w:rsidRPr="005F0918" w:rsidRDefault="005F0918" w:rsidP="005F0918">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8.4. Zamawiający oceni, czy podjęte przez Wykonawcę czynności, określone w pkt 8.3 SWZ są wystarczające do wykazania jego rzetelności, uwzględniając wagę i szczególne okoliczności czynu Wykonawcy, a jeżeli uzna, że nie są wystarczające, wykluczy Wykonawcę.</w:t>
      </w:r>
    </w:p>
    <w:p w14:paraId="49FAA4C6" w14:textId="57401273" w:rsidR="00041214" w:rsidRPr="00704BB2" w:rsidRDefault="005F0918" w:rsidP="00AD4DE2">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8.5. Zamawiający może wykluczyć Wykonawcę na każdym etapie postępowania, 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BFA3864"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9.1.Wykonawca wraz z ofertą </w:t>
      </w:r>
      <w:r w:rsidR="005F0918">
        <w:rPr>
          <w:rFonts w:ascii="Times New Roman" w:hAnsi="Times New Roman" w:cs="Times New Roman"/>
          <w:color w:val="000000"/>
        </w:rPr>
        <w:t>stanowiąca wypełniony formularz ofertowy (</w:t>
      </w:r>
      <w:r w:rsidR="005F0918" w:rsidRPr="00704BB2">
        <w:rPr>
          <w:rFonts w:ascii="Times New Roman" w:hAnsi="Times New Roman" w:cs="Times New Roman"/>
          <w:color w:val="000000"/>
        </w:rPr>
        <w:t xml:space="preserve">załącznik </w:t>
      </w:r>
      <w:r w:rsidR="005F0918" w:rsidRPr="00A61E2F">
        <w:rPr>
          <w:rFonts w:ascii="Times New Roman" w:hAnsi="Times New Roman" w:cs="Times New Roman"/>
          <w:b/>
          <w:bCs/>
          <w:color w:val="000000"/>
        </w:rPr>
        <w:t>nr 1 do SWZ</w:t>
      </w:r>
      <w:r w:rsidR="005F0918">
        <w:rPr>
          <w:rFonts w:ascii="Times New Roman" w:hAnsi="Times New Roman" w:cs="Times New Roman"/>
          <w:color w:val="000000"/>
        </w:rPr>
        <w:t xml:space="preserve">) </w:t>
      </w:r>
      <w:r w:rsidRPr="00704BB2">
        <w:rPr>
          <w:rFonts w:ascii="Times New Roman" w:hAnsi="Times New Roman" w:cs="Times New Roman"/>
          <w:color w:val="000000"/>
        </w:rPr>
        <w:t>zobowiązany jest złożyć:</w:t>
      </w:r>
    </w:p>
    <w:p w14:paraId="0C7FE943" w14:textId="172E5CE3" w:rsidR="00DC403B"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t>
      </w:r>
      <w:r w:rsidR="00DC403B" w:rsidRPr="00704BB2">
        <w:rPr>
          <w:rFonts w:ascii="Times New Roman" w:hAnsi="Times New Roman" w:cs="Times New Roman"/>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AB710F4" w:rsidR="00041214" w:rsidRPr="00704BB2" w:rsidRDefault="005F0918" w:rsidP="00AD4DE2">
      <w:pPr>
        <w:autoSpaceDE w:val="0"/>
        <w:autoSpaceDN w:val="0"/>
        <w:adjustRightInd w:val="0"/>
        <w:spacing w:before="240" w:after="0" w:line="276" w:lineRule="auto"/>
        <w:ind w:firstLine="708"/>
        <w:jc w:val="both"/>
        <w:rPr>
          <w:rFonts w:ascii="Times New Roman" w:hAnsi="Times New Roman" w:cs="Times New Roman"/>
          <w:color w:val="000000"/>
        </w:rPr>
      </w:pPr>
      <w:r>
        <w:rPr>
          <w:rFonts w:ascii="Times New Roman" w:hAnsi="Times New Roman" w:cs="Times New Roman"/>
          <w:color w:val="000000"/>
        </w:rPr>
        <w:t>2</w:t>
      </w:r>
      <w:r w:rsidR="00DC403B" w:rsidRPr="00704BB2">
        <w:rPr>
          <w:rFonts w:ascii="Times New Roman" w:hAnsi="Times New Roman" w:cs="Times New Roman"/>
          <w:color w:val="000000"/>
        </w:rPr>
        <w:t>) Pełnomocnictwo ustanowione do reprezentowania Wykonawców wspólnie ubiegających się o udzielenie zamówienia publicznego</w:t>
      </w:r>
    </w:p>
    <w:p w14:paraId="5CF2BF3B" w14:textId="478D36A1" w:rsidR="00041214" w:rsidRPr="00704BB2" w:rsidRDefault="005F0918" w:rsidP="00A61E2F">
      <w:pPr>
        <w:tabs>
          <w:tab w:val="left" w:pos="709"/>
          <w:tab w:val="left" w:pos="993"/>
        </w:tabs>
        <w:autoSpaceDE w:val="0"/>
        <w:autoSpaceDN w:val="0"/>
        <w:adjustRightInd w:val="0"/>
        <w:spacing w:before="240" w:after="0" w:line="276" w:lineRule="auto"/>
        <w:ind w:firstLine="708"/>
        <w:jc w:val="both"/>
        <w:rPr>
          <w:rFonts w:ascii="Times New Roman" w:hAnsi="Times New Roman" w:cs="Times New Roman"/>
          <w:color w:val="000000"/>
        </w:rPr>
      </w:pPr>
      <w:r>
        <w:rPr>
          <w:rFonts w:ascii="Times New Roman" w:hAnsi="Times New Roman" w:cs="Times New Roman"/>
          <w:color w:val="000000"/>
        </w:rPr>
        <w:t>3</w:t>
      </w:r>
      <w:r w:rsidR="00041214" w:rsidRPr="00704BB2">
        <w:rPr>
          <w:rFonts w:ascii="Times New Roman" w:hAnsi="Times New Roman" w:cs="Times New Roman"/>
          <w:color w:val="000000"/>
        </w:rPr>
        <w:t>) Wykonawca, który w celu spełnienia warunku udziału w postępowaniu, będzie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b/>
          <w:bCs/>
          <w:color w:val="000000"/>
        </w:rPr>
        <w:t>polegał na zdolnościach podmiotów udostępniających zasoby</w:t>
      </w:r>
      <w:r w:rsidR="00041214"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118 ust. 3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xml:space="preserve"> musi złożyć wraz z ofertą – załącznik </w:t>
      </w:r>
      <w:r w:rsidR="00041214" w:rsidRPr="00A61E2F">
        <w:rPr>
          <w:rFonts w:ascii="Times New Roman" w:hAnsi="Times New Roman" w:cs="Times New Roman"/>
          <w:b/>
          <w:bCs/>
          <w:color w:val="000000"/>
        </w:rPr>
        <w:t xml:space="preserve">nr </w:t>
      </w:r>
      <w:r w:rsidR="00E967F8" w:rsidRPr="00A61E2F">
        <w:rPr>
          <w:rFonts w:ascii="Times New Roman" w:hAnsi="Times New Roman" w:cs="Times New Roman"/>
          <w:b/>
          <w:bCs/>
          <w:color w:val="000000"/>
        </w:rPr>
        <w:t>5</w:t>
      </w:r>
      <w:r w:rsidR="00041214" w:rsidRPr="00A61E2F">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ust 4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w szczególności:</w:t>
      </w:r>
    </w:p>
    <w:p w14:paraId="5CEAD253" w14:textId="67D2CA0B" w:rsidR="00041214" w:rsidRPr="00704BB2" w:rsidRDefault="00041214" w:rsidP="00A61E2F">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A61E2F">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A61E2F">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lastRenderedPageBreak/>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478D7643" w:rsidR="00041214" w:rsidRPr="005F0918" w:rsidRDefault="005F0918" w:rsidP="005F0918">
      <w:pPr>
        <w:autoSpaceDE w:val="0"/>
        <w:autoSpaceDN w:val="0"/>
        <w:adjustRightInd w:val="0"/>
        <w:spacing w:line="276" w:lineRule="auto"/>
        <w:ind w:firstLine="633"/>
        <w:jc w:val="both"/>
        <w:rPr>
          <w:rFonts w:ascii="Times New Roman" w:hAnsi="Times New Roman" w:cs="Times New Roman"/>
          <w:color w:val="000000" w:themeColor="text1"/>
        </w:rPr>
      </w:pPr>
      <w:bookmarkStart w:id="14" w:name="_Hlk119658951"/>
      <w:r>
        <w:rPr>
          <w:rFonts w:ascii="Times New Roman" w:hAnsi="Times New Roman" w:cs="Times New Roman"/>
          <w:color w:val="000000"/>
        </w:rPr>
        <w:t xml:space="preserve">4) </w:t>
      </w:r>
      <w:r w:rsidR="00041214" w:rsidRPr="005F0918">
        <w:rPr>
          <w:rFonts w:ascii="Times New Roman" w:hAnsi="Times New Roman" w:cs="Times New Roman"/>
          <w:color w:val="000000"/>
        </w:rPr>
        <w:t xml:space="preserve">Wypełniony załącznik </w:t>
      </w:r>
      <w:r w:rsidR="00041214" w:rsidRPr="005F0918">
        <w:rPr>
          <w:rFonts w:ascii="Times New Roman" w:hAnsi="Times New Roman" w:cs="Times New Roman"/>
          <w:b/>
          <w:bCs/>
          <w:color w:val="000000"/>
        </w:rPr>
        <w:t xml:space="preserve">nr </w:t>
      </w:r>
      <w:r w:rsidR="00FA3A1C" w:rsidRPr="005F0918">
        <w:rPr>
          <w:rFonts w:ascii="Times New Roman" w:hAnsi="Times New Roman" w:cs="Times New Roman"/>
          <w:b/>
          <w:bCs/>
          <w:color w:val="000000" w:themeColor="text1"/>
        </w:rPr>
        <w:t xml:space="preserve">2 </w:t>
      </w:r>
      <w:r w:rsidR="00041214" w:rsidRPr="005F0918">
        <w:rPr>
          <w:rFonts w:ascii="Times New Roman" w:hAnsi="Times New Roman" w:cs="Times New Roman"/>
          <w:b/>
          <w:bCs/>
          <w:color w:val="000000" w:themeColor="text1"/>
        </w:rPr>
        <w:t>do SWZ</w:t>
      </w:r>
      <w:r w:rsidR="00041214"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rPr>
        <w:t>stanowiący oświadczenia</w:t>
      </w:r>
      <w:r w:rsidR="00A61E2F" w:rsidRPr="005F0918">
        <w:rPr>
          <w:rFonts w:ascii="Times New Roman" w:hAnsi="Times New Roman" w:cs="Times New Roman"/>
          <w:color w:val="000000"/>
        </w:rPr>
        <w:t xml:space="preserve"> na podstawie art. 125</w:t>
      </w:r>
      <w:r w:rsidR="001C5443" w:rsidRPr="005F0918">
        <w:rPr>
          <w:rFonts w:ascii="Times New Roman" w:hAnsi="Times New Roman" w:cs="Times New Roman"/>
          <w:color w:val="000000"/>
        </w:rPr>
        <w:t xml:space="preserve"> </w:t>
      </w:r>
      <w:r w:rsidR="00A61E2F" w:rsidRPr="005F0918">
        <w:rPr>
          <w:rFonts w:ascii="Times New Roman" w:hAnsi="Times New Roman" w:cs="Times New Roman"/>
          <w:color w:val="000000"/>
        </w:rPr>
        <w:t xml:space="preserve">ustawy </w:t>
      </w:r>
      <w:proofErr w:type="spellStart"/>
      <w:r w:rsidR="00A61E2F" w:rsidRPr="005F0918">
        <w:rPr>
          <w:rFonts w:ascii="Times New Roman" w:hAnsi="Times New Roman" w:cs="Times New Roman"/>
          <w:color w:val="000000"/>
        </w:rPr>
        <w:t>Pzp</w:t>
      </w:r>
      <w:proofErr w:type="spellEnd"/>
      <w:r w:rsidR="00D77504" w:rsidRPr="005F0918">
        <w:rPr>
          <w:rFonts w:ascii="Times New Roman" w:hAnsi="Times New Roman" w:cs="Times New Roman"/>
          <w:color w:val="000000"/>
        </w:rPr>
        <w:t xml:space="preserve"> </w:t>
      </w:r>
      <w:r w:rsidR="00041214" w:rsidRPr="005F0918">
        <w:rPr>
          <w:rFonts w:ascii="Times New Roman" w:hAnsi="Times New Roman" w:cs="Times New Roman"/>
          <w:color w:val="000000"/>
        </w:rPr>
        <w:t>odpowiednio:</w:t>
      </w:r>
      <w:r w:rsidR="001C5443" w:rsidRPr="005F0918">
        <w:rPr>
          <w:rFonts w:ascii="Times New Roman" w:hAnsi="Times New Roman" w:cs="Times New Roman"/>
          <w:color w:val="000000"/>
        </w:rPr>
        <w:t xml:space="preserve"> </w:t>
      </w:r>
      <w:r w:rsidR="00041214" w:rsidRPr="005F0918">
        <w:rPr>
          <w:rFonts w:ascii="Times New Roman" w:hAnsi="Times New Roman" w:cs="Times New Roman"/>
          <w:color w:val="000000" w:themeColor="text1"/>
        </w:rPr>
        <w:t>Wykonawcy, każdego ze wspólników konsorcjum (w przypadku składania</w:t>
      </w:r>
      <w:r w:rsidR="000F6C5E"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themeColor="text1"/>
        </w:rPr>
        <w:t>oferty wspólnej), podmiotów na zasoby, których powołuje się Wykonawca</w:t>
      </w:r>
      <w:r w:rsidR="000F6C5E"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themeColor="text1"/>
        </w:rPr>
        <w:t>w celu spełnienia warunków udziału w postępowaniu, dotyczące spełnienia</w:t>
      </w:r>
      <w:r w:rsidR="000F6C5E"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themeColor="text1"/>
        </w:rPr>
        <w:t>warunku udziału w postępowaniu, o którym mowa w pkt 7 SWZ oraz przesłanek</w:t>
      </w:r>
      <w:r w:rsidR="009013F8"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themeColor="text1"/>
        </w:rPr>
        <w:t>wykluczenia z postępowania, o których mowa w pkt 8 SWZ.</w:t>
      </w:r>
    </w:p>
    <w:p w14:paraId="1C7711B0" w14:textId="76D12C74" w:rsidR="00A13D73" w:rsidRPr="005F0918" w:rsidRDefault="00A13D73" w:rsidP="00A13D73">
      <w:pPr>
        <w:pStyle w:val="Akapitzlist"/>
        <w:numPr>
          <w:ilvl w:val="0"/>
          <w:numId w:val="6"/>
        </w:numPr>
        <w:spacing w:before="240" w:line="276" w:lineRule="auto"/>
        <w:ind w:left="993"/>
        <w:jc w:val="both"/>
        <w:rPr>
          <w:rFonts w:ascii="Times New Roman" w:hAnsi="Times New Roman" w:cs="Times New Roman"/>
        </w:rPr>
      </w:pPr>
      <w:r w:rsidRPr="005F0918">
        <w:rPr>
          <w:rFonts w:ascii="Times New Roman" w:hAnsi="Times New Roman" w:cs="Times New Roman"/>
          <w:b/>
          <w:bCs/>
        </w:rPr>
        <w:t xml:space="preserve">Przedmiotowe środki dowodowe </w:t>
      </w:r>
      <w:r w:rsidR="00021AC6" w:rsidRPr="005F0918">
        <w:rPr>
          <w:rFonts w:ascii="Times New Roman" w:hAnsi="Times New Roman" w:cs="Times New Roman"/>
          <w:b/>
          <w:bCs/>
        </w:rPr>
        <w:t>dla</w:t>
      </w:r>
      <w:r w:rsidRPr="005F0918">
        <w:rPr>
          <w:rFonts w:ascii="Times New Roman" w:hAnsi="Times New Roman" w:cs="Times New Roman"/>
          <w:b/>
          <w:bCs/>
        </w:rPr>
        <w:t xml:space="preserve"> Części </w:t>
      </w:r>
      <w:r w:rsidR="00333D1D" w:rsidRPr="005F0918">
        <w:rPr>
          <w:rFonts w:ascii="Times New Roman" w:hAnsi="Times New Roman" w:cs="Times New Roman"/>
          <w:b/>
          <w:bCs/>
        </w:rPr>
        <w:t>1</w:t>
      </w:r>
      <w:r w:rsidRPr="005F0918">
        <w:rPr>
          <w:rFonts w:ascii="Times New Roman" w:hAnsi="Times New Roman" w:cs="Times New Roman"/>
          <w:b/>
          <w:bCs/>
        </w:rPr>
        <w:t xml:space="preserve"> zamówienia</w:t>
      </w:r>
      <w:r w:rsidRPr="005F0918">
        <w:rPr>
          <w:rFonts w:ascii="Times New Roman" w:hAnsi="Times New Roman" w:cs="Times New Roman"/>
        </w:rPr>
        <w:t>, tj.:</w:t>
      </w:r>
    </w:p>
    <w:p w14:paraId="42309AA6" w14:textId="77777777" w:rsidR="006E3498" w:rsidRPr="005F0918" w:rsidRDefault="00A13D73" w:rsidP="006E3498">
      <w:pPr>
        <w:pStyle w:val="Akapitzlist"/>
        <w:numPr>
          <w:ilvl w:val="0"/>
          <w:numId w:val="44"/>
        </w:numPr>
        <w:spacing w:before="240" w:line="276" w:lineRule="auto"/>
        <w:jc w:val="both"/>
        <w:rPr>
          <w:rFonts w:ascii="Times New Roman" w:hAnsi="Times New Roman" w:cs="Times New Roman"/>
        </w:rPr>
      </w:pPr>
      <w:r w:rsidRPr="005F0918">
        <w:rPr>
          <w:rFonts w:ascii="Times New Roman" w:hAnsi="Times New Roman" w:cs="Times New Roman"/>
        </w:rPr>
        <w:t>Dokument - Deklarację zgodności CE dla wyrobu wprowadzonego lub udostępnionego na rynku Europejskiego Obszaru Gospodarczego, potwierdzający zgodność wyrobu z wymaganiami zawartymi w przepisach dyrektywy Nowego Podejścia w zakresach dyrektyw odpowiadających konstrukcji wyrobu</w:t>
      </w:r>
      <w:r w:rsidR="00333D1D" w:rsidRPr="005F0918">
        <w:rPr>
          <w:rFonts w:ascii="Times New Roman" w:hAnsi="Times New Roman" w:cs="Times New Roman"/>
        </w:rPr>
        <w:t>;</w:t>
      </w:r>
    </w:p>
    <w:p w14:paraId="480DED5C" w14:textId="77777777" w:rsidR="006E3498" w:rsidRPr="005F0918" w:rsidRDefault="006E3498" w:rsidP="006E3498">
      <w:pPr>
        <w:pStyle w:val="Akapitzlist"/>
        <w:spacing w:before="240" w:line="276" w:lineRule="auto"/>
        <w:ind w:left="1069"/>
        <w:jc w:val="both"/>
        <w:rPr>
          <w:rFonts w:ascii="Times New Roman" w:hAnsi="Times New Roman" w:cs="Times New Roman"/>
        </w:rPr>
      </w:pPr>
      <w:r w:rsidRPr="005F0918">
        <w:rPr>
          <w:rFonts w:ascii="Times New Roman" w:hAnsi="Times New Roman" w:cs="Times New Roman"/>
        </w:rPr>
        <w:t>Zamawiający przewiduje uzupełnienie przedmiotowych środków dowodowych.</w:t>
      </w:r>
    </w:p>
    <w:p w14:paraId="24A842BB" w14:textId="2588F1E7" w:rsidR="00A13D73" w:rsidRPr="005F0918" w:rsidRDefault="00A13D73" w:rsidP="006E3498">
      <w:pPr>
        <w:spacing w:after="0" w:line="276" w:lineRule="auto"/>
        <w:ind w:left="1134" w:hanging="425"/>
        <w:jc w:val="both"/>
        <w:rPr>
          <w:rFonts w:ascii="Times New Roman" w:hAnsi="Times New Roman" w:cs="Times New Roman"/>
        </w:rPr>
      </w:pPr>
      <w:r w:rsidRPr="005F0918">
        <w:rPr>
          <w:rFonts w:ascii="Times New Roman" w:hAnsi="Times New Roman" w:cs="Times New Roman"/>
        </w:rPr>
        <w:t xml:space="preserve">b) </w:t>
      </w:r>
      <w:r w:rsidR="006E3498" w:rsidRPr="005F0918">
        <w:rPr>
          <w:rFonts w:ascii="Times New Roman" w:hAnsi="Times New Roman" w:cs="Times New Roman"/>
        </w:rPr>
        <w:t xml:space="preserve">   </w:t>
      </w:r>
      <w:r w:rsidRPr="005F0918">
        <w:rPr>
          <w:rFonts w:ascii="Times New Roman" w:hAnsi="Times New Roman" w:cs="Times New Roman"/>
        </w:rPr>
        <w:t xml:space="preserve">Aktualny i ważny dokument potwierdzający zgodność przedmiotowego wyrobu z wymaganiami oferty określonymi w pkt 3) </w:t>
      </w:r>
      <w:proofErr w:type="spellStart"/>
      <w:r w:rsidRPr="005F0918">
        <w:rPr>
          <w:rFonts w:ascii="Times New Roman" w:hAnsi="Times New Roman" w:cs="Times New Roman"/>
        </w:rPr>
        <w:t>ppkt</w:t>
      </w:r>
      <w:proofErr w:type="spellEnd"/>
      <w:r w:rsidRPr="005F0918">
        <w:rPr>
          <w:rFonts w:ascii="Times New Roman" w:hAnsi="Times New Roman" w:cs="Times New Roman"/>
        </w:rPr>
        <w:t xml:space="preserve"> od a) do m) ogłoszenia konkursu ofert – załącznik</w:t>
      </w:r>
      <w:r w:rsidR="006141DC" w:rsidRPr="005F0918">
        <w:rPr>
          <w:rFonts w:ascii="Times New Roman" w:hAnsi="Times New Roman" w:cs="Times New Roman"/>
        </w:rPr>
        <w:t xml:space="preserve"> </w:t>
      </w:r>
      <w:r w:rsidR="00333D1D" w:rsidRPr="005F0918">
        <w:rPr>
          <w:rFonts w:ascii="Times New Roman" w:hAnsi="Times New Roman" w:cs="Times New Roman"/>
        </w:rPr>
        <w:t>7</w:t>
      </w:r>
      <w:r w:rsidRPr="005F0918">
        <w:rPr>
          <w:rFonts w:ascii="Times New Roman" w:hAnsi="Times New Roman" w:cs="Times New Roman"/>
        </w:rPr>
        <w:t xml:space="preserve"> do SWZ, wystawiony przez jednostkę certyfikującą akredytowaną przez Polskie Centrum Akredytacji</w:t>
      </w:r>
      <w:r w:rsidR="00333D1D" w:rsidRPr="005F0918">
        <w:rPr>
          <w:rFonts w:ascii="Times New Roman" w:hAnsi="Times New Roman" w:cs="Times New Roman"/>
        </w:rPr>
        <w:t>. Badania na zgodność z wymaganiami konkursu należy przeprowadzić w oparciu o opracowaną przez oferenta wyboru metodykę badań.</w:t>
      </w:r>
      <w:r w:rsidRPr="005F0918">
        <w:rPr>
          <w:rFonts w:ascii="Times New Roman" w:hAnsi="Times New Roman" w:cs="Times New Roman"/>
        </w:rPr>
        <w:t xml:space="preserve"> Wyniki badań oraz ich przebieg, powinny być zebrane w raporcie z badań. Metodyka badań i raport badań zgodności wyrobu z ww. wymaganiami należy dołączyć do oferty.</w:t>
      </w:r>
    </w:p>
    <w:p w14:paraId="0DA1C853" w14:textId="0C0F0018" w:rsidR="00A13D73" w:rsidRPr="005F0918" w:rsidRDefault="006E3498" w:rsidP="006E3498">
      <w:pPr>
        <w:pStyle w:val="Akapitzlist"/>
        <w:autoSpaceDE w:val="0"/>
        <w:autoSpaceDN w:val="0"/>
        <w:adjustRightInd w:val="0"/>
        <w:spacing w:after="0" w:line="276" w:lineRule="auto"/>
        <w:jc w:val="both"/>
        <w:rPr>
          <w:rFonts w:ascii="Times New Roman" w:hAnsi="Times New Roman" w:cs="Times New Roman"/>
        </w:rPr>
      </w:pPr>
      <w:r w:rsidRPr="005F0918">
        <w:rPr>
          <w:rFonts w:ascii="Times New Roman" w:hAnsi="Times New Roman" w:cs="Times New Roman"/>
        </w:rPr>
        <w:t xml:space="preserve">       </w:t>
      </w:r>
      <w:r w:rsidR="00A13D73" w:rsidRPr="005F0918">
        <w:rPr>
          <w:rFonts w:ascii="Times New Roman" w:hAnsi="Times New Roman" w:cs="Times New Roman"/>
        </w:rPr>
        <w:t>Zamawiający przewiduje uzupełnienie przedmiotowych środków dowodowych.</w:t>
      </w:r>
    </w:p>
    <w:p w14:paraId="743317FF" w14:textId="3371ED6E" w:rsidR="00546FAC" w:rsidRPr="005F0918" w:rsidRDefault="00546FAC" w:rsidP="006E3498">
      <w:pPr>
        <w:autoSpaceDE w:val="0"/>
        <w:autoSpaceDN w:val="0"/>
        <w:adjustRightInd w:val="0"/>
        <w:spacing w:after="0" w:line="276" w:lineRule="auto"/>
        <w:ind w:left="360"/>
        <w:jc w:val="both"/>
        <w:rPr>
          <w:rFonts w:ascii="Times New Roman" w:hAnsi="Times New Roman" w:cs="Times New Roman"/>
        </w:rPr>
      </w:pPr>
    </w:p>
    <w:bookmarkEnd w:id="14"/>
    <w:p w14:paraId="49D92D7C" w14:textId="7785E914"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r w:rsidRPr="002D5F63">
        <w:rPr>
          <w:rFonts w:ascii="Times New Roman" w:hAnsi="Times New Roman" w:cs="Times New Roman"/>
          <w:b/>
          <w:bCs/>
          <w:color w:val="000000"/>
        </w:rPr>
        <w:t>:</w:t>
      </w:r>
      <w:r w:rsidR="00261A68" w:rsidRPr="002D5F63">
        <w:rPr>
          <w:rFonts w:ascii="Times New Roman" w:hAnsi="Times New Roman" w:cs="Times New Roman"/>
          <w:b/>
          <w:bCs/>
          <w:color w:val="000000"/>
        </w:rPr>
        <w:t xml:space="preserve"> </w:t>
      </w:r>
      <w:r w:rsidR="00261A68" w:rsidRPr="002D5F63">
        <w:rPr>
          <w:rFonts w:ascii="Times New Roman" w:hAnsi="Times New Roman" w:cs="Times New Roman"/>
          <w:b/>
          <w:bCs/>
          <w:color w:val="000000"/>
          <w:u w:val="single"/>
        </w:rPr>
        <w:t>nie dotyczy</w:t>
      </w:r>
    </w:p>
    <w:p w14:paraId="674BA930" w14:textId="77777777" w:rsidR="00261A68" w:rsidRPr="00704BB2" w:rsidRDefault="00261A68" w:rsidP="00AD4DE2">
      <w:pPr>
        <w:autoSpaceDE w:val="0"/>
        <w:autoSpaceDN w:val="0"/>
        <w:adjustRightInd w:val="0"/>
        <w:spacing w:after="0" w:line="276" w:lineRule="auto"/>
        <w:jc w:val="both"/>
        <w:rPr>
          <w:rFonts w:ascii="Times New Roman" w:hAnsi="Times New Roman" w:cs="Times New Roman"/>
          <w:color w:val="000000"/>
        </w:rPr>
      </w:pPr>
    </w:p>
    <w:p w14:paraId="4F60DC2F" w14:textId="4D6AED4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9.3. Jeżeli Wykonawca ma siedzibę lub miejsce zamieszkania poza granicami Rzeczypospolitej Polskiej</w:t>
      </w:r>
      <w:r w:rsidRPr="00704BB2">
        <w:rPr>
          <w:rFonts w:ascii="Times New Roman" w:hAnsi="Times New Roman" w:cs="Times New Roman"/>
          <w:color w:val="000000"/>
        </w:rPr>
        <w:t>, zamiast dokumentów, o których mowa w pkt 9.1.2</w:t>
      </w:r>
      <w:r w:rsidR="00AF717F" w:rsidRPr="00704BB2">
        <w:rPr>
          <w:rFonts w:ascii="Times New Roman" w:hAnsi="Times New Roman" w:cs="Times New Roman"/>
          <w:color w:val="000000"/>
        </w:rPr>
        <w:t xml:space="preserve">) </w:t>
      </w:r>
      <w:r w:rsidRPr="00704BB2">
        <w:rPr>
          <w:rFonts w:ascii="Times New Roman" w:hAnsi="Times New Roman" w:cs="Times New Roman"/>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9.4. Jeżeli w kraju, w którym wykonawca ma siedzibę lub miejsce zamieszkania lub miejsce zamieszkania ma osoba, której dokument dotyczy, nie wydaje się dokumentów, o których mowa w pkt 9.1.2</w:t>
      </w:r>
      <w:r w:rsidR="00AF717F" w:rsidRPr="00704BB2">
        <w:rPr>
          <w:rFonts w:ascii="Times New Roman" w:hAnsi="Times New Roman" w:cs="Times New Roman"/>
          <w:color w:val="000000"/>
        </w:rPr>
        <w:t>)</w:t>
      </w:r>
      <w:r w:rsidRPr="00704BB2">
        <w:rPr>
          <w:rFonts w:ascii="Times New Roman" w:hAnsi="Times New Roman" w:cs="Times New Roman"/>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w:t>
      </w:r>
      <w:r w:rsidRPr="00704BB2">
        <w:rPr>
          <w:rFonts w:ascii="Times New Roman" w:hAnsi="Times New Roman" w:cs="Times New Roman"/>
          <w:color w:val="000000"/>
        </w:rPr>
        <w:lastRenderedPageBreak/>
        <w:t xml:space="preserve">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3BCF457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8</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bookmarkStart w:id="15" w:name="_Hlk72838738"/>
      <w:r w:rsidR="000327EE">
        <w:rPr>
          <w:rFonts w:ascii="Times New Roman" w:hAnsi="Times New Roman" w:cs="Times New Roman"/>
          <w:color w:val="000000"/>
        </w:rPr>
        <w:t>kwalifikowanym</w:t>
      </w:r>
      <w:r w:rsidR="000327EE" w:rsidRPr="00704BB2">
        <w:rPr>
          <w:rFonts w:ascii="Times New Roman" w:hAnsi="Times New Roman" w:cs="Times New Roman"/>
          <w:color w:val="000000"/>
        </w:rPr>
        <w:t xml:space="preserve"> </w:t>
      </w:r>
      <w:r w:rsidRPr="00704BB2">
        <w:rPr>
          <w:rFonts w:ascii="Times New Roman" w:hAnsi="Times New Roman" w:cs="Times New Roman"/>
          <w:color w:val="000000"/>
        </w:rPr>
        <w:t>podpisem</w:t>
      </w:r>
      <w:r w:rsidR="000327EE">
        <w:rPr>
          <w:rFonts w:ascii="Times New Roman" w:hAnsi="Times New Roman" w:cs="Times New Roman"/>
          <w:color w:val="000000"/>
        </w:rPr>
        <w:t xml:space="preserve"> elektronicznym, podpisem </w:t>
      </w:r>
      <w:r w:rsidRPr="00704BB2">
        <w:rPr>
          <w:rFonts w:ascii="Times New Roman" w:hAnsi="Times New Roman" w:cs="Times New Roman"/>
          <w:color w:val="000000"/>
        </w:rPr>
        <w:t>zaufanym lub</w:t>
      </w:r>
      <w:r w:rsidR="000D719C" w:rsidRPr="00704BB2">
        <w:rPr>
          <w:rFonts w:ascii="Times New Roman" w:hAnsi="Times New Roman" w:cs="Times New Roman"/>
          <w:color w:val="000000"/>
        </w:rPr>
        <w:t xml:space="preserve"> </w:t>
      </w:r>
      <w:r w:rsidR="000327EE">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bookmarkEnd w:id="15"/>
      <w:r w:rsidRPr="00704BB2">
        <w:rPr>
          <w:rFonts w:ascii="Times New Roman" w:hAnsi="Times New Roman" w:cs="Times New Roman"/>
          <w:color w:val="000000"/>
        </w:rPr>
        <w:t>.</w:t>
      </w:r>
    </w:p>
    <w:p w14:paraId="35AAC9BF" w14:textId="387AB0A6"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9</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Dokumenty sporządzone w języku obcym są składane wraz z tłumaczeniem na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język polski.</w:t>
      </w:r>
    </w:p>
    <w:p w14:paraId="740A8065" w14:textId="0DD83393" w:rsidR="00041214" w:rsidRPr="00463F9E" w:rsidRDefault="00041214" w:rsidP="008536F7">
      <w:pPr>
        <w:autoSpaceDE w:val="0"/>
        <w:autoSpaceDN w:val="0"/>
        <w:adjustRightInd w:val="0"/>
        <w:spacing w:after="0" w:line="276" w:lineRule="auto"/>
        <w:jc w:val="both"/>
        <w:rPr>
          <w:rFonts w:ascii="Times New Roman" w:hAnsi="Times New Roman" w:cs="Times New Roman"/>
          <w:b/>
          <w:bCs/>
        </w:rPr>
      </w:pPr>
      <w:r w:rsidRPr="00463F9E">
        <w:rPr>
          <w:rFonts w:ascii="Times New Roman" w:hAnsi="Times New Roman" w:cs="Times New Roman"/>
          <w:b/>
          <w:bCs/>
        </w:rPr>
        <w:t>10. INFORMACJA O PRZEDMIOTOWYCH SRODKACH DOWODOWYCH</w:t>
      </w:r>
    </w:p>
    <w:p w14:paraId="7E827950" w14:textId="532FD850" w:rsidR="00041214" w:rsidRDefault="00041214" w:rsidP="00063CBB">
      <w:pPr>
        <w:autoSpaceDE w:val="0"/>
        <w:autoSpaceDN w:val="0"/>
        <w:adjustRightInd w:val="0"/>
        <w:spacing w:after="0"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 xml:space="preserve">Zamawiający </w:t>
      </w:r>
      <w:r w:rsidR="00912C96" w:rsidRPr="008265A3">
        <w:rPr>
          <w:rFonts w:ascii="Times New Roman" w:hAnsi="Times New Roman" w:cs="Times New Roman"/>
        </w:rPr>
        <w:t xml:space="preserve">wraz z ofertą </w:t>
      </w:r>
      <w:r w:rsidR="00316AC8" w:rsidRPr="008265A3">
        <w:rPr>
          <w:rFonts w:ascii="Times New Roman" w:hAnsi="Times New Roman" w:cs="Times New Roman"/>
        </w:rPr>
        <w:t>w</w:t>
      </w:r>
      <w:r w:rsidR="00316AC8" w:rsidRPr="00C149F9">
        <w:rPr>
          <w:rFonts w:ascii="Times New Roman" w:hAnsi="Times New Roman" w:cs="Times New Roman"/>
        </w:rPr>
        <w:t>ymaga złożenia przedmiotowych środków dowodowych</w:t>
      </w:r>
      <w:r w:rsidR="00912C96">
        <w:rPr>
          <w:rFonts w:ascii="Times New Roman" w:hAnsi="Times New Roman" w:cs="Times New Roman"/>
        </w:rPr>
        <w:t>:</w:t>
      </w:r>
    </w:p>
    <w:p w14:paraId="46CA7DF8" w14:textId="1139978F" w:rsidR="00021AC6" w:rsidRPr="00021AC6" w:rsidRDefault="00021AC6" w:rsidP="00021AC6">
      <w:pPr>
        <w:autoSpaceDE w:val="0"/>
        <w:autoSpaceDN w:val="0"/>
        <w:adjustRightInd w:val="0"/>
        <w:spacing w:after="0" w:line="276" w:lineRule="auto"/>
        <w:jc w:val="both"/>
        <w:rPr>
          <w:rFonts w:ascii="Times New Roman" w:hAnsi="Times New Roman" w:cs="Times New Roman"/>
        </w:rPr>
      </w:pPr>
      <w:r w:rsidRPr="00021AC6">
        <w:rPr>
          <w:rFonts w:ascii="Times New Roman" w:hAnsi="Times New Roman" w:cs="Times New Roman"/>
        </w:rPr>
        <w:t>Przedmiotowe środki dowodowe w Części 1 zamówienia, tj.:</w:t>
      </w:r>
    </w:p>
    <w:p w14:paraId="614F7BEB" w14:textId="77777777" w:rsidR="00021AC6" w:rsidRPr="00021AC6" w:rsidRDefault="00021AC6" w:rsidP="00021AC6">
      <w:pPr>
        <w:autoSpaceDE w:val="0"/>
        <w:autoSpaceDN w:val="0"/>
        <w:adjustRightInd w:val="0"/>
        <w:spacing w:after="0" w:line="276" w:lineRule="auto"/>
        <w:jc w:val="both"/>
        <w:rPr>
          <w:rFonts w:ascii="Times New Roman" w:hAnsi="Times New Roman" w:cs="Times New Roman"/>
        </w:rPr>
      </w:pPr>
      <w:r w:rsidRPr="00021AC6">
        <w:rPr>
          <w:rFonts w:ascii="Times New Roman" w:hAnsi="Times New Roman" w:cs="Times New Roman"/>
        </w:rPr>
        <w:t>a) Dokument - Deklarację zgodności CE dla wyrobu wprowadzonego lub udostępnionego na rynku Europejskiego Obszaru Gospodarczego, potwierdzający zgodność wyrobu z wymaganiami zawartymi w przepisach dyrektywy Nowego Podejścia w zakresach dyrektyw odpowiadających konstrukcji wyrobu;</w:t>
      </w:r>
    </w:p>
    <w:p w14:paraId="4151C4A2" w14:textId="77777777" w:rsidR="00021AC6" w:rsidRPr="00021AC6" w:rsidRDefault="00021AC6" w:rsidP="00021AC6">
      <w:pPr>
        <w:autoSpaceDE w:val="0"/>
        <w:autoSpaceDN w:val="0"/>
        <w:adjustRightInd w:val="0"/>
        <w:spacing w:after="0" w:line="276" w:lineRule="auto"/>
        <w:jc w:val="both"/>
        <w:rPr>
          <w:rFonts w:ascii="Times New Roman" w:hAnsi="Times New Roman" w:cs="Times New Roman"/>
        </w:rPr>
      </w:pPr>
      <w:r w:rsidRPr="00021AC6">
        <w:rPr>
          <w:rFonts w:ascii="Times New Roman" w:hAnsi="Times New Roman" w:cs="Times New Roman"/>
        </w:rPr>
        <w:t xml:space="preserve">b) Aktualny i ważny dokument potwierdzający zgodność przedmiotowego wyrobu z wymaganiami oferty określonymi w pkt 3) </w:t>
      </w:r>
      <w:proofErr w:type="spellStart"/>
      <w:r w:rsidRPr="00021AC6">
        <w:rPr>
          <w:rFonts w:ascii="Times New Roman" w:hAnsi="Times New Roman" w:cs="Times New Roman"/>
        </w:rPr>
        <w:t>ppkt</w:t>
      </w:r>
      <w:proofErr w:type="spellEnd"/>
      <w:r w:rsidRPr="00021AC6">
        <w:rPr>
          <w:rFonts w:ascii="Times New Roman" w:hAnsi="Times New Roman" w:cs="Times New Roman"/>
        </w:rPr>
        <w:t xml:space="preserve"> od a) do m) ogłoszenia konkursu ofert – załącznik 7 do SWZ, wystawiony przez jednostkę certyfikującą akredytowaną przez Polskie Centrum Akredytacji. Badania na zgodność z wymaganiami konkursu należy przeprowadzić w oparciu o opracowaną przez oferenta wyboru metodykę badań. Wyniki badań oraz ich przebieg, powinny być zebrane w raporcie z badań. Metodyka badań i raport badań zgodności wyrobu z ww. wymaganiami należy dołączyć do oferty.</w:t>
      </w:r>
    </w:p>
    <w:p w14:paraId="6D8A54AB" w14:textId="69050EA0" w:rsidR="00021AC6" w:rsidRPr="00021AC6" w:rsidRDefault="006E3498" w:rsidP="00021AC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10.2</w:t>
      </w:r>
      <w:r w:rsidR="00021AC6" w:rsidRPr="00021AC6">
        <w:rPr>
          <w:rFonts w:ascii="Times New Roman" w:hAnsi="Times New Roman" w:cs="Times New Roman"/>
        </w:rPr>
        <w:t xml:space="preserve">  Zamawiający przewiduje uzupełnienie przedmiotowych środków dowodowych.</w:t>
      </w:r>
    </w:p>
    <w:p w14:paraId="5087CF51" w14:textId="77777777" w:rsidR="008265A3" w:rsidRDefault="008265A3" w:rsidP="00063CBB">
      <w:pPr>
        <w:autoSpaceDE w:val="0"/>
        <w:autoSpaceDN w:val="0"/>
        <w:adjustRightInd w:val="0"/>
        <w:spacing w:after="0" w:line="276" w:lineRule="auto"/>
        <w:jc w:val="both"/>
        <w:rPr>
          <w:rFonts w:ascii="Times New Roman" w:hAnsi="Times New Roman" w:cs="Times New Roman"/>
          <w:u w:val="single"/>
        </w:rPr>
      </w:pP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w:t>
      </w:r>
      <w:r w:rsidR="00E35B2A" w:rsidRPr="00E35B2A">
        <w:rPr>
          <w:rFonts w:ascii="Times New Roman" w:hAnsi="Times New Roman" w:cs="Times New Roman"/>
          <w:color w:val="000000"/>
        </w:rPr>
        <w:lastRenderedPageBreak/>
        <w:t xml:space="preserve">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1FFC297E" w:rsidR="00041214"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C202A9F"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6" w:name="_Hlk71531623"/>
      <w:r w:rsidRPr="00704BB2">
        <w:rPr>
          <w:rFonts w:ascii="Times New Roman" w:hAnsi="Times New Roman" w:cs="Times New Roman"/>
          <w:color w:val="000000"/>
        </w:rPr>
        <w:t xml:space="preserve">12.3. </w:t>
      </w:r>
      <w:bookmarkStart w:id="17" w:name="_Hlk71531725"/>
      <w:bookmarkEnd w:id="16"/>
      <w:r w:rsidRPr="00704BB2">
        <w:rPr>
          <w:rFonts w:ascii="Times New Roman" w:hAnsi="Times New Roman" w:cs="Times New Roman"/>
          <w:color w:val="000000"/>
        </w:rPr>
        <w:t>W przypadku wspólnego ubiegania się o zamówienie przez Wykonawców</w:t>
      </w:r>
      <w:bookmarkEnd w:id="17"/>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E96B12">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7CA43240" w14:textId="77777777" w:rsidR="00E96B12" w:rsidRDefault="00807521" w:rsidP="00E96B12">
      <w:pPr>
        <w:autoSpaceDE w:val="0"/>
        <w:autoSpaceDN w:val="0"/>
        <w:adjustRightInd w:val="0"/>
        <w:spacing w:after="0"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544F2DFD" w:rsidR="00807521" w:rsidRPr="00D31387" w:rsidRDefault="00807521" w:rsidP="00E96B12">
      <w:pPr>
        <w:autoSpaceDE w:val="0"/>
        <w:autoSpaceDN w:val="0"/>
        <w:adjustRightInd w:val="0"/>
        <w:spacing w:after="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E96B12">
      <w:pPr>
        <w:autoSpaceDE w:val="0"/>
        <w:autoSpaceDN w:val="0"/>
        <w:adjustRightInd w:val="0"/>
        <w:spacing w:after="0" w:line="276" w:lineRule="auto"/>
        <w:jc w:val="both"/>
        <w:rPr>
          <w:rFonts w:ascii="Times New Roman" w:hAnsi="Times New Roman" w:cs="Times New Roman"/>
          <w:color w:val="000000"/>
        </w:rPr>
      </w:pPr>
    </w:p>
    <w:p w14:paraId="4AA2972B" w14:textId="54079386"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12B096A4"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55C3912D" w14:textId="056247C2"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42F7219E" w14:textId="33D8C677"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8" w:name="_Hlk72839132"/>
      <w:r w:rsidRPr="007629C0">
        <w:rPr>
          <w:rFonts w:ascii="Times New Roman" w:hAnsi="Times New Roman" w:cs="Times New Roman"/>
        </w:rPr>
        <w:t xml:space="preserve">Platformy zakupowej pod adresem        </w:t>
      </w:r>
      <w:bookmarkStart w:id="19"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9"/>
    </w:p>
    <w:bookmarkEnd w:id="18"/>
    <w:p w14:paraId="32A00CE1" w14:textId="266783FE"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w:t>
      </w:r>
      <w:r w:rsidR="003E7989" w:rsidRPr="003E7989">
        <w:rPr>
          <w:rFonts w:ascii="Times New Roman" w:hAnsi="Times New Roman" w:cs="Times New Roman"/>
        </w:rPr>
        <w:lastRenderedPageBreak/>
        <w:t xml:space="preserve">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7EEBA20F" w14:textId="0EE7698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2" w:history="1">
        <w:r w:rsidRPr="007629C0">
          <w:rPr>
            <w:rStyle w:val="Hipercze"/>
            <w:rFonts w:ascii="Times New Roman" w:hAnsi="Times New Roman" w:cs="Times New Roman"/>
          </w:rPr>
          <w:t>https://platformazakupowa.pl/strona/1-regulamin</w:t>
        </w:r>
      </w:hyperlink>
    </w:p>
    <w:p w14:paraId="1D1871DB" w14:textId="5EC89285"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3" w:history="1">
        <w:r w:rsidRPr="007629C0">
          <w:rPr>
            <w:rStyle w:val="Hipercze"/>
            <w:rFonts w:ascii="Times New Roman" w:hAnsi="Times New Roman" w:cs="Times New Roman"/>
          </w:rPr>
          <w:t>http://platformazakupowa.pl/strona/45-instrukcje</w:t>
        </w:r>
      </w:hyperlink>
    </w:p>
    <w:p w14:paraId="3BF6413B" w14:textId="4253B839" w:rsid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0A9E5277" w:rsidR="00041214"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4"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0969521B" w:rsidR="00041214" w:rsidRPr="0080156C" w:rsidRDefault="00041214" w:rsidP="00F814C5">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5"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6F964E5E" w14:textId="2AAD76B5" w:rsidR="00BC4C7B" w:rsidRDefault="00BC4C7B" w:rsidP="008536F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Zamawiający nie wymaga wniesienia wadium. </w:t>
      </w: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7E1E4B50" w:rsidR="0081400E" w:rsidRPr="0081400E" w:rsidRDefault="0081400E" w:rsidP="0081400E">
      <w:pPr>
        <w:autoSpaceDE w:val="0"/>
        <w:autoSpaceDN w:val="0"/>
        <w:adjustRightInd w:val="0"/>
        <w:spacing w:line="276" w:lineRule="auto"/>
        <w:jc w:val="both"/>
        <w:rPr>
          <w:rFonts w:ascii="Times New Roman" w:hAnsi="Times New Roman" w:cs="Times New Roman"/>
        </w:rPr>
      </w:pPr>
      <w:r w:rsidRPr="00BF1AA6">
        <w:rPr>
          <w:rFonts w:ascii="Times New Roman" w:hAnsi="Times New Roman" w:cs="Times New Roman"/>
        </w:rPr>
        <w:t xml:space="preserve">  16.1. Wykonawca jest związany ofertą do dnia</w:t>
      </w:r>
      <w:r w:rsidRPr="00C72C97">
        <w:rPr>
          <w:rFonts w:ascii="Times New Roman" w:hAnsi="Times New Roman" w:cs="Times New Roman"/>
        </w:rPr>
        <w:t>:</w:t>
      </w:r>
      <w:r w:rsidRPr="006F0A70">
        <w:rPr>
          <w:rFonts w:ascii="Times New Roman" w:hAnsi="Times New Roman" w:cs="Times New Roman"/>
          <w:color w:val="FF0000"/>
        </w:rPr>
        <w:t xml:space="preserve"> </w:t>
      </w:r>
      <w:r w:rsidR="009F2D81" w:rsidRPr="009F2D81">
        <w:rPr>
          <w:rFonts w:ascii="Times New Roman" w:hAnsi="Times New Roman" w:cs="Times New Roman"/>
          <w:b/>
          <w:bCs/>
        </w:rPr>
        <w:t>2</w:t>
      </w:r>
      <w:r w:rsidR="00A554B1">
        <w:rPr>
          <w:rFonts w:ascii="Times New Roman" w:hAnsi="Times New Roman" w:cs="Times New Roman"/>
          <w:b/>
          <w:bCs/>
        </w:rPr>
        <w:t>7</w:t>
      </w:r>
      <w:r w:rsidR="009F2D81" w:rsidRPr="0092472A">
        <w:rPr>
          <w:rFonts w:ascii="Times New Roman" w:hAnsi="Times New Roman" w:cs="Times New Roman"/>
          <w:b/>
          <w:bCs/>
          <w:color w:val="000000" w:themeColor="text1"/>
        </w:rPr>
        <w:t>.</w:t>
      </w:r>
      <w:r w:rsidR="00CA0384">
        <w:rPr>
          <w:rFonts w:ascii="Times New Roman" w:hAnsi="Times New Roman" w:cs="Times New Roman"/>
          <w:b/>
          <w:bCs/>
          <w:color w:val="000000" w:themeColor="text1"/>
        </w:rPr>
        <w:t>05</w:t>
      </w:r>
      <w:r w:rsidR="004B4927" w:rsidRPr="0092472A">
        <w:rPr>
          <w:rFonts w:ascii="Times New Roman" w:hAnsi="Times New Roman" w:cs="Times New Roman"/>
          <w:b/>
          <w:bCs/>
          <w:color w:val="000000" w:themeColor="text1"/>
        </w:rPr>
        <w:t>.202</w:t>
      </w:r>
      <w:r w:rsidR="00CA0384">
        <w:rPr>
          <w:rFonts w:ascii="Times New Roman" w:hAnsi="Times New Roman" w:cs="Times New Roman"/>
          <w:b/>
          <w:bCs/>
          <w:color w:val="000000" w:themeColor="text1"/>
        </w:rPr>
        <w:t>5</w:t>
      </w:r>
      <w:r w:rsidR="004B4927" w:rsidRPr="0092472A">
        <w:rPr>
          <w:rFonts w:ascii="Times New Roman" w:hAnsi="Times New Roman" w:cs="Times New Roman"/>
          <w:color w:val="000000" w:themeColor="text1"/>
        </w:rPr>
        <w:t xml:space="preserve"> </w:t>
      </w:r>
      <w:r w:rsidRPr="004B4927">
        <w:rPr>
          <w:rFonts w:ascii="Times New Roman" w:hAnsi="Times New Roman" w:cs="Times New Roman"/>
        </w:rPr>
        <w:t>r</w:t>
      </w:r>
      <w:r w:rsidRPr="00BF1AA6">
        <w:rPr>
          <w:rFonts w:ascii="Times New Roman" w:hAnsi="Times New Roman" w:cs="Times New Roman"/>
        </w:rPr>
        <w:t xml:space="preserve">., przy czym pierwszym dniem terminu </w:t>
      </w:r>
      <w:r w:rsidRPr="0081400E">
        <w:rPr>
          <w:rFonts w:ascii="Times New Roman" w:hAnsi="Times New Roman" w:cs="Times New Roman"/>
        </w:rPr>
        <w:t>związania ofertą jest dzień,  w którym upływa termin składania ofert</w:t>
      </w:r>
      <w:r w:rsidR="004B4927">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lastRenderedPageBreak/>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B51E656"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FA2CE3" w:rsidR="00041214" w:rsidRPr="00E21C7A" w:rsidRDefault="00041214" w:rsidP="008536F7">
      <w:pPr>
        <w:autoSpaceDE w:val="0"/>
        <w:autoSpaceDN w:val="0"/>
        <w:adjustRightInd w:val="0"/>
        <w:spacing w:line="276" w:lineRule="auto"/>
        <w:jc w:val="both"/>
        <w:rPr>
          <w:rFonts w:ascii="Times New Roman" w:hAnsi="Times New Roman" w:cs="Times New Roman"/>
          <w:color w:val="FF0000"/>
        </w:rPr>
      </w:pPr>
      <w:r w:rsidRPr="00C10111">
        <w:rPr>
          <w:rFonts w:ascii="Times New Roman" w:hAnsi="Times New Roman" w:cs="Times New Roman"/>
        </w:rPr>
        <w:t>17.3.</w:t>
      </w:r>
      <w:r w:rsidR="004D556D" w:rsidRPr="00C10111">
        <w:rPr>
          <w:rFonts w:ascii="Times New Roman" w:hAnsi="Times New Roman" w:cs="Times New Roman"/>
        </w:rPr>
        <w:t xml:space="preserve"> </w:t>
      </w:r>
      <w:r w:rsidR="00C10111" w:rsidRPr="00933DD5">
        <w:rPr>
          <w:rFonts w:ascii="Times New Roman" w:hAnsi="Times New Roman" w:cs="Times New Roman"/>
          <w:color w:val="000000" w:themeColor="text1"/>
        </w:rPr>
        <w:t xml:space="preserve">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kwalifikowanym podpisem elektronicznym</w:t>
      </w:r>
      <w:r w:rsidR="00C10111">
        <w:rPr>
          <w:rFonts w:ascii="Times New Roman" w:hAnsi="Times New Roman" w:cs="Times New Roman"/>
          <w:color w:val="000000" w:themeColor="text1"/>
        </w:rPr>
        <w:t xml:space="preserve">, </w:t>
      </w:r>
      <w:r w:rsidR="00C10111" w:rsidRPr="00933DD5">
        <w:rPr>
          <w:rFonts w:ascii="Times New Roman" w:hAnsi="Times New Roman" w:cs="Times New Roman"/>
          <w:color w:val="000000" w:themeColor="text1"/>
        </w:rPr>
        <w:t xml:space="preserve">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p>
    <w:p w14:paraId="754F98EA" w14:textId="77777777" w:rsidR="00C10111" w:rsidRPr="00704BB2" w:rsidRDefault="00041214" w:rsidP="00C10111">
      <w:pPr>
        <w:autoSpaceDE w:val="0"/>
        <w:autoSpaceDN w:val="0"/>
        <w:adjustRightInd w:val="0"/>
        <w:spacing w:after="0" w:line="276" w:lineRule="auto"/>
        <w:jc w:val="both"/>
        <w:rPr>
          <w:rFonts w:ascii="Times New Roman" w:hAnsi="Times New Roman" w:cs="Times New Roman"/>
          <w:color w:val="000000"/>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 xml:space="preserve">Zamawiający informuje, iż zgodnie z art. 18 ust. 3 ustawy </w:t>
      </w:r>
      <w:proofErr w:type="spellStart"/>
      <w:r w:rsidR="00C10111" w:rsidRPr="00704BB2">
        <w:rPr>
          <w:rFonts w:ascii="Times New Roman" w:hAnsi="Times New Roman" w:cs="Times New Roman"/>
          <w:color w:val="000000"/>
        </w:rPr>
        <w:t>Pzp</w:t>
      </w:r>
      <w:proofErr w:type="spellEnd"/>
      <w:r w:rsidR="00C10111" w:rsidRPr="00704BB2">
        <w:rPr>
          <w:rFonts w:ascii="Times New Roman" w:hAnsi="Times New Roman" w:cs="Times New Roman"/>
          <w:color w:val="000000"/>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09AA3116" w14:textId="77777777" w:rsidR="00C10111" w:rsidRPr="00704BB2" w:rsidRDefault="00C10111" w:rsidP="00C1011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 udostępnione,</w:t>
      </w:r>
    </w:p>
    <w:p w14:paraId="6129D801" w14:textId="77777777" w:rsidR="00C10111" w:rsidRPr="00704BB2" w:rsidRDefault="00C10111" w:rsidP="00C10111">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 wykazał, załączając stosowne uzasadnienie, iż zastrzeżone informacje stanowią tajemnicę przedsiębiorstwa.</w:t>
      </w:r>
    </w:p>
    <w:p w14:paraId="1D50955A" w14:textId="77777777" w:rsidR="00C10111" w:rsidRPr="00704BB2" w:rsidRDefault="00C10111" w:rsidP="00C10111">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Zaleca się, aby uzasadnienie o którym mowa powyżej było sformułowane w sposób umożliwiający jego udostępnienie pozostałym uczestnikom postępowania. Wykonawca nie może zastrzec informacji, o których mowa w art. 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E958DAB" w14:textId="0571D909" w:rsidR="00041214" w:rsidRDefault="00041214" w:rsidP="00C10111">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00C10111" w:rsidRPr="00704BB2">
        <w:rPr>
          <w:rFonts w:ascii="Times New Roman" w:hAnsi="Times New Roman" w:cs="Times New Roman"/>
          <w:color w:val="000000"/>
        </w:rPr>
        <w:t>Opis sposobu przygotowania oferty składanej w formie elektronicznej lub w postaci elektronicznej znajduje się na stronie postępowania na Platformie.</w:t>
      </w:r>
    </w:p>
    <w:p w14:paraId="4C50486E" w14:textId="042CD62F" w:rsidR="00041214" w:rsidRPr="00704BB2" w:rsidRDefault="00041214" w:rsidP="009F2D8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00C10111" w:rsidRPr="00933DD5">
        <w:rPr>
          <w:rFonts w:ascii="Times New Roman" w:hAnsi="Times New Roman" w:cs="Times New Roman"/>
          <w:color w:val="000000" w:themeColor="text1"/>
        </w:rPr>
        <w:t>Do upływu terminu składania ofert, Wykonawca, za pośrednictwem Platformy, może wycofać złożoną ofertę postępując zgodnie z instrukcją znajdującą się na stronie postępowania.</w:t>
      </w:r>
    </w:p>
    <w:p w14:paraId="74B7D0EA" w14:textId="622E49CC" w:rsidR="00041214" w:rsidRPr="00C10111" w:rsidRDefault="00041214" w:rsidP="002A3940">
      <w:pPr>
        <w:autoSpaceDE w:val="0"/>
        <w:autoSpaceDN w:val="0"/>
        <w:adjustRightInd w:val="0"/>
        <w:spacing w:line="276" w:lineRule="auto"/>
        <w:jc w:val="both"/>
        <w:rPr>
          <w:rFonts w:ascii="Times New Roman" w:hAnsi="Times New Roman" w:cs="Times New Roman"/>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 xml:space="preserve">Zamawiający nie przewiduje </w:t>
      </w:r>
      <w:r w:rsidR="00C10111" w:rsidRPr="00C10111">
        <w:rPr>
          <w:rFonts w:ascii="Times New Roman" w:hAnsi="Times New Roman" w:cs="Times New Roman"/>
        </w:rPr>
        <w:t>zwrotu kosztów udziału w postępowaniu. Wykonawca ponosi wszelkie koszty związane z przygotowaniem i złożeniem oferty.</w:t>
      </w:r>
    </w:p>
    <w:p w14:paraId="63064509" w14:textId="0C0D0712"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t xml:space="preserve">18. </w:t>
      </w:r>
      <w:r w:rsidR="00A949CE" w:rsidRPr="00C10111">
        <w:rPr>
          <w:rFonts w:ascii="Times New Roman" w:hAnsi="Times New Roman" w:cs="Times New Roman"/>
          <w:b/>
          <w:bCs/>
        </w:rPr>
        <w:t xml:space="preserve">SPOSÓB ORAZ </w:t>
      </w:r>
      <w:r w:rsidRPr="00C10111">
        <w:rPr>
          <w:rFonts w:ascii="Times New Roman" w:hAnsi="Times New Roman" w:cs="Times New Roman"/>
          <w:b/>
          <w:bCs/>
        </w:rPr>
        <w:t>TERMIN SKŁADANIA</w:t>
      </w:r>
      <w:r w:rsidR="00A949CE" w:rsidRPr="00C10111">
        <w:rPr>
          <w:rFonts w:ascii="Times New Roman" w:hAnsi="Times New Roman" w:cs="Times New Roman"/>
          <w:b/>
          <w:bCs/>
        </w:rPr>
        <w:t xml:space="preserve"> OFERT</w:t>
      </w:r>
    </w:p>
    <w:p w14:paraId="6A5A6D4B" w14:textId="0088F671" w:rsidR="00041214" w:rsidRPr="00C10111" w:rsidRDefault="00041214" w:rsidP="008536F7">
      <w:pPr>
        <w:autoSpaceDE w:val="0"/>
        <w:autoSpaceDN w:val="0"/>
        <w:adjustRightInd w:val="0"/>
        <w:spacing w:after="0" w:line="276" w:lineRule="auto"/>
        <w:jc w:val="both"/>
        <w:rPr>
          <w:rFonts w:ascii="Times New Roman" w:hAnsi="Times New Roman" w:cs="Times New Roman"/>
        </w:rPr>
      </w:pPr>
      <w:r w:rsidRPr="00C10111">
        <w:rPr>
          <w:rFonts w:ascii="Times New Roman" w:hAnsi="Times New Roman" w:cs="Times New Roman"/>
        </w:rPr>
        <w:t>18.1.</w:t>
      </w:r>
      <w:r w:rsidR="00C27614" w:rsidRPr="00C10111">
        <w:rPr>
          <w:rFonts w:ascii="Times New Roman" w:hAnsi="Times New Roman" w:cs="Times New Roman"/>
        </w:rPr>
        <w:t xml:space="preserve"> </w:t>
      </w:r>
      <w:r w:rsidRPr="00C10111">
        <w:rPr>
          <w:rFonts w:ascii="Times New Roman" w:hAnsi="Times New Roman" w:cs="Times New Roman"/>
        </w:rPr>
        <w:t xml:space="preserve">Ofertę wraz z załącznikami, należy złożyć za pośrednictwem Platformy </w:t>
      </w:r>
      <w:r w:rsidR="00F57D89" w:rsidRPr="00C10111">
        <w:rPr>
          <w:rFonts w:ascii="Times New Roman" w:hAnsi="Times New Roman" w:cs="Times New Roman"/>
        </w:rPr>
        <w:t xml:space="preserve">zakupowej </w:t>
      </w:r>
      <w:r w:rsidRPr="00C10111">
        <w:rPr>
          <w:rFonts w:ascii="Times New Roman" w:hAnsi="Times New Roman" w:cs="Times New Roman"/>
        </w:rPr>
        <w:t>w terminie</w:t>
      </w:r>
      <w:r w:rsidR="004D556D" w:rsidRPr="00C10111">
        <w:rPr>
          <w:rFonts w:ascii="Times New Roman" w:hAnsi="Times New Roman" w:cs="Times New Roman"/>
        </w:rPr>
        <w:t xml:space="preserve"> </w:t>
      </w:r>
      <w:r w:rsidRPr="00C10111">
        <w:rPr>
          <w:rFonts w:ascii="Times New Roman" w:hAnsi="Times New Roman" w:cs="Times New Roman"/>
        </w:rPr>
        <w:t xml:space="preserve">do dnia </w:t>
      </w:r>
      <w:bookmarkStart w:id="20" w:name="_Hlk95468191"/>
      <w:r w:rsidR="00856C04" w:rsidRPr="00110DCF">
        <w:rPr>
          <w:rFonts w:ascii="Times New Roman" w:hAnsi="Times New Roman" w:cs="Times New Roman"/>
          <w:b/>
          <w:bCs/>
          <w:color w:val="000000" w:themeColor="text1"/>
        </w:rPr>
        <w:t>2</w:t>
      </w:r>
      <w:r w:rsidR="00A554B1">
        <w:rPr>
          <w:rFonts w:ascii="Times New Roman" w:hAnsi="Times New Roman" w:cs="Times New Roman"/>
          <w:b/>
          <w:bCs/>
          <w:color w:val="000000" w:themeColor="text1"/>
        </w:rPr>
        <w:t>8</w:t>
      </w:r>
      <w:r w:rsidR="00856C04" w:rsidRPr="00110DCF">
        <w:rPr>
          <w:rFonts w:ascii="Times New Roman" w:hAnsi="Times New Roman" w:cs="Times New Roman"/>
          <w:b/>
          <w:bCs/>
          <w:color w:val="000000" w:themeColor="text1"/>
        </w:rPr>
        <w:t>.</w:t>
      </w:r>
      <w:r w:rsidR="00CA0384">
        <w:rPr>
          <w:rFonts w:ascii="Times New Roman" w:hAnsi="Times New Roman" w:cs="Times New Roman"/>
          <w:b/>
          <w:bCs/>
          <w:color w:val="000000" w:themeColor="text1"/>
        </w:rPr>
        <w:t>04</w:t>
      </w:r>
      <w:r w:rsidR="004B4927" w:rsidRPr="00110DCF">
        <w:rPr>
          <w:rFonts w:ascii="Times New Roman" w:hAnsi="Times New Roman" w:cs="Times New Roman"/>
          <w:b/>
          <w:bCs/>
          <w:color w:val="000000" w:themeColor="text1"/>
        </w:rPr>
        <w:t>.202</w:t>
      </w:r>
      <w:r w:rsidR="00CA0384">
        <w:rPr>
          <w:rFonts w:ascii="Times New Roman" w:hAnsi="Times New Roman" w:cs="Times New Roman"/>
          <w:b/>
          <w:bCs/>
          <w:color w:val="000000" w:themeColor="text1"/>
        </w:rPr>
        <w:t>5</w:t>
      </w:r>
      <w:r w:rsidR="004B4927" w:rsidRPr="00110DCF">
        <w:rPr>
          <w:rFonts w:ascii="Times New Roman" w:hAnsi="Times New Roman" w:cs="Times New Roman"/>
          <w:color w:val="000000" w:themeColor="text1"/>
        </w:rPr>
        <w:t xml:space="preserve"> </w:t>
      </w:r>
      <w:r w:rsidR="004B4927" w:rsidRPr="00A0756E">
        <w:rPr>
          <w:rFonts w:ascii="Times New Roman" w:hAnsi="Times New Roman" w:cs="Times New Roman"/>
          <w:b/>
          <w:bCs/>
        </w:rPr>
        <w:t>r</w:t>
      </w:r>
      <w:bookmarkEnd w:id="20"/>
      <w:r w:rsidR="00D46B21" w:rsidRPr="00C10111">
        <w:rPr>
          <w:rFonts w:ascii="Times New Roman" w:hAnsi="Times New Roman" w:cs="Times New Roman"/>
        </w:rPr>
        <w:t>.</w:t>
      </w:r>
      <w:r w:rsidRPr="00C10111">
        <w:rPr>
          <w:rFonts w:ascii="Times New Roman" w:hAnsi="Times New Roman" w:cs="Times New Roman"/>
        </w:rPr>
        <w:t xml:space="preserve"> do godz. 11:00.</w:t>
      </w:r>
    </w:p>
    <w:p w14:paraId="77E23980" w14:textId="77777777" w:rsidR="004D556D" w:rsidRPr="00C10111" w:rsidRDefault="004D556D" w:rsidP="00041214">
      <w:pPr>
        <w:autoSpaceDE w:val="0"/>
        <w:autoSpaceDN w:val="0"/>
        <w:adjustRightInd w:val="0"/>
        <w:spacing w:after="0" w:line="240" w:lineRule="auto"/>
        <w:jc w:val="both"/>
        <w:rPr>
          <w:rFonts w:ascii="Times New Roman" w:hAnsi="Times New Roman" w:cs="Times New Roman"/>
        </w:rPr>
      </w:pPr>
    </w:p>
    <w:p w14:paraId="2A1FC8E4" w14:textId="58E2876A"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t>19. TERMIN OTWARCIA OFER</w:t>
      </w:r>
      <w:r w:rsidR="009F2D81">
        <w:rPr>
          <w:rFonts w:ascii="Times New Roman" w:hAnsi="Times New Roman" w:cs="Times New Roman"/>
          <w:b/>
          <w:bCs/>
        </w:rPr>
        <w:t>T</w:t>
      </w:r>
    </w:p>
    <w:p w14:paraId="169B8B95" w14:textId="4B14087B" w:rsidR="00041214" w:rsidRPr="00C10111" w:rsidRDefault="00041214" w:rsidP="008536F7">
      <w:pPr>
        <w:autoSpaceDE w:val="0"/>
        <w:autoSpaceDN w:val="0"/>
        <w:adjustRightInd w:val="0"/>
        <w:spacing w:line="276" w:lineRule="auto"/>
        <w:jc w:val="both"/>
        <w:rPr>
          <w:rFonts w:ascii="Times New Roman" w:hAnsi="Times New Roman" w:cs="Times New Roman"/>
        </w:rPr>
      </w:pPr>
      <w:r w:rsidRPr="00C10111">
        <w:rPr>
          <w:rFonts w:ascii="Times New Roman" w:hAnsi="Times New Roman" w:cs="Times New Roman"/>
        </w:rPr>
        <w:t>19.1.</w:t>
      </w:r>
      <w:r w:rsidR="00C27614" w:rsidRPr="00C10111">
        <w:rPr>
          <w:rFonts w:ascii="Times New Roman" w:hAnsi="Times New Roman" w:cs="Times New Roman"/>
        </w:rPr>
        <w:t xml:space="preserve"> </w:t>
      </w:r>
      <w:r w:rsidRPr="00C10111">
        <w:rPr>
          <w:rFonts w:ascii="Times New Roman" w:hAnsi="Times New Roman" w:cs="Times New Roman"/>
        </w:rPr>
        <w:t xml:space="preserve">Otwarcie ofert nastąpi w dniu: </w:t>
      </w:r>
      <w:r w:rsidR="00856C04" w:rsidRPr="00110DCF">
        <w:rPr>
          <w:rFonts w:ascii="Times New Roman" w:hAnsi="Times New Roman" w:cs="Times New Roman"/>
          <w:b/>
          <w:bCs/>
          <w:color w:val="000000" w:themeColor="text1"/>
        </w:rPr>
        <w:t>2</w:t>
      </w:r>
      <w:r w:rsidR="00A554B1">
        <w:rPr>
          <w:rFonts w:ascii="Times New Roman" w:hAnsi="Times New Roman" w:cs="Times New Roman"/>
          <w:b/>
          <w:bCs/>
          <w:color w:val="000000" w:themeColor="text1"/>
        </w:rPr>
        <w:t>8</w:t>
      </w:r>
      <w:r w:rsidR="00856C04" w:rsidRPr="00110DCF">
        <w:rPr>
          <w:rFonts w:ascii="Times New Roman" w:hAnsi="Times New Roman" w:cs="Times New Roman"/>
          <w:b/>
          <w:bCs/>
          <w:color w:val="000000" w:themeColor="text1"/>
        </w:rPr>
        <w:t>.</w:t>
      </w:r>
      <w:r w:rsidR="00CA0384">
        <w:rPr>
          <w:rFonts w:ascii="Times New Roman" w:hAnsi="Times New Roman" w:cs="Times New Roman"/>
          <w:b/>
          <w:bCs/>
          <w:color w:val="000000" w:themeColor="text1"/>
        </w:rPr>
        <w:t>04</w:t>
      </w:r>
      <w:r w:rsidR="004B4927" w:rsidRPr="00110DCF">
        <w:rPr>
          <w:rFonts w:ascii="Times New Roman" w:hAnsi="Times New Roman" w:cs="Times New Roman"/>
          <w:b/>
          <w:bCs/>
          <w:color w:val="000000" w:themeColor="text1"/>
        </w:rPr>
        <w:t>.202</w:t>
      </w:r>
      <w:r w:rsidR="00CA0384">
        <w:rPr>
          <w:rFonts w:ascii="Times New Roman" w:hAnsi="Times New Roman" w:cs="Times New Roman"/>
          <w:b/>
          <w:bCs/>
          <w:color w:val="000000" w:themeColor="text1"/>
        </w:rPr>
        <w:t>5</w:t>
      </w:r>
      <w:r w:rsidR="004B4927" w:rsidRPr="00110DCF">
        <w:rPr>
          <w:rFonts w:ascii="Times New Roman" w:hAnsi="Times New Roman" w:cs="Times New Roman"/>
          <w:b/>
          <w:bCs/>
          <w:color w:val="000000" w:themeColor="text1"/>
        </w:rPr>
        <w:t xml:space="preserve"> </w:t>
      </w:r>
      <w:r w:rsidR="004B4927" w:rsidRPr="00A0756E">
        <w:rPr>
          <w:rFonts w:ascii="Times New Roman" w:hAnsi="Times New Roman" w:cs="Times New Roman"/>
          <w:b/>
          <w:bCs/>
        </w:rPr>
        <w:t>r</w:t>
      </w:r>
      <w:r w:rsidRPr="00C10111">
        <w:rPr>
          <w:rFonts w:ascii="Times New Roman" w:hAnsi="Times New Roman" w:cs="Times New Roman"/>
        </w:rPr>
        <w:t>. o godz. 12:00, za pośrednictwem</w:t>
      </w:r>
      <w:r w:rsidR="004D556D" w:rsidRPr="00C10111">
        <w:rPr>
          <w:rFonts w:ascii="Times New Roman" w:hAnsi="Times New Roman" w:cs="Times New Roman"/>
        </w:rPr>
        <w:t xml:space="preserve"> </w:t>
      </w:r>
      <w:r w:rsidRPr="00C10111">
        <w:rPr>
          <w:rFonts w:ascii="Times New Roman" w:hAnsi="Times New Roman" w:cs="Times New Roman"/>
        </w:rPr>
        <w:t>Platformy</w:t>
      </w:r>
      <w:r w:rsidR="0023226B" w:rsidRPr="00C10111">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C10111">
        <w:rPr>
          <w:rFonts w:ascii="Times New Roman" w:hAnsi="Times New Roman" w:cs="Times New Roman"/>
        </w:rPr>
        <w:t>19.2.</w:t>
      </w:r>
      <w:r w:rsidR="00C27614" w:rsidRPr="00C10111">
        <w:rPr>
          <w:rFonts w:ascii="Times New Roman" w:hAnsi="Times New Roman" w:cs="Times New Roman"/>
        </w:rPr>
        <w:t xml:space="preserve"> </w:t>
      </w:r>
      <w:r w:rsidRPr="00C10111">
        <w:rPr>
          <w:rFonts w:ascii="Times New Roman" w:hAnsi="Times New Roman" w:cs="Times New Roman"/>
        </w:rPr>
        <w:t>Zamawiający, najpóźniej przed otwarciem ofert, udostępni na</w:t>
      </w:r>
      <w:r w:rsidR="00F57D89" w:rsidRPr="00C10111">
        <w:rPr>
          <w:rFonts w:ascii="Times New Roman" w:hAnsi="Times New Roman" w:cs="Times New Roman"/>
        </w:rPr>
        <w:t xml:space="preserve"> Platformie zakupowej</w:t>
      </w:r>
      <w:r w:rsidRPr="00C10111">
        <w:rPr>
          <w:rFonts w:ascii="Times New Roman" w:hAnsi="Times New Roman" w:cs="Times New Roman"/>
        </w:rPr>
        <w:t xml:space="preserve"> informację </w:t>
      </w:r>
      <w:r w:rsidR="00F57D89" w:rsidRPr="00C10111">
        <w:rPr>
          <w:rFonts w:ascii="Times New Roman" w:hAnsi="Times New Roman" w:cs="Times New Roman"/>
        </w:rPr>
        <w:t xml:space="preserve">                      </w:t>
      </w:r>
      <w:r w:rsidRPr="00C10111">
        <w:rPr>
          <w:rFonts w:ascii="Times New Roman" w:hAnsi="Times New Roman" w:cs="Times New Roman"/>
        </w:rPr>
        <w:t>o kwocie, jaką zamierza przeznaczyć</w:t>
      </w:r>
      <w:r w:rsidR="005D3BB2" w:rsidRPr="00C10111">
        <w:rPr>
          <w:rFonts w:ascii="Times New Roman" w:hAnsi="Times New Roman" w:cs="Times New Roman"/>
        </w:rPr>
        <w:t xml:space="preserve"> </w:t>
      </w:r>
      <w:r w:rsidRPr="00C10111">
        <w:rPr>
          <w:rFonts w:ascii="Times New Roman" w:hAnsi="Times New Roman" w:cs="Times New Roman"/>
        </w:rPr>
        <w:t xml:space="preserve">na sfinansowanie </w:t>
      </w:r>
      <w:r w:rsidRPr="00704BB2">
        <w:rPr>
          <w:rFonts w:ascii="Times New Roman" w:hAnsi="Times New Roman" w:cs="Times New Roman"/>
          <w:color w:val="000000"/>
        </w:rPr>
        <w:t>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64070541"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2DA4A9A2"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210C725C" w14:textId="758C0A56" w:rsidR="0098159E" w:rsidRPr="00AF3762" w:rsidRDefault="0098159E" w:rsidP="00041214">
      <w:pPr>
        <w:autoSpaceDE w:val="0"/>
        <w:autoSpaceDN w:val="0"/>
        <w:adjustRightInd w:val="0"/>
        <w:spacing w:after="0" w:line="240" w:lineRule="auto"/>
        <w:jc w:val="both"/>
        <w:rPr>
          <w:rFonts w:ascii="Times New Roman" w:hAnsi="Times New Roman" w:cs="Times New Roman"/>
          <w:b/>
          <w:bCs/>
          <w:sz w:val="20"/>
          <w:szCs w:val="20"/>
        </w:rPr>
      </w:pPr>
    </w:p>
    <w:p w14:paraId="549DE08E" w14:textId="0271C7AD"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hAnsi="Times New Roman" w:cs="Times New Roman"/>
        </w:rPr>
        <w:t xml:space="preserve">20.1. </w:t>
      </w:r>
      <w:r w:rsidRPr="00AF3762">
        <w:rPr>
          <w:rFonts w:ascii="Times New Roman" w:eastAsia="Calibri" w:hAnsi="Times New Roman" w:cs="Times New Roman"/>
          <w:szCs w:val="20"/>
          <w:lang w:eastAsia="ar-SA"/>
        </w:rPr>
        <w:t>Wykonawca określi cenę oferty brutto dla całości zamówienia. Cena ofertowa winna zawierać wszystkie koszty i opłaty związane z wykonaniem przedmiotu zamówienia.</w:t>
      </w:r>
      <w:r w:rsidR="00E71955" w:rsidRPr="00AF3762">
        <w:rPr>
          <w:rFonts w:ascii="Times New Roman" w:eastAsia="Calibri" w:hAnsi="Times New Roman" w:cs="Times New Roman"/>
          <w:szCs w:val="20"/>
          <w:lang w:eastAsia="ar-SA"/>
        </w:rPr>
        <w:t xml:space="preserve"> </w:t>
      </w:r>
    </w:p>
    <w:p w14:paraId="2F3229F3" w14:textId="77777777" w:rsidR="00E71955" w:rsidRPr="00AF3762" w:rsidRDefault="00E71955" w:rsidP="0098159E">
      <w:pPr>
        <w:spacing w:after="200" w:line="276" w:lineRule="auto"/>
        <w:contextualSpacing/>
        <w:jc w:val="both"/>
        <w:rPr>
          <w:rFonts w:ascii="Times New Roman" w:eastAsia="Calibri" w:hAnsi="Times New Roman" w:cs="Times New Roman"/>
          <w:sz w:val="16"/>
          <w:szCs w:val="14"/>
          <w:lang w:eastAsia="ar-SA"/>
        </w:rPr>
      </w:pPr>
    </w:p>
    <w:p w14:paraId="0D702FAF" w14:textId="30D4BBC8"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eastAsia="Calibri" w:hAnsi="Times New Roman" w:cs="Times New Roman"/>
          <w:szCs w:val="20"/>
          <w:lang w:eastAsia="ar-SA"/>
        </w:rPr>
        <w:t>20.2.</w:t>
      </w:r>
      <w:r w:rsidR="00463F9E" w:rsidRPr="00AF3762">
        <w:rPr>
          <w:rFonts w:ascii="Times New Roman" w:eastAsia="Calibri" w:hAnsi="Times New Roman" w:cs="Times New Roman"/>
          <w:szCs w:val="20"/>
          <w:lang w:eastAsia="ar-SA"/>
        </w:rPr>
        <w:t xml:space="preserve"> 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za wyjątkiem okoliczności określonych w umowie</w:t>
      </w:r>
    </w:p>
    <w:p w14:paraId="50D74F76" w14:textId="77777777" w:rsidR="00463F9E" w:rsidRPr="006F0A70" w:rsidRDefault="00463F9E" w:rsidP="0098159E">
      <w:pPr>
        <w:spacing w:after="200" w:line="276" w:lineRule="auto"/>
        <w:contextualSpacing/>
        <w:jc w:val="both"/>
        <w:rPr>
          <w:rFonts w:ascii="Times New Roman" w:eastAsia="Calibri" w:hAnsi="Times New Roman" w:cs="Times New Roman"/>
          <w:color w:val="FF0000"/>
          <w:szCs w:val="20"/>
          <w:lang w:eastAsia="ar-SA"/>
        </w:rPr>
      </w:pPr>
    </w:p>
    <w:p w14:paraId="500733AE" w14:textId="77777777" w:rsidR="0098159E" w:rsidRPr="00704BB2" w:rsidRDefault="0098159E" w:rsidP="0098159E">
      <w:pPr>
        <w:autoSpaceDE w:val="0"/>
        <w:autoSpaceDN w:val="0"/>
        <w:adjustRightInd w:val="0"/>
        <w:spacing w:before="240" w:after="0" w:line="276" w:lineRule="auto"/>
        <w:jc w:val="both"/>
        <w:rPr>
          <w:rFonts w:ascii="Times New Roman" w:hAnsi="Times New Roman" w:cs="Times New Roman"/>
          <w:color w:val="000000"/>
        </w:rPr>
      </w:pPr>
      <w:r w:rsidRPr="0098159E">
        <w:rPr>
          <w:rFonts w:ascii="Times New Roman" w:eastAsia="Calibri" w:hAnsi="Times New Roman" w:cs="Times New Roman"/>
          <w:szCs w:val="20"/>
          <w:lang w:eastAsia="ar-SA"/>
        </w:rPr>
        <w:t>20.</w:t>
      </w:r>
      <w:r>
        <w:rPr>
          <w:rFonts w:ascii="Times New Roman" w:eastAsia="Calibri" w:hAnsi="Times New Roman" w:cs="Times New Roman"/>
          <w:szCs w:val="20"/>
          <w:lang w:eastAsia="ar-SA"/>
        </w:rPr>
        <w:t>3</w:t>
      </w:r>
      <w:r w:rsidRPr="0098159E">
        <w:rPr>
          <w:rFonts w:ascii="Times New Roman" w:eastAsia="Calibri" w:hAnsi="Times New Roman" w:cs="Times New Roman"/>
          <w:szCs w:val="20"/>
          <w:lang w:eastAsia="ar-SA"/>
        </w:rPr>
        <w:t xml:space="preserve">. </w:t>
      </w:r>
      <w:r w:rsidRPr="00704BB2">
        <w:rPr>
          <w:rFonts w:ascii="Times New Roman" w:hAnsi="Times New Roman" w:cs="Times New Roman"/>
          <w:color w:val="000000"/>
        </w:rPr>
        <w:t xml:space="preserve">W ofercie Wykonawca zobowiązany jest podać cenę za wykonanie całego przedmiotu zamówienia </w:t>
      </w:r>
      <w:r>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 tj. do dwóch miejsc po przecinku.</w:t>
      </w:r>
    </w:p>
    <w:p w14:paraId="5A5EAF3F" w14:textId="77777777" w:rsidR="00E71955" w:rsidRDefault="00E71955" w:rsidP="00E71955">
      <w:pPr>
        <w:spacing w:after="0" w:line="276" w:lineRule="auto"/>
        <w:contextualSpacing/>
        <w:jc w:val="both"/>
        <w:rPr>
          <w:rFonts w:ascii="Times New Roman" w:eastAsia="Calibri" w:hAnsi="Times New Roman" w:cs="Times New Roman"/>
          <w:szCs w:val="20"/>
          <w:lang w:eastAsia="ar-SA"/>
        </w:rPr>
      </w:pPr>
    </w:p>
    <w:p w14:paraId="16766B64" w14:textId="4E742FE8" w:rsidR="0098159E" w:rsidRPr="0098159E" w:rsidRDefault="0098159E" w:rsidP="00E71955">
      <w:pPr>
        <w:spacing w:after="0" w:line="276" w:lineRule="auto"/>
        <w:contextualSpacing/>
        <w:jc w:val="both"/>
        <w:rPr>
          <w:rFonts w:ascii="Times New Roman" w:eastAsia="Calibri" w:hAnsi="Times New Roman" w:cs="Times New Roman"/>
          <w:szCs w:val="20"/>
          <w:lang w:eastAsia="ar-SA"/>
        </w:rPr>
      </w:pPr>
      <w:r>
        <w:rPr>
          <w:rFonts w:ascii="Times New Roman" w:eastAsia="Calibri" w:hAnsi="Times New Roman" w:cs="Times New Roman"/>
          <w:szCs w:val="20"/>
          <w:lang w:eastAsia="ar-SA"/>
        </w:rPr>
        <w:t xml:space="preserve">20.4. </w:t>
      </w:r>
      <w:r w:rsidRPr="0098159E">
        <w:rPr>
          <w:rFonts w:ascii="Times New Roman" w:eastAsia="Calibri" w:hAnsi="Times New Roman" w:cs="Times New Roman"/>
          <w:szCs w:val="20"/>
          <w:lang w:eastAsia="ar-SA"/>
        </w:rPr>
        <w:t>Cena winna być określona w formie cyfrowej i słownie do dwóch miejsc po przecinku w PLN. Rozliczenia pomiędzy Zamawiającym, a przyszłym Wykonawcą będą odbywać się w złotych polskich. Zamawiający nie przewiduje możliwości prowadzenia rozliczeń między Zamawiającym, a Wykonawcą w walutach obcych.</w:t>
      </w:r>
    </w:p>
    <w:p w14:paraId="5B6B5D00" w14:textId="5B5DD36F" w:rsidR="00041214" w:rsidRPr="00704BB2" w:rsidRDefault="00041214" w:rsidP="00E71955">
      <w:pPr>
        <w:autoSpaceDE w:val="0"/>
        <w:autoSpaceDN w:val="0"/>
        <w:adjustRightInd w:val="0"/>
        <w:spacing w:before="240" w:after="0" w:line="276" w:lineRule="auto"/>
        <w:jc w:val="both"/>
        <w:rPr>
          <w:rFonts w:ascii="Times New Roman" w:hAnsi="Times New Roman" w:cs="Times New Roman"/>
          <w:color w:val="000000"/>
        </w:rPr>
      </w:pPr>
      <w:bookmarkStart w:id="21" w:name="_Hlk73948121"/>
      <w:bookmarkStart w:id="22" w:name="_Hlk73948096"/>
      <w:r w:rsidRPr="00704BB2">
        <w:rPr>
          <w:rFonts w:ascii="Times New Roman" w:hAnsi="Times New Roman" w:cs="Times New Roman"/>
          <w:color w:val="000000"/>
        </w:rPr>
        <w:t>20.</w:t>
      </w:r>
      <w:r w:rsidR="0098159E">
        <w:rPr>
          <w:rFonts w:ascii="Times New Roman" w:hAnsi="Times New Roman" w:cs="Times New Roman"/>
          <w:color w:val="000000"/>
        </w:rPr>
        <w:t>5</w:t>
      </w:r>
      <w:r w:rsidRPr="00704BB2">
        <w:rPr>
          <w:rFonts w:ascii="Times New Roman" w:hAnsi="Times New Roman" w:cs="Times New Roman"/>
          <w:color w:val="000000"/>
        </w:rPr>
        <w:t>.</w:t>
      </w:r>
      <w:bookmarkEnd w:id="21"/>
      <w:r w:rsidR="00C27614" w:rsidRPr="00704BB2">
        <w:rPr>
          <w:rFonts w:ascii="Times New Roman" w:hAnsi="Times New Roman" w:cs="Times New Roman"/>
          <w:color w:val="000000"/>
        </w:rPr>
        <w:t xml:space="preserve"> </w:t>
      </w:r>
      <w:bookmarkEnd w:id="22"/>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746717C9"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6</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zobowiązany jest zastosować stawkę VAT zgodnie z obowiązującymi przepisami ustawy z 11 marca 2004 r. o podatku od towarów i usług.</w:t>
      </w:r>
    </w:p>
    <w:p w14:paraId="56F8F758" w14:textId="2573738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A47072" w:rsidRPr="00704BB2">
        <w:rPr>
          <w:rFonts w:ascii="Times New Roman" w:hAnsi="Times New Roman" w:cs="Times New Roman"/>
          <w:color w:val="000000"/>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DC08830" w14:textId="77777777" w:rsidR="00A47072" w:rsidRPr="00704BB2"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8</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składając ofertę zobowiązany jest:</w:t>
      </w:r>
    </w:p>
    <w:p w14:paraId="2E3561D2"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 powstania u Zamawiającego obowiązku podatkowego,</w:t>
      </w:r>
    </w:p>
    <w:p w14:paraId="50F67A9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 będą prowadziły do powstania obowiązku podatkowego,</w:t>
      </w:r>
    </w:p>
    <w:p w14:paraId="1ACA1A1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 Zamawiającego, bez kwoty podatku,</w:t>
      </w:r>
    </w:p>
    <w:p w14:paraId="5657F4BE" w14:textId="77777777" w:rsidR="00A4707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 Wykonawcy, będzie miała zastosowanie.</w:t>
      </w:r>
    </w:p>
    <w:p w14:paraId="40E21EC4" w14:textId="3FCC1837" w:rsidR="00041214"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9</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00A47072" w:rsidRPr="0098159E">
        <w:rPr>
          <w:rFonts w:ascii="Times New Roman" w:eastAsia="Calibri" w:hAnsi="Times New Roman" w:cs="Times New Roman"/>
          <w:szCs w:val="20"/>
          <w:lang w:eastAsia="ar-SA"/>
        </w:rPr>
        <w:t>Wykonawca ma obowiązek uzyskać dodatkowe informacje konieczne i przydatne do wyceny zamówienia, gdyż wyklucza się możliwość roszczeń Wykonawcy z tytułu błędnego skalkulowania ceny lub pominięcia elementów niezbędnych do wykonania zamówienia.</w:t>
      </w:r>
    </w:p>
    <w:p w14:paraId="3B01505E" w14:textId="77777777" w:rsidR="008265A3" w:rsidRDefault="008265A3" w:rsidP="008536F7">
      <w:pPr>
        <w:autoSpaceDE w:val="0"/>
        <w:autoSpaceDN w:val="0"/>
        <w:adjustRightInd w:val="0"/>
        <w:spacing w:after="0" w:line="276" w:lineRule="auto"/>
        <w:jc w:val="both"/>
        <w:rPr>
          <w:rFonts w:ascii="Times New Roman" w:hAnsi="Times New Roman" w:cs="Times New Roman"/>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4869CA01" w14:textId="26CCE48A" w:rsidR="00742116" w:rsidRPr="00742116" w:rsidRDefault="008265A3" w:rsidP="00D870E6">
      <w:pPr>
        <w:widowControl w:val="0"/>
        <w:tabs>
          <w:tab w:val="left" w:pos="426"/>
          <w:tab w:val="left" w:pos="3783"/>
          <w:tab w:val="left" w:pos="4964"/>
          <w:tab w:val="left" w:pos="14565"/>
        </w:tabs>
        <w:suppressAutoHyphens/>
        <w:spacing w:after="0" w:line="276" w:lineRule="auto"/>
        <w:jc w:val="both"/>
        <w:rPr>
          <w:rFonts w:ascii="Times New Roman" w:eastAsia="Times New Roman" w:hAnsi="Times New Roman" w:cs="Times New Roman"/>
          <w:b/>
          <w:lang w:eastAsia="pl-PL" w:bidi="pl-PL"/>
        </w:rPr>
      </w:pPr>
      <w:r w:rsidRPr="000F0F2A">
        <w:rPr>
          <w:rFonts w:ascii="Times New Roman" w:eastAsia="Times New Roman" w:hAnsi="Times New Roman" w:cs="Times New Roman"/>
          <w:b/>
          <w:bCs/>
          <w:lang w:eastAsia="zh-CN"/>
        </w:rPr>
        <w:t xml:space="preserve">21.1. </w:t>
      </w:r>
      <w:r w:rsidR="00742116" w:rsidRPr="00742116">
        <w:rPr>
          <w:rFonts w:ascii="Times New Roman" w:eastAsia="Times New Roman" w:hAnsi="Times New Roman" w:cs="Times New Roman"/>
          <w:lang w:eastAsia="pl-PL" w:bidi="pl-PL"/>
        </w:rPr>
        <w:t>Przy wyborze oferty Zamawiający będzie się kierował następującym kryterium oceny ofert i jego znaczeniem:</w:t>
      </w:r>
    </w:p>
    <w:p w14:paraId="1D7765F3" w14:textId="6C2CFEA1" w:rsidR="00742116" w:rsidRPr="00742116" w:rsidRDefault="00742116"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b/>
          <w:lang w:eastAsia="pl-PL" w:bidi="pl-PL"/>
        </w:rPr>
        <w:t>Cena (C)</w:t>
      </w:r>
      <w:r w:rsidRPr="00742116">
        <w:rPr>
          <w:rFonts w:ascii="Times New Roman" w:eastAsia="Times New Roman" w:hAnsi="Times New Roman" w:cs="Times New Roman"/>
          <w:b/>
          <w:lang w:eastAsia="pl-PL" w:bidi="pl-PL"/>
        </w:rPr>
        <w:tab/>
      </w:r>
      <w:r w:rsidRPr="00742116">
        <w:rPr>
          <w:rFonts w:ascii="Times New Roman" w:eastAsia="Times New Roman" w:hAnsi="Times New Roman" w:cs="Times New Roman"/>
          <w:b/>
          <w:lang w:eastAsia="pl-PL" w:bidi="pl-PL"/>
        </w:rPr>
        <w:tab/>
        <w:t xml:space="preserve">– </w:t>
      </w:r>
      <w:r w:rsidR="006A5099">
        <w:rPr>
          <w:rFonts w:ascii="Times New Roman" w:eastAsia="Times New Roman" w:hAnsi="Times New Roman" w:cs="Times New Roman"/>
          <w:b/>
          <w:lang w:eastAsia="pl-PL" w:bidi="pl-PL"/>
        </w:rPr>
        <w:t>60</w:t>
      </w:r>
      <w:r w:rsidRPr="00742116">
        <w:rPr>
          <w:rFonts w:ascii="Times New Roman" w:eastAsia="Times New Roman" w:hAnsi="Times New Roman" w:cs="Times New Roman"/>
          <w:b/>
          <w:lang w:eastAsia="pl-PL" w:bidi="pl-PL"/>
        </w:rPr>
        <w:t xml:space="preserve"> %</w:t>
      </w:r>
    </w:p>
    <w:p w14:paraId="088EF01A" w14:textId="429F8DE3" w:rsidR="00742116" w:rsidRPr="00742116" w:rsidRDefault="00742116"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b/>
          <w:lang w:eastAsia="pl-PL" w:bidi="pl-PL"/>
        </w:rPr>
        <w:t>Gwarancja (G)</w:t>
      </w:r>
      <w:r w:rsidRPr="00742116">
        <w:rPr>
          <w:rFonts w:ascii="Times New Roman" w:eastAsia="Times New Roman" w:hAnsi="Times New Roman" w:cs="Times New Roman"/>
          <w:b/>
          <w:lang w:eastAsia="pl-PL" w:bidi="pl-PL"/>
        </w:rPr>
        <w:tab/>
        <w:t xml:space="preserve">– </w:t>
      </w:r>
      <w:r w:rsidR="006A5099">
        <w:rPr>
          <w:rFonts w:ascii="Times New Roman" w:eastAsia="Times New Roman" w:hAnsi="Times New Roman" w:cs="Times New Roman"/>
          <w:b/>
          <w:lang w:eastAsia="pl-PL" w:bidi="pl-PL"/>
        </w:rPr>
        <w:t>40</w:t>
      </w:r>
      <w:r w:rsidRPr="00742116">
        <w:rPr>
          <w:rFonts w:ascii="Times New Roman" w:eastAsia="Times New Roman" w:hAnsi="Times New Roman" w:cs="Times New Roman"/>
          <w:b/>
          <w:lang w:eastAsia="pl-PL" w:bidi="pl-PL"/>
        </w:rPr>
        <w:t xml:space="preserve"> %</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3DF6CF70" w14:textId="43389E97" w:rsidR="00742116" w:rsidRPr="000F0F2A" w:rsidRDefault="008265A3" w:rsidP="000F0F2A">
      <w:pPr>
        <w:suppressAutoHyphens/>
        <w:spacing w:after="0" w:line="276" w:lineRule="auto"/>
        <w:jc w:val="both"/>
        <w:rPr>
          <w:rFonts w:ascii="Times New Roman" w:eastAsia="Times New Roman" w:hAnsi="Times New Roman" w:cs="Times New Roman"/>
          <w:bCs/>
          <w:lang w:eastAsia="zh-CN"/>
        </w:rPr>
      </w:pPr>
      <w:bookmarkStart w:id="23" w:name="_Hlk74055487"/>
      <w:r w:rsidRPr="00121A70">
        <w:rPr>
          <w:rFonts w:ascii="Times New Roman" w:eastAsia="Times New Roman" w:hAnsi="Times New Roman" w:cs="Times New Roman"/>
          <w:b/>
          <w:bCs/>
          <w:lang w:eastAsia="zh-CN"/>
        </w:rPr>
        <w:lastRenderedPageBreak/>
        <w:t xml:space="preserve">21.2. </w:t>
      </w:r>
      <w:r w:rsidR="00742116" w:rsidRPr="000F0F2A">
        <w:rPr>
          <w:rFonts w:ascii="Times New Roman" w:eastAsia="Times New Roman" w:hAnsi="Times New Roman" w:cs="Times New Roman"/>
          <w:b/>
          <w:lang w:eastAsia="pl-PL" w:bidi="pl-PL"/>
        </w:rPr>
        <w:t xml:space="preserve">Kryterium Cena (C) -  maks. </w:t>
      </w:r>
      <w:r w:rsidR="006A5099">
        <w:rPr>
          <w:rFonts w:ascii="Times New Roman" w:eastAsia="Times New Roman" w:hAnsi="Times New Roman" w:cs="Times New Roman"/>
          <w:b/>
          <w:lang w:eastAsia="pl-PL" w:bidi="pl-PL"/>
        </w:rPr>
        <w:t xml:space="preserve">60 </w:t>
      </w:r>
      <w:r w:rsidR="00742116" w:rsidRPr="000F0F2A">
        <w:rPr>
          <w:rFonts w:ascii="Times New Roman" w:eastAsia="Times New Roman" w:hAnsi="Times New Roman" w:cs="Times New Roman"/>
          <w:b/>
          <w:lang w:eastAsia="pl-PL" w:bidi="pl-PL"/>
        </w:rPr>
        <w:t>pkt</w:t>
      </w:r>
    </w:p>
    <w:p w14:paraId="4080C8F0" w14:textId="77777777" w:rsidR="00742116" w:rsidRPr="000F0F2A" w:rsidRDefault="00742116" w:rsidP="00742116">
      <w:pPr>
        <w:widowControl w:val="0"/>
        <w:tabs>
          <w:tab w:val="left" w:pos="426"/>
          <w:tab w:val="left" w:pos="3783"/>
          <w:tab w:val="left" w:pos="14565"/>
        </w:tabs>
        <w:suppressAutoHyphens/>
        <w:spacing w:after="0" w:line="240" w:lineRule="auto"/>
        <w:ind w:left="426"/>
        <w:jc w:val="both"/>
        <w:rPr>
          <w:rFonts w:ascii="Times New Roman" w:eastAsia="Times New Roman" w:hAnsi="Times New Roman" w:cs="Times New Roman"/>
          <w:b/>
          <w:lang w:eastAsia="pl-PL" w:bidi="pl-PL"/>
        </w:rPr>
      </w:pPr>
    </w:p>
    <w:p w14:paraId="27A98372" w14:textId="08A58AA6" w:rsidR="00742116" w:rsidRPr="000F0F2A" w:rsidRDefault="00742116" w:rsidP="000F0F2A">
      <w:pPr>
        <w:widowControl w:val="0"/>
        <w:tabs>
          <w:tab w:val="left" w:pos="3783"/>
          <w:tab w:val="left" w:pos="14565"/>
        </w:tabs>
        <w:suppressAutoHyphens/>
        <w:spacing w:after="0" w:line="276"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Cena, o jakiej mowa jest ceną brutto, wyrażoną w złotych z dokładnością do jednego grosza (2-ch miejsc po przecinku). Maksymalną liczbę punktów w tym kryterium (</w:t>
      </w:r>
      <w:r w:rsidR="00D870E6">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 otrzyma Wykonawca, który zaproponuje najniższą cenę za wykonanie całości zamówienia podaną przez Wykonawcę w formularzu ofertowym. Pozostałym Wykonawcom, spełniającym wymagania kryterium przypisana zostanie odpowiednio mniejsza ilość punktów. </w:t>
      </w:r>
    </w:p>
    <w:p w14:paraId="2D24613D" w14:textId="77777777" w:rsidR="00742116" w:rsidRPr="000F0F2A" w:rsidRDefault="00742116" w:rsidP="00463F9E">
      <w:pPr>
        <w:widowControl w:val="0"/>
        <w:tabs>
          <w:tab w:val="left" w:pos="426"/>
          <w:tab w:val="left" w:pos="3783"/>
          <w:tab w:val="left" w:pos="14565"/>
        </w:tabs>
        <w:suppressAutoHyphens/>
        <w:spacing w:after="0" w:line="276" w:lineRule="auto"/>
        <w:ind w:left="426"/>
        <w:jc w:val="both"/>
        <w:rPr>
          <w:rFonts w:ascii="Times New Roman" w:eastAsia="Times New Roman" w:hAnsi="Times New Roman" w:cs="Times New Roman"/>
          <w:lang w:eastAsia="pl-PL" w:bidi="pl-PL"/>
        </w:rPr>
      </w:pPr>
    </w:p>
    <w:p w14:paraId="67B33D2C"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Wartość punktowa ceny jest liczona wg wzoru:</w:t>
      </w:r>
    </w:p>
    <w:p w14:paraId="623E9CEB"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p>
    <w:p w14:paraId="1716DEB5"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najniższa oferowana wartość wśród złożonych ofert</w:t>
      </w:r>
    </w:p>
    <w:p w14:paraId="636A787B" w14:textId="39B23AA6"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 x </w:t>
      </w:r>
      <w:r w:rsidR="006A5099">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w:t>
      </w:r>
    </w:p>
    <w:p w14:paraId="069CDF67"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wartość oferty ocenianej</w:t>
      </w:r>
    </w:p>
    <w:p w14:paraId="4B33284B"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p>
    <w:p w14:paraId="049D8FBB"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Gdzie: </w:t>
      </w:r>
    </w:p>
    <w:p w14:paraId="2B9F9B2D"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wartość punktowa ceny, </w:t>
      </w:r>
    </w:p>
    <w:p w14:paraId="2510E790" w14:textId="77777777" w:rsidR="00742116" w:rsidRPr="000F0F2A" w:rsidRDefault="00742116" w:rsidP="00742116">
      <w:pPr>
        <w:widowControl w:val="0"/>
        <w:tabs>
          <w:tab w:val="left" w:pos="426"/>
          <w:tab w:val="left" w:pos="3783"/>
          <w:tab w:val="left" w:pos="14565"/>
        </w:tabs>
        <w:suppressAutoHyphens/>
        <w:spacing w:after="0" w:line="240" w:lineRule="auto"/>
        <w:ind w:left="426"/>
        <w:jc w:val="both"/>
        <w:rPr>
          <w:rFonts w:ascii="Times New Roman" w:eastAsia="Times New Roman" w:hAnsi="Times New Roman" w:cs="Times New Roman"/>
          <w:lang w:eastAsia="ar-SA"/>
        </w:rPr>
      </w:pPr>
    </w:p>
    <w:p w14:paraId="14904D77" w14:textId="619B0709" w:rsidR="00742116" w:rsidRPr="000F0F2A" w:rsidRDefault="00742116" w:rsidP="000F0F2A">
      <w:pPr>
        <w:widowControl w:val="0"/>
        <w:tabs>
          <w:tab w:val="left" w:pos="3783"/>
          <w:tab w:val="left" w:pos="14565"/>
        </w:tabs>
        <w:suppressAutoHyphens/>
        <w:spacing w:after="0" w:line="240" w:lineRule="auto"/>
        <w:jc w:val="both"/>
        <w:rPr>
          <w:rFonts w:ascii="Times New Roman" w:eastAsia="Times New Roman" w:hAnsi="Times New Roman" w:cs="Times New Roman"/>
          <w:b/>
          <w:lang w:eastAsia="pl-PL" w:bidi="pl-PL"/>
        </w:rPr>
      </w:pPr>
      <w:r w:rsidRPr="000F0F2A">
        <w:rPr>
          <w:rFonts w:ascii="Times New Roman" w:eastAsia="Times New Roman" w:hAnsi="Times New Roman" w:cs="Times New Roman"/>
          <w:lang w:eastAsia="pl-PL" w:bidi="pl-PL"/>
        </w:rPr>
        <w:t xml:space="preserve">Maksymalna ilość punktów, jaką Wykonawca może uzyskać w wyniku oceny według ww. kryterium wynosi </w:t>
      </w:r>
      <w:r w:rsidR="00BF003B">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w:t>
      </w:r>
    </w:p>
    <w:p w14:paraId="57DF1D90" w14:textId="77777777" w:rsidR="00121A70" w:rsidRDefault="00121A70" w:rsidP="00121A70">
      <w:pPr>
        <w:suppressAutoHyphens/>
        <w:spacing w:after="0" w:line="276" w:lineRule="auto"/>
        <w:jc w:val="both"/>
        <w:rPr>
          <w:rFonts w:ascii="Times New Roman" w:eastAsia="Times New Roman" w:hAnsi="Times New Roman" w:cs="Times New Roman"/>
          <w:b/>
          <w:bCs/>
          <w:color w:val="4F81BD"/>
          <w:lang w:eastAsia="zh-CN"/>
        </w:rPr>
      </w:pPr>
    </w:p>
    <w:p w14:paraId="4FF2F755" w14:textId="2DC991E9" w:rsidR="00ED4A9A" w:rsidRPr="00ED4A9A" w:rsidRDefault="00121A70" w:rsidP="00ED4A9A">
      <w:pPr>
        <w:suppressAutoHyphens/>
        <w:spacing w:after="0" w:line="240" w:lineRule="auto"/>
        <w:jc w:val="both"/>
        <w:rPr>
          <w:rFonts w:ascii="Times New Roman" w:eastAsia="Times New Roman" w:hAnsi="Times New Roman" w:cs="Times New Roman"/>
          <w:b/>
          <w:lang w:eastAsia="ar-SA"/>
        </w:rPr>
      </w:pPr>
      <w:bookmarkStart w:id="24" w:name="_Hlk119498077"/>
      <w:r w:rsidRPr="00121A70">
        <w:rPr>
          <w:rFonts w:ascii="Times New Roman" w:eastAsia="Times New Roman" w:hAnsi="Times New Roman" w:cs="Times New Roman"/>
          <w:b/>
          <w:bCs/>
          <w:lang w:eastAsia="zh-CN"/>
        </w:rPr>
        <w:t>21.</w:t>
      </w:r>
      <w:r w:rsidR="008265A3">
        <w:rPr>
          <w:rFonts w:ascii="Times New Roman" w:eastAsia="Times New Roman" w:hAnsi="Times New Roman" w:cs="Times New Roman"/>
          <w:b/>
          <w:bCs/>
          <w:lang w:eastAsia="zh-CN"/>
        </w:rPr>
        <w:t>3</w:t>
      </w:r>
      <w:r w:rsidRPr="00121A70">
        <w:rPr>
          <w:rFonts w:ascii="Times New Roman" w:eastAsia="Times New Roman" w:hAnsi="Times New Roman" w:cs="Times New Roman"/>
          <w:b/>
          <w:bCs/>
          <w:lang w:eastAsia="zh-CN"/>
        </w:rPr>
        <w:t xml:space="preserve">. </w:t>
      </w:r>
      <w:bookmarkEnd w:id="24"/>
      <w:r w:rsidR="00ED4A9A" w:rsidRPr="00ED4A9A">
        <w:rPr>
          <w:rFonts w:ascii="Times New Roman" w:eastAsia="Times New Roman" w:hAnsi="Times New Roman" w:cs="Times New Roman"/>
          <w:b/>
          <w:lang w:eastAsia="ar-SA"/>
        </w:rPr>
        <w:t xml:space="preserve">Kryterium Gwarancja (G)– maks. </w:t>
      </w:r>
      <w:r w:rsidR="006A5099">
        <w:rPr>
          <w:rFonts w:ascii="Times New Roman" w:eastAsia="Times New Roman" w:hAnsi="Times New Roman" w:cs="Times New Roman"/>
          <w:b/>
          <w:lang w:eastAsia="ar-SA"/>
        </w:rPr>
        <w:t xml:space="preserve">40 </w:t>
      </w:r>
      <w:r w:rsidR="00ED4A9A" w:rsidRPr="00ED4A9A">
        <w:rPr>
          <w:rFonts w:ascii="Times New Roman" w:eastAsia="Times New Roman" w:hAnsi="Times New Roman" w:cs="Times New Roman"/>
          <w:b/>
          <w:lang w:eastAsia="ar-SA"/>
        </w:rPr>
        <w:t>pkt</w:t>
      </w:r>
    </w:p>
    <w:p w14:paraId="7D62F1F6" w14:textId="72A66142" w:rsidR="00502C17" w:rsidRDefault="00502C17" w:rsidP="00502C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Obligatoryjny okres gwarancji dla każdego wykonawcy wynosi </w:t>
      </w:r>
      <w:r>
        <w:rPr>
          <w:rFonts w:ascii="Times New Roman" w:eastAsia="Times New Roman" w:hAnsi="Times New Roman" w:cs="Times New Roman"/>
          <w:b/>
          <w:lang w:eastAsia="zh-CN"/>
        </w:rPr>
        <w:t>24</w:t>
      </w:r>
      <w:r w:rsidRPr="00570DB3">
        <w:rPr>
          <w:rFonts w:ascii="Times New Roman" w:eastAsia="Times New Roman" w:hAnsi="Times New Roman" w:cs="Times New Roman"/>
          <w:b/>
          <w:lang w:eastAsia="zh-CN"/>
        </w:rPr>
        <w:t xml:space="preserve"> miesięcy</w:t>
      </w:r>
      <w:r w:rsidRPr="00612A17">
        <w:rPr>
          <w:rFonts w:ascii="Times New Roman" w:eastAsia="Times New Roman" w:hAnsi="Times New Roman" w:cs="Times New Roman"/>
          <w:bCs/>
          <w:lang w:eastAsia="zh-CN"/>
        </w:rPr>
        <w:t xml:space="preserve"> od dnia podpisania protokołu odbioru i do takiego okresu gwarancji zobowiązany jest każdy Wykonawca. Oferta Wykonawcy, który zaproponuje krótszy okres gwarancji zostanie odrzucona na podstawie art. </w:t>
      </w:r>
      <w:r>
        <w:rPr>
          <w:rFonts w:ascii="Times New Roman" w:eastAsia="Times New Roman" w:hAnsi="Times New Roman" w:cs="Times New Roman"/>
          <w:bCs/>
          <w:lang w:eastAsia="zh-CN"/>
        </w:rPr>
        <w:t>226 ust.1 pkt 5)</w:t>
      </w:r>
      <w:r w:rsidRPr="00612A17">
        <w:rPr>
          <w:rFonts w:ascii="Times New Roman" w:eastAsia="Times New Roman" w:hAnsi="Times New Roman" w:cs="Times New Roman"/>
          <w:bCs/>
          <w:lang w:eastAsia="zh-CN"/>
        </w:rPr>
        <w:t xml:space="preserve">. </w:t>
      </w:r>
    </w:p>
    <w:p w14:paraId="57E96639" w14:textId="208AE07E"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Maksymalny</w:t>
      </w:r>
      <w:r w:rsidRPr="00612A17">
        <w:rPr>
          <w:rFonts w:ascii="Times New Roman" w:eastAsia="Times New Roman" w:hAnsi="Times New Roman" w:cs="Times New Roman"/>
          <w:bCs/>
          <w:lang w:eastAsia="zh-CN"/>
        </w:rPr>
        <w:t xml:space="preserve"> okres gwarancji </w:t>
      </w:r>
      <w:r w:rsidRPr="00570DB3">
        <w:rPr>
          <w:rFonts w:ascii="Times New Roman" w:eastAsia="Times New Roman" w:hAnsi="Times New Roman" w:cs="Times New Roman"/>
          <w:bCs/>
          <w:lang w:eastAsia="zh-CN"/>
        </w:rPr>
        <w:t xml:space="preserve">wynosi </w:t>
      </w:r>
      <w:r w:rsidR="00F92C6A">
        <w:rPr>
          <w:rFonts w:ascii="Times New Roman" w:eastAsia="Times New Roman" w:hAnsi="Times New Roman" w:cs="Times New Roman"/>
          <w:bCs/>
          <w:lang w:eastAsia="zh-CN"/>
        </w:rPr>
        <w:t>48</w:t>
      </w:r>
      <w:r w:rsidRPr="00570DB3">
        <w:rPr>
          <w:rFonts w:ascii="Times New Roman" w:eastAsia="Times New Roman" w:hAnsi="Times New Roman" w:cs="Times New Roman"/>
          <w:bCs/>
          <w:lang w:eastAsia="zh-CN"/>
        </w:rPr>
        <w:t xml:space="preserve"> miesięcy licząc od dnia </w:t>
      </w:r>
      <w:r w:rsidRPr="00612A17">
        <w:rPr>
          <w:rFonts w:ascii="Times New Roman" w:eastAsia="Times New Roman" w:hAnsi="Times New Roman" w:cs="Times New Roman"/>
          <w:bCs/>
          <w:lang w:eastAsia="zh-CN"/>
        </w:rPr>
        <w:t xml:space="preserve">podpisania protokołu odbioru końcowego robót. Jeżeli Wykonawca zaproponuje okres gwarancji dłuższy niż </w:t>
      </w:r>
      <w:r w:rsidR="00F92C6A">
        <w:rPr>
          <w:rFonts w:ascii="Times New Roman" w:eastAsia="Times New Roman" w:hAnsi="Times New Roman" w:cs="Times New Roman"/>
          <w:bCs/>
          <w:lang w:eastAsia="zh-CN"/>
        </w:rPr>
        <w:t>48</w:t>
      </w:r>
      <w:r>
        <w:rPr>
          <w:rFonts w:ascii="Times New Roman" w:eastAsia="Times New Roman" w:hAnsi="Times New Roman" w:cs="Times New Roman"/>
          <w:bCs/>
          <w:lang w:eastAsia="zh-CN"/>
        </w:rPr>
        <w:t xml:space="preserve"> miesięcy</w:t>
      </w:r>
      <w:r w:rsidRPr="00612A17">
        <w:rPr>
          <w:rFonts w:ascii="Times New Roman" w:eastAsia="Times New Roman" w:hAnsi="Times New Roman" w:cs="Times New Roman"/>
          <w:bCs/>
          <w:lang w:eastAsia="zh-CN"/>
        </w:rPr>
        <w:t>, Zamawiający uzna, że zaoferowano</w:t>
      </w:r>
      <w:r w:rsidR="00F92C6A">
        <w:rPr>
          <w:rFonts w:ascii="Times New Roman" w:eastAsia="Times New Roman" w:hAnsi="Times New Roman" w:cs="Times New Roman"/>
          <w:bCs/>
          <w:lang w:eastAsia="zh-CN"/>
        </w:rPr>
        <w:t xml:space="preserve"> 48</w:t>
      </w:r>
      <w:r>
        <w:rPr>
          <w:rFonts w:ascii="Times New Roman" w:eastAsia="Times New Roman" w:hAnsi="Times New Roman" w:cs="Times New Roman"/>
          <w:bCs/>
          <w:lang w:eastAsia="zh-CN"/>
        </w:rPr>
        <w:t xml:space="preserve"> miesięczny</w:t>
      </w:r>
      <w:r w:rsidRPr="00612A17">
        <w:rPr>
          <w:rFonts w:ascii="Times New Roman" w:eastAsia="Times New Roman" w:hAnsi="Times New Roman" w:cs="Times New Roman"/>
          <w:bCs/>
          <w:lang w:eastAsia="zh-CN"/>
        </w:rPr>
        <w:t xml:space="preserve"> okres gwarancji i w takiej sytuacji przyzna ofercie 40 pkt.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Do umowy zostanie wpisany również </w:t>
      </w:r>
      <w:r w:rsidR="00F92C6A">
        <w:rPr>
          <w:rFonts w:ascii="Times New Roman" w:eastAsia="Times New Roman" w:hAnsi="Times New Roman" w:cs="Times New Roman"/>
          <w:bCs/>
          <w:lang w:eastAsia="zh-CN"/>
        </w:rPr>
        <w:t>48</w:t>
      </w:r>
      <w:r w:rsidRPr="00570DB3">
        <w:rPr>
          <w:rFonts w:ascii="Times New Roman" w:eastAsia="Times New Roman" w:hAnsi="Times New Roman" w:cs="Times New Roman"/>
          <w:bCs/>
          <w:lang w:eastAsia="zh-CN"/>
        </w:rPr>
        <w:t xml:space="preserve"> miesięczny </w:t>
      </w:r>
      <w:r w:rsidRPr="00612A17">
        <w:rPr>
          <w:rFonts w:ascii="Times New Roman" w:eastAsia="Times New Roman" w:hAnsi="Times New Roman" w:cs="Times New Roman"/>
          <w:bCs/>
          <w:lang w:eastAsia="zh-CN"/>
        </w:rPr>
        <w:t>okres gwarancji.</w:t>
      </w:r>
    </w:p>
    <w:p w14:paraId="30037C4A" w14:textId="639793C4" w:rsidR="00502C17" w:rsidRPr="00612A17" w:rsidRDefault="00502C17" w:rsidP="00502C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Pr>
          <w:rFonts w:ascii="Times New Roman" w:eastAsia="Times New Roman" w:hAnsi="Times New Roman" w:cs="Times New Roman"/>
          <w:b/>
          <w:lang w:eastAsia="zh-CN"/>
        </w:rPr>
        <w:t>24</w:t>
      </w:r>
      <w:r w:rsidRPr="00570DB3">
        <w:rPr>
          <w:rFonts w:ascii="Times New Roman" w:eastAsia="Times New Roman" w:hAnsi="Times New Roman" w:cs="Times New Roman"/>
          <w:b/>
          <w:lang w:eastAsia="zh-CN"/>
        </w:rPr>
        <w:t xml:space="preserve">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0 punktów. </w:t>
      </w:r>
    </w:p>
    <w:p w14:paraId="10C3E5B9" w14:textId="79D2804F" w:rsidR="00502C17" w:rsidRPr="00612A17" w:rsidRDefault="00502C17" w:rsidP="00502C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Pr>
          <w:rFonts w:ascii="Times New Roman" w:eastAsia="Times New Roman" w:hAnsi="Times New Roman" w:cs="Times New Roman"/>
          <w:b/>
          <w:bCs/>
          <w:lang w:eastAsia="zh-CN"/>
        </w:rPr>
        <w:t>36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20 punktów. </w:t>
      </w:r>
    </w:p>
    <w:p w14:paraId="46509E95" w14:textId="4435756E" w:rsidR="00502C17" w:rsidRPr="00612A17" w:rsidRDefault="00502C17" w:rsidP="00502C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Pr>
          <w:rFonts w:ascii="Times New Roman" w:eastAsia="Times New Roman" w:hAnsi="Times New Roman" w:cs="Times New Roman"/>
          <w:b/>
          <w:bCs/>
          <w:lang w:eastAsia="zh-CN"/>
        </w:rPr>
        <w:t>48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40 punktów. </w:t>
      </w:r>
    </w:p>
    <w:p w14:paraId="1E0BF3EE" w14:textId="77777777" w:rsidR="008265A3" w:rsidRDefault="008265A3" w:rsidP="008265A3">
      <w:pPr>
        <w:suppressAutoHyphens/>
        <w:spacing w:after="0" w:line="276" w:lineRule="auto"/>
        <w:jc w:val="both"/>
        <w:rPr>
          <w:rFonts w:ascii="Times New Roman" w:eastAsia="Times New Roman" w:hAnsi="Times New Roman" w:cs="Times New Roman"/>
          <w:bCs/>
          <w:lang w:eastAsia="zh-CN"/>
        </w:rPr>
      </w:pPr>
    </w:p>
    <w:p w14:paraId="1DE092B2" w14:textId="63057E14" w:rsidR="00502C17" w:rsidRPr="00612A17" w:rsidRDefault="008265A3" w:rsidP="008265A3">
      <w:pPr>
        <w:suppressAutoHyphens/>
        <w:spacing w:after="0" w:line="276" w:lineRule="auto"/>
        <w:jc w:val="both"/>
        <w:rPr>
          <w:rFonts w:ascii="Times New Roman" w:eastAsia="Times New Roman" w:hAnsi="Times New Roman" w:cs="Times New Roman"/>
          <w:bCs/>
          <w:lang w:eastAsia="zh-CN"/>
        </w:rPr>
      </w:pPr>
      <w:r w:rsidRPr="008265A3">
        <w:rPr>
          <w:rFonts w:ascii="Times New Roman" w:eastAsia="Times New Roman" w:hAnsi="Times New Roman" w:cs="Times New Roman"/>
          <w:b/>
          <w:lang w:eastAsia="zh-CN"/>
        </w:rPr>
        <w:t>21.</w:t>
      </w:r>
      <w:r>
        <w:rPr>
          <w:rFonts w:ascii="Times New Roman" w:eastAsia="Times New Roman" w:hAnsi="Times New Roman" w:cs="Times New Roman"/>
          <w:b/>
          <w:lang w:eastAsia="zh-CN"/>
        </w:rPr>
        <w:t>4</w:t>
      </w:r>
      <w:r w:rsidRPr="008265A3">
        <w:rPr>
          <w:rFonts w:ascii="Times New Roman" w:eastAsia="Times New Roman" w:hAnsi="Times New Roman" w:cs="Times New Roman"/>
          <w:b/>
          <w:lang w:eastAsia="zh-CN"/>
        </w:rPr>
        <w:t>.</w:t>
      </w:r>
      <w:r w:rsidRPr="008265A3">
        <w:rPr>
          <w:rFonts w:ascii="Times New Roman" w:eastAsia="Times New Roman" w:hAnsi="Times New Roman" w:cs="Times New Roman"/>
          <w:bCs/>
          <w:lang w:eastAsia="zh-CN"/>
        </w:rPr>
        <w:t xml:space="preserve"> </w:t>
      </w:r>
      <w:r w:rsidR="00502C17" w:rsidRPr="00612A17">
        <w:rPr>
          <w:rFonts w:ascii="Times New Roman" w:eastAsia="Times New Roman" w:hAnsi="Times New Roman" w:cs="Times New Roman"/>
          <w:bCs/>
          <w:lang w:eastAsia="zh-CN"/>
        </w:rPr>
        <w:t>Wykonawca uzyska łącznie liczbę punktów (PŁ-punktacja łączna) za kryterium: cena ofertowa i okres gwarancji według wzoru:</w:t>
      </w:r>
    </w:p>
    <w:p w14:paraId="4B6884F7" w14:textId="77777777" w:rsidR="00502C17" w:rsidRPr="00612A17" w:rsidRDefault="00502C17" w:rsidP="00502C17">
      <w:pPr>
        <w:suppressAutoHyphens/>
        <w:spacing w:after="0" w:line="276" w:lineRule="auto"/>
        <w:jc w:val="both"/>
        <w:rPr>
          <w:rFonts w:ascii="Times New Roman" w:eastAsia="Times New Roman" w:hAnsi="Times New Roman" w:cs="Times New Roman"/>
          <w:bCs/>
          <w:color w:val="FF0000"/>
          <w:lang w:eastAsia="zh-CN"/>
        </w:rPr>
      </w:pPr>
    </w:p>
    <w:p w14:paraId="03C1CA75" w14:textId="18F81FD1" w:rsidR="00502C17" w:rsidRPr="00612A17" w:rsidRDefault="00502C17" w:rsidP="00502C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w:t>
      </w:r>
      <w:r>
        <w:rPr>
          <w:rFonts w:ascii="Times New Roman" w:eastAsia="Times New Roman" w:hAnsi="Times New Roman" w:cs="Times New Roman"/>
          <w:bCs/>
          <w:sz w:val="24"/>
          <w:szCs w:val="24"/>
          <w:lang w:eastAsia="zh-CN"/>
        </w:rPr>
        <w:t>C+G</w:t>
      </w:r>
    </w:p>
    <w:p w14:paraId="3C808BFF" w14:textId="77777777"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2A8796E5" w14:textId="1E1F3A0C"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C</w:t>
      </w:r>
      <w:r w:rsidRPr="00612A17">
        <w:rPr>
          <w:rFonts w:ascii="Times New Roman" w:eastAsia="Times New Roman" w:hAnsi="Times New Roman" w:cs="Times New Roman"/>
          <w:bCs/>
          <w:lang w:eastAsia="zh-CN"/>
        </w:rPr>
        <w:t>-ilość punktów przyznanych Wykonawcy w kryterium cena ofertowa.</w:t>
      </w:r>
    </w:p>
    <w:p w14:paraId="2EB4A031" w14:textId="266643AA"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G</w:t>
      </w:r>
      <w:r w:rsidRPr="00612A17">
        <w:rPr>
          <w:rFonts w:ascii="Times New Roman" w:eastAsia="Times New Roman" w:hAnsi="Times New Roman" w:cs="Times New Roman"/>
          <w:bCs/>
          <w:lang w:eastAsia="zh-CN"/>
        </w:rPr>
        <w:t>- ilość punktów przyznanych Wykonawcy w kryterium okres gwarancji.</w:t>
      </w:r>
    </w:p>
    <w:p w14:paraId="627238D6" w14:textId="77777777"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37076A12" w14:textId="77777777" w:rsidR="00ED4A9A" w:rsidRPr="00ED4A9A" w:rsidRDefault="00ED4A9A" w:rsidP="00ED4A9A">
      <w:pPr>
        <w:suppressAutoHyphens/>
        <w:spacing w:after="0" w:line="240" w:lineRule="auto"/>
        <w:ind w:left="708"/>
        <w:jc w:val="both"/>
        <w:rPr>
          <w:rFonts w:ascii="Times New Roman" w:eastAsia="Times New Roman" w:hAnsi="Times New Roman" w:cs="Times New Roman"/>
          <w:b/>
          <w:lang w:eastAsia="ar-SA"/>
        </w:rPr>
      </w:pPr>
    </w:p>
    <w:bookmarkEnd w:id="23"/>
    <w:p w14:paraId="71E13686" w14:textId="7DA87438" w:rsid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342A2B85"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5</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7BEB84B7"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21.</w:t>
      </w:r>
      <w:r w:rsidR="00BF5B88">
        <w:rPr>
          <w:rFonts w:ascii="Times New Roman" w:hAnsi="Times New Roman" w:cs="Times New Roman"/>
          <w:color w:val="000000"/>
        </w:rPr>
        <w:t>6</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704BB2">
        <w:rPr>
          <w:rFonts w:ascii="Times New Roman" w:hAnsi="Times New Roman" w:cs="Times New Roman"/>
          <w:color w:val="000000"/>
        </w:rPr>
        <w:t>Pzp</w:t>
      </w:r>
      <w:proofErr w:type="spellEnd"/>
      <w:r w:rsidR="00704BB2" w:rsidRPr="00704BB2">
        <w:rPr>
          <w:rFonts w:ascii="Times New Roman" w:hAnsi="Times New Roman" w:cs="Times New Roman"/>
          <w:color w:val="000000"/>
        </w:rPr>
        <w:t>.</w:t>
      </w:r>
    </w:p>
    <w:p w14:paraId="5286EF7D" w14:textId="1E31EE4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7</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2AB6F012"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8</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648D073D"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9</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0F1882F3" w14:textId="7E41177F" w:rsidR="00041214" w:rsidRPr="00704BB2" w:rsidRDefault="00E21C7A" w:rsidP="00E21C7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Zamawiający nie wymaga zabezpieczenia należytego wykonania umowy.</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4BE2F46D" w14:textId="47646B35" w:rsidR="00271CD7" w:rsidRDefault="00271CD7" w:rsidP="0098159E">
      <w:pPr>
        <w:autoSpaceDE w:val="0"/>
        <w:autoSpaceDN w:val="0"/>
        <w:adjustRightInd w:val="0"/>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Zawarta umowa musi być zgodna z przepisami szczególnymi dotyczącymi zawierania umów w sprawie zamówienia publicznego określo</w:t>
      </w:r>
      <w:r w:rsidR="00C147C4">
        <w:rPr>
          <w:rFonts w:ascii="Times New Roman" w:eastAsia="Times New Roman" w:hAnsi="Times New Roman" w:cs="Times New Roman"/>
          <w:bCs/>
          <w:lang w:eastAsia="zh-CN"/>
        </w:rPr>
        <w:t xml:space="preserve">nymi w ustawie </w:t>
      </w:r>
      <w:proofErr w:type="spellStart"/>
      <w:r w:rsidR="00C147C4">
        <w:rPr>
          <w:rFonts w:ascii="Times New Roman" w:eastAsia="Times New Roman" w:hAnsi="Times New Roman" w:cs="Times New Roman"/>
          <w:bCs/>
          <w:lang w:eastAsia="zh-CN"/>
        </w:rPr>
        <w:t>Pzp</w:t>
      </w:r>
      <w:proofErr w:type="spellEnd"/>
      <w:r w:rsidR="00C147C4">
        <w:rPr>
          <w:rFonts w:ascii="Times New Roman" w:eastAsia="Times New Roman" w:hAnsi="Times New Roman" w:cs="Times New Roman"/>
          <w:bCs/>
          <w:lang w:eastAsia="zh-CN"/>
        </w:rPr>
        <w:t>.</w:t>
      </w:r>
    </w:p>
    <w:p w14:paraId="7001EBE9" w14:textId="254CFA9C" w:rsidR="0084738D" w:rsidRDefault="0098159E" w:rsidP="006F0A70">
      <w:pPr>
        <w:autoSpaceDE w:val="0"/>
        <w:autoSpaceDN w:val="0"/>
        <w:adjustRightInd w:val="0"/>
        <w:spacing w:after="0" w:line="276" w:lineRule="auto"/>
        <w:jc w:val="both"/>
        <w:rPr>
          <w:rFonts w:ascii="Times New Roman" w:eastAsia="Times New Roman" w:hAnsi="Times New Roman" w:cs="Times New Roman"/>
          <w:bCs/>
          <w:lang w:eastAsia="zh-CN"/>
        </w:rPr>
      </w:pPr>
      <w:r w:rsidRPr="00025F25">
        <w:rPr>
          <w:rFonts w:ascii="Times New Roman" w:eastAsia="Times New Roman" w:hAnsi="Times New Roman" w:cs="Times New Roman"/>
          <w:bCs/>
          <w:lang w:eastAsia="zh-CN"/>
        </w:rPr>
        <w:t xml:space="preserve">Umowa zostanie zawarta według wzoru </w:t>
      </w:r>
      <w:r w:rsidR="006F0A70">
        <w:rPr>
          <w:rFonts w:ascii="Times New Roman" w:eastAsia="Times New Roman" w:hAnsi="Times New Roman" w:cs="Times New Roman"/>
          <w:bCs/>
          <w:lang w:eastAsia="zh-CN"/>
        </w:rPr>
        <w:t xml:space="preserve">umowy stanowiący załącznik </w:t>
      </w:r>
      <w:r w:rsidR="006F0A70" w:rsidRPr="0031580A">
        <w:rPr>
          <w:rFonts w:ascii="Times New Roman" w:eastAsia="Times New Roman" w:hAnsi="Times New Roman" w:cs="Times New Roman"/>
          <w:bCs/>
          <w:lang w:eastAsia="zh-CN"/>
        </w:rPr>
        <w:t xml:space="preserve">nr </w:t>
      </w:r>
      <w:r w:rsidR="0031580A" w:rsidRPr="0031580A">
        <w:rPr>
          <w:rFonts w:ascii="Times New Roman" w:eastAsia="Times New Roman" w:hAnsi="Times New Roman" w:cs="Times New Roman"/>
          <w:bCs/>
          <w:lang w:eastAsia="zh-CN"/>
        </w:rPr>
        <w:t>6</w:t>
      </w:r>
      <w:r w:rsidR="00A871BC">
        <w:rPr>
          <w:rFonts w:ascii="Times New Roman" w:eastAsia="Times New Roman" w:hAnsi="Times New Roman" w:cs="Times New Roman"/>
          <w:bCs/>
          <w:lang w:eastAsia="zh-CN"/>
        </w:rPr>
        <w:t>a i 6b</w:t>
      </w:r>
      <w:r w:rsidR="0031580A" w:rsidRPr="0031580A">
        <w:rPr>
          <w:rFonts w:ascii="Times New Roman" w:eastAsia="Times New Roman" w:hAnsi="Times New Roman" w:cs="Times New Roman"/>
          <w:bCs/>
          <w:lang w:eastAsia="zh-CN"/>
        </w:rPr>
        <w:t xml:space="preserve"> d</w:t>
      </w:r>
      <w:r w:rsidR="006F0A70" w:rsidRPr="0031580A">
        <w:rPr>
          <w:rFonts w:ascii="Times New Roman" w:eastAsia="Times New Roman" w:hAnsi="Times New Roman" w:cs="Times New Roman"/>
          <w:bCs/>
          <w:lang w:eastAsia="zh-CN"/>
        </w:rPr>
        <w:t>o SWZ</w:t>
      </w:r>
      <w:r w:rsidR="0031580A" w:rsidRPr="0031580A">
        <w:rPr>
          <w:rFonts w:ascii="Times New Roman" w:eastAsia="Times New Roman" w:hAnsi="Times New Roman" w:cs="Times New Roman"/>
          <w:bCs/>
          <w:lang w:eastAsia="zh-CN"/>
        </w:rPr>
        <w:t>.</w:t>
      </w:r>
    </w:p>
    <w:p w14:paraId="764DD01C" w14:textId="7F5B3D7D" w:rsidR="005F440A" w:rsidRPr="007C3196" w:rsidRDefault="005F440A" w:rsidP="00A301D4">
      <w:pPr>
        <w:pStyle w:val="Akapitzlist"/>
        <w:spacing w:after="0"/>
        <w:ind w:left="284"/>
        <w:jc w:val="both"/>
        <w:rPr>
          <w:rFonts w:ascii="Times New Roman" w:hAnsi="Times New Roman" w:cs="Times New Roman"/>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12E2646C"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2332C86" w14:textId="77777777" w:rsidR="00BF1AA6" w:rsidRPr="00704BB2" w:rsidRDefault="00BF1AA6" w:rsidP="008536F7">
      <w:pPr>
        <w:autoSpaceDE w:val="0"/>
        <w:autoSpaceDN w:val="0"/>
        <w:adjustRightInd w:val="0"/>
        <w:spacing w:after="0" w:line="276"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01D247D2" w14:textId="77777777" w:rsidR="00546FAC" w:rsidRPr="00704BB2" w:rsidRDefault="00546FAC" w:rsidP="00546FAC">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7B19F57D" w14:textId="77777777" w:rsidR="00546FAC" w:rsidRPr="00704BB2" w:rsidRDefault="00546FAC" w:rsidP="00546FAC">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2DEBB114" w14:textId="77777777" w:rsidR="00546FAC" w:rsidRPr="00704BB2" w:rsidRDefault="00546FAC" w:rsidP="00546FAC">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16"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45F50FA0" w14:textId="76D4A653" w:rsidR="00546FAC" w:rsidRPr="00A64DAD" w:rsidRDefault="00546FAC" w:rsidP="00A64DAD">
      <w:pPr>
        <w:numPr>
          <w:ilvl w:val="0"/>
          <w:numId w:val="1"/>
        </w:numPr>
        <w:autoSpaceDE w:val="0"/>
        <w:autoSpaceDN w:val="0"/>
        <w:adjustRightInd w:val="0"/>
        <w:spacing w:after="0" w:line="276" w:lineRule="auto"/>
        <w:jc w:val="both"/>
        <w:rPr>
          <w:rFonts w:ascii="Times New Roman" w:hAnsi="Times New Roman" w:cs="Times New Roman"/>
          <w:b/>
          <w:bCs/>
          <w:color w:val="000000" w:themeColor="text1"/>
        </w:rPr>
      </w:pPr>
      <w:r w:rsidRPr="00704BB2">
        <w:rPr>
          <w:rFonts w:ascii="Times New Roman" w:hAnsi="Times New Roman" w:cs="Times New Roman"/>
          <w:bCs/>
          <w:color w:val="000000"/>
        </w:rPr>
        <w:t>Pani/Pana dane</w:t>
      </w:r>
      <w:r w:rsidRPr="00704BB2">
        <w:rPr>
          <w:rFonts w:ascii="Times New Roman" w:hAnsi="Times New Roman" w:cs="Times New Roman"/>
          <w:color w:val="000000"/>
        </w:rPr>
        <w:t xml:space="preserve"> osobowe przetwarzane będą na podstawie art. 6 ust. 1 lit. c</w:t>
      </w:r>
      <w:r w:rsidRPr="00704BB2">
        <w:rPr>
          <w:rFonts w:ascii="Times New Roman" w:hAnsi="Times New Roman" w:cs="Times New Roman"/>
          <w:i/>
          <w:color w:val="000000"/>
        </w:rPr>
        <w:t xml:space="preserve"> </w:t>
      </w:r>
      <w:r w:rsidRPr="00704BB2">
        <w:rPr>
          <w:rFonts w:ascii="Times New Roman" w:hAnsi="Times New Roman" w:cs="Times New Roman"/>
          <w:color w:val="000000"/>
        </w:rPr>
        <w:t xml:space="preserve">RODO w celu związanym </w:t>
      </w:r>
      <w:r w:rsidRPr="00A64DAD">
        <w:rPr>
          <w:rFonts w:ascii="Times New Roman" w:hAnsi="Times New Roman" w:cs="Times New Roman"/>
          <w:color w:val="000000" w:themeColor="text1"/>
        </w:rPr>
        <w:t>z postępowaniem o udzielenie zamówienia publicznego ZP.272.</w:t>
      </w:r>
      <w:r w:rsidR="00A93C27">
        <w:rPr>
          <w:rFonts w:ascii="Times New Roman" w:hAnsi="Times New Roman" w:cs="Times New Roman"/>
          <w:color w:val="000000" w:themeColor="text1"/>
        </w:rPr>
        <w:t>1</w:t>
      </w:r>
      <w:r w:rsidRPr="00A64DAD">
        <w:rPr>
          <w:rFonts w:ascii="Times New Roman" w:hAnsi="Times New Roman" w:cs="Times New Roman"/>
          <w:color w:val="000000" w:themeColor="text1"/>
        </w:rPr>
        <w:t>.202</w:t>
      </w:r>
      <w:r w:rsidR="00A93C27">
        <w:rPr>
          <w:rFonts w:ascii="Times New Roman" w:hAnsi="Times New Roman" w:cs="Times New Roman"/>
          <w:color w:val="000000" w:themeColor="text1"/>
        </w:rPr>
        <w:t>5</w:t>
      </w:r>
      <w:r w:rsidRPr="00A64DAD">
        <w:rPr>
          <w:rFonts w:ascii="Times New Roman" w:hAnsi="Times New Roman" w:cs="Times New Roman"/>
          <w:i/>
          <w:color w:val="000000" w:themeColor="text1"/>
        </w:rPr>
        <w:t xml:space="preserve"> </w:t>
      </w:r>
      <w:r w:rsidRPr="00A64DAD">
        <w:rPr>
          <w:rFonts w:ascii="Times New Roman" w:hAnsi="Times New Roman" w:cs="Times New Roman"/>
          <w:iCs/>
          <w:color w:val="000000" w:themeColor="text1"/>
        </w:rPr>
        <w:t>którego przedmiotem jest</w:t>
      </w:r>
      <w:r w:rsidRPr="00A64DAD">
        <w:rPr>
          <w:rFonts w:ascii="Times New Roman" w:hAnsi="Times New Roman" w:cs="Times New Roman"/>
          <w:color w:val="000000" w:themeColor="text1"/>
        </w:rPr>
        <w:t xml:space="preserve"> </w:t>
      </w:r>
      <w:r w:rsidR="00906C73" w:rsidRPr="00906C73">
        <w:rPr>
          <w:rFonts w:ascii="Times New Roman" w:hAnsi="Times New Roman" w:cs="Times New Roman"/>
          <w:b/>
          <w:bCs/>
          <w:color w:val="000000" w:themeColor="text1"/>
        </w:rPr>
        <w:t>„Strzelnica w powiecie 202</w:t>
      </w:r>
      <w:r w:rsidR="00A93C27">
        <w:rPr>
          <w:rFonts w:ascii="Times New Roman" w:hAnsi="Times New Roman" w:cs="Times New Roman"/>
          <w:b/>
          <w:bCs/>
          <w:color w:val="000000" w:themeColor="text1"/>
        </w:rPr>
        <w:t>5</w:t>
      </w:r>
      <w:r w:rsidR="00906C73" w:rsidRPr="00906C73">
        <w:rPr>
          <w:rFonts w:ascii="Times New Roman" w:hAnsi="Times New Roman" w:cs="Times New Roman"/>
          <w:b/>
          <w:bCs/>
          <w:color w:val="000000" w:themeColor="text1"/>
        </w:rPr>
        <w:t>”</w:t>
      </w:r>
      <w:r w:rsidR="00906C73">
        <w:rPr>
          <w:rFonts w:ascii="Times New Roman" w:hAnsi="Times New Roman" w:cs="Times New Roman"/>
          <w:b/>
          <w:bCs/>
          <w:color w:val="000000" w:themeColor="text1"/>
        </w:rPr>
        <w:t xml:space="preserve"> </w:t>
      </w:r>
      <w:r w:rsidRPr="00A64DAD">
        <w:rPr>
          <w:rFonts w:ascii="Times New Roman" w:hAnsi="Times New Roman" w:cs="Times New Roman"/>
          <w:color w:val="000000" w:themeColor="text1"/>
        </w:rPr>
        <w:t>prowadzonym w trybie podstawowym;</w:t>
      </w:r>
    </w:p>
    <w:p w14:paraId="65655247" w14:textId="398996B7" w:rsidR="00546FAC" w:rsidRPr="00B9594E" w:rsidRDefault="00546FAC" w:rsidP="00546FAC">
      <w:pPr>
        <w:numPr>
          <w:ilvl w:val="0"/>
          <w:numId w:val="2"/>
        </w:numPr>
        <w:autoSpaceDE w:val="0"/>
        <w:autoSpaceDN w:val="0"/>
        <w:adjustRightInd w:val="0"/>
        <w:spacing w:after="0" w:line="276" w:lineRule="auto"/>
        <w:jc w:val="both"/>
        <w:rPr>
          <w:rFonts w:ascii="Times New Roman" w:hAnsi="Times New Roman" w:cs="Times New Roman"/>
          <w:color w:val="000000"/>
        </w:rPr>
      </w:pPr>
      <w:r w:rsidRPr="00A64DAD">
        <w:rPr>
          <w:rFonts w:ascii="Times New Roman" w:hAnsi="Times New Roman" w:cs="Times New Roman"/>
          <w:color w:val="000000" w:themeColor="text1"/>
        </w:rPr>
        <w:t xml:space="preserve">odbiorcami </w:t>
      </w:r>
      <w:r w:rsidRPr="00B9594E">
        <w:rPr>
          <w:rFonts w:ascii="Times New Roman" w:hAnsi="Times New Roman" w:cs="Times New Roman"/>
          <w:color w:val="000000"/>
        </w:rPr>
        <w:t>Pani/Pana danych osobowych będą osoby lub podmioty, którym udostępniona zostanie dokumentacja postępowania w oparciu o Ustawę z dnia 11 września 2019 roku Prawo zamówień publicznych (Dz. U. z 202</w:t>
      </w:r>
      <w:r w:rsidR="00CA0384">
        <w:rPr>
          <w:rFonts w:ascii="Times New Roman" w:hAnsi="Times New Roman" w:cs="Times New Roman"/>
          <w:color w:val="000000"/>
        </w:rPr>
        <w:t xml:space="preserve">4 </w:t>
      </w:r>
      <w:r w:rsidRPr="00B9594E">
        <w:rPr>
          <w:rFonts w:ascii="Times New Roman" w:hAnsi="Times New Roman" w:cs="Times New Roman"/>
          <w:color w:val="000000"/>
        </w:rPr>
        <w:t>r., poz. 1</w:t>
      </w:r>
      <w:r w:rsidR="00CA0384">
        <w:rPr>
          <w:rFonts w:ascii="Times New Roman" w:hAnsi="Times New Roman" w:cs="Times New Roman"/>
          <w:color w:val="000000"/>
        </w:rPr>
        <w:t>320</w:t>
      </w:r>
      <w:r w:rsidRPr="00B9594E">
        <w:rPr>
          <w:rFonts w:ascii="Times New Roman" w:hAnsi="Times New Roman" w:cs="Times New Roman"/>
          <w:color w:val="000000"/>
        </w:rPr>
        <w:t>);</w:t>
      </w:r>
    </w:p>
    <w:p w14:paraId="7B124FDF" w14:textId="77777777" w:rsidR="00546FAC" w:rsidRPr="00B9594E" w:rsidRDefault="00546FAC" w:rsidP="00546FAC">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 xml:space="preserve">Pani/Pana dane osobowe będą przechowywane, zgodnie z art. 97 ust. 1 ustawy </w:t>
      </w:r>
      <w:proofErr w:type="spellStart"/>
      <w:r w:rsidRPr="00B9594E">
        <w:rPr>
          <w:rFonts w:ascii="Times New Roman" w:hAnsi="Times New Roman" w:cs="Times New Roman"/>
          <w:color w:val="000000"/>
        </w:rPr>
        <w:t>Pzp</w:t>
      </w:r>
      <w:proofErr w:type="spellEnd"/>
      <w:r w:rsidRPr="00B9594E">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088F154D" w14:textId="77777777" w:rsidR="00546FAC" w:rsidRPr="00704BB2" w:rsidRDefault="00546FAC" w:rsidP="00546FAC">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7430E50A" w14:textId="77777777" w:rsidR="00546FAC" w:rsidRPr="00704BB2" w:rsidRDefault="00546FAC" w:rsidP="00546FAC">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12CFA812" w14:textId="77777777" w:rsidR="00546FAC" w:rsidRPr="00704BB2" w:rsidRDefault="00546FAC" w:rsidP="00546FAC">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436F82B2" w14:textId="77777777" w:rsidR="00546FAC" w:rsidRPr="00704BB2" w:rsidRDefault="00546FAC" w:rsidP="00546FAC">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27F5BD6F" w14:textId="77777777" w:rsidR="00546FAC" w:rsidRPr="00704BB2" w:rsidRDefault="00546FAC" w:rsidP="00546FAC">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19710BD7" w14:textId="77777777" w:rsidR="00546FAC" w:rsidRPr="00704BB2" w:rsidRDefault="00546FAC" w:rsidP="00546FAC">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20DFF9A5" w14:textId="77777777" w:rsidR="00546FAC" w:rsidRPr="00704BB2" w:rsidRDefault="00546FAC" w:rsidP="00546FAC">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4B78EDCE" w14:textId="77777777" w:rsidR="00546FAC" w:rsidRPr="00704BB2" w:rsidRDefault="00546FAC" w:rsidP="00546FAC">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7947E0E2" w14:textId="77777777" w:rsidR="00546FAC" w:rsidRPr="00704BB2" w:rsidRDefault="00546FAC" w:rsidP="00546FAC">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58B3144" w14:textId="77777777" w:rsidR="00546FAC" w:rsidRPr="00704BB2" w:rsidRDefault="00546FAC" w:rsidP="00546FAC">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57EDDE96" w14:textId="77777777" w:rsidR="00546FAC" w:rsidRPr="00704BB2" w:rsidRDefault="00546FAC" w:rsidP="00546FAC">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5B80F503" w14:textId="77777777" w:rsidR="00546FAC" w:rsidRDefault="00546FAC" w:rsidP="00546FAC">
      <w:pPr>
        <w:autoSpaceDE w:val="0"/>
        <w:autoSpaceDN w:val="0"/>
        <w:adjustRightInd w:val="0"/>
        <w:spacing w:after="0" w:line="240" w:lineRule="auto"/>
        <w:jc w:val="both"/>
        <w:rPr>
          <w:rFonts w:ascii="Times New Roman" w:hAnsi="Times New Roman" w:cs="Times New Roman"/>
          <w:color w:val="000000"/>
          <w:sz w:val="23"/>
          <w:szCs w:val="23"/>
        </w:rPr>
      </w:pP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1376617E"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1) Zał. nr </w:t>
      </w:r>
      <w:r w:rsidR="006953C6" w:rsidRPr="00BF1AA6">
        <w:rPr>
          <w:rFonts w:ascii="Times New Roman" w:hAnsi="Times New Roman" w:cs="Times New Roman"/>
          <w:color w:val="000000"/>
        </w:rPr>
        <w:t>1</w:t>
      </w:r>
      <w:r w:rsidRPr="00BF1AA6">
        <w:rPr>
          <w:rFonts w:ascii="Times New Roman" w:hAnsi="Times New Roman" w:cs="Times New Roman"/>
          <w:color w:val="000000"/>
        </w:rPr>
        <w:t xml:space="preserve"> – wzór oferty;</w:t>
      </w:r>
      <w:r w:rsidR="00261A68" w:rsidRPr="00BF1AA6">
        <w:rPr>
          <w:rFonts w:ascii="Times New Roman" w:hAnsi="Times New Roman" w:cs="Times New Roman"/>
        </w:rPr>
        <w:t xml:space="preserve"> </w:t>
      </w:r>
    </w:p>
    <w:p w14:paraId="05D17D5D" w14:textId="4BAD6BAE"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2) </w:t>
      </w:r>
      <w:r w:rsidR="00261A68" w:rsidRPr="00BF1AA6">
        <w:rPr>
          <w:rFonts w:ascii="Times New Roman" w:hAnsi="Times New Roman" w:cs="Times New Roman"/>
        </w:rPr>
        <w:t xml:space="preserve">Zał. nr 1a </w:t>
      </w:r>
      <w:r w:rsidR="00906C73" w:rsidRPr="00BF1AA6">
        <w:rPr>
          <w:rFonts w:ascii="Times New Roman" w:hAnsi="Times New Roman" w:cs="Times New Roman"/>
          <w:color w:val="000000"/>
        </w:rPr>
        <w:t>–</w:t>
      </w:r>
      <w:r w:rsidR="00261A68" w:rsidRPr="00BF1AA6">
        <w:rPr>
          <w:rFonts w:ascii="Times New Roman" w:hAnsi="Times New Roman" w:cs="Times New Roman"/>
        </w:rPr>
        <w:t xml:space="preserve">  </w:t>
      </w:r>
      <w:bookmarkStart w:id="25" w:name="_Hlk37764505"/>
      <w:r w:rsidR="00261A68" w:rsidRPr="00BF1AA6">
        <w:rPr>
          <w:rFonts w:ascii="Times New Roman" w:hAnsi="Times New Roman" w:cs="Times New Roman"/>
        </w:rPr>
        <w:t>szczegółowy opis przedmiotu zamówienia</w:t>
      </w:r>
      <w:bookmarkEnd w:id="25"/>
      <w:r w:rsidR="00261A68" w:rsidRPr="00BF1AA6">
        <w:rPr>
          <w:rFonts w:ascii="Times New Roman" w:hAnsi="Times New Roman" w:cs="Times New Roman"/>
        </w:rPr>
        <w:t>;</w:t>
      </w:r>
    </w:p>
    <w:p w14:paraId="00E4E04E" w14:textId="6C8C5F8F" w:rsidR="00041214" w:rsidRPr="00BF1AA6" w:rsidRDefault="00E21C7A"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3</w:t>
      </w:r>
      <w:r w:rsidR="00041214" w:rsidRPr="00BF1AA6">
        <w:rPr>
          <w:rFonts w:ascii="Times New Roman" w:hAnsi="Times New Roman" w:cs="Times New Roman"/>
          <w:color w:val="000000"/>
        </w:rPr>
        <w:t>)</w:t>
      </w:r>
      <w:r w:rsidR="0063523D" w:rsidRPr="00BF1AA6">
        <w:rPr>
          <w:rFonts w:ascii="Times New Roman" w:hAnsi="Times New Roman" w:cs="Times New Roman"/>
          <w:color w:val="000000"/>
        </w:rPr>
        <w:t xml:space="preserve"> </w:t>
      </w:r>
      <w:r w:rsidR="00261A68" w:rsidRPr="00BF1AA6">
        <w:rPr>
          <w:rFonts w:ascii="Times New Roman" w:hAnsi="Times New Roman" w:cs="Times New Roman"/>
          <w:color w:val="000000"/>
        </w:rPr>
        <w:t xml:space="preserve">Zał. nr 2 </w:t>
      </w:r>
      <w:r w:rsidR="00906C73" w:rsidRPr="00BF1AA6">
        <w:rPr>
          <w:rFonts w:ascii="Times New Roman" w:hAnsi="Times New Roman" w:cs="Times New Roman"/>
          <w:color w:val="000000"/>
        </w:rPr>
        <w:t>–</w:t>
      </w:r>
      <w:r w:rsidR="00261A68" w:rsidRPr="00BF1AA6">
        <w:rPr>
          <w:rFonts w:ascii="Times New Roman" w:hAnsi="Times New Roman" w:cs="Times New Roman"/>
          <w:color w:val="000000"/>
        </w:rPr>
        <w:t xml:space="preserve"> wzór oświadczenia o spełnianiu warunków oraz nie podleganiu wykluczenia z postępowania;</w:t>
      </w:r>
    </w:p>
    <w:p w14:paraId="2B2A5DD0" w14:textId="51837607" w:rsidR="00261A68" w:rsidRDefault="00E21C7A" w:rsidP="00E17EC6">
      <w:pPr>
        <w:spacing w:after="0"/>
        <w:jc w:val="both"/>
        <w:rPr>
          <w:rFonts w:ascii="Times New Roman" w:hAnsi="Times New Roman" w:cs="Times New Roman"/>
          <w:color w:val="000000"/>
        </w:rPr>
      </w:pPr>
      <w:r w:rsidRPr="00BF1AA6">
        <w:rPr>
          <w:rFonts w:ascii="Times New Roman" w:hAnsi="Times New Roman" w:cs="Times New Roman"/>
        </w:rPr>
        <w:t xml:space="preserve">4) </w:t>
      </w:r>
      <w:r w:rsidR="00261A68" w:rsidRPr="00BF1AA6">
        <w:rPr>
          <w:rFonts w:ascii="Times New Roman" w:hAnsi="Times New Roman" w:cs="Times New Roman"/>
          <w:color w:val="000000"/>
        </w:rPr>
        <w:t>Zał. nr 5 – wzór zobowiązania podmiotu trzeciego;</w:t>
      </w:r>
    </w:p>
    <w:p w14:paraId="54053C43" w14:textId="3E7E4B2D" w:rsidR="00906C73" w:rsidRDefault="00E17EC6" w:rsidP="00906C73">
      <w:pPr>
        <w:spacing w:after="0"/>
        <w:jc w:val="both"/>
        <w:rPr>
          <w:rFonts w:ascii="Times New Roman" w:hAnsi="Times New Roman" w:cs="Times New Roman"/>
          <w:color w:val="000000"/>
        </w:rPr>
      </w:pPr>
      <w:r>
        <w:rPr>
          <w:rFonts w:ascii="Times New Roman" w:hAnsi="Times New Roman" w:cs="Times New Roman"/>
          <w:color w:val="000000"/>
        </w:rPr>
        <w:t xml:space="preserve">5) Zał. nr 6 </w:t>
      </w:r>
      <w:r w:rsidR="00A871BC">
        <w:rPr>
          <w:rFonts w:ascii="Times New Roman" w:hAnsi="Times New Roman" w:cs="Times New Roman"/>
          <w:color w:val="000000"/>
        </w:rPr>
        <w:t xml:space="preserve">a i 6 b </w:t>
      </w:r>
      <w:r>
        <w:rPr>
          <w:rFonts w:ascii="Times New Roman" w:hAnsi="Times New Roman" w:cs="Times New Roman"/>
          <w:color w:val="000000"/>
        </w:rPr>
        <w:t>– wzór umowy</w:t>
      </w:r>
      <w:r w:rsidR="00906C73">
        <w:rPr>
          <w:rFonts w:ascii="Times New Roman" w:hAnsi="Times New Roman" w:cs="Times New Roman"/>
          <w:color w:val="000000"/>
        </w:rPr>
        <w:t>;</w:t>
      </w:r>
    </w:p>
    <w:p w14:paraId="420925AC" w14:textId="2D0DF2C0" w:rsidR="00906C73" w:rsidRPr="00906C73" w:rsidRDefault="00906C73" w:rsidP="00906C73">
      <w:pPr>
        <w:spacing w:after="0"/>
        <w:jc w:val="both"/>
        <w:rPr>
          <w:rFonts w:ascii="Times New Roman" w:hAnsi="Times New Roman" w:cs="Times New Roman"/>
          <w:color w:val="000000"/>
        </w:rPr>
      </w:pPr>
      <w:r>
        <w:rPr>
          <w:rFonts w:ascii="Times New Roman" w:hAnsi="Times New Roman" w:cs="Times New Roman"/>
          <w:color w:val="000000"/>
        </w:rPr>
        <w:lastRenderedPageBreak/>
        <w:t xml:space="preserve">6) Zał. nr 7 – Ogłoszenie o konkursie </w:t>
      </w:r>
      <w:r w:rsidR="00CA0384">
        <w:rPr>
          <w:rFonts w:ascii="Times New Roman" w:hAnsi="Times New Roman" w:cs="Times New Roman"/>
          <w:color w:val="000000"/>
        </w:rPr>
        <w:t>1/2025/CWCR</w:t>
      </w:r>
      <w:r>
        <w:rPr>
          <w:rFonts w:ascii="Times New Roman" w:hAnsi="Times New Roman" w:cs="Times New Roman"/>
          <w:color w:val="000000"/>
        </w:rPr>
        <w:t>;</w:t>
      </w:r>
    </w:p>
    <w:sectPr w:rsidR="00906C73" w:rsidRPr="00906C73" w:rsidSect="005A723E">
      <w:footerReference w:type="default" r:id="rId17"/>
      <w:pgSz w:w="11906" w:h="16838"/>
      <w:pgMar w:top="993" w:right="1133" w:bottom="851"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A5B3" w14:textId="77777777" w:rsidR="00842139" w:rsidRDefault="00842139" w:rsidP="005257F8">
      <w:pPr>
        <w:spacing w:after="0" w:line="240" w:lineRule="auto"/>
      </w:pPr>
      <w:r>
        <w:separator/>
      </w:r>
    </w:p>
  </w:endnote>
  <w:endnote w:type="continuationSeparator" w:id="0">
    <w:p w14:paraId="531CB9E4" w14:textId="77777777" w:rsidR="00842139" w:rsidRDefault="00842139"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53AD3" w14:textId="77777777" w:rsidR="00842139" w:rsidRDefault="00842139" w:rsidP="005257F8">
      <w:pPr>
        <w:spacing w:after="0" w:line="240" w:lineRule="auto"/>
      </w:pPr>
      <w:r>
        <w:separator/>
      </w:r>
    </w:p>
  </w:footnote>
  <w:footnote w:type="continuationSeparator" w:id="0">
    <w:p w14:paraId="504E2642" w14:textId="77777777" w:rsidR="00842139" w:rsidRDefault="00842139" w:rsidP="005257F8">
      <w:pPr>
        <w:spacing w:after="0" w:line="240" w:lineRule="auto"/>
      </w:pPr>
      <w:r>
        <w:continuationSeparator/>
      </w:r>
    </w:p>
  </w:footnote>
  <w:footnote w:id="1">
    <w:p w14:paraId="7D4449BB" w14:textId="77777777" w:rsidR="00546FAC" w:rsidRPr="00C6711E" w:rsidRDefault="00546FAC" w:rsidP="00546FAC">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3FCD7C60" w14:textId="77777777" w:rsidR="00546FAC" w:rsidRPr="00D9372D" w:rsidRDefault="00546FAC" w:rsidP="00546FAC">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name w:val="WW8Num2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0B233B"/>
    <w:multiLevelType w:val="hybridMultilevel"/>
    <w:tmpl w:val="957AFD14"/>
    <w:lvl w:ilvl="0" w:tplc="729A1578">
      <w:start w:val="12"/>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777D"/>
    <w:multiLevelType w:val="hybridMultilevel"/>
    <w:tmpl w:val="71962202"/>
    <w:lvl w:ilvl="0" w:tplc="0A8E2828">
      <w:start w:val="1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13DA3"/>
    <w:multiLevelType w:val="hybridMultilevel"/>
    <w:tmpl w:val="57D6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E6440"/>
    <w:multiLevelType w:val="hybridMultilevel"/>
    <w:tmpl w:val="45D8DEA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15:restartNumberingAfterBreak="0">
    <w:nsid w:val="163A5FA8"/>
    <w:multiLevelType w:val="hybridMultilevel"/>
    <w:tmpl w:val="ADA88762"/>
    <w:lvl w:ilvl="0" w:tplc="23F6E2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244165"/>
    <w:multiLevelType w:val="hybridMultilevel"/>
    <w:tmpl w:val="ECF4DF4E"/>
    <w:lvl w:ilvl="0" w:tplc="051C84F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E0A0AF3"/>
    <w:multiLevelType w:val="hybridMultilevel"/>
    <w:tmpl w:val="4028A818"/>
    <w:lvl w:ilvl="0" w:tplc="24DC5CF6">
      <w:start w:val="1"/>
      <w:numFmt w:val="decimal"/>
      <w:lvlText w:val="%1."/>
      <w:lvlJc w:val="left"/>
      <w:pPr>
        <w:tabs>
          <w:tab w:val="num" w:pos="397"/>
        </w:tabs>
        <w:ind w:left="397" w:hanging="397"/>
      </w:pPr>
      <w:rPr>
        <w:rFonts w:ascii="Times New Roman" w:hAnsi="Times New Roman" w:cs="Times New Roman" w:hint="default"/>
        <w:b w:val="0"/>
        <w:bCs w:val="0"/>
        <w:i w:val="0"/>
        <w:iCs w:val="0"/>
        <w:caps w:val="0"/>
        <w:strike w:val="0"/>
        <w:dstrike w:val="0"/>
        <w:vanish w:val="0"/>
        <w:webHidden w:val="0"/>
        <w:color w:val="000000"/>
        <w:u w:val="none"/>
        <w:effect w:val="none"/>
        <w:vertAlign w:val="baseline"/>
        <w:specVanish w:val="0"/>
      </w:rPr>
    </w:lvl>
    <w:lvl w:ilvl="1" w:tplc="21949BF6">
      <w:start w:val="1"/>
      <w:numFmt w:val="lowerLetter"/>
      <w:lvlText w:val="%2)"/>
      <w:lvlJc w:val="left"/>
      <w:pPr>
        <w:tabs>
          <w:tab w:val="num" w:pos="1440"/>
        </w:tabs>
        <w:ind w:left="1440" w:hanging="360"/>
      </w:pPr>
      <w:rPr>
        <w:b w:val="0"/>
        <w:bCs w:val="0"/>
        <w:i w:val="0"/>
        <w:iCs w:val="0"/>
        <w:caps w:val="0"/>
        <w:strike w:val="0"/>
        <w:dstrike w:val="0"/>
        <w:vanish w:val="0"/>
        <w:webHidden w:val="0"/>
        <w:color w:val="000000"/>
        <w:u w:val="none"/>
        <w:effect w:val="none"/>
        <w:vertAlign w:val="baseline"/>
        <w:specVanish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4CD755B"/>
    <w:multiLevelType w:val="hybridMultilevel"/>
    <w:tmpl w:val="55DC6830"/>
    <w:lvl w:ilvl="0" w:tplc="AB08E414">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0" w15:restartNumberingAfterBreak="0">
    <w:nsid w:val="2569707E"/>
    <w:multiLevelType w:val="hybridMultilevel"/>
    <w:tmpl w:val="57EEA59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269B5401"/>
    <w:multiLevelType w:val="hybridMultilevel"/>
    <w:tmpl w:val="C23049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567018"/>
    <w:multiLevelType w:val="hybridMultilevel"/>
    <w:tmpl w:val="2FF2ADCE"/>
    <w:lvl w:ilvl="0" w:tplc="F6C0C64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 w15:restartNumberingAfterBreak="0">
    <w:nsid w:val="2B6E5D54"/>
    <w:multiLevelType w:val="hybridMultilevel"/>
    <w:tmpl w:val="00C013FA"/>
    <w:lvl w:ilvl="0" w:tplc="0C9ADB1A">
      <w:start w:val="1"/>
      <w:numFmt w:val="lowerLetter"/>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4"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2C27774"/>
    <w:multiLevelType w:val="hybridMultilevel"/>
    <w:tmpl w:val="F7DEAB7A"/>
    <w:lvl w:ilvl="0" w:tplc="F8627DB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DD4340"/>
    <w:multiLevelType w:val="hybridMultilevel"/>
    <w:tmpl w:val="A52E7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05A87"/>
    <w:multiLevelType w:val="hybridMultilevel"/>
    <w:tmpl w:val="28C6A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A47C87"/>
    <w:multiLevelType w:val="hybridMultilevel"/>
    <w:tmpl w:val="734457CE"/>
    <w:lvl w:ilvl="0" w:tplc="8C8C72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6643B21"/>
    <w:multiLevelType w:val="hybridMultilevel"/>
    <w:tmpl w:val="5754C9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70F5185"/>
    <w:multiLevelType w:val="hybridMultilevel"/>
    <w:tmpl w:val="A07058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9F21811"/>
    <w:multiLevelType w:val="multilevel"/>
    <w:tmpl w:val="ECD2DD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A630E8F"/>
    <w:multiLevelType w:val="hybridMultilevel"/>
    <w:tmpl w:val="40FA088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A63A32"/>
    <w:multiLevelType w:val="multilevel"/>
    <w:tmpl w:val="25384410"/>
    <w:lvl w:ilvl="0">
      <w:start w:val="1"/>
      <w:numFmt w:val="decimal"/>
      <w:lvlText w:val="%1."/>
      <w:lvlJc w:val="left"/>
      <w:pPr>
        <w:tabs>
          <w:tab w:val="num" w:pos="0"/>
        </w:tabs>
        <w:ind w:left="1044" w:hanging="360"/>
      </w:pPr>
      <w:rPr>
        <w:rFonts w:ascii="Times New Roman" w:eastAsia="Times New Roman" w:hAnsi="Times New Roman" w:cs="Times New Roman"/>
      </w:rPr>
    </w:lvl>
    <w:lvl w:ilvl="1">
      <w:start w:val="1"/>
      <w:numFmt w:val="lowerLetter"/>
      <w:lvlText w:val="%2."/>
      <w:lvlJc w:val="left"/>
      <w:pPr>
        <w:tabs>
          <w:tab w:val="num" w:pos="0"/>
        </w:tabs>
        <w:ind w:left="1764" w:hanging="360"/>
      </w:pPr>
    </w:lvl>
    <w:lvl w:ilvl="2">
      <w:start w:val="1"/>
      <w:numFmt w:val="lowerRoman"/>
      <w:lvlText w:val="%2.%3."/>
      <w:lvlJc w:val="right"/>
      <w:pPr>
        <w:tabs>
          <w:tab w:val="num" w:pos="0"/>
        </w:tabs>
        <w:ind w:left="2484" w:hanging="180"/>
      </w:pPr>
    </w:lvl>
    <w:lvl w:ilvl="3">
      <w:start w:val="1"/>
      <w:numFmt w:val="decimal"/>
      <w:lvlText w:val="%2.%3.%4."/>
      <w:lvlJc w:val="left"/>
      <w:pPr>
        <w:tabs>
          <w:tab w:val="num" w:pos="0"/>
        </w:tabs>
        <w:ind w:left="3204" w:hanging="360"/>
      </w:pPr>
    </w:lvl>
    <w:lvl w:ilvl="4">
      <w:start w:val="1"/>
      <w:numFmt w:val="lowerLetter"/>
      <w:lvlText w:val="%2.%3.%4.%5."/>
      <w:lvlJc w:val="left"/>
      <w:pPr>
        <w:tabs>
          <w:tab w:val="num" w:pos="0"/>
        </w:tabs>
        <w:ind w:left="3924" w:hanging="360"/>
      </w:pPr>
    </w:lvl>
    <w:lvl w:ilvl="5">
      <w:start w:val="1"/>
      <w:numFmt w:val="lowerRoman"/>
      <w:lvlText w:val="%2.%3.%4.%5.%6."/>
      <w:lvlJc w:val="right"/>
      <w:pPr>
        <w:tabs>
          <w:tab w:val="num" w:pos="0"/>
        </w:tabs>
        <w:ind w:left="4644" w:hanging="180"/>
      </w:pPr>
    </w:lvl>
    <w:lvl w:ilvl="6">
      <w:start w:val="1"/>
      <w:numFmt w:val="decimal"/>
      <w:lvlText w:val="%2.%3.%4.%5.%6.%7."/>
      <w:lvlJc w:val="left"/>
      <w:pPr>
        <w:tabs>
          <w:tab w:val="num" w:pos="0"/>
        </w:tabs>
        <w:ind w:left="5364" w:hanging="360"/>
      </w:pPr>
    </w:lvl>
    <w:lvl w:ilvl="7">
      <w:start w:val="1"/>
      <w:numFmt w:val="lowerLetter"/>
      <w:lvlText w:val="%2.%3.%4.%5.%6.%7.%8."/>
      <w:lvlJc w:val="left"/>
      <w:pPr>
        <w:tabs>
          <w:tab w:val="num" w:pos="0"/>
        </w:tabs>
        <w:ind w:left="6084" w:hanging="360"/>
      </w:pPr>
    </w:lvl>
    <w:lvl w:ilvl="8">
      <w:start w:val="1"/>
      <w:numFmt w:val="lowerRoman"/>
      <w:lvlText w:val="%2.%3.%4.%5.%6.%7.%8.%9."/>
      <w:lvlJc w:val="right"/>
      <w:pPr>
        <w:tabs>
          <w:tab w:val="num" w:pos="0"/>
        </w:tabs>
        <w:ind w:left="6804" w:hanging="180"/>
      </w:pPr>
    </w:lvl>
  </w:abstractNum>
  <w:abstractNum w:abstractNumId="25"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110931"/>
    <w:multiLevelType w:val="hybridMultilevel"/>
    <w:tmpl w:val="4F0CF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396741"/>
    <w:multiLevelType w:val="hybridMultilevel"/>
    <w:tmpl w:val="2226807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15:restartNumberingAfterBreak="0">
    <w:nsid w:val="58B67B73"/>
    <w:multiLevelType w:val="hybridMultilevel"/>
    <w:tmpl w:val="A9663CA0"/>
    <w:lvl w:ilvl="0" w:tplc="2606072C">
      <w:start w:val="6"/>
      <w:numFmt w:val="decimal"/>
      <w:lvlText w:val="%1)"/>
      <w:lvlJc w:val="left"/>
      <w:pPr>
        <w:ind w:left="720" w:hanging="360"/>
      </w:pPr>
      <w:rPr>
        <w:rFonts w:eastAsia="Times New Roman" w:cstheme="minorBidi" w:hint="default"/>
        <w:b w:val="0"/>
        <w:b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CF4F5C"/>
    <w:multiLevelType w:val="hybridMultilevel"/>
    <w:tmpl w:val="1CBCDA74"/>
    <w:lvl w:ilvl="0" w:tplc="FFFFFFFF">
      <w:start w:val="1"/>
      <w:numFmt w:val="decimal"/>
      <w:lvlText w:val="%1)"/>
      <w:lvlJc w:val="left"/>
      <w:pPr>
        <w:ind w:left="720" w:hanging="360"/>
      </w:pPr>
      <w:rPr>
        <w:rFonts w:eastAsia="Times New Roman" w:cstheme="minorBidi" w:hint="default"/>
        <w:b w:val="0"/>
        <w:bCs/>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5859A9"/>
    <w:multiLevelType w:val="hybridMultilevel"/>
    <w:tmpl w:val="BB00A8C6"/>
    <w:lvl w:ilvl="0" w:tplc="04150001">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B8B7585"/>
    <w:multiLevelType w:val="hybridMultilevel"/>
    <w:tmpl w:val="DB7A8900"/>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33" w15:restartNumberingAfterBreak="0">
    <w:nsid w:val="6F1F3B35"/>
    <w:multiLevelType w:val="hybridMultilevel"/>
    <w:tmpl w:val="2E2CA298"/>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4" w15:restartNumberingAfterBreak="0">
    <w:nsid w:val="704D788F"/>
    <w:multiLevelType w:val="hybridMultilevel"/>
    <w:tmpl w:val="1F705476"/>
    <w:lvl w:ilvl="0" w:tplc="3DE4B174">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BA1152D"/>
    <w:multiLevelType w:val="hybridMultilevel"/>
    <w:tmpl w:val="95B83572"/>
    <w:lvl w:ilvl="0" w:tplc="FC6A1234">
      <w:start w:val="3"/>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7CE0689D"/>
    <w:multiLevelType w:val="hybridMultilevel"/>
    <w:tmpl w:val="1CBCDA74"/>
    <w:lvl w:ilvl="0" w:tplc="51DCDDF6">
      <w:start w:val="1"/>
      <w:numFmt w:val="decimal"/>
      <w:lvlText w:val="%1)"/>
      <w:lvlJc w:val="left"/>
      <w:pPr>
        <w:ind w:left="720" w:hanging="360"/>
      </w:pPr>
      <w:rPr>
        <w:rFonts w:eastAsia="Times New Roman" w:cstheme="minorBidi" w:hint="default"/>
        <w:b w:val="0"/>
        <w:b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FA6260"/>
    <w:multiLevelType w:val="hybridMultilevel"/>
    <w:tmpl w:val="E8604F64"/>
    <w:lvl w:ilvl="0" w:tplc="D71CEF1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059864386">
    <w:abstractNumId w:val="23"/>
  </w:num>
  <w:num w:numId="2" w16cid:durableId="1018972669">
    <w:abstractNumId w:val="11"/>
  </w:num>
  <w:num w:numId="3" w16cid:durableId="1166703602">
    <w:abstractNumId w:val="6"/>
  </w:num>
  <w:num w:numId="4" w16cid:durableId="647711257">
    <w:abstractNumId w:val="16"/>
  </w:num>
  <w:num w:numId="5" w16cid:durableId="1469931873">
    <w:abstractNumId w:val="25"/>
  </w:num>
  <w:num w:numId="6" w16cid:durableId="1442340653">
    <w:abstractNumId w:val="36"/>
  </w:num>
  <w:num w:numId="7" w16cid:durableId="286474074">
    <w:abstractNumId w:val="14"/>
  </w:num>
  <w:num w:numId="8" w16cid:durableId="766534525">
    <w:abstractNumId w:val="17"/>
  </w:num>
  <w:num w:numId="9" w16cid:durableId="1370452722">
    <w:abstractNumId w:val="31"/>
  </w:num>
  <w:num w:numId="10" w16cid:durableId="1434325649">
    <w:abstractNumId w:val="4"/>
  </w:num>
  <w:num w:numId="11" w16cid:durableId="1208420852">
    <w:abstractNumId w:val="15"/>
  </w:num>
  <w:num w:numId="12" w16cid:durableId="1889755090">
    <w:abstractNumId w:val="10"/>
  </w:num>
  <w:num w:numId="13" w16cid:durableId="2096588848">
    <w:abstractNumId w:val="28"/>
  </w:num>
  <w:num w:numId="14" w16cid:durableId="152990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473453">
    <w:abstractNumId w:val="3"/>
  </w:num>
  <w:num w:numId="16" w16cid:durableId="1829319162">
    <w:abstractNumId w:val="19"/>
  </w:num>
  <w:num w:numId="17" w16cid:durableId="206114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5106503">
    <w:abstractNumId w:val="7"/>
  </w:num>
  <w:num w:numId="19" w16cid:durableId="1438524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1695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25096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3705913">
    <w:abstractNumId w:val="10"/>
  </w:num>
  <w:num w:numId="23" w16cid:durableId="1616517551">
    <w:abstractNumId w:val="4"/>
  </w:num>
  <w:num w:numId="24" w16cid:durableId="741492807">
    <w:abstractNumId w:val="28"/>
  </w:num>
  <w:num w:numId="25" w16cid:durableId="1483621493">
    <w:abstractNumId w:val="32"/>
  </w:num>
  <w:num w:numId="26" w16cid:durableId="1732380958">
    <w:abstractNumId w:val="35"/>
  </w:num>
  <w:num w:numId="27" w16cid:durableId="5175471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0637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357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95666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7365893">
    <w:abstractNumId w:val="33"/>
  </w:num>
  <w:num w:numId="32" w16cid:durableId="1671568055">
    <w:abstractNumId w:val="2"/>
  </w:num>
  <w:num w:numId="33" w16cid:durableId="383455494">
    <w:abstractNumId w:val="1"/>
  </w:num>
  <w:num w:numId="34" w16cid:durableId="167257188">
    <w:abstractNumId w:val="5"/>
  </w:num>
  <w:num w:numId="35" w16cid:durableId="564729803">
    <w:abstractNumId w:val="22"/>
  </w:num>
  <w:num w:numId="36" w16cid:durableId="1925726082">
    <w:abstractNumId w:val="24"/>
  </w:num>
  <w:num w:numId="37" w16cid:durableId="740566831">
    <w:abstractNumId w:val="0"/>
  </w:num>
  <w:num w:numId="38" w16cid:durableId="485128022">
    <w:abstractNumId w:val="20"/>
  </w:num>
  <w:num w:numId="39" w16cid:durableId="1945262428">
    <w:abstractNumId w:val="26"/>
  </w:num>
  <w:num w:numId="40" w16cid:durableId="1076631975">
    <w:abstractNumId w:val="29"/>
  </w:num>
  <w:num w:numId="41" w16cid:durableId="1138571054">
    <w:abstractNumId w:val="12"/>
  </w:num>
  <w:num w:numId="42" w16cid:durableId="916129848">
    <w:abstractNumId w:val="30"/>
  </w:num>
  <w:num w:numId="43" w16cid:durableId="1275790723">
    <w:abstractNumId w:val="34"/>
  </w:num>
  <w:num w:numId="44" w16cid:durableId="2204113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1461"/>
    <w:rsid w:val="0000763C"/>
    <w:rsid w:val="00010B0E"/>
    <w:rsid w:val="000134CE"/>
    <w:rsid w:val="00021AC6"/>
    <w:rsid w:val="00025F25"/>
    <w:rsid w:val="00025F4A"/>
    <w:rsid w:val="00031A77"/>
    <w:rsid w:val="000327EE"/>
    <w:rsid w:val="0003634D"/>
    <w:rsid w:val="0003662B"/>
    <w:rsid w:val="00040A60"/>
    <w:rsid w:val="00041214"/>
    <w:rsid w:val="000472BB"/>
    <w:rsid w:val="00063CBB"/>
    <w:rsid w:val="00065D15"/>
    <w:rsid w:val="00066273"/>
    <w:rsid w:val="0006795A"/>
    <w:rsid w:val="00074AC8"/>
    <w:rsid w:val="00077D80"/>
    <w:rsid w:val="0008361A"/>
    <w:rsid w:val="00092D11"/>
    <w:rsid w:val="00095AB1"/>
    <w:rsid w:val="000B0C78"/>
    <w:rsid w:val="000B2797"/>
    <w:rsid w:val="000B7992"/>
    <w:rsid w:val="000C0381"/>
    <w:rsid w:val="000C245B"/>
    <w:rsid w:val="000C4363"/>
    <w:rsid w:val="000D719C"/>
    <w:rsid w:val="000E4FC8"/>
    <w:rsid w:val="000E5D63"/>
    <w:rsid w:val="000F0F2A"/>
    <w:rsid w:val="000F6874"/>
    <w:rsid w:val="000F6C5E"/>
    <w:rsid w:val="00101BE7"/>
    <w:rsid w:val="00106BDD"/>
    <w:rsid w:val="00110DCF"/>
    <w:rsid w:val="00116F18"/>
    <w:rsid w:val="00121A70"/>
    <w:rsid w:val="001247F9"/>
    <w:rsid w:val="00135524"/>
    <w:rsid w:val="00150522"/>
    <w:rsid w:val="00153BB3"/>
    <w:rsid w:val="001565F5"/>
    <w:rsid w:val="00171064"/>
    <w:rsid w:val="00177BEB"/>
    <w:rsid w:val="0018271B"/>
    <w:rsid w:val="00195387"/>
    <w:rsid w:val="00197557"/>
    <w:rsid w:val="001A2CC3"/>
    <w:rsid w:val="001A6EAF"/>
    <w:rsid w:val="001B6760"/>
    <w:rsid w:val="001C5443"/>
    <w:rsid w:val="001E349E"/>
    <w:rsid w:val="001F0BAA"/>
    <w:rsid w:val="001F3A55"/>
    <w:rsid w:val="00211F82"/>
    <w:rsid w:val="00225DCC"/>
    <w:rsid w:val="0023226B"/>
    <w:rsid w:val="002405D6"/>
    <w:rsid w:val="00242883"/>
    <w:rsid w:val="00246736"/>
    <w:rsid w:val="00261A68"/>
    <w:rsid w:val="0026491C"/>
    <w:rsid w:val="00271CD7"/>
    <w:rsid w:val="00271D9E"/>
    <w:rsid w:val="00272279"/>
    <w:rsid w:val="002829B6"/>
    <w:rsid w:val="00285174"/>
    <w:rsid w:val="00290481"/>
    <w:rsid w:val="0029450F"/>
    <w:rsid w:val="002A0D25"/>
    <w:rsid w:val="002A3940"/>
    <w:rsid w:val="002B1DE5"/>
    <w:rsid w:val="002B2BB5"/>
    <w:rsid w:val="002B7BEB"/>
    <w:rsid w:val="002C55C5"/>
    <w:rsid w:val="002C5DB0"/>
    <w:rsid w:val="002D5F63"/>
    <w:rsid w:val="002E225A"/>
    <w:rsid w:val="002F286F"/>
    <w:rsid w:val="00303ACD"/>
    <w:rsid w:val="00314FA5"/>
    <w:rsid w:val="0031580A"/>
    <w:rsid w:val="00316AC8"/>
    <w:rsid w:val="00333D1D"/>
    <w:rsid w:val="003527E0"/>
    <w:rsid w:val="0035356C"/>
    <w:rsid w:val="003535B0"/>
    <w:rsid w:val="00366CCB"/>
    <w:rsid w:val="00383106"/>
    <w:rsid w:val="00386845"/>
    <w:rsid w:val="003928C8"/>
    <w:rsid w:val="00396FB3"/>
    <w:rsid w:val="003A2DF7"/>
    <w:rsid w:val="003B247E"/>
    <w:rsid w:val="003B5888"/>
    <w:rsid w:val="003C3114"/>
    <w:rsid w:val="003D109D"/>
    <w:rsid w:val="003E40FF"/>
    <w:rsid w:val="003E591B"/>
    <w:rsid w:val="003E7989"/>
    <w:rsid w:val="003F3796"/>
    <w:rsid w:val="004166AE"/>
    <w:rsid w:val="004207A9"/>
    <w:rsid w:val="00451894"/>
    <w:rsid w:val="00451C5A"/>
    <w:rsid w:val="00452C9D"/>
    <w:rsid w:val="00453869"/>
    <w:rsid w:val="004626D8"/>
    <w:rsid w:val="00463F9E"/>
    <w:rsid w:val="00464A8F"/>
    <w:rsid w:val="00474E69"/>
    <w:rsid w:val="00475A0D"/>
    <w:rsid w:val="00491660"/>
    <w:rsid w:val="00491E02"/>
    <w:rsid w:val="004A2699"/>
    <w:rsid w:val="004B3767"/>
    <w:rsid w:val="004B4927"/>
    <w:rsid w:val="004C42A9"/>
    <w:rsid w:val="004D009E"/>
    <w:rsid w:val="004D556D"/>
    <w:rsid w:val="004D6D1E"/>
    <w:rsid w:val="004F191D"/>
    <w:rsid w:val="00500505"/>
    <w:rsid w:val="00502C17"/>
    <w:rsid w:val="00502ED7"/>
    <w:rsid w:val="00505447"/>
    <w:rsid w:val="005074BD"/>
    <w:rsid w:val="00516353"/>
    <w:rsid w:val="005169D0"/>
    <w:rsid w:val="005257F8"/>
    <w:rsid w:val="00526E0A"/>
    <w:rsid w:val="00532C3D"/>
    <w:rsid w:val="00535EC4"/>
    <w:rsid w:val="00545552"/>
    <w:rsid w:val="00545AD5"/>
    <w:rsid w:val="00546FAC"/>
    <w:rsid w:val="00564634"/>
    <w:rsid w:val="00571F1B"/>
    <w:rsid w:val="0057333D"/>
    <w:rsid w:val="00575244"/>
    <w:rsid w:val="005839F2"/>
    <w:rsid w:val="005911CE"/>
    <w:rsid w:val="00591E95"/>
    <w:rsid w:val="005A0095"/>
    <w:rsid w:val="005A51BA"/>
    <w:rsid w:val="005A5956"/>
    <w:rsid w:val="005A623B"/>
    <w:rsid w:val="005A723E"/>
    <w:rsid w:val="005B4C61"/>
    <w:rsid w:val="005C25C8"/>
    <w:rsid w:val="005C638B"/>
    <w:rsid w:val="005C7D1B"/>
    <w:rsid w:val="005D0D5A"/>
    <w:rsid w:val="005D3BB2"/>
    <w:rsid w:val="005E5525"/>
    <w:rsid w:val="005E72EA"/>
    <w:rsid w:val="005F050A"/>
    <w:rsid w:val="005F0918"/>
    <w:rsid w:val="005F440A"/>
    <w:rsid w:val="00607EAB"/>
    <w:rsid w:val="00611EBB"/>
    <w:rsid w:val="00612A17"/>
    <w:rsid w:val="00612CE2"/>
    <w:rsid w:val="006141DC"/>
    <w:rsid w:val="0063523D"/>
    <w:rsid w:val="006407D7"/>
    <w:rsid w:val="00646064"/>
    <w:rsid w:val="006539B0"/>
    <w:rsid w:val="00653AB9"/>
    <w:rsid w:val="00661CA9"/>
    <w:rsid w:val="006724CC"/>
    <w:rsid w:val="006776C7"/>
    <w:rsid w:val="00687320"/>
    <w:rsid w:val="006953C6"/>
    <w:rsid w:val="006A5099"/>
    <w:rsid w:val="006B5501"/>
    <w:rsid w:val="006C1C56"/>
    <w:rsid w:val="006D6218"/>
    <w:rsid w:val="006D7073"/>
    <w:rsid w:val="006D7533"/>
    <w:rsid w:val="006E3498"/>
    <w:rsid w:val="006F0A70"/>
    <w:rsid w:val="006F4A1E"/>
    <w:rsid w:val="006F5751"/>
    <w:rsid w:val="007036C0"/>
    <w:rsid w:val="00704BB2"/>
    <w:rsid w:val="00706ECE"/>
    <w:rsid w:val="00717642"/>
    <w:rsid w:val="007234D8"/>
    <w:rsid w:val="00723CBC"/>
    <w:rsid w:val="00726C89"/>
    <w:rsid w:val="00727932"/>
    <w:rsid w:val="00732AD0"/>
    <w:rsid w:val="00740835"/>
    <w:rsid w:val="00740D54"/>
    <w:rsid w:val="00742116"/>
    <w:rsid w:val="0074540C"/>
    <w:rsid w:val="007500C9"/>
    <w:rsid w:val="00753B96"/>
    <w:rsid w:val="007629C0"/>
    <w:rsid w:val="007B25B0"/>
    <w:rsid w:val="007C3196"/>
    <w:rsid w:val="007C3D31"/>
    <w:rsid w:val="007C7984"/>
    <w:rsid w:val="007C7DF3"/>
    <w:rsid w:val="007D4B8A"/>
    <w:rsid w:val="007F7EC2"/>
    <w:rsid w:val="0080156C"/>
    <w:rsid w:val="00807521"/>
    <w:rsid w:val="0081400E"/>
    <w:rsid w:val="00817C1A"/>
    <w:rsid w:val="008265A3"/>
    <w:rsid w:val="00837EAA"/>
    <w:rsid w:val="00842139"/>
    <w:rsid w:val="008467AC"/>
    <w:rsid w:val="00846F3A"/>
    <w:rsid w:val="0084738D"/>
    <w:rsid w:val="008536F7"/>
    <w:rsid w:val="00856C04"/>
    <w:rsid w:val="00861032"/>
    <w:rsid w:val="00862A12"/>
    <w:rsid w:val="00864559"/>
    <w:rsid w:val="00866E2B"/>
    <w:rsid w:val="008702B9"/>
    <w:rsid w:val="008801D4"/>
    <w:rsid w:val="00887E6F"/>
    <w:rsid w:val="008A12EF"/>
    <w:rsid w:val="008A7594"/>
    <w:rsid w:val="008B3DD7"/>
    <w:rsid w:val="008B4559"/>
    <w:rsid w:val="008B6501"/>
    <w:rsid w:val="008B6833"/>
    <w:rsid w:val="008C4979"/>
    <w:rsid w:val="008C719E"/>
    <w:rsid w:val="008D3ABD"/>
    <w:rsid w:val="008D5853"/>
    <w:rsid w:val="008D5C9A"/>
    <w:rsid w:val="00900756"/>
    <w:rsid w:val="009013F8"/>
    <w:rsid w:val="00902EC5"/>
    <w:rsid w:val="00906C73"/>
    <w:rsid w:val="00912C96"/>
    <w:rsid w:val="0091318C"/>
    <w:rsid w:val="009155F5"/>
    <w:rsid w:val="0092472A"/>
    <w:rsid w:val="00933DD5"/>
    <w:rsid w:val="00940323"/>
    <w:rsid w:val="0094651F"/>
    <w:rsid w:val="00961C52"/>
    <w:rsid w:val="0098159E"/>
    <w:rsid w:val="009861BA"/>
    <w:rsid w:val="00987E60"/>
    <w:rsid w:val="0099763E"/>
    <w:rsid w:val="00997AB2"/>
    <w:rsid w:val="009A37DE"/>
    <w:rsid w:val="009B0A15"/>
    <w:rsid w:val="009B24AD"/>
    <w:rsid w:val="009D0E1E"/>
    <w:rsid w:val="009D211F"/>
    <w:rsid w:val="009D3B86"/>
    <w:rsid w:val="009D607D"/>
    <w:rsid w:val="009E5B0E"/>
    <w:rsid w:val="009E7593"/>
    <w:rsid w:val="009F2D81"/>
    <w:rsid w:val="00A0756E"/>
    <w:rsid w:val="00A13D73"/>
    <w:rsid w:val="00A223F6"/>
    <w:rsid w:val="00A301D4"/>
    <w:rsid w:val="00A30971"/>
    <w:rsid w:val="00A31F6B"/>
    <w:rsid w:val="00A47072"/>
    <w:rsid w:val="00A50396"/>
    <w:rsid w:val="00A51E4F"/>
    <w:rsid w:val="00A5202A"/>
    <w:rsid w:val="00A554B1"/>
    <w:rsid w:val="00A61E2F"/>
    <w:rsid w:val="00A64DAD"/>
    <w:rsid w:val="00A76C41"/>
    <w:rsid w:val="00A82B23"/>
    <w:rsid w:val="00A83C8C"/>
    <w:rsid w:val="00A871BC"/>
    <w:rsid w:val="00A93C27"/>
    <w:rsid w:val="00A949CE"/>
    <w:rsid w:val="00AB1202"/>
    <w:rsid w:val="00AC7D9F"/>
    <w:rsid w:val="00AD4DE2"/>
    <w:rsid w:val="00AD4FD8"/>
    <w:rsid w:val="00AE0D6D"/>
    <w:rsid w:val="00AE2ED1"/>
    <w:rsid w:val="00AF3762"/>
    <w:rsid w:val="00AF54E8"/>
    <w:rsid w:val="00AF717F"/>
    <w:rsid w:val="00B03CDB"/>
    <w:rsid w:val="00B03D62"/>
    <w:rsid w:val="00B135CA"/>
    <w:rsid w:val="00B22454"/>
    <w:rsid w:val="00B267C4"/>
    <w:rsid w:val="00B26CF1"/>
    <w:rsid w:val="00B307C3"/>
    <w:rsid w:val="00B308C6"/>
    <w:rsid w:val="00B3761F"/>
    <w:rsid w:val="00B537EB"/>
    <w:rsid w:val="00B53F15"/>
    <w:rsid w:val="00B651CE"/>
    <w:rsid w:val="00B7168C"/>
    <w:rsid w:val="00B77142"/>
    <w:rsid w:val="00B843E3"/>
    <w:rsid w:val="00B97511"/>
    <w:rsid w:val="00BB06D2"/>
    <w:rsid w:val="00BC297A"/>
    <w:rsid w:val="00BC4C7B"/>
    <w:rsid w:val="00BC7C06"/>
    <w:rsid w:val="00BE6209"/>
    <w:rsid w:val="00BF003B"/>
    <w:rsid w:val="00BF1AA6"/>
    <w:rsid w:val="00BF5B88"/>
    <w:rsid w:val="00C0335A"/>
    <w:rsid w:val="00C10111"/>
    <w:rsid w:val="00C119E9"/>
    <w:rsid w:val="00C147C4"/>
    <w:rsid w:val="00C149F9"/>
    <w:rsid w:val="00C27614"/>
    <w:rsid w:val="00C31F32"/>
    <w:rsid w:val="00C46EEA"/>
    <w:rsid w:val="00C504F6"/>
    <w:rsid w:val="00C5506C"/>
    <w:rsid w:val="00C550A2"/>
    <w:rsid w:val="00C71835"/>
    <w:rsid w:val="00C72C97"/>
    <w:rsid w:val="00C72FEB"/>
    <w:rsid w:val="00C73C46"/>
    <w:rsid w:val="00C77CEC"/>
    <w:rsid w:val="00C81928"/>
    <w:rsid w:val="00C8527F"/>
    <w:rsid w:val="00C91268"/>
    <w:rsid w:val="00C97299"/>
    <w:rsid w:val="00CA0384"/>
    <w:rsid w:val="00CC2269"/>
    <w:rsid w:val="00CD1084"/>
    <w:rsid w:val="00CD2228"/>
    <w:rsid w:val="00CF5D23"/>
    <w:rsid w:val="00D02709"/>
    <w:rsid w:val="00D13935"/>
    <w:rsid w:val="00D15427"/>
    <w:rsid w:val="00D157CC"/>
    <w:rsid w:val="00D26A4C"/>
    <w:rsid w:val="00D31387"/>
    <w:rsid w:val="00D418FC"/>
    <w:rsid w:val="00D46B21"/>
    <w:rsid w:val="00D46CDA"/>
    <w:rsid w:val="00D50F4C"/>
    <w:rsid w:val="00D64872"/>
    <w:rsid w:val="00D77504"/>
    <w:rsid w:val="00D83331"/>
    <w:rsid w:val="00D84DED"/>
    <w:rsid w:val="00D870E6"/>
    <w:rsid w:val="00D93F1B"/>
    <w:rsid w:val="00D962FA"/>
    <w:rsid w:val="00DB011F"/>
    <w:rsid w:val="00DB4B49"/>
    <w:rsid w:val="00DC1A11"/>
    <w:rsid w:val="00DC403B"/>
    <w:rsid w:val="00DC6E6D"/>
    <w:rsid w:val="00DD2FBA"/>
    <w:rsid w:val="00DD4F64"/>
    <w:rsid w:val="00DE6B51"/>
    <w:rsid w:val="00E02CEC"/>
    <w:rsid w:val="00E04175"/>
    <w:rsid w:val="00E0523B"/>
    <w:rsid w:val="00E17CAD"/>
    <w:rsid w:val="00E17EC6"/>
    <w:rsid w:val="00E21C7A"/>
    <w:rsid w:val="00E25831"/>
    <w:rsid w:val="00E25CF1"/>
    <w:rsid w:val="00E25D3A"/>
    <w:rsid w:val="00E26219"/>
    <w:rsid w:val="00E3143E"/>
    <w:rsid w:val="00E35B2A"/>
    <w:rsid w:val="00E42D05"/>
    <w:rsid w:val="00E71955"/>
    <w:rsid w:val="00E71E1B"/>
    <w:rsid w:val="00E755A9"/>
    <w:rsid w:val="00E967F8"/>
    <w:rsid w:val="00E96B12"/>
    <w:rsid w:val="00EA0FA0"/>
    <w:rsid w:val="00EA1410"/>
    <w:rsid w:val="00EA7433"/>
    <w:rsid w:val="00EB7682"/>
    <w:rsid w:val="00EC479E"/>
    <w:rsid w:val="00ED0E53"/>
    <w:rsid w:val="00ED4A9A"/>
    <w:rsid w:val="00ED677C"/>
    <w:rsid w:val="00EE6FA7"/>
    <w:rsid w:val="00EF200B"/>
    <w:rsid w:val="00EF3EA4"/>
    <w:rsid w:val="00EF3F5E"/>
    <w:rsid w:val="00F16014"/>
    <w:rsid w:val="00F21BA6"/>
    <w:rsid w:val="00F3221C"/>
    <w:rsid w:val="00F44CEB"/>
    <w:rsid w:val="00F57D89"/>
    <w:rsid w:val="00F64E2B"/>
    <w:rsid w:val="00F72ABA"/>
    <w:rsid w:val="00F814C5"/>
    <w:rsid w:val="00F8431C"/>
    <w:rsid w:val="00F86687"/>
    <w:rsid w:val="00F92C6A"/>
    <w:rsid w:val="00F93082"/>
    <w:rsid w:val="00FA3A1C"/>
    <w:rsid w:val="00FC5889"/>
    <w:rsid w:val="00FD58BF"/>
    <w:rsid w:val="00FE5902"/>
    <w:rsid w:val="00FF39CE"/>
    <w:rsid w:val="00FF4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C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link w:val="AkapitzlistZnak"/>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customStyle="1" w:styleId="Akapitzlist1">
    <w:name w:val="Akapit z listą1"/>
    <w:basedOn w:val="Normalny"/>
    <w:rsid w:val="00E17EC6"/>
    <w:pPr>
      <w:suppressAutoHyphens/>
      <w:spacing w:after="0" w:line="100" w:lineRule="atLeast"/>
      <w:ind w:left="720"/>
    </w:pPr>
    <w:rPr>
      <w:rFonts w:ascii="Calibri" w:eastAsia="Calibri" w:hAnsi="Calibri" w:cs="Arial"/>
      <w:sz w:val="20"/>
      <w:szCs w:val="20"/>
      <w:lang w:eastAsia="ar-SA"/>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451894"/>
    <w:pPr>
      <w:widowControl w:val="0"/>
      <w:overflowPunct w:val="0"/>
      <w:autoSpaceDE w:val="0"/>
      <w:autoSpaceDN w:val="0"/>
      <w:adjustRightInd w:val="0"/>
      <w:spacing w:after="0" w:line="36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451894"/>
    <w:rPr>
      <w:rFonts w:ascii="Times New Roman" w:eastAsia="Times New Roman" w:hAnsi="Times New Roman" w:cs="Times New Roman"/>
      <w:sz w:val="24"/>
      <w:szCs w:val="20"/>
      <w:lang w:val="x-none" w:eastAsia="x-none"/>
    </w:rPr>
  </w:style>
  <w:style w:type="character" w:customStyle="1" w:styleId="AkapitzlistZnak">
    <w:name w:val="Akapit z listą Znak"/>
    <w:link w:val="Akapitzlist"/>
    <w:uiPriority w:val="34"/>
    <w:qFormat/>
    <w:locked/>
    <w:rsid w:val="00A6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3565">
      <w:bodyDiv w:val="1"/>
      <w:marLeft w:val="0"/>
      <w:marRight w:val="0"/>
      <w:marTop w:val="0"/>
      <w:marBottom w:val="0"/>
      <w:divBdr>
        <w:top w:val="none" w:sz="0" w:space="0" w:color="auto"/>
        <w:left w:val="none" w:sz="0" w:space="0" w:color="auto"/>
        <w:bottom w:val="none" w:sz="0" w:space="0" w:color="auto"/>
        <w:right w:val="none" w:sz="0" w:space="0" w:color="auto"/>
      </w:divBdr>
    </w:div>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559947765">
      <w:bodyDiv w:val="1"/>
      <w:marLeft w:val="0"/>
      <w:marRight w:val="0"/>
      <w:marTop w:val="0"/>
      <w:marBottom w:val="0"/>
      <w:divBdr>
        <w:top w:val="none" w:sz="0" w:space="0" w:color="auto"/>
        <w:left w:val="none" w:sz="0" w:space="0" w:color="auto"/>
        <w:bottom w:val="none" w:sz="0" w:space="0" w:color="auto"/>
        <w:right w:val="none" w:sz="0" w:space="0" w:color="auto"/>
      </w:divBdr>
    </w:div>
    <w:div w:id="570315727">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61667141">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platformazakupowa.pl/strona/45-instrukcj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od.powiat@golub-dobrzyn.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obrona-narodowa/konkurs-ofert-strzelnica-w-powiecie-2025-nr-12025cwcr" TargetMode="External"/><Relationship Id="rId5" Type="http://schemas.openxmlformats.org/officeDocument/2006/relationships/footnotes" Target="footnotes.xml"/><Relationship Id="rId15" Type="http://schemas.openxmlformats.org/officeDocument/2006/relationships/hyperlink" Target="https://platformazakupowa.pl/sp_golub_dobrzyn" TargetMode="External"/><Relationship Id="rId10" Type="http://schemas.openxmlformats.org/officeDocument/2006/relationships/hyperlink" Target="https://platformazakupowa.pl/sp_golub_dobrzy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ciechanowska@golub-dobrzyn.com.pl" TargetMode="External"/><Relationship Id="rId14" Type="http://schemas.openxmlformats.org/officeDocument/2006/relationships/hyperlink" Target="https://platformazakupowa.pl/sp_golub_dobr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14</Pages>
  <Words>5880</Words>
  <Characters>35281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254</cp:revision>
  <cp:lastPrinted>2025-04-17T08:42:00Z</cp:lastPrinted>
  <dcterms:created xsi:type="dcterms:W3CDTF">2021-05-06T11:41:00Z</dcterms:created>
  <dcterms:modified xsi:type="dcterms:W3CDTF">2025-04-17T12:40:00Z</dcterms:modified>
</cp:coreProperties>
</file>