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6FA" w:rsidRPr="00BD76FA" w:rsidRDefault="00BD76FA" w:rsidP="00BD76FA">
      <w:pPr>
        <w:jc w:val="right"/>
        <w:rPr>
          <w:rFonts w:eastAsia="Calibri"/>
        </w:rPr>
      </w:pPr>
      <w:r>
        <w:rPr>
          <w:rFonts w:eastAsia="Calibri"/>
        </w:rPr>
        <w:t>FZP.II-241/93/20/ZO</w:t>
      </w:r>
    </w:p>
    <w:p w:rsidR="00BD76FA" w:rsidRPr="00BD76FA" w:rsidRDefault="00BD76FA" w:rsidP="00BD76FA">
      <w:pPr>
        <w:jc w:val="right"/>
      </w:pPr>
      <w:r w:rsidRPr="00BD76FA">
        <w:t>Załącznik nr …  do zapytania ofertowego</w:t>
      </w:r>
    </w:p>
    <w:p w:rsidR="00BD76FA" w:rsidRDefault="00BD76FA" w:rsidP="00BD76FA">
      <w:pPr>
        <w:jc w:val="center"/>
        <w:rPr>
          <w:b/>
          <w:bCs/>
        </w:rPr>
      </w:pPr>
    </w:p>
    <w:p w:rsidR="00B543B9" w:rsidRPr="00BD76FA" w:rsidRDefault="00BD76FA" w:rsidP="00BD76FA">
      <w:pPr>
        <w:jc w:val="center"/>
        <w:rPr>
          <w:b/>
          <w:bCs/>
        </w:rPr>
      </w:pPr>
      <w:r w:rsidRPr="00BD76FA">
        <w:rPr>
          <w:b/>
          <w:bCs/>
        </w:rPr>
        <w:t>Zakres prac do wykonania</w:t>
      </w:r>
    </w:p>
    <w:p w:rsidR="00BD76FA" w:rsidRDefault="00BD76FA"/>
    <w:p w:rsidR="00BD76FA" w:rsidRPr="00A84E9F" w:rsidRDefault="00BD76FA" w:rsidP="00BD76FA">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Calibri"/>
        </w:rPr>
      </w:pPr>
      <w:r w:rsidRPr="00A84E9F">
        <w:rPr>
          <w:bCs/>
        </w:rPr>
        <w:t xml:space="preserve">Wykonawca  jest zobowiązany </w:t>
      </w:r>
      <w:r>
        <w:rPr>
          <w:bCs/>
        </w:rPr>
        <w:t xml:space="preserve"> zapewnić stały dostęp do połączeń przychodzących i wychodzących z wykorzystaniem istniejącej sieci telefonicznej.</w:t>
      </w:r>
    </w:p>
    <w:p w:rsidR="00BD76FA" w:rsidRPr="00905397" w:rsidRDefault="00BD76FA" w:rsidP="00BD76FA">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Calibri"/>
        </w:rPr>
      </w:pPr>
      <w:r>
        <w:rPr>
          <w:bCs/>
        </w:rPr>
        <w:t>Wykonawca zamówienia zapewn</w:t>
      </w:r>
      <w:r w:rsidRPr="00B06C39">
        <w:rPr>
          <w:bCs/>
        </w:rPr>
        <w:t>i:</w:t>
      </w:r>
      <w:bookmarkStart w:id="0" w:name="_Hlk531092626"/>
      <w:r>
        <w:rPr>
          <w:bCs/>
        </w:rPr>
        <w:t xml:space="preserve"> </w:t>
      </w:r>
      <w:r w:rsidRPr="00905397">
        <w:rPr>
          <w:rFonts w:cs="Calibri"/>
        </w:rPr>
        <w:t>Łączność głosową na 2 łączach 30B+D do obsługi ruchu odbywającego się za pośrednictwem centrali abonenckiej PABAX</w:t>
      </w:r>
    </w:p>
    <w:p w:rsidR="00BD76FA" w:rsidRDefault="00BD76FA" w:rsidP="00BD76FA">
      <w:pPr>
        <w:pStyle w:val="Akapitzlist"/>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851"/>
        <w:jc w:val="both"/>
        <w:rPr>
          <w:rFonts w:cs="Calibri"/>
        </w:rPr>
      </w:pPr>
      <w:r>
        <w:rPr>
          <w:rFonts w:cs="Calibri"/>
        </w:rPr>
        <w:t>Numery główne do Szpitala Specjalistycznego w Pile (67) 210-66-66 oraz (67) 210-65-55,</w:t>
      </w:r>
    </w:p>
    <w:p w:rsidR="00BD76FA" w:rsidRPr="000972EB" w:rsidRDefault="00BD76FA" w:rsidP="00BD76FA">
      <w:pPr>
        <w:pStyle w:val="Akapitzlist"/>
        <w:tabs>
          <w:tab w:val="left" w:pos="426"/>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851"/>
        <w:jc w:val="both"/>
        <w:rPr>
          <w:rFonts w:cs="Calibri"/>
        </w:rPr>
      </w:pPr>
      <w:r>
        <w:rPr>
          <w:rFonts w:cs="Calibri"/>
        </w:rPr>
        <w:t>Numery wewnętrzne (67) 2106 200 do (67) 2106 599</w:t>
      </w:r>
      <w:bookmarkEnd w:id="0"/>
    </w:p>
    <w:p w:rsidR="00BD76FA" w:rsidRPr="00E20617" w:rsidRDefault="00BD76FA" w:rsidP="00BD76FA">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Calibri"/>
        </w:rPr>
      </w:pPr>
      <w:r>
        <w:rPr>
          <w:rFonts w:cs="Calibri"/>
        </w:rPr>
        <w:t xml:space="preserve">Trakty wymienione powyżej w warstwie fizycznej muszą być realizowane  droga kablową. Zamawiający nie dopuszcza rozwiązań z wykorzystaniem urządzeń radiowych , w tym zastosowania radiolinii. </w:t>
      </w:r>
      <w:r w:rsidRPr="00E20617">
        <w:rPr>
          <w:rFonts w:cs="Calibri"/>
        </w:rPr>
        <w:t>Operatorem obecnego wy</w:t>
      </w:r>
      <w:r>
        <w:rPr>
          <w:rFonts w:cs="Calibri"/>
        </w:rPr>
        <w:t>żej wymienionych traktów oraz centrali abonenckiej PABX jest w chwili obecnej Orange.</w:t>
      </w:r>
    </w:p>
    <w:p w:rsidR="00BD76FA" w:rsidRDefault="00BD76FA" w:rsidP="00BD76FA">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Calibri"/>
        </w:rPr>
      </w:pPr>
      <w:r>
        <w:rPr>
          <w:rFonts w:cs="Calibri"/>
        </w:rPr>
        <w:t>Zakończenie sieci ( w rozumieniu art. 2 pkt 52 ustawy z dnia 16 lipca 2004 Prawo telekomunikacyjne [Dz. U. Nr 171, poz.: 1800 z późniejszymi zmianami])Wykonawcy zostanie zlokalizowane jak obecnie, w pomieszczeniu budynku centrali telefonicznej.</w:t>
      </w:r>
    </w:p>
    <w:p w:rsidR="00BD76FA" w:rsidRPr="00276E24" w:rsidRDefault="00BD76FA" w:rsidP="00BD76FA">
      <w:pPr>
        <w:pStyle w:val="Akapitzlist"/>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Calibri"/>
          <w:sz w:val="2"/>
        </w:rPr>
      </w:pPr>
    </w:p>
    <w:p w:rsidR="00BD76FA" w:rsidRPr="00371C3C" w:rsidRDefault="00BD76FA" w:rsidP="00371C3C">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Calibri"/>
        </w:rPr>
      </w:pPr>
      <w:r>
        <w:rPr>
          <w:rFonts w:cs="Calibri"/>
        </w:rPr>
        <w:t xml:space="preserve">Wykonanie przyłącza implementowanego dla potrzeb realizowania niniejszej umowy w warstwie fizycznej ( w szczególności udostępnienie w pomieszczeniu budynku B Serwerownia i centrala telefoniczna zakończenia sieci Wykonawcy)nie może naruszać  w żaden sposób istniejącej struktury technicznej i architektonicznej obiektu oraz  posesji ze względu na gwarancję jaką </w:t>
      </w:r>
      <w:r w:rsidRPr="00371C3C">
        <w:rPr>
          <w:rFonts w:cs="Calibri"/>
        </w:rPr>
        <w:t>objęty jest obiekt.</w:t>
      </w:r>
    </w:p>
    <w:p w:rsidR="00BD76FA" w:rsidRPr="002D2D1F" w:rsidRDefault="00BD76FA" w:rsidP="00BD76FA">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Calibri"/>
        </w:rPr>
      </w:pPr>
      <w:r>
        <w:rPr>
          <w:rFonts w:cs="Calibri"/>
        </w:rPr>
        <w:t>Wszelkie szkody powstałe w czasie instalowania przyłącza( zakończenia sieci) Wykonawca jest zobowiązany usunąć niezwłocznie, nie później niż w terminie 7 dni od daty wykonania przyłącza, na własny koszt.</w:t>
      </w:r>
    </w:p>
    <w:p w:rsidR="00BD76FA" w:rsidRPr="002D2D1F" w:rsidRDefault="00BD76FA" w:rsidP="00BD76FA">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09"/>
        <w:jc w:val="both"/>
        <w:rPr>
          <w:rFonts w:cs="Calibri"/>
        </w:rPr>
      </w:pPr>
      <w:r>
        <w:rPr>
          <w:rFonts w:cs="Calibri"/>
        </w:rPr>
        <w:t>Uruchomienie usługi ( rozpoczęcie świadczenia usługi) nastąpi w sposób bezprzewodowy w stosunku do usługi świadczonej obecnie. Zamawiający dopuszcza maksymalnie 8h techniczną przerwę w dostępie do sieci telekomunikacyjnej w godzinach nocnych(w czasie procedury zmiany operatora).</w:t>
      </w:r>
    </w:p>
    <w:p w:rsidR="00BD76FA" w:rsidRDefault="00BD76FA" w:rsidP="00BD76FA">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09"/>
        <w:jc w:val="both"/>
        <w:rPr>
          <w:rFonts w:cs="Calibri"/>
        </w:rPr>
      </w:pPr>
      <w:r>
        <w:rPr>
          <w:rFonts w:cs="Calibri"/>
        </w:rPr>
        <w:t>Wykonawca  zapewni pełną obsługę organizacyjną i techniczną związana z procedurą zmiany Wykonawcy( operatora) w tym przeprowadzenie niezbędnych testów i prób, na własny koszt. Zamawiający uzna usługę za uruchomioną, po przeprowadzeniu niezbędnych prób zakończeniowych z wynikiem pozytywnym.</w:t>
      </w:r>
    </w:p>
    <w:p w:rsidR="00BD76FA" w:rsidRDefault="00BD76FA" w:rsidP="00BD76FA">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09"/>
        <w:jc w:val="both"/>
        <w:rPr>
          <w:rFonts w:cs="Calibri"/>
        </w:rPr>
      </w:pPr>
      <w:r>
        <w:rPr>
          <w:rFonts w:cs="Calibri"/>
        </w:rPr>
        <w:t>Wykonawca zapewni pogotowie serwisowe przez 24h  na dobę dla świadczonych usług telekomunikacyjnych oraz sprzętu. Przez pogotowie serwisowe rozumie się możliwość zgłoszenia przez Zamawiającego usterek lub awarii przez całą dobę za pomocą e-mail i telefonu komórkowego. Nadto Wykonawca zapewni usuwanie awarii i usterek w dni robocze tj. z wyjątkiem niedziel, świąt sobót w godzinach od6 do 22, czas reakcji nie dłuższy niż 6 h od zgłoszenia</w:t>
      </w:r>
    </w:p>
    <w:p w:rsidR="00BD76FA" w:rsidRDefault="00BD76FA" w:rsidP="00BD76FA">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09"/>
        <w:jc w:val="both"/>
        <w:rPr>
          <w:rFonts w:cs="Calibri"/>
        </w:rPr>
      </w:pPr>
      <w:r>
        <w:rPr>
          <w:rFonts w:cs="Calibri"/>
        </w:rPr>
        <w:t xml:space="preserve">Wykonawca zapewni utrzymanie wszystkich dotychczasowych numerów związanych z funkcjonowaniem traktów. </w:t>
      </w:r>
    </w:p>
    <w:p w:rsidR="00BD76FA" w:rsidRPr="00433DE0" w:rsidRDefault="00BD76FA" w:rsidP="00BD76FA">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09"/>
        <w:jc w:val="both"/>
        <w:rPr>
          <w:rFonts w:cs="Calibri"/>
        </w:rPr>
      </w:pPr>
      <w:r>
        <w:rPr>
          <w:rFonts w:cs="Calibri"/>
        </w:rPr>
        <w:t xml:space="preserve">Wykonawca zapewni( w ramach opłaty abonamentowej) i bez dodatkowego zgłoszenia ze strony Zamawiającego w szczególności blokadę dostępu do wszelkich usług o podwyższonej opłacie ze świadczeniem dodatkowym( m. in. Nr 0300x, 400x, 0700x) płatnych usług </w:t>
      </w:r>
      <w:r w:rsidRPr="00433DE0">
        <w:rPr>
          <w:rFonts w:cs="Calibri"/>
        </w:rPr>
        <w:t>informacyjnych 080x, gdzie x≠0</w:t>
      </w:r>
    </w:p>
    <w:p w:rsidR="00BD76FA" w:rsidRPr="00433DE0" w:rsidRDefault="00BD76FA" w:rsidP="00BD76FA">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09"/>
        <w:jc w:val="both"/>
        <w:rPr>
          <w:rFonts w:cs="Calibri"/>
        </w:rPr>
      </w:pPr>
      <w:r w:rsidRPr="00433DE0">
        <w:rPr>
          <w:rFonts w:cs="Calibri"/>
        </w:rPr>
        <w:lastRenderedPageBreak/>
        <w:t>W zawiązku z obowiązywaniem punktu 10 zamawiający nie będzie miał obowiązku pokrywać należności za połączenia  z usługami wymienionymi w punkcie 10.</w:t>
      </w:r>
    </w:p>
    <w:p w:rsidR="00BD76FA" w:rsidRDefault="00BD76FA" w:rsidP="00BD76FA">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09"/>
        <w:jc w:val="both"/>
        <w:rPr>
          <w:rFonts w:cs="Calibri"/>
        </w:rPr>
      </w:pPr>
      <w:r>
        <w:rPr>
          <w:rFonts w:cs="Calibri"/>
        </w:rPr>
        <w:t xml:space="preserve">Wykonawca </w:t>
      </w:r>
      <w:r w:rsidRPr="003E5D6C">
        <w:rPr>
          <w:rFonts w:cs="Calibri"/>
        </w:rPr>
        <w:t xml:space="preserve"> </w:t>
      </w:r>
      <w:r>
        <w:rPr>
          <w:rFonts w:cs="Calibri"/>
        </w:rPr>
        <w:t>zapewni ponadto  w ramach opłaty abonamentowej w szczególności</w:t>
      </w:r>
    </w:p>
    <w:p w:rsidR="00BD76FA" w:rsidRDefault="00BD76FA" w:rsidP="00BD76FA">
      <w:pPr>
        <w:pStyle w:val="Akapitzlist"/>
        <w:numPr>
          <w:ilvl w:val="0"/>
          <w:numId w:val="2"/>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Świadczenie usług 7 dni w tygodniu 24h na dobę poprzez umożliwienie realizacji połączeń  telefonicznych z numerami lokalnymi, międzymiastowymi, międzynarodowym, dla sieci komórkowych i połączeń z numerami alarmowymi oraz wysyłania i odbierania faksów.</w:t>
      </w:r>
    </w:p>
    <w:p w:rsidR="00BD76FA" w:rsidRDefault="00BD76FA" w:rsidP="00BD76FA">
      <w:pPr>
        <w:pStyle w:val="Akapitzlist"/>
        <w:numPr>
          <w:ilvl w:val="0"/>
          <w:numId w:val="2"/>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Taryfikację z dokładnością do 1 sekundy.</w:t>
      </w:r>
    </w:p>
    <w:p w:rsidR="00BD76FA" w:rsidRDefault="00BD76FA" w:rsidP="00BD76FA">
      <w:pPr>
        <w:pStyle w:val="Akapitzlist"/>
        <w:numPr>
          <w:ilvl w:val="0"/>
          <w:numId w:val="2"/>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Zachowanie obecnie istniejącej numeracji, bez względu na warstwę techniczną łącza.</w:t>
      </w:r>
    </w:p>
    <w:p w:rsidR="00BD76FA" w:rsidRDefault="00BD76FA" w:rsidP="00BD76FA">
      <w:pPr>
        <w:pStyle w:val="Akapitzlist"/>
        <w:numPr>
          <w:ilvl w:val="0"/>
          <w:numId w:val="2"/>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Prezentację numerów ( CLIP)</w:t>
      </w:r>
    </w:p>
    <w:p w:rsidR="00BD76FA" w:rsidRDefault="00BD76FA" w:rsidP="00BD76FA">
      <w:pPr>
        <w:pStyle w:val="Akapitzlist"/>
        <w:numPr>
          <w:ilvl w:val="0"/>
          <w:numId w:val="2"/>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Możliwość wyłączenia prezentacji numerów (CLIR)</w:t>
      </w:r>
    </w:p>
    <w:p w:rsidR="00BD76FA" w:rsidRDefault="00BD76FA" w:rsidP="00BD76FA">
      <w:pPr>
        <w:pStyle w:val="Akapitzlist"/>
        <w:numPr>
          <w:ilvl w:val="0"/>
          <w:numId w:val="2"/>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Możliwość odbierania faksów poprzez  mail.</w:t>
      </w:r>
    </w:p>
    <w:p w:rsidR="00BD76FA" w:rsidRDefault="00BD76FA" w:rsidP="00BD76FA">
      <w:pPr>
        <w:pStyle w:val="Akapitzlist"/>
        <w:numPr>
          <w:ilvl w:val="0"/>
          <w:numId w:val="2"/>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Możliwość wysyłania faksów poprzez www.</w:t>
      </w:r>
    </w:p>
    <w:p w:rsidR="00BD76FA" w:rsidRDefault="00BD76FA" w:rsidP="00BD76FA">
      <w:pPr>
        <w:pStyle w:val="Akapitzlist"/>
        <w:numPr>
          <w:ilvl w:val="0"/>
          <w:numId w:val="2"/>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Bezpłatne dostarczenie szczegółowego wykazu wykonanych usług( bilingów) comiesięcznie, w wersji elektronicznej w postaci pliku możliwych do otwarcia i edycji przez program Microsoft Excel w terminie 5 dni od zakończenia okresu rozliczeniowego. Minimalny  zakres danych objętych zestawienie to : numer abonenta wybieranego, data i godzina.</w:t>
      </w:r>
    </w:p>
    <w:p w:rsidR="00BD76FA" w:rsidRDefault="00BD76FA" w:rsidP="00BD76FA">
      <w:pPr>
        <w:pStyle w:val="Akapitzlist"/>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789"/>
        <w:jc w:val="both"/>
        <w:rPr>
          <w:rFonts w:cs="Calibri"/>
        </w:rPr>
      </w:pPr>
    </w:p>
    <w:p w:rsidR="00BD76FA" w:rsidRPr="003E5D6C" w:rsidRDefault="00BD76FA" w:rsidP="00BD76FA">
      <w:pPr>
        <w:pStyle w:val="Akapitzlist"/>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1789"/>
        <w:jc w:val="both"/>
        <w:rPr>
          <w:rFonts w:cs="Calibri"/>
        </w:rPr>
      </w:pPr>
    </w:p>
    <w:p w:rsidR="00BD76FA" w:rsidRDefault="00BD76FA" w:rsidP="00BD76FA">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Calibri"/>
        </w:rPr>
      </w:pPr>
      <w:r>
        <w:rPr>
          <w:rFonts w:cs="Calibri"/>
        </w:rPr>
        <w:t xml:space="preserve">Wykonawca zapewni w ramach opłaty abonamentowej łącze </w:t>
      </w:r>
      <w:bookmarkStart w:id="1" w:name="_GoBack"/>
      <w:bookmarkEnd w:id="1"/>
      <w:r w:rsidRPr="00371C3C">
        <w:rPr>
          <w:rFonts w:cs="Calibri"/>
        </w:rPr>
        <w:t>internetowe 1024/256kbps (</w:t>
      </w:r>
      <w:r>
        <w:rPr>
          <w:rFonts w:cs="Calibri"/>
        </w:rPr>
        <w:t>wraz z 1 stałym adresem IP) w poniższych lokalizacjach:</w:t>
      </w:r>
    </w:p>
    <w:p w:rsidR="00BD76FA" w:rsidRDefault="00BD76FA" w:rsidP="00BD76FA">
      <w:pPr>
        <w:pStyle w:val="Akapitzlist"/>
        <w:numPr>
          <w:ilvl w:val="0"/>
          <w:numId w:val="3"/>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Komenda Powiatowa Państwowej Straży Pożarnej, 64-920 piła, ul. Moniuszki 1 oraz łącza LTE.</w:t>
      </w:r>
    </w:p>
    <w:p w:rsidR="00BD76FA" w:rsidRDefault="00BD76FA" w:rsidP="00BD76FA">
      <w:pPr>
        <w:pStyle w:val="Akapitzlist"/>
        <w:numPr>
          <w:ilvl w:val="0"/>
          <w:numId w:val="3"/>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Straż Pożarna, 64-920 ul. Lelewela 31.</w:t>
      </w:r>
    </w:p>
    <w:p w:rsidR="00BD76FA" w:rsidRDefault="00BD76FA" w:rsidP="00BD76FA">
      <w:pPr>
        <w:pStyle w:val="Akapitzlist"/>
        <w:numPr>
          <w:ilvl w:val="0"/>
          <w:numId w:val="3"/>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64-850 Ujście, ul. Strażacka 1.</w:t>
      </w:r>
    </w:p>
    <w:p w:rsidR="00BD76FA" w:rsidRDefault="00BD76FA" w:rsidP="00BD76FA">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Calibri"/>
        </w:rPr>
      </w:pPr>
      <w:r>
        <w:rPr>
          <w:rFonts w:cs="Calibri"/>
        </w:rPr>
        <w:t>Wykonawca dostarczy/wykona:</w:t>
      </w:r>
    </w:p>
    <w:p w:rsidR="00BD76FA" w:rsidRDefault="00BD76FA" w:rsidP="00BD76FA">
      <w:pPr>
        <w:pStyle w:val="Akapitzlist"/>
        <w:numPr>
          <w:ilvl w:val="0"/>
          <w:numId w:val="4"/>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Serwis sieci i centrali SLICAN 6400.</w:t>
      </w:r>
    </w:p>
    <w:p w:rsidR="00BD76FA" w:rsidRDefault="00BD76FA" w:rsidP="00BD76FA">
      <w:pPr>
        <w:pStyle w:val="Akapitzlist"/>
        <w:numPr>
          <w:ilvl w:val="0"/>
          <w:numId w:val="4"/>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Aparaty telefoniczne końcowe do centrali SLICAN.</w:t>
      </w:r>
    </w:p>
    <w:p w:rsidR="00BD76FA" w:rsidRDefault="00BD76FA" w:rsidP="00BD76FA">
      <w:pPr>
        <w:pStyle w:val="Akapitzlist"/>
        <w:numPr>
          <w:ilvl w:val="0"/>
          <w:numId w:val="4"/>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Aparaty telefonii mobilnej.</w:t>
      </w:r>
    </w:p>
    <w:p w:rsidR="00BD76FA" w:rsidRDefault="00BD76FA" w:rsidP="00BD76FA">
      <w:pPr>
        <w:pStyle w:val="Akapitzlist"/>
        <w:numPr>
          <w:ilvl w:val="0"/>
          <w:numId w:val="4"/>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Łącza internetowego ze stałym adresem IP</w:t>
      </w:r>
    </w:p>
    <w:p w:rsidR="00BD76FA" w:rsidRDefault="00BD76FA" w:rsidP="00BD76FA">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Calibri"/>
        </w:rPr>
      </w:pPr>
      <w:r>
        <w:rPr>
          <w:rFonts w:cs="Calibri"/>
        </w:rPr>
        <w:t>Konserwacja  centrali telefoniczne SLICAN winna być wykonana przez osobę przeszkoloną w zakresie programowania i obsługi serwisowej cyfrowych abonenckich central telefonicznych SLICAN obejmującej</w:t>
      </w:r>
    </w:p>
    <w:p w:rsidR="00BD76FA" w:rsidRDefault="00BD76FA" w:rsidP="00BD76FA">
      <w:pPr>
        <w:pStyle w:val="Akapitzlist"/>
        <w:numPr>
          <w:ilvl w:val="0"/>
          <w:numId w:val="5"/>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Utrzymanie w sprawności technicznej wszystkich jej elementów wraz z ewentualną koniecznością ich wymiany. Koszt wymiany płyty będą refakturowane przez Zamawiającego.</w:t>
      </w:r>
    </w:p>
    <w:p w:rsidR="00BD76FA" w:rsidRDefault="00BD76FA" w:rsidP="00BD76FA">
      <w:pPr>
        <w:pStyle w:val="Akapitzlist"/>
        <w:numPr>
          <w:ilvl w:val="0"/>
          <w:numId w:val="5"/>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Nadanie hasła dostępu do centrali i przekazanie go Zamawiającemu w terminie do 5 dni od dnia podpisania umowy w zalakowanej kopercie do Kancelarii Tajnej w siedzibie Zamawiającego.</w:t>
      </w:r>
    </w:p>
    <w:p w:rsidR="00BD76FA" w:rsidRDefault="00BD76FA" w:rsidP="00BD76FA">
      <w:pPr>
        <w:pStyle w:val="Akapitzlist"/>
        <w:numPr>
          <w:ilvl w:val="0"/>
          <w:numId w:val="5"/>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W terminie do dnia 5 każdego następnego miesiąca  przekazywanie na adres mailowy wydruków bilingowych centrali zbiorczego, abonentów( rozliczenie kosztów wykazanych w cenach jednostkowych stanowiących podstawę do fakturowania).</w:t>
      </w:r>
    </w:p>
    <w:p w:rsidR="00BD76FA" w:rsidRDefault="00BD76FA" w:rsidP="00BD76FA">
      <w:pPr>
        <w:pStyle w:val="Akapitzlist"/>
        <w:numPr>
          <w:ilvl w:val="0"/>
          <w:numId w:val="5"/>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Szczegółowego wydruku bilingu abonentów wskazanych przez przedstawiciela Zamawiającego na adres mailowy Wykonawcy.</w:t>
      </w:r>
    </w:p>
    <w:p w:rsidR="00BD76FA" w:rsidRDefault="00BD76FA" w:rsidP="00BD76FA">
      <w:pPr>
        <w:pStyle w:val="Akapitzlist"/>
        <w:numPr>
          <w:ilvl w:val="0"/>
          <w:numId w:val="5"/>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W terminie 24 h przekazanie wydruku bilingu wybranych abonentów na żądanie Zarządu Zamawiającego w trakcie okresu rozliczeniowego.</w:t>
      </w:r>
    </w:p>
    <w:p w:rsidR="00BD76FA" w:rsidRDefault="00BD76FA" w:rsidP="00BD76FA">
      <w:pPr>
        <w:pStyle w:val="Akapitzlist"/>
        <w:numPr>
          <w:ilvl w:val="0"/>
          <w:numId w:val="1"/>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ind w:left="709"/>
        <w:jc w:val="both"/>
        <w:rPr>
          <w:rFonts w:cs="Calibri"/>
        </w:rPr>
      </w:pPr>
      <w:r>
        <w:rPr>
          <w:rFonts w:cs="Calibri"/>
        </w:rPr>
        <w:lastRenderedPageBreak/>
        <w:t>Kategorie uprawnień:</w:t>
      </w:r>
    </w:p>
    <w:p w:rsidR="00BD76FA" w:rsidRDefault="00BD76FA" w:rsidP="00BD76FA">
      <w:pPr>
        <w:pStyle w:val="Akapitzlist"/>
        <w:numPr>
          <w:ilvl w:val="0"/>
          <w:numId w:val="6"/>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Nadawanie i zdejmowanie kategorii uprawnień w terminie 3 dni od chwili uzyskania informacji na adres mailowy Wykonawcy przekazany przez Zamawiającego.</w:t>
      </w:r>
    </w:p>
    <w:p w:rsidR="00BD76FA" w:rsidRDefault="00BD76FA" w:rsidP="00BD76FA">
      <w:pPr>
        <w:pStyle w:val="Akapitzlist"/>
        <w:numPr>
          <w:ilvl w:val="0"/>
          <w:numId w:val="6"/>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Nadawanie uprawnień specjalnych np. wejście na „3” w terminie 24 h od chwili uzyskania informacji na adres mailowy Wykonawcy przekazany przez Zamawiającego.</w:t>
      </w:r>
    </w:p>
    <w:p w:rsidR="00BD76FA" w:rsidRDefault="00BD76FA" w:rsidP="00BD76FA">
      <w:pPr>
        <w:pStyle w:val="Akapitzlist"/>
        <w:numPr>
          <w:ilvl w:val="0"/>
          <w:numId w:val="6"/>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Wykonanie pozostałych usług np. zamiana abonenta cyfrowego na analogowy, zablokowanie i odblokowanie abonenta itp.</w:t>
      </w:r>
    </w:p>
    <w:p w:rsidR="00BD76FA" w:rsidRDefault="00BD76FA" w:rsidP="00BD76FA">
      <w:pPr>
        <w:pStyle w:val="Akapitzlist"/>
        <w:numPr>
          <w:ilvl w:val="0"/>
          <w:numId w:val="6"/>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cs="Calibri"/>
        </w:rPr>
      </w:pPr>
      <w:r>
        <w:rPr>
          <w:rFonts w:cs="Calibri"/>
        </w:rPr>
        <w:t>W terminie 24 h od chwili uzyskania informacji na adres mailowy Wykonawcy przekazany przez Zamawiającego.</w:t>
      </w:r>
    </w:p>
    <w:p w:rsidR="00BD76FA" w:rsidRDefault="00BD76FA" w:rsidP="00BD76FA">
      <w:r>
        <w:rPr>
          <w:rFonts w:cs="Calibri"/>
        </w:rPr>
        <w:t>Konserwacja i serwis sieci wewnątrzzakładowej wraz z aparatami końcowymi zapewniającej przywrócenie w terminie 8 h od chwili przekazania na adres mailowy Wykonawcy informacji o uszkodzeniu linii lub aparatu. Serwis winien być prowadzony przez 365/366 dni w roku. Konserwacja winna być wykonana na istniejących zasobach sieci Zamawiającego</w:t>
      </w:r>
    </w:p>
    <w:sectPr w:rsidR="00BD7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129"/>
    <w:multiLevelType w:val="hybridMultilevel"/>
    <w:tmpl w:val="117AC7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 w15:restartNumberingAfterBreak="0">
    <w:nsid w:val="2F4818DC"/>
    <w:multiLevelType w:val="hybridMultilevel"/>
    <w:tmpl w:val="3CCE080A"/>
    <w:lvl w:ilvl="0" w:tplc="C48A66C2">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37C24D0A"/>
    <w:multiLevelType w:val="hybridMultilevel"/>
    <w:tmpl w:val="81146FB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 w15:restartNumberingAfterBreak="0">
    <w:nsid w:val="42364C89"/>
    <w:multiLevelType w:val="hybridMultilevel"/>
    <w:tmpl w:val="F4A26EE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47513727"/>
    <w:multiLevelType w:val="hybridMultilevel"/>
    <w:tmpl w:val="1898C460"/>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5" w15:restartNumberingAfterBreak="0">
    <w:nsid w:val="65651C29"/>
    <w:multiLevelType w:val="hybridMultilevel"/>
    <w:tmpl w:val="FE7215B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FA"/>
    <w:rsid w:val="00337E92"/>
    <w:rsid w:val="00371C3C"/>
    <w:rsid w:val="005874B3"/>
    <w:rsid w:val="00BD76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E909"/>
  <w15:chartTrackingRefBased/>
  <w15:docId w15:val="{20D5933D-FC6D-443E-8DE5-66153E4E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76FA"/>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931</Words>
  <Characters>5590</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klaudia.klejc</dc:creator>
  <cp:keywords/>
  <dc:description/>
  <cp:lastModifiedBy>klaudia.klejc</cp:lastModifiedBy>
  <cp:revision>2</cp:revision>
  <dcterms:created xsi:type="dcterms:W3CDTF">2020-12-18T10:35:00Z</dcterms:created>
  <dcterms:modified xsi:type="dcterms:W3CDTF">2020-12-21T11:45:00Z</dcterms:modified>
</cp:coreProperties>
</file>