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6B12" w14:textId="61EE7810" w:rsidR="00800A11" w:rsidRPr="00342303" w:rsidRDefault="00342303" w:rsidP="003423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303">
        <w:rPr>
          <w:rFonts w:ascii="Times New Roman" w:hAnsi="Times New Roman" w:cs="Times New Roman"/>
          <w:b/>
          <w:bCs/>
          <w:sz w:val="24"/>
          <w:szCs w:val="24"/>
        </w:rPr>
        <w:t>PYTANIA I ODPOWIEDZI CZ. IV</w:t>
      </w:r>
    </w:p>
    <w:p w14:paraId="5C37892E" w14:textId="77777777" w:rsidR="00342303" w:rsidRPr="00342303" w:rsidRDefault="00342303" w:rsidP="003423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F2666" w14:textId="4C0229A3" w:rsidR="00342303" w:rsidRPr="00342303" w:rsidRDefault="00342303" w:rsidP="0034230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2303">
        <w:rPr>
          <w:rFonts w:ascii="Times New Roman" w:hAnsi="Times New Roman" w:cs="Times New Roman"/>
          <w:sz w:val="24"/>
          <w:szCs w:val="24"/>
        </w:rPr>
        <w:t>Nawiązując do odpowiedzi na pytanie nr 5 z dokumentu PYTANIA I ODPOWIEDZI Cz. III - „Odwodnienie należy wykonać zgodnie z przedmiarem.”, prosimy o potwierdzenie przez Zamawiającego, że w związku z brakiem w przedmiarach pozycji określających ilość m-g odpompowywania wody z wykopów, rozliczenie tych robót nastąpi na podstawie prowadzonego dziennika pompowania wody z wykopów</w:t>
      </w:r>
    </w:p>
    <w:p w14:paraId="137C8DDD" w14:textId="77777777" w:rsidR="00342303" w:rsidRPr="00342303" w:rsidRDefault="00342303" w:rsidP="003423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8AB1" w14:textId="7BA3A6AF" w:rsidR="00342303" w:rsidRPr="00342303" w:rsidRDefault="00342303" w:rsidP="00342303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1 </w:t>
      </w:r>
      <w:r w:rsidRPr="00342303">
        <w:rPr>
          <w:rFonts w:ascii="Times New Roman" w:hAnsi="Times New Roman" w:cs="Times New Roman"/>
          <w:sz w:val="24"/>
          <w:szCs w:val="24"/>
        </w:rPr>
        <w:t>Zamawiający potwierdza, że rozliczenie ilości pompowania wody z wykopów nastąpi na podstawie prowadzonego dziennika pompowania wody. Do pozycji nakładu zakładania ewentualnego odwodnienia wykopów należy wstępnie założyć następujące ilości pracy motopompy:</w:t>
      </w:r>
    </w:p>
    <w:p w14:paraId="581D7C5F" w14:textId="77777777" w:rsidR="00342303" w:rsidRPr="00342303" w:rsidRDefault="00342303" w:rsidP="00342303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303">
        <w:rPr>
          <w:rFonts w:ascii="Times New Roman" w:hAnsi="Times New Roman" w:cs="Times New Roman"/>
          <w:sz w:val="24"/>
          <w:szCs w:val="24"/>
        </w:rPr>
        <w:t>I etap -24 mg;</w:t>
      </w:r>
    </w:p>
    <w:p w14:paraId="7E391AB4" w14:textId="77777777" w:rsidR="00342303" w:rsidRPr="00342303" w:rsidRDefault="00342303" w:rsidP="00342303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303">
        <w:rPr>
          <w:rFonts w:ascii="Times New Roman" w:hAnsi="Times New Roman" w:cs="Times New Roman"/>
          <w:sz w:val="24"/>
          <w:szCs w:val="24"/>
        </w:rPr>
        <w:t>II etap- 12 mg;</w:t>
      </w:r>
    </w:p>
    <w:p w14:paraId="6FC2758E" w14:textId="77777777" w:rsidR="00342303" w:rsidRPr="00342303" w:rsidRDefault="00342303" w:rsidP="00342303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303">
        <w:rPr>
          <w:rFonts w:ascii="Times New Roman" w:hAnsi="Times New Roman" w:cs="Times New Roman"/>
          <w:sz w:val="24"/>
          <w:szCs w:val="24"/>
        </w:rPr>
        <w:t>III etap-24 mg;</w:t>
      </w:r>
    </w:p>
    <w:p w14:paraId="1224C6B2" w14:textId="77777777" w:rsidR="00342303" w:rsidRPr="00342303" w:rsidRDefault="00342303" w:rsidP="00342303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303">
        <w:rPr>
          <w:rFonts w:ascii="Times New Roman" w:hAnsi="Times New Roman" w:cs="Times New Roman"/>
          <w:sz w:val="24"/>
          <w:szCs w:val="24"/>
        </w:rPr>
        <w:t>III etap- 12 mg.</w:t>
      </w:r>
    </w:p>
    <w:p w14:paraId="3D8777B1" w14:textId="0AE2963B" w:rsidR="00342303" w:rsidRPr="00342303" w:rsidRDefault="00342303" w:rsidP="00342303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303">
        <w:rPr>
          <w:rFonts w:ascii="Times New Roman" w:hAnsi="Times New Roman" w:cs="Times New Roman"/>
          <w:sz w:val="24"/>
          <w:szCs w:val="24"/>
        </w:rPr>
        <w:t xml:space="preserve">Ilości pracy pompy po wpisie przez kierownika robót lub budowy muszą być każdorazowo potwierdzone </w:t>
      </w:r>
      <w:r w:rsidRPr="00342303">
        <w:rPr>
          <w:rFonts w:ascii="Times New Roman" w:hAnsi="Times New Roman" w:cs="Times New Roman"/>
          <w:sz w:val="24"/>
          <w:szCs w:val="24"/>
        </w:rPr>
        <w:t>przez inspektora</w:t>
      </w:r>
      <w:r w:rsidRPr="00342303">
        <w:rPr>
          <w:rFonts w:ascii="Times New Roman" w:hAnsi="Times New Roman" w:cs="Times New Roman"/>
          <w:sz w:val="24"/>
          <w:szCs w:val="24"/>
        </w:rPr>
        <w:t xml:space="preserve"> nadzoru</w:t>
      </w:r>
    </w:p>
    <w:sectPr w:rsidR="00342303" w:rsidRPr="00342303" w:rsidSect="00342303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127E5"/>
    <w:multiLevelType w:val="hybridMultilevel"/>
    <w:tmpl w:val="824C0460"/>
    <w:lvl w:ilvl="0" w:tplc="9F96D99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0841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3C"/>
    <w:rsid w:val="001F265B"/>
    <w:rsid w:val="002C543A"/>
    <w:rsid w:val="002F597B"/>
    <w:rsid w:val="00342303"/>
    <w:rsid w:val="006252DB"/>
    <w:rsid w:val="00800A11"/>
    <w:rsid w:val="00BA743C"/>
    <w:rsid w:val="00D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BAEC"/>
  <w15:chartTrackingRefBased/>
  <w15:docId w15:val="{B9456495-3ED8-4D10-8D67-7483681D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7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7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7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7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74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74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74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74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7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7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74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74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74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74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74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74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74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743C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7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74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74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74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74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4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7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</cp:revision>
  <dcterms:created xsi:type="dcterms:W3CDTF">2025-02-25T07:39:00Z</dcterms:created>
  <dcterms:modified xsi:type="dcterms:W3CDTF">2025-02-25T07:45:00Z</dcterms:modified>
</cp:coreProperties>
</file>