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92F3" w14:textId="1931CF9F" w:rsidR="00E857EF" w:rsidRPr="004E52A3" w:rsidRDefault="00E857EF">
      <w:pPr>
        <w:rPr>
          <w:b/>
          <w:bCs/>
        </w:rPr>
      </w:pPr>
      <w:r w:rsidRPr="00E857EF">
        <w:t xml:space="preserve">Znak sprawy: </w:t>
      </w:r>
      <w:r w:rsidRPr="004E52A3">
        <w:rPr>
          <w:b/>
          <w:bCs/>
        </w:rPr>
        <w:t>INF-</w:t>
      </w:r>
      <w:r w:rsidR="004E52A3" w:rsidRPr="004E52A3">
        <w:rPr>
          <w:b/>
          <w:bCs/>
        </w:rPr>
        <w:t>MZD</w:t>
      </w:r>
      <w:r w:rsidRPr="004E52A3">
        <w:rPr>
          <w:b/>
          <w:bCs/>
        </w:rPr>
        <w:t>.271.0</w:t>
      </w:r>
      <w:r w:rsidR="004E52A3" w:rsidRPr="004E52A3">
        <w:rPr>
          <w:b/>
          <w:bCs/>
        </w:rPr>
        <w:t>2</w:t>
      </w:r>
      <w:r w:rsidRPr="004E52A3">
        <w:rPr>
          <w:b/>
          <w:bCs/>
        </w:rPr>
        <w:t>.2025</w:t>
      </w:r>
      <w:r w:rsidR="004E52A3">
        <w:tab/>
      </w:r>
      <w:r w:rsidR="004E52A3">
        <w:tab/>
      </w:r>
      <w:r w:rsidR="004E52A3">
        <w:tab/>
      </w:r>
      <w:r w:rsidR="004E52A3">
        <w:tab/>
      </w:r>
      <w:r w:rsidRPr="00E857EF">
        <w:t xml:space="preserve"> </w:t>
      </w:r>
      <w:r w:rsidR="004E52A3">
        <w:tab/>
      </w:r>
      <w:r w:rsidRPr="004E52A3">
        <w:rPr>
          <w:b/>
          <w:bCs/>
        </w:rPr>
        <w:t>Leszno,</w:t>
      </w:r>
      <w:r w:rsidR="003D3B8E">
        <w:rPr>
          <w:b/>
          <w:bCs/>
        </w:rPr>
        <w:t xml:space="preserve"> dnia</w:t>
      </w:r>
      <w:r w:rsidRPr="004E52A3">
        <w:rPr>
          <w:b/>
          <w:bCs/>
        </w:rPr>
        <w:t xml:space="preserve"> </w:t>
      </w:r>
      <w:r w:rsidR="000F1E41">
        <w:rPr>
          <w:b/>
          <w:bCs/>
        </w:rPr>
        <w:t xml:space="preserve">23 maja </w:t>
      </w:r>
      <w:r w:rsidRPr="004E52A3">
        <w:rPr>
          <w:b/>
          <w:bCs/>
        </w:rPr>
        <w:t>2025 r.</w:t>
      </w:r>
    </w:p>
    <w:p w14:paraId="46510E55" w14:textId="77777777" w:rsidR="00E857EF" w:rsidRDefault="00E857EF"/>
    <w:p w14:paraId="6006E213" w14:textId="77777777" w:rsidR="00C93294" w:rsidRDefault="00C93294" w:rsidP="004E52A3">
      <w:pPr>
        <w:jc w:val="center"/>
        <w:rPr>
          <w:b/>
          <w:bCs/>
          <w:sz w:val="24"/>
          <w:szCs w:val="24"/>
        </w:rPr>
      </w:pPr>
    </w:p>
    <w:p w14:paraId="0C5F645D" w14:textId="248A12FB" w:rsidR="004E52A3" w:rsidRPr="004E52A3" w:rsidRDefault="00E857EF" w:rsidP="004E52A3">
      <w:pPr>
        <w:jc w:val="center"/>
        <w:rPr>
          <w:b/>
          <w:bCs/>
          <w:sz w:val="24"/>
          <w:szCs w:val="24"/>
        </w:rPr>
      </w:pPr>
      <w:r w:rsidRPr="004E52A3">
        <w:rPr>
          <w:b/>
          <w:bCs/>
          <w:sz w:val="24"/>
          <w:szCs w:val="24"/>
        </w:rPr>
        <w:t xml:space="preserve">ZESTAW PYTAŃ I ODPOWIEDZI DO TREŚCI SWZ </w:t>
      </w:r>
      <w:r w:rsidR="000F1E41">
        <w:rPr>
          <w:b/>
          <w:bCs/>
          <w:sz w:val="24"/>
          <w:szCs w:val="24"/>
        </w:rPr>
        <w:t>nr 1</w:t>
      </w:r>
    </w:p>
    <w:p w14:paraId="48AC97B3" w14:textId="3651369F" w:rsidR="004E52A3" w:rsidRPr="004E52A3" w:rsidRDefault="00E857EF" w:rsidP="004E52A3">
      <w:pPr>
        <w:rPr>
          <w:b/>
          <w:bCs/>
        </w:rPr>
      </w:pPr>
      <w:r w:rsidRPr="00E857EF">
        <w:t>Dot. postępowania prowadzonego w trybie podstawowym z możliwością prowadzenia negocjacji, pn</w:t>
      </w:r>
      <w:r w:rsidR="0007686F">
        <w:t>.</w:t>
      </w:r>
      <w:r w:rsidRPr="00E857EF">
        <w:t xml:space="preserve">: </w:t>
      </w:r>
      <w:r w:rsidR="004E52A3" w:rsidRPr="004E52A3">
        <w:rPr>
          <w:b/>
          <w:bCs/>
        </w:rPr>
        <w:t xml:space="preserve">„Budowa ulicy łączącej ulicę Przejezdną z ulicą Wolińską w Lesznie- Etap II” </w:t>
      </w:r>
    </w:p>
    <w:p w14:paraId="776153C4" w14:textId="77777777" w:rsidR="004E52A3" w:rsidRDefault="004E52A3" w:rsidP="004E52A3"/>
    <w:p w14:paraId="5891B591" w14:textId="577219BF" w:rsidR="004E52A3" w:rsidRDefault="00131F1B" w:rsidP="00131F1B">
      <w:pPr>
        <w:jc w:val="both"/>
      </w:pPr>
      <w:r w:rsidRPr="00131F1B">
        <w:rPr>
          <w:rFonts w:eastAsia="Calibri" w:cstheme="minorHAnsi"/>
          <w:bCs/>
        </w:rPr>
        <w:t xml:space="preserve">Zamawiający – Miasto Leszno, prowadzący postępowanie - Urząd Miasta Leszna, Biuro Zamówień Publicznych we współpracy z Wydziałem Infrastruktury Miejskiej, </w:t>
      </w:r>
      <w:r>
        <w:rPr>
          <w:rFonts w:eastAsia="Calibri" w:cstheme="minorHAnsi"/>
          <w:bCs/>
        </w:rPr>
        <w:t>Miejskim Zarządem Dróg</w:t>
      </w:r>
      <w:r w:rsidRPr="00131F1B">
        <w:rPr>
          <w:rFonts w:eastAsia="Calibri" w:cstheme="minorHAnsi"/>
          <w:bCs/>
        </w:rPr>
        <w:t xml:space="preserve"> informuje, iż w przedmiotowym postępowaniu wpłynęły do Zamawiającego pytania do treści Specyfikacji Warunków Zamówienia. Na złożone pytania, zgodnie z art. 284 ust. 2 ustawy z dnia 11 września 2019 roku - Prawo zamówień publicznych (t.j. Dz.U. z 2024 r. poz. 1320), zwanej dalej „ustawą Pzp”, Zamawiający udziela następujących odpowiedzi:</w:t>
      </w:r>
    </w:p>
    <w:p w14:paraId="7C9ABFCB" w14:textId="77777777" w:rsidR="004E52A3" w:rsidRDefault="004E52A3" w:rsidP="004E52A3"/>
    <w:p w14:paraId="06CDBB28" w14:textId="77777777" w:rsidR="004E52A3" w:rsidRDefault="00E857EF" w:rsidP="004E52A3">
      <w:pPr>
        <w:spacing w:after="120" w:line="240" w:lineRule="auto"/>
      </w:pPr>
      <w:r w:rsidRPr="004E52A3">
        <w:rPr>
          <w:b/>
          <w:bCs/>
        </w:rPr>
        <w:t>Pytanie 1</w:t>
      </w:r>
      <w:r w:rsidRPr="00E857EF">
        <w:t>:</w:t>
      </w:r>
    </w:p>
    <w:p w14:paraId="7B2636DE" w14:textId="2556C2C5" w:rsidR="004E52A3" w:rsidRDefault="004E52A3" w:rsidP="003138A1">
      <w:pPr>
        <w:spacing w:after="0" w:line="276" w:lineRule="auto"/>
        <w:jc w:val="both"/>
      </w:pPr>
      <w:r>
        <w:t>Ze względu na różnice w ilościach obmiarowych pomiędzy udostępnionym przez</w:t>
      </w:r>
      <w:r w:rsidR="00CD144B">
        <w:t xml:space="preserve"> </w:t>
      </w:r>
      <w:r>
        <w:t xml:space="preserve">Zamawiającego </w:t>
      </w:r>
      <w:r w:rsidRPr="003D3B8E">
        <w:rPr>
          <w:i/>
          <w:iCs/>
        </w:rPr>
        <w:t>Przedmiarem robót</w:t>
      </w:r>
      <w:r>
        <w:t xml:space="preserve"> a </w:t>
      </w:r>
      <w:r w:rsidRPr="003D3B8E">
        <w:rPr>
          <w:i/>
          <w:iCs/>
        </w:rPr>
        <w:t>Kosztorysem Ofertowym</w:t>
      </w:r>
      <w:r>
        <w:t>, prosimy o wskazanie pliku wiążącego.</w:t>
      </w:r>
    </w:p>
    <w:p w14:paraId="5CEDFF3E" w14:textId="77777777" w:rsidR="003D3B8E" w:rsidRPr="003D3B8E" w:rsidRDefault="003D3B8E" w:rsidP="004E52A3">
      <w:pPr>
        <w:spacing w:after="120" w:line="240" w:lineRule="auto"/>
        <w:rPr>
          <w:b/>
          <w:bCs/>
          <w:sz w:val="14"/>
          <w:szCs w:val="14"/>
        </w:rPr>
      </w:pPr>
    </w:p>
    <w:p w14:paraId="0B858CD9" w14:textId="0C7AC541" w:rsidR="004E52A3" w:rsidRDefault="00E857EF" w:rsidP="004E52A3">
      <w:pPr>
        <w:spacing w:after="120" w:line="240" w:lineRule="auto"/>
        <w:rPr>
          <w:b/>
          <w:bCs/>
        </w:rPr>
      </w:pPr>
      <w:r w:rsidRPr="004E52A3">
        <w:rPr>
          <w:b/>
          <w:bCs/>
        </w:rPr>
        <w:t xml:space="preserve"> Odpowiedź: </w:t>
      </w:r>
    </w:p>
    <w:p w14:paraId="6798222F" w14:textId="38B0A6B8" w:rsidR="00CD144B" w:rsidRDefault="00CD144B" w:rsidP="00CD144B">
      <w:pPr>
        <w:spacing w:after="0" w:line="276" w:lineRule="auto"/>
      </w:pPr>
      <w:r>
        <w:t>Zamawiający informuje, że prawidłowe wartości zawarte są w kosztorysie ofertowym.</w:t>
      </w:r>
    </w:p>
    <w:p w14:paraId="67E24679" w14:textId="22493FFD" w:rsidR="00CD144B" w:rsidRPr="00CD144B" w:rsidRDefault="00CD144B" w:rsidP="00CD144B">
      <w:pPr>
        <w:spacing w:after="0" w:line="276" w:lineRule="auto"/>
      </w:pPr>
    </w:p>
    <w:p w14:paraId="279568AC" w14:textId="77777777" w:rsidR="004E52A3" w:rsidRDefault="00E857EF">
      <w:pPr>
        <w:rPr>
          <w:b/>
          <w:bCs/>
        </w:rPr>
      </w:pPr>
      <w:r w:rsidRPr="004E52A3">
        <w:rPr>
          <w:b/>
          <w:bCs/>
        </w:rPr>
        <w:t>Pytanie 2:</w:t>
      </w:r>
    </w:p>
    <w:p w14:paraId="71669649" w14:textId="2EC5C44A" w:rsidR="00CD144B" w:rsidRPr="00CD144B" w:rsidRDefault="00CD144B" w:rsidP="00CD144B">
      <w:pPr>
        <w:spacing w:after="0" w:line="276" w:lineRule="auto"/>
        <w:jc w:val="both"/>
      </w:pPr>
      <w:r w:rsidRPr="00CD144B">
        <w:t>W dokumentacji przetargowej występuje niespójność w zakresie rodzaju warstwy</w:t>
      </w:r>
      <w:r>
        <w:t xml:space="preserve"> </w:t>
      </w:r>
      <w:r w:rsidRPr="00CD144B">
        <w:t>układanej na podbudowie zasadniczej, co ma wpływ na dobór mm-a. W kosztorysie</w:t>
      </w:r>
      <w:r>
        <w:t xml:space="preserve"> </w:t>
      </w:r>
      <w:r w:rsidRPr="00CD144B">
        <w:t>i na przekrojach wskazano warstwę podbudowy z AC22P, natomiast zgodnie z</w:t>
      </w:r>
      <w:r>
        <w:t xml:space="preserve"> </w:t>
      </w:r>
      <w:r w:rsidRPr="00CD144B">
        <w:t>opisem technicznym i SST należy wykonać warstwę wiążącą z AC11W lub AC16W.</w:t>
      </w:r>
      <w:r>
        <w:t xml:space="preserve"> </w:t>
      </w:r>
      <w:r w:rsidRPr="00CD144B">
        <w:t>Prosimy o wyjaśnienie rozbieżności. Jednocześnie nadmieniamy, że zgodnie</w:t>
      </w:r>
      <w:r>
        <w:t xml:space="preserve"> </w:t>
      </w:r>
      <w:r w:rsidRPr="00CD144B">
        <w:t>KTNPiP konstrukcje KR1-2 składają się, co do zasady z dwóch warstw asfaltowych:</w:t>
      </w:r>
    </w:p>
    <w:p w14:paraId="0C18276C" w14:textId="5C78DF68" w:rsidR="00CD144B" w:rsidRDefault="00CD144B" w:rsidP="00CD144B">
      <w:pPr>
        <w:spacing w:after="0" w:line="276" w:lineRule="auto"/>
        <w:jc w:val="both"/>
      </w:pPr>
      <w:r w:rsidRPr="00CD144B">
        <w:t>wiążącej i ścieralnej</w:t>
      </w:r>
      <w:r>
        <w:t>.</w:t>
      </w:r>
    </w:p>
    <w:p w14:paraId="6637E706" w14:textId="77777777" w:rsidR="00CD144B" w:rsidRPr="003D3B8E" w:rsidRDefault="00CD144B" w:rsidP="00CD144B">
      <w:pPr>
        <w:spacing w:after="0" w:line="276" w:lineRule="auto"/>
        <w:rPr>
          <w:sz w:val="14"/>
          <w:szCs w:val="14"/>
        </w:rPr>
      </w:pPr>
    </w:p>
    <w:p w14:paraId="29747DD1" w14:textId="03C1FB9D" w:rsidR="004E52A3" w:rsidRPr="003D3B8E" w:rsidRDefault="00E857EF">
      <w:pPr>
        <w:rPr>
          <w:b/>
          <w:bCs/>
        </w:rPr>
      </w:pPr>
      <w:r w:rsidRPr="003D3B8E">
        <w:rPr>
          <w:b/>
          <w:bCs/>
        </w:rPr>
        <w:t xml:space="preserve">Odpowiedź: </w:t>
      </w:r>
    </w:p>
    <w:p w14:paraId="017222DD" w14:textId="789338C5" w:rsidR="00CD144B" w:rsidRDefault="00CD144B">
      <w:r>
        <w:t>Zamawiający informuje, że należy stosować się do zapisów SST oraz opisu technicznego.</w:t>
      </w:r>
    </w:p>
    <w:p w14:paraId="40E633E3" w14:textId="48B03F2C" w:rsidR="00CD144B" w:rsidRDefault="00CD144B" w:rsidP="00CD144B">
      <w:pPr>
        <w:rPr>
          <w:b/>
          <w:bCs/>
        </w:rPr>
      </w:pPr>
      <w:r w:rsidRPr="004E52A3">
        <w:rPr>
          <w:b/>
          <w:bCs/>
        </w:rPr>
        <w:t xml:space="preserve">Pytanie </w:t>
      </w:r>
      <w:r>
        <w:rPr>
          <w:b/>
          <w:bCs/>
        </w:rPr>
        <w:t>3</w:t>
      </w:r>
      <w:r w:rsidRPr="004E52A3">
        <w:rPr>
          <w:b/>
          <w:bCs/>
        </w:rPr>
        <w:t>:</w:t>
      </w:r>
    </w:p>
    <w:p w14:paraId="0FAED320" w14:textId="0F853FEC" w:rsidR="00CD144B" w:rsidRDefault="00CD144B" w:rsidP="003138A1">
      <w:pPr>
        <w:spacing w:after="0" w:line="276" w:lineRule="auto"/>
        <w:jc w:val="both"/>
      </w:pPr>
      <w:r>
        <w:t>Dotyczy D.05.03.05A. W pkt 2.1 przywołano dokument RID I/6, który zawiera wiele błędów i niejasności, co w znaczny sposób ogranicza stosowanie granulatu asfaltowego. Czy Zamawiający dopuszcza zastosowanie granulatu asfaltowego do warstwy wiążącej na zasadach opisanych w WT2-2014?  Wspomniany dokument został wdrożony zarządzeniem nr 54 Generalnego Dyrektora Dróg Krajowych i Autostrad z 2014 roku i został przywołany w pkt 10.2.92 niniejszej SST.</w:t>
      </w:r>
    </w:p>
    <w:p w14:paraId="6A6F4B07" w14:textId="77777777" w:rsidR="00CD144B" w:rsidRPr="003D3B8E" w:rsidRDefault="00CD144B" w:rsidP="00CD144B">
      <w:pPr>
        <w:spacing w:after="0" w:line="276" w:lineRule="auto"/>
        <w:rPr>
          <w:sz w:val="16"/>
          <w:szCs w:val="16"/>
        </w:rPr>
      </w:pPr>
    </w:p>
    <w:p w14:paraId="08B9EA6B" w14:textId="77777777" w:rsidR="00CD144B" w:rsidRPr="00CD144B" w:rsidRDefault="00CD144B" w:rsidP="00CD144B">
      <w:pPr>
        <w:rPr>
          <w:b/>
          <w:bCs/>
        </w:rPr>
      </w:pPr>
      <w:r w:rsidRPr="00CD144B">
        <w:rPr>
          <w:b/>
          <w:bCs/>
        </w:rPr>
        <w:t xml:space="preserve">Odpowiedź: </w:t>
      </w:r>
    </w:p>
    <w:p w14:paraId="6B3E77D9" w14:textId="78563B76" w:rsidR="00CD144B" w:rsidRDefault="00CD144B" w:rsidP="00CD144B">
      <w:r>
        <w:t>Zamawiający informuje, że dopuszcza zastosowanie granulatu asfaltowego do warstwy wiążącej na zasadach opisanych w WT2-2014.</w:t>
      </w:r>
    </w:p>
    <w:p w14:paraId="5F140CD1" w14:textId="77777777" w:rsidR="00677071" w:rsidRDefault="00677071" w:rsidP="00CD144B"/>
    <w:p w14:paraId="7486C9F4" w14:textId="670BEA69" w:rsidR="00677071" w:rsidRDefault="00677071" w:rsidP="00CD144B">
      <w:r>
        <w:t>Zamawiający informuje, iż udzielone odpowiedzi stają się integralną częścią Specyfikacji Warunków Zamówienia i będą wiążące na etapie składania ofert.</w:t>
      </w:r>
    </w:p>
    <w:p w14:paraId="39C2FEE8" w14:textId="45A2669F" w:rsidR="00CD144B" w:rsidRDefault="003D3B8E" w:rsidP="00CD144B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10B20A" w14:textId="77777777" w:rsidR="00AC0B91" w:rsidRDefault="003D3B8E" w:rsidP="00CD144B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DE5205" w14:textId="77777777" w:rsidR="00AC0B91" w:rsidRDefault="00AC0B91" w:rsidP="00CD144B">
      <w:pPr>
        <w:spacing w:after="0" w:line="276" w:lineRule="auto"/>
      </w:pPr>
    </w:p>
    <w:p w14:paraId="47C8E509" w14:textId="77777777" w:rsidR="00AC0B91" w:rsidRDefault="00AC0B91" w:rsidP="00CD144B">
      <w:pPr>
        <w:spacing w:after="0" w:line="276" w:lineRule="auto"/>
      </w:pPr>
    </w:p>
    <w:p w14:paraId="3306B001" w14:textId="18FD483C" w:rsidR="00CD144B" w:rsidRDefault="003D3B8E" w:rsidP="00AC0B91">
      <w:pPr>
        <w:spacing w:after="0" w:line="276" w:lineRule="auto"/>
        <w:ind w:left="5103"/>
      </w:pPr>
      <w:r>
        <w:t>Z poważaniem</w:t>
      </w:r>
    </w:p>
    <w:p w14:paraId="7EB4C991" w14:textId="77777777" w:rsidR="00351F99" w:rsidRDefault="00351F99" w:rsidP="00CD144B">
      <w:pPr>
        <w:spacing w:after="0" w:line="276" w:lineRule="auto"/>
        <w:rPr>
          <w:rFonts w:ascii="Calibri" w:hAnsi="Calibri" w:cs="Calibri"/>
          <w:i/>
          <w:iCs/>
          <w:sz w:val="16"/>
          <w:szCs w:val="16"/>
        </w:rPr>
      </w:pPr>
    </w:p>
    <w:p w14:paraId="09C78C2D" w14:textId="77777777" w:rsidR="00351F99" w:rsidRDefault="00351F99" w:rsidP="00CD144B">
      <w:pPr>
        <w:spacing w:after="0" w:line="276" w:lineRule="auto"/>
        <w:rPr>
          <w:rFonts w:ascii="Calibri" w:hAnsi="Calibri" w:cs="Calibri"/>
          <w:i/>
          <w:iCs/>
          <w:sz w:val="16"/>
          <w:szCs w:val="16"/>
        </w:rPr>
      </w:pPr>
    </w:p>
    <w:p w14:paraId="668C09D4" w14:textId="77777777" w:rsidR="00351F99" w:rsidRPr="00351F99" w:rsidRDefault="00351F99" w:rsidP="00351F99">
      <w:pPr>
        <w:spacing w:after="0" w:line="276" w:lineRule="auto"/>
        <w:ind w:left="2694"/>
        <w:jc w:val="center"/>
        <w:rPr>
          <w:rFonts w:ascii="Calibri" w:hAnsi="Calibri" w:cs="Calibri"/>
          <w:i/>
          <w:iCs/>
        </w:rPr>
      </w:pPr>
      <w:r w:rsidRPr="00351F99">
        <w:rPr>
          <w:rFonts w:ascii="Calibri" w:hAnsi="Calibri" w:cs="Calibri"/>
          <w:i/>
          <w:iCs/>
        </w:rPr>
        <w:t xml:space="preserve">Z-ca Naczelnika </w:t>
      </w:r>
    </w:p>
    <w:p w14:paraId="41F87BAF" w14:textId="0CE5CA3C" w:rsidR="00351F99" w:rsidRPr="00351F99" w:rsidRDefault="00351F99" w:rsidP="00351F99">
      <w:pPr>
        <w:spacing w:after="0" w:line="276" w:lineRule="auto"/>
        <w:ind w:left="2694"/>
        <w:jc w:val="center"/>
        <w:rPr>
          <w:rFonts w:ascii="Calibri" w:hAnsi="Calibri" w:cs="Calibri"/>
          <w:i/>
          <w:iCs/>
        </w:rPr>
      </w:pPr>
      <w:r w:rsidRPr="00351F99">
        <w:rPr>
          <w:rFonts w:ascii="Calibri" w:hAnsi="Calibri" w:cs="Calibri"/>
          <w:i/>
          <w:iCs/>
        </w:rPr>
        <w:t>Wydziału Infrastruktury Miejskiej,</w:t>
      </w:r>
    </w:p>
    <w:p w14:paraId="0C9A6263" w14:textId="0BBBE2CD" w:rsidR="003D3B8E" w:rsidRPr="00351F99" w:rsidRDefault="00351F99" w:rsidP="00351F99">
      <w:pPr>
        <w:spacing w:after="0" w:line="276" w:lineRule="auto"/>
        <w:ind w:left="2694"/>
        <w:jc w:val="center"/>
        <w:rPr>
          <w:rFonts w:ascii="Calibri" w:hAnsi="Calibri" w:cs="Calibri"/>
          <w:i/>
          <w:iCs/>
        </w:rPr>
      </w:pPr>
      <w:r w:rsidRPr="00351F99">
        <w:rPr>
          <w:rFonts w:ascii="Calibri" w:hAnsi="Calibri" w:cs="Calibri"/>
          <w:i/>
          <w:iCs/>
        </w:rPr>
        <w:t>Kierownik Miejskiego Zarządu Dróg</w:t>
      </w:r>
    </w:p>
    <w:p w14:paraId="6DEB2D88" w14:textId="77777777" w:rsidR="00351F99" w:rsidRPr="00351F99" w:rsidRDefault="00351F99" w:rsidP="00351F99">
      <w:pPr>
        <w:spacing w:after="0" w:line="276" w:lineRule="auto"/>
        <w:ind w:left="2694"/>
        <w:jc w:val="center"/>
        <w:rPr>
          <w:rFonts w:ascii="Calibri" w:hAnsi="Calibri" w:cs="Calibri"/>
          <w:i/>
          <w:iCs/>
        </w:rPr>
      </w:pPr>
    </w:p>
    <w:p w14:paraId="07A3514B" w14:textId="515B222A" w:rsidR="00351F99" w:rsidRPr="00351F99" w:rsidRDefault="00351F99" w:rsidP="00351F99">
      <w:pPr>
        <w:spacing w:after="0" w:line="276" w:lineRule="auto"/>
        <w:ind w:left="2694"/>
        <w:jc w:val="center"/>
        <w:rPr>
          <w:rFonts w:ascii="Calibri" w:hAnsi="Calibri" w:cs="Calibri"/>
          <w:i/>
          <w:iCs/>
        </w:rPr>
      </w:pPr>
      <w:r w:rsidRPr="00351F99">
        <w:rPr>
          <w:rFonts w:ascii="Calibri" w:hAnsi="Calibri" w:cs="Calibri"/>
          <w:i/>
          <w:iCs/>
        </w:rPr>
        <w:t>/-/  Dominik Kaźmierczak</w:t>
      </w:r>
    </w:p>
    <w:p w14:paraId="6711B7E3" w14:textId="77777777" w:rsidR="00351F99" w:rsidRPr="00351F99" w:rsidRDefault="00351F99" w:rsidP="00CD144B">
      <w:pPr>
        <w:spacing w:after="0" w:line="276" w:lineRule="auto"/>
        <w:rPr>
          <w:i/>
          <w:iCs/>
        </w:rPr>
      </w:pPr>
    </w:p>
    <w:sectPr w:rsidR="00351F99" w:rsidRPr="00351F99" w:rsidSect="003D3B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0A46" w14:textId="77777777" w:rsidR="00677071" w:rsidRDefault="00677071" w:rsidP="00677071">
      <w:pPr>
        <w:spacing w:after="0" w:line="240" w:lineRule="auto"/>
      </w:pPr>
      <w:r>
        <w:separator/>
      </w:r>
    </w:p>
  </w:endnote>
  <w:endnote w:type="continuationSeparator" w:id="0">
    <w:p w14:paraId="65643906" w14:textId="77777777" w:rsidR="00677071" w:rsidRDefault="00677071" w:rsidP="0067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18D99" w14:textId="77777777" w:rsidR="00677071" w:rsidRDefault="00677071" w:rsidP="00677071">
      <w:pPr>
        <w:spacing w:after="0" w:line="240" w:lineRule="auto"/>
      </w:pPr>
      <w:r>
        <w:separator/>
      </w:r>
    </w:p>
  </w:footnote>
  <w:footnote w:type="continuationSeparator" w:id="0">
    <w:p w14:paraId="4610C7E3" w14:textId="77777777" w:rsidR="00677071" w:rsidRDefault="00677071" w:rsidP="0067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EF"/>
    <w:rsid w:val="00033629"/>
    <w:rsid w:val="0007686F"/>
    <w:rsid w:val="000F1E41"/>
    <w:rsid w:val="00131F1B"/>
    <w:rsid w:val="001A47F6"/>
    <w:rsid w:val="002B1DE2"/>
    <w:rsid w:val="002F0954"/>
    <w:rsid w:val="003138A1"/>
    <w:rsid w:val="00351F99"/>
    <w:rsid w:val="003D3B8E"/>
    <w:rsid w:val="004D3B22"/>
    <w:rsid w:val="004E52A3"/>
    <w:rsid w:val="00635355"/>
    <w:rsid w:val="00677071"/>
    <w:rsid w:val="007B07BF"/>
    <w:rsid w:val="009173EB"/>
    <w:rsid w:val="00AC0B91"/>
    <w:rsid w:val="00B42E4F"/>
    <w:rsid w:val="00B63542"/>
    <w:rsid w:val="00C25697"/>
    <w:rsid w:val="00C277CC"/>
    <w:rsid w:val="00C93294"/>
    <w:rsid w:val="00CD144B"/>
    <w:rsid w:val="00D22705"/>
    <w:rsid w:val="00DA32EB"/>
    <w:rsid w:val="00DC05EB"/>
    <w:rsid w:val="00E857EF"/>
    <w:rsid w:val="00E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22AD"/>
  <w15:chartTrackingRefBased/>
  <w15:docId w15:val="{D4E0AE0E-C2F7-4CDD-AC40-656DAD7A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5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5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57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5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57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5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5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5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5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5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57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57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57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57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57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57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57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5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5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5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5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57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57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57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5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57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57EF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7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70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70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7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Wleklik Przemysław</dc:creator>
  <cp:keywords/>
  <dc:description/>
  <cp:lastModifiedBy>Poznaniak Piotr</cp:lastModifiedBy>
  <cp:revision>20</cp:revision>
  <cp:lastPrinted>2025-05-23T11:43:00Z</cp:lastPrinted>
  <dcterms:created xsi:type="dcterms:W3CDTF">2025-05-23T10:20:00Z</dcterms:created>
  <dcterms:modified xsi:type="dcterms:W3CDTF">2025-05-23T11:50:00Z</dcterms:modified>
</cp:coreProperties>
</file>