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652" w:rsidRDefault="004F5652" w:rsidP="004F5652">
      <w:pPr>
        <w:pStyle w:val="Standard"/>
        <w:rPr>
          <w:rFonts w:hint="eastAsia"/>
        </w:rPr>
      </w:pPr>
    </w:p>
    <w:tbl>
      <w:tblPr>
        <w:tblW w:w="9660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0"/>
      </w:tblGrid>
      <w:tr w:rsidR="00FF1626" w:rsidTr="001D1809">
        <w:trPr>
          <w:trHeight w:val="1"/>
        </w:trPr>
        <w:tc>
          <w:tcPr>
            <w:tcW w:w="9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Default="00FF1626" w:rsidP="001D1809">
            <w:pPr>
              <w:pStyle w:val="Standard"/>
              <w:autoSpaceDE w:val="0"/>
              <w:jc w:val="right"/>
              <w:rPr>
                <w:rFonts w:hint="eastAsia"/>
              </w:rPr>
            </w:pPr>
            <w:r w:rsidRPr="00D2460C">
              <w:rPr>
                <w:rFonts w:ascii="Calibri" w:eastAsia="Calibri" w:hAnsi="Calibri" w:cs="Calibri"/>
                <w:noProof/>
                <w:lang w:eastAsia="pl-PL" w:bidi="ar-SA"/>
              </w:rPr>
              <w:drawing>
                <wp:anchor distT="0" distB="0" distL="114300" distR="114300" simplePos="0" relativeHeight="251659264" behindDoc="0" locked="0" layoutInCell="1" allowOverlap="1" wp14:anchorId="2602D452" wp14:editId="559812A6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74295</wp:posOffset>
                  </wp:positionV>
                  <wp:extent cx="1171575" cy="314651"/>
                  <wp:effectExtent l="0" t="0" r="0" b="0"/>
                  <wp:wrapNone/>
                  <wp:docPr id="7" name="Obraz 0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691" cy="31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</w:rPr>
              <w:t xml:space="preserve">   Projecta sp. z o.o.</w:t>
            </w:r>
          </w:p>
          <w:p w:rsidR="00FF1626" w:rsidRDefault="00FF1626" w:rsidP="001D1809">
            <w:pPr>
              <w:pStyle w:val="Standard"/>
              <w:autoSpaceDE w:val="0"/>
              <w:jc w:val="right"/>
              <w:rPr>
                <w:rFonts w:hint="eastAsia"/>
              </w:rPr>
            </w:pPr>
            <w:r>
              <w:rPr>
                <w:rFonts w:ascii="Calibri" w:eastAsia="Calibri" w:hAnsi="Calibri" w:cs="Calibri"/>
              </w:rPr>
              <w:t xml:space="preserve">ul. </w:t>
            </w:r>
            <w:r w:rsidR="00565632">
              <w:rPr>
                <w:rFonts w:ascii="Calibri" w:eastAsia="Calibri" w:hAnsi="Calibri" w:cs="Calibri"/>
              </w:rPr>
              <w:t>Kuratowskiej</w:t>
            </w:r>
            <w:r>
              <w:rPr>
                <w:rFonts w:ascii="Calibri" w:eastAsia="Calibri" w:hAnsi="Calibri" w:cs="Calibri"/>
              </w:rPr>
              <w:t xml:space="preserve"> 51; 66-400 Gorzów Wlkp;</w:t>
            </w:r>
          </w:p>
          <w:p w:rsidR="00FF1626" w:rsidRPr="008C568B" w:rsidRDefault="00FF1626" w:rsidP="001D1809">
            <w:pPr>
              <w:pStyle w:val="Standard"/>
              <w:autoSpaceDE w:val="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NIP 599 31 68 781; REGON 080492794; </w:t>
            </w:r>
          </w:p>
        </w:tc>
      </w:tr>
    </w:tbl>
    <w:p w:rsidR="00FF1626" w:rsidRDefault="00FF1626" w:rsidP="00FF1626">
      <w:pPr>
        <w:pStyle w:val="Standard"/>
        <w:autoSpaceDE w:val="0"/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W w:w="974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7"/>
      </w:tblGrid>
      <w:tr w:rsidR="00FF1626" w:rsidTr="001D1809">
        <w:trPr>
          <w:trHeight w:val="1"/>
        </w:trPr>
        <w:tc>
          <w:tcPr>
            <w:tcW w:w="9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32" w:rsidRDefault="00565632" w:rsidP="001D1809">
            <w:pPr>
              <w:pStyle w:val="Standard"/>
              <w:autoSpaceDE w:val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32"/>
                <w:szCs w:val="32"/>
              </w:rPr>
            </w:pPr>
          </w:p>
          <w:p w:rsidR="00FF1626" w:rsidRDefault="00565632" w:rsidP="001D1809">
            <w:pPr>
              <w:pStyle w:val="Standard"/>
              <w:autoSpaceDE w:val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32"/>
                <w:szCs w:val="32"/>
              </w:rPr>
              <w:t xml:space="preserve">INWENTARYZACJA </w:t>
            </w:r>
            <w:r w:rsidR="00FF1626">
              <w:rPr>
                <w:rFonts w:ascii="Calibri" w:eastAsia="Calibri" w:hAnsi="Calibri" w:cs="Calibri"/>
                <w:b/>
                <w:bCs/>
                <w:i/>
                <w:iCs/>
                <w:sz w:val="32"/>
                <w:szCs w:val="32"/>
              </w:rPr>
              <w:t xml:space="preserve"> ARCHITEKTONICZNA  </w:t>
            </w:r>
          </w:p>
          <w:p w:rsidR="00FF1626" w:rsidRPr="000C4EB4" w:rsidRDefault="00FF1626" w:rsidP="001D1809">
            <w:pPr>
              <w:pStyle w:val="Standard"/>
              <w:autoSpaceDE w:val="0"/>
              <w:jc w:val="center"/>
              <w:rPr>
                <w:rFonts w:hint="eastAsia"/>
              </w:rPr>
            </w:pPr>
          </w:p>
        </w:tc>
      </w:tr>
    </w:tbl>
    <w:p w:rsidR="00FF1626" w:rsidRDefault="00FF1626" w:rsidP="00FF1626">
      <w:pPr>
        <w:pStyle w:val="Standard"/>
        <w:autoSpaceDE w:val="0"/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W w:w="976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8"/>
        <w:gridCol w:w="7254"/>
      </w:tblGrid>
      <w:tr w:rsidR="00FF1626" w:rsidTr="001D1809">
        <w:trPr>
          <w:trHeight w:val="1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b/>
                <w:bCs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/>
              </w:rPr>
              <w:t>PROJEKT:</w:t>
            </w:r>
          </w:p>
        </w:tc>
        <w:tc>
          <w:tcPr>
            <w:tcW w:w="7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565632" w:rsidRDefault="00565632" w:rsidP="00565632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  <w:r w:rsidRPr="00565632">
              <w:rPr>
                <w:rFonts w:asciiTheme="minorHAnsi" w:hAnsiTheme="minorHAnsi" w:cstheme="minorHAnsi"/>
              </w:rPr>
              <w:t>PRZEBUDOWA I REMONT BUDYNKU GŁÓWNEGO STACJI MORSKIEJ im. Profesora Skóry INSTYTUTU OCEANOGRAFII UNIWERSYTETU GDAŃSKIEGO</w:t>
            </w:r>
          </w:p>
        </w:tc>
      </w:tr>
      <w:tr w:rsidR="00FF1626" w:rsidTr="001D1809">
        <w:trPr>
          <w:trHeight w:val="1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601F33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b/>
                <w:bCs/>
              </w:rPr>
            </w:pPr>
            <w:r w:rsidRPr="00601F33">
              <w:rPr>
                <w:rFonts w:ascii="Calibri" w:eastAsia="Calibri" w:hAnsi="Calibri" w:cs="Calibri"/>
                <w:b/>
                <w:bCs/>
              </w:rPr>
              <w:t>INWESTOR:</w:t>
            </w:r>
          </w:p>
        </w:tc>
        <w:tc>
          <w:tcPr>
            <w:tcW w:w="7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565632" w:rsidRDefault="00565632" w:rsidP="00565632">
            <w:pPr>
              <w:pStyle w:val="Standard"/>
              <w:autoSpaceDE w:val="0"/>
              <w:rPr>
                <w:rFonts w:hint="eastAsia"/>
              </w:rPr>
            </w:pPr>
            <w:r w:rsidRPr="00565632">
              <w:rPr>
                <w:rFonts w:asciiTheme="minorHAnsi" w:hAnsiTheme="minorHAnsi" w:cstheme="minorHAnsi"/>
              </w:rPr>
              <w:t>UNIWERSYTET GDAŃSKI, UL. JANA BAŻYŃSKIEGO 8, 80-309 GDAŃSK</w:t>
            </w:r>
          </w:p>
        </w:tc>
      </w:tr>
      <w:tr w:rsidR="00FF1626" w:rsidTr="001D1809">
        <w:trPr>
          <w:trHeight w:val="1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601F33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b/>
                <w:bCs/>
              </w:rPr>
            </w:pPr>
            <w:r w:rsidRPr="00601F33">
              <w:rPr>
                <w:rFonts w:ascii="Calibri" w:eastAsia="Calibri" w:hAnsi="Calibri" w:cs="Calibri"/>
                <w:b/>
                <w:bCs/>
              </w:rPr>
              <w:t>ADRES:</w:t>
            </w:r>
          </w:p>
        </w:tc>
        <w:tc>
          <w:tcPr>
            <w:tcW w:w="7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565632" w:rsidRDefault="00565632" w:rsidP="001D1809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565632">
              <w:rPr>
                <w:rFonts w:asciiTheme="minorHAnsi" w:hAnsiTheme="minorHAnsi" w:cstheme="minorHAnsi"/>
              </w:rPr>
              <w:t>ul. Morska 2  84-150 Hel - dz. nr 162/2, 161/2 i 563/1 obręb Hel</w:t>
            </w:r>
          </w:p>
        </w:tc>
      </w:tr>
      <w:tr w:rsidR="00565632" w:rsidTr="001D1809">
        <w:trPr>
          <w:trHeight w:val="1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32" w:rsidRPr="00601F33" w:rsidRDefault="00565632" w:rsidP="00565632">
            <w:pPr>
              <w:pStyle w:val="Standard"/>
              <w:autoSpaceDE w:val="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JEDN. EWIDENCYJNA</w:t>
            </w:r>
          </w:p>
        </w:tc>
        <w:tc>
          <w:tcPr>
            <w:tcW w:w="7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32" w:rsidRPr="00C02CF3" w:rsidRDefault="00C02CF3" w:rsidP="00C02CF3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C02CF3">
              <w:rPr>
                <w:rStyle w:val="item-fieldvalue"/>
                <w:rFonts w:asciiTheme="minorHAnsi" w:hAnsiTheme="minorHAnsi" w:cstheme="minorHAnsi"/>
              </w:rPr>
              <w:t>221101_1</w:t>
            </w:r>
            <w:r>
              <w:rPr>
                <w:rStyle w:val="item-fieldvalue"/>
                <w:rFonts w:asciiTheme="minorHAnsi" w:hAnsiTheme="minorHAnsi" w:cstheme="minorHAnsi"/>
              </w:rPr>
              <w:t xml:space="preserve"> Hel</w:t>
            </w:r>
          </w:p>
        </w:tc>
      </w:tr>
      <w:tr w:rsidR="00565632" w:rsidTr="001D1809">
        <w:trPr>
          <w:trHeight w:val="1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32" w:rsidRPr="00601F33" w:rsidRDefault="00565632" w:rsidP="001D1809">
            <w:pPr>
              <w:pStyle w:val="Standard"/>
              <w:autoSpaceDE w:val="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KATEGORIA OBIEKTU</w:t>
            </w:r>
          </w:p>
        </w:tc>
        <w:tc>
          <w:tcPr>
            <w:tcW w:w="7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632" w:rsidRPr="00C02CF3" w:rsidRDefault="00C02CF3" w:rsidP="001D1809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C02CF3">
              <w:rPr>
                <w:rFonts w:asciiTheme="minorHAnsi" w:hAnsiTheme="minorHAnsi" w:cstheme="minorHAnsi"/>
              </w:rPr>
              <w:t>IX</w:t>
            </w:r>
          </w:p>
        </w:tc>
      </w:tr>
      <w:tr w:rsidR="00FF1626" w:rsidTr="001D1809">
        <w:trPr>
          <w:trHeight w:val="1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2C3626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b/>
                <w:bCs/>
              </w:rPr>
            </w:pPr>
            <w:r w:rsidRPr="002C3626">
              <w:rPr>
                <w:rFonts w:ascii="Calibri" w:eastAsia="Calibri" w:hAnsi="Calibri" w:cs="Calibri"/>
                <w:b/>
                <w:bCs/>
              </w:rPr>
              <w:t>STADIUM</w:t>
            </w:r>
          </w:p>
        </w:tc>
        <w:tc>
          <w:tcPr>
            <w:tcW w:w="7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2C3626" w:rsidRDefault="00565632" w:rsidP="001D1809">
            <w:pPr>
              <w:pStyle w:val="Standard"/>
              <w:autoSpaceDE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INWENTARYZACJA</w:t>
            </w:r>
          </w:p>
        </w:tc>
      </w:tr>
    </w:tbl>
    <w:p w:rsidR="00FF1626" w:rsidRPr="00123CDE" w:rsidRDefault="00FF1626" w:rsidP="00FF1626">
      <w:pPr>
        <w:pStyle w:val="Standard"/>
        <w:autoSpaceDE w:val="0"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FF1626" w:rsidRDefault="00FF1626" w:rsidP="00FF1626">
      <w:pPr>
        <w:pStyle w:val="Standard"/>
        <w:autoSpaceDE w:val="0"/>
        <w:spacing w:line="276" w:lineRule="auto"/>
        <w:ind w:left="2836" w:firstLine="709"/>
        <w:rPr>
          <w:rFonts w:ascii="Calibri" w:eastAsia="Calibri" w:hAnsi="Calibri" w:cs="Calibri"/>
          <w:b/>
          <w:bCs/>
        </w:rPr>
      </w:pPr>
    </w:p>
    <w:p w:rsidR="00FF1626" w:rsidRDefault="00FF1626" w:rsidP="00FF1626">
      <w:pPr>
        <w:pStyle w:val="Standard"/>
        <w:autoSpaceDE w:val="0"/>
        <w:spacing w:line="276" w:lineRule="auto"/>
        <w:ind w:left="2836" w:firstLine="709"/>
        <w:rPr>
          <w:rFonts w:ascii="Calibri" w:eastAsia="Calibri" w:hAnsi="Calibri" w:cs="Calibri"/>
          <w:b/>
          <w:bCs/>
        </w:rPr>
      </w:pPr>
      <w:r w:rsidRPr="002C3626">
        <w:rPr>
          <w:rFonts w:ascii="Calibri" w:eastAsia="Calibri" w:hAnsi="Calibri" w:cs="Calibri"/>
          <w:b/>
          <w:bCs/>
        </w:rPr>
        <w:t>ZESPÓ</w:t>
      </w:r>
      <w:r>
        <w:rPr>
          <w:rFonts w:ascii="Calibri" w:eastAsia="Calibri" w:hAnsi="Calibri" w:cs="Calibri"/>
          <w:b/>
          <w:bCs/>
        </w:rPr>
        <w:t>Ł PROJEKTOWY:</w:t>
      </w:r>
    </w:p>
    <w:p w:rsidR="00FF1626" w:rsidRDefault="00FF1626" w:rsidP="00FF1626">
      <w:pPr>
        <w:pStyle w:val="Standard"/>
        <w:autoSpaceDE w:val="0"/>
        <w:spacing w:line="276" w:lineRule="auto"/>
        <w:ind w:left="2836" w:firstLine="709"/>
        <w:rPr>
          <w:rFonts w:hint="eastAsia"/>
        </w:rPr>
      </w:pPr>
    </w:p>
    <w:p w:rsidR="00FF1626" w:rsidRDefault="00FF1626" w:rsidP="00FF1626">
      <w:pPr>
        <w:pStyle w:val="Standard"/>
        <w:autoSpaceDE w:val="0"/>
        <w:spacing w:line="276" w:lineRule="auto"/>
        <w:rPr>
          <w:rFonts w:hint="eastAsia"/>
        </w:rPr>
      </w:pPr>
      <w:r w:rsidRPr="002C3626">
        <w:rPr>
          <w:rFonts w:ascii="Calibri" w:eastAsia="Calibri" w:hAnsi="Calibri" w:cs="Calibri"/>
          <w:i/>
          <w:iCs/>
          <w:sz w:val="22"/>
          <w:szCs w:val="22"/>
        </w:rPr>
        <w:t>BRAN</w:t>
      </w:r>
      <w:r>
        <w:rPr>
          <w:rFonts w:ascii="Calibri" w:eastAsia="Calibri" w:hAnsi="Calibri" w:cs="Calibri"/>
          <w:i/>
          <w:iCs/>
          <w:sz w:val="22"/>
          <w:szCs w:val="22"/>
        </w:rPr>
        <w:t>ŻA ARCHITEKTURA:</w:t>
      </w:r>
    </w:p>
    <w:tbl>
      <w:tblPr>
        <w:tblW w:w="9639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5"/>
        <w:gridCol w:w="4098"/>
        <w:gridCol w:w="2015"/>
        <w:gridCol w:w="1411"/>
      </w:tblGrid>
      <w:tr w:rsidR="00FF1626" w:rsidTr="001D1809">
        <w:trPr>
          <w:trHeight w:val="536"/>
        </w:trPr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2C3626" w:rsidRDefault="0007232F" w:rsidP="0007232F">
            <w:pPr>
              <w:pStyle w:val="Standard"/>
              <w:autoSpaceDE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Opracowanie: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Default="00FF1626" w:rsidP="001D1809">
            <w:pPr>
              <w:pStyle w:val="Standard"/>
              <w:autoSpaceDE w:val="0"/>
              <w:rPr>
                <w:rFonts w:hint="eastAsia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Mgr inż. arch. Magdalena Pietrzyk</w:t>
            </w:r>
          </w:p>
          <w:p w:rsidR="00FF1626" w:rsidRDefault="00FF1626" w:rsidP="001D1809">
            <w:pPr>
              <w:pStyle w:val="Standard"/>
              <w:autoSpaceDE w:val="0"/>
              <w:rPr>
                <w:rFonts w:hint="eastAsia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Specjalność architektoniczna bez ograniczeń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FF1626" w:rsidRPr="00E20D0D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sz w:val="16"/>
                <w:szCs w:val="16"/>
              </w:rPr>
            </w:pPr>
            <w:r w:rsidRPr="00E20D0D">
              <w:rPr>
                <w:rFonts w:ascii="Calibri" w:eastAsia="Calibri" w:hAnsi="Calibri" w:cs="Calibri"/>
                <w:sz w:val="16"/>
                <w:szCs w:val="16"/>
              </w:rPr>
              <w:t>21/WPOKK/2012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E20D0D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F1626" w:rsidTr="001D1809">
        <w:trPr>
          <w:trHeight w:val="1"/>
        </w:trPr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E20D0D" w:rsidRDefault="00FF1626" w:rsidP="0007232F">
            <w:pPr>
              <w:pStyle w:val="Standard"/>
              <w:autoSpaceDE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BF6009" w:rsidRDefault="00FF1626" w:rsidP="001D1809">
            <w:pPr>
              <w:pStyle w:val="Standard"/>
              <w:autoSpaceDE w:val="0"/>
              <w:rPr>
                <w:rFonts w:asciiTheme="minorHAnsi" w:hAnsiTheme="minorHAnsi"/>
                <w:sz w:val="22"/>
                <w:szCs w:val="22"/>
              </w:rPr>
            </w:pPr>
            <w:r w:rsidRPr="00BF6009">
              <w:rPr>
                <w:rFonts w:asciiTheme="minorHAnsi" w:hAnsiTheme="minorHAnsi"/>
                <w:sz w:val="22"/>
                <w:szCs w:val="22"/>
              </w:rPr>
              <w:t xml:space="preserve">Mgr inż. arch. </w:t>
            </w:r>
            <w:r>
              <w:rPr>
                <w:rFonts w:asciiTheme="minorHAnsi" w:hAnsiTheme="minorHAnsi"/>
                <w:sz w:val="22"/>
                <w:szCs w:val="22"/>
              </w:rPr>
              <w:t>Katarzyna Olejnik</w:t>
            </w:r>
          </w:p>
          <w:p w:rsidR="00FF1626" w:rsidRDefault="00FF1626" w:rsidP="001D1809">
            <w:pPr>
              <w:pStyle w:val="Standard"/>
              <w:autoSpaceDE w:val="0"/>
              <w:rPr>
                <w:rFonts w:hint="eastAsia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Specjalność architektoniczna bez ograniczeń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FF1626" w:rsidRPr="00E20D0D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W/32/2010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26" w:rsidRPr="00E20D0D" w:rsidRDefault="00FF1626" w:rsidP="001D1809">
            <w:pPr>
              <w:pStyle w:val="Standard"/>
              <w:autoSpaceDE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FF1626" w:rsidRDefault="00FF1626" w:rsidP="00FF1626">
      <w:pPr>
        <w:pStyle w:val="Standard"/>
        <w:autoSpaceDE w:val="0"/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rPr>
          <w:rFonts w:ascii="Calibri" w:eastAsia="Calibri" w:hAnsi="Calibri" w:cs="Calibri"/>
          <w:sz w:val="20"/>
          <w:szCs w:val="22"/>
        </w:rPr>
      </w:pPr>
    </w:p>
    <w:p w:rsidR="00FF1626" w:rsidRDefault="00FF1626" w:rsidP="00FF1626">
      <w:pPr>
        <w:pStyle w:val="Standard"/>
        <w:jc w:val="center"/>
        <w:rPr>
          <w:rFonts w:ascii="Calibri" w:eastAsia="Calibri" w:hAnsi="Calibri" w:cs="Calibri"/>
          <w:b/>
          <w:bCs/>
          <w:iCs/>
        </w:rPr>
      </w:pPr>
      <w:r>
        <w:rPr>
          <w:rFonts w:ascii="Calibri" w:eastAsia="Calibri" w:hAnsi="Calibri" w:cs="Calibri"/>
          <w:b/>
          <w:bCs/>
          <w:iCs/>
        </w:rPr>
        <w:t>G</w:t>
      </w:r>
      <w:r w:rsidRPr="000C4EB4">
        <w:rPr>
          <w:rFonts w:ascii="Calibri" w:eastAsia="Calibri" w:hAnsi="Calibri" w:cs="Calibri"/>
          <w:b/>
          <w:bCs/>
          <w:iCs/>
        </w:rPr>
        <w:t>orzów Wlkp</w:t>
      </w:r>
      <w:r>
        <w:rPr>
          <w:rFonts w:ascii="Calibri" w:eastAsia="Calibri" w:hAnsi="Calibri" w:cs="Calibri"/>
          <w:b/>
          <w:bCs/>
          <w:iCs/>
        </w:rPr>
        <w:t>.</w:t>
      </w:r>
      <w:r w:rsidRPr="000C4EB4">
        <w:rPr>
          <w:rFonts w:ascii="Calibri" w:eastAsia="Calibri" w:hAnsi="Calibri" w:cs="Calibri"/>
          <w:b/>
          <w:bCs/>
          <w:iCs/>
        </w:rPr>
        <w:t xml:space="preserve">, </w:t>
      </w:r>
      <w:r w:rsidR="00396219">
        <w:rPr>
          <w:rFonts w:ascii="Calibri" w:eastAsia="Calibri" w:hAnsi="Calibri" w:cs="Calibri"/>
          <w:b/>
          <w:bCs/>
          <w:iCs/>
        </w:rPr>
        <w:t>20</w:t>
      </w:r>
      <w:r>
        <w:rPr>
          <w:rFonts w:ascii="Calibri" w:eastAsia="Calibri" w:hAnsi="Calibri" w:cs="Calibri"/>
          <w:b/>
          <w:bCs/>
          <w:iCs/>
        </w:rPr>
        <w:t xml:space="preserve"> </w:t>
      </w:r>
      <w:r w:rsidR="00396219">
        <w:rPr>
          <w:rFonts w:ascii="Calibri" w:eastAsia="Calibri" w:hAnsi="Calibri" w:cs="Calibri"/>
          <w:b/>
          <w:bCs/>
          <w:iCs/>
        </w:rPr>
        <w:t>grudnia</w:t>
      </w:r>
      <w:r>
        <w:rPr>
          <w:rFonts w:ascii="Calibri" w:eastAsia="Calibri" w:hAnsi="Calibri" w:cs="Calibri"/>
          <w:b/>
          <w:bCs/>
          <w:iCs/>
        </w:rPr>
        <w:t xml:space="preserve"> 201</w:t>
      </w:r>
      <w:r w:rsidR="00396219">
        <w:rPr>
          <w:rFonts w:ascii="Calibri" w:eastAsia="Calibri" w:hAnsi="Calibri" w:cs="Calibri"/>
          <w:b/>
          <w:bCs/>
          <w:iCs/>
        </w:rPr>
        <w:t>9</w:t>
      </w:r>
      <w:r>
        <w:rPr>
          <w:rFonts w:ascii="Calibri" w:eastAsia="Calibri" w:hAnsi="Calibri" w:cs="Calibri"/>
          <w:b/>
          <w:bCs/>
          <w:iCs/>
        </w:rPr>
        <w:t>r.</w:t>
      </w:r>
    </w:p>
    <w:p w:rsidR="00FF1626" w:rsidRPr="001E49F5" w:rsidRDefault="00FF1626" w:rsidP="00FF1626">
      <w:pPr>
        <w:pStyle w:val="Standard"/>
        <w:rPr>
          <w:rFonts w:eastAsia="Calibri" w:cs="Arial"/>
          <w:sz w:val="20"/>
          <w:szCs w:val="22"/>
        </w:rPr>
      </w:pPr>
    </w:p>
    <w:p w:rsidR="00FF1626" w:rsidRPr="001E49F5" w:rsidRDefault="00FF1626" w:rsidP="00FF1626">
      <w:pPr>
        <w:pStyle w:val="Standard"/>
        <w:rPr>
          <w:rFonts w:eastAsia="Calibri" w:cs="Arial"/>
          <w:sz w:val="20"/>
          <w:szCs w:val="22"/>
        </w:rPr>
      </w:pPr>
    </w:p>
    <w:p w:rsidR="00565632" w:rsidRDefault="00565632" w:rsidP="004B788A">
      <w:pPr>
        <w:pStyle w:val="Standard"/>
        <w:jc w:val="both"/>
        <w:rPr>
          <w:rFonts w:ascii="Arial" w:hAnsi="Arial" w:cs="Arial"/>
          <w:b/>
        </w:rPr>
        <w:sectPr w:rsidR="00565632" w:rsidSect="00A16DFD">
          <w:pgSz w:w="11906" w:h="16838"/>
          <w:pgMar w:top="1134" w:right="1134" w:bottom="1134" w:left="1134" w:header="708" w:footer="708" w:gutter="0"/>
          <w:cols w:space="708"/>
        </w:sectPr>
      </w:pPr>
    </w:p>
    <w:p w:rsidR="004F5652" w:rsidRPr="0007232F" w:rsidRDefault="00B22733" w:rsidP="004B788A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07232F">
        <w:rPr>
          <w:rFonts w:ascii="Arial" w:hAnsi="Arial" w:cs="Arial"/>
          <w:b/>
          <w:sz w:val="22"/>
          <w:szCs w:val="22"/>
        </w:rPr>
        <w:lastRenderedPageBreak/>
        <w:t>Spis treści</w:t>
      </w:r>
    </w:p>
    <w:p w:rsidR="004F5652" w:rsidRPr="0007232F" w:rsidRDefault="004F5652" w:rsidP="004B788A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:rsidR="00AA659F" w:rsidRPr="00AA659F" w:rsidRDefault="00B22733">
      <w:pPr>
        <w:pStyle w:val="Spistreci1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r w:rsidRPr="00AA659F">
        <w:rPr>
          <w:rFonts w:ascii="Arial" w:hAnsi="Arial" w:cs="Arial"/>
          <w:sz w:val="22"/>
          <w:szCs w:val="22"/>
        </w:rPr>
        <w:fldChar w:fldCharType="begin"/>
      </w:r>
      <w:r w:rsidRPr="00AA659F">
        <w:rPr>
          <w:rFonts w:ascii="Arial" w:hAnsi="Arial" w:cs="Arial"/>
          <w:sz w:val="22"/>
          <w:szCs w:val="22"/>
        </w:rPr>
        <w:instrText xml:space="preserve"> TOC \o "1-3" \h \z \u </w:instrText>
      </w:r>
      <w:r w:rsidRPr="00AA659F">
        <w:rPr>
          <w:rFonts w:ascii="Arial" w:hAnsi="Arial" w:cs="Arial"/>
          <w:sz w:val="22"/>
          <w:szCs w:val="22"/>
        </w:rPr>
        <w:fldChar w:fldCharType="separate"/>
      </w:r>
      <w:hyperlink w:anchor="_Toc34073397" w:history="1">
        <w:r w:rsidR="00AA659F" w:rsidRPr="00AA659F">
          <w:rPr>
            <w:rStyle w:val="Hipercze"/>
            <w:rFonts w:ascii="Arial" w:hAnsi="Arial" w:cs="Arial"/>
            <w:noProof/>
            <w:sz w:val="22"/>
            <w:szCs w:val="22"/>
          </w:rPr>
          <w:t>1. Podstawa opracowania:</w:t>
        </w:r>
        <w:r w:rsidR="00AA659F"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AA659F"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AA659F"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_Toc34073397 \h </w:instrText>
        </w:r>
        <w:r w:rsidR="00AA659F"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="00AA659F"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AA659F"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1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398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2. Zakres objęty inwentaryzacją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_Toc34073398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1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399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3. Istniejące zagospodarowanie terenu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_Toc34073399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1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0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4.Budynek główny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_Toc34073400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1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1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5. Zestawienie powierzchni: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_Toc34073401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1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2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6.Spis rysunków: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_Toc34073402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2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3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I-01 Rzut parteru 1:100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_Toc34073403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2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4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I-02 Rzut I piętra 1:100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_Toc34073404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2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5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I-03 Przekrój A-A 1:50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_Toc34073405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2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6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I-04 Przekrój B-B 1:50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_Toc34073406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2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7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I-05 Elewacje 1 1:100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_Toc34073407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A659F" w:rsidRPr="00AA659F" w:rsidRDefault="00AA659F">
      <w:pPr>
        <w:pStyle w:val="Spistreci2"/>
        <w:tabs>
          <w:tab w:val="right" w:leader="dot" w:pos="9628"/>
        </w:tabs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34073408" w:history="1">
        <w:r w:rsidRPr="00AA659F">
          <w:rPr>
            <w:rStyle w:val="Hipercze"/>
            <w:rFonts w:ascii="Arial" w:hAnsi="Arial" w:cs="Arial"/>
            <w:noProof/>
            <w:sz w:val="22"/>
            <w:szCs w:val="22"/>
          </w:rPr>
          <w:t>I-06 Elewacje 2 1:100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_Toc34073408 \h </w:instrTex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DD2CF5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AA659F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B22733" w:rsidRDefault="00B22733" w:rsidP="001221B4">
      <w:pPr>
        <w:pStyle w:val="Nagwek1"/>
      </w:pPr>
      <w:r w:rsidRPr="00AA659F">
        <w:rPr>
          <w:sz w:val="22"/>
          <w:szCs w:val="22"/>
        </w:rPr>
        <w:fldChar w:fldCharType="end"/>
      </w:r>
    </w:p>
    <w:p w:rsidR="00B22733" w:rsidRDefault="00B22733" w:rsidP="00B22733">
      <w:pPr>
        <w:rPr>
          <w:rFonts w:ascii="Arial" w:eastAsiaTheme="majorEastAsia" w:hAnsi="Arial" w:cs="Arial"/>
        </w:rPr>
      </w:pPr>
      <w:r>
        <w:br w:type="page"/>
      </w:r>
      <w:bookmarkStart w:id="0" w:name="_GoBack"/>
      <w:bookmarkEnd w:id="0"/>
    </w:p>
    <w:p w:rsidR="004F5652" w:rsidRPr="0007232F" w:rsidRDefault="001221B4" w:rsidP="001221B4">
      <w:pPr>
        <w:pStyle w:val="Nagwek1"/>
        <w:rPr>
          <w:sz w:val="22"/>
          <w:szCs w:val="22"/>
        </w:rPr>
      </w:pPr>
      <w:bookmarkStart w:id="1" w:name="_Toc34073397"/>
      <w:r w:rsidRPr="0007232F">
        <w:rPr>
          <w:sz w:val="22"/>
          <w:szCs w:val="22"/>
        </w:rPr>
        <w:lastRenderedPageBreak/>
        <w:t>1. Podstawa opracowania:</w:t>
      </w:r>
      <w:bookmarkEnd w:id="1"/>
    </w:p>
    <w:p w:rsidR="004F5652" w:rsidRPr="0007232F" w:rsidRDefault="001221B4" w:rsidP="00E56FD1">
      <w:pPr>
        <w:pStyle w:val="normalny0"/>
        <w:numPr>
          <w:ilvl w:val="0"/>
          <w:numId w:val="8"/>
        </w:numPr>
        <w:rPr>
          <w:sz w:val="22"/>
        </w:rPr>
      </w:pPr>
      <w:r w:rsidRPr="0007232F">
        <w:rPr>
          <w:sz w:val="22"/>
        </w:rPr>
        <w:t>zlecenie Inwestora</w:t>
      </w:r>
    </w:p>
    <w:p w:rsidR="001221B4" w:rsidRPr="0007232F" w:rsidRDefault="001221B4" w:rsidP="00E56FD1">
      <w:pPr>
        <w:pStyle w:val="normalny0"/>
        <w:numPr>
          <w:ilvl w:val="0"/>
          <w:numId w:val="8"/>
        </w:numPr>
        <w:rPr>
          <w:sz w:val="22"/>
        </w:rPr>
      </w:pPr>
      <w:r w:rsidRPr="0007232F">
        <w:rPr>
          <w:sz w:val="22"/>
        </w:rPr>
        <w:t>wizja w terenie, dokumentacja fotograficzna, pomiary własne</w:t>
      </w:r>
    </w:p>
    <w:p w:rsidR="00E56FD1" w:rsidRPr="0007232F" w:rsidRDefault="0007232F" w:rsidP="00D1437D">
      <w:pPr>
        <w:pStyle w:val="normalny0"/>
        <w:numPr>
          <w:ilvl w:val="0"/>
          <w:numId w:val="8"/>
        </w:numPr>
        <w:rPr>
          <w:sz w:val="22"/>
        </w:rPr>
      </w:pPr>
      <w:r w:rsidRPr="0007232F">
        <w:rPr>
          <w:sz w:val="22"/>
        </w:rPr>
        <w:t>mapa zasadnicza do celów informacyjnych</w:t>
      </w:r>
    </w:p>
    <w:p w:rsidR="004F5652" w:rsidRPr="0007232F" w:rsidRDefault="00F8751A" w:rsidP="00F8751A">
      <w:pPr>
        <w:pStyle w:val="Nagwek1"/>
        <w:rPr>
          <w:sz w:val="22"/>
          <w:szCs w:val="22"/>
        </w:rPr>
      </w:pPr>
      <w:bookmarkStart w:id="2" w:name="_Toc34073398"/>
      <w:r w:rsidRPr="0007232F">
        <w:rPr>
          <w:sz w:val="22"/>
          <w:szCs w:val="22"/>
        </w:rPr>
        <w:t>2. Zakres objęty inwentaryzacją</w:t>
      </w:r>
      <w:bookmarkEnd w:id="2"/>
    </w:p>
    <w:p w:rsidR="004F5652" w:rsidRPr="0007232F" w:rsidRDefault="00F8751A" w:rsidP="0007232F">
      <w:pPr>
        <w:pStyle w:val="normalny0"/>
        <w:rPr>
          <w:sz w:val="22"/>
        </w:rPr>
      </w:pPr>
      <w:r w:rsidRPr="0007232F">
        <w:rPr>
          <w:sz w:val="22"/>
        </w:rPr>
        <w:t xml:space="preserve">Inwentaryzacją objęto </w:t>
      </w:r>
      <w:r w:rsidR="0007232F" w:rsidRPr="0007232F">
        <w:rPr>
          <w:sz w:val="22"/>
        </w:rPr>
        <w:t xml:space="preserve">budynek główny znajdujący się na terenie Stacji Morskiej Im. Profesora Skóry Instytutu Oceanografii Uniwersytetu Gdańskiego w Helu, zlokalizowany w miejscowości Hel przy ul. Morskiej 2. </w:t>
      </w:r>
    </w:p>
    <w:p w:rsidR="004B788A" w:rsidRPr="0007232F" w:rsidRDefault="0072503E" w:rsidP="0072503E">
      <w:pPr>
        <w:pStyle w:val="Nagwek1"/>
        <w:rPr>
          <w:sz w:val="22"/>
          <w:szCs w:val="22"/>
        </w:rPr>
      </w:pPr>
      <w:bookmarkStart w:id="3" w:name="_Toc34073399"/>
      <w:r w:rsidRPr="0007232F">
        <w:rPr>
          <w:sz w:val="22"/>
          <w:szCs w:val="22"/>
        </w:rPr>
        <w:t>3</w:t>
      </w:r>
      <w:r w:rsidR="004B788A" w:rsidRPr="0007232F">
        <w:rPr>
          <w:sz w:val="22"/>
          <w:szCs w:val="22"/>
        </w:rPr>
        <w:t>. Istniejące zagospodarowanie terenu</w:t>
      </w:r>
      <w:bookmarkEnd w:id="3"/>
    </w:p>
    <w:p w:rsidR="004B788A" w:rsidRPr="0007232F" w:rsidRDefault="004B788A" w:rsidP="00F25876">
      <w:pPr>
        <w:pStyle w:val="normalny0"/>
        <w:rPr>
          <w:sz w:val="22"/>
        </w:rPr>
      </w:pPr>
      <w:r w:rsidRPr="0007232F">
        <w:rPr>
          <w:sz w:val="22"/>
        </w:rPr>
        <w:t>D</w:t>
      </w:r>
      <w:r w:rsidR="0007232F">
        <w:rPr>
          <w:sz w:val="22"/>
        </w:rPr>
        <w:t>ziałki nr 162/2, 161/2 oraz 563/1</w:t>
      </w:r>
      <w:r w:rsidRPr="0007232F">
        <w:rPr>
          <w:sz w:val="22"/>
        </w:rPr>
        <w:t xml:space="preserve"> </w:t>
      </w:r>
      <w:r w:rsidR="0007232F">
        <w:rPr>
          <w:sz w:val="22"/>
        </w:rPr>
        <w:t>objęte</w:t>
      </w:r>
      <w:r w:rsidRPr="0007232F">
        <w:rPr>
          <w:sz w:val="22"/>
        </w:rPr>
        <w:t xml:space="preserve"> opr</w:t>
      </w:r>
      <w:r w:rsidR="0007232F">
        <w:rPr>
          <w:sz w:val="22"/>
        </w:rPr>
        <w:t>acowaniem znajdują</w:t>
      </w:r>
      <w:r w:rsidRPr="0007232F">
        <w:rPr>
          <w:sz w:val="22"/>
        </w:rPr>
        <w:t xml:space="preserve"> </w:t>
      </w:r>
      <w:r w:rsidR="00AE06F7" w:rsidRPr="0007232F">
        <w:rPr>
          <w:sz w:val="22"/>
        </w:rPr>
        <w:t>się</w:t>
      </w:r>
      <w:r w:rsidRPr="0007232F">
        <w:rPr>
          <w:sz w:val="22"/>
        </w:rPr>
        <w:t xml:space="preserve"> w centrum </w:t>
      </w:r>
      <w:r w:rsidR="0007232F">
        <w:rPr>
          <w:sz w:val="22"/>
        </w:rPr>
        <w:t>Helu</w:t>
      </w:r>
      <w:r w:rsidRPr="0007232F">
        <w:rPr>
          <w:sz w:val="22"/>
        </w:rPr>
        <w:t xml:space="preserve"> przy </w:t>
      </w:r>
      <w:r w:rsidR="0007232F">
        <w:rPr>
          <w:sz w:val="22"/>
        </w:rPr>
        <w:t>ul. Morskiej przy Bulwarze Nadmorskim.</w:t>
      </w:r>
    </w:p>
    <w:p w:rsidR="0055184C" w:rsidRDefault="004B788A" w:rsidP="00F25876">
      <w:pPr>
        <w:pStyle w:val="normalny0"/>
        <w:rPr>
          <w:sz w:val="22"/>
        </w:rPr>
      </w:pPr>
      <w:r w:rsidRPr="0007232F">
        <w:rPr>
          <w:sz w:val="22"/>
        </w:rPr>
        <w:t>Na</w:t>
      </w:r>
      <w:r w:rsidR="006E15B2" w:rsidRPr="0007232F">
        <w:rPr>
          <w:sz w:val="22"/>
        </w:rPr>
        <w:t xml:space="preserve"> </w:t>
      </w:r>
      <w:r w:rsidR="0055184C" w:rsidRPr="0007232F">
        <w:rPr>
          <w:sz w:val="22"/>
        </w:rPr>
        <w:t>działce znajdują</w:t>
      </w:r>
      <w:r w:rsidRPr="0007232F">
        <w:rPr>
          <w:sz w:val="22"/>
        </w:rPr>
        <w:t xml:space="preserve"> się </w:t>
      </w:r>
      <w:r w:rsidR="0055184C" w:rsidRPr="0007232F">
        <w:rPr>
          <w:sz w:val="22"/>
        </w:rPr>
        <w:t>następujące obiekty:</w:t>
      </w:r>
    </w:p>
    <w:p w:rsidR="0007232F" w:rsidRDefault="00DB0570" w:rsidP="00DB0570">
      <w:pPr>
        <w:pStyle w:val="normalny0"/>
        <w:numPr>
          <w:ilvl w:val="0"/>
          <w:numId w:val="14"/>
        </w:numPr>
        <w:rPr>
          <w:sz w:val="22"/>
        </w:rPr>
      </w:pPr>
      <w:r>
        <w:rPr>
          <w:sz w:val="22"/>
        </w:rPr>
        <w:t>dwukondygnacyjny b</w:t>
      </w:r>
      <w:r w:rsidR="0007232F">
        <w:rPr>
          <w:sz w:val="22"/>
        </w:rPr>
        <w:t>udynek główny mieszczący biura</w:t>
      </w:r>
      <w:r>
        <w:rPr>
          <w:sz w:val="22"/>
        </w:rPr>
        <w:t>, l</w:t>
      </w:r>
      <w:r w:rsidR="0007232F">
        <w:rPr>
          <w:sz w:val="22"/>
        </w:rPr>
        <w:t>aboratoria badawcze oraz kilka pokojów mieszkalnych dla gości/ studentów</w:t>
      </w:r>
    </w:p>
    <w:p w:rsidR="0007232F" w:rsidRDefault="00DB0570" w:rsidP="00DB0570">
      <w:pPr>
        <w:pStyle w:val="normalny0"/>
        <w:numPr>
          <w:ilvl w:val="0"/>
          <w:numId w:val="14"/>
        </w:numPr>
        <w:rPr>
          <w:sz w:val="22"/>
        </w:rPr>
      </w:pPr>
      <w:r>
        <w:rPr>
          <w:sz w:val="22"/>
        </w:rPr>
        <w:t>p</w:t>
      </w:r>
      <w:r w:rsidR="0007232F">
        <w:rPr>
          <w:sz w:val="22"/>
        </w:rPr>
        <w:t>arterowy sklepik fokarium</w:t>
      </w:r>
    </w:p>
    <w:p w:rsidR="0007232F" w:rsidRDefault="00DB0570" w:rsidP="00DB0570">
      <w:pPr>
        <w:pStyle w:val="normalny0"/>
        <w:numPr>
          <w:ilvl w:val="0"/>
          <w:numId w:val="14"/>
        </w:numPr>
        <w:rPr>
          <w:sz w:val="22"/>
        </w:rPr>
      </w:pPr>
      <w:r>
        <w:rPr>
          <w:sz w:val="22"/>
        </w:rPr>
        <w:t>p</w:t>
      </w:r>
      <w:r w:rsidR="0007232F">
        <w:rPr>
          <w:sz w:val="22"/>
        </w:rPr>
        <w:t>arterowy budynek gospodarczy z przyległą wiatą</w:t>
      </w:r>
    </w:p>
    <w:p w:rsidR="00DB0570" w:rsidRPr="0007232F" w:rsidRDefault="00DB0570" w:rsidP="00F25876">
      <w:pPr>
        <w:pStyle w:val="normalny0"/>
        <w:rPr>
          <w:sz w:val="22"/>
        </w:rPr>
      </w:pPr>
      <w:r>
        <w:rPr>
          <w:sz w:val="22"/>
        </w:rPr>
        <w:t>Do budynków doprowadzone są przyłącza wodociągowe, kanalizacji sanitarnej, kanalizacji deszczowej, energetyczne oraz teletechniczne. Na terenie kompleksu zlokalizowana jest kotłownia olejowa obsługująca wszystkie budynki.</w:t>
      </w:r>
    </w:p>
    <w:p w:rsidR="0072503E" w:rsidRPr="0007232F" w:rsidRDefault="0072503E" w:rsidP="0072503E">
      <w:pPr>
        <w:pStyle w:val="Nagwek1"/>
        <w:rPr>
          <w:sz w:val="22"/>
          <w:szCs w:val="22"/>
        </w:rPr>
      </w:pPr>
      <w:bookmarkStart w:id="4" w:name="_Toc34073400"/>
      <w:r w:rsidRPr="0007232F">
        <w:rPr>
          <w:sz w:val="22"/>
          <w:szCs w:val="22"/>
        </w:rPr>
        <w:t xml:space="preserve">4.Budynek </w:t>
      </w:r>
      <w:r w:rsidR="00DB0570">
        <w:rPr>
          <w:sz w:val="22"/>
          <w:szCs w:val="22"/>
        </w:rPr>
        <w:t>główny</w:t>
      </w:r>
      <w:bookmarkEnd w:id="4"/>
    </w:p>
    <w:p w:rsidR="00A007A3" w:rsidRDefault="00A007A3" w:rsidP="0072503E">
      <w:pPr>
        <w:pStyle w:val="normalny0"/>
        <w:rPr>
          <w:sz w:val="22"/>
        </w:rPr>
      </w:pPr>
      <w:r w:rsidRPr="0007232F">
        <w:rPr>
          <w:sz w:val="22"/>
        </w:rPr>
        <w:t>Budynek założony jest na planie litery L</w:t>
      </w:r>
      <w:r w:rsidR="005F4B66" w:rsidRPr="0007232F">
        <w:rPr>
          <w:sz w:val="22"/>
        </w:rPr>
        <w:t xml:space="preserve">, </w:t>
      </w:r>
      <w:r w:rsidR="00DB0570">
        <w:rPr>
          <w:sz w:val="22"/>
        </w:rPr>
        <w:t>dwu</w:t>
      </w:r>
      <w:r w:rsidR="005F4B66" w:rsidRPr="0007232F">
        <w:rPr>
          <w:sz w:val="22"/>
        </w:rPr>
        <w:t xml:space="preserve">kondygnacyjny z poddaszem </w:t>
      </w:r>
      <w:r w:rsidR="00DB0570">
        <w:rPr>
          <w:sz w:val="22"/>
        </w:rPr>
        <w:t>nieużytkowym, bez podpiwniczenia</w:t>
      </w:r>
      <w:r w:rsidR="005F4B66" w:rsidRPr="0007232F">
        <w:rPr>
          <w:sz w:val="22"/>
        </w:rPr>
        <w:t xml:space="preserve">. </w:t>
      </w:r>
      <w:r w:rsidR="00DB0570">
        <w:rPr>
          <w:sz w:val="22"/>
        </w:rPr>
        <w:t>Dach dwuspadowy o kącie nachylenia połaci ok. 15º. Od strony zachodniej na całej długości elewacji biednie balkon w konstrukcji drewnianej.</w:t>
      </w:r>
    </w:p>
    <w:p w:rsidR="005F4B66" w:rsidRPr="0007232F" w:rsidRDefault="005F4B66" w:rsidP="0072503E">
      <w:pPr>
        <w:pStyle w:val="normalny0"/>
        <w:rPr>
          <w:sz w:val="22"/>
        </w:rPr>
      </w:pPr>
      <w:r w:rsidRPr="0007232F">
        <w:rPr>
          <w:sz w:val="22"/>
        </w:rPr>
        <w:t>Konstrukcja budynku:</w:t>
      </w:r>
    </w:p>
    <w:p w:rsidR="005F4B66" w:rsidRDefault="005F4B66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 xml:space="preserve">ściany </w:t>
      </w:r>
      <w:r w:rsidR="00DB0570">
        <w:rPr>
          <w:sz w:val="22"/>
        </w:rPr>
        <w:t xml:space="preserve">parteru </w:t>
      </w:r>
      <w:r w:rsidRPr="0007232F">
        <w:rPr>
          <w:sz w:val="22"/>
        </w:rPr>
        <w:t>murowane z cegły pełnej</w:t>
      </w:r>
    </w:p>
    <w:p w:rsidR="00DB0570" w:rsidRPr="0007232F" w:rsidRDefault="00DB0570" w:rsidP="00B70AB1">
      <w:pPr>
        <w:pStyle w:val="normalny0"/>
        <w:numPr>
          <w:ilvl w:val="0"/>
          <w:numId w:val="12"/>
        </w:numPr>
        <w:rPr>
          <w:sz w:val="22"/>
        </w:rPr>
      </w:pPr>
      <w:r>
        <w:rPr>
          <w:sz w:val="22"/>
        </w:rPr>
        <w:t>ściany I piętra- w konstrukcji szachulcowej gr. Ściany ok. 44-47cm, słupki konstrukcyjne 16cm szerokości</w:t>
      </w:r>
    </w:p>
    <w:p w:rsidR="003F70ED" w:rsidRDefault="003F70ED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>strop</w:t>
      </w:r>
      <w:r w:rsidR="00DB0570">
        <w:rPr>
          <w:sz w:val="22"/>
        </w:rPr>
        <w:t xml:space="preserve"> nad parterem</w:t>
      </w:r>
      <w:r w:rsidRPr="0007232F">
        <w:rPr>
          <w:sz w:val="22"/>
        </w:rPr>
        <w:t xml:space="preserve">- </w:t>
      </w:r>
      <w:r w:rsidR="00DB0570">
        <w:rPr>
          <w:sz w:val="22"/>
        </w:rPr>
        <w:t>monolityczny</w:t>
      </w:r>
    </w:p>
    <w:p w:rsidR="00DB0570" w:rsidRPr="0007232F" w:rsidRDefault="00DB0570" w:rsidP="00B70AB1">
      <w:pPr>
        <w:pStyle w:val="normalny0"/>
        <w:numPr>
          <w:ilvl w:val="0"/>
          <w:numId w:val="12"/>
        </w:numPr>
        <w:rPr>
          <w:sz w:val="22"/>
        </w:rPr>
      </w:pPr>
      <w:r>
        <w:rPr>
          <w:sz w:val="22"/>
        </w:rPr>
        <w:t>strop nad I piętrem- w konstrukcji drewnianej</w:t>
      </w:r>
    </w:p>
    <w:p w:rsidR="003F70ED" w:rsidRPr="0007232F" w:rsidRDefault="003F70ED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>dach dwuspadow</w:t>
      </w:r>
      <w:r w:rsidR="00DB0570">
        <w:rPr>
          <w:sz w:val="22"/>
        </w:rPr>
        <w:t>y</w:t>
      </w:r>
      <w:r w:rsidRPr="0007232F">
        <w:rPr>
          <w:sz w:val="22"/>
        </w:rPr>
        <w:t xml:space="preserve"> kryt</w:t>
      </w:r>
      <w:r w:rsidR="00DB0570">
        <w:rPr>
          <w:sz w:val="22"/>
        </w:rPr>
        <w:t>y</w:t>
      </w:r>
      <w:r w:rsidRPr="0007232F">
        <w:rPr>
          <w:sz w:val="22"/>
        </w:rPr>
        <w:t xml:space="preserve"> </w:t>
      </w:r>
      <w:r w:rsidR="00DB0570">
        <w:rPr>
          <w:sz w:val="22"/>
        </w:rPr>
        <w:t>blachą trapezową</w:t>
      </w:r>
    </w:p>
    <w:p w:rsidR="003F70ED" w:rsidRPr="0007232F" w:rsidRDefault="003F70ED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>konstrukcja dachu- drewniana</w:t>
      </w:r>
    </w:p>
    <w:p w:rsidR="0081294B" w:rsidRPr="0007232F" w:rsidRDefault="0081294B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>stolarka okienna- okna drewniane skrzynkowe oszklone podwójnie współczesne</w:t>
      </w:r>
    </w:p>
    <w:p w:rsidR="00DB0570" w:rsidRDefault="0081294B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>stolarka drzwiowa</w:t>
      </w:r>
      <w:r w:rsidR="00DB0570">
        <w:rPr>
          <w:sz w:val="22"/>
        </w:rPr>
        <w:t xml:space="preserve"> zewnętrzna</w:t>
      </w:r>
      <w:r w:rsidRPr="0007232F">
        <w:rPr>
          <w:sz w:val="22"/>
        </w:rPr>
        <w:t xml:space="preserve">- </w:t>
      </w:r>
      <w:r w:rsidR="006F0C75">
        <w:rPr>
          <w:sz w:val="22"/>
        </w:rPr>
        <w:t>dwie pary drzwi współczesne</w:t>
      </w:r>
      <w:r w:rsidR="00DB0570">
        <w:rPr>
          <w:sz w:val="22"/>
        </w:rPr>
        <w:t xml:space="preserve"> przeszklone PVC, drzwi stalowe ocieplane, pozostałe </w:t>
      </w:r>
      <w:r w:rsidRPr="0007232F">
        <w:rPr>
          <w:sz w:val="22"/>
        </w:rPr>
        <w:t xml:space="preserve">drzwi zewnętrzne drewniane </w:t>
      </w:r>
      <w:r w:rsidR="00DB0570">
        <w:rPr>
          <w:sz w:val="22"/>
        </w:rPr>
        <w:t xml:space="preserve">pełne </w:t>
      </w:r>
      <w:r w:rsidRPr="0007232F">
        <w:rPr>
          <w:sz w:val="22"/>
        </w:rPr>
        <w:t xml:space="preserve">współczesne </w:t>
      </w:r>
    </w:p>
    <w:p w:rsidR="0081294B" w:rsidRPr="0007232F" w:rsidRDefault="0081294B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 xml:space="preserve">wewnątrz współczesne drzwi </w:t>
      </w:r>
      <w:r w:rsidR="00DB0570">
        <w:rPr>
          <w:sz w:val="22"/>
        </w:rPr>
        <w:t xml:space="preserve">płytowe </w:t>
      </w:r>
      <w:r w:rsidRPr="0007232F">
        <w:rPr>
          <w:sz w:val="22"/>
        </w:rPr>
        <w:t>oraz przeszklone PCV</w:t>
      </w:r>
    </w:p>
    <w:p w:rsidR="006032A3" w:rsidRPr="0007232F" w:rsidRDefault="0081294B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 xml:space="preserve">schody- masywne </w:t>
      </w:r>
      <w:r w:rsidR="006F0C75">
        <w:rPr>
          <w:sz w:val="22"/>
        </w:rPr>
        <w:t>żelbetowe</w:t>
      </w:r>
    </w:p>
    <w:p w:rsidR="0081294B" w:rsidRPr="0007232F" w:rsidRDefault="006032A3" w:rsidP="00B70AB1">
      <w:pPr>
        <w:pStyle w:val="normalny0"/>
        <w:numPr>
          <w:ilvl w:val="0"/>
          <w:numId w:val="12"/>
        </w:numPr>
        <w:rPr>
          <w:sz w:val="22"/>
        </w:rPr>
      </w:pPr>
      <w:r w:rsidRPr="0007232F">
        <w:rPr>
          <w:sz w:val="22"/>
        </w:rPr>
        <w:t xml:space="preserve">balustrady </w:t>
      </w:r>
      <w:r w:rsidR="006F0C75">
        <w:rPr>
          <w:sz w:val="22"/>
        </w:rPr>
        <w:t>w konstrukcji drewnianej</w:t>
      </w:r>
      <w:r w:rsidRPr="0007232F">
        <w:rPr>
          <w:sz w:val="22"/>
        </w:rPr>
        <w:t xml:space="preserve"> z pochwytem drewnianym, współczesne</w:t>
      </w:r>
    </w:p>
    <w:p w:rsidR="006F0C75" w:rsidRDefault="006F0C75" w:rsidP="0072503E">
      <w:pPr>
        <w:pStyle w:val="normalny0"/>
        <w:rPr>
          <w:sz w:val="22"/>
        </w:rPr>
      </w:pPr>
      <w:r>
        <w:rPr>
          <w:sz w:val="22"/>
        </w:rPr>
        <w:t>Elewacja na poziomie parteru obłoózna jest płytkami klinkierowymi w kolorze brązowym, powyżej ściana szachulcowa z polami otynkowanymi tynkiem cementowo- wapiennym.</w:t>
      </w:r>
    </w:p>
    <w:p w:rsidR="006F0C75" w:rsidRDefault="006F0C75" w:rsidP="0072503E">
      <w:pPr>
        <w:pStyle w:val="normalny0"/>
        <w:rPr>
          <w:sz w:val="22"/>
        </w:rPr>
      </w:pPr>
    </w:p>
    <w:p w:rsidR="00D8609B" w:rsidRPr="0007232F" w:rsidRDefault="0072503E" w:rsidP="0072503E">
      <w:pPr>
        <w:pStyle w:val="Nagwek1"/>
        <w:rPr>
          <w:sz w:val="22"/>
          <w:szCs w:val="22"/>
        </w:rPr>
      </w:pPr>
      <w:bookmarkStart w:id="5" w:name="_Toc34073401"/>
      <w:r w:rsidRPr="0007232F">
        <w:rPr>
          <w:sz w:val="22"/>
          <w:szCs w:val="22"/>
        </w:rPr>
        <w:t>5.</w:t>
      </w:r>
      <w:r w:rsidR="00D8609B" w:rsidRPr="0007232F">
        <w:rPr>
          <w:sz w:val="22"/>
          <w:szCs w:val="22"/>
        </w:rPr>
        <w:t xml:space="preserve"> Zestawienie powierzchni:</w:t>
      </w:r>
      <w:bookmarkEnd w:id="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1673"/>
      </w:tblGrid>
      <w:tr w:rsidR="0066524E" w:rsidRPr="0007232F" w:rsidTr="0025449F">
        <w:tc>
          <w:tcPr>
            <w:tcW w:w="5665" w:type="dxa"/>
          </w:tcPr>
          <w:p w:rsidR="0066524E" w:rsidRPr="0007232F" w:rsidRDefault="006F0C7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Powierzchnia działek objętych opracowaniem</w:t>
            </w:r>
          </w:p>
        </w:tc>
        <w:tc>
          <w:tcPr>
            <w:tcW w:w="1673" w:type="dxa"/>
          </w:tcPr>
          <w:p w:rsidR="0066524E" w:rsidRPr="0007232F" w:rsidRDefault="00CB0CC8" w:rsidP="00D8609B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3 083 </w:t>
            </w:r>
            <w:r w:rsidR="0066524E" w:rsidRPr="0007232F">
              <w:rPr>
                <w:rFonts w:ascii="Arial" w:hAnsi="Arial" w:cs="Arial"/>
                <w:sz w:val="22"/>
                <w:szCs w:val="22"/>
              </w:rPr>
              <w:t>m</w:t>
            </w:r>
            <w:r w:rsidR="0066524E" w:rsidRPr="000723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6524E" w:rsidRPr="0007232F" w:rsidTr="0025449F">
        <w:trPr>
          <w:trHeight w:val="595"/>
        </w:trPr>
        <w:tc>
          <w:tcPr>
            <w:tcW w:w="5665" w:type="dxa"/>
          </w:tcPr>
          <w:p w:rsidR="0066524E" w:rsidRPr="0007232F" w:rsidRDefault="0066524E" w:rsidP="006F0C7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7232F">
              <w:rPr>
                <w:rFonts w:ascii="Arial" w:hAnsi="Arial" w:cs="Arial"/>
                <w:sz w:val="22"/>
                <w:szCs w:val="22"/>
              </w:rPr>
              <w:t>Powierzchnia zabudowy istniejącego budynku</w:t>
            </w:r>
            <w:r w:rsidR="006F0C75">
              <w:rPr>
                <w:rFonts w:ascii="Arial" w:hAnsi="Arial" w:cs="Arial"/>
                <w:sz w:val="22"/>
                <w:szCs w:val="22"/>
              </w:rPr>
              <w:t xml:space="preserve"> głównego</w:t>
            </w:r>
          </w:p>
        </w:tc>
        <w:tc>
          <w:tcPr>
            <w:tcW w:w="1673" w:type="dxa"/>
          </w:tcPr>
          <w:p w:rsidR="0066524E" w:rsidRPr="0007232F" w:rsidRDefault="00CB0CC8" w:rsidP="00D8609B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488,2 </w:t>
            </w:r>
            <w:r w:rsidR="0066524E" w:rsidRPr="0007232F">
              <w:rPr>
                <w:rFonts w:ascii="Arial" w:hAnsi="Arial" w:cs="Arial"/>
                <w:sz w:val="22"/>
                <w:szCs w:val="22"/>
              </w:rPr>
              <w:t>m</w:t>
            </w:r>
            <w:r w:rsidR="0066524E" w:rsidRPr="000723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:rsidR="0066524E" w:rsidRPr="0007232F" w:rsidRDefault="0066524E" w:rsidP="00D8609B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524E" w:rsidRPr="0007232F" w:rsidTr="0025449F">
        <w:tc>
          <w:tcPr>
            <w:tcW w:w="5665" w:type="dxa"/>
          </w:tcPr>
          <w:p w:rsidR="0066524E" w:rsidRPr="0007232F" w:rsidRDefault="0066524E" w:rsidP="006F0C7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7232F">
              <w:rPr>
                <w:rFonts w:ascii="Arial" w:hAnsi="Arial" w:cs="Arial"/>
                <w:sz w:val="22"/>
                <w:szCs w:val="22"/>
              </w:rPr>
              <w:t xml:space="preserve">Kubatura budynku </w:t>
            </w:r>
            <w:r w:rsidR="006F0C75">
              <w:rPr>
                <w:rFonts w:ascii="Arial" w:hAnsi="Arial" w:cs="Arial"/>
                <w:sz w:val="22"/>
                <w:szCs w:val="22"/>
              </w:rPr>
              <w:t>głównego</w:t>
            </w:r>
          </w:p>
        </w:tc>
        <w:tc>
          <w:tcPr>
            <w:tcW w:w="1673" w:type="dxa"/>
          </w:tcPr>
          <w:p w:rsidR="0066524E" w:rsidRPr="0007232F" w:rsidRDefault="00C72F89" w:rsidP="00D8609B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3 995,47 </w:t>
            </w:r>
            <w:r w:rsidR="0066524E" w:rsidRPr="0007232F">
              <w:rPr>
                <w:rFonts w:ascii="Arial" w:hAnsi="Arial" w:cs="Arial"/>
                <w:sz w:val="22"/>
                <w:szCs w:val="22"/>
              </w:rPr>
              <w:t>m</w:t>
            </w:r>
            <w:r w:rsidR="0066524E" w:rsidRPr="000723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66524E" w:rsidRPr="0007232F" w:rsidTr="0025449F">
        <w:tc>
          <w:tcPr>
            <w:tcW w:w="5665" w:type="dxa"/>
          </w:tcPr>
          <w:p w:rsidR="0066524E" w:rsidRPr="0007232F" w:rsidRDefault="0066524E" w:rsidP="006F0C7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7232F">
              <w:rPr>
                <w:rFonts w:ascii="Arial" w:hAnsi="Arial" w:cs="Arial"/>
                <w:sz w:val="22"/>
                <w:szCs w:val="22"/>
              </w:rPr>
              <w:lastRenderedPageBreak/>
              <w:t xml:space="preserve">Powierzchnia </w:t>
            </w:r>
            <w:r w:rsidR="006F0C75">
              <w:rPr>
                <w:rFonts w:ascii="Arial" w:hAnsi="Arial" w:cs="Arial"/>
                <w:sz w:val="22"/>
                <w:szCs w:val="22"/>
              </w:rPr>
              <w:t>użytkowa</w:t>
            </w:r>
          </w:p>
        </w:tc>
        <w:tc>
          <w:tcPr>
            <w:tcW w:w="1673" w:type="dxa"/>
          </w:tcPr>
          <w:p w:rsidR="0066524E" w:rsidRPr="0007232F" w:rsidRDefault="00B83D86" w:rsidP="00D8609B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752,65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6524E" w:rsidRPr="0007232F">
              <w:rPr>
                <w:rFonts w:ascii="Arial" w:hAnsi="Arial" w:cs="Arial"/>
                <w:sz w:val="22"/>
                <w:szCs w:val="22"/>
              </w:rPr>
              <w:t>m</w:t>
            </w:r>
            <w:r w:rsidR="0066524E" w:rsidRPr="000723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6F0C75" w:rsidRPr="0007232F" w:rsidTr="0025449F">
        <w:tc>
          <w:tcPr>
            <w:tcW w:w="5665" w:type="dxa"/>
          </w:tcPr>
          <w:p w:rsidR="006F0C75" w:rsidRPr="0007232F" w:rsidRDefault="006F0C75" w:rsidP="006F0C7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Powierzchnia netto</w:t>
            </w:r>
          </w:p>
        </w:tc>
        <w:tc>
          <w:tcPr>
            <w:tcW w:w="1673" w:type="dxa"/>
          </w:tcPr>
          <w:p w:rsidR="006F0C75" w:rsidRPr="0007232F" w:rsidRDefault="00B83D86" w:rsidP="00D8609B">
            <w:pPr>
              <w:suppressAutoHyphens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83D86">
              <w:rPr>
                <w:rFonts w:ascii="Arial" w:hAnsi="Arial" w:cs="Arial" w:hint="eastAsia"/>
                <w:sz w:val="22"/>
                <w:szCs w:val="22"/>
              </w:rPr>
              <w:t>863,18</w:t>
            </w:r>
            <w:r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B83D8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BB63A8" w:rsidRDefault="00BB63A8">
      <w:pPr>
        <w:suppressAutoHyphens w:val="0"/>
        <w:rPr>
          <w:rFonts w:ascii="Arial" w:hAnsi="Arial" w:cs="Arial"/>
          <w:sz w:val="22"/>
          <w:szCs w:val="22"/>
        </w:rPr>
      </w:pPr>
    </w:p>
    <w:p w:rsidR="006F0C75" w:rsidRDefault="006F0C75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zestawienie powierzchni pomieszczeń</w:t>
      </w:r>
    </w:p>
    <w:tbl>
      <w:tblPr>
        <w:tblW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330"/>
        <w:gridCol w:w="2409"/>
      </w:tblGrid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Numer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Nazwa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Powierzchnia</w:t>
            </w:r>
          </w:p>
        </w:tc>
      </w:tr>
      <w:tr w:rsidR="005F2EAF" w:rsidRPr="005F2EAF" w:rsidTr="005F2EAF">
        <w:trPr>
          <w:trHeight w:val="300"/>
        </w:trPr>
        <w:tc>
          <w:tcPr>
            <w:tcW w:w="6799" w:type="dxa"/>
            <w:gridSpan w:val="3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Parter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Wiatrołap 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3,03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Ustęp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3,57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0.03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Pralnia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3,77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10,2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8,84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10,35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8,99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0.08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8,55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0.09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Magazyn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2,1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0.10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Klatka schodowa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3,3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Pom. laboratoryjne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5,36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Pom. laboratoryjne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5,29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0.13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11,99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Przedsionek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4,29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Pom. laboratoryjne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4,74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Baseny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44,58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Przepompownia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17,37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0.18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Laboratorium sekcyjne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28,55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0.19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Laboratorium mikroskopowe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28,64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0.20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Laboratorium chemiczne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29,31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Pom. gospodarcze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2,3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Klatka schodowa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12,28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0.23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Magazyn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12,21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Magazyn laboratoryjny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9,25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Magazyn bosmański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23,16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Szpitalik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Laboratorium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0.28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Pom. przygotowawcze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7,67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0.29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Szatnia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4,76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0.30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Komunikacja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39,25</w:t>
            </w:r>
          </w:p>
        </w:tc>
      </w:tr>
      <w:tr w:rsidR="005F2EAF" w:rsidRPr="005F2EAF" w:rsidTr="005F2EAF">
        <w:trPr>
          <w:trHeight w:val="300"/>
        </w:trPr>
        <w:tc>
          <w:tcPr>
            <w:tcW w:w="4390" w:type="dxa"/>
            <w:gridSpan w:val="2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I Piętro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Klatka schodowa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4,02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Serwerownia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5,65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1.03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Sala seminaryjna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53,17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Komunikacja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56,52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Zbiorniki wody mirskiej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10,15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Pokój gościnny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7,87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Pokój gościnny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10,74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1.08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10,93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1.09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11,08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1.10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1.11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10,85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7,54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Klatka schodowa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4,01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10,74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Aneks kuchenny- mieszkanie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12,26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Pokój dzienny- mieszkanie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24,42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1.18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Pokój- mieszkanie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12,6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1.19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Pokój- mieszkanie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11,58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1.20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Łazienka- mieszkanie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10,55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1.21.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Magazyn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7,42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Łazienka damska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8,36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1.23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Łazienka męska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7,69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Biuro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11,31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Aneks kuchenny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10,1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Mesa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24,09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1.27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Pokój gościnny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11,3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F2EAF" w:rsidRPr="005F2EAF" w:rsidTr="005F2EAF">
        <w:trPr>
          <w:trHeight w:val="300"/>
        </w:trPr>
        <w:tc>
          <w:tcPr>
            <w:tcW w:w="4390" w:type="dxa"/>
            <w:gridSpan w:val="2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Razem</w:t>
            </w:r>
            <w:r w:rsidR="00B83D86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powierzchnia użytkowa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752,65</w:t>
            </w: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F2EAF" w:rsidRPr="005F2EAF" w:rsidTr="005F2EAF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B83D8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Razem część mieszkalna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5F2EAF" w:rsidRPr="005F2EAF" w:rsidRDefault="005F2EAF" w:rsidP="005F2EAF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F2E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83,67</w:t>
            </w:r>
          </w:p>
        </w:tc>
      </w:tr>
    </w:tbl>
    <w:p w:rsidR="006F0C75" w:rsidRDefault="006F0C75">
      <w:pPr>
        <w:suppressAutoHyphens w:val="0"/>
        <w:rPr>
          <w:rFonts w:ascii="Arial" w:hAnsi="Arial" w:cs="Arial"/>
          <w:sz w:val="22"/>
          <w:szCs w:val="22"/>
        </w:rPr>
      </w:pPr>
    </w:p>
    <w:p w:rsidR="006F0C75" w:rsidRPr="0007232F" w:rsidRDefault="006F0C75">
      <w:pPr>
        <w:suppressAutoHyphens w:val="0"/>
        <w:rPr>
          <w:rFonts w:ascii="Arial" w:hAnsi="Arial" w:cs="Arial"/>
          <w:sz w:val="22"/>
          <w:szCs w:val="22"/>
        </w:rPr>
      </w:pPr>
    </w:p>
    <w:p w:rsidR="00A16DFD" w:rsidRPr="0007232F" w:rsidRDefault="00C35583" w:rsidP="00C35583">
      <w:pPr>
        <w:pStyle w:val="Nagwek1"/>
        <w:rPr>
          <w:sz w:val="22"/>
          <w:szCs w:val="22"/>
        </w:rPr>
      </w:pPr>
      <w:bookmarkStart w:id="6" w:name="_Toc34073402"/>
      <w:r w:rsidRPr="0007232F">
        <w:rPr>
          <w:sz w:val="22"/>
          <w:szCs w:val="22"/>
        </w:rPr>
        <w:t>6.</w:t>
      </w:r>
      <w:r w:rsidR="00834B43" w:rsidRPr="0007232F">
        <w:rPr>
          <w:sz w:val="22"/>
          <w:szCs w:val="22"/>
        </w:rPr>
        <w:t>Spis rysunków:</w:t>
      </w:r>
      <w:bookmarkEnd w:id="6"/>
    </w:p>
    <w:p w:rsidR="00834B43" w:rsidRPr="005B7371" w:rsidRDefault="00A84B9C" w:rsidP="00C35583">
      <w:pPr>
        <w:pStyle w:val="Nagwek2"/>
        <w:rPr>
          <w:sz w:val="22"/>
          <w:szCs w:val="22"/>
        </w:rPr>
      </w:pPr>
      <w:bookmarkStart w:id="7" w:name="_Toc34073403"/>
      <w:r w:rsidRPr="005B7371">
        <w:rPr>
          <w:sz w:val="22"/>
          <w:szCs w:val="22"/>
        </w:rPr>
        <w:t xml:space="preserve">I-01 </w:t>
      </w:r>
      <w:r w:rsidR="00834B43" w:rsidRPr="005B7371">
        <w:rPr>
          <w:sz w:val="22"/>
          <w:szCs w:val="22"/>
        </w:rPr>
        <w:t xml:space="preserve">Rzut </w:t>
      </w:r>
      <w:r w:rsidR="006F0C75" w:rsidRPr="005B7371">
        <w:rPr>
          <w:sz w:val="22"/>
          <w:szCs w:val="22"/>
        </w:rPr>
        <w:t>parteru</w:t>
      </w:r>
      <w:r w:rsidR="00834B43" w:rsidRPr="005B7371">
        <w:rPr>
          <w:sz w:val="22"/>
          <w:szCs w:val="22"/>
        </w:rPr>
        <w:t xml:space="preserve"> 1:100</w:t>
      </w:r>
      <w:bookmarkEnd w:id="7"/>
    </w:p>
    <w:p w:rsidR="00834B43" w:rsidRPr="005B7371" w:rsidRDefault="00A84B9C" w:rsidP="00C35583">
      <w:pPr>
        <w:pStyle w:val="Nagwek2"/>
        <w:rPr>
          <w:sz w:val="22"/>
          <w:szCs w:val="22"/>
        </w:rPr>
      </w:pPr>
      <w:bookmarkStart w:id="8" w:name="_Toc34073404"/>
      <w:r w:rsidRPr="005B7371">
        <w:rPr>
          <w:sz w:val="22"/>
          <w:szCs w:val="22"/>
        </w:rPr>
        <w:t xml:space="preserve">I-02 </w:t>
      </w:r>
      <w:r w:rsidR="00834B43" w:rsidRPr="005B7371">
        <w:rPr>
          <w:sz w:val="22"/>
          <w:szCs w:val="22"/>
        </w:rPr>
        <w:t xml:space="preserve">Rzut </w:t>
      </w:r>
      <w:r w:rsidR="006F0C75" w:rsidRPr="005B7371">
        <w:rPr>
          <w:sz w:val="22"/>
          <w:szCs w:val="22"/>
        </w:rPr>
        <w:t>I piętra</w:t>
      </w:r>
      <w:r w:rsidR="00834B43" w:rsidRPr="005B7371">
        <w:rPr>
          <w:sz w:val="22"/>
          <w:szCs w:val="22"/>
        </w:rPr>
        <w:t xml:space="preserve"> 1:100</w:t>
      </w:r>
      <w:bookmarkEnd w:id="8"/>
    </w:p>
    <w:p w:rsidR="00675923" w:rsidRPr="005B7371" w:rsidRDefault="00A84B9C" w:rsidP="00C35583">
      <w:pPr>
        <w:pStyle w:val="Nagwek2"/>
        <w:rPr>
          <w:sz w:val="22"/>
          <w:szCs w:val="22"/>
        </w:rPr>
      </w:pPr>
      <w:bookmarkStart w:id="9" w:name="_Toc34073405"/>
      <w:r w:rsidRPr="005B7371">
        <w:rPr>
          <w:sz w:val="22"/>
          <w:szCs w:val="22"/>
        </w:rPr>
        <w:t xml:space="preserve">I-03 </w:t>
      </w:r>
      <w:r w:rsidR="006F0C75" w:rsidRPr="005B7371">
        <w:rPr>
          <w:sz w:val="22"/>
          <w:szCs w:val="22"/>
        </w:rPr>
        <w:t>Przekrój A-A 1:5</w:t>
      </w:r>
      <w:r w:rsidR="00675923" w:rsidRPr="005B7371">
        <w:rPr>
          <w:sz w:val="22"/>
          <w:szCs w:val="22"/>
        </w:rPr>
        <w:t>0</w:t>
      </w:r>
      <w:bookmarkEnd w:id="9"/>
    </w:p>
    <w:p w:rsidR="006F0C75" w:rsidRPr="005B7371" w:rsidRDefault="006F0C75" w:rsidP="005B7371">
      <w:pPr>
        <w:pStyle w:val="Nagwek2"/>
        <w:rPr>
          <w:sz w:val="22"/>
          <w:szCs w:val="22"/>
        </w:rPr>
      </w:pPr>
      <w:bookmarkStart w:id="10" w:name="_Toc34073406"/>
      <w:r w:rsidRPr="005B7371">
        <w:rPr>
          <w:sz w:val="22"/>
          <w:szCs w:val="22"/>
        </w:rPr>
        <w:t>I-04 Przekrój B-B 1:50</w:t>
      </w:r>
      <w:bookmarkEnd w:id="10"/>
    </w:p>
    <w:p w:rsidR="00834B43" w:rsidRPr="005B7371" w:rsidRDefault="006F0C75" w:rsidP="005B7371">
      <w:pPr>
        <w:pStyle w:val="Nagwek2"/>
        <w:rPr>
          <w:sz w:val="22"/>
          <w:szCs w:val="22"/>
        </w:rPr>
      </w:pPr>
      <w:bookmarkStart w:id="11" w:name="_Toc34073407"/>
      <w:r w:rsidRPr="005B7371">
        <w:rPr>
          <w:sz w:val="22"/>
          <w:szCs w:val="22"/>
        </w:rPr>
        <w:t>I-05 Elewacje 1 1:100</w:t>
      </w:r>
      <w:bookmarkEnd w:id="11"/>
    </w:p>
    <w:p w:rsidR="006F0C75" w:rsidRPr="005B7371" w:rsidRDefault="006F0C75" w:rsidP="005B7371">
      <w:pPr>
        <w:pStyle w:val="Nagwek2"/>
        <w:rPr>
          <w:sz w:val="22"/>
          <w:szCs w:val="22"/>
        </w:rPr>
      </w:pPr>
      <w:bookmarkStart w:id="12" w:name="_Toc34073408"/>
      <w:r w:rsidRPr="005B7371">
        <w:rPr>
          <w:sz w:val="22"/>
          <w:szCs w:val="22"/>
        </w:rPr>
        <w:t>I-06 Elewacje 2 1:100</w:t>
      </w:r>
      <w:bookmarkEnd w:id="12"/>
    </w:p>
    <w:p w:rsidR="006D02D3" w:rsidRPr="005B7371" w:rsidRDefault="006D02D3" w:rsidP="006D02D3">
      <w:pPr>
        <w:rPr>
          <w:rFonts w:ascii="Arial" w:hAnsi="Arial" w:cs="Arial"/>
          <w:sz w:val="22"/>
          <w:szCs w:val="22"/>
        </w:rPr>
      </w:pPr>
    </w:p>
    <w:sectPr w:rsidR="006D02D3" w:rsidRPr="005B7371" w:rsidSect="00A16DF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9D1" w:rsidRDefault="006729D1" w:rsidP="00A16DFD">
      <w:pPr>
        <w:rPr>
          <w:rFonts w:hint="eastAsia"/>
        </w:rPr>
      </w:pPr>
      <w:r>
        <w:separator/>
      </w:r>
    </w:p>
  </w:endnote>
  <w:endnote w:type="continuationSeparator" w:id="0">
    <w:p w:rsidR="006729D1" w:rsidRDefault="006729D1" w:rsidP="00A16D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9D1" w:rsidRDefault="006729D1" w:rsidP="00A16DFD">
      <w:pPr>
        <w:rPr>
          <w:rFonts w:hint="eastAsia"/>
        </w:rPr>
      </w:pPr>
      <w:r w:rsidRPr="00A16DFD">
        <w:rPr>
          <w:color w:val="000000"/>
        </w:rPr>
        <w:separator/>
      </w:r>
    </w:p>
  </w:footnote>
  <w:footnote w:type="continuationSeparator" w:id="0">
    <w:p w:rsidR="006729D1" w:rsidRDefault="006729D1" w:rsidP="00A16DF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B1CB1"/>
    <w:multiLevelType w:val="hybridMultilevel"/>
    <w:tmpl w:val="C92889E8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42B5A"/>
    <w:multiLevelType w:val="hybridMultilevel"/>
    <w:tmpl w:val="A2E831E4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B69AD"/>
    <w:multiLevelType w:val="hybridMultilevel"/>
    <w:tmpl w:val="C73CF884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52AB"/>
    <w:multiLevelType w:val="hybridMultilevel"/>
    <w:tmpl w:val="47E211A8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F26B2"/>
    <w:multiLevelType w:val="hybridMultilevel"/>
    <w:tmpl w:val="6A163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41640"/>
    <w:multiLevelType w:val="hybridMultilevel"/>
    <w:tmpl w:val="8AF42548"/>
    <w:lvl w:ilvl="0" w:tplc="C37AD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D3AD8"/>
    <w:multiLevelType w:val="hybridMultilevel"/>
    <w:tmpl w:val="6B40186C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35388"/>
    <w:multiLevelType w:val="hybridMultilevel"/>
    <w:tmpl w:val="8F7E8112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E4647"/>
    <w:multiLevelType w:val="hybridMultilevel"/>
    <w:tmpl w:val="AF189BAC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36864"/>
    <w:multiLevelType w:val="hybridMultilevel"/>
    <w:tmpl w:val="0CEE6C34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90A43"/>
    <w:multiLevelType w:val="hybridMultilevel"/>
    <w:tmpl w:val="D8FE0322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6489C"/>
    <w:multiLevelType w:val="hybridMultilevel"/>
    <w:tmpl w:val="9D9C0DC6"/>
    <w:lvl w:ilvl="0" w:tplc="0415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6872310E"/>
    <w:multiLevelType w:val="hybridMultilevel"/>
    <w:tmpl w:val="23F0398C"/>
    <w:lvl w:ilvl="0" w:tplc="A0288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406FF"/>
    <w:multiLevelType w:val="hybridMultilevel"/>
    <w:tmpl w:val="154A3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9"/>
  </w:num>
  <w:num w:numId="9">
    <w:abstractNumId w:val="12"/>
  </w:num>
  <w:num w:numId="10">
    <w:abstractNumId w:val="6"/>
  </w:num>
  <w:num w:numId="11">
    <w:abstractNumId w:val="7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FD"/>
    <w:rsid w:val="00022494"/>
    <w:rsid w:val="00050705"/>
    <w:rsid w:val="0007232F"/>
    <w:rsid w:val="000A3F1C"/>
    <w:rsid w:val="000A5A16"/>
    <w:rsid w:val="000B267B"/>
    <w:rsid w:val="000C6465"/>
    <w:rsid w:val="001221B4"/>
    <w:rsid w:val="00154EB3"/>
    <w:rsid w:val="00157289"/>
    <w:rsid w:val="001D2A9B"/>
    <w:rsid w:val="001D72E2"/>
    <w:rsid w:val="001D7E25"/>
    <w:rsid w:val="001E15B5"/>
    <w:rsid w:val="00203034"/>
    <w:rsid w:val="0025449F"/>
    <w:rsid w:val="002749F2"/>
    <w:rsid w:val="002E6F5D"/>
    <w:rsid w:val="00300492"/>
    <w:rsid w:val="00396219"/>
    <w:rsid w:val="003D1F33"/>
    <w:rsid w:val="003D5DB1"/>
    <w:rsid w:val="003F70ED"/>
    <w:rsid w:val="004460E3"/>
    <w:rsid w:val="00454E4E"/>
    <w:rsid w:val="00470B4E"/>
    <w:rsid w:val="004B788A"/>
    <w:rsid w:val="004D6F96"/>
    <w:rsid w:val="004E3A15"/>
    <w:rsid w:val="004F5652"/>
    <w:rsid w:val="0055184C"/>
    <w:rsid w:val="005622EA"/>
    <w:rsid w:val="00565632"/>
    <w:rsid w:val="00573E35"/>
    <w:rsid w:val="005917EE"/>
    <w:rsid w:val="005A0623"/>
    <w:rsid w:val="005A4C2E"/>
    <w:rsid w:val="005B7371"/>
    <w:rsid w:val="005D28E3"/>
    <w:rsid w:val="005E18F8"/>
    <w:rsid w:val="005F226F"/>
    <w:rsid w:val="005F2EAF"/>
    <w:rsid w:val="005F4B66"/>
    <w:rsid w:val="006032A3"/>
    <w:rsid w:val="00604275"/>
    <w:rsid w:val="0066524E"/>
    <w:rsid w:val="00667EAA"/>
    <w:rsid w:val="006729D1"/>
    <w:rsid w:val="00673E03"/>
    <w:rsid w:val="00675923"/>
    <w:rsid w:val="006A1F7B"/>
    <w:rsid w:val="006A647C"/>
    <w:rsid w:val="006D02D3"/>
    <w:rsid w:val="006D2EB1"/>
    <w:rsid w:val="006E15B2"/>
    <w:rsid w:val="006E4825"/>
    <w:rsid w:val="006E6E89"/>
    <w:rsid w:val="006F0C75"/>
    <w:rsid w:val="006F1246"/>
    <w:rsid w:val="006F50C4"/>
    <w:rsid w:val="00705B8C"/>
    <w:rsid w:val="007168AC"/>
    <w:rsid w:val="0072503E"/>
    <w:rsid w:val="007366A8"/>
    <w:rsid w:val="00766C7F"/>
    <w:rsid w:val="00766D94"/>
    <w:rsid w:val="007A3823"/>
    <w:rsid w:val="007B08D9"/>
    <w:rsid w:val="0081294B"/>
    <w:rsid w:val="00813EA9"/>
    <w:rsid w:val="00834B43"/>
    <w:rsid w:val="00843519"/>
    <w:rsid w:val="008B03F9"/>
    <w:rsid w:val="008D31E4"/>
    <w:rsid w:val="008E4712"/>
    <w:rsid w:val="00924EF0"/>
    <w:rsid w:val="00925E95"/>
    <w:rsid w:val="0093083A"/>
    <w:rsid w:val="00963DE1"/>
    <w:rsid w:val="009912F9"/>
    <w:rsid w:val="009B2819"/>
    <w:rsid w:val="009B7F95"/>
    <w:rsid w:val="009C2809"/>
    <w:rsid w:val="009D2A20"/>
    <w:rsid w:val="009F007B"/>
    <w:rsid w:val="009F3C46"/>
    <w:rsid w:val="009F680D"/>
    <w:rsid w:val="00A007A3"/>
    <w:rsid w:val="00A02CAC"/>
    <w:rsid w:val="00A16DFD"/>
    <w:rsid w:val="00A243E7"/>
    <w:rsid w:val="00A3603A"/>
    <w:rsid w:val="00A84B9C"/>
    <w:rsid w:val="00A928D0"/>
    <w:rsid w:val="00AA3CA0"/>
    <w:rsid w:val="00AA3DA6"/>
    <w:rsid w:val="00AA659F"/>
    <w:rsid w:val="00AA6D84"/>
    <w:rsid w:val="00AD5F2D"/>
    <w:rsid w:val="00AE06F7"/>
    <w:rsid w:val="00AF04A5"/>
    <w:rsid w:val="00B22733"/>
    <w:rsid w:val="00B70AB1"/>
    <w:rsid w:val="00B83D86"/>
    <w:rsid w:val="00B9317D"/>
    <w:rsid w:val="00BB63A8"/>
    <w:rsid w:val="00C02209"/>
    <w:rsid w:val="00C02CF3"/>
    <w:rsid w:val="00C33244"/>
    <w:rsid w:val="00C34F97"/>
    <w:rsid w:val="00C35583"/>
    <w:rsid w:val="00C40789"/>
    <w:rsid w:val="00C61979"/>
    <w:rsid w:val="00C70816"/>
    <w:rsid w:val="00C72F89"/>
    <w:rsid w:val="00C73571"/>
    <w:rsid w:val="00C919C1"/>
    <w:rsid w:val="00CA2C3B"/>
    <w:rsid w:val="00CA4E2B"/>
    <w:rsid w:val="00CB0CC8"/>
    <w:rsid w:val="00CC03C9"/>
    <w:rsid w:val="00CC0C01"/>
    <w:rsid w:val="00D00756"/>
    <w:rsid w:val="00D1437D"/>
    <w:rsid w:val="00D15A96"/>
    <w:rsid w:val="00D213F8"/>
    <w:rsid w:val="00D522AD"/>
    <w:rsid w:val="00D7484A"/>
    <w:rsid w:val="00D74D1C"/>
    <w:rsid w:val="00D75E24"/>
    <w:rsid w:val="00D82472"/>
    <w:rsid w:val="00D8609B"/>
    <w:rsid w:val="00DB0570"/>
    <w:rsid w:val="00DB46C8"/>
    <w:rsid w:val="00DD2CF5"/>
    <w:rsid w:val="00DF6EF3"/>
    <w:rsid w:val="00E05344"/>
    <w:rsid w:val="00E078A0"/>
    <w:rsid w:val="00E47474"/>
    <w:rsid w:val="00E55FCB"/>
    <w:rsid w:val="00E56FD1"/>
    <w:rsid w:val="00E87E05"/>
    <w:rsid w:val="00F25876"/>
    <w:rsid w:val="00F432B8"/>
    <w:rsid w:val="00F46FB8"/>
    <w:rsid w:val="00F519B7"/>
    <w:rsid w:val="00F543E9"/>
    <w:rsid w:val="00F75C90"/>
    <w:rsid w:val="00F8751A"/>
    <w:rsid w:val="00FD1379"/>
    <w:rsid w:val="00FE5DF1"/>
    <w:rsid w:val="00FF1626"/>
    <w:rsid w:val="00FF27CE"/>
    <w:rsid w:val="00FF4B9C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AC9C7-AE34-484E-90A1-8945EBB0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16DF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221B4"/>
    <w:pPr>
      <w:keepNext/>
      <w:keepLines/>
      <w:spacing w:before="120" w:after="120" w:line="300" w:lineRule="exact"/>
      <w:outlineLvl w:val="0"/>
    </w:pPr>
    <w:rPr>
      <w:rFonts w:ascii="Arial" w:eastAsiaTheme="majorEastAsia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583"/>
    <w:pPr>
      <w:keepNext/>
      <w:keepLines/>
      <w:outlineLvl w:val="1"/>
    </w:pPr>
    <w:rPr>
      <w:rFonts w:ascii="Arial" w:eastAsiaTheme="majorEastAsia" w:hAnsi="Arial" w:cs="Arial"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5583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A16DFD"/>
    <w:pPr>
      <w:suppressAutoHyphens/>
    </w:pPr>
  </w:style>
  <w:style w:type="paragraph" w:customStyle="1" w:styleId="Heading">
    <w:name w:val="Heading"/>
    <w:basedOn w:val="Standard"/>
    <w:next w:val="Textbody"/>
    <w:rsid w:val="00A16D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16DFD"/>
    <w:pPr>
      <w:spacing w:after="140" w:line="288" w:lineRule="auto"/>
    </w:pPr>
  </w:style>
  <w:style w:type="paragraph" w:styleId="Lista">
    <w:name w:val="List"/>
    <w:basedOn w:val="Textbody"/>
    <w:rsid w:val="00A16DFD"/>
  </w:style>
  <w:style w:type="paragraph" w:customStyle="1" w:styleId="Legenda1">
    <w:name w:val="Legenda1"/>
    <w:basedOn w:val="Standard"/>
    <w:rsid w:val="00A16D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16DFD"/>
    <w:pPr>
      <w:suppressLineNumbers/>
    </w:pPr>
  </w:style>
  <w:style w:type="paragraph" w:styleId="Tekstdymka">
    <w:name w:val="Balloon Text"/>
    <w:basedOn w:val="Normalny"/>
    <w:rsid w:val="00A16DF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omylnaczcionkaakapitu"/>
    <w:rsid w:val="00A16DFD"/>
    <w:rPr>
      <w:rFonts w:ascii="Tahoma" w:hAnsi="Tahoma"/>
      <w:sz w:val="16"/>
      <w:szCs w:val="14"/>
    </w:rPr>
  </w:style>
  <w:style w:type="table" w:styleId="Tabela-Siatka">
    <w:name w:val="Table Grid"/>
    <w:basedOn w:val="Standardowy"/>
    <w:uiPriority w:val="59"/>
    <w:rsid w:val="00D86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221B4"/>
    <w:rPr>
      <w:rFonts w:ascii="Arial" w:eastAsiaTheme="majorEastAsia" w:hAnsi="Arial" w:cs="Arial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35583"/>
    <w:rPr>
      <w:rFonts w:ascii="Arial" w:eastAsiaTheme="majorEastAsia" w:hAnsi="Arial" w:cs="Arial"/>
      <w:bCs/>
    </w:rPr>
  </w:style>
  <w:style w:type="paragraph" w:customStyle="1" w:styleId="normalny0">
    <w:name w:val="normalny"/>
    <w:basedOn w:val="Standard"/>
    <w:link w:val="normalnyZnak"/>
    <w:qFormat/>
    <w:rsid w:val="00F25876"/>
    <w:pPr>
      <w:spacing w:line="300" w:lineRule="exact"/>
      <w:jc w:val="both"/>
    </w:pPr>
    <w:rPr>
      <w:rFonts w:ascii="Arial" w:hAnsi="Arial" w:cs="Arial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C35583"/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customStyle="1" w:styleId="StandardZnak">
    <w:name w:val="Standard Znak"/>
    <w:basedOn w:val="Domylnaczcionkaakapitu"/>
    <w:link w:val="Standard"/>
    <w:rsid w:val="001221B4"/>
  </w:style>
  <w:style w:type="character" w:customStyle="1" w:styleId="normalnyZnak">
    <w:name w:val="normalny Znak"/>
    <w:basedOn w:val="StandardZnak"/>
    <w:link w:val="normalny0"/>
    <w:rsid w:val="001221B4"/>
  </w:style>
  <w:style w:type="paragraph" w:styleId="Spistreci1">
    <w:name w:val="toc 1"/>
    <w:basedOn w:val="Normalny"/>
    <w:next w:val="Normalny"/>
    <w:autoRedefine/>
    <w:uiPriority w:val="39"/>
    <w:unhideWhenUsed/>
    <w:rsid w:val="00B22733"/>
    <w:pPr>
      <w:spacing w:after="100"/>
    </w:pPr>
    <w:rPr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B22733"/>
    <w:pPr>
      <w:spacing w:after="100"/>
      <w:ind w:left="240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B22733"/>
    <w:rPr>
      <w:color w:val="0000FF" w:themeColor="hyperlink"/>
      <w:u w:val="single"/>
    </w:rPr>
  </w:style>
  <w:style w:type="character" w:customStyle="1" w:styleId="item-fieldname">
    <w:name w:val="item-fieldname"/>
    <w:basedOn w:val="Domylnaczcionkaakapitu"/>
    <w:rsid w:val="00C02CF3"/>
  </w:style>
  <w:style w:type="character" w:customStyle="1" w:styleId="item-fieldvalue">
    <w:name w:val="item-fieldvalue"/>
    <w:basedOn w:val="Domylnaczcionkaakapitu"/>
    <w:rsid w:val="00C02CF3"/>
  </w:style>
  <w:style w:type="character" w:styleId="Tekstzastpczy">
    <w:name w:val="Placeholder Text"/>
    <w:basedOn w:val="Domylnaczcionkaakapitu"/>
    <w:uiPriority w:val="99"/>
    <w:semiHidden/>
    <w:rsid w:val="00DB05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723C4-EE2C-4EB5-BD22-B1595B11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magdalena pietrzyk</cp:lastModifiedBy>
  <cp:revision>13</cp:revision>
  <cp:lastPrinted>2020-03-02T19:30:00Z</cp:lastPrinted>
  <dcterms:created xsi:type="dcterms:W3CDTF">2019-12-20T10:35:00Z</dcterms:created>
  <dcterms:modified xsi:type="dcterms:W3CDTF">2020-03-02T19:34:00Z</dcterms:modified>
</cp:coreProperties>
</file>