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E4753E" w14:textId="32578947" w:rsidR="004F724D" w:rsidRDefault="004F724D" w:rsidP="004F724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3A2422" wp14:editId="48892729">
            <wp:simplePos x="0" y="0"/>
            <wp:positionH relativeFrom="margin">
              <wp:posOffset>0</wp:posOffset>
            </wp:positionH>
            <wp:positionV relativeFrom="page">
              <wp:posOffset>718820</wp:posOffset>
            </wp:positionV>
            <wp:extent cx="6301105" cy="542290"/>
            <wp:effectExtent l="0" t="0" r="4445" b="0"/>
            <wp:wrapSquare wrapText="bothSides"/>
            <wp:docPr id="125828039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573042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F85DB" w14:textId="77777777" w:rsidR="004F724D" w:rsidRDefault="004F724D" w:rsidP="004F724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68B2000" w14:textId="77777777" w:rsidR="004F724D" w:rsidRDefault="004F724D" w:rsidP="004F724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0203B02" w14:textId="2C0F004C" w:rsidR="004F724D" w:rsidRPr="002D5127" w:rsidRDefault="004F724D" w:rsidP="004F724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5F848BF9" w14:textId="77777777" w:rsidR="004F724D" w:rsidRPr="002D5127" w:rsidRDefault="004F724D" w:rsidP="004F724D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7AFABDE6" w14:textId="77777777" w:rsidR="004F724D" w:rsidRPr="002D5127" w:rsidRDefault="004F724D" w:rsidP="004F724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35F6F1B8" w14:textId="77777777" w:rsidR="004F724D" w:rsidRPr="002D5127" w:rsidRDefault="004F724D" w:rsidP="004F724D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DA3EC7E" w14:textId="77777777" w:rsidR="004F724D" w:rsidRPr="002D5127" w:rsidRDefault="004F724D" w:rsidP="004F724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4B49701" w14:textId="77777777" w:rsidR="004F724D" w:rsidRPr="002D5127" w:rsidRDefault="004F724D" w:rsidP="004F724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F11FD85" w14:textId="77777777" w:rsidR="004F724D" w:rsidRPr="002D5127" w:rsidRDefault="004F724D" w:rsidP="004F724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37B069" w14:textId="77777777" w:rsidR="004F724D" w:rsidRPr="002D5127" w:rsidRDefault="004F724D" w:rsidP="004F724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3775E7E" w14:textId="77777777" w:rsidR="004F724D" w:rsidRPr="002D5127" w:rsidRDefault="004F724D" w:rsidP="004F724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5710A60" w14:textId="77777777" w:rsidR="004F724D" w:rsidRPr="002D5127" w:rsidRDefault="004F724D" w:rsidP="004F724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CA7DDD1" w14:textId="77777777" w:rsidR="004F724D" w:rsidRPr="002D5127" w:rsidRDefault="004F724D" w:rsidP="004F724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EF565B4" w14:textId="77777777" w:rsidR="004F724D" w:rsidRPr="002D5127" w:rsidRDefault="004F724D" w:rsidP="004F724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74B8EDE" w14:textId="77777777" w:rsidR="004F724D" w:rsidRPr="002D5127" w:rsidRDefault="004F724D" w:rsidP="004F724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8B4CAD2" w14:textId="77777777" w:rsidR="004F724D" w:rsidRPr="002D5127" w:rsidRDefault="004F724D" w:rsidP="004F724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AD58A8C" w14:textId="77777777" w:rsidR="004F724D" w:rsidRPr="002D5127" w:rsidRDefault="004F724D" w:rsidP="004F724D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0D30CF70" w14:textId="77777777" w:rsidR="004F724D" w:rsidRPr="002D5127" w:rsidRDefault="004F724D" w:rsidP="004F724D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2492C678" w14:textId="77777777" w:rsidR="004F724D" w:rsidRDefault="004F724D" w:rsidP="004F724D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 - plik:</w:t>
      </w:r>
    </w:p>
    <w:p w14:paraId="2DD4A7B6" w14:textId="77777777" w:rsidR="004F724D" w:rsidRPr="002D5127" w:rsidRDefault="004F724D" w:rsidP="004F724D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>
        <w:rPr>
          <w:rFonts w:ascii="Tahoma" w:hAnsi="Tahoma" w:cs="Tahoma"/>
          <w:bCs/>
          <w:color w:val="auto"/>
          <w:sz w:val="28"/>
          <w:szCs w:val="28"/>
        </w:rPr>
        <w:t>„</w:t>
      </w:r>
      <w:r w:rsidRPr="00B30880">
        <w:rPr>
          <w:rFonts w:ascii="Tahoma" w:hAnsi="Tahoma" w:cs="Tahoma"/>
          <w:bCs/>
          <w:color w:val="auto"/>
          <w:sz w:val="28"/>
          <w:szCs w:val="28"/>
        </w:rPr>
        <w:t>5.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F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nr 3-8 do SWZ)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.doc</w:t>
      </w:r>
    </w:p>
    <w:p w14:paraId="5232BAD9" w14:textId="77777777" w:rsidR="004F724D" w:rsidRPr="002D5127" w:rsidRDefault="004F724D" w:rsidP="004F724D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7F36E67A" w14:textId="77777777" w:rsidR="004F724D" w:rsidRPr="002D5127" w:rsidRDefault="004F724D" w:rsidP="004F724D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834D9BE" w14:textId="77777777" w:rsidR="004F724D" w:rsidRPr="002D5127" w:rsidRDefault="004F724D" w:rsidP="004F724D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E923EF1" w14:textId="77777777" w:rsidR="004F724D" w:rsidRDefault="004F724D" w:rsidP="004F724D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B857332" w14:textId="77777777" w:rsidR="004F724D" w:rsidRPr="002D5127" w:rsidRDefault="004F724D" w:rsidP="004F724D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89F99C" w14:textId="77777777" w:rsidR="004F724D" w:rsidRDefault="004F724D" w:rsidP="004F724D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24AAFEA" w14:textId="77777777" w:rsidR="004F724D" w:rsidRDefault="004F724D" w:rsidP="004F724D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4CC71AF" w14:textId="77777777" w:rsidR="004F724D" w:rsidRPr="002D5127" w:rsidRDefault="004F724D" w:rsidP="004F724D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43987F3" w14:textId="77777777" w:rsidR="004F724D" w:rsidRDefault="004F724D" w:rsidP="004F724D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E214A8C" w14:textId="77777777" w:rsidR="004F724D" w:rsidRDefault="004F724D" w:rsidP="004F724D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E35AB75" w14:textId="77777777" w:rsidR="004F724D" w:rsidRDefault="004F724D" w:rsidP="004F724D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BFF961A" w14:textId="77777777" w:rsidR="004F724D" w:rsidRDefault="004F724D" w:rsidP="004F724D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72E1AD1" w14:textId="77777777" w:rsidR="004F724D" w:rsidRDefault="004F724D" w:rsidP="004F724D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EC7A6AE" w14:textId="77777777" w:rsidR="004F724D" w:rsidRDefault="004F724D" w:rsidP="004F724D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C524A7C" w14:textId="77777777" w:rsidR="004F724D" w:rsidRDefault="004F724D" w:rsidP="004F724D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0058D5" w14:textId="77777777" w:rsidR="004F724D" w:rsidRDefault="004F724D" w:rsidP="004F724D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45C986F" w14:textId="77777777" w:rsidR="004F724D" w:rsidRDefault="004F724D" w:rsidP="004F724D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F507E83" w14:textId="77777777" w:rsidR="004F724D" w:rsidRDefault="004F724D" w:rsidP="004F724D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92F233" wp14:editId="32626EF6">
            <wp:simplePos x="0" y="0"/>
            <wp:positionH relativeFrom="margin">
              <wp:posOffset>0</wp:posOffset>
            </wp:positionH>
            <wp:positionV relativeFrom="page">
              <wp:posOffset>551180</wp:posOffset>
            </wp:positionV>
            <wp:extent cx="6301105" cy="542290"/>
            <wp:effectExtent l="0" t="0" r="4445" b="0"/>
            <wp:wrapSquare wrapText="bothSides"/>
            <wp:docPr id="86400469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573042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25D86" w14:textId="77777777" w:rsidR="004F724D" w:rsidRDefault="004F724D" w:rsidP="004F724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19ADA4A" w14:textId="77777777" w:rsidR="004F724D" w:rsidRPr="002D5127" w:rsidRDefault="004F724D" w:rsidP="004F724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- Formularz oferty </w:t>
      </w:r>
    </w:p>
    <w:p w14:paraId="4CB4FF0E" w14:textId="77777777" w:rsidR="004F724D" w:rsidRPr="002D5127" w:rsidRDefault="004F724D" w:rsidP="004F724D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56A9A270" w14:textId="77777777" w:rsidR="004F724D" w:rsidRDefault="004F724D" w:rsidP="004F724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14:paraId="44C9812C" w14:textId="77777777" w:rsidR="004F724D" w:rsidRPr="002D5127" w:rsidRDefault="004F724D" w:rsidP="004F724D">
      <w:pPr>
        <w:jc w:val="right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......................................................</w:t>
      </w:r>
    </w:p>
    <w:p w14:paraId="016D50B3" w14:textId="77777777" w:rsidR="004F724D" w:rsidRPr="002D5127" w:rsidRDefault="004F724D" w:rsidP="004F724D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59BDA317" w14:textId="77777777" w:rsidR="004F724D" w:rsidRPr="002D5127" w:rsidRDefault="004F724D" w:rsidP="004F724D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4F724D" w:rsidRPr="002D5127" w14:paraId="6240161C" w14:textId="77777777" w:rsidTr="000C2C91">
        <w:trPr>
          <w:trHeight w:val="485"/>
        </w:trPr>
        <w:tc>
          <w:tcPr>
            <w:tcW w:w="4390" w:type="dxa"/>
            <w:gridSpan w:val="2"/>
          </w:tcPr>
          <w:p w14:paraId="5B268ECF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  <w:p w14:paraId="71417E40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  <w:p w14:paraId="78956265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15ECB45B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34CFBDAF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20ACA603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  <w:p w14:paraId="1A6986DA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5D6710CA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55FC0D0B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418D3BE8" w14:textId="77777777" w:rsidR="004F724D" w:rsidRPr="002D5127" w:rsidRDefault="004F724D" w:rsidP="000C2C91">
            <w:pPr>
              <w:jc w:val="center"/>
              <w:rPr>
                <w:rFonts w:ascii="Tahoma" w:hAnsi="Tahoma" w:cs="Tahoma"/>
              </w:rPr>
            </w:pPr>
          </w:p>
        </w:tc>
      </w:tr>
      <w:tr w:rsidR="004F724D" w:rsidRPr="002D5127" w14:paraId="52AB7249" w14:textId="77777777" w:rsidTr="000C2C91">
        <w:trPr>
          <w:trHeight w:val="333"/>
        </w:trPr>
        <w:tc>
          <w:tcPr>
            <w:tcW w:w="562" w:type="dxa"/>
          </w:tcPr>
          <w:p w14:paraId="4F9D206A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59F16018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1C004D8A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</w:tc>
      </w:tr>
      <w:tr w:rsidR="004F724D" w:rsidRPr="002D5127" w14:paraId="3D590FDC" w14:textId="77777777" w:rsidTr="000C2C91">
        <w:trPr>
          <w:trHeight w:val="485"/>
        </w:trPr>
        <w:tc>
          <w:tcPr>
            <w:tcW w:w="4390" w:type="dxa"/>
            <w:gridSpan w:val="2"/>
          </w:tcPr>
          <w:p w14:paraId="164C3B7B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  <w:p w14:paraId="059292D0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  <w:p w14:paraId="6316E0B8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7FB7E4A8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4CCBFDDD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48D6D270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  <w:p w14:paraId="7453F3A4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53B6DC6E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2933398F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D33F55F" w14:textId="77777777" w:rsidR="004F724D" w:rsidRPr="002D5127" w:rsidRDefault="004F724D" w:rsidP="000C2C91">
            <w:pPr>
              <w:jc w:val="center"/>
              <w:rPr>
                <w:rFonts w:ascii="Tahoma" w:hAnsi="Tahoma" w:cs="Tahoma"/>
              </w:rPr>
            </w:pPr>
          </w:p>
        </w:tc>
      </w:tr>
      <w:tr w:rsidR="004F724D" w:rsidRPr="002D5127" w14:paraId="7FE17445" w14:textId="77777777" w:rsidTr="000C2C91">
        <w:trPr>
          <w:trHeight w:val="333"/>
        </w:trPr>
        <w:tc>
          <w:tcPr>
            <w:tcW w:w="562" w:type="dxa"/>
          </w:tcPr>
          <w:p w14:paraId="1CC2364D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61A9F778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5087AC15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</w:tc>
      </w:tr>
    </w:tbl>
    <w:p w14:paraId="073688AF" w14:textId="77777777" w:rsidR="004F724D" w:rsidRPr="002D5127" w:rsidRDefault="004F724D" w:rsidP="004F724D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4F724D" w:rsidRPr="002D5127" w14:paraId="4B750372" w14:textId="77777777" w:rsidTr="000C2C91">
        <w:tc>
          <w:tcPr>
            <w:tcW w:w="4390" w:type="dxa"/>
          </w:tcPr>
          <w:p w14:paraId="522660BD" w14:textId="77777777" w:rsidR="004F724D" w:rsidRPr="002D5127" w:rsidRDefault="004F724D" w:rsidP="000C2C91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   Pełnomocnik</w:t>
            </w:r>
          </w:p>
          <w:p w14:paraId="255A1139" w14:textId="77777777" w:rsidR="004F724D" w:rsidRPr="002D5127" w:rsidRDefault="004F724D" w:rsidP="000C2C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0B537407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  <w:p w14:paraId="1B96EC7D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  <w:p w14:paraId="07FB36E1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</w:tc>
      </w:tr>
    </w:tbl>
    <w:p w14:paraId="6311FE9C" w14:textId="77777777" w:rsidR="004F724D" w:rsidRPr="002D5127" w:rsidRDefault="004F724D" w:rsidP="004F724D">
      <w:pPr>
        <w:ind w:left="2160" w:firstLine="720"/>
        <w:rPr>
          <w:rFonts w:ascii="Tahoma" w:hAnsi="Tahoma" w:cs="Tahoma"/>
        </w:rPr>
      </w:pPr>
    </w:p>
    <w:p w14:paraId="44618A7A" w14:textId="77777777" w:rsidR="004F724D" w:rsidRPr="002D5127" w:rsidRDefault="004F724D" w:rsidP="004F724D">
      <w:pPr>
        <w:rPr>
          <w:rFonts w:ascii="Tahoma" w:hAnsi="Tahoma" w:cs="Tahoma"/>
          <w:sz w:val="22"/>
          <w:szCs w:val="22"/>
        </w:rPr>
      </w:pPr>
    </w:p>
    <w:p w14:paraId="6D0A420F" w14:textId="77777777" w:rsidR="004F724D" w:rsidRPr="002D5127" w:rsidRDefault="004F724D" w:rsidP="004F724D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3D952E30" w14:textId="77777777" w:rsidR="004F724D" w:rsidRPr="009070E2" w:rsidRDefault="004F724D" w:rsidP="004F724D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Pr="002D5127">
        <w:rPr>
          <w:rFonts w:ascii="Tahoma" w:hAnsi="Tahoma" w:cs="Tahoma"/>
          <w:sz w:val="22"/>
          <w:szCs w:val="22"/>
        </w:rPr>
        <w:t>trybie podstawowym bez negocjacji</w:t>
      </w:r>
    </w:p>
    <w:p w14:paraId="1F19C147" w14:textId="77777777" w:rsidR="004F724D" w:rsidRPr="002D5127" w:rsidRDefault="004F724D" w:rsidP="004F724D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3A189277" w14:textId="77777777" w:rsidR="004F724D" w:rsidRPr="002D5127" w:rsidRDefault="004F724D" w:rsidP="004F724D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5BB7B89E" w14:textId="77777777" w:rsidR="004F724D" w:rsidRPr="002D5127" w:rsidRDefault="004F724D" w:rsidP="004F724D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323279FD" w14:textId="77777777" w:rsidR="004F724D" w:rsidRPr="002D5127" w:rsidRDefault="004F724D" w:rsidP="004F724D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557EAAA9" w14:textId="77777777" w:rsidR="004F724D" w:rsidRPr="00467A52" w:rsidRDefault="004F724D" w:rsidP="004F724D"/>
    <w:p w14:paraId="776607BB" w14:textId="77777777" w:rsidR="004F724D" w:rsidRDefault="004F724D" w:rsidP="004F724D">
      <w:pPr>
        <w:jc w:val="both"/>
        <w:rPr>
          <w:rFonts w:ascii="Tahoma" w:hAnsi="Tahoma" w:cs="Tahoma"/>
          <w:b/>
          <w:sz w:val="22"/>
          <w:szCs w:val="22"/>
        </w:rPr>
      </w:pPr>
      <w:r w:rsidRPr="002D5127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2D5127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2D5127">
        <w:rPr>
          <w:rFonts w:ascii="Tahoma" w:hAnsi="Tahoma" w:cs="Tahoma"/>
          <w:sz w:val="22"/>
          <w:szCs w:val="22"/>
        </w:rPr>
        <w:t>oferujemy  wykonanie zamówienia pn.:</w:t>
      </w:r>
      <w:r w:rsidRPr="002D5127">
        <w:rPr>
          <w:rFonts w:ascii="Tahoma" w:hAnsi="Tahoma" w:cs="Tahoma"/>
          <w:b/>
          <w:sz w:val="22"/>
          <w:szCs w:val="22"/>
        </w:rPr>
        <w:t xml:space="preserve"> </w:t>
      </w:r>
    </w:p>
    <w:p w14:paraId="2043982E" w14:textId="77777777" w:rsidR="004F724D" w:rsidRPr="002D5127" w:rsidRDefault="004F724D" w:rsidP="004F724D">
      <w:pPr>
        <w:jc w:val="both"/>
        <w:rPr>
          <w:rFonts w:ascii="Tahoma" w:hAnsi="Tahoma" w:cs="Tahoma"/>
          <w:b/>
          <w:sz w:val="22"/>
          <w:szCs w:val="22"/>
        </w:rPr>
      </w:pPr>
    </w:p>
    <w:p w14:paraId="5C31F14E" w14:textId="77777777" w:rsidR="004F724D" w:rsidRDefault="004F724D" w:rsidP="004F724D">
      <w:pPr>
        <w:ind w:left="567"/>
        <w:jc w:val="center"/>
        <w:rPr>
          <w:rFonts w:ascii="Tahoma" w:hAnsi="Tahoma" w:cs="Tahoma"/>
          <w:b/>
          <w:sz w:val="28"/>
          <w:szCs w:val="28"/>
        </w:rPr>
      </w:pPr>
      <w:r w:rsidRPr="00073D40">
        <w:rPr>
          <w:rFonts w:ascii="Tahoma" w:hAnsi="Tahoma" w:cs="Tahoma"/>
          <w:b/>
          <w:sz w:val="28"/>
          <w:szCs w:val="28"/>
        </w:rPr>
        <w:t xml:space="preserve">Wymiana systemu zapór sieciowych w Urzędzie Miejskim w Nysie, </w:t>
      </w:r>
    </w:p>
    <w:p w14:paraId="030319F4" w14:textId="77777777" w:rsidR="004F724D" w:rsidRPr="002D5127" w:rsidRDefault="004F724D" w:rsidP="004F724D">
      <w:pPr>
        <w:ind w:left="567"/>
        <w:jc w:val="center"/>
        <w:rPr>
          <w:rFonts w:ascii="Tahoma" w:hAnsi="Tahoma" w:cs="Tahoma"/>
        </w:rPr>
      </w:pPr>
      <w:r w:rsidRPr="009070E2">
        <w:rPr>
          <w:rFonts w:ascii="Tahoma" w:hAnsi="Tahoma" w:cs="Tahoma"/>
          <w:bCs/>
          <w:i/>
          <w:iCs/>
        </w:rPr>
        <w:t xml:space="preserve">w ramach realizacji projektu </w:t>
      </w:r>
      <w:proofErr w:type="spellStart"/>
      <w:r w:rsidRPr="009070E2">
        <w:rPr>
          <w:rFonts w:ascii="Tahoma" w:hAnsi="Tahoma" w:cs="Tahoma"/>
          <w:bCs/>
          <w:i/>
          <w:iCs/>
        </w:rPr>
        <w:t>Cyberbezpieczny</w:t>
      </w:r>
      <w:proofErr w:type="spellEnd"/>
      <w:r w:rsidRPr="009070E2">
        <w:rPr>
          <w:rFonts w:ascii="Tahoma" w:hAnsi="Tahoma" w:cs="Tahoma"/>
          <w:bCs/>
          <w:i/>
          <w:iCs/>
        </w:rPr>
        <w:t xml:space="preserve"> Samorząd - Gmina Nysa (umowa o powierzenie grantu: FERC.02.02-CS.01-001/23/0675/ FERC.02.02-CS.01-001/23/2024 z 04.06.2024 r.)</w:t>
      </w:r>
    </w:p>
    <w:p w14:paraId="2907463C" w14:textId="77777777" w:rsidR="004F724D" w:rsidRDefault="004F724D" w:rsidP="004F724D">
      <w:pPr>
        <w:pStyle w:val="podstawowy"/>
        <w:ind w:firstLine="0"/>
        <w:rPr>
          <w:rFonts w:ascii="Tahoma" w:hAnsi="Tahoma" w:cs="Tahoma"/>
          <w:sz w:val="20"/>
          <w:szCs w:val="20"/>
        </w:rPr>
      </w:pPr>
    </w:p>
    <w:p w14:paraId="171E462A" w14:textId="77777777" w:rsidR="004F724D" w:rsidRDefault="004F724D" w:rsidP="004F724D">
      <w:pPr>
        <w:pStyle w:val="podstawowy"/>
        <w:ind w:firstLine="0"/>
        <w:rPr>
          <w:rFonts w:ascii="Tahoma" w:hAnsi="Tahoma" w:cs="Tahoma"/>
          <w:sz w:val="20"/>
          <w:szCs w:val="20"/>
        </w:rPr>
      </w:pPr>
      <w:r w:rsidRPr="00C72590">
        <w:rPr>
          <w:rFonts w:ascii="Tahoma" w:hAnsi="Tahoma" w:cs="Tahoma"/>
          <w:sz w:val="20"/>
          <w:szCs w:val="20"/>
        </w:rPr>
        <w:t xml:space="preserve">poprzez wymianę urządzeń zabezpieczeń ruchu sieciowego czyli dostawę i wdrożenie dwóch nowych urządzeń </w:t>
      </w:r>
      <w:r w:rsidRPr="00C72590">
        <w:rPr>
          <w:rStyle w:val="Teksttreci185"/>
          <w:rFonts w:ascii="Tahoma" w:hAnsi="Tahoma" w:cs="Tahoma"/>
          <w:color w:val="000000"/>
          <w:sz w:val="20"/>
          <w:szCs w:val="20"/>
        </w:rPr>
        <w:t xml:space="preserve">typu </w:t>
      </w:r>
      <w:proofErr w:type="spellStart"/>
      <w:r w:rsidRPr="00C72590">
        <w:rPr>
          <w:rStyle w:val="Teksttreci185"/>
          <w:rFonts w:ascii="Tahoma" w:hAnsi="Tahoma" w:cs="Tahoma"/>
          <w:color w:val="000000"/>
          <w:sz w:val="20"/>
          <w:szCs w:val="20"/>
        </w:rPr>
        <w:t>Next</w:t>
      </w:r>
      <w:proofErr w:type="spellEnd"/>
      <w:r w:rsidRPr="00C72590">
        <w:rPr>
          <w:rStyle w:val="Teksttreci185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72590">
        <w:rPr>
          <w:rStyle w:val="Teksttreci185"/>
          <w:rFonts w:ascii="Tahoma" w:hAnsi="Tahoma" w:cs="Tahoma"/>
          <w:color w:val="000000"/>
          <w:sz w:val="20"/>
          <w:szCs w:val="20"/>
        </w:rPr>
        <w:t>Generation</w:t>
      </w:r>
      <w:proofErr w:type="spellEnd"/>
      <w:r w:rsidRPr="00C72590">
        <w:rPr>
          <w:rStyle w:val="Teksttreci185"/>
          <w:rFonts w:ascii="Tahoma" w:hAnsi="Tahoma" w:cs="Tahoma"/>
          <w:color w:val="000000"/>
          <w:sz w:val="20"/>
          <w:szCs w:val="20"/>
        </w:rPr>
        <w:t xml:space="preserve"> Firewall</w:t>
      </w:r>
      <w:r w:rsidRPr="00C72590">
        <w:rPr>
          <w:rFonts w:ascii="Tahoma" w:hAnsi="Tahoma" w:cs="Tahoma"/>
          <w:sz w:val="20"/>
          <w:szCs w:val="20"/>
        </w:rPr>
        <w:t xml:space="preserve"> z licencjami, oraz</w:t>
      </w:r>
      <w:r w:rsidRPr="00C72590">
        <w:rPr>
          <w:rFonts w:ascii="Tahoma" w:hAnsi="Tahoma" w:cs="Tahoma"/>
          <w:bCs/>
          <w:iCs/>
          <w:sz w:val="20"/>
          <w:szCs w:val="20"/>
        </w:rPr>
        <w:t xml:space="preserve"> z serwisem gwarancyjnym - </w:t>
      </w:r>
      <w:r w:rsidRPr="00C72590">
        <w:rPr>
          <w:rFonts w:ascii="Tahoma" w:hAnsi="Tahoma" w:cs="Tahoma"/>
          <w:sz w:val="20"/>
          <w:szCs w:val="20"/>
        </w:rPr>
        <w:t>zgodnie z poniższą specyfikacją:</w:t>
      </w:r>
    </w:p>
    <w:p w14:paraId="7F7685FB" w14:textId="77777777" w:rsidR="004F724D" w:rsidRDefault="004F724D" w:rsidP="004F724D">
      <w:pPr>
        <w:pStyle w:val="podstawowy"/>
        <w:ind w:firstLine="0"/>
        <w:rPr>
          <w:rFonts w:ascii="Tahoma" w:hAnsi="Tahoma" w:cs="Tahoma"/>
          <w:sz w:val="20"/>
          <w:szCs w:val="20"/>
        </w:rPr>
      </w:pPr>
    </w:p>
    <w:p w14:paraId="00FEEE64" w14:textId="77777777" w:rsidR="004F724D" w:rsidRPr="00510F1E" w:rsidRDefault="004F724D" w:rsidP="004F724D">
      <w:pPr>
        <w:pStyle w:val="Akapitzlist"/>
        <w:numPr>
          <w:ilvl w:val="0"/>
          <w:numId w:val="37"/>
        </w:numPr>
        <w:suppressAutoHyphens w:val="0"/>
        <w:autoSpaceDE/>
        <w:spacing w:line="276" w:lineRule="auto"/>
        <w:ind w:left="426" w:hanging="426"/>
        <w:contextualSpacing/>
        <w:jc w:val="both"/>
        <w:rPr>
          <w:rFonts w:ascii="Tahoma" w:hAnsi="Tahoma" w:cs="Tahoma"/>
          <w:b/>
          <w:bCs/>
        </w:rPr>
      </w:pPr>
      <w:r w:rsidRPr="00510F1E">
        <w:rPr>
          <w:rFonts w:ascii="Tahoma" w:hAnsi="Tahoma" w:cs="Tahoma"/>
          <w:b/>
          <w:bCs/>
        </w:rPr>
        <w:t xml:space="preserve">System zapór sieciowych </w:t>
      </w:r>
    </w:p>
    <w:p w14:paraId="4F0C1DB6" w14:textId="77777777" w:rsidR="004F724D" w:rsidRDefault="004F724D" w:rsidP="004F724D">
      <w:pPr>
        <w:pStyle w:val="podstawowy"/>
        <w:ind w:firstLine="0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544"/>
        <w:gridCol w:w="2410"/>
        <w:gridCol w:w="850"/>
        <w:gridCol w:w="709"/>
        <w:gridCol w:w="567"/>
      </w:tblGrid>
      <w:tr w:rsidR="004F724D" w:rsidRPr="0004792B" w14:paraId="117D3028" w14:textId="77777777" w:rsidTr="000C2C91">
        <w:trPr>
          <w:trHeight w:val="430"/>
        </w:trPr>
        <w:tc>
          <w:tcPr>
            <w:tcW w:w="426" w:type="dxa"/>
            <w:vAlign w:val="center"/>
          </w:tcPr>
          <w:p w14:paraId="1EDCAF7A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left="-110" w:right="-107"/>
              <w:jc w:val="center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  <w:bookmarkStart w:id="1" w:name="_Hlk191991662"/>
            <w:r w:rsidRPr="0004792B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7" w:type="dxa"/>
            <w:vAlign w:val="center"/>
          </w:tcPr>
          <w:p w14:paraId="1344B0E4" w14:textId="77777777" w:rsidR="004F724D" w:rsidRDefault="004F724D" w:rsidP="000C2C91">
            <w:pPr>
              <w:widowControl w:val="0"/>
              <w:autoSpaceDN w:val="0"/>
              <w:adjustRightInd w:val="0"/>
              <w:ind w:right="-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792B">
              <w:rPr>
                <w:rFonts w:ascii="Tahoma" w:hAnsi="Tahoma" w:cs="Tahoma"/>
                <w:b/>
                <w:bCs/>
                <w:sz w:val="18"/>
                <w:szCs w:val="18"/>
              </w:rPr>
              <w:t>Nazwa komponentu (element</w:t>
            </w:r>
          </w:p>
          <w:p w14:paraId="4D42DEF0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jc w:val="center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  <w:r w:rsidRPr="0004792B">
              <w:rPr>
                <w:rFonts w:ascii="Tahoma" w:hAnsi="Tahoma" w:cs="Tahoma"/>
                <w:b/>
                <w:bCs/>
                <w:sz w:val="18"/>
                <w:szCs w:val="18"/>
              </w:rPr>
              <w:t>/cecha)</w:t>
            </w:r>
          </w:p>
        </w:tc>
        <w:tc>
          <w:tcPr>
            <w:tcW w:w="3544" w:type="dxa"/>
            <w:vAlign w:val="center"/>
          </w:tcPr>
          <w:p w14:paraId="196F7B4D" w14:textId="77777777" w:rsidR="004F724D" w:rsidRPr="00E42728" w:rsidRDefault="004F724D" w:rsidP="000C2C91">
            <w:pPr>
              <w:widowControl w:val="0"/>
              <w:autoSpaceDN w:val="0"/>
              <w:adjustRightInd w:val="0"/>
              <w:ind w:right="-20"/>
              <w:jc w:val="center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  <w:r w:rsidRPr="00E42728">
              <w:rPr>
                <w:rFonts w:ascii="Tahoma" w:hAnsi="Tahoma" w:cs="Tahoma"/>
                <w:b/>
                <w:bCs/>
                <w:sz w:val="18"/>
                <w:szCs w:val="18"/>
              </w:rPr>
              <w:t>Opis wymaganych minimalnych parametrów technicznych</w:t>
            </w:r>
          </w:p>
        </w:tc>
        <w:tc>
          <w:tcPr>
            <w:tcW w:w="2410" w:type="dxa"/>
            <w:vAlign w:val="center"/>
          </w:tcPr>
          <w:p w14:paraId="64D9F1D7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jc w:val="center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  <w:r w:rsidRPr="0004792B">
              <w:rPr>
                <w:rFonts w:ascii="Tahoma" w:hAnsi="Tahoma" w:cs="Tahoma"/>
                <w:b/>
                <w:i/>
                <w:sz w:val="18"/>
                <w:szCs w:val="18"/>
              </w:rPr>
              <w:t>Opis rozwiązania będącego przedmiotem oferty</w:t>
            </w:r>
          </w:p>
        </w:tc>
        <w:tc>
          <w:tcPr>
            <w:tcW w:w="850" w:type="dxa"/>
            <w:vAlign w:val="center"/>
          </w:tcPr>
          <w:p w14:paraId="181FC024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left="-113" w:right="-109"/>
              <w:jc w:val="center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  <w:r w:rsidRPr="0004792B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Part </w:t>
            </w:r>
            <w:proofErr w:type="spellStart"/>
            <w:r w:rsidRPr="0004792B">
              <w:rPr>
                <w:rFonts w:ascii="Tahoma" w:hAnsi="Tahoma" w:cs="Tahoma"/>
                <w:b/>
                <w:i/>
                <w:sz w:val="18"/>
                <w:szCs w:val="18"/>
              </w:rPr>
              <w:t>Number</w:t>
            </w:r>
            <w:proofErr w:type="spellEnd"/>
            <w:r w:rsidRPr="0004792B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</w:t>
            </w:r>
            <w:r w:rsidRPr="0004792B">
              <w:rPr>
                <w:rFonts w:ascii="Tahoma" w:hAnsi="Tahoma" w:cs="Tahoma"/>
                <w:b/>
                <w:i/>
                <w:sz w:val="18"/>
                <w:szCs w:val="18"/>
              </w:rPr>
              <w:br/>
              <w:t>(numer części)</w:t>
            </w:r>
          </w:p>
        </w:tc>
        <w:tc>
          <w:tcPr>
            <w:tcW w:w="709" w:type="dxa"/>
            <w:vAlign w:val="center"/>
          </w:tcPr>
          <w:p w14:paraId="151AE24C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left="-113" w:right="-108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04792B">
              <w:rPr>
                <w:rFonts w:ascii="Tahoma" w:hAnsi="Tahoma" w:cs="Tahoma"/>
                <w:b/>
                <w:i/>
                <w:sz w:val="18"/>
                <w:szCs w:val="18"/>
              </w:rPr>
              <w:t>Jedn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.</w:t>
            </w:r>
            <w:r w:rsidRPr="0004792B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miary</w:t>
            </w:r>
          </w:p>
        </w:tc>
        <w:tc>
          <w:tcPr>
            <w:tcW w:w="567" w:type="dxa"/>
            <w:vAlign w:val="center"/>
          </w:tcPr>
          <w:p w14:paraId="43684072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left="-104" w:right="-106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04792B">
              <w:rPr>
                <w:rFonts w:ascii="Tahoma" w:hAnsi="Tahoma" w:cs="Tahoma"/>
                <w:b/>
                <w:i/>
                <w:sz w:val="18"/>
                <w:szCs w:val="18"/>
              </w:rPr>
              <w:t>Ilość</w:t>
            </w:r>
          </w:p>
        </w:tc>
      </w:tr>
      <w:tr w:rsidR="004F724D" w:rsidRPr="0004792B" w14:paraId="581359AB" w14:textId="77777777" w:rsidTr="000C2C91">
        <w:trPr>
          <w:trHeight w:val="331"/>
        </w:trPr>
        <w:tc>
          <w:tcPr>
            <w:tcW w:w="426" w:type="dxa"/>
          </w:tcPr>
          <w:p w14:paraId="0AAD20BD" w14:textId="77777777" w:rsidR="004F724D" w:rsidRPr="0004792B" w:rsidRDefault="004F724D" w:rsidP="000C2C91">
            <w:pPr>
              <w:pStyle w:val="Akapitzlist"/>
              <w:widowControl w:val="0"/>
              <w:numPr>
                <w:ilvl w:val="0"/>
                <w:numId w:val="36"/>
              </w:numPr>
              <w:suppressAutoHyphens w:val="0"/>
              <w:autoSpaceDN w:val="0"/>
              <w:adjustRightInd w:val="0"/>
              <w:ind w:right="-20"/>
              <w:contextualSpacing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CD9A99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105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  <w:r w:rsidRPr="0004792B">
              <w:rPr>
                <w:rFonts w:ascii="Tahoma" w:hAnsi="Tahoma" w:cs="Tahoma"/>
                <w:sz w:val="18"/>
                <w:szCs w:val="18"/>
              </w:rPr>
              <w:t>Obudowa</w:t>
            </w:r>
          </w:p>
        </w:tc>
        <w:tc>
          <w:tcPr>
            <w:tcW w:w="3544" w:type="dxa"/>
          </w:tcPr>
          <w:p w14:paraId="20B0B24E" w14:textId="77777777" w:rsidR="004F724D" w:rsidRPr="00E42728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  <w:r w:rsidRPr="00E42728">
              <w:rPr>
                <w:rFonts w:ascii="Tahoma" w:hAnsi="Tahoma" w:cs="Tahoma"/>
                <w:sz w:val="18"/>
                <w:szCs w:val="18"/>
                <w:highlight w:val="white"/>
              </w:rPr>
              <w:t xml:space="preserve">Urządzenie </w:t>
            </w:r>
            <w:r w:rsidRPr="00E42728">
              <w:rPr>
                <w:rFonts w:ascii="Tahoma" w:hAnsi="Tahoma" w:cs="Tahoma"/>
                <w:sz w:val="18"/>
                <w:szCs w:val="18"/>
              </w:rPr>
              <w:t xml:space="preserve">musi być przeznaczone do montażu w szafie </w:t>
            </w:r>
            <w:proofErr w:type="spellStart"/>
            <w:r w:rsidRPr="00E42728">
              <w:rPr>
                <w:rFonts w:ascii="Tahoma" w:hAnsi="Tahoma" w:cs="Tahoma"/>
                <w:sz w:val="18"/>
                <w:szCs w:val="18"/>
              </w:rPr>
              <w:t>Rack</w:t>
            </w:r>
            <w:proofErr w:type="spellEnd"/>
            <w:r w:rsidRPr="00E42728">
              <w:rPr>
                <w:rFonts w:ascii="Tahoma" w:hAnsi="Tahoma" w:cs="Tahoma"/>
                <w:sz w:val="18"/>
                <w:szCs w:val="18"/>
              </w:rPr>
              <w:t xml:space="preserve"> 19” i jego wysokość nie może przekroczyć </w:t>
            </w:r>
            <w:r w:rsidRPr="00E42728">
              <w:rPr>
                <w:rFonts w:ascii="Tahoma" w:hAnsi="Tahoma" w:cs="Tahoma"/>
                <w:sz w:val="18"/>
                <w:szCs w:val="18"/>
                <w:highlight w:val="white"/>
              </w:rPr>
              <w:t>1U. Urządzenie musi być dostarczone z wszystkimi niezbędnymi elementami umożliwiającymi montaż urządzenia w szafie.</w:t>
            </w:r>
          </w:p>
        </w:tc>
        <w:tc>
          <w:tcPr>
            <w:tcW w:w="2410" w:type="dxa"/>
          </w:tcPr>
          <w:p w14:paraId="35B52231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ED9310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352F7773" w14:textId="77777777" w:rsidR="004F724D" w:rsidRDefault="004F724D" w:rsidP="000C2C91">
            <w:pPr>
              <w:widowControl w:val="0"/>
              <w:autoSpaceDN w:val="0"/>
              <w:adjustRightInd w:val="0"/>
              <w:ind w:right="-20"/>
              <w:jc w:val="center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  <w:p w14:paraId="790637D0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jc w:val="center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  <w:r w:rsidRPr="0004792B"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  <w:t>Szt.</w:t>
            </w:r>
          </w:p>
        </w:tc>
        <w:tc>
          <w:tcPr>
            <w:tcW w:w="567" w:type="dxa"/>
            <w:vMerge w:val="restart"/>
          </w:tcPr>
          <w:p w14:paraId="7E982560" w14:textId="77777777" w:rsidR="004F724D" w:rsidRDefault="004F724D" w:rsidP="000C2C91">
            <w:pPr>
              <w:widowControl w:val="0"/>
              <w:autoSpaceDN w:val="0"/>
              <w:adjustRightInd w:val="0"/>
              <w:ind w:right="-20"/>
              <w:jc w:val="center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  <w:p w14:paraId="2DDED162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jc w:val="center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  <w:r w:rsidRPr="0004792B"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  <w:t>2</w:t>
            </w:r>
          </w:p>
        </w:tc>
      </w:tr>
      <w:tr w:rsidR="004F724D" w:rsidRPr="0004792B" w14:paraId="1B1D6D66" w14:textId="77777777" w:rsidTr="000C2C91">
        <w:trPr>
          <w:trHeight w:val="331"/>
        </w:trPr>
        <w:tc>
          <w:tcPr>
            <w:tcW w:w="426" w:type="dxa"/>
          </w:tcPr>
          <w:p w14:paraId="7963D061" w14:textId="77777777" w:rsidR="004F724D" w:rsidRPr="0004792B" w:rsidRDefault="004F724D" w:rsidP="000C2C91">
            <w:pPr>
              <w:pStyle w:val="Akapitzlist"/>
              <w:widowControl w:val="0"/>
              <w:numPr>
                <w:ilvl w:val="0"/>
                <w:numId w:val="36"/>
              </w:numPr>
              <w:suppressAutoHyphens w:val="0"/>
              <w:autoSpaceDN w:val="0"/>
              <w:adjustRightInd w:val="0"/>
              <w:ind w:right="-20"/>
              <w:contextualSpacing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3E2296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105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  <w:r w:rsidRPr="0004792B">
              <w:rPr>
                <w:rFonts w:ascii="Tahoma" w:hAnsi="Tahoma" w:cs="Tahoma"/>
                <w:sz w:val="18"/>
                <w:szCs w:val="18"/>
              </w:rPr>
              <w:t>Porty</w:t>
            </w:r>
          </w:p>
        </w:tc>
        <w:tc>
          <w:tcPr>
            <w:tcW w:w="3544" w:type="dxa"/>
          </w:tcPr>
          <w:p w14:paraId="3BC18605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Fonts w:ascii="Tahoma" w:hAnsi="Tahoma" w:cs="Tahoma"/>
                <w:sz w:val="18"/>
                <w:szCs w:val="18"/>
                <w:lang w:val="pl-PL"/>
              </w:rPr>
              <w:t>Urządzenie musi posiadać:</w:t>
            </w:r>
          </w:p>
          <w:p w14:paraId="0A3F4A22" w14:textId="77777777" w:rsidR="004F724D" w:rsidRPr="00E42728" w:rsidRDefault="004F724D" w:rsidP="000C2C91">
            <w:pPr>
              <w:pStyle w:val="Bezodstpw"/>
              <w:numPr>
                <w:ilvl w:val="0"/>
                <w:numId w:val="26"/>
              </w:numPr>
              <w:spacing w:after="120"/>
              <w:jc w:val="lef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Fonts w:ascii="Tahoma" w:hAnsi="Tahoma" w:cs="Tahoma"/>
                <w:sz w:val="18"/>
                <w:szCs w:val="18"/>
                <w:lang w:val="pl-PL"/>
              </w:rPr>
              <w:t>co najmniej 12 portów 1-Gigabit Ethernet RJ45,</w:t>
            </w:r>
          </w:p>
          <w:p w14:paraId="390BA570" w14:textId="77777777" w:rsidR="004F724D" w:rsidRPr="00E42728" w:rsidRDefault="004F724D" w:rsidP="000C2C91">
            <w:pPr>
              <w:pStyle w:val="Bezodstpw"/>
              <w:numPr>
                <w:ilvl w:val="0"/>
                <w:numId w:val="26"/>
              </w:numPr>
              <w:spacing w:after="120"/>
              <w:jc w:val="lef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Fonts w:ascii="Tahoma" w:hAnsi="Tahoma" w:cs="Tahoma"/>
                <w:sz w:val="18"/>
                <w:szCs w:val="18"/>
                <w:lang w:val="pl-PL"/>
              </w:rPr>
              <w:t>co najmniej 6 portów 1 Gigabit Ethernet SFP oraz co najmniej 4 porty 10 Gigabit Ethernet SFP+ obsługujące moduły optyczne SR oraz LR,</w:t>
            </w:r>
          </w:p>
          <w:p w14:paraId="0ED67E2D" w14:textId="77777777" w:rsidR="004F724D" w:rsidRPr="00E42728" w:rsidRDefault="004F724D" w:rsidP="000C2C91">
            <w:pPr>
              <w:pStyle w:val="Bezodstpw"/>
              <w:numPr>
                <w:ilvl w:val="0"/>
                <w:numId w:val="26"/>
              </w:numPr>
              <w:spacing w:after="120"/>
              <w:jc w:val="lef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Fonts w:ascii="Tahoma" w:hAnsi="Tahoma" w:cs="Tahoma"/>
                <w:sz w:val="18"/>
                <w:szCs w:val="18"/>
                <w:lang w:val="pl-PL"/>
              </w:rPr>
              <w:t>co najmniej 1 port 1-Gigabit Ethernet RJ45 wyłącznie do celów zarządzania,</w:t>
            </w:r>
          </w:p>
          <w:p w14:paraId="55B33892" w14:textId="77777777" w:rsidR="004F724D" w:rsidRPr="00E42728" w:rsidRDefault="004F724D" w:rsidP="000C2C91">
            <w:pPr>
              <w:pStyle w:val="Bezodstpw"/>
              <w:numPr>
                <w:ilvl w:val="0"/>
                <w:numId w:val="26"/>
              </w:numPr>
              <w:spacing w:after="120"/>
              <w:jc w:val="lef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Fonts w:ascii="Tahoma" w:hAnsi="Tahoma" w:cs="Tahoma"/>
                <w:sz w:val="18"/>
                <w:szCs w:val="18"/>
                <w:lang w:val="pl-PL"/>
              </w:rPr>
              <w:t>co najmniej 1 port konsolowy,</w:t>
            </w:r>
          </w:p>
          <w:p w14:paraId="578E2A08" w14:textId="77777777" w:rsidR="004F724D" w:rsidRPr="00E42728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  <w:r w:rsidRPr="00E42728">
              <w:rPr>
                <w:rFonts w:ascii="Tahoma" w:hAnsi="Tahoma" w:cs="Tahoma"/>
                <w:sz w:val="18"/>
                <w:szCs w:val="18"/>
              </w:rPr>
              <w:t xml:space="preserve">co najmniej 1 port (10GE lub szybszy) i port 1-Gigabit Ethernet RJ45 dla celów połączenia urządzeń w klaster (high </w:t>
            </w:r>
            <w:proofErr w:type="spellStart"/>
            <w:r w:rsidRPr="00E42728">
              <w:rPr>
                <w:rFonts w:ascii="Tahoma" w:hAnsi="Tahoma" w:cs="Tahoma"/>
                <w:sz w:val="18"/>
                <w:szCs w:val="18"/>
              </w:rPr>
              <w:t>availability</w:t>
            </w:r>
            <w:proofErr w:type="spellEnd"/>
            <w:r w:rsidRPr="00E42728">
              <w:rPr>
                <w:rFonts w:ascii="Tahoma" w:hAnsi="Tahoma" w:cs="Tahoma"/>
                <w:sz w:val="18"/>
                <w:szCs w:val="18"/>
              </w:rPr>
              <w:t xml:space="preserve">) lub dwa porty 1-Gigabit Ethernet RJ45. Porty te muszą być traktowane jako dodatkowe względem wymaganych przez Zamawiającego. Nie dopuszcza się wykorzystania do celu </w:t>
            </w:r>
            <w:proofErr w:type="spellStart"/>
            <w:r w:rsidRPr="00E42728">
              <w:rPr>
                <w:rFonts w:ascii="Tahoma" w:hAnsi="Tahoma" w:cs="Tahoma"/>
                <w:sz w:val="18"/>
                <w:szCs w:val="18"/>
              </w:rPr>
              <w:t>klastrowania</w:t>
            </w:r>
            <w:proofErr w:type="spellEnd"/>
            <w:r w:rsidRPr="00E42728">
              <w:rPr>
                <w:rFonts w:ascii="Tahoma" w:hAnsi="Tahoma" w:cs="Tahoma"/>
                <w:sz w:val="18"/>
                <w:szCs w:val="18"/>
              </w:rPr>
              <w:t xml:space="preserve"> portów opisanych w podstawowych wymaganiach.</w:t>
            </w:r>
          </w:p>
        </w:tc>
        <w:tc>
          <w:tcPr>
            <w:tcW w:w="2410" w:type="dxa"/>
          </w:tcPr>
          <w:p w14:paraId="03EF4B74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850" w:type="dxa"/>
          </w:tcPr>
          <w:p w14:paraId="0E2E4CC1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14330A7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9AE3469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</w:tr>
      <w:tr w:rsidR="004F724D" w:rsidRPr="0004792B" w14:paraId="4A292DBE" w14:textId="77777777" w:rsidTr="000C2C91">
        <w:trPr>
          <w:trHeight w:val="331"/>
        </w:trPr>
        <w:tc>
          <w:tcPr>
            <w:tcW w:w="426" w:type="dxa"/>
          </w:tcPr>
          <w:p w14:paraId="52FA9FF2" w14:textId="77777777" w:rsidR="004F724D" w:rsidRPr="0004792B" w:rsidRDefault="004F724D" w:rsidP="000C2C91">
            <w:pPr>
              <w:pStyle w:val="Akapitzlist"/>
              <w:widowControl w:val="0"/>
              <w:numPr>
                <w:ilvl w:val="0"/>
                <w:numId w:val="36"/>
              </w:numPr>
              <w:suppressAutoHyphens w:val="0"/>
              <w:autoSpaceDN w:val="0"/>
              <w:adjustRightInd w:val="0"/>
              <w:ind w:right="-20"/>
              <w:contextualSpacing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D6E219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105"/>
              <w:rPr>
                <w:rFonts w:ascii="Tahoma" w:hAnsi="Tahoma" w:cs="Tahoma"/>
                <w:sz w:val="18"/>
                <w:szCs w:val="18"/>
              </w:rPr>
            </w:pPr>
            <w:r w:rsidRPr="0004792B">
              <w:rPr>
                <w:rFonts w:ascii="Tahoma" w:hAnsi="Tahoma" w:cs="Tahoma"/>
                <w:sz w:val="18"/>
                <w:szCs w:val="18"/>
              </w:rPr>
              <w:t>Pamięć</w:t>
            </w:r>
          </w:p>
        </w:tc>
        <w:tc>
          <w:tcPr>
            <w:tcW w:w="3544" w:type="dxa"/>
          </w:tcPr>
          <w:p w14:paraId="15ACDB76" w14:textId="77777777" w:rsidR="004F724D" w:rsidRPr="00E42728" w:rsidRDefault="004F724D" w:rsidP="000C2C91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E42728">
              <w:rPr>
                <w:rFonts w:ascii="Tahoma" w:hAnsi="Tahoma" w:cs="Tahoma"/>
                <w:sz w:val="18"/>
                <w:szCs w:val="18"/>
              </w:rPr>
              <w:t xml:space="preserve">Urządzenie musi posiadać </w:t>
            </w:r>
            <w:r w:rsidRPr="00E42728">
              <w:rPr>
                <w:rFonts w:ascii="Tahoma" w:hAnsi="Tahoma" w:cs="Tahoma"/>
                <w:sz w:val="18"/>
                <w:szCs w:val="18"/>
                <w:highlight w:val="white"/>
              </w:rPr>
              <w:t xml:space="preserve">co najmniej 120 GB pojemności dyskowej na przechowywanie logów i </w:t>
            </w:r>
            <w:proofErr w:type="spellStart"/>
            <w:r w:rsidRPr="00E42728">
              <w:rPr>
                <w:rFonts w:ascii="Tahoma" w:hAnsi="Tahoma" w:cs="Tahoma"/>
                <w:sz w:val="18"/>
                <w:szCs w:val="18"/>
                <w:highlight w:val="white"/>
              </w:rPr>
              <w:t>firmware</w:t>
            </w:r>
            <w:proofErr w:type="spellEnd"/>
            <w:r w:rsidRPr="00E4272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236BF371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670B04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F1E97E8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3B67812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</w:tr>
      <w:tr w:rsidR="004F724D" w:rsidRPr="0004792B" w14:paraId="12B771E7" w14:textId="77777777" w:rsidTr="000C2C91">
        <w:trPr>
          <w:trHeight w:val="331"/>
        </w:trPr>
        <w:tc>
          <w:tcPr>
            <w:tcW w:w="426" w:type="dxa"/>
          </w:tcPr>
          <w:p w14:paraId="28CCBEBF" w14:textId="77777777" w:rsidR="004F724D" w:rsidRPr="0004792B" w:rsidRDefault="004F724D" w:rsidP="000C2C91">
            <w:pPr>
              <w:pStyle w:val="Akapitzlist"/>
              <w:widowControl w:val="0"/>
              <w:numPr>
                <w:ilvl w:val="0"/>
                <w:numId w:val="36"/>
              </w:numPr>
              <w:suppressAutoHyphens w:val="0"/>
              <w:autoSpaceDN w:val="0"/>
              <w:adjustRightInd w:val="0"/>
              <w:ind w:right="-20"/>
              <w:contextualSpacing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BE6E5E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105"/>
              <w:rPr>
                <w:rFonts w:ascii="Tahoma" w:hAnsi="Tahoma" w:cs="Tahoma"/>
                <w:sz w:val="18"/>
                <w:szCs w:val="18"/>
              </w:rPr>
            </w:pPr>
            <w:r w:rsidRPr="0004792B">
              <w:rPr>
                <w:rFonts w:ascii="Tahoma" w:hAnsi="Tahoma" w:cs="Tahoma"/>
                <w:sz w:val="18"/>
                <w:szCs w:val="18"/>
              </w:rPr>
              <w:t>Zasilanie</w:t>
            </w:r>
          </w:p>
        </w:tc>
        <w:tc>
          <w:tcPr>
            <w:tcW w:w="3544" w:type="dxa"/>
          </w:tcPr>
          <w:p w14:paraId="119CE2D8" w14:textId="77777777" w:rsidR="004F724D" w:rsidRPr="00E42728" w:rsidRDefault="004F724D" w:rsidP="000C2C91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E42728">
              <w:rPr>
                <w:rFonts w:ascii="Tahoma" w:hAnsi="Tahoma" w:cs="Tahoma"/>
                <w:sz w:val="18"/>
                <w:szCs w:val="18"/>
              </w:rPr>
              <w:t xml:space="preserve">Urządzenie musi posiadać </w:t>
            </w:r>
            <w:r w:rsidRPr="00E42728">
              <w:rPr>
                <w:rFonts w:ascii="Tahoma" w:hAnsi="Tahoma" w:cs="Tahoma"/>
                <w:sz w:val="18"/>
                <w:szCs w:val="18"/>
                <w:highlight w:val="white"/>
              </w:rPr>
              <w:t>co najmniej dwa redundantne zasilacze. Zamawiający nie dopuszcza stosowania zewnętrznych zasilaczy do spełnienia tego warunku.</w:t>
            </w:r>
            <w:r w:rsidRPr="00E42728">
              <w:rPr>
                <w:rFonts w:ascii="Tahoma" w:hAnsi="Tahoma" w:cs="Tahoma"/>
                <w:sz w:val="18"/>
                <w:szCs w:val="18"/>
              </w:rPr>
              <w:t xml:space="preserve"> Zasilacze muszą być wymienne z możliwością podmiany uszkodzonego zasilacza w trakcie pracy urządzenia.</w:t>
            </w:r>
          </w:p>
        </w:tc>
        <w:tc>
          <w:tcPr>
            <w:tcW w:w="2410" w:type="dxa"/>
          </w:tcPr>
          <w:p w14:paraId="4AB73203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068A1C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2ED3907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1B187E8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</w:tr>
      <w:tr w:rsidR="004F724D" w:rsidRPr="0004792B" w14:paraId="2CB6D149" w14:textId="77777777" w:rsidTr="000C2C91">
        <w:trPr>
          <w:trHeight w:val="331"/>
        </w:trPr>
        <w:tc>
          <w:tcPr>
            <w:tcW w:w="426" w:type="dxa"/>
          </w:tcPr>
          <w:p w14:paraId="22995B40" w14:textId="77777777" w:rsidR="004F724D" w:rsidRPr="0004792B" w:rsidRDefault="004F724D" w:rsidP="000C2C91">
            <w:pPr>
              <w:pStyle w:val="Akapitzlist"/>
              <w:widowControl w:val="0"/>
              <w:numPr>
                <w:ilvl w:val="0"/>
                <w:numId w:val="36"/>
              </w:numPr>
              <w:suppressAutoHyphens w:val="0"/>
              <w:autoSpaceDN w:val="0"/>
              <w:adjustRightInd w:val="0"/>
              <w:ind w:right="-20"/>
              <w:contextualSpacing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04E76CC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105"/>
              <w:rPr>
                <w:rFonts w:ascii="Tahoma" w:hAnsi="Tahoma" w:cs="Tahoma"/>
                <w:sz w:val="18"/>
                <w:szCs w:val="18"/>
              </w:rPr>
            </w:pPr>
            <w:r w:rsidRPr="0004792B">
              <w:rPr>
                <w:rFonts w:ascii="Tahoma" w:hAnsi="Tahoma" w:cs="Tahoma"/>
                <w:sz w:val="18"/>
                <w:szCs w:val="18"/>
              </w:rPr>
              <w:t>Wydajność urządzenia</w:t>
            </w:r>
          </w:p>
        </w:tc>
        <w:tc>
          <w:tcPr>
            <w:tcW w:w="3544" w:type="dxa"/>
          </w:tcPr>
          <w:p w14:paraId="0D305411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spełniać co najmniej następujące parametry wydajnościowe:</w:t>
            </w:r>
          </w:p>
          <w:p w14:paraId="1215CFA5" w14:textId="77777777" w:rsidR="004F724D" w:rsidRPr="00E42728" w:rsidRDefault="004F724D" w:rsidP="000C2C91">
            <w:pPr>
              <w:pStyle w:val="Bezodstpw"/>
              <w:numPr>
                <w:ilvl w:val="0"/>
                <w:numId w:val="27"/>
              </w:numPr>
              <w:spacing w:after="120"/>
              <w:jc w:val="lef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Fonts w:ascii="Tahoma" w:hAnsi="Tahoma" w:cs="Tahoma"/>
                <w:sz w:val="18"/>
                <w:szCs w:val="18"/>
                <w:lang w:val="pl-PL"/>
              </w:rPr>
              <w:t xml:space="preserve">8 </w:t>
            </w:r>
            <w:proofErr w:type="spellStart"/>
            <w:r w:rsidRPr="00E42728">
              <w:rPr>
                <w:rFonts w:ascii="Tahoma" w:hAnsi="Tahoma" w:cs="Tahoma"/>
                <w:sz w:val="18"/>
                <w:szCs w:val="18"/>
                <w:lang w:val="pl-PL"/>
              </w:rPr>
              <w:t>Gbps</w:t>
            </w:r>
            <w:proofErr w:type="spellEnd"/>
            <w:r w:rsidRPr="00E42728">
              <w:rPr>
                <w:rFonts w:ascii="Tahoma" w:hAnsi="Tahoma" w:cs="Tahoma"/>
                <w:sz w:val="18"/>
                <w:szCs w:val="18"/>
                <w:lang w:val="pl-PL"/>
              </w:rPr>
              <w:t xml:space="preserve"> dla rozpoznawania i kontroli aplikacji - przy transakcjach 64KB,</w:t>
            </w:r>
          </w:p>
          <w:p w14:paraId="69CB9AA5" w14:textId="77777777" w:rsidR="004F724D" w:rsidRPr="00E42728" w:rsidRDefault="004F724D" w:rsidP="000C2C91">
            <w:pPr>
              <w:pStyle w:val="Bezodstpw"/>
              <w:numPr>
                <w:ilvl w:val="0"/>
                <w:numId w:val="27"/>
              </w:numPr>
              <w:spacing w:after="120"/>
              <w:jc w:val="lef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Fonts w:ascii="Tahoma" w:hAnsi="Tahoma" w:cs="Tahoma"/>
                <w:sz w:val="18"/>
                <w:szCs w:val="18"/>
                <w:lang w:val="pl-PL"/>
              </w:rPr>
              <w:t xml:space="preserve">4 </w:t>
            </w:r>
            <w:proofErr w:type="spellStart"/>
            <w:r w:rsidRPr="00E42728">
              <w:rPr>
                <w:rFonts w:ascii="Tahoma" w:hAnsi="Tahoma" w:cs="Tahoma"/>
                <w:sz w:val="18"/>
                <w:szCs w:val="18"/>
                <w:lang w:val="pl-PL"/>
              </w:rPr>
              <w:t>Gbps</w:t>
            </w:r>
            <w:proofErr w:type="spellEnd"/>
            <w:r w:rsidRPr="00E42728">
              <w:rPr>
                <w:rFonts w:ascii="Tahoma" w:hAnsi="Tahoma" w:cs="Tahoma"/>
                <w:sz w:val="18"/>
                <w:szCs w:val="18"/>
                <w:lang w:val="pl-PL"/>
              </w:rPr>
              <w:t xml:space="preserve"> dla rozpoznawania kontroli aplikacji przy włączonych funkcjach bezpieczeństwa: włączone wszystkie sygnatury IPS, antywirus, </w:t>
            </w:r>
            <w:proofErr w:type="spellStart"/>
            <w:r w:rsidRPr="00E42728">
              <w:rPr>
                <w:rFonts w:ascii="Tahoma" w:hAnsi="Tahoma" w:cs="Tahoma"/>
                <w:sz w:val="18"/>
                <w:szCs w:val="18"/>
                <w:lang w:val="pl-PL"/>
              </w:rPr>
              <w:t>antyspyware</w:t>
            </w:r>
            <w:proofErr w:type="spellEnd"/>
            <w:r w:rsidRPr="00E42728">
              <w:rPr>
                <w:rFonts w:ascii="Tahoma" w:hAnsi="Tahoma" w:cs="Tahoma"/>
                <w:sz w:val="18"/>
                <w:szCs w:val="18"/>
                <w:lang w:val="pl-PL"/>
              </w:rPr>
              <w:t>, blokowanie typów plików, z włączonym logowaniem na dyski urządzenia - przy transakcjach 64KB,</w:t>
            </w:r>
          </w:p>
          <w:p w14:paraId="42F8A480" w14:textId="77777777" w:rsidR="004F724D" w:rsidRPr="00E42728" w:rsidRDefault="004F724D" w:rsidP="000C2C91">
            <w:pPr>
              <w:pStyle w:val="Bezodstpw"/>
              <w:numPr>
                <w:ilvl w:val="0"/>
                <w:numId w:val="27"/>
              </w:numPr>
              <w:spacing w:after="120"/>
              <w:jc w:val="lef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Fonts w:ascii="Tahoma" w:hAnsi="Tahoma" w:cs="Tahoma"/>
                <w:sz w:val="18"/>
                <w:szCs w:val="18"/>
                <w:lang w:val="pl-PL"/>
              </w:rPr>
              <w:t xml:space="preserve">4 </w:t>
            </w:r>
            <w:proofErr w:type="spellStart"/>
            <w:r w:rsidRPr="00E42728">
              <w:rPr>
                <w:rFonts w:ascii="Tahoma" w:hAnsi="Tahoma" w:cs="Tahoma"/>
                <w:sz w:val="18"/>
                <w:szCs w:val="18"/>
                <w:lang w:val="pl-PL"/>
              </w:rPr>
              <w:t>Gbps</w:t>
            </w:r>
            <w:proofErr w:type="spellEnd"/>
            <w:r w:rsidRPr="00E42728">
              <w:rPr>
                <w:rFonts w:ascii="Tahoma" w:hAnsi="Tahoma" w:cs="Tahoma"/>
                <w:sz w:val="18"/>
                <w:szCs w:val="18"/>
                <w:lang w:val="pl-PL"/>
              </w:rPr>
              <w:t xml:space="preserve"> dla </w:t>
            </w:r>
            <w:proofErr w:type="spellStart"/>
            <w:r w:rsidRPr="00E42728">
              <w:rPr>
                <w:rFonts w:ascii="Tahoma" w:hAnsi="Tahoma" w:cs="Tahoma"/>
                <w:sz w:val="18"/>
                <w:szCs w:val="18"/>
                <w:lang w:val="pl-PL"/>
              </w:rPr>
              <w:t>IPSec</w:t>
            </w:r>
            <w:proofErr w:type="spellEnd"/>
            <w:r w:rsidRPr="00E42728">
              <w:rPr>
                <w:rFonts w:ascii="Tahoma" w:hAnsi="Tahoma" w:cs="Tahoma"/>
                <w:sz w:val="18"/>
                <w:szCs w:val="18"/>
                <w:lang w:val="pl-PL"/>
              </w:rPr>
              <w:t xml:space="preserve"> VPN - przy transakcjach 64KB,</w:t>
            </w:r>
          </w:p>
          <w:p w14:paraId="57CBA64E" w14:textId="77777777" w:rsidR="004F724D" w:rsidRPr="00E42728" w:rsidRDefault="004F724D" w:rsidP="000C2C91">
            <w:pPr>
              <w:pStyle w:val="Bezodstpw"/>
              <w:numPr>
                <w:ilvl w:val="0"/>
                <w:numId w:val="27"/>
              </w:numPr>
              <w:spacing w:after="120"/>
              <w:jc w:val="lef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Fonts w:ascii="Tahoma" w:hAnsi="Tahoma" w:cs="Tahoma"/>
                <w:sz w:val="18"/>
                <w:szCs w:val="18"/>
                <w:lang w:val="pl-PL"/>
              </w:rPr>
              <w:t>90 000 nowych połączeń na sekundę,</w:t>
            </w:r>
          </w:p>
          <w:p w14:paraId="3AB7D614" w14:textId="77777777" w:rsidR="004F724D" w:rsidRPr="00E42728" w:rsidRDefault="004F724D" w:rsidP="000C2C91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E42728">
              <w:rPr>
                <w:rFonts w:ascii="Tahoma" w:hAnsi="Tahoma" w:cs="Tahoma"/>
                <w:sz w:val="18"/>
                <w:szCs w:val="18"/>
              </w:rPr>
              <w:t>900 000 jednoczesnych sesji.</w:t>
            </w:r>
          </w:p>
        </w:tc>
        <w:tc>
          <w:tcPr>
            <w:tcW w:w="2410" w:type="dxa"/>
          </w:tcPr>
          <w:p w14:paraId="399C8BA4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A5EC44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965D6CE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2EE581B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</w:tr>
      <w:tr w:rsidR="004F724D" w:rsidRPr="0004792B" w14:paraId="7B609744" w14:textId="77777777" w:rsidTr="000C2C91">
        <w:trPr>
          <w:trHeight w:val="331"/>
        </w:trPr>
        <w:tc>
          <w:tcPr>
            <w:tcW w:w="426" w:type="dxa"/>
          </w:tcPr>
          <w:p w14:paraId="7C87B050" w14:textId="77777777" w:rsidR="004F724D" w:rsidRPr="0004792B" w:rsidRDefault="004F724D" w:rsidP="000C2C91">
            <w:pPr>
              <w:pStyle w:val="Akapitzlist"/>
              <w:widowControl w:val="0"/>
              <w:numPr>
                <w:ilvl w:val="0"/>
                <w:numId w:val="36"/>
              </w:numPr>
              <w:suppressAutoHyphens w:val="0"/>
              <w:autoSpaceDN w:val="0"/>
              <w:adjustRightInd w:val="0"/>
              <w:ind w:right="-20"/>
              <w:contextualSpacing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83E23F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105"/>
              <w:rPr>
                <w:rFonts w:ascii="Tahoma" w:hAnsi="Tahoma" w:cs="Tahoma"/>
                <w:sz w:val="18"/>
                <w:szCs w:val="18"/>
              </w:rPr>
            </w:pPr>
            <w:r w:rsidRPr="0004792B">
              <w:rPr>
                <w:rFonts w:ascii="Tahoma" w:hAnsi="Tahoma" w:cs="Tahoma"/>
                <w:sz w:val="18"/>
                <w:szCs w:val="18"/>
              </w:rPr>
              <w:t>Wirtualizacja</w:t>
            </w:r>
          </w:p>
        </w:tc>
        <w:tc>
          <w:tcPr>
            <w:tcW w:w="3544" w:type="dxa"/>
          </w:tcPr>
          <w:p w14:paraId="6A8B8E62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obsługiwać nie mniej niż 6 wirtualnych routerów, posiadających odrębne tablice routingu i umożliwiać uruchomienie więcej niż jednej tablicy routingu, w pojedynczej wirtualnej instancji firewall. Zamawiający dopuszcza rozwiązania, gdzie system urządzenia wymaga, aby tablica routingu była powiązana z wirtualnym systemem w relacji 1:1 wówczas należy przewidzieć w ofercie trzykrotnie większą liczbę wirtualnych firewalli obsługiwanych przez urządzenie niż wskazana w pozostałych wymaganiach dla urządzenia.</w:t>
            </w:r>
          </w:p>
          <w:p w14:paraId="06E23D6A" w14:textId="77777777" w:rsidR="004F724D" w:rsidRPr="00E42728" w:rsidRDefault="004F724D" w:rsidP="000C2C91">
            <w:pPr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</w:rPr>
              <w:t>Urządzenie musi posiadać możliwość licencyjnego ustanowienia co najmniej 6 wirtualnych instancji firewall (określanych jako kontekst/domena/system). Każda z instancji musi pozwalać na konfigurację niezależnych oraz odrębnych od innych instancji - polityk bezpieczeństwa (co najmniej dla IPS, AV i współpracy z 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eastAsia="de-DE"/>
              </w:rPr>
              <w:t>sandboxem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eastAsia="de-DE"/>
              </w:rPr>
              <w:t xml:space="preserve">), </w:t>
            </w: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</w:rPr>
              <w:t>tablicy routingu oraz realizacji zdalnego dostępu.</w:t>
            </w:r>
          </w:p>
        </w:tc>
        <w:tc>
          <w:tcPr>
            <w:tcW w:w="2410" w:type="dxa"/>
          </w:tcPr>
          <w:p w14:paraId="305ACFFE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850" w:type="dxa"/>
          </w:tcPr>
          <w:p w14:paraId="26EA1DDD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E8871E9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386F48D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</w:tr>
      <w:tr w:rsidR="004F724D" w:rsidRPr="0004792B" w14:paraId="7530832E" w14:textId="77777777" w:rsidTr="000C2C91">
        <w:trPr>
          <w:trHeight w:val="331"/>
        </w:trPr>
        <w:tc>
          <w:tcPr>
            <w:tcW w:w="426" w:type="dxa"/>
          </w:tcPr>
          <w:p w14:paraId="439807EF" w14:textId="77777777" w:rsidR="004F724D" w:rsidRPr="0004792B" w:rsidRDefault="004F724D" w:rsidP="000C2C91">
            <w:pPr>
              <w:pStyle w:val="Akapitzlist"/>
              <w:widowControl w:val="0"/>
              <w:numPr>
                <w:ilvl w:val="0"/>
                <w:numId w:val="36"/>
              </w:numPr>
              <w:suppressAutoHyphens w:val="0"/>
              <w:autoSpaceDN w:val="0"/>
              <w:adjustRightInd w:val="0"/>
              <w:ind w:right="-20"/>
              <w:contextualSpacing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753BF5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105"/>
              <w:rPr>
                <w:rFonts w:ascii="Tahoma" w:hAnsi="Tahoma" w:cs="Tahoma"/>
                <w:sz w:val="18"/>
                <w:szCs w:val="18"/>
              </w:rPr>
            </w:pPr>
            <w:r w:rsidRPr="0004792B">
              <w:rPr>
                <w:rFonts w:ascii="Tahoma" w:hAnsi="Tahoma" w:cs="Tahoma"/>
                <w:sz w:val="18"/>
                <w:szCs w:val="18"/>
              </w:rPr>
              <w:t>Funkcjonalności</w:t>
            </w:r>
          </w:p>
        </w:tc>
        <w:tc>
          <w:tcPr>
            <w:tcW w:w="3544" w:type="dxa"/>
          </w:tcPr>
          <w:p w14:paraId="3E8A0191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posiadać możliwość zdefiniowania co najmniej 50 stref bezpieczeństwa.</w:t>
            </w:r>
          </w:p>
          <w:p w14:paraId="4F6AF02A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Urządzenie musi posiadać architekturę z odseparowanymi zasobami. Procesory zarządzające oraz pamięć (Management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 w:eastAsia="de-DE"/>
              </w:rPr>
              <w:t>Plane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 w:eastAsia="de-DE"/>
              </w:rPr>
              <w:t xml:space="preserve">) </w:t>
            </w: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muszą być oddzielne od procesorów i pamięci przetwarzających ruch sieciowy (Data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 w:eastAsia="de-DE"/>
              </w:rPr>
              <w:t>Plane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 w:eastAsia="de-DE"/>
              </w:rPr>
              <w:t>).</w:t>
            </w:r>
          </w:p>
          <w:p w14:paraId="548C68F4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Urządzenie musi posiadać wydzielony moduł do zarządzania, tak aby nadmierne obciążenie ruchem sieciowym (Data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 w:eastAsia="de-DE"/>
              </w:rPr>
              <w:t>Plane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 w:eastAsia="de-DE"/>
              </w:rPr>
              <w:t xml:space="preserve">) </w:t>
            </w: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urządzenia nie blokowało funkcjonowania części zarządzającej (Management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 w:eastAsia="de-DE"/>
              </w:rPr>
              <w:t>Plane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 w:eastAsia="de-DE"/>
              </w:rPr>
              <w:t xml:space="preserve">). </w:t>
            </w: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Nie może powodować problemów z konfigurowaniem czy monitorowaniem urządzenia, dostępem do interfejsu GUI i CLI.</w:t>
            </w:r>
          </w:p>
          <w:p w14:paraId="29A32F7C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umożliwiać zdefiniowanie nie mniej niż 9900 reguł polityki bezpieczeństwa oraz 2900 reguł NAT.</w:t>
            </w:r>
          </w:p>
          <w:p w14:paraId="74616F87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działać w następujących trybach pracy:</w:t>
            </w:r>
          </w:p>
          <w:p w14:paraId="590072D2" w14:textId="77777777" w:rsidR="004F724D" w:rsidRPr="00E42728" w:rsidRDefault="004F724D" w:rsidP="000C2C91">
            <w:pPr>
              <w:pStyle w:val="Bezodstpw"/>
              <w:numPr>
                <w:ilvl w:val="0"/>
                <w:numId w:val="28"/>
              </w:numPr>
              <w:spacing w:after="120"/>
              <w:jc w:val="left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routera (tzn. w warstwie 3 modelu OSI),</w:t>
            </w:r>
          </w:p>
          <w:p w14:paraId="0141C7F9" w14:textId="77777777" w:rsidR="004F724D" w:rsidRPr="00E42728" w:rsidRDefault="004F724D" w:rsidP="000C2C91">
            <w:pPr>
              <w:pStyle w:val="Bezodstpw"/>
              <w:numPr>
                <w:ilvl w:val="0"/>
                <w:numId w:val="28"/>
              </w:numPr>
              <w:spacing w:after="120"/>
              <w:jc w:val="left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mostu (tzn. w warstwie 2 modelu OSI),</w:t>
            </w:r>
          </w:p>
          <w:p w14:paraId="53A13B3A" w14:textId="77777777" w:rsidR="004F724D" w:rsidRPr="00E42728" w:rsidRDefault="004F724D" w:rsidP="000C2C91">
            <w:pPr>
              <w:pStyle w:val="Bezodstpw"/>
              <w:numPr>
                <w:ilvl w:val="0"/>
                <w:numId w:val="28"/>
              </w:numPr>
              <w:spacing w:after="120"/>
              <w:jc w:val="left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w trybie transparentnym (urządzenie nie może posiadać skonfigurowanych adresów IP na interfejsach sieciowych; musi pracować w trybie przezroczystego łączenia interfejsów w pary),</w:t>
            </w:r>
          </w:p>
          <w:p w14:paraId="6B69FA82" w14:textId="77777777" w:rsidR="004F724D" w:rsidRPr="00E42728" w:rsidRDefault="004F724D" w:rsidP="000C2C91">
            <w:pPr>
              <w:pStyle w:val="Bezodstpw"/>
              <w:numPr>
                <w:ilvl w:val="0"/>
                <w:numId w:val="28"/>
              </w:numPr>
              <w:spacing w:after="120"/>
              <w:jc w:val="left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w trybie pasywnego nasłuchu (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sniffer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/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tap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).</w:t>
            </w:r>
          </w:p>
          <w:p w14:paraId="5BBC3BBF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umożliwiać pracę we wszystkich wymienionych powyżej trybach, jednocześnie na różnych interfejsach inspekcyjnych w pojedynczej logicznej instancji systemu.</w:t>
            </w:r>
          </w:p>
          <w:p w14:paraId="5F4CE53A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posiadać separację logiczną zasobów służących do przetwarzania ruchu, od zasobów służących do zarządzania urządzeniem.</w:t>
            </w:r>
          </w:p>
          <w:p w14:paraId="2402CFEB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posiadać dedykowane zasoby/rdzenie procesora/procesorów do funkcji zarządzania urządzeniem lub możliwość ustawienia dedykowanych zasobów/rdzeni procesora/procesorów do funkcji zarządzania urządzeniem.</w:t>
            </w:r>
          </w:p>
          <w:p w14:paraId="1AEF28CA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Urządzenie musi wspierać protokół Ethernet z obsługą sieci VLAN poprzez znakowanie zgodne z IEEE 802.1q.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Podinterfejsy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 VLAN mogą być tworzone na interfejsach sieciowych pracujących w trybie L2 i L3. Urządzenie musi obsługiwać min. 4000 znaczników VLAN.</w:t>
            </w:r>
          </w:p>
          <w:p w14:paraId="63FC8C9F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wspierać protokół LACP.</w:t>
            </w:r>
          </w:p>
          <w:p w14:paraId="6AAB954A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zgodnie z ustaloną polityką prowadzić kontrolę ruchu sieciowego pomiędzy obszarami sieci (strefami bezpieczeństwa) na poziomie warstwy sieciowej, transportowej oraz aplikacji (L3, L4, L7).</w:t>
            </w:r>
          </w:p>
          <w:p w14:paraId="538B1671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działać zgodnie z zasadą bezpieczeństwa najmniejszego możliwego przywileju. Musi blokować wszystkie aplikacje i ruch sieciowy, poza tymi które w regułach polityki bezpieczeństwa skonfigurowanych na firewall są wskazane jako dozwolone.</w:t>
            </w:r>
          </w:p>
          <w:p w14:paraId="19E8CFBC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uwzględniać polityki zabezpieczeń:</w:t>
            </w:r>
          </w:p>
          <w:p w14:paraId="13761B3E" w14:textId="77777777" w:rsidR="004F724D" w:rsidRPr="00E42728" w:rsidRDefault="004F724D" w:rsidP="000C2C91">
            <w:pPr>
              <w:pStyle w:val="Bezodstpw"/>
              <w:numPr>
                <w:ilvl w:val="0"/>
                <w:numId w:val="29"/>
              </w:numPr>
              <w:spacing w:after="120"/>
              <w:jc w:val="left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adresy IP źródłowe i docelowe,</w:t>
            </w:r>
          </w:p>
          <w:p w14:paraId="34FFD8FD" w14:textId="77777777" w:rsidR="004F724D" w:rsidRPr="00E42728" w:rsidRDefault="004F724D" w:rsidP="000C2C91">
            <w:pPr>
              <w:pStyle w:val="Bezodstpw"/>
              <w:numPr>
                <w:ilvl w:val="0"/>
                <w:numId w:val="29"/>
              </w:numPr>
              <w:spacing w:after="120"/>
              <w:jc w:val="left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protokoły i usługi sieciowe,</w:t>
            </w:r>
          </w:p>
          <w:p w14:paraId="563435FB" w14:textId="77777777" w:rsidR="004F724D" w:rsidRPr="00E42728" w:rsidRDefault="004F724D" w:rsidP="000C2C91">
            <w:pPr>
              <w:pStyle w:val="Bezodstpw"/>
              <w:numPr>
                <w:ilvl w:val="0"/>
                <w:numId w:val="29"/>
              </w:numPr>
              <w:spacing w:after="120"/>
              <w:jc w:val="left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aplikacje,</w:t>
            </w:r>
          </w:p>
          <w:p w14:paraId="2C07B062" w14:textId="77777777" w:rsidR="004F724D" w:rsidRPr="00E42728" w:rsidRDefault="004F724D" w:rsidP="000C2C91">
            <w:pPr>
              <w:pStyle w:val="Bezodstpw"/>
              <w:numPr>
                <w:ilvl w:val="0"/>
                <w:numId w:val="29"/>
              </w:numPr>
              <w:spacing w:after="120"/>
              <w:jc w:val="left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kategorie URL,</w:t>
            </w:r>
          </w:p>
          <w:p w14:paraId="3E065D0B" w14:textId="77777777" w:rsidR="004F724D" w:rsidRPr="00E42728" w:rsidRDefault="004F724D" w:rsidP="000C2C91">
            <w:pPr>
              <w:pStyle w:val="Bezodstpw"/>
              <w:numPr>
                <w:ilvl w:val="0"/>
                <w:numId w:val="29"/>
              </w:numPr>
              <w:spacing w:after="120"/>
              <w:jc w:val="left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użytkowników aplikacji i grupy,</w:t>
            </w:r>
          </w:p>
          <w:p w14:paraId="152C46BD" w14:textId="77777777" w:rsidR="004F724D" w:rsidRPr="00E42728" w:rsidRDefault="004F724D" w:rsidP="000C2C91">
            <w:pPr>
              <w:pStyle w:val="Bezodstpw"/>
              <w:numPr>
                <w:ilvl w:val="0"/>
                <w:numId w:val="29"/>
              </w:numPr>
              <w:spacing w:after="120"/>
              <w:jc w:val="left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reakcje zabezpieczeń,</w:t>
            </w:r>
          </w:p>
          <w:p w14:paraId="5EA28F09" w14:textId="77777777" w:rsidR="004F724D" w:rsidRPr="00E42728" w:rsidRDefault="004F724D" w:rsidP="000C2C91">
            <w:pPr>
              <w:pStyle w:val="Bezodstpw"/>
              <w:numPr>
                <w:ilvl w:val="0"/>
                <w:numId w:val="29"/>
              </w:numPr>
              <w:spacing w:after="120"/>
              <w:jc w:val="left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logowanie zdarzeń (początek i koniec sesji),</w:t>
            </w:r>
          </w:p>
          <w:p w14:paraId="1D5625F6" w14:textId="77777777" w:rsidR="004F724D" w:rsidRPr="00E42728" w:rsidRDefault="004F724D" w:rsidP="000C2C91">
            <w:pPr>
              <w:pStyle w:val="Bezodstpw"/>
              <w:numPr>
                <w:ilvl w:val="0"/>
                <w:numId w:val="29"/>
              </w:numPr>
              <w:spacing w:after="120"/>
              <w:jc w:val="left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strefa wejściowa i wyjściowa.</w:t>
            </w:r>
          </w:p>
          <w:p w14:paraId="0CFB121B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Urządzenie musi umożliwiać rozpoznawanie aplikacji bez względu na numery portów, protokoły tunelowania i szyfrowania (włącznie z P2P i IM). Identyfikacja aplikacji musi odbywać się co najmniej poprzez sygnatury. Identyfikacja aplikacji nie może wymagać podania w konfiguracji urządzenia numeru lub zakresu portów, na których dokonywana jest identyfikacja aplikacji. Należy założyć, że wszystkie aplikacje mogą występować na wszystkich 65535 dostępnych portach. Przy tym wydajność kontroli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firewalla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 stanowego i kontroli aplikacji całego ruchu nie może być mniejsza, niż wskazano w wymaganiach wydajnościowych urządzeń.</w:t>
            </w:r>
          </w:p>
          <w:p w14:paraId="16F25114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Urządzenie musi wykrywać co najmniej 4000 predefiniowanych aplikacji wspieranych przez producenta (takich jak: DNS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over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 HTTPS, Telegram, Skype, Tor,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BitTorrent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, MQTT,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Modbus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, DNP3, Siemens S7) wraz z aplikacjami tunelującymi się w HTTP lub HTTPS oraz pozwalać na ręczne tworzenie sygnatur dla nowych aplikacji bezpośrednio na urządzeniu bez użycia zewnętrznych narzędzi.</w:t>
            </w:r>
          </w:p>
          <w:p w14:paraId="691D39BD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pozwalać na blokowanie transmisji plików, nie mniej niż: .pif, .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scr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, .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cpl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, .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dll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, .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ocx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, .exe, .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class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, .jar,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vbe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, .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hta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, .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wsf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, .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torrent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, .7z, .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rar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, .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cab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, .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msi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, .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lnk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, szyfrowany MS Office, szyfrowany RAR, szyfrowany ZIP. Rozpoznawanie pliku musi odbywać się na podstawie zawartości i metadanych pliku.</w:t>
            </w:r>
          </w:p>
          <w:p w14:paraId="213D00D2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obsługiwać protokoły routingu dynamicznego, minimum: BGP i OSPF.</w:t>
            </w:r>
          </w:p>
          <w:p w14:paraId="3C55471D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obsługiwać statyczną i dynamiczną translację adresów NAT. Mechanizmy NAT muszą umożliwiać co najmniej dostęp wielu komputerów posiadających adresy prywatne do Internetu z wykorzystaniem jednego publicznego adresu IP oraz udostępnianie usług serwerów o adresacji prywatnej w sieci Internet.</w:t>
            </w:r>
          </w:p>
          <w:p w14:paraId="2E9600AC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posiadać osobny zestaw reguł definiujący politykę translacji adresów NAT rozdzielny od polityk innych typów.</w:t>
            </w:r>
          </w:p>
          <w:p w14:paraId="4BA497DB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posiadać osobny zestaw reguł definiujący politykę kształtowania ruchu (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QoS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) rozdzielny od polityk innych typów.</w:t>
            </w:r>
          </w:p>
          <w:p w14:paraId="04629071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Urządzenie musi umożliwiać zestawianie zabezpieczonych kryptograficznie tuneli VPN w oparciu o standardy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IPSec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 i IKE w konfiguracji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site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-to-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site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. Konfiguracja VPN musi odbywać się w oparciu o ustawienia trasowania (tzw. routing-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based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 VPN).</w:t>
            </w:r>
          </w:p>
          <w:p w14:paraId="544BF765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Dla fazy 1 i 2 tunelu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site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-to-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site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 urządzenie musi posiadać wsparcie dla algorytmów szyfrowania minimum AES-256-CBC, AES-256-GCM, HMAC-SHA- 384, HMAC-SHA-512, grupy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Diffie-Hellman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 14,19,20.</w:t>
            </w:r>
          </w:p>
          <w:p w14:paraId="015ECE50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posiadać osobny zestaw reguł definiujący politykę deszyfracji rozdzielny od polityk innych typów.</w:t>
            </w:r>
          </w:p>
          <w:p w14:paraId="2D1D86C4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posiadać osobny zestaw reguł definiujący politykę uwierzytelniania rozdzielny od polityk innych typów.</w:t>
            </w:r>
          </w:p>
          <w:p w14:paraId="60C7CD6B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W urządzeniu musi być odnotowywane wykonywanie operacji translacji adresów NAT w logach ruchu sieciowego za pomocą dedykowanego pola lub flagi oraz odpowiednich kolumn ze szczegółami NAT.</w:t>
            </w:r>
          </w:p>
          <w:p w14:paraId="6C205A66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pozwalać na selektywne wysyłanie logów na zasoby zewnętrzne w zależności od ich rodzaju.</w:t>
            </w:r>
          </w:p>
          <w:p w14:paraId="3038D904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zapewniać możliwość odszyfrowania ruchu użytkowników w celu inspekcji dla protokołów HTTP/2, SSL, TLS 1.3.</w:t>
            </w:r>
          </w:p>
          <w:p w14:paraId="0FEA3FE7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</w:t>
            </w: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 xml:space="preserve"> posiadać możliwość zdefiniowania ruchu SSL/TLS, który należy poddać lub wykluczyć z operacji deszyfrowania i inspekcji rozdzielny od polityk bezpieczeństwa.</w:t>
            </w:r>
          </w:p>
          <w:p w14:paraId="28A24567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posiadać możliwość odnotowywania wykonywania operacji odszyfrowania ruchu w logach urządzenia w dedykowanej do tego celu sekcji. Logi muszą zawierać informacje ułatwiające diagnostykę m.in. informacje o błędach, typ i rozmiar klucza, wersja TLS. Musi istnieć mechanizm automatycznego wykluczania z szyfrowania problematycznych stron na bazie tego logu.</w:t>
            </w:r>
          </w:p>
          <w:p w14:paraId="744D5B01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umożliwiać wykorzystanie mechanizmów filtrowania URL przy wykonywaniu operacji deszyfrowania ruchu.</w:t>
            </w:r>
          </w:p>
          <w:p w14:paraId="56A9265B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posiadać wbudowaną i automatycznie aktualizowaną przez producenta listę serwerów, dla których niemożliwa jest deszyfracja ruchu (np. z powodu wymuszania przez nie uwierzytelnienia użytkownika z zastosowaniem certyfikatu lub stosowania mechanizmu „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certificate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pinning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”). Lista ta stanowi automatyczne wyjątki od ogólnych reguł deszyfracji.</w:t>
            </w:r>
          </w:p>
          <w:p w14:paraId="3231479A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posiadać dla deszyfrowania ruchu TLS 1.3 wsparcie dla X25519, X448 oraz minimum dla zestawów protokołów: TLS_AES_128_GCM_SHA256, TLS_AES_256_GCM_SHA384, TLS_CHACHA20_P0LY1305_SHA256.</w:t>
            </w:r>
          </w:p>
          <w:p w14:paraId="2794B0EB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Urządzenie musi posiadać funkcję ochrony przed atakami typu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DoS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 wraz z możliwością limitowania ilości jednoczesnych sesji  w </w:t>
            </w:r>
            <w:r w:rsidRPr="00E42728">
              <w:rPr>
                <w:rFonts w:ascii="Tahoma" w:hAnsi="Tahoma" w:cs="Tahoma"/>
                <w:sz w:val="18"/>
                <w:szCs w:val="18"/>
                <w:lang w:val="pl-PL"/>
              </w:rPr>
              <w:t>odniesieniu</w:t>
            </w: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 do źródłowego lub docelowego adresu IP.</w:t>
            </w:r>
          </w:p>
          <w:p w14:paraId="0E53F646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wspierać zarządzanie pasmem (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QoS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) i ustawienia dla aplikacji priorytetu oraz pasma.</w:t>
            </w:r>
          </w:p>
          <w:p w14:paraId="461B992C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zapewniać inspekcję komunikacji SSH (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Secure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 Shell) dla ruchu wychodzącego w celu blokowania tunelowania SSH.</w:t>
            </w:r>
          </w:p>
          <w:p w14:paraId="2BCFFA3D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posiadać funkcję wykrywania i blokowania ataków/intruzów w warstwie 7 modelu OSI (nazywany często również jako IPS). Baza sygnatur IPS/IDS musi być przechowywana na dostarczonych urządzeniach, regularnie aktualizowana w sposób automatyczny i pochodzić od tego samego producenta co producent systemu zabezpieczeń.</w:t>
            </w:r>
          </w:p>
          <w:p w14:paraId="64BFB40D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posiadać bezpośrednio w GUI możliwość uruchomienia/aktywowania nowej aktualizacji sygnatur oraz powrotu do starszej wersji sygnatur, gdyby taka potrzeba zachodziła.</w:t>
            </w:r>
          </w:p>
          <w:p w14:paraId="296B31E9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posiadać funkcję ręcznego tworzenia sygnatur (IPS) bezpośrednio na dostarczonych urządzeniach.</w:t>
            </w:r>
          </w:p>
          <w:p w14:paraId="106693A9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Urządzenie musi posiadać funkcję inspekcji antywirusowej uruchamianą per aplikacja/polityka oraz wybrany protokół (co najmniej: http, http2,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smtp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imap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, pop3, ftp,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smb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). Baza sygnatur antywirusa musi być przechowywana na urządzeniu, regularnie aktualizowana w sposób automatyczny nie rzadziej niż raz na 48 godzin i pochodzić od tego samego producenta co urządzenie.</w:t>
            </w:r>
          </w:p>
          <w:p w14:paraId="4A3B6FF8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Urządzenie musi posiadać funkcję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antispyware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. Baza sygnatur musi być przechowywana na dostarczonych urządzeniach, regularnie aktualizowana w sposób automatyczny i pochodzić od tego samego producenta co urządzenie.</w:t>
            </w:r>
          </w:p>
          <w:p w14:paraId="6543520F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posiadać funkcję filtrowania URL.</w:t>
            </w:r>
          </w:p>
          <w:p w14:paraId="62B008E7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zapewniać możliwość wykorzystania kategorii URL jako elementu klasyfikującego (a nie tylko filtrującego) ruch w politykach bezpieczeństwa.</w:t>
            </w:r>
          </w:p>
          <w:p w14:paraId="16525EA3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posiadać funkcję filtrowania URL, aby zapewniać możliwość ręcznego tworzenia własnych kategorii filtrowania stron WWW i używania ich w politykach bezpieczeństwa bez użycia zewnętrznych narzędzi i wsparcia producenta.</w:t>
            </w:r>
          </w:p>
          <w:p w14:paraId="71054916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Urządzenie musi posiadać oddzielne kategorie URL dla zagrożeń typu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malware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phishing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, C&amp;C,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ransomware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 oraz ostatnio zarejestrowane domeny.</w:t>
            </w:r>
          </w:p>
          <w:p w14:paraId="72D1C1D5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zapewniać ochronę przed atakami typu „Drive-by-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download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” poprzez możliwość konfiguracji strony blokowania z dostępną akcją „kontynuuj” dla funkcji blokowania kategorii URL.</w:t>
            </w:r>
          </w:p>
          <w:p w14:paraId="7405F77F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Urządzenie musi zapewniać możliwość przechwytywania </w:t>
            </w:r>
            <w:r w:rsidRPr="00E42728">
              <w:rPr>
                <w:rFonts w:ascii="Tahoma" w:hAnsi="Tahoma" w:cs="Tahoma"/>
                <w:sz w:val="18"/>
                <w:szCs w:val="18"/>
                <w:lang w:val="pl-PL"/>
              </w:rPr>
              <w:t>i przesyłania</w:t>
            </w: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 do zewnętrznych systemów typu „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Sandbox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” plików różnych typów (co najmniej: Windows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Portable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Executable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 (m.in. </w:t>
            </w: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 w:eastAsia="fr-FR"/>
              </w:rPr>
              <w:t xml:space="preserve">exe,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dll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),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 w:eastAsia="fr-FR"/>
              </w:rPr>
              <w:t>MacOS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 w:eastAsia="fr-FR"/>
              </w:rPr>
              <w:t xml:space="preserve"> (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 w:eastAsia="fr-FR"/>
              </w:rPr>
              <w:t>MachO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 w:eastAsia="fr-FR"/>
              </w:rPr>
              <w:t xml:space="preserve">, DMG, PKG), Linux </w:t>
            </w: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ELF, </w:t>
            </w: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 w:eastAsia="fr-FR"/>
              </w:rPr>
              <w:t xml:space="preserve">pdf, </w:t>
            </w: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MS </w:t>
            </w: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 w:eastAsia="fr-FR"/>
              </w:rPr>
              <w:t xml:space="preserve">Office, </w:t>
            </w: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JAR, </w:t>
            </w: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 w:eastAsia="fr-FR"/>
              </w:rPr>
              <w:t xml:space="preserve">APK, JS, VBS, PowerShell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 w:eastAsia="fr-FR"/>
              </w:rPr>
              <w:t>Script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 w:eastAsia="fr-FR"/>
              </w:rPr>
              <w:t xml:space="preserve">, BAT, HTA) </w:t>
            </w: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w celu ochrony przed zagrożeniami typu zero-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day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. Systemy zewnętrzne, na podstawie przeprowadzonej analizy, muszą aktualizować urządzenie sygnaturami nowo wykrytych złośliwych plików i ewentualnej komunikacji zwrotnej generowanej przez złośliwy plik po zainstalowaniu na komputerze docelowym po ataku. Interwał aktualizacyjny to maksymalnie 2 godziny.</w:t>
            </w:r>
          </w:p>
          <w:p w14:paraId="23F4AB5D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Urządzenie musi mieć możliwość konfiguracji, jakiego rodzaju typy plików z listy wspieranych przez funkcję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sandbox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 zostaną wysłane do skanowania przez zewnętrzne systemy realizujące funkcję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sandbox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.</w:t>
            </w:r>
          </w:p>
          <w:p w14:paraId="7C5EDBBC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wykrywać i blokować zagrożenia DNS w ruchu przechodzącym przez dostarczone urządzenia bez potrzeby rekonfiguracji serwera DNS.</w:t>
            </w:r>
          </w:p>
          <w:p w14:paraId="5E20AA0A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realizować podstawową ochronę DNS w zakresie:</w:t>
            </w:r>
          </w:p>
          <w:p w14:paraId="26282D75" w14:textId="77777777" w:rsidR="004F724D" w:rsidRPr="00E42728" w:rsidRDefault="004F724D" w:rsidP="000C2C91">
            <w:pPr>
              <w:pStyle w:val="Bezodstpw"/>
              <w:numPr>
                <w:ilvl w:val="0"/>
                <w:numId w:val="30"/>
              </w:numPr>
              <w:spacing w:after="120"/>
              <w:jc w:val="left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wykrywania zapytań do domen złośliwych (baza domen musi pochodzić od producenta urządzenia),</w:t>
            </w:r>
          </w:p>
          <w:p w14:paraId="6E64A397" w14:textId="77777777" w:rsidR="004F724D" w:rsidRPr="00E42728" w:rsidRDefault="004F724D" w:rsidP="000C2C91">
            <w:pPr>
              <w:pStyle w:val="Bezodstpw"/>
              <w:numPr>
                <w:ilvl w:val="0"/>
                <w:numId w:val="30"/>
              </w:numPr>
              <w:spacing w:after="120"/>
              <w:jc w:val="lef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możliwości skonfigurowania fałszowania odpowiedzi na zapytania DNS zaklasyfikowane jako niebezpieczne (tzw. DNS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sinkholing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).</w:t>
            </w:r>
          </w:p>
          <w:p w14:paraId="25E4B9A4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Urządzenie musi obsługiwać funkcję DNS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proxy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.</w:t>
            </w:r>
          </w:p>
          <w:p w14:paraId="52B27DB4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Urządzenie musi obsługiwać podstawową funkcjonalność zdalnego dostępu VPN dla użytkowników (tzw. Remote Access VPN). Funkcja ta musi być realizowana z wykorzystaniem SSL oraz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IPSec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.</w:t>
            </w:r>
          </w:p>
          <w:p w14:paraId="248D33EA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Urządzenie musi realizować zaawansowaną ochronę DNS w zakresie: </w:t>
            </w:r>
          </w:p>
          <w:p w14:paraId="580D6376" w14:textId="77777777" w:rsidR="004F724D" w:rsidRPr="00E42728" w:rsidRDefault="004F724D" w:rsidP="000C2C91">
            <w:pPr>
              <w:pStyle w:val="Bezodstpw"/>
              <w:numPr>
                <w:ilvl w:val="0"/>
                <w:numId w:val="31"/>
              </w:numPr>
              <w:spacing w:after="120"/>
              <w:jc w:val="left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wykrywania domen generowanych dynamicznie przez złośliwe oprogramowanie w celu uniknięcia wykrycia kanałów komunikacyjnych (tzw. domeny DGA),</w:t>
            </w:r>
          </w:p>
          <w:p w14:paraId="14AD7C56" w14:textId="77777777" w:rsidR="004F724D" w:rsidRPr="00E42728" w:rsidRDefault="004F724D" w:rsidP="000C2C91">
            <w:pPr>
              <w:pStyle w:val="Bezodstpw"/>
              <w:numPr>
                <w:ilvl w:val="0"/>
                <w:numId w:val="31"/>
              </w:numPr>
              <w:spacing w:after="120"/>
              <w:jc w:val="left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wykrywanie domen dynamicznych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Dynamic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 DNS,</w:t>
            </w:r>
          </w:p>
          <w:p w14:paraId="5E87BA3E" w14:textId="77777777" w:rsidR="004F724D" w:rsidRPr="00E42728" w:rsidRDefault="004F724D" w:rsidP="000C2C91">
            <w:pPr>
              <w:pStyle w:val="Bezodstpw"/>
              <w:numPr>
                <w:ilvl w:val="0"/>
                <w:numId w:val="31"/>
              </w:numPr>
              <w:spacing w:after="120"/>
              <w:jc w:val="left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wykrywania nadużyć protokołu DNS w celu infiltracji i 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eksfiltracji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 danych.</w:t>
            </w:r>
          </w:p>
          <w:p w14:paraId="1800D5E9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Urządzenie musi posiadać funkcję wykrywania aktywności sieci typu </w:t>
            </w:r>
            <w:proofErr w:type="spellStart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Botnet</w:t>
            </w:r>
            <w:proofErr w:type="spellEnd"/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 xml:space="preserve"> na podstawie analizy behawioralnej.</w:t>
            </w:r>
          </w:p>
          <w:p w14:paraId="731B0902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color w:val="000000"/>
                <w:sz w:val="18"/>
                <w:szCs w:val="18"/>
                <w:lang w:val="pl-PL"/>
              </w:rPr>
              <w:t>Urządzenie musi posiadać funkcjonalność pozwalającą na wysyłanie ruchu do narzędzi firm trzecich w celu dodatkowej analizy i detekcji zagrożeń.</w:t>
            </w:r>
          </w:p>
          <w:p w14:paraId="6F3588DC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Urządzenie musi pracować jako para urządzeń wysokiej dostępności (HA) w trybach Active/</w:t>
            </w:r>
            <w:proofErr w:type="spellStart"/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Standby</w:t>
            </w:r>
            <w:proofErr w:type="spellEnd"/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, Active/Active.</w:t>
            </w:r>
          </w:p>
          <w:p w14:paraId="73D058EE" w14:textId="77777777" w:rsidR="004F724D" w:rsidRPr="00E42728" w:rsidRDefault="004F724D" w:rsidP="000C2C91">
            <w:pPr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</w:rPr>
              <w:t>Jeżeli w oferowanych urządzeniach, którekolwiek licencje/subskrypcje są czasowe, ograniczające w jakikolwiek sposób funkcjonalności, Zamawiający wymaga dostarczenia licencji/subskrypcji na okres 3</w:t>
            </w:r>
            <w:r w:rsidRPr="00E42728">
              <w:rPr>
                <w:rStyle w:val="Teksttreci185"/>
                <w:sz w:val="18"/>
                <w:szCs w:val="18"/>
              </w:rPr>
              <w:t xml:space="preserve"> lat </w:t>
            </w:r>
            <w:r w:rsidRPr="00E42728">
              <w:rPr>
                <w:rStyle w:val="Teksttreci185"/>
                <w:rFonts w:ascii="Tahoma" w:hAnsi="Tahoma" w:cs="Tahoma"/>
                <w:sz w:val="18"/>
                <w:szCs w:val="18"/>
              </w:rPr>
              <w:t>od daty podpisania protokołu zdawczo-odbiorczego.</w:t>
            </w:r>
          </w:p>
        </w:tc>
        <w:tc>
          <w:tcPr>
            <w:tcW w:w="2410" w:type="dxa"/>
          </w:tcPr>
          <w:p w14:paraId="1AF089CA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850" w:type="dxa"/>
          </w:tcPr>
          <w:p w14:paraId="18E2D072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0635285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D619F7F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</w:tr>
      <w:tr w:rsidR="004F724D" w:rsidRPr="0004792B" w14:paraId="7AC0E689" w14:textId="77777777" w:rsidTr="000C2C91">
        <w:trPr>
          <w:trHeight w:val="331"/>
        </w:trPr>
        <w:tc>
          <w:tcPr>
            <w:tcW w:w="426" w:type="dxa"/>
          </w:tcPr>
          <w:p w14:paraId="612576D1" w14:textId="77777777" w:rsidR="004F724D" w:rsidRPr="0004792B" w:rsidRDefault="004F724D" w:rsidP="000C2C91">
            <w:pPr>
              <w:pStyle w:val="Akapitzlist"/>
              <w:widowControl w:val="0"/>
              <w:numPr>
                <w:ilvl w:val="0"/>
                <w:numId w:val="36"/>
              </w:numPr>
              <w:suppressAutoHyphens w:val="0"/>
              <w:autoSpaceDN w:val="0"/>
              <w:adjustRightInd w:val="0"/>
              <w:ind w:right="-20"/>
              <w:contextualSpacing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4C1A8C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105"/>
              <w:rPr>
                <w:rFonts w:ascii="Tahoma" w:hAnsi="Tahoma" w:cs="Tahoma"/>
                <w:sz w:val="18"/>
                <w:szCs w:val="18"/>
              </w:rPr>
            </w:pPr>
            <w:r w:rsidRPr="0004792B">
              <w:rPr>
                <w:rFonts w:ascii="Tahoma" w:hAnsi="Tahoma" w:cs="Tahoma"/>
                <w:sz w:val="18"/>
                <w:szCs w:val="18"/>
              </w:rPr>
              <w:t>Zarządzanie</w:t>
            </w:r>
          </w:p>
        </w:tc>
        <w:tc>
          <w:tcPr>
            <w:tcW w:w="3544" w:type="dxa"/>
          </w:tcPr>
          <w:p w14:paraId="03A358E9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Urządzenie musi być zarządzane z linii poleceń (CLI) oraz graficznej konsoli Web GUI. Nie jest dopuszczalne, aby istniała konieczność instalacji (lub pobieranie) dedykowanego oprogramowania/klienta na stacji administratorów w celu zarządzania systemem.</w:t>
            </w:r>
          </w:p>
          <w:p w14:paraId="2C96936D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Urządzenie musi być wyposażone w interfejs API (REST, JSON, XML) będący integralną częścią systemu zabezpieczeń, za pomocą którego możliwa jest konfiguracja i monitorowanie stanu urządzenia bez użycia konsoli zarządzania lub linii poleceń (CLI). Nie jest dopuszczalne, aby istniała konieczność instalacji lub pobierania dedykowanego oprogramowania/klienta na stacji administratorów w celu zarządzania systemem. Jeżeli dostęp do API urządzenia, jego dokumentacji, zadawania pytań do pomocy, wymaga licencji lub subskrypcji - należy dostarczyć odpowiednie.</w:t>
            </w:r>
          </w:p>
          <w:p w14:paraId="27A27997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Urządzenie musi umożliwiać uwierzytelnianie administratorów za pomocą nie mniej niż:</w:t>
            </w:r>
          </w:p>
          <w:p w14:paraId="1F1F6A27" w14:textId="77777777" w:rsidR="004F724D" w:rsidRPr="00E42728" w:rsidRDefault="004F724D" w:rsidP="000C2C91">
            <w:pPr>
              <w:pStyle w:val="Bezodstpw"/>
              <w:numPr>
                <w:ilvl w:val="0"/>
                <w:numId w:val="32"/>
              </w:numPr>
              <w:spacing w:after="120"/>
              <w:jc w:val="left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bazy lokalnej,</w:t>
            </w:r>
          </w:p>
          <w:p w14:paraId="13381AE9" w14:textId="77777777" w:rsidR="004F724D" w:rsidRPr="00E42728" w:rsidRDefault="004F724D" w:rsidP="000C2C91">
            <w:pPr>
              <w:pStyle w:val="Bezodstpw"/>
              <w:numPr>
                <w:ilvl w:val="0"/>
                <w:numId w:val="32"/>
              </w:numPr>
              <w:spacing w:after="120"/>
              <w:jc w:val="left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serwera Radius,</w:t>
            </w:r>
          </w:p>
          <w:p w14:paraId="6A6D0DB8" w14:textId="77777777" w:rsidR="004F724D" w:rsidRPr="00E42728" w:rsidRDefault="004F724D" w:rsidP="000C2C91">
            <w:pPr>
              <w:pStyle w:val="Bezodstpw"/>
              <w:numPr>
                <w:ilvl w:val="0"/>
                <w:numId w:val="32"/>
              </w:numPr>
              <w:spacing w:after="120"/>
              <w:jc w:val="left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serwera TACACS+,</w:t>
            </w:r>
          </w:p>
          <w:p w14:paraId="74B44B12" w14:textId="77777777" w:rsidR="004F724D" w:rsidRPr="00E42728" w:rsidRDefault="004F724D" w:rsidP="000C2C91">
            <w:pPr>
              <w:pStyle w:val="Bezodstpw"/>
              <w:numPr>
                <w:ilvl w:val="0"/>
                <w:numId w:val="32"/>
              </w:numPr>
              <w:spacing w:after="120"/>
              <w:jc w:val="left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serwera AD/LDAP,</w:t>
            </w:r>
          </w:p>
          <w:p w14:paraId="43B0DBB6" w14:textId="77777777" w:rsidR="004F724D" w:rsidRPr="00E42728" w:rsidRDefault="004F724D" w:rsidP="000C2C91">
            <w:pPr>
              <w:pStyle w:val="Bezodstpw"/>
              <w:numPr>
                <w:ilvl w:val="0"/>
                <w:numId w:val="32"/>
              </w:numPr>
              <w:spacing w:after="120"/>
              <w:jc w:val="left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dostępu administracyjnego SSH musi być wspierane uwierzytelnianie za pomocą kluczy SSH, a dla dostępu GUI za pomocą certyfikatów kryptograficznych.</w:t>
            </w:r>
          </w:p>
          <w:p w14:paraId="72E9BDCA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Urządzenie musi posiadać możliwość automatycznego i transparentnego ustalenia tożsamości użytkowników sieci i integrować się w tym zakresie z systemami:</w:t>
            </w:r>
          </w:p>
          <w:p w14:paraId="0C22E513" w14:textId="77777777" w:rsidR="004F724D" w:rsidRPr="00E42728" w:rsidRDefault="004F724D" w:rsidP="000C2C91">
            <w:pPr>
              <w:pStyle w:val="Bezodstpw"/>
              <w:numPr>
                <w:ilvl w:val="0"/>
                <w:numId w:val="33"/>
              </w:numPr>
              <w:spacing w:after="120"/>
              <w:jc w:val="left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LDAP,</w:t>
            </w:r>
          </w:p>
          <w:p w14:paraId="31BAB297" w14:textId="77777777" w:rsidR="004F724D" w:rsidRPr="00E42728" w:rsidRDefault="004F724D" w:rsidP="000C2C91">
            <w:pPr>
              <w:pStyle w:val="Bezodstpw"/>
              <w:numPr>
                <w:ilvl w:val="0"/>
                <w:numId w:val="33"/>
              </w:numPr>
              <w:spacing w:after="120"/>
              <w:jc w:val="left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Microsoft Active Directory,</w:t>
            </w:r>
          </w:p>
          <w:p w14:paraId="62621688" w14:textId="77777777" w:rsidR="004F724D" w:rsidRPr="00E42728" w:rsidRDefault="004F724D" w:rsidP="000C2C91">
            <w:pPr>
              <w:pStyle w:val="Bezodstpw"/>
              <w:numPr>
                <w:ilvl w:val="0"/>
                <w:numId w:val="33"/>
              </w:numPr>
              <w:spacing w:after="120"/>
              <w:jc w:val="left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Microsoft Exchange,</w:t>
            </w:r>
          </w:p>
          <w:p w14:paraId="68074AC7" w14:textId="77777777" w:rsidR="004F724D" w:rsidRPr="00E42728" w:rsidRDefault="004F724D" w:rsidP="000C2C91">
            <w:pPr>
              <w:pStyle w:val="Bezodstpw"/>
              <w:numPr>
                <w:ilvl w:val="0"/>
                <w:numId w:val="33"/>
              </w:numPr>
              <w:spacing w:after="120"/>
              <w:jc w:val="left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proofErr w:type="spellStart"/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Syslog</w:t>
            </w:r>
            <w:proofErr w:type="spellEnd"/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,</w:t>
            </w:r>
          </w:p>
          <w:p w14:paraId="7ACC994B" w14:textId="77777777" w:rsidR="004F724D" w:rsidRPr="00E42728" w:rsidRDefault="004F724D" w:rsidP="000C2C91">
            <w:pPr>
              <w:pStyle w:val="Bezodstpw"/>
              <w:numPr>
                <w:ilvl w:val="0"/>
                <w:numId w:val="33"/>
              </w:numPr>
              <w:spacing w:after="120"/>
              <w:jc w:val="left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RADIUS,</w:t>
            </w:r>
          </w:p>
          <w:p w14:paraId="1621CCC2" w14:textId="77777777" w:rsidR="004F724D" w:rsidRPr="00E42728" w:rsidRDefault="004F724D" w:rsidP="000C2C91">
            <w:pPr>
              <w:pStyle w:val="Bezodstpw"/>
              <w:numPr>
                <w:ilvl w:val="0"/>
                <w:numId w:val="33"/>
              </w:numPr>
              <w:spacing w:after="120"/>
              <w:jc w:val="left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TACACS+.</w:t>
            </w:r>
          </w:p>
          <w:p w14:paraId="29B8E15B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 xml:space="preserve">Dostęp i zarządzanie z sieci musi być zabezpieczone kryptograficznie (poprzez szyfrowanie komunikacji). </w:t>
            </w:r>
          </w:p>
          <w:p w14:paraId="34AA2059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Urządzenie musi pozwalać na zdefiniowanie wielu administratorów o różnych uprawnieniach.</w:t>
            </w:r>
          </w:p>
          <w:p w14:paraId="7DA7CA53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Urządzenie musi posiadać politykę kontroli dostępu, precyzyjnie definiującą prawa dostępu użytkowników do określonych usług sieci i musi być utrzymywana nawet gdy użytkownik zmieni lokalizację i adres IP. W przypadku użytkowników pracujących w środowisku terminalowym, mających wspólny źródłowy adres IP, ustalanie tożsamości musi odbywać się również transparentnie.</w:t>
            </w:r>
          </w:p>
          <w:p w14:paraId="2909C3BF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 xml:space="preserve">Urządzenie musi pozwalać na lokalne zbieranie (na </w:t>
            </w:r>
            <w:proofErr w:type="spellStart"/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niemechaniczne</w:t>
            </w:r>
            <w:proofErr w:type="spellEnd"/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 xml:space="preserve"> zasoby dyskowe w dostarczonych urządzeniach) i analizowanie logów, korelowanie zbieranych informacji oraz budowanie raportów na ich podstawie. Zbierane dane powinny zawierać informacje co najmniej o: ruchu sieciowym, aplikacjach, zagrożeniach, filtrowaniu URL, deszyfracji SSL.</w:t>
            </w:r>
          </w:p>
          <w:p w14:paraId="76A737F2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Urządzenie musi dostarczać predefiniowane przez producenta raporty standardowe, jak i umożliwiać tworzenie raportów niestandardowych.</w:t>
            </w:r>
          </w:p>
          <w:p w14:paraId="081A3CA6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Urządzenie musi pozwalać na zapisanie raportów i ich uruchamianie w sposób ręczny lub automatyczny w określonych interwałach czasowych. Wynik działania raportów musi być dostępny w formatach co najmniej PDF, CSV i XML.</w:t>
            </w:r>
          </w:p>
          <w:p w14:paraId="719557FC" w14:textId="77777777" w:rsidR="004F724D" w:rsidRPr="00E42728" w:rsidRDefault="004F724D" w:rsidP="000C2C91">
            <w:pPr>
              <w:pStyle w:val="Bezodstpw"/>
              <w:spacing w:after="120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Urządzenie musi umożliwiać tworzenie dynamicznych grup użytkowników. Przynależność do grupy musi bazować na etykietach, a proces oznaczania etykiet musi pozwalać na użycie:</w:t>
            </w:r>
          </w:p>
          <w:p w14:paraId="095D5AC8" w14:textId="77777777" w:rsidR="004F724D" w:rsidRPr="00E42728" w:rsidRDefault="004F724D" w:rsidP="000C2C91">
            <w:pPr>
              <w:pStyle w:val="Bezodstpw"/>
              <w:numPr>
                <w:ilvl w:val="0"/>
                <w:numId w:val="34"/>
              </w:numPr>
              <w:spacing w:after="120"/>
              <w:jc w:val="left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reakcji na zdarzenie/log (np. wystąpienie zagrożenia),</w:t>
            </w:r>
          </w:p>
          <w:p w14:paraId="5D70646D" w14:textId="77777777" w:rsidR="004F724D" w:rsidRPr="00E42728" w:rsidRDefault="004F724D" w:rsidP="000C2C91">
            <w:pPr>
              <w:pStyle w:val="Bezodstpw"/>
              <w:numPr>
                <w:ilvl w:val="0"/>
                <w:numId w:val="34"/>
              </w:numPr>
              <w:spacing w:after="120"/>
              <w:jc w:val="left"/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  <w:lang w:val="pl-PL"/>
              </w:rPr>
              <w:t>API.</w:t>
            </w:r>
          </w:p>
          <w:p w14:paraId="3BC98529" w14:textId="77777777" w:rsidR="004F724D" w:rsidRPr="00E42728" w:rsidRDefault="004F724D" w:rsidP="000C2C91">
            <w:pPr>
              <w:spacing w:after="120"/>
              <w:rPr>
                <w:rStyle w:val="Teksttreci185"/>
                <w:rFonts w:ascii="Tahoma" w:hAnsi="Tahoma" w:cs="Tahoma"/>
                <w:color w:val="000000"/>
                <w:sz w:val="18"/>
                <w:szCs w:val="18"/>
              </w:rPr>
            </w:pPr>
            <w:r w:rsidRPr="00E42728">
              <w:rPr>
                <w:rStyle w:val="Teksttreci185"/>
                <w:rFonts w:ascii="Tahoma" w:hAnsi="Tahoma" w:cs="Tahoma"/>
                <w:sz w:val="18"/>
                <w:szCs w:val="18"/>
              </w:rPr>
              <w:t>Urządzenie musi posiadać funkcję dynamicznego pobierania i odświeżania informacji o zasobach VM i ich adresach IP oraz etykietach (</w:t>
            </w:r>
            <w:proofErr w:type="spellStart"/>
            <w:r w:rsidRPr="00E42728">
              <w:rPr>
                <w:rStyle w:val="Teksttreci185"/>
                <w:rFonts w:ascii="Tahoma" w:hAnsi="Tahoma" w:cs="Tahoma"/>
                <w:sz w:val="18"/>
                <w:szCs w:val="18"/>
              </w:rPr>
              <w:t>tagi</w:t>
            </w:r>
            <w:proofErr w:type="spellEnd"/>
            <w:r w:rsidRPr="00E42728">
              <w:rPr>
                <w:rStyle w:val="Teksttreci185"/>
                <w:rFonts w:ascii="Tahoma" w:hAnsi="Tahoma" w:cs="Tahoma"/>
                <w:sz w:val="18"/>
                <w:szCs w:val="18"/>
              </w:rPr>
              <w:t xml:space="preserve">) dla środowiska </w:t>
            </w:r>
            <w:proofErr w:type="spellStart"/>
            <w:r w:rsidRPr="00E42728">
              <w:rPr>
                <w:rStyle w:val="Teksttreci185"/>
                <w:rFonts w:ascii="Tahoma" w:hAnsi="Tahoma" w:cs="Tahoma"/>
                <w:sz w:val="18"/>
                <w:szCs w:val="18"/>
              </w:rPr>
              <w:t>VMware</w:t>
            </w:r>
            <w:proofErr w:type="spellEnd"/>
            <w:r w:rsidRPr="00E42728">
              <w:rPr>
                <w:rStyle w:val="Teksttreci185"/>
                <w:rFonts w:ascii="Tahoma" w:hAnsi="Tahoma" w:cs="Tahoma"/>
                <w:sz w:val="18"/>
                <w:szCs w:val="18"/>
              </w:rPr>
              <w:t xml:space="preserve"> ESX i </w:t>
            </w:r>
            <w:proofErr w:type="spellStart"/>
            <w:r w:rsidRPr="00E42728">
              <w:rPr>
                <w:rStyle w:val="Teksttreci185"/>
                <w:rFonts w:ascii="Tahoma" w:hAnsi="Tahoma" w:cs="Tahoma"/>
                <w:sz w:val="18"/>
                <w:szCs w:val="18"/>
              </w:rPr>
              <w:t>VMware</w:t>
            </w:r>
            <w:proofErr w:type="spellEnd"/>
            <w:r w:rsidRPr="00E42728">
              <w:rPr>
                <w:rStyle w:val="Teksttreci185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42728">
              <w:rPr>
                <w:rStyle w:val="Teksttreci185"/>
                <w:rFonts w:ascii="Tahoma" w:hAnsi="Tahoma" w:cs="Tahoma"/>
                <w:sz w:val="18"/>
                <w:szCs w:val="18"/>
              </w:rPr>
              <w:t>vCenter</w:t>
            </w:r>
            <w:proofErr w:type="spellEnd"/>
            <w:r w:rsidRPr="00E42728">
              <w:rPr>
                <w:rStyle w:val="Teksttreci185"/>
                <w:rFonts w:ascii="Tahoma" w:hAnsi="Tahoma" w:cs="Tahoma"/>
                <w:sz w:val="18"/>
                <w:szCs w:val="18"/>
              </w:rPr>
              <w:t>. Tak pobierane adresy IP muszą pozwalać na budowanie dynamicznych obiektów, które można następnie wykorzystywać w polityce bezpieczeństwa urządzeń.</w:t>
            </w:r>
          </w:p>
        </w:tc>
        <w:tc>
          <w:tcPr>
            <w:tcW w:w="2410" w:type="dxa"/>
          </w:tcPr>
          <w:p w14:paraId="3D064E63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F9F34C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0F78173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22E069F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</w:tr>
      <w:tr w:rsidR="004F724D" w:rsidRPr="0004792B" w14:paraId="354BFF9E" w14:textId="77777777" w:rsidTr="000C2C91">
        <w:trPr>
          <w:trHeight w:val="331"/>
        </w:trPr>
        <w:tc>
          <w:tcPr>
            <w:tcW w:w="426" w:type="dxa"/>
          </w:tcPr>
          <w:p w14:paraId="555921BC" w14:textId="77777777" w:rsidR="004F724D" w:rsidRPr="0004792B" w:rsidRDefault="004F724D" w:rsidP="000C2C91">
            <w:pPr>
              <w:pStyle w:val="Akapitzlist"/>
              <w:widowControl w:val="0"/>
              <w:numPr>
                <w:ilvl w:val="0"/>
                <w:numId w:val="36"/>
              </w:numPr>
              <w:suppressAutoHyphens w:val="0"/>
              <w:autoSpaceDN w:val="0"/>
              <w:adjustRightInd w:val="0"/>
              <w:ind w:right="-20"/>
              <w:contextualSpacing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700ED3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left="-106" w:right="-105"/>
              <w:rPr>
                <w:rFonts w:ascii="Tahoma" w:hAnsi="Tahoma" w:cs="Tahoma"/>
                <w:sz w:val="18"/>
                <w:szCs w:val="18"/>
              </w:rPr>
            </w:pPr>
            <w:r w:rsidRPr="0004792B">
              <w:rPr>
                <w:rFonts w:ascii="Tahoma" w:hAnsi="Tahoma" w:cs="Tahoma"/>
                <w:sz w:val="18"/>
                <w:szCs w:val="18"/>
              </w:rPr>
              <w:t>Oprogramowanie klienckie VPN</w:t>
            </w:r>
          </w:p>
        </w:tc>
        <w:tc>
          <w:tcPr>
            <w:tcW w:w="3544" w:type="dxa"/>
          </w:tcPr>
          <w:p w14:paraId="00F59337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</w:pPr>
            <w:r w:rsidRPr="00E42728"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  <w:t>Oprogramowanie klienckie w podstawowej funkcjonalności zdalnego dostępu VPN musi wspierać co najmniej poniższe systemy operacyjne:</w:t>
            </w:r>
          </w:p>
          <w:p w14:paraId="681D614C" w14:textId="77777777" w:rsidR="004F724D" w:rsidRPr="00E42728" w:rsidRDefault="004F724D" w:rsidP="000C2C91">
            <w:pPr>
              <w:pStyle w:val="Bezodstpw"/>
              <w:numPr>
                <w:ilvl w:val="0"/>
                <w:numId w:val="35"/>
              </w:numPr>
              <w:spacing w:after="120"/>
              <w:jc w:val="left"/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</w:pPr>
            <w:r w:rsidRPr="00E42728"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  <w:t>Windows 10, Windows 11,</w:t>
            </w:r>
          </w:p>
          <w:p w14:paraId="4A2A82EB" w14:textId="77777777" w:rsidR="004F724D" w:rsidRPr="00E42728" w:rsidRDefault="004F724D" w:rsidP="000C2C91">
            <w:pPr>
              <w:pStyle w:val="Bezodstpw"/>
              <w:numPr>
                <w:ilvl w:val="0"/>
                <w:numId w:val="35"/>
              </w:numPr>
              <w:spacing w:after="120"/>
              <w:jc w:val="left"/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</w:pPr>
            <w:proofErr w:type="spellStart"/>
            <w:r w:rsidRPr="00E42728"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  <w:t>macOS</w:t>
            </w:r>
            <w:proofErr w:type="spellEnd"/>
            <w:r w:rsidRPr="00E42728"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  <w:t xml:space="preserve"> od wersji co najmniej 10.11.</w:t>
            </w:r>
          </w:p>
          <w:p w14:paraId="5BED3C4C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</w:pPr>
            <w:r w:rsidRPr="00E42728"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  <w:t>Oprogramowanie klienckie Remote Access VPN musi posiadać wsparcie producenta (możliwość zakładania spraw w dziale wsparcia producenta). Jeśli wymaga to dodatkowych licencji/zakupów należy je dostarczyć.</w:t>
            </w:r>
          </w:p>
          <w:p w14:paraId="372F2207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</w:pPr>
            <w:r w:rsidRPr="00E42728"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  <w:t>Funkcjonalność zdalnego dostępu VPN musi integrować się z funkcją rozpoznawania użytkowników.</w:t>
            </w:r>
          </w:p>
          <w:p w14:paraId="26392808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</w:pPr>
            <w:r w:rsidRPr="00E42728"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  <w:t>Jeżeli oprogramowanie klienckie VPN jest dodatkowo licencjonowane przez producenta oraz wymaga odrębnego kontraktu serwisowego/</w:t>
            </w:r>
            <w:proofErr w:type="spellStart"/>
            <w:r w:rsidRPr="00E42728"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  <w:t>supportowego</w:t>
            </w:r>
            <w:proofErr w:type="spellEnd"/>
            <w:r w:rsidRPr="00E42728"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  <w:t>, to wówczas należy to przewidzieć i dostarczyć odpowiednie licencje.</w:t>
            </w:r>
          </w:p>
          <w:p w14:paraId="79C18B4D" w14:textId="77777777" w:rsidR="004F724D" w:rsidRPr="00E42728" w:rsidRDefault="004F724D" w:rsidP="000C2C91">
            <w:pPr>
              <w:spacing w:after="120"/>
              <w:rPr>
                <w:rStyle w:val="Teksttreci185"/>
                <w:rFonts w:ascii="Tahoma" w:hAnsi="Tahoma" w:cs="Tahoma"/>
                <w:sz w:val="18"/>
                <w:szCs w:val="18"/>
              </w:rPr>
            </w:pPr>
            <w:r w:rsidRPr="00E42728">
              <w:rPr>
                <w:rFonts w:ascii="Tahoma" w:hAnsi="Tahoma" w:cs="Tahoma"/>
                <w:sz w:val="18"/>
                <w:szCs w:val="18"/>
              </w:rPr>
              <w:t>Oprogramowanie klienckie VPN dla minimum 300 użytkowników.</w:t>
            </w:r>
          </w:p>
        </w:tc>
        <w:tc>
          <w:tcPr>
            <w:tcW w:w="2410" w:type="dxa"/>
          </w:tcPr>
          <w:p w14:paraId="110A055B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850" w:type="dxa"/>
          </w:tcPr>
          <w:p w14:paraId="487C3B9D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107E1C8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66D9724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</w:tr>
      <w:tr w:rsidR="004F724D" w:rsidRPr="0004792B" w14:paraId="1694F412" w14:textId="77777777" w:rsidTr="000C2C91">
        <w:trPr>
          <w:trHeight w:val="331"/>
        </w:trPr>
        <w:tc>
          <w:tcPr>
            <w:tcW w:w="426" w:type="dxa"/>
          </w:tcPr>
          <w:p w14:paraId="3F9A2B70" w14:textId="77777777" w:rsidR="004F724D" w:rsidRPr="0004792B" w:rsidRDefault="004F724D" w:rsidP="000C2C91">
            <w:pPr>
              <w:pStyle w:val="Akapitzlist"/>
              <w:widowControl w:val="0"/>
              <w:numPr>
                <w:ilvl w:val="0"/>
                <w:numId w:val="36"/>
              </w:numPr>
              <w:suppressAutoHyphens w:val="0"/>
              <w:autoSpaceDN w:val="0"/>
              <w:adjustRightInd w:val="0"/>
              <w:ind w:right="-20"/>
              <w:contextualSpacing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8135C4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105"/>
              <w:rPr>
                <w:rFonts w:ascii="Tahoma" w:hAnsi="Tahoma" w:cs="Tahoma"/>
                <w:sz w:val="18"/>
                <w:szCs w:val="18"/>
              </w:rPr>
            </w:pPr>
            <w:r w:rsidRPr="0004792B">
              <w:rPr>
                <w:rFonts w:ascii="Tahoma" w:hAnsi="Tahoma" w:cs="Tahoma"/>
                <w:sz w:val="18"/>
                <w:szCs w:val="18"/>
              </w:rPr>
              <w:t>Gwarancja/ Wsparcie producenta</w:t>
            </w:r>
          </w:p>
        </w:tc>
        <w:tc>
          <w:tcPr>
            <w:tcW w:w="3544" w:type="dxa"/>
          </w:tcPr>
          <w:p w14:paraId="2FF85E05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</w:pPr>
            <w:r w:rsidRPr="00E42728">
              <w:rPr>
                <w:rFonts w:ascii="Tahoma" w:hAnsi="Tahoma" w:cs="Tahoma"/>
                <w:sz w:val="18"/>
                <w:szCs w:val="18"/>
                <w:lang w:val="pl-PL"/>
              </w:rPr>
              <w:t xml:space="preserve">Trzyletnia </w:t>
            </w:r>
            <w:r w:rsidRPr="00E42728"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  <w:t xml:space="preserve">gwarancja/wsparcie producenta urządzeń z gwarantowanym czasem reakcji serwisu lub wysyłki części, najpóźniej w następnym dniu roboczym 9x5 (tzw. </w:t>
            </w:r>
            <w:proofErr w:type="spellStart"/>
            <w:r w:rsidRPr="00E42728"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  <w:t>Next</w:t>
            </w:r>
            <w:proofErr w:type="spellEnd"/>
            <w:r w:rsidRPr="00E42728"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  <w:t xml:space="preserve"> business </w:t>
            </w:r>
            <w:proofErr w:type="spellStart"/>
            <w:r w:rsidRPr="00E42728"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  <w:t>day</w:t>
            </w:r>
            <w:proofErr w:type="spellEnd"/>
            <w:r w:rsidRPr="00E42728"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  <w:t>). Naprawa realizowana przez producenta urządzeń lub autoryzowany przez producenta serwis w miejscu eksploatacji.</w:t>
            </w:r>
          </w:p>
          <w:p w14:paraId="663BBA09" w14:textId="77777777" w:rsidR="004F724D" w:rsidRPr="00E42728" w:rsidRDefault="004F724D" w:rsidP="000C2C91">
            <w:pPr>
              <w:pStyle w:val="Bezodstpw"/>
              <w:spacing w:after="120"/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</w:pPr>
            <w:r w:rsidRPr="00E42728">
              <w:rPr>
                <w:rFonts w:ascii="Tahoma" w:hAnsi="Tahoma" w:cs="Tahoma"/>
                <w:sz w:val="18"/>
                <w:szCs w:val="18"/>
                <w:highlight w:val="white"/>
                <w:lang w:val="pl-PL"/>
              </w:rPr>
              <w:t>Możliwość aktualizacji i pobrania sterowników do oferowanego modelu urządzeń w najnowszych certyfikowanych wersjach, bezpośrednio z sieci Internet za pośrednictwem strony www producenta urządzeń.</w:t>
            </w:r>
          </w:p>
          <w:p w14:paraId="1C5CCB68" w14:textId="77777777" w:rsidR="004F724D" w:rsidRPr="00E42728" w:rsidRDefault="004F724D" w:rsidP="000C2C91">
            <w:pPr>
              <w:spacing w:after="120"/>
              <w:rPr>
                <w:rFonts w:ascii="Tahoma" w:hAnsi="Tahoma" w:cs="Tahoma"/>
                <w:sz w:val="18"/>
                <w:szCs w:val="18"/>
                <w:highlight w:val="white"/>
              </w:rPr>
            </w:pPr>
            <w:r w:rsidRPr="00E42728">
              <w:rPr>
                <w:rFonts w:ascii="Tahoma" w:hAnsi="Tahoma" w:cs="Tahoma"/>
                <w:sz w:val="18"/>
                <w:szCs w:val="18"/>
                <w:highlight w:val="white"/>
              </w:rPr>
              <w:t>Telefoniczna linia techniczna producenta umożliwiająca zgłoszenie usterki sprzętowej urządzenia w czasie obowiązywania gwarancji/wsparcia producenta po podaniu numeru seryjnego urządzenia.</w:t>
            </w:r>
          </w:p>
        </w:tc>
        <w:tc>
          <w:tcPr>
            <w:tcW w:w="2410" w:type="dxa"/>
          </w:tcPr>
          <w:p w14:paraId="2EF409FB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2FBAAC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919462E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9A6298E" w14:textId="77777777" w:rsidR="004F724D" w:rsidRPr="0004792B" w:rsidRDefault="004F724D" w:rsidP="000C2C91">
            <w:pPr>
              <w:widowControl w:val="0"/>
              <w:autoSpaceDN w:val="0"/>
              <w:adjustRightInd w:val="0"/>
              <w:ind w:right="-20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</w:tr>
      <w:bookmarkEnd w:id="1"/>
    </w:tbl>
    <w:p w14:paraId="6B6414F4" w14:textId="77777777" w:rsidR="004F724D" w:rsidRPr="00703794" w:rsidRDefault="004F724D" w:rsidP="004F724D">
      <w:pPr>
        <w:spacing w:line="276" w:lineRule="auto"/>
        <w:rPr>
          <w:rFonts w:ascii="Tahoma" w:hAnsi="Tahoma" w:cs="Tahoma"/>
        </w:rPr>
      </w:pPr>
    </w:p>
    <w:p w14:paraId="7984BA3D" w14:textId="77777777" w:rsidR="004F724D" w:rsidRDefault="004F724D" w:rsidP="004F724D">
      <w:pPr>
        <w:pStyle w:val="Akapitzlist"/>
        <w:numPr>
          <w:ilvl w:val="0"/>
          <w:numId w:val="19"/>
        </w:numPr>
        <w:suppressAutoHyphens w:val="0"/>
        <w:autoSpaceDE/>
        <w:spacing w:line="276" w:lineRule="auto"/>
        <w:ind w:left="426" w:hanging="426"/>
        <w:contextualSpacing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W</w:t>
      </w:r>
      <w:r w:rsidRPr="001F18E4">
        <w:rPr>
          <w:rFonts w:ascii="Tahoma" w:hAnsi="Tahoma" w:cs="Tahoma"/>
          <w:b/>
          <w:bCs/>
        </w:rPr>
        <w:t>sparcie</w:t>
      </w:r>
      <w:r>
        <w:rPr>
          <w:rFonts w:ascii="Tahoma" w:hAnsi="Tahoma" w:cs="Tahoma"/>
          <w:b/>
          <w:bCs/>
        </w:rPr>
        <w:t xml:space="preserve"> </w:t>
      </w:r>
      <w:r w:rsidRPr="001F18E4">
        <w:rPr>
          <w:rFonts w:ascii="Tahoma" w:hAnsi="Tahoma" w:cs="Tahoma"/>
          <w:b/>
          <w:bCs/>
        </w:rPr>
        <w:t>powdrożeniowe</w:t>
      </w:r>
      <w:r>
        <w:rPr>
          <w:rFonts w:ascii="Tahoma" w:hAnsi="Tahoma" w:cs="Tahoma"/>
        </w:rPr>
        <w:t xml:space="preserve">  </w:t>
      </w:r>
    </w:p>
    <w:p w14:paraId="73E9C20C" w14:textId="77777777" w:rsidR="004F724D" w:rsidRPr="0001194B" w:rsidRDefault="004F724D" w:rsidP="004F724D">
      <w:pPr>
        <w:pStyle w:val="Akapitzlist"/>
        <w:spacing w:line="276" w:lineRule="auto"/>
        <w:ind w:left="360"/>
        <w:jc w:val="both"/>
        <w:rPr>
          <w:rFonts w:ascii="Tahoma" w:hAnsi="Tahoma" w:cs="Tahoma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5670"/>
        <w:gridCol w:w="1842"/>
        <w:gridCol w:w="1985"/>
      </w:tblGrid>
      <w:tr w:rsidR="004F724D" w:rsidRPr="00D4573F" w14:paraId="071FC1D3" w14:textId="77777777" w:rsidTr="000C2C91">
        <w:trPr>
          <w:trHeight w:val="430"/>
        </w:trPr>
        <w:tc>
          <w:tcPr>
            <w:tcW w:w="421" w:type="dxa"/>
            <w:vAlign w:val="center"/>
          </w:tcPr>
          <w:p w14:paraId="69C64B5B" w14:textId="77777777" w:rsidR="004F724D" w:rsidRPr="00D4573F" w:rsidRDefault="004F724D" w:rsidP="000C2C91">
            <w:pPr>
              <w:widowControl w:val="0"/>
              <w:autoSpaceDN w:val="0"/>
              <w:adjustRightInd w:val="0"/>
              <w:ind w:left="-110" w:right="-106"/>
              <w:jc w:val="center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  <w:r w:rsidRPr="00D4573F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670" w:type="dxa"/>
            <w:vAlign w:val="center"/>
          </w:tcPr>
          <w:p w14:paraId="7745CBC8" w14:textId="77777777" w:rsidR="004F724D" w:rsidRPr="00D4573F" w:rsidRDefault="004F724D" w:rsidP="000C2C91">
            <w:pPr>
              <w:widowControl w:val="0"/>
              <w:autoSpaceDN w:val="0"/>
              <w:adjustRightInd w:val="0"/>
              <w:ind w:right="-20"/>
              <w:jc w:val="center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  <w:r w:rsidRPr="00D4573F">
              <w:rPr>
                <w:rFonts w:ascii="Tahoma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2" w:type="dxa"/>
            <w:vAlign w:val="center"/>
          </w:tcPr>
          <w:p w14:paraId="4BA79CCF" w14:textId="77777777" w:rsidR="004F724D" w:rsidRPr="00D4573F" w:rsidRDefault="004F724D" w:rsidP="000C2C91">
            <w:pPr>
              <w:widowControl w:val="0"/>
              <w:autoSpaceDN w:val="0"/>
              <w:adjustRightInd w:val="0"/>
              <w:ind w:right="-20"/>
              <w:jc w:val="center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  <w:r w:rsidRPr="00D4573F">
              <w:rPr>
                <w:rFonts w:ascii="Tahoma" w:hAnsi="Tahoma" w:cs="Tahoma"/>
                <w:b/>
                <w:i/>
                <w:sz w:val="18"/>
                <w:szCs w:val="18"/>
              </w:rPr>
              <w:t>Jednostka miary</w:t>
            </w:r>
          </w:p>
        </w:tc>
        <w:tc>
          <w:tcPr>
            <w:tcW w:w="1985" w:type="dxa"/>
            <w:vAlign w:val="center"/>
          </w:tcPr>
          <w:p w14:paraId="7837936D" w14:textId="77777777" w:rsidR="004F724D" w:rsidRPr="00D4573F" w:rsidRDefault="004F724D" w:rsidP="000C2C91">
            <w:pPr>
              <w:widowControl w:val="0"/>
              <w:autoSpaceDN w:val="0"/>
              <w:adjustRightInd w:val="0"/>
              <w:ind w:right="-20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D4573F">
              <w:rPr>
                <w:rFonts w:ascii="Tahoma" w:hAnsi="Tahoma" w:cs="Tahoma"/>
                <w:b/>
                <w:i/>
                <w:sz w:val="18"/>
                <w:szCs w:val="18"/>
              </w:rPr>
              <w:t>Ilość</w:t>
            </w:r>
          </w:p>
        </w:tc>
      </w:tr>
      <w:tr w:rsidR="004F724D" w:rsidRPr="00E42728" w14:paraId="24BF7C43" w14:textId="77777777" w:rsidTr="000C2C91">
        <w:trPr>
          <w:trHeight w:val="550"/>
        </w:trPr>
        <w:tc>
          <w:tcPr>
            <w:tcW w:w="421" w:type="dxa"/>
            <w:vAlign w:val="center"/>
          </w:tcPr>
          <w:p w14:paraId="685B6DA1" w14:textId="77777777" w:rsidR="004F724D" w:rsidRPr="00E42728" w:rsidRDefault="004F724D" w:rsidP="000C2C91">
            <w:pPr>
              <w:pStyle w:val="Akapitzlist"/>
              <w:widowControl w:val="0"/>
              <w:numPr>
                <w:ilvl w:val="0"/>
                <w:numId w:val="38"/>
              </w:numPr>
              <w:suppressAutoHyphens w:val="0"/>
              <w:autoSpaceDN w:val="0"/>
              <w:adjustRightInd w:val="0"/>
              <w:ind w:right="-20"/>
              <w:contextualSpacing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16899940" w14:textId="77777777" w:rsidR="004F724D" w:rsidRPr="00E42728" w:rsidRDefault="004F724D" w:rsidP="000C2C91">
            <w:pPr>
              <w:pStyle w:val="Bezodstpw"/>
              <w:rPr>
                <w:b/>
                <w:bCs/>
                <w:spacing w:val="2"/>
                <w:sz w:val="18"/>
                <w:szCs w:val="18"/>
                <w:lang w:val="pl-PL"/>
              </w:rPr>
            </w:pPr>
            <w:r w:rsidRPr="00E42728">
              <w:rPr>
                <w:rStyle w:val="Teksttreci"/>
                <w:rFonts w:ascii="Tahoma" w:hAnsi="Tahoma" w:cs="Tahoma"/>
                <w:color w:val="000000"/>
                <w:sz w:val="18"/>
                <w:szCs w:val="18"/>
                <w:lang w:val="pl-PL"/>
              </w:rPr>
              <w:t>Wsparcie powdrożeniowe.</w:t>
            </w:r>
          </w:p>
        </w:tc>
        <w:tc>
          <w:tcPr>
            <w:tcW w:w="1842" w:type="dxa"/>
            <w:vAlign w:val="center"/>
          </w:tcPr>
          <w:p w14:paraId="37C8E4F9" w14:textId="77777777" w:rsidR="004F724D" w:rsidRPr="00E42728" w:rsidRDefault="004F724D" w:rsidP="000C2C91">
            <w:pPr>
              <w:widowControl w:val="0"/>
              <w:autoSpaceDN w:val="0"/>
              <w:adjustRightInd w:val="0"/>
              <w:ind w:right="-20"/>
              <w:jc w:val="center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  <w:proofErr w:type="spellStart"/>
            <w:r w:rsidRPr="00E42728"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  <w:t>Kpl</w:t>
            </w:r>
            <w:proofErr w:type="spellEnd"/>
            <w:r w:rsidRPr="00E42728"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3104EB31" w14:textId="77777777" w:rsidR="004F724D" w:rsidRPr="00E42728" w:rsidRDefault="004F724D" w:rsidP="000C2C91">
            <w:pPr>
              <w:widowControl w:val="0"/>
              <w:autoSpaceDN w:val="0"/>
              <w:adjustRightInd w:val="0"/>
              <w:ind w:right="-20"/>
              <w:jc w:val="center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  <w:r w:rsidRPr="00E42728"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  <w:t>1</w:t>
            </w:r>
          </w:p>
        </w:tc>
      </w:tr>
    </w:tbl>
    <w:p w14:paraId="610ED86D" w14:textId="77777777" w:rsidR="004F724D" w:rsidRPr="00E42728" w:rsidRDefault="004F724D" w:rsidP="004F724D">
      <w:pPr>
        <w:pStyle w:val="Akapitzlist"/>
        <w:numPr>
          <w:ilvl w:val="0"/>
          <w:numId w:val="19"/>
        </w:numPr>
        <w:suppressAutoHyphens w:val="0"/>
        <w:autoSpaceDE/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E42728">
        <w:rPr>
          <w:rFonts w:ascii="Tahoma" w:hAnsi="Tahoma" w:cs="Tahoma"/>
          <w:b/>
          <w:bCs/>
        </w:rPr>
        <w:t>Dokumentacja</w:t>
      </w:r>
    </w:p>
    <w:p w14:paraId="1191AF62" w14:textId="77777777" w:rsidR="004F724D" w:rsidRPr="00E42728" w:rsidRDefault="004F724D" w:rsidP="004F724D">
      <w:pPr>
        <w:pStyle w:val="Akapitzlist"/>
        <w:spacing w:line="276" w:lineRule="auto"/>
        <w:ind w:left="360"/>
        <w:jc w:val="both"/>
        <w:rPr>
          <w:rFonts w:ascii="Tahoma" w:hAnsi="Tahoma" w:cs="Tahoma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21"/>
        <w:gridCol w:w="5670"/>
        <w:gridCol w:w="1842"/>
        <w:gridCol w:w="1985"/>
      </w:tblGrid>
      <w:tr w:rsidR="004F724D" w:rsidRPr="00E42728" w14:paraId="50A7AB84" w14:textId="77777777" w:rsidTr="000C2C91">
        <w:trPr>
          <w:trHeight w:val="430"/>
        </w:trPr>
        <w:tc>
          <w:tcPr>
            <w:tcW w:w="421" w:type="dxa"/>
            <w:vAlign w:val="center"/>
          </w:tcPr>
          <w:p w14:paraId="1D01F7A7" w14:textId="77777777" w:rsidR="004F724D" w:rsidRPr="00E42728" w:rsidRDefault="004F724D" w:rsidP="000C2C91">
            <w:pPr>
              <w:widowControl w:val="0"/>
              <w:autoSpaceDN w:val="0"/>
              <w:adjustRightInd w:val="0"/>
              <w:ind w:left="-110" w:right="-127"/>
              <w:jc w:val="center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  <w:r w:rsidRPr="00E42728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670" w:type="dxa"/>
            <w:vAlign w:val="center"/>
          </w:tcPr>
          <w:p w14:paraId="6F868C38" w14:textId="77777777" w:rsidR="004F724D" w:rsidRPr="00E42728" w:rsidRDefault="004F724D" w:rsidP="000C2C91">
            <w:pPr>
              <w:widowControl w:val="0"/>
              <w:autoSpaceDN w:val="0"/>
              <w:adjustRightInd w:val="0"/>
              <w:ind w:right="-20"/>
              <w:jc w:val="center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  <w:r w:rsidRPr="00E42728">
              <w:rPr>
                <w:rFonts w:ascii="Tahoma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2" w:type="dxa"/>
            <w:vAlign w:val="center"/>
          </w:tcPr>
          <w:p w14:paraId="17BE3649" w14:textId="77777777" w:rsidR="004F724D" w:rsidRPr="00E42728" w:rsidRDefault="004F724D" w:rsidP="000C2C91">
            <w:pPr>
              <w:widowControl w:val="0"/>
              <w:autoSpaceDN w:val="0"/>
              <w:adjustRightInd w:val="0"/>
              <w:ind w:right="-20"/>
              <w:jc w:val="center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  <w:r w:rsidRPr="00E42728">
              <w:rPr>
                <w:rFonts w:ascii="Tahoma" w:hAnsi="Tahoma" w:cs="Tahoma"/>
                <w:b/>
                <w:i/>
                <w:sz w:val="18"/>
                <w:szCs w:val="18"/>
              </w:rPr>
              <w:t>Jednostka miary</w:t>
            </w:r>
          </w:p>
        </w:tc>
        <w:tc>
          <w:tcPr>
            <w:tcW w:w="1985" w:type="dxa"/>
            <w:vAlign w:val="center"/>
          </w:tcPr>
          <w:p w14:paraId="77353E65" w14:textId="77777777" w:rsidR="004F724D" w:rsidRPr="00E42728" w:rsidRDefault="004F724D" w:rsidP="000C2C91">
            <w:pPr>
              <w:widowControl w:val="0"/>
              <w:autoSpaceDN w:val="0"/>
              <w:adjustRightInd w:val="0"/>
              <w:ind w:right="-20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E42728">
              <w:rPr>
                <w:rFonts w:ascii="Tahoma" w:hAnsi="Tahoma" w:cs="Tahoma"/>
                <w:b/>
                <w:i/>
                <w:sz w:val="18"/>
                <w:szCs w:val="18"/>
              </w:rPr>
              <w:t>Ilość</w:t>
            </w:r>
          </w:p>
        </w:tc>
      </w:tr>
      <w:tr w:rsidR="004F724D" w:rsidRPr="00E42728" w14:paraId="0C7E5CFA" w14:textId="77777777" w:rsidTr="000C2C91">
        <w:trPr>
          <w:trHeight w:val="533"/>
        </w:trPr>
        <w:tc>
          <w:tcPr>
            <w:tcW w:w="421" w:type="dxa"/>
            <w:vAlign w:val="center"/>
          </w:tcPr>
          <w:p w14:paraId="4B6BC67C" w14:textId="77777777" w:rsidR="004F724D" w:rsidRPr="00E42728" w:rsidRDefault="004F724D" w:rsidP="000C2C91">
            <w:pPr>
              <w:pStyle w:val="Akapitzlist"/>
              <w:widowControl w:val="0"/>
              <w:numPr>
                <w:ilvl w:val="0"/>
                <w:numId w:val="39"/>
              </w:numPr>
              <w:suppressAutoHyphens w:val="0"/>
              <w:autoSpaceDN w:val="0"/>
              <w:adjustRightInd w:val="0"/>
              <w:ind w:right="-127"/>
              <w:contextualSpacing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00AA7398" w14:textId="77777777" w:rsidR="004F724D" w:rsidRPr="00CA3023" w:rsidRDefault="004F724D" w:rsidP="000C2C91">
            <w:pPr>
              <w:pStyle w:val="Bezodstpw"/>
              <w:rPr>
                <w:rFonts w:ascii="Tahoma" w:hAnsi="Tahoma" w:cs="Tahoma"/>
                <w:b/>
                <w:bCs/>
                <w:spacing w:val="2"/>
                <w:lang w:val="pl-PL"/>
              </w:rPr>
            </w:pPr>
            <w:r w:rsidRPr="00CA3023">
              <w:rPr>
                <w:rStyle w:val="Teksttreci"/>
                <w:rFonts w:ascii="Tahoma" w:hAnsi="Tahoma" w:cs="Tahoma"/>
                <w:color w:val="000000"/>
                <w:sz w:val="18"/>
                <w:szCs w:val="18"/>
              </w:rPr>
              <w:t xml:space="preserve">Dokumentacja. </w:t>
            </w:r>
          </w:p>
        </w:tc>
        <w:tc>
          <w:tcPr>
            <w:tcW w:w="1842" w:type="dxa"/>
            <w:vAlign w:val="center"/>
          </w:tcPr>
          <w:p w14:paraId="26213AF4" w14:textId="77777777" w:rsidR="004F724D" w:rsidRPr="00E42728" w:rsidRDefault="004F724D" w:rsidP="000C2C91">
            <w:pPr>
              <w:widowControl w:val="0"/>
              <w:autoSpaceDN w:val="0"/>
              <w:adjustRightInd w:val="0"/>
              <w:ind w:right="-20"/>
              <w:jc w:val="center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  <w:proofErr w:type="spellStart"/>
            <w:r w:rsidRPr="00E42728"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  <w:t>Kpl</w:t>
            </w:r>
            <w:proofErr w:type="spellEnd"/>
            <w:r w:rsidRPr="00E42728"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63DF66F9" w14:textId="77777777" w:rsidR="004F724D" w:rsidRPr="00E42728" w:rsidRDefault="004F724D" w:rsidP="000C2C91">
            <w:pPr>
              <w:widowControl w:val="0"/>
              <w:autoSpaceDN w:val="0"/>
              <w:adjustRightInd w:val="0"/>
              <w:ind w:right="-20"/>
              <w:jc w:val="center"/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</w:pPr>
            <w:r w:rsidRPr="00E42728">
              <w:rPr>
                <w:rFonts w:ascii="Tahoma" w:hAnsi="Tahoma" w:cs="Tahoma"/>
                <w:b/>
                <w:bCs/>
                <w:spacing w:val="2"/>
                <w:sz w:val="18"/>
                <w:szCs w:val="18"/>
              </w:rPr>
              <w:t>1</w:t>
            </w:r>
          </w:p>
        </w:tc>
      </w:tr>
    </w:tbl>
    <w:p w14:paraId="66C19E03" w14:textId="77777777" w:rsidR="004F724D" w:rsidRDefault="004F724D" w:rsidP="004F724D">
      <w:pPr>
        <w:suppressAutoHyphens w:val="0"/>
        <w:autoSpaceDE/>
        <w:rPr>
          <w:rFonts w:ascii="Tahoma" w:hAnsi="Tahoma" w:cs="Tahoma"/>
          <w:szCs w:val="24"/>
        </w:rPr>
      </w:pPr>
    </w:p>
    <w:p w14:paraId="2CD7C5F6" w14:textId="77777777" w:rsidR="004F724D" w:rsidRDefault="004F724D" w:rsidP="004F724D">
      <w:pPr>
        <w:suppressAutoHyphens w:val="0"/>
        <w:autoSpaceDE/>
        <w:rPr>
          <w:rFonts w:ascii="Tahoma" w:hAnsi="Tahoma" w:cs="Tahoma"/>
          <w:szCs w:val="24"/>
        </w:rPr>
      </w:pPr>
    </w:p>
    <w:p w14:paraId="6CD24548" w14:textId="77777777" w:rsidR="004F724D" w:rsidRPr="002D5127" w:rsidRDefault="004F724D" w:rsidP="004F724D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</w:rPr>
      </w:pPr>
      <w:r w:rsidRPr="002D5127">
        <w:rPr>
          <w:rFonts w:ascii="Tahoma" w:hAnsi="Tahoma" w:cs="Tahoma"/>
          <w:color w:val="auto"/>
          <w:sz w:val="20"/>
        </w:rPr>
        <w:t>Za realizację przedmioty zamówienia</w:t>
      </w:r>
      <w:r>
        <w:rPr>
          <w:rFonts w:ascii="Tahoma" w:hAnsi="Tahoma" w:cs="Tahoma"/>
          <w:color w:val="auto"/>
          <w:sz w:val="20"/>
        </w:rPr>
        <w:t xml:space="preserve"> opisanego w SWZ</w:t>
      </w:r>
      <w:r w:rsidRPr="002D5127">
        <w:rPr>
          <w:rFonts w:ascii="Tahoma" w:hAnsi="Tahoma" w:cs="Tahoma"/>
          <w:color w:val="auto"/>
          <w:sz w:val="20"/>
        </w:rPr>
        <w:t xml:space="preserve">, oferujemy </w:t>
      </w:r>
      <w:r w:rsidRPr="002D5127">
        <w:rPr>
          <w:rFonts w:ascii="Tahoma" w:hAnsi="Tahoma" w:cs="Tahoma"/>
          <w:b/>
          <w:bCs/>
          <w:color w:val="auto"/>
          <w:sz w:val="20"/>
        </w:rPr>
        <w:t xml:space="preserve">cenę brutto:  </w:t>
      </w:r>
      <w:r w:rsidRPr="002D5127">
        <w:rPr>
          <w:rFonts w:ascii="Tahoma" w:hAnsi="Tahoma" w:cs="Tahoma"/>
          <w:color w:val="auto"/>
          <w:sz w:val="20"/>
        </w:rPr>
        <w:t xml:space="preserve">...................................... </w:t>
      </w:r>
      <w:r w:rsidRPr="002D5127">
        <w:rPr>
          <w:rFonts w:ascii="Tahoma" w:hAnsi="Tahoma" w:cs="Tahoma"/>
          <w:b/>
          <w:bCs/>
          <w:color w:val="auto"/>
          <w:sz w:val="20"/>
        </w:rPr>
        <w:t>zł</w:t>
      </w:r>
    </w:p>
    <w:p w14:paraId="59B8CFF8" w14:textId="77777777" w:rsidR="004F724D" w:rsidRPr="002D5127" w:rsidRDefault="004F724D" w:rsidP="004F724D">
      <w:pPr>
        <w:pStyle w:val="Nagwek"/>
        <w:rPr>
          <w:rFonts w:ascii="Tahoma" w:hAnsi="Tahoma" w:cs="Tahoma"/>
        </w:rPr>
      </w:pPr>
    </w:p>
    <w:p w14:paraId="220F3DD4" w14:textId="77777777" w:rsidR="004F724D" w:rsidRPr="002D5127" w:rsidRDefault="004F724D" w:rsidP="004F724D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>słownie.................................................................................................................................................zł</w:t>
      </w:r>
    </w:p>
    <w:p w14:paraId="3DC3B499" w14:textId="77777777" w:rsidR="004F724D" w:rsidRPr="002D5127" w:rsidRDefault="004F724D" w:rsidP="004F724D">
      <w:pPr>
        <w:rPr>
          <w:rFonts w:ascii="Tahoma" w:hAnsi="Tahoma" w:cs="Tahoma"/>
        </w:rPr>
      </w:pPr>
    </w:p>
    <w:p w14:paraId="17F42F78" w14:textId="77777777" w:rsidR="004F724D" w:rsidRDefault="004F724D" w:rsidP="004F724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(w tym podatek VAT ................ % tj. .............................................. zł),</w:t>
      </w:r>
    </w:p>
    <w:p w14:paraId="0DCDD8ED" w14:textId="77777777" w:rsidR="004F724D" w:rsidRDefault="004F724D" w:rsidP="004F724D">
      <w:pPr>
        <w:rPr>
          <w:rFonts w:ascii="Tahoma" w:hAnsi="Tahoma" w:cs="Tahoma"/>
        </w:rPr>
      </w:pPr>
    </w:p>
    <w:p w14:paraId="2D07B6C5" w14:textId="77777777" w:rsidR="004F724D" w:rsidRPr="002D5127" w:rsidRDefault="004F724D" w:rsidP="004F724D">
      <w:pPr>
        <w:rPr>
          <w:rFonts w:ascii="Tahoma" w:hAnsi="Tahoma" w:cs="Tahoma"/>
          <w:lang w:eastAsia="en-US"/>
        </w:rPr>
      </w:pPr>
      <w:r w:rsidRPr="002D5127">
        <w:rPr>
          <w:rFonts w:ascii="Tahoma" w:hAnsi="Tahoma" w:cs="Tahoma"/>
        </w:rPr>
        <w:t>- zgodnie z poniższą tabelą ceny ofertowej</w:t>
      </w:r>
      <w:r>
        <w:rPr>
          <w:rFonts w:ascii="Tahoma" w:hAnsi="Tahoma" w:cs="Tahoma"/>
        </w:rPr>
        <w:t>.</w:t>
      </w:r>
    </w:p>
    <w:p w14:paraId="1BFB5FA9" w14:textId="77777777" w:rsidR="004F724D" w:rsidRDefault="004F724D" w:rsidP="004F724D">
      <w:pPr>
        <w:suppressAutoHyphens w:val="0"/>
        <w:autoSpaceDE/>
        <w:rPr>
          <w:rFonts w:ascii="Tahoma" w:hAnsi="Tahoma" w:cs="Tahoma"/>
        </w:rPr>
      </w:pPr>
    </w:p>
    <w:p w14:paraId="1591A3CC" w14:textId="77777777" w:rsidR="004F724D" w:rsidRDefault="004F724D" w:rsidP="004F724D">
      <w:pPr>
        <w:adjustRightInd w:val="0"/>
        <w:spacing w:before="30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Tabela ceny ofertowej</w:t>
      </w:r>
    </w:p>
    <w:p w14:paraId="0F4594F1" w14:textId="77777777" w:rsidR="004F724D" w:rsidRDefault="004F724D" w:rsidP="004F724D">
      <w:pPr>
        <w:adjustRightInd w:val="0"/>
        <w:spacing w:before="30"/>
        <w:rPr>
          <w:rFonts w:ascii="Tahoma" w:hAnsi="Tahoma" w:cs="Tahoma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508"/>
        <w:gridCol w:w="2410"/>
      </w:tblGrid>
      <w:tr w:rsidR="004F724D" w14:paraId="5361AC94" w14:textId="77777777" w:rsidTr="000C2C91">
        <w:tc>
          <w:tcPr>
            <w:tcW w:w="7508" w:type="dxa"/>
          </w:tcPr>
          <w:p w14:paraId="7B6F8E21" w14:textId="77777777" w:rsidR="004F724D" w:rsidRPr="00816C47" w:rsidRDefault="004F724D" w:rsidP="000C2C9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816C47">
              <w:rPr>
                <w:rFonts w:ascii="Tahoma" w:hAnsi="Tahoma" w:cs="Tahoma"/>
                <w:b/>
                <w:bCs/>
              </w:rPr>
              <w:t>Elementy składowe ceny ofertowej</w:t>
            </w:r>
          </w:p>
        </w:tc>
        <w:tc>
          <w:tcPr>
            <w:tcW w:w="2410" w:type="dxa"/>
          </w:tcPr>
          <w:p w14:paraId="01AC8B1E" w14:textId="77777777" w:rsidR="004F724D" w:rsidRPr="00816C47" w:rsidRDefault="004F724D" w:rsidP="000C2C9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816C47">
              <w:rPr>
                <w:rFonts w:ascii="Tahoma" w:hAnsi="Tahoma" w:cs="Tahoma"/>
                <w:b/>
                <w:bCs/>
              </w:rPr>
              <w:t>Kwota brutto [PLN]</w:t>
            </w:r>
          </w:p>
        </w:tc>
      </w:tr>
      <w:tr w:rsidR="004F724D" w14:paraId="73AEE2E3" w14:textId="77777777" w:rsidTr="000C2C91">
        <w:trPr>
          <w:trHeight w:val="567"/>
        </w:trPr>
        <w:tc>
          <w:tcPr>
            <w:tcW w:w="7508" w:type="dxa"/>
          </w:tcPr>
          <w:p w14:paraId="652689D3" w14:textId="77777777" w:rsidR="004F724D" w:rsidRDefault="004F724D" w:rsidP="000C2C91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System zapór sieciowych (2 urządzenia) wraz z licencjami/subskrypcjami aktywnymi w okresie od </w:t>
            </w:r>
            <w:r w:rsidRPr="00414829">
              <w:rPr>
                <w:rFonts w:ascii="Tahoma" w:hAnsi="Tahoma" w:cs="Tahoma"/>
                <w:b/>
                <w:bCs/>
              </w:rPr>
              <w:t>podpisania protokołu zdawczo-odbiorczego do 04.06.2026 r.</w:t>
            </w:r>
          </w:p>
          <w:p w14:paraId="12824F41" w14:textId="77777777" w:rsidR="004F724D" w:rsidRDefault="004F724D" w:rsidP="000C2C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2C271DCC" w14:textId="77777777" w:rsidR="004F724D" w:rsidRDefault="004F724D" w:rsidP="000C2C91">
            <w:pPr>
              <w:jc w:val="both"/>
              <w:rPr>
                <w:rFonts w:ascii="Tahoma" w:hAnsi="Tahoma" w:cs="Tahoma"/>
              </w:rPr>
            </w:pPr>
          </w:p>
        </w:tc>
      </w:tr>
      <w:tr w:rsidR="004F724D" w14:paraId="0773B80D" w14:textId="77777777" w:rsidTr="000C2C91">
        <w:trPr>
          <w:trHeight w:val="567"/>
        </w:trPr>
        <w:tc>
          <w:tcPr>
            <w:tcW w:w="7508" w:type="dxa"/>
          </w:tcPr>
          <w:p w14:paraId="17431F1F" w14:textId="77777777" w:rsidR="004F724D" w:rsidRDefault="004F724D" w:rsidP="000C2C9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Wsparcie powdrożeniowe</w:t>
            </w:r>
          </w:p>
          <w:p w14:paraId="050D9719" w14:textId="77777777" w:rsidR="004F724D" w:rsidRDefault="004F724D" w:rsidP="000C2C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756A3B59" w14:textId="77777777" w:rsidR="004F724D" w:rsidRDefault="004F724D" w:rsidP="000C2C91">
            <w:pPr>
              <w:jc w:val="both"/>
              <w:rPr>
                <w:rFonts w:ascii="Tahoma" w:hAnsi="Tahoma" w:cs="Tahoma"/>
              </w:rPr>
            </w:pPr>
          </w:p>
        </w:tc>
      </w:tr>
      <w:tr w:rsidR="004F724D" w14:paraId="722D5411" w14:textId="77777777" w:rsidTr="000C2C91">
        <w:trPr>
          <w:trHeight w:val="567"/>
        </w:trPr>
        <w:tc>
          <w:tcPr>
            <w:tcW w:w="7508" w:type="dxa"/>
          </w:tcPr>
          <w:p w14:paraId="7D6881CB" w14:textId="77777777" w:rsidR="004F724D" w:rsidRDefault="004F724D" w:rsidP="000C2C9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Dokumentacja</w:t>
            </w:r>
          </w:p>
          <w:p w14:paraId="2D4835FE" w14:textId="77777777" w:rsidR="004F724D" w:rsidRDefault="004F724D" w:rsidP="000C2C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464C24D2" w14:textId="77777777" w:rsidR="004F724D" w:rsidRDefault="004F724D" w:rsidP="000C2C91">
            <w:pPr>
              <w:jc w:val="both"/>
              <w:rPr>
                <w:rFonts w:ascii="Tahoma" w:hAnsi="Tahoma" w:cs="Tahoma"/>
              </w:rPr>
            </w:pPr>
          </w:p>
        </w:tc>
      </w:tr>
      <w:tr w:rsidR="004F724D" w14:paraId="38F7A09A" w14:textId="77777777" w:rsidTr="000C2C91">
        <w:trPr>
          <w:trHeight w:val="567"/>
        </w:trPr>
        <w:tc>
          <w:tcPr>
            <w:tcW w:w="7508" w:type="dxa"/>
          </w:tcPr>
          <w:p w14:paraId="4FFF10D4" w14:textId="77777777" w:rsidR="004F724D" w:rsidRDefault="004F724D" w:rsidP="000C2C91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Licencje/subskrypcje aktywne okresie od </w:t>
            </w:r>
            <w:r w:rsidRPr="00414829">
              <w:rPr>
                <w:rFonts w:ascii="Tahoma" w:hAnsi="Tahoma" w:cs="Tahoma"/>
                <w:b/>
                <w:bCs/>
              </w:rPr>
              <w:t>05.06.2026 r. do zakończenia 3 letniego okresu wsparcia (liczonego od dnia podpisania protokołu).</w:t>
            </w:r>
          </w:p>
          <w:p w14:paraId="07356A36" w14:textId="77777777" w:rsidR="004F724D" w:rsidRDefault="004F724D" w:rsidP="000C2C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27386140" w14:textId="77777777" w:rsidR="004F724D" w:rsidRDefault="004F724D" w:rsidP="000C2C9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ED9114F" w14:textId="77777777" w:rsidR="004F724D" w:rsidRDefault="004F724D" w:rsidP="004F724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3879C39D" w14:textId="77777777" w:rsidR="004F724D" w:rsidRDefault="004F724D" w:rsidP="004F724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3252358D" w14:textId="77777777" w:rsidR="004F724D" w:rsidRPr="0092708A" w:rsidRDefault="004F724D" w:rsidP="004F724D">
      <w:pPr>
        <w:autoSpaceDE/>
        <w:jc w:val="both"/>
        <w:textAlignment w:val="baseline"/>
        <w:rPr>
          <w:rFonts w:ascii="Tahoma" w:hAnsi="Tahoma" w:cs="Tahoma"/>
          <w:b/>
          <w:bCs/>
        </w:rPr>
      </w:pPr>
      <w:r w:rsidRPr="0092708A">
        <w:rPr>
          <w:rFonts w:ascii="Tahoma" w:hAnsi="Tahoma" w:cs="Tahoma"/>
          <w:b/>
          <w:bCs/>
        </w:rPr>
        <w:t>Funkcjonalność blokowania zagrożeń za pomocą algorytmów uczenia maszynowego (ML) aktualizowanych dynamicznie przez producenta (F1) (która będzie oceniana w kryterium oceny ofert)</w:t>
      </w:r>
    </w:p>
    <w:p w14:paraId="16DD420F" w14:textId="77777777" w:rsidR="004F724D" w:rsidRPr="0092708A" w:rsidRDefault="004F724D" w:rsidP="004F724D">
      <w:pPr>
        <w:autoSpaceDE/>
        <w:jc w:val="both"/>
        <w:textAlignment w:val="baseline"/>
        <w:rPr>
          <w:rFonts w:ascii="Tahoma" w:hAnsi="Tahoma" w:cs="Tahoma"/>
          <w:b/>
          <w:bCs/>
        </w:rPr>
      </w:pPr>
    </w:p>
    <w:p w14:paraId="413BF923" w14:textId="77777777" w:rsidR="004F724D" w:rsidRPr="0092708A" w:rsidRDefault="004F724D" w:rsidP="004F724D">
      <w:pPr>
        <w:pStyle w:val="Standard"/>
        <w:widowControl/>
        <w:numPr>
          <w:ilvl w:val="0"/>
          <w:numId w:val="17"/>
        </w:numPr>
        <w:autoSpaceDE/>
        <w:autoSpaceDN w:val="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2708A">
        <w:rPr>
          <w:rFonts w:ascii="Tahoma" w:hAnsi="Tahoma" w:cs="Tahoma"/>
          <w:sz w:val="20"/>
          <w:szCs w:val="20"/>
        </w:rPr>
        <w:t xml:space="preserve">oświadczamy, że oferowany przedmiot zamówienia </w:t>
      </w:r>
      <w:r w:rsidRPr="0092708A">
        <w:rPr>
          <w:rFonts w:ascii="Tahoma" w:hAnsi="Tahoma" w:cs="Tahoma"/>
          <w:b/>
          <w:bCs/>
          <w:sz w:val="20"/>
          <w:szCs w:val="20"/>
          <w:u w:val="single"/>
        </w:rPr>
        <w:t>nie posiada</w:t>
      </w:r>
      <w:r w:rsidRPr="0092708A">
        <w:rPr>
          <w:rFonts w:ascii="Tahoma" w:hAnsi="Tahoma" w:cs="Tahoma"/>
          <w:sz w:val="20"/>
          <w:szCs w:val="20"/>
        </w:rPr>
        <w:t xml:space="preserve"> powyższej funkcjonalności (0 pkt)</w:t>
      </w:r>
    </w:p>
    <w:p w14:paraId="34D19CB1" w14:textId="77777777" w:rsidR="004F724D" w:rsidRPr="0092708A" w:rsidRDefault="004F724D" w:rsidP="004F724D">
      <w:pPr>
        <w:pStyle w:val="Standard"/>
        <w:widowControl/>
        <w:numPr>
          <w:ilvl w:val="0"/>
          <w:numId w:val="17"/>
        </w:numPr>
        <w:autoSpaceDE/>
        <w:autoSpaceDN w:val="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2708A">
        <w:rPr>
          <w:rFonts w:ascii="Tahoma" w:hAnsi="Tahoma" w:cs="Tahoma"/>
          <w:sz w:val="20"/>
          <w:szCs w:val="20"/>
        </w:rPr>
        <w:t xml:space="preserve">oświadczamy, że oferowany przedmiot zamówienia </w:t>
      </w:r>
      <w:r w:rsidRPr="0092708A">
        <w:rPr>
          <w:rFonts w:ascii="Tahoma" w:hAnsi="Tahoma" w:cs="Tahoma"/>
          <w:b/>
          <w:bCs/>
          <w:sz w:val="20"/>
          <w:szCs w:val="20"/>
          <w:u w:val="single"/>
        </w:rPr>
        <w:t>posiada</w:t>
      </w:r>
      <w:r w:rsidRPr="0092708A">
        <w:rPr>
          <w:rFonts w:ascii="Tahoma" w:hAnsi="Tahoma" w:cs="Tahoma"/>
          <w:sz w:val="20"/>
          <w:szCs w:val="20"/>
        </w:rPr>
        <w:t xml:space="preserve"> powyższą funkcjonalność (15 pkt)</w:t>
      </w:r>
    </w:p>
    <w:p w14:paraId="6874F822" w14:textId="77777777" w:rsidR="004F724D" w:rsidRPr="0092708A" w:rsidRDefault="004F724D" w:rsidP="004F724D">
      <w:pPr>
        <w:autoSpaceDE/>
        <w:jc w:val="both"/>
        <w:textAlignment w:val="baseline"/>
        <w:rPr>
          <w:rFonts w:ascii="Tahoma" w:hAnsi="Tahoma" w:cs="Tahoma"/>
        </w:rPr>
      </w:pPr>
    </w:p>
    <w:p w14:paraId="6A601547" w14:textId="77777777" w:rsidR="004F724D" w:rsidRPr="0092708A" w:rsidRDefault="004F724D" w:rsidP="004F724D">
      <w:pPr>
        <w:autoSpaceDE/>
        <w:jc w:val="both"/>
        <w:textAlignment w:val="baseline"/>
        <w:rPr>
          <w:rFonts w:ascii="Tahoma" w:hAnsi="Tahoma" w:cs="Tahoma"/>
          <w:i/>
          <w:iCs/>
        </w:rPr>
      </w:pPr>
      <w:r w:rsidRPr="0092708A">
        <w:rPr>
          <w:rFonts w:ascii="Tahoma" w:hAnsi="Tahoma" w:cs="Tahoma"/>
          <w:i/>
          <w:iCs/>
        </w:rPr>
        <w:t>Należy zaznaczyć X wybraną opcję.</w:t>
      </w:r>
    </w:p>
    <w:p w14:paraId="031D3856" w14:textId="77777777" w:rsidR="004F724D" w:rsidRPr="0092708A" w:rsidRDefault="004F724D" w:rsidP="004F724D">
      <w:pPr>
        <w:autoSpaceDE/>
        <w:jc w:val="both"/>
        <w:textAlignment w:val="baseline"/>
        <w:rPr>
          <w:rFonts w:ascii="Tahoma" w:hAnsi="Tahoma" w:cs="Tahoma"/>
        </w:rPr>
      </w:pPr>
    </w:p>
    <w:p w14:paraId="1306F22B" w14:textId="77777777" w:rsidR="004F724D" w:rsidRPr="0092708A" w:rsidRDefault="004F724D" w:rsidP="004F724D">
      <w:pPr>
        <w:autoSpaceDE/>
        <w:jc w:val="both"/>
        <w:textAlignment w:val="baseline"/>
        <w:rPr>
          <w:rFonts w:ascii="Tahoma" w:hAnsi="Tahoma" w:cs="Tahoma"/>
          <w:b/>
          <w:bCs/>
        </w:rPr>
      </w:pPr>
      <w:r w:rsidRPr="0092708A">
        <w:rPr>
          <w:rFonts w:ascii="Tahoma" w:hAnsi="Tahoma" w:cs="Tahoma"/>
          <w:b/>
          <w:bCs/>
        </w:rPr>
        <w:t>Funkcjonalność zaawansowanej ochrony DNS w trybie rzeczywistym polegającej na pełnej analizie zapytania DNS przetwarzanego przez firewall (F2) (która będzie oceniana w kryterium oceny ofert)</w:t>
      </w:r>
    </w:p>
    <w:p w14:paraId="0C851493" w14:textId="77777777" w:rsidR="004F724D" w:rsidRPr="0092708A" w:rsidRDefault="004F724D" w:rsidP="004F724D">
      <w:pPr>
        <w:autoSpaceDE/>
        <w:jc w:val="both"/>
        <w:textAlignment w:val="baseline"/>
        <w:rPr>
          <w:rFonts w:ascii="Tahoma" w:hAnsi="Tahoma" w:cs="Tahoma"/>
          <w:b/>
          <w:bCs/>
        </w:rPr>
      </w:pPr>
    </w:p>
    <w:p w14:paraId="6872F150" w14:textId="77777777" w:rsidR="004F724D" w:rsidRPr="0092708A" w:rsidRDefault="004F724D" w:rsidP="004F724D">
      <w:pPr>
        <w:pStyle w:val="Standard"/>
        <w:widowControl/>
        <w:numPr>
          <w:ilvl w:val="0"/>
          <w:numId w:val="17"/>
        </w:numPr>
        <w:autoSpaceDE/>
        <w:autoSpaceDN w:val="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2708A">
        <w:rPr>
          <w:rFonts w:ascii="Tahoma" w:hAnsi="Tahoma" w:cs="Tahoma"/>
          <w:sz w:val="20"/>
          <w:szCs w:val="20"/>
        </w:rPr>
        <w:t xml:space="preserve">oświadczamy, że oferowany przedmiot zamówienia </w:t>
      </w:r>
      <w:r w:rsidRPr="0092708A">
        <w:rPr>
          <w:rFonts w:ascii="Tahoma" w:hAnsi="Tahoma" w:cs="Tahoma"/>
          <w:b/>
          <w:bCs/>
          <w:sz w:val="20"/>
          <w:szCs w:val="20"/>
          <w:u w:val="single"/>
        </w:rPr>
        <w:t>nie posiada</w:t>
      </w:r>
      <w:r w:rsidRPr="0092708A">
        <w:rPr>
          <w:rFonts w:ascii="Tahoma" w:hAnsi="Tahoma" w:cs="Tahoma"/>
          <w:sz w:val="20"/>
          <w:szCs w:val="20"/>
        </w:rPr>
        <w:t xml:space="preserve"> powyższej funkcjonalności (0 pkt)</w:t>
      </w:r>
    </w:p>
    <w:p w14:paraId="1CA086D2" w14:textId="77777777" w:rsidR="004F724D" w:rsidRPr="0092708A" w:rsidRDefault="004F724D" w:rsidP="004F724D">
      <w:pPr>
        <w:pStyle w:val="Standard"/>
        <w:widowControl/>
        <w:numPr>
          <w:ilvl w:val="0"/>
          <w:numId w:val="17"/>
        </w:numPr>
        <w:autoSpaceDE/>
        <w:autoSpaceDN w:val="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2708A">
        <w:rPr>
          <w:rFonts w:ascii="Tahoma" w:hAnsi="Tahoma" w:cs="Tahoma"/>
          <w:sz w:val="20"/>
          <w:szCs w:val="20"/>
        </w:rPr>
        <w:t xml:space="preserve">oświadczamy, że oferowany przedmiot zamówienia </w:t>
      </w:r>
      <w:r w:rsidRPr="0092708A">
        <w:rPr>
          <w:rFonts w:ascii="Tahoma" w:hAnsi="Tahoma" w:cs="Tahoma"/>
          <w:b/>
          <w:bCs/>
          <w:sz w:val="20"/>
          <w:szCs w:val="20"/>
          <w:u w:val="single"/>
        </w:rPr>
        <w:t>posiada</w:t>
      </w:r>
      <w:r w:rsidRPr="0092708A">
        <w:rPr>
          <w:rFonts w:ascii="Tahoma" w:hAnsi="Tahoma" w:cs="Tahoma"/>
          <w:sz w:val="20"/>
          <w:szCs w:val="20"/>
        </w:rPr>
        <w:t xml:space="preserve"> powyższą funkcjonalność (15 pkt)</w:t>
      </w:r>
    </w:p>
    <w:p w14:paraId="5560EA53" w14:textId="77777777" w:rsidR="004F724D" w:rsidRPr="0092708A" w:rsidRDefault="004F724D" w:rsidP="004F724D">
      <w:pPr>
        <w:suppressAutoHyphens w:val="0"/>
        <w:autoSpaceDE/>
        <w:jc w:val="both"/>
        <w:rPr>
          <w:rFonts w:ascii="Tahoma" w:hAnsi="Tahoma" w:cs="Tahoma"/>
          <w:lang w:eastAsia="en-US"/>
        </w:rPr>
      </w:pPr>
    </w:p>
    <w:p w14:paraId="020A494C" w14:textId="77777777" w:rsidR="004F724D" w:rsidRPr="0092708A" w:rsidRDefault="004F724D" w:rsidP="004F724D">
      <w:pPr>
        <w:suppressAutoHyphens w:val="0"/>
        <w:autoSpaceDE/>
        <w:jc w:val="both"/>
        <w:rPr>
          <w:rFonts w:ascii="Tahoma" w:hAnsi="Tahoma" w:cs="Tahoma"/>
          <w:i/>
          <w:iCs/>
        </w:rPr>
      </w:pPr>
      <w:r w:rsidRPr="0092708A">
        <w:rPr>
          <w:rFonts w:ascii="Tahoma" w:hAnsi="Tahoma" w:cs="Tahoma"/>
          <w:i/>
          <w:iCs/>
        </w:rPr>
        <w:t>Należy zaznaczyć X wybraną opcję</w:t>
      </w:r>
      <w:r>
        <w:rPr>
          <w:rFonts w:ascii="Tahoma" w:hAnsi="Tahoma" w:cs="Tahoma"/>
          <w:i/>
          <w:iCs/>
        </w:rPr>
        <w:t>.</w:t>
      </w:r>
    </w:p>
    <w:p w14:paraId="5FAAA599" w14:textId="77777777" w:rsidR="004F724D" w:rsidRPr="0092708A" w:rsidRDefault="004F724D" w:rsidP="004F724D">
      <w:pPr>
        <w:suppressAutoHyphens w:val="0"/>
        <w:autoSpaceDE/>
        <w:jc w:val="both"/>
        <w:rPr>
          <w:rFonts w:ascii="Tahoma" w:hAnsi="Tahoma" w:cs="Tahoma"/>
          <w:lang w:eastAsia="en-US"/>
        </w:rPr>
      </w:pPr>
    </w:p>
    <w:p w14:paraId="309FD93E" w14:textId="77777777" w:rsidR="004F724D" w:rsidRPr="0092708A" w:rsidRDefault="004F724D" w:rsidP="004F724D">
      <w:pPr>
        <w:suppressAutoHyphens w:val="0"/>
        <w:autoSpaceDE/>
        <w:jc w:val="both"/>
        <w:rPr>
          <w:rFonts w:ascii="Tahoma" w:hAnsi="Tahoma" w:cs="Tahoma"/>
          <w:lang w:eastAsia="en-US"/>
        </w:rPr>
      </w:pPr>
      <w:r w:rsidRPr="0092708A">
        <w:rPr>
          <w:rFonts w:ascii="Tahoma" w:hAnsi="Tahoma" w:cs="Tahoma"/>
          <w:b/>
          <w:bCs/>
        </w:rPr>
        <w:t>Posiadanie przez oferowane urządzenia firewall konceptu konfiguracji kandydackiej (na poziomie API, GUI oraz CLI) (F3)” (które będzie oceniane w kryterium oceny ofert)</w:t>
      </w:r>
    </w:p>
    <w:p w14:paraId="7F5DF743" w14:textId="77777777" w:rsidR="004F724D" w:rsidRPr="0092708A" w:rsidRDefault="004F724D" w:rsidP="004F724D">
      <w:pPr>
        <w:jc w:val="both"/>
      </w:pPr>
    </w:p>
    <w:p w14:paraId="52E3BA14" w14:textId="77777777" w:rsidR="004F724D" w:rsidRPr="0092708A" w:rsidRDefault="004F724D" w:rsidP="004F724D">
      <w:pPr>
        <w:pStyle w:val="Standard"/>
        <w:widowControl/>
        <w:numPr>
          <w:ilvl w:val="0"/>
          <w:numId w:val="17"/>
        </w:numPr>
        <w:autoSpaceDE/>
        <w:autoSpaceDN w:val="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2708A">
        <w:rPr>
          <w:rFonts w:ascii="Tahoma" w:hAnsi="Tahoma" w:cs="Tahoma"/>
          <w:sz w:val="20"/>
          <w:szCs w:val="20"/>
        </w:rPr>
        <w:t xml:space="preserve">oświadczamy, że </w:t>
      </w:r>
      <w:r w:rsidRPr="0092708A">
        <w:rPr>
          <w:rFonts w:ascii="Tahoma" w:hAnsi="Tahoma" w:cs="Tahoma"/>
          <w:sz w:val="20"/>
          <w:lang w:eastAsia="pl-PL"/>
        </w:rPr>
        <w:t xml:space="preserve">oferowane urządzenia firewall </w:t>
      </w:r>
      <w:r w:rsidRPr="0092708A">
        <w:rPr>
          <w:rFonts w:ascii="Tahoma" w:hAnsi="Tahoma" w:cs="Tahoma"/>
          <w:b/>
          <w:bCs/>
          <w:sz w:val="20"/>
          <w:u w:val="single"/>
          <w:lang w:eastAsia="pl-PL"/>
        </w:rPr>
        <w:t>nie posiadają</w:t>
      </w:r>
      <w:r w:rsidRPr="0092708A">
        <w:rPr>
          <w:rFonts w:ascii="Tahoma" w:hAnsi="Tahoma" w:cs="Tahoma"/>
          <w:b/>
          <w:bCs/>
          <w:sz w:val="20"/>
          <w:lang w:eastAsia="pl-PL"/>
        </w:rPr>
        <w:t xml:space="preserve"> </w:t>
      </w:r>
      <w:r w:rsidRPr="0092708A">
        <w:rPr>
          <w:rFonts w:ascii="Tahoma" w:hAnsi="Tahoma" w:cs="Tahoma"/>
          <w:sz w:val="20"/>
          <w:lang w:eastAsia="pl-PL"/>
        </w:rPr>
        <w:t xml:space="preserve">powyższego konceptu konfiguracji kandydackiej </w:t>
      </w:r>
      <w:r w:rsidRPr="0092708A">
        <w:rPr>
          <w:rFonts w:ascii="Tahoma" w:hAnsi="Tahoma" w:cs="Tahoma"/>
          <w:sz w:val="20"/>
          <w:szCs w:val="20"/>
        </w:rPr>
        <w:t>(0 pkt)</w:t>
      </w:r>
    </w:p>
    <w:p w14:paraId="05666B1C" w14:textId="77777777" w:rsidR="004F724D" w:rsidRPr="0092708A" w:rsidRDefault="004F724D" w:rsidP="004F724D">
      <w:pPr>
        <w:pStyle w:val="Standard"/>
        <w:widowControl/>
        <w:numPr>
          <w:ilvl w:val="0"/>
          <w:numId w:val="17"/>
        </w:numPr>
        <w:autoSpaceDE/>
        <w:autoSpaceDN w:val="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2708A">
        <w:rPr>
          <w:rFonts w:ascii="Tahoma" w:hAnsi="Tahoma" w:cs="Tahoma"/>
          <w:sz w:val="20"/>
          <w:szCs w:val="20"/>
        </w:rPr>
        <w:t xml:space="preserve">oświadczamy, że </w:t>
      </w:r>
      <w:r w:rsidRPr="0092708A">
        <w:rPr>
          <w:rFonts w:ascii="Tahoma" w:hAnsi="Tahoma" w:cs="Tahoma"/>
          <w:sz w:val="20"/>
          <w:lang w:eastAsia="pl-PL"/>
        </w:rPr>
        <w:t xml:space="preserve">oferowane urządzenia firewall </w:t>
      </w:r>
      <w:r w:rsidRPr="0092708A">
        <w:rPr>
          <w:rFonts w:ascii="Tahoma" w:hAnsi="Tahoma" w:cs="Tahoma"/>
          <w:b/>
          <w:bCs/>
          <w:sz w:val="20"/>
          <w:u w:val="single"/>
          <w:lang w:eastAsia="pl-PL"/>
        </w:rPr>
        <w:t>posiadają</w:t>
      </w:r>
      <w:r w:rsidRPr="0092708A">
        <w:rPr>
          <w:rFonts w:ascii="Tahoma" w:hAnsi="Tahoma" w:cs="Tahoma"/>
          <w:b/>
          <w:bCs/>
          <w:sz w:val="20"/>
          <w:lang w:eastAsia="pl-PL"/>
        </w:rPr>
        <w:t xml:space="preserve"> </w:t>
      </w:r>
      <w:r w:rsidRPr="0092708A">
        <w:rPr>
          <w:rFonts w:ascii="Tahoma" w:hAnsi="Tahoma" w:cs="Tahoma"/>
          <w:sz w:val="20"/>
          <w:lang w:eastAsia="pl-PL"/>
        </w:rPr>
        <w:t xml:space="preserve">powyższy koncept konfiguracji kandydackiej </w:t>
      </w:r>
      <w:r w:rsidRPr="0092708A">
        <w:rPr>
          <w:rFonts w:ascii="Tahoma" w:hAnsi="Tahoma" w:cs="Tahoma"/>
          <w:sz w:val="20"/>
          <w:szCs w:val="20"/>
        </w:rPr>
        <w:t>(10 pkt)</w:t>
      </w:r>
    </w:p>
    <w:p w14:paraId="4527BC7B" w14:textId="77777777" w:rsidR="004F724D" w:rsidRPr="0092708A" w:rsidRDefault="004F724D" w:rsidP="004F724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20769413" w14:textId="77777777" w:rsidR="004F724D" w:rsidRPr="0092708A" w:rsidRDefault="004F724D" w:rsidP="004F724D">
      <w:pPr>
        <w:pStyle w:val="normaltableau"/>
        <w:spacing w:before="0" w:after="0"/>
        <w:rPr>
          <w:rFonts w:ascii="Tahoma" w:hAnsi="Tahoma" w:cs="Tahoma"/>
          <w:i/>
          <w:iCs/>
          <w:sz w:val="20"/>
          <w:szCs w:val="20"/>
          <w:lang w:val="pl-PL" w:eastAsia="en-US"/>
        </w:rPr>
      </w:pPr>
      <w:r w:rsidRPr="0092708A">
        <w:rPr>
          <w:rFonts w:ascii="Tahoma" w:hAnsi="Tahoma" w:cs="Tahoma"/>
          <w:i/>
          <w:iCs/>
          <w:sz w:val="20"/>
          <w:szCs w:val="20"/>
          <w:lang w:val="pl-PL" w:eastAsia="en-US"/>
        </w:rPr>
        <w:t>Należy zaznaczyć X wybraną opcję</w:t>
      </w:r>
      <w:r>
        <w:rPr>
          <w:rFonts w:ascii="Tahoma" w:hAnsi="Tahoma" w:cs="Tahoma"/>
          <w:i/>
          <w:iCs/>
          <w:sz w:val="20"/>
          <w:szCs w:val="20"/>
          <w:lang w:val="pl-PL" w:eastAsia="en-US"/>
        </w:rPr>
        <w:t>.</w:t>
      </w:r>
    </w:p>
    <w:p w14:paraId="001B6B22" w14:textId="77777777" w:rsidR="004F724D" w:rsidRPr="002D5127" w:rsidRDefault="004F724D" w:rsidP="004F724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36E99CBE" w14:textId="77777777" w:rsidR="004F724D" w:rsidRPr="002D5127" w:rsidRDefault="004F724D" w:rsidP="004F724D">
      <w:pPr>
        <w:adjustRightInd w:val="0"/>
        <w:jc w:val="both"/>
        <w:rPr>
          <w:rFonts w:ascii="Tahoma" w:hAnsi="Tahoma" w:cs="Tahoma"/>
        </w:rPr>
      </w:pPr>
    </w:p>
    <w:p w14:paraId="3B2EF101" w14:textId="77777777" w:rsidR="004F724D" w:rsidRPr="002D5127" w:rsidRDefault="004F724D" w:rsidP="004F724D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Składamy niniejszą ofertę:  w imieniu własnym</w:t>
      </w:r>
      <w:r w:rsidRPr="002D5127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2D5127">
        <w:rPr>
          <w:rFonts w:ascii="Tahoma" w:hAnsi="Tahoma" w:cs="Tahoma"/>
        </w:rPr>
        <w:t>/ jako Wykonawcy wspólnie ubiegający  się o udzielenie zamówienia</w:t>
      </w:r>
      <w:r w:rsidRPr="002D5127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2D5127">
        <w:rPr>
          <w:rFonts w:ascii="Tahoma" w:hAnsi="Tahoma" w:cs="Tahoma"/>
        </w:rPr>
        <w:t xml:space="preserve">.  </w:t>
      </w:r>
    </w:p>
    <w:p w14:paraId="12E07C46" w14:textId="77777777" w:rsidR="004F724D" w:rsidRPr="002D5127" w:rsidRDefault="004F724D" w:rsidP="004F724D">
      <w:pPr>
        <w:adjustRightInd w:val="0"/>
        <w:jc w:val="both"/>
        <w:rPr>
          <w:rFonts w:ascii="Tahoma" w:hAnsi="Tahoma" w:cs="Tahoma"/>
        </w:rPr>
      </w:pPr>
    </w:p>
    <w:p w14:paraId="490C32CA" w14:textId="77777777" w:rsidR="004F724D" w:rsidRPr="002D5127" w:rsidRDefault="004F724D" w:rsidP="004F724D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Ponadto oświadczamy, że będziemy odpowiadać  solidarnie za wykonanie niniejszego zamówienia.</w:t>
      </w:r>
    </w:p>
    <w:p w14:paraId="74055369" w14:textId="77777777" w:rsidR="004F724D" w:rsidRPr="002D5127" w:rsidRDefault="004F724D" w:rsidP="004F724D">
      <w:pPr>
        <w:tabs>
          <w:tab w:val="left" w:pos="0"/>
        </w:tabs>
        <w:jc w:val="both"/>
        <w:rPr>
          <w:rFonts w:ascii="Tahoma" w:hAnsi="Tahoma" w:cs="Tahoma"/>
        </w:rPr>
      </w:pPr>
    </w:p>
    <w:p w14:paraId="0B5DCFCB" w14:textId="77777777" w:rsidR="004F724D" w:rsidRPr="002632D2" w:rsidRDefault="004F724D" w:rsidP="004F724D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1972BE">
        <w:rPr>
          <w:rFonts w:ascii="Tahoma" w:hAnsi="Tahoma" w:cs="Tahoma"/>
        </w:rPr>
        <w:t xml:space="preserve">Przedmiot zamówienia wykonamy </w:t>
      </w:r>
      <w:r w:rsidRPr="001972BE">
        <w:rPr>
          <w:rFonts w:ascii="Tahoma" w:hAnsi="Tahoma" w:cs="Tahoma"/>
          <w:bCs/>
        </w:rPr>
        <w:t>w terminie</w:t>
      </w:r>
      <w:r>
        <w:rPr>
          <w:rFonts w:ascii="Tahoma" w:hAnsi="Tahoma" w:cs="Tahoma"/>
          <w:bCs/>
        </w:rPr>
        <w:t>:</w:t>
      </w:r>
      <w:r>
        <w:rPr>
          <w:rFonts w:ascii="Tahoma" w:hAnsi="Tahoma" w:cs="Tahoma"/>
          <w:b/>
        </w:rPr>
        <w:t xml:space="preserve"> 90 dni od </w:t>
      </w:r>
      <w:r w:rsidRPr="002632D2">
        <w:rPr>
          <w:rFonts w:ascii="Tahoma" w:hAnsi="Tahoma" w:cs="Tahoma"/>
          <w:b/>
        </w:rPr>
        <w:t>podpisania umowy</w:t>
      </w:r>
      <w:r w:rsidRPr="002632D2">
        <w:rPr>
          <w:rFonts w:ascii="Tahoma" w:hAnsi="Tahoma" w:cs="Tahoma"/>
        </w:rPr>
        <w:t>.</w:t>
      </w:r>
      <w:r w:rsidRPr="002632D2">
        <w:rPr>
          <w:rFonts w:ascii="Tahoma" w:hAnsi="Tahoma" w:cs="Tahoma"/>
          <w:bCs/>
        </w:rPr>
        <w:t xml:space="preserve"> </w:t>
      </w:r>
    </w:p>
    <w:p w14:paraId="28F960E9" w14:textId="77777777" w:rsidR="004F724D" w:rsidRPr="002D5127" w:rsidRDefault="004F724D" w:rsidP="004F724D">
      <w:pPr>
        <w:tabs>
          <w:tab w:val="left" w:pos="0"/>
        </w:tabs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  <w:color w:val="000000" w:themeColor="text1"/>
        </w:rPr>
        <w:t xml:space="preserve"> </w:t>
      </w:r>
    </w:p>
    <w:p w14:paraId="02078D09" w14:textId="77777777" w:rsidR="004F724D" w:rsidRPr="002D5127" w:rsidRDefault="004F724D" w:rsidP="004F724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76BA4332" w14:textId="77777777" w:rsidR="004F724D" w:rsidRPr="002D5127" w:rsidRDefault="004F724D" w:rsidP="004F724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62B0C675" w14:textId="77777777" w:rsidR="004F724D" w:rsidRPr="002D5127" w:rsidRDefault="004F724D" w:rsidP="004F724D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32BA59A3" w14:textId="77777777" w:rsidR="004F724D" w:rsidRPr="002D5127" w:rsidRDefault="004F724D" w:rsidP="004F724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20D819B" w14:textId="77777777" w:rsidR="004F724D" w:rsidRPr="002D5127" w:rsidRDefault="004F724D" w:rsidP="004F724D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w wyjaśnieniach do SWZ.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B31E469" w14:textId="77777777" w:rsidR="004F724D" w:rsidRDefault="004F724D" w:rsidP="004F724D">
      <w:pPr>
        <w:autoSpaceDE/>
        <w:jc w:val="both"/>
        <w:textAlignment w:val="baseline"/>
        <w:rPr>
          <w:rFonts w:ascii="Tahoma" w:hAnsi="Tahoma" w:cs="Tahoma"/>
        </w:rPr>
      </w:pPr>
    </w:p>
    <w:p w14:paraId="54146676" w14:textId="77777777" w:rsidR="004F724D" w:rsidRPr="002D5127" w:rsidRDefault="004F724D" w:rsidP="004F724D">
      <w:pPr>
        <w:autoSpaceDE/>
        <w:jc w:val="both"/>
        <w:textAlignment w:val="baseline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w postępowaniu:</w:t>
      </w:r>
    </w:p>
    <w:p w14:paraId="2DABA04C" w14:textId="77777777" w:rsidR="004F724D" w:rsidRPr="002D5127" w:rsidRDefault="004F724D" w:rsidP="004F724D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2C315EE0" w14:textId="77777777" w:rsidR="004F724D" w:rsidRPr="002D5127" w:rsidRDefault="004F724D" w:rsidP="004F724D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7D1173FD" w14:textId="77777777" w:rsidR="004F724D" w:rsidRDefault="004F724D" w:rsidP="004F724D">
      <w:pPr>
        <w:suppressAutoHyphens w:val="0"/>
        <w:autoSpaceDE/>
        <w:rPr>
          <w:rFonts w:ascii="Tahoma" w:hAnsi="Tahoma" w:cs="Tahoma"/>
        </w:rPr>
      </w:pPr>
    </w:p>
    <w:p w14:paraId="219BAF17" w14:textId="77777777" w:rsidR="004F724D" w:rsidRPr="002D5127" w:rsidRDefault="004F724D" w:rsidP="004F724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nie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 xml:space="preserve"> powierzymy 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6C98DAB2" w14:textId="77777777" w:rsidR="004F724D" w:rsidRDefault="004F724D" w:rsidP="004F724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F0ADA99" w14:textId="77777777" w:rsidR="004F724D" w:rsidRPr="002D5127" w:rsidRDefault="004F724D" w:rsidP="004F724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do wykonania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127">
        <w:rPr>
          <w:rFonts w:ascii="Tahoma" w:hAnsi="Tahoma" w:cs="Tahoma"/>
          <w:color w:val="auto"/>
          <w:sz w:val="20"/>
          <w:szCs w:val="20"/>
        </w:rPr>
        <w:t>wskazanym niżej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127">
        <w:rPr>
          <w:rFonts w:ascii="Tahoma" w:hAnsi="Tahoma" w:cs="Tahoma"/>
          <w:color w:val="auto"/>
          <w:sz w:val="20"/>
          <w:szCs w:val="20"/>
        </w:rPr>
        <w:t>podwykonawcom</w:t>
      </w:r>
      <w:r w:rsidRPr="002D5127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2D5127">
        <w:rPr>
          <w:rFonts w:ascii="Tahoma" w:hAnsi="Tahoma" w:cs="Tahoma"/>
          <w:color w:val="auto"/>
          <w:sz w:val="20"/>
          <w:szCs w:val="20"/>
        </w:rPr>
        <w:t>:</w:t>
      </w:r>
    </w:p>
    <w:p w14:paraId="1E70E3D8" w14:textId="77777777" w:rsidR="004F724D" w:rsidRPr="002D5127" w:rsidRDefault="004F724D" w:rsidP="004F724D">
      <w:pPr>
        <w:pStyle w:val="Tekstpodstawowy"/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2D5127">
        <w:rPr>
          <w:rFonts w:ascii="Tahoma" w:hAnsi="Tahoma" w:cs="Tahoma"/>
          <w:color w:val="auto"/>
          <w:sz w:val="16"/>
          <w:szCs w:val="16"/>
        </w:rPr>
        <w:t>(* niepotrzebne skreślić)</w:t>
      </w:r>
    </w:p>
    <w:p w14:paraId="6BE19B26" w14:textId="77777777" w:rsidR="004F724D" w:rsidRPr="002D5127" w:rsidRDefault="004F724D" w:rsidP="004F724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4F724D" w:rsidRPr="002D5127" w14:paraId="71C152D2" w14:textId="77777777" w:rsidTr="000C2C91">
        <w:tc>
          <w:tcPr>
            <w:tcW w:w="413" w:type="dxa"/>
          </w:tcPr>
          <w:p w14:paraId="4909FE29" w14:textId="77777777" w:rsidR="004F724D" w:rsidRPr="002D5127" w:rsidRDefault="004F724D" w:rsidP="000C2C91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1F684064" w14:textId="77777777" w:rsidR="004F724D" w:rsidRPr="002D5127" w:rsidRDefault="004F724D" w:rsidP="000C2C91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7D7AF977" w14:textId="77777777" w:rsidR="004F724D" w:rsidRPr="002D5127" w:rsidRDefault="004F724D" w:rsidP="000C2C91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4F724D" w:rsidRPr="002D5127" w14:paraId="0965AFBE" w14:textId="77777777" w:rsidTr="000C2C91">
        <w:trPr>
          <w:trHeight w:val="465"/>
        </w:trPr>
        <w:tc>
          <w:tcPr>
            <w:tcW w:w="413" w:type="dxa"/>
          </w:tcPr>
          <w:p w14:paraId="20934797" w14:textId="77777777" w:rsidR="004F724D" w:rsidRPr="002D5127" w:rsidRDefault="004F724D" w:rsidP="000C2C9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4D2E24BA" w14:textId="77777777" w:rsidR="004F724D" w:rsidRPr="002D5127" w:rsidRDefault="004F724D" w:rsidP="000C2C9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7E43C83C" w14:textId="77777777" w:rsidR="004F724D" w:rsidRPr="002D5127" w:rsidRDefault="004F724D" w:rsidP="000C2C9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4F724D" w:rsidRPr="002D5127" w14:paraId="531482DF" w14:textId="77777777" w:rsidTr="000C2C91">
        <w:tc>
          <w:tcPr>
            <w:tcW w:w="413" w:type="dxa"/>
          </w:tcPr>
          <w:p w14:paraId="1D13CEF0" w14:textId="77777777" w:rsidR="004F724D" w:rsidRPr="002D5127" w:rsidRDefault="004F724D" w:rsidP="000C2C9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1BF68889" w14:textId="77777777" w:rsidR="004F724D" w:rsidRPr="002D5127" w:rsidRDefault="004F724D" w:rsidP="000C2C9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5BE09DD9" w14:textId="77777777" w:rsidR="004F724D" w:rsidRPr="002D5127" w:rsidRDefault="004F724D" w:rsidP="000C2C9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54ED7436" w14:textId="77777777" w:rsidR="004F724D" w:rsidRDefault="004F724D" w:rsidP="004F724D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</w:p>
    <w:p w14:paraId="3490153C" w14:textId="77777777" w:rsidR="004F724D" w:rsidRDefault="004F724D" w:rsidP="004F724D">
      <w:pPr>
        <w:widowControl w:val="0"/>
        <w:tabs>
          <w:tab w:val="left" w:pos="500"/>
          <w:tab w:val="center" w:pos="4536"/>
          <w:tab w:val="right" w:pos="9072"/>
        </w:tabs>
        <w:autoSpaceDE/>
        <w:autoSpaceDN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złożona oferta:</w:t>
      </w:r>
    </w:p>
    <w:p w14:paraId="168B5B91" w14:textId="77777777" w:rsidR="004F724D" w:rsidRDefault="004F724D" w:rsidP="004F724D">
      <w:pPr>
        <w:ind w:right="20" w:firstLine="2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□ </w:t>
      </w:r>
      <w:r>
        <w:rPr>
          <w:rFonts w:ascii="Tahoma" w:hAnsi="Tahoma" w:cs="Tahoma"/>
          <w:b/>
          <w:bCs/>
        </w:rPr>
        <w:tab/>
        <w:t xml:space="preserve">nie prowadzi </w:t>
      </w:r>
      <w:r>
        <w:rPr>
          <w:rFonts w:ascii="Tahoma" w:hAnsi="Tahoma" w:cs="Tahoma"/>
        </w:rPr>
        <w:t>do powstania u zamawiającego obowiązku podatkowego zgodnie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z przepisami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o podatku od towarów i usług*;</w:t>
      </w:r>
    </w:p>
    <w:p w14:paraId="7B448910" w14:textId="77777777" w:rsidR="004F724D" w:rsidRDefault="004F724D" w:rsidP="004F724D">
      <w:pPr>
        <w:ind w:left="716" w:right="20" w:hanging="716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□ </w:t>
      </w:r>
      <w:r>
        <w:rPr>
          <w:rFonts w:ascii="Tahoma" w:hAnsi="Tahoma" w:cs="Tahoma"/>
          <w:b/>
          <w:bCs/>
        </w:rPr>
        <w:tab/>
        <w:t xml:space="preserve">prowadzi </w:t>
      </w:r>
      <w:r>
        <w:rPr>
          <w:rFonts w:ascii="Tahoma" w:hAnsi="Tahoma" w:cs="Tahoma"/>
        </w:rPr>
        <w:t>do powstania u zamawiającego obowiązku podatkowego zgodnie z przepisami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o podatku od towarów i usług, jednocześnie wskazując nazwę (rodzaj) towaru lub usługi, których dostawa lub świadczenie będzie prowadzić do jego powstania, oraz wskazując ich wartość bez kwoty podatku</w:t>
      </w:r>
      <w:r>
        <w:rPr>
          <w:rStyle w:val="Odwoanieprzypisudolnego"/>
          <w:rFonts w:ascii="Tahoma" w:hAnsi="Tahoma" w:cs="Tahoma"/>
        </w:rPr>
        <w:footnoteReference w:customMarkFollows="1" w:id="3"/>
        <w:sym w:font="Symbol" w:char="F02A"/>
      </w:r>
      <w:r>
        <w:rPr>
          <w:rFonts w:ascii="Tahoma" w:hAnsi="Tahoma" w:cs="Tahoma"/>
        </w:rPr>
        <w:t>.</w:t>
      </w:r>
    </w:p>
    <w:p w14:paraId="0F4B1E48" w14:textId="77777777" w:rsidR="004F724D" w:rsidRDefault="004F724D" w:rsidP="004F724D">
      <w:pPr>
        <w:rPr>
          <w:rFonts w:ascii="Tahoma" w:hAnsi="Tahoma" w:cs="Tahoma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5103"/>
      </w:tblGrid>
      <w:tr w:rsidR="004F724D" w14:paraId="39FE5470" w14:textId="77777777" w:rsidTr="000C2C91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602F" w14:textId="77777777" w:rsidR="004F724D" w:rsidRDefault="004F724D" w:rsidP="000C2C91">
            <w:pPr>
              <w:ind w:left="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(rodzaj) towaru lub usługi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D579" w14:textId="77777777" w:rsidR="004F724D" w:rsidRDefault="004F724D" w:rsidP="000C2C91">
            <w:pPr>
              <w:ind w:left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Wartość bez kwoty podatku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5A19" w14:textId="77777777" w:rsidR="004F724D" w:rsidRDefault="004F724D" w:rsidP="000C2C91">
            <w:pPr>
              <w:ind w:left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Kwota podatku od towarów i usług, która powinna być doliczona do ceny złożonej oferty, o ile nie wynika to</w:t>
            </w:r>
            <w:r>
              <w:rPr>
                <w:rFonts w:ascii="Tahoma" w:hAnsi="Tahoma" w:cs="Tahoma"/>
              </w:rPr>
              <w:br/>
              <w:t>z treści złożonej oferty</w:t>
            </w:r>
          </w:p>
        </w:tc>
      </w:tr>
      <w:tr w:rsidR="004F724D" w14:paraId="065F453C" w14:textId="77777777" w:rsidTr="000C2C91">
        <w:trPr>
          <w:trHeight w:val="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A20FB" w14:textId="77777777" w:rsidR="004F724D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02449" w14:textId="77777777" w:rsidR="004F724D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DBF7" w14:textId="77777777" w:rsidR="004F724D" w:rsidRDefault="004F724D" w:rsidP="000C2C91">
            <w:pPr>
              <w:rPr>
                <w:rFonts w:ascii="Tahoma" w:hAnsi="Tahoma" w:cs="Tahoma"/>
              </w:rPr>
            </w:pPr>
          </w:p>
        </w:tc>
      </w:tr>
      <w:tr w:rsidR="004F724D" w14:paraId="2C51033F" w14:textId="77777777" w:rsidTr="000C2C91">
        <w:trPr>
          <w:trHeight w:val="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FD29C" w14:textId="77777777" w:rsidR="004F724D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F6CE8" w14:textId="77777777" w:rsidR="004F724D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F001" w14:textId="77777777" w:rsidR="004F724D" w:rsidRDefault="004F724D" w:rsidP="000C2C91">
            <w:pPr>
              <w:rPr>
                <w:rFonts w:ascii="Tahoma" w:hAnsi="Tahoma" w:cs="Tahoma"/>
              </w:rPr>
            </w:pPr>
          </w:p>
        </w:tc>
      </w:tr>
    </w:tbl>
    <w:p w14:paraId="3AF65A29" w14:textId="77777777" w:rsidR="004F724D" w:rsidRDefault="004F724D" w:rsidP="004F724D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</w:p>
    <w:p w14:paraId="17ED9B4F" w14:textId="77777777" w:rsidR="004F724D" w:rsidRPr="007A0005" w:rsidRDefault="004F724D" w:rsidP="004F724D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116BD2F6" w14:textId="77777777" w:rsidR="004F724D" w:rsidRPr="002D5127" w:rsidRDefault="004F724D" w:rsidP="004F724D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2D5127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7088CFC0" w14:textId="77777777" w:rsidR="004F724D" w:rsidRPr="002D5127" w:rsidRDefault="004F724D" w:rsidP="004F724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i/>
          <w:sz w:val="18"/>
          <w:szCs w:val="18"/>
        </w:rPr>
        <w:t>(zaznaczyć właściwe X)</w:t>
      </w:r>
      <w:r w:rsidRPr="002D5127">
        <w:rPr>
          <w:rFonts w:ascii="Tahoma" w:hAnsi="Tahoma" w:cs="Tahoma"/>
          <w:sz w:val="18"/>
          <w:szCs w:val="18"/>
        </w:rPr>
        <w:t>:</w:t>
      </w:r>
    </w:p>
    <w:p w14:paraId="4B96F548" w14:textId="77777777" w:rsidR="004F724D" w:rsidRPr="002D5127" w:rsidRDefault="004F724D" w:rsidP="004F724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tak </w:t>
      </w:r>
    </w:p>
    <w:p w14:paraId="794CA0CC" w14:textId="77777777" w:rsidR="004F724D" w:rsidRPr="002D5127" w:rsidRDefault="004F724D" w:rsidP="004F724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nie dotyczy,</w:t>
      </w:r>
    </w:p>
    <w:p w14:paraId="0BC1A38E" w14:textId="77777777" w:rsidR="004F724D" w:rsidRPr="002D5127" w:rsidRDefault="004F724D" w:rsidP="004F724D">
      <w:pPr>
        <w:autoSpaceDN w:val="0"/>
        <w:adjustRightInd w:val="0"/>
        <w:rPr>
          <w:rFonts w:ascii="Tahoma" w:hAnsi="Tahoma" w:cs="Tahoma"/>
        </w:rPr>
      </w:pPr>
    </w:p>
    <w:p w14:paraId="1EAC325D" w14:textId="77777777" w:rsidR="004F724D" w:rsidRPr="002D5127" w:rsidRDefault="004F724D" w:rsidP="004F724D">
      <w:pPr>
        <w:autoSpaceDN w:val="0"/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Jestem/jesteśmy </w:t>
      </w:r>
      <w:r w:rsidRPr="002D5127">
        <w:rPr>
          <w:rFonts w:ascii="Tahoma" w:hAnsi="Tahoma" w:cs="Tahoma"/>
          <w:i/>
        </w:rPr>
        <w:t>(zaznaczyć właściwe X)</w:t>
      </w:r>
      <w:r w:rsidRPr="002D5127">
        <w:rPr>
          <w:rFonts w:ascii="Tahoma" w:hAnsi="Tahoma" w:cs="Tahoma"/>
        </w:rPr>
        <w:t>:</w:t>
      </w:r>
    </w:p>
    <w:p w14:paraId="4F14E0F7" w14:textId="77777777" w:rsidR="004F724D" w:rsidRPr="002D5127" w:rsidRDefault="004F724D" w:rsidP="004F724D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6F0752FF" w14:textId="77777777" w:rsidR="004F724D" w:rsidRPr="002D5127" w:rsidRDefault="004F724D" w:rsidP="004F724D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0707F6BA" w14:textId="77777777" w:rsidR="004F724D" w:rsidRPr="002D5127" w:rsidRDefault="004F724D" w:rsidP="004F724D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przedsiębiorstwem.</w:t>
      </w:r>
    </w:p>
    <w:p w14:paraId="5790FB3C" w14:textId="77777777" w:rsidR="004F724D" w:rsidRPr="002D5127" w:rsidRDefault="004F724D" w:rsidP="004F724D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70031971" w14:textId="77777777" w:rsidR="004F724D" w:rsidRPr="002D5127" w:rsidRDefault="004F724D" w:rsidP="004F724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41F3EC6D" w14:textId="77777777" w:rsidR="004F724D" w:rsidRPr="002D5127" w:rsidRDefault="004F724D" w:rsidP="004F724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45C1EC7C" w14:textId="77777777" w:rsidR="004F724D" w:rsidRDefault="004F724D" w:rsidP="004F724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3B9A378D" w14:textId="77777777" w:rsidR="004F724D" w:rsidRPr="008675BA" w:rsidRDefault="004F724D" w:rsidP="004F724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</w:p>
    <w:p w14:paraId="2651E248" w14:textId="77777777" w:rsidR="004F724D" w:rsidRPr="002D5127" w:rsidRDefault="004F724D" w:rsidP="004F724D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</w:t>
      </w:r>
      <w:r w:rsidRPr="002D5127">
        <w:rPr>
          <w:rFonts w:ascii="Tahoma" w:hAnsi="Tahoma" w:cs="Tahoma"/>
          <w:color w:val="auto"/>
          <w:sz w:val="20"/>
          <w:szCs w:val="20"/>
        </w:rPr>
        <w:t>ferta została złożona na ............ stronach.</w:t>
      </w:r>
    </w:p>
    <w:p w14:paraId="2E62B7A1" w14:textId="77777777" w:rsidR="004F724D" w:rsidRPr="002D5127" w:rsidRDefault="004F724D" w:rsidP="004F724D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1C2B5C4E" w14:textId="77777777" w:rsidR="004F724D" w:rsidRDefault="004F724D" w:rsidP="004F724D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oświadczenie o którym mowa w art.125 ust.1 </w:t>
      </w:r>
      <w:proofErr w:type="spellStart"/>
      <w:r w:rsidRPr="002D5127">
        <w:rPr>
          <w:rFonts w:ascii="Tahoma" w:hAnsi="Tahoma" w:cs="Tahoma"/>
        </w:rPr>
        <w:t>Pzp</w:t>
      </w:r>
      <w:proofErr w:type="spellEnd"/>
      <w:r w:rsidRPr="002D5127">
        <w:rPr>
          <w:rFonts w:ascii="Tahoma" w:hAnsi="Tahoma" w:cs="Tahoma"/>
        </w:rPr>
        <w:t>.</w:t>
      </w:r>
    </w:p>
    <w:p w14:paraId="4680D462" w14:textId="77777777" w:rsidR="004F724D" w:rsidRDefault="004F724D" w:rsidP="004F724D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</w:t>
      </w:r>
    </w:p>
    <w:p w14:paraId="57608858" w14:textId="77777777" w:rsidR="004F724D" w:rsidRDefault="004F724D" w:rsidP="004F724D">
      <w:pPr>
        <w:rPr>
          <w:rFonts w:ascii="Tahoma" w:hAnsi="Tahoma" w:cs="Tahoma"/>
        </w:rPr>
      </w:pPr>
    </w:p>
    <w:p w14:paraId="2D5B8285" w14:textId="77777777" w:rsidR="004F724D" w:rsidRDefault="004F724D" w:rsidP="004F724D">
      <w:pPr>
        <w:rPr>
          <w:rFonts w:ascii="Tahoma" w:hAnsi="Tahoma" w:cs="Tahoma"/>
        </w:rPr>
      </w:pPr>
    </w:p>
    <w:p w14:paraId="2AAAE708" w14:textId="77777777" w:rsidR="004F724D" w:rsidRPr="0076129F" w:rsidRDefault="004F724D" w:rsidP="004F724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F724D" w:rsidRPr="0076129F" w14:paraId="201E21CC" w14:textId="77777777" w:rsidTr="000C2C9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96DF904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AF709DD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2421D0E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617DA5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4F724D" w:rsidRPr="0076129F" w14:paraId="74300E8A" w14:textId="77777777" w:rsidTr="000C2C9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35684" w14:textId="77777777" w:rsidR="004F724D" w:rsidRPr="0076129F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AE3C3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9990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4F724D" w:rsidRPr="0076129F" w14:paraId="393B2647" w14:textId="77777777" w:rsidTr="000C2C9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AAD2E" w14:textId="77777777" w:rsidR="004F724D" w:rsidRPr="0076129F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2B107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2201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D384830" w14:textId="77777777" w:rsidR="004F724D" w:rsidRDefault="004F724D" w:rsidP="004F724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63362B1C" w14:textId="77777777" w:rsidR="004F724D" w:rsidRPr="00B624F2" w:rsidRDefault="004F724D" w:rsidP="004F724D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3020AA90" w14:textId="77777777" w:rsidR="004F724D" w:rsidRDefault="004F724D" w:rsidP="004F724D">
      <w:pPr>
        <w:suppressAutoHyphens w:val="0"/>
        <w:autoSpaceDE/>
        <w:jc w:val="right"/>
        <w:rPr>
          <w:rFonts w:ascii="Tahoma" w:eastAsia="MS Mincho" w:hAnsi="Tahoma" w:cs="Tahoma"/>
          <w:b/>
          <w:bCs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  <w:r w:rsidRPr="002D5127">
        <w:rPr>
          <w:rFonts w:ascii="Tahoma" w:hAnsi="Tahoma" w:cs="Tahoma"/>
          <w:b/>
          <w:bCs/>
        </w:rPr>
        <w:t xml:space="preserve">Załącznik Nr 4 do SWZ – </w:t>
      </w:r>
      <w:r w:rsidRPr="002D5127">
        <w:rPr>
          <w:rFonts w:ascii="Tahoma" w:eastAsia="MS Mincho" w:hAnsi="Tahoma" w:cs="Tahoma"/>
          <w:b/>
          <w:bCs/>
        </w:rPr>
        <w:t>oświadczenie o braku podstaw do wykluczenia</w:t>
      </w:r>
    </w:p>
    <w:p w14:paraId="703C2489" w14:textId="77777777" w:rsidR="004F724D" w:rsidRDefault="004F724D" w:rsidP="004F724D">
      <w:pPr>
        <w:suppressAutoHyphens w:val="0"/>
        <w:autoSpaceDE/>
        <w:jc w:val="right"/>
        <w:rPr>
          <w:rFonts w:ascii="Tahoma" w:eastAsia="MS Mincho" w:hAnsi="Tahoma" w:cs="Tahoma"/>
          <w:b/>
          <w:bCs/>
        </w:rPr>
      </w:pPr>
      <w:r w:rsidRPr="002D5127">
        <w:rPr>
          <w:rFonts w:ascii="Tahoma" w:eastAsia="MS Mincho" w:hAnsi="Tahoma" w:cs="Tahoma"/>
          <w:b/>
          <w:bCs/>
        </w:rPr>
        <w:t>i spełnienia warunków udziału w postępowaniu</w:t>
      </w:r>
    </w:p>
    <w:p w14:paraId="4E528DE3" w14:textId="77777777" w:rsidR="004F724D" w:rsidRPr="002D5127" w:rsidRDefault="004F724D" w:rsidP="004F724D">
      <w:pPr>
        <w:suppressAutoHyphens w:val="0"/>
        <w:autoSpaceDE/>
        <w:rPr>
          <w:rFonts w:ascii="Tahoma" w:eastAsia="MS Mincho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4F724D" w:rsidRPr="002D5127" w14:paraId="5B7611AD" w14:textId="77777777" w:rsidTr="000C2C91">
        <w:trPr>
          <w:trHeight w:val="400"/>
        </w:trPr>
        <w:tc>
          <w:tcPr>
            <w:tcW w:w="5098" w:type="dxa"/>
            <w:gridSpan w:val="2"/>
          </w:tcPr>
          <w:p w14:paraId="501A0984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11EBF4CF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  <w:p w14:paraId="241B533C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  <w:p w14:paraId="4754FAD0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2226EB7C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4A24B96E" w14:textId="77777777" w:rsidR="004F724D" w:rsidRPr="002D5127" w:rsidRDefault="004F724D" w:rsidP="000C2C91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7DEA9270" w14:textId="77777777" w:rsidR="004F724D" w:rsidRPr="002D5127" w:rsidRDefault="004F724D" w:rsidP="000C2C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2B00DEF4" w14:textId="77777777" w:rsidR="004F724D" w:rsidRPr="002D5127" w:rsidRDefault="004F724D" w:rsidP="000C2C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4F724D" w:rsidRPr="002D5127" w14:paraId="0B46B606" w14:textId="77777777" w:rsidTr="000C2C91">
        <w:trPr>
          <w:trHeight w:val="400"/>
        </w:trPr>
        <w:tc>
          <w:tcPr>
            <w:tcW w:w="988" w:type="dxa"/>
          </w:tcPr>
          <w:p w14:paraId="5B910E49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66DDEAB2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6A81A93F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</w:tc>
      </w:tr>
    </w:tbl>
    <w:p w14:paraId="32C1B961" w14:textId="77777777" w:rsidR="004F724D" w:rsidRPr="002D5127" w:rsidRDefault="004F724D" w:rsidP="004F724D">
      <w:pPr>
        <w:spacing w:line="360" w:lineRule="auto"/>
        <w:jc w:val="both"/>
        <w:rPr>
          <w:rFonts w:ascii="Tahoma" w:hAnsi="Tahoma" w:cs="Tahoma"/>
        </w:rPr>
      </w:pPr>
    </w:p>
    <w:p w14:paraId="4CF196BA" w14:textId="77777777" w:rsidR="004F724D" w:rsidRPr="002D5127" w:rsidRDefault="004F724D" w:rsidP="004F724D">
      <w:pPr>
        <w:jc w:val="center"/>
        <w:rPr>
          <w:rFonts w:ascii="Tahoma" w:hAnsi="Tahoma" w:cs="Tahoma"/>
          <w:b/>
          <w:u w:val="single"/>
        </w:rPr>
      </w:pPr>
      <w:r w:rsidRPr="002D5127">
        <w:rPr>
          <w:rFonts w:ascii="Tahoma" w:hAnsi="Tahoma" w:cs="Tahoma"/>
          <w:b/>
          <w:u w:val="single"/>
        </w:rPr>
        <w:t xml:space="preserve">Oświadczenie wykonawcy </w:t>
      </w:r>
    </w:p>
    <w:p w14:paraId="6B304B43" w14:textId="77777777" w:rsidR="004F724D" w:rsidRPr="002D5127" w:rsidRDefault="004F724D" w:rsidP="004F724D">
      <w:pPr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składane na podstawie art. 125 ust. 1 ustawy z dnia 11 września 2019 r. - Prawo zamówień publicznych</w:t>
      </w:r>
    </w:p>
    <w:p w14:paraId="36C4468C" w14:textId="77777777" w:rsidR="004F724D" w:rsidRPr="002D5127" w:rsidRDefault="004F724D" w:rsidP="004F724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22D3306B" w14:textId="77777777" w:rsidR="004F724D" w:rsidRPr="009070E2" w:rsidRDefault="004F724D" w:rsidP="004F724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9070E2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9070E2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  <w:r w:rsidRPr="009070E2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14:paraId="1AF53E42" w14:textId="77777777" w:rsidR="004F724D" w:rsidRDefault="004F724D" w:rsidP="004F724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4D622518" w14:textId="77777777" w:rsidR="004F724D" w:rsidRPr="002D5127" w:rsidRDefault="004F724D" w:rsidP="004F724D">
      <w:pPr>
        <w:ind w:left="567"/>
        <w:jc w:val="center"/>
        <w:rPr>
          <w:rFonts w:ascii="Tahoma" w:hAnsi="Tahoma" w:cs="Tahoma"/>
        </w:rPr>
      </w:pPr>
      <w:r w:rsidRPr="00073D40">
        <w:rPr>
          <w:rFonts w:ascii="Tahoma" w:hAnsi="Tahoma" w:cs="Tahoma"/>
          <w:b/>
          <w:sz w:val="28"/>
          <w:szCs w:val="28"/>
        </w:rPr>
        <w:t xml:space="preserve">Wymiana systemu zapór sieciowych w Urzędzie Miejskim w Nysie, </w:t>
      </w:r>
      <w:r w:rsidRPr="00073D40">
        <w:rPr>
          <w:rFonts w:ascii="Tahoma" w:hAnsi="Tahoma" w:cs="Tahoma"/>
          <w:bCs/>
          <w:i/>
          <w:iCs/>
          <w:sz w:val="22"/>
          <w:szCs w:val="22"/>
        </w:rPr>
        <w:t xml:space="preserve">w ramach realizacji projektu </w:t>
      </w:r>
      <w:proofErr w:type="spellStart"/>
      <w:r w:rsidRPr="00073D40">
        <w:rPr>
          <w:rFonts w:ascii="Tahoma" w:hAnsi="Tahoma" w:cs="Tahoma"/>
          <w:bCs/>
          <w:i/>
          <w:iCs/>
          <w:sz w:val="22"/>
          <w:szCs w:val="22"/>
        </w:rPr>
        <w:t>Cyberbezpieczny</w:t>
      </w:r>
      <w:proofErr w:type="spellEnd"/>
      <w:r w:rsidRPr="00073D40">
        <w:rPr>
          <w:rFonts w:ascii="Tahoma" w:hAnsi="Tahoma" w:cs="Tahoma"/>
          <w:bCs/>
          <w:i/>
          <w:iCs/>
          <w:sz w:val="22"/>
          <w:szCs w:val="22"/>
        </w:rPr>
        <w:t xml:space="preserve"> Samorząd - Gmina Nysa (umowa o powierzenie grantu: FERC.02.02-CS.01-001/23/0675/ FERC.02.02-CS.01-001/23/2024 z 04.06.2024 r.)</w:t>
      </w:r>
    </w:p>
    <w:p w14:paraId="4935EF9F" w14:textId="77777777" w:rsidR="004F724D" w:rsidRPr="002D5127" w:rsidRDefault="004F724D" w:rsidP="004F724D">
      <w:pPr>
        <w:autoSpaceDE/>
        <w:ind w:left="720" w:hanging="294"/>
        <w:jc w:val="center"/>
        <w:rPr>
          <w:rFonts w:ascii="Tahoma" w:hAnsi="Tahoma" w:cs="Tahoma"/>
          <w:sz w:val="22"/>
          <w:szCs w:val="22"/>
          <w:lang w:eastAsia="ar-SA"/>
        </w:rPr>
      </w:pPr>
    </w:p>
    <w:p w14:paraId="353681CD" w14:textId="77777777" w:rsidR="004F724D" w:rsidRPr="002D5127" w:rsidRDefault="004F724D" w:rsidP="004F724D">
      <w:pPr>
        <w:autoSpaceDE/>
        <w:ind w:left="720" w:hanging="294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co następuje:</w:t>
      </w:r>
    </w:p>
    <w:p w14:paraId="071E638D" w14:textId="77777777" w:rsidR="004F724D" w:rsidRPr="002D5127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3DDD60A" w14:textId="77777777" w:rsidR="004F724D" w:rsidRPr="002D5127" w:rsidRDefault="004F724D" w:rsidP="004F724D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606911DA" w14:textId="77777777" w:rsidR="004F724D" w:rsidRPr="002D5127" w:rsidRDefault="004F724D" w:rsidP="004F724D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39DEB854" w14:textId="77777777" w:rsidR="004F724D" w:rsidRDefault="004F724D" w:rsidP="004F724D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30524A14" w14:textId="77777777" w:rsidR="004F724D" w:rsidRPr="0076129F" w:rsidRDefault="004F724D" w:rsidP="004F724D">
      <w:pPr>
        <w:spacing w:line="360" w:lineRule="auto"/>
        <w:jc w:val="both"/>
        <w:rPr>
          <w:rFonts w:ascii="Tahoma" w:hAnsi="Tahoma" w:cs="Tahoma"/>
        </w:rPr>
      </w:pPr>
    </w:p>
    <w:p w14:paraId="5FF0B9C1" w14:textId="77777777" w:rsidR="004F724D" w:rsidRPr="0076129F" w:rsidRDefault="004F724D" w:rsidP="004F724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31130ECF" w14:textId="77777777" w:rsidR="004F724D" w:rsidRDefault="004F724D" w:rsidP="004F724D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432BF20B" w14:textId="77777777" w:rsidR="004F724D" w:rsidRPr="007610AB" w:rsidRDefault="004F724D" w:rsidP="004F724D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07F1577B" w14:textId="77777777" w:rsidR="004F724D" w:rsidRPr="0076129F" w:rsidRDefault="004F724D" w:rsidP="004F724D">
      <w:pPr>
        <w:pStyle w:val="Default"/>
        <w:rPr>
          <w:rFonts w:ascii="Tahoma" w:hAnsi="Tahoma" w:cs="Tahoma"/>
          <w:sz w:val="20"/>
          <w:szCs w:val="20"/>
        </w:rPr>
      </w:pPr>
    </w:p>
    <w:p w14:paraId="50B5C819" w14:textId="77777777" w:rsidR="004F724D" w:rsidRPr="0076129F" w:rsidRDefault="004F724D" w:rsidP="004F724D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    …………………………………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68CA4CAF" w14:textId="77777777" w:rsidR="004F724D" w:rsidRPr="0076129F" w:rsidRDefault="004F724D" w:rsidP="004F724D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33ECBB1A" w14:textId="77777777" w:rsidR="004F724D" w:rsidRPr="0076129F" w:rsidRDefault="004F724D" w:rsidP="004F724D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</w:t>
      </w:r>
      <w:r>
        <w:rPr>
          <w:rFonts w:ascii="Tahoma" w:hAnsi="Tahoma" w:cs="Tahoma"/>
        </w:rPr>
        <w:t>…</w:t>
      </w:r>
    </w:p>
    <w:p w14:paraId="1BD2B302" w14:textId="77777777" w:rsidR="004F724D" w:rsidRPr="002D5127" w:rsidRDefault="004F724D" w:rsidP="004F724D">
      <w:pPr>
        <w:spacing w:line="360" w:lineRule="auto"/>
        <w:jc w:val="both"/>
        <w:rPr>
          <w:rFonts w:ascii="Tahoma" w:hAnsi="Tahoma" w:cs="Tahoma"/>
        </w:rPr>
      </w:pPr>
    </w:p>
    <w:p w14:paraId="7D2A100A" w14:textId="77777777" w:rsidR="004F724D" w:rsidRPr="002D5127" w:rsidRDefault="004F724D" w:rsidP="004F724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</w:rPr>
        <w:t>INFORMACJA W ZWIĄZKU Z POLEGANIEM NA ZASOBACH INNYCH PODMIOTÓW</w:t>
      </w:r>
      <w:r w:rsidRPr="002D5127">
        <w:rPr>
          <w:rFonts w:ascii="Tahoma" w:hAnsi="Tahoma" w:cs="Tahoma"/>
        </w:rPr>
        <w:t xml:space="preserve">: </w:t>
      </w:r>
    </w:p>
    <w:p w14:paraId="51B6584D" w14:textId="77777777" w:rsidR="004F724D" w:rsidRPr="002D5127" w:rsidRDefault="004F724D" w:rsidP="004F724D">
      <w:pPr>
        <w:spacing w:line="360" w:lineRule="auto"/>
        <w:jc w:val="both"/>
        <w:rPr>
          <w:rFonts w:ascii="Tahoma" w:hAnsi="Tahoma" w:cs="Tahoma"/>
        </w:rPr>
      </w:pPr>
    </w:p>
    <w:p w14:paraId="5B6667CD" w14:textId="77777777" w:rsidR="004F724D" w:rsidRPr="002D5127" w:rsidRDefault="004F724D" w:rsidP="004F724D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2D5127">
        <w:rPr>
          <w:rFonts w:ascii="Tahoma" w:hAnsi="Tahoma" w:cs="Tahoma"/>
          <w:i/>
        </w:rPr>
        <w:t>,</w:t>
      </w:r>
      <w:r w:rsidRPr="002D5127">
        <w:rPr>
          <w:rFonts w:ascii="Tahoma" w:hAnsi="Tahoma" w:cs="Tahoma"/>
        </w:rPr>
        <w:t xml:space="preserve"> polegam na zasobach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………………………………………………………………………….…………………………………………………</w:t>
      </w:r>
      <w:r>
        <w:rPr>
          <w:rFonts w:ascii="Tahoma" w:hAnsi="Tahoma" w:cs="Tahoma"/>
        </w:rPr>
        <w:t>…</w:t>
      </w:r>
      <w:r w:rsidRPr="002D5127">
        <w:rPr>
          <w:rFonts w:ascii="Tahoma" w:hAnsi="Tahoma" w:cs="Tahoma"/>
        </w:rPr>
        <w:t>,</w:t>
      </w:r>
      <w:r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w następującym zakresie: ……………………………………………………………………………</w:t>
      </w:r>
    </w:p>
    <w:p w14:paraId="02A8F78C" w14:textId="77777777" w:rsidR="004F724D" w:rsidRPr="002D5127" w:rsidRDefault="004F724D" w:rsidP="004F724D">
      <w:pPr>
        <w:spacing w:line="360" w:lineRule="auto"/>
        <w:rPr>
          <w:rFonts w:ascii="Tahoma" w:hAnsi="Tahoma" w:cs="Tahoma"/>
          <w:i/>
        </w:rPr>
      </w:pPr>
      <w:r w:rsidRPr="002D5127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272D61B2" w14:textId="77777777" w:rsidR="004F724D" w:rsidRPr="002D5127" w:rsidRDefault="004F724D" w:rsidP="004F724D">
      <w:pPr>
        <w:spacing w:line="360" w:lineRule="auto"/>
        <w:jc w:val="both"/>
        <w:rPr>
          <w:rFonts w:ascii="Tahoma" w:hAnsi="Tahoma" w:cs="Tahoma"/>
          <w:i/>
        </w:rPr>
      </w:pPr>
    </w:p>
    <w:p w14:paraId="1309A71C" w14:textId="77777777" w:rsidR="004F724D" w:rsidRPr="002D5127" w:rsidRDefault="004F724D" w:rsidP="004F724D">
      <w:pPr>
        <w:spacing w:line="360" w:lineRule="auto"/>
        <w:jc w:val="both"/>
        <w:rPr>
          <w:rFonts w:ascii="Tahoma" w:hAnsi="Tahoma" w:cs="Tahoma"/>
          <w:i/>
        </w:rPr>
      </w:pPr>
    </w:p>
    <w:p w14:paraId="745CA58D" w14:textId="77777777" w:rsidR="004F724D" w:rsidRPr="002D5127" w:rsidRDefault="004F724D" w:rsidP="004F724D">
      <w:pPr>
        <w:spacing w:line="360" w:lineRule="auto"/>
        <w:jc w:val="both"/>
        <w:rPr>
          <w:rFonts w:ascii="Tahoma" w:hAnsi="Tahoma" w:cs="Tahoma"/>
          <w:i/>
        </w:rPr>
      </w:pPr>
    </w:p>
    <w:p w14:paraId="2147FDE6" w14:textId="77777777" w:rsidR="004F724D" w:rsidRPr="002D5127" w:rsidRDefault="004F724D" w:rsidP="004F724D">
      <w:pPr>
        <w:spacing w:line="360" w:lineRule="auto"/>
        <w:jc w:val="both"/>
        <w:rPr>
          <w:rFonts w:ascii="Tahoma" w:hAnsi="Tahoma" w:cs="Tahoma"/>
          <w:i/>
        </w:rPr>
      </w:pPr>
    </w:p>
    <w:p w14:paraId="61E414C7" w14:textId="77777777" w:rsidR="004F724D" w:rsidRPr="002D5127" w:rsidRDefault="004F724D" w:rsidP="004F724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05FE074A" w14:textId="77777777" w:rsidR="004F724D" w:rsidRPr="002D5127" w:rsidRDefault="004F724D" w:rsidP="004F724D">
      <w:pPr>
        <w:spacing w:line="360" w:lineRule="auto"/>
        <w:jc w:val="both"/>
        <w:rPr>
          <w:rFonts w:ascii="Tahoma" w:hAnsi="Tahoma" w:cs="Tahoma"/>
        </w:rPr>
      </w:pPr>
    </w:p>
    <w:p w14:paraId="7D6A520F" w14:textId="77777777" w:rsidR="004F724D" w:rsidRPr="002D5127" w:rsidRDefault="004F724D" w:rsidP="004F724D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stosunku do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</w:t>
      </w:r>
      <w:proofErr w:type="spellStart"/>
      <w:r w:rsidRPr="002D5127">
        <w:rPr>
          <w:rFonts w:ascii="Tahoma" w:hAnsi="Tahoma" w:cs="Tahoma"/>
        </w:rPr>
        <w:t>tów</w:t>
      </w:r>
      <w:proofErr w:type="spellEnd"/>
      <w:r w:rsidRPr="002D5127">
        <w:rPr>
          <w:rFonts w:ascii="Tahoma" w:hAnsi="Tahoma" w:cs="Tahoma"/>
        </w:rPr>
        <w:t>, będącego/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podwykonawcą/</w:t>
      </w:r>
      <w:proofErr w:type="spellStart"/>
      <w:r w:rsidRPr="002D5127">
        <w:rPr>
          <w:rFonts w:ascii="Tahoma" w:hAnsi="Tahoma" w:cs="Tahoma"/>
        </w:rPr>
        <w:t>ami</w:t>
      </w:r>
      <w:proofErr w:type="spellEnd"/>
      <w:r w:rsidRPr="002D5127">
        <w:rPr>
          <w:rFonts w:ascii="Tahoma" w:hAnsi="Tahoma" w:cs="Tahoma"/>
        </w:rPr>
        <w:t xml:space="preserve">: ……………………………………………………………………..….…… </w:t>
      </w:r>
      <w:r w:rsidRPr="002D5127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2D5127">
        <w:rPr>
          <w:rFonts w:ascii="Tahoma" w:hAnsi="Tahoma" w:cs="Tahoma"/>
          <w:i/>
        </w:rPr>
        <w:t>CEiDG</w:t>
      </w:r>
      <w:proofErr w:type="spellEnd"/>
      <w:r w:rsidRPr="002D5127">
        <w:rPr>
          <w:rFonts w:ascii="Tahoma" w:hAnsi="Tahoma" w:cs="Tahoma"/>
          <w:i/>
        </w:rPr>
        <w:t>)</w:t>
      </w:r>
      <w:r w:rsidRPr="002D5127">
        <w:rPr>
          <w:rFonts w:ascii="Tahoma" w:hAnsi="Tahoma" w:cs="Tahoma"/>
        </w:rPr>
        <w:t>, nie zachodzą podstawy wykluczenia z postępowania o udzielenie zamówienia.</w:t>
      </w:r>
    </w:p>
    <w:p w14:paraId="72DB01C8" w14:textId="77777777" w:rsidR="004F724D" w:rsidRPr="002D5127" w:rsidRDefault="004F724D" w:rsidP="004F724D">
      <w:pPr>
        <w:spacing w:line="360" w:lineRule="auto"/>
        <w:jc w:val="both"/>
        <w:rPr>
          <w:rFonts w:ascii="Tahoma" w:hAnsi="Tahoma" w:cs="Tahoma"/>
        </w:rPr>
      </w:pPr>
    </w:p>
    <w:p w14:paraId="56E04B11" w14:textId="77777777" w:rsidR="004F724D" w:rsidRPr="002D5127" w:rsidRDefault="004F724D" w:rsidP="004F724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PODANYCH INFORMACJI:</w:t>
      </w:r>
    </w:p>
    <w:p w14:paraId="75ACBD4A" w14:textId="77777777" w:rsidR="004F724D" w:rsidRDefault="004F724D" w:rsidP="004F724D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wszystkie informacje podane w powyższych oświadczeniach są aktualne </w:t>
      </w:r>
      <w:r w:rsidRPr="002D512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Tahoma" w:hAnsi="Tahoma" w:cs="Tahoma"/>
        </w:rPr>
        <w:t>.</w:t>
      </w:r>
    </w:p>
    <w:p w14:paraId="7EE6B238" w14:textId="77777777" w:rsidR="004F724D" w:rsidRDefault="004F724D" w:rsidP="004F724D">
      <w:pPr>
        <w:spacing w:line="360" w:lineRule="auto"/>
        <w:jc w:val="both"/>
        <w:rPr>
          <w:rFonts w:ascii="Tahoma" w:hAnsi="Tahoma" w:cs="Tahoma"/>
        </w:rPr>
      </w:pPr>
    </w:p>
    <w:p w14:paraId="735015BD" w14:textId="77777777" w:rsidR="004F724D" w:rsidRPr="002D5127" w:rsidRDefault="004F724D" w:rsidP="004F724D">
      <w:pPr>
        <w:spacing w:line="360" w:lineRule="auto"/>
        <w:jc w:val="both"/>
        <w:rPr>
          <w:rFonts w:ascii="Tahoma" w:hAnsi="Tahoma" w:cs="Tahoma"/>
        </w:rPr>
      </w:pPr>
    </w:p>
    <w:p w14:paraId="625ED630" w14:textId="77777777" w:rsidR="004F724D" w:rsidRPr="002D5127" w:rsidRDefault="004F724D" w:rsidP="004F724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6B4BEA3E" w14:textId="77777777" w:rsidR="004F724D" w:rsidRPr="002D5127" w:rsidRDefault="004F724D" w:rsidP="004F724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5A66418F" w14:textId="77777777" w:rsidR="004F724D" w:rsidRDefault="004F724D" w:rsidP="004F724D">
      <w:pPr>
        <w:rPr>
          <w:rFonts w:ascii="Tahoma" w:hAnsi="Tahoma" w:cs="Tahoma"/>
        </w:rPr>
      </w:pPr>
    </w:p>
    <w:p w14:paraId="1FEE00AA" w14:textId="77777777" w:rsidR="004F724D" w:rsidRPr="002D5127" w:rsidRDefault="004F724D" w:rsidP="004F724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F724D" w:rsidRPr="0076129F" w14:paraId="20825536" w14:textId="77777777" w:rsidTr="000C2C9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9C3AF3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C8E30CD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5F30EFA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9252E0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4F724D" w:rsidRPr="0076129F" w14:paraId="0D4ABC92" w14:textId="77777777" w:rsidTr="000C2C9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BB995" w14:textId="77777777" w:rsidR="004F724D" w:rsidRPr="0076129F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DB4F1D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D809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4F724D" w:rsidRPr="0076129F" w14:paraId="1F06499C" w14:textId="77777777" w:rsidTr="000C2C9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0E4B7" w14:textId="77777777" w:rsidR="004F724D" w:rsidRPr="0076129F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C2F261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7264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F42B2FF" w14:textId="77777777" w:rsidR="004F724D" w:rsidRDefault="004F724D" w:rsidP="004F724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4CD9CBDC" w14:textId="77777777" w:rsidR="004F724D" w:rsidRPr="00B624F2" w:rsidRDefault="004F724D" w:rsidP="004F724D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A6E8DFD" w14:textId="77777777" w:rsidR="004F724D" w:rsidRPr="002D5127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E49FF4C" w14:textId="77777777" w:rsidR="004F724D" w:rsidRPr="002D5127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7D3DF06" w14:textId="77777777" w:rsidR="004F724D" w:rsidRPr="002D5127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61FCFE7" w14:textId="77777777" w:rsidR="004F724D" w:rsidRPr="002D5127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D77D23F" w14:textId="77777777" w:rsidR="004F724D" w:rsidRPr="002D5127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8C98225" w14:textId="77777777" w:rsidR="004F724D" w:rsidRPr="002D5127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5929551" w14:textId="77777777" w:rsidR="004F724D" w:rsidRPr="002D5127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3771008" w14:textId="77777777" w:rsidR="004F724D" w:rsidRPr="002D5127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9AEC0F3" w14:textId="77777777" w:rsidR="004F724D" w:rsidRPr="002D5127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02CED0B" w14:textId="77777777" w:rsidR="004F724D" w:rsidRPr="002D5127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68E6C68" w14:textId="77777777" w:rsidR="004F724D" w:rsidRPr="002D5127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0E1881B" w14:textId="77777777" w:rsidR="004F724D" w:rsidRPr="002D5127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72F41BC" w14:textId="77777777" w:rsidR="004F724D" w:rsidRPr="002D5127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AF99F8A" w14:textId="77777777" w:rsidR="004F724D" w:rsidRPr="002D5127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56A4D98" w14:textId="77777777" w:rsidR="004F724D" w:rsidRPr="002D5127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A2F9F9A" w14:textId="77777777" w:rsidR="004F724D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00AB98E" w14:textId="77777777" w:rsidR="004F724D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67D318F" w14:textId="77777777" w:rsidR="004F724D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BE324E6" w14:textId="77777777" w:rsidR="004F724D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40B5F3F" w14:textId="77777777" w:rsidR="004F724D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4F724D" w:rsidRPr="002D5127" w14:paraId="7EA71029" w14:textId="77777777" w:rsidTr="000C2C91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EFF7" w14:textId="77777777" w:rsidR="004F724D" w:rsidRPr="002D5127" w:rsidRDefault="004F724D" w:rsidP="000C2C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</w:rPr>
              <w:br w:type="page"/>
            </w:r>
            <w:r w:rsidRPr="002D5127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296FCF24" w14:textId="77777777" w:rsidR="004F724D" w:rsidRPr="002D5127" w:rsidRDefault="004F724D" w:rsidP="000C2C91">
            <w:pPr>
              <w:jc w:val="center"/>
              <w:rPr>
                <w:rFonts w:ascii="Tahoma" w:hAnsi="Tahoma" w:cs="Tahoma"/>
              </w:rPr>
            </w:pPr>
          </w:p>
          <w:p w14:paraId="416A6E05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  <w:p w14:paraId="2B0B9CC5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7789FB11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0371C2A6" w14:textId="77777777" w:rsidR="004F724D" w:rsidRPr="002D5127" w:rsidRDefault="004F724D" w:rsidP="000C2C91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3E451D5E" w14:textId="77777777" w:rsidR="004F724D" w:rsidRPr="002D5127" w:rsidRDefault="004F724D" w:rsidP="000C2C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7C84686D" w14:textId="77777777" w:rsidR="004F724D" w:rsidRPr="002D5127" w:rsidRDefault="004F724D" w:rsidP="000C2C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4F724D" w:rsidRPr="002D5127" w14:paraId="571ABAFF" w14:textId="77777777" w:rsidTr="000C2C91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EAC1" w14:textId="77777777" w:rsidR="004F724D" w:rsidRPr="002D5127" w:rsidRDefault="004F724D" w:rsidP="000C2C91">
            <w:pPr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3AC" w14:textId="77777777" w:rsidR="004F724D" w:rsidRPr="002D5127" w:rsidRDefault="004F724D" w:rsidP="000C2C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20B83D77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</w:tc>
      </w:tr>
    </w:tbl>
    <w:p w14:paraId="3784AE64" w14:textId="77777777" w:rsidR="004F724D" w:rsidRPr="002D5127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7822FF6D" w14:textId="77777777" w:rsidR="004F724D" w:rsidRPr="009070E2" w:rsidRDefault="004F724D" w:rsidP="004F724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9070E2">
        <w:rPr>
          <w:rFonts w:ascii="Tahoma" w:hAnsi="Tahoma" w:cs="Tahoma"/>
          <w:b w:val="0"/>
          <w:bCs w:val="0"/>
          <w:sz w:val="20"/>
          <w:szCs w:val="20"/>
        </w:rPr>
        <w:t>Postępowanie o udzielenie zamówienia publicznego pn.:</w:t>
      </w:r>
    </w:p>
    <w:p w14:paraId="71ADF547" w14:textId="77777777" w:rsidR="004F724D" w:rsidRPr="00380A66" w:rsidRDefault="004F724D" w:rsidP="004F724D"/>
    <w:p w14:paraId="39A78839" w14:textId="77777777" w:rsidR="004F724D" w:rsidRPr="002D5127" w:rsidRDefault="004F724D" w:rsidP="004F724D">
      <w:pPr>
        <w:ind w:left="567"/>
        <w:jc w:val="center"/>
        <w:rPr>
          <w:rFonts w:ascii="Tahoma" w:hAnsi="Tahoma" w:cs="Tahoma"/>
        </w:rPr>
      </w:pPr>
      <w:r w:rsidRPr="00073D40">
        <w:rPr>
          <w:rFonts w:ascii="Tahoma" w:hAnsi="Tahoma" w:cs="Tahoma"/>
          <w:b/>
          <w:sz w:val="28"/>
          <w:szCs w:val="28"/>
        </w:rPr>
        <w:t xml:space="preserve">Wymiana systemu zapór sieciowych w Urzędzie Miejskim w Nysie, </w:t>
      </w:r>
      <w:r w:rsidRPr="00073D40">
        <w:rPr>
          <w:rFonts w:ascii="Tahoma" w:hAnsi="Tahoma" w:cs="Tahoma"/>
          <w:bCs/>
          <w:i/>
          <w:iCs/>
          <w:sz w:val="22"/>
          <w:szCs w:val="22"/>
        </w:rPr>
        <w:t xml:space="preserve">w ramach realizacji projektu </w:t>
      </w:r>
      <w:proofErr w:type="spellStart"/>
      <w:r w:rsidRPr="00073D40">
        <w:rPr>
          <w:rFonts w:ascii="Tahoma" w:hAnsi="Tahoma" w:cs="Tahoma"/>
          <w:bCs/>
          <w:i/>
          <w:iCs/>
          <w:sz w:val="22"/>
          <w:szCs w:val="22"/>
        </w:rPr>
        <w:t>Cyberbezpieczny</w:t>
      </w:r>
      <w:proofErr w:type="spellEnd"/>
      <w:r w:rsidRPr="00073D40">
        <w:rPr>
          <w:rFonts w:ascii="Tahoma" w:hAnsi="Tahoma" w:cs="Tahoma"/>
          <w:bCs/>
          <w:i/>
          <w:iCs/>
          <w:sz w:val="22"/>
          <w:szCs w:val="22"/>
        </w:rPr>
        <w:t xml:space="preserve"> Samorząd - Gmina Nysa (umowa o powierzenie grantu: FERC.02.02-CS.01-001/23/0675/ FERC.02.02-CS.01-001/23/2024 z 04.06.2024 r.)</w:t>
      </w:r>
    </w:p>
    <w:p w14:paraId="6B21CE0B" w14:textId="77777777" w:rsidR="004F724D" w:rsidRPr="002D5127" w:rsidRDefault="004F724D" w:rsidP="004F724D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0AEA65F3" w14:textId="77777777" w:rsidR="004F724D" w:rsidRPr="002D5127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5D55C8C2" w14:textId="77777777" w:rsidR="004F724D" w:rsidRPr="002D5127" w:rsidRDefault="004F724D" w:rsidP="004F724D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3F039E22" w14:textId="77777777" w:rsidR="004F724D" w:rsidRPr="002D5127" w:rsidRDefault="004F724D" w:rsidP="004F724D">
      <w:pPr>
        <w:spacing w:line="360" w:lineRule="auto"/>
        <w:jc w:val="both"/>
        <w:rPr>
          <w:rFonts w:ascii="Tahoma" w:hAnsi="Tahoma" w:cs="Tahoma"/>
          <w:b/>
        </w:rPr>
      </w:pPr>
    </w:p>
    <w:p w14:paraId="08D64829" w14:textId="77777777" w:rsidR="004F724D" w:rsidRPr="0076129F" w:rsidRDefault="004F724D" w:rsidP="004F724D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1F9AFD27" w14:textId="77777777" w:rsidR="004F724D" w:rsidRPr="0076129F" w:rsidRDefault="004F724D" w:rsidP="004F724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17EE73BF" w14:textId="77777777" w:rsidR="004F724D" w:rsidRDefault="004F724D" w:rsidP="004F724D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31DB312B" w14:textId="77777777" w:rsidR="004F724D" w:rsidRPr="007610AB" w:rsidRDefault="004F724D" w:rsidP="004F724D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40F9FCBD" w14:textId="77777777" w:rsidR="004F724D" w:rsidRPr="0076129F" w:rsidRDefault="004F724D" w:rsidP="004F724D">
      <w:pPr>
        <w:pStyle w:val="Default"/>
        <w:rPr>
          <w:rFonts w:ascii="Tahoma" w:hAnsi="Tahoma" w:cs="Tahoma"/>
          <w:sz w:val="20"/>
          <w:szCs w:val="20"/>
        </w:rPr>
      </w:pPr>
    </w:p>
    <w:p w14:paraId="5161A864" w14:textId="77777777" w:rsidR="004F724D" w:rsidRPr="0076129F" w:rsidRDefault="004F724D" w:rsidP="004F724D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   …………………………………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2A85D3FB" w14:textId="77777777" w:rsidR="004F724D" w:rsidRPr="0076129F" w:rsidRDefault="004F724D" w:rsidP="004F724D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6B21FAE1" w14:textId="77777777" w:rsidR="004F724D" w:rsidRPr="0076129F" w:rsidRDefault="004F724D" w:rsidP="004F724D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</w:t>
      </w:r>
      <w:r>
        <w:rPr>
          <w:rFonts w:ascii="Tahoma" w:hAnsi="Tahoma" w:cs="Tahoma"/>
        </w:rPr>
        <w:t>…</w:t>
      </w:r>
    </w:p>
    <w:p w14:paraId="11A27A82" w14:textId="77777777" w:rsidR="004F724D" w:rsidRPr="002D5127" w:rsidRDefault="004F724D" w:rsidP="004F724D">
      <w:pPr>
        <w:rPr>
          <w:rFonts w:ascii="Tahoma" w:hAnsi="Tahoma" w:cs="Tahoma"/>
        </w:rPr>
      </w:pPr>
    </w:p>
    <w:p w14:paraId="21428EF1" w14:textId="77777777" w:rsidR="004F724D" w:rsidRPr="002D5127" w:rsidRDefault="004F724D" w:rsidP="004F724D">
      <w:pPr>
        <w:rPr>
          <w:rFonts w:ascii="Tahoma" w:hAnsi="Tahoma" w:cs="Tahoma"/>
        </w:rPr>
      </w:pPr>
    </w:p>
    <w:p w14:paraId="1172727E" w14:textId="77777777" w:rsidR="004F724D" w:rsidRPr="002D5127" w:rsidRDefault="004F724D" w:rsidP="004F724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6E9F156D" w14:textId="77777777" w:rsidR="004F724D" w:rsidRPr="002D5127" w:rsidRDefault="004F724D" w:rsidP="004F724D">
      <w:pPr>
        <w:rPr>
          <w:rFonts w:ascii="Tahoma" w:hAnsi="Tahoma" w:cs="Tahoma"/>
          <w:sz w:val="16"/>
        </w:rPr>
      </w:pPr>
      <w:r w:rsidRPr="002D5127">
        <w:rPr>
          <w:rFonts w:ascii="Tahoma" w:hAnsi="Tahoma" w:cs="Tahoma"/>
          <w:sz w:val="16"/>
        </w:rPr>
        <w:t>(miejscowość i data )</w:t>
      </w:r>
    </w:p>
    <w:p w14:paraId="6805E5A4" w14:textId="77777777" w:rsidR="004F724D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547A5E9" w14:textId="77777777" w:rsidR="004F724D" w:rsidRPr="002D5127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F724D" w:rsidRPr="0076129F" w14:paraId="38AC54B5" w14:textId="77777777" w:rsidTr="000C2C9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8B4B39C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75B4AF3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4573FF8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3DD1F4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4F724D" w:rsidRPr="0076129F" w14:paraId="7BDB1676" w14:textId="77777777" w:rsidTr="000C2C9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A8024" w14:textId="77777777" w:rsidR="004F724D" w:rsidRPr="0076129F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2BD7E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717F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4F724D" w:rsidRPr="0076129F" w14:paraId="3A72648F" w14:textId="77777777" w:rsidTr="000C2C9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99A7D" w14:textId="77777777" w:rsidR="004F724D" w:rsidRPr="0076129F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87D5B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04FF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1888516" w14:textId="77777777" w:rsidR="004F724D" w:rsidRDefault="004F724D" w:rsidP="004F724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7D666D3D" w14:textId="77777777" w:rsidR="004F724D" w:rsidRPr="00B624F2" w:rsidRDefault="004F724D" w:rsidP="004F724D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D79AB9A" w14:textId="77777777" w:rsidR="004F724D" w:rsidRPr="002D5127" w:rsidRDefault="004F724D" w:rsidP="004F724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</w:rPr>
      </w:pPr>
    </w:p>
    <w:p w14:paraId="1FB92942" w14:textId="77777777" w:rsidR="004F724D" w:rsidRPr="002D5127" w:rsidRDefault="004F724D" w:rsidP="004F724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D709B8D" w14:textId="77777777" w:rsidR="004F724D" w:rsidRDefault="004F724D" w:rsidP="004F724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40C2A25" w14:textId="77777777" w:rsidR="004F724D" w:rsidRPr="005C275A" w:rsidRDefault="004F724D" w:rsidP="004F724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Załącznik  Nr 5 do SWZ – wykaz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wykonanych dostaw </w:t>
      </w:r>
    </w:p>
    <w:p w14:paraId="61B99093" w14:textId="77777777" w:rsidR="004F724D" w:rsidRDefault="004F724D" w:rsidP="004F724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26EC4E04" w14:textId="77777777" w:rsidR="004F724D" w:rsidRPr="002D5127" w:rsidRDefault="004F724D" w:rsidP="004F724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F724D" w:rsidRPr="002D5127" w14:paraId="3A9592B7" w14:textId="77777777" w:rsidTr="000C2C91">
        <w:trPr>
          <w:trHeight w:val="1030"/>
        </w:trPr>
        <w:tc>
          <w:tcPr>
            <w:tcW w:w="5098" w:type="dxa"/>
          </w:tcPr>
          <w:p w14:paraId="5279B789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2282D292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  <w:p w14:paraId="0FD4EFAD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6FB8202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29B76F7A" w14:textId="77777777" w:rsidR="004F724D" w:rsidRPr="002D5127" w:rsidRDefault="004F724D" w:rsidP="000C2C91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7D3C72C2" w14:textId="77777777" w:rsidR="004F724D" w:rsidRPr="002D5127" w:rsidRDefault="004F724D" w:rsidP="000C2C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130B7BB5" w14:textId="77777777" w:rsidR="004F724D" w:rsidRPr="002D5127" w:rsidRDefault="004F724D" w:rsidP="000C2C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172A46A8" w14:textId="77777777" w:rsidR="004F724D" w:rsidRPr="002D5127" w:rsidRDefault="004F724D" w:rsidP="004F724D">
      <w:pPr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</w:rPr>
        <w:t xml:space="preserve">                                                </w:t>
      </w:r>
    </w:p>
    <w:p w14:paraId="4BE55C25" w14:textId="77777777" w:rsidR="004F724D" w:rsidRPr="002D5127" w:rsidRDefault="004F724D" w:rsidP="004F724D">
      <w:pPr>
        <w:pStyle w:val="Tekstpodstawowy"/>
        <w:jc w:val="center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WYKAZ </w:t>
      </w:r>
      <w:r>
        <w:rPr>
          <w:rFonts w:ascii="Tahoma" w:hAnsi="Tahoma" w:cs="Tahoma"/>
          <w:b/>
          <w:bCs/>
          <w:color w:val="auto"/>
          <w:sz w:val="22"/>
          <w:szCs w:val="22"/>
        </w:rPr>
        <w:t>WYKONANYCH DOSTAW</w:t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</w:p>
    <w:p w14:paraId="390CCB5D" w14:textId="77777777" w:rsidR="004F724D" w:rsidRPr="009070E2" w:rsidRDefault="004F724D" w:rsidP="004F724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9070E2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9070E2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3AE2730C" w14:textId="77777777" w:rsidR="004F724D" w:rsidRDefault="004F724D" w:rsidP="004F724D">
      <w:pPr>
        <w:autoSpaceDE/>
        <w:rPr>
          <w:rFonts w:ascii="Tahoma" w:hAnsi="Tahoma" w:cs="Tahoma"/>
          <w:b/>
        </w:rPr>
      </w:pPr>
    </w:p>
    <w:p w14:paraId="1C64590C" w14:textId="77777777" w:rsidR="004F724D" w:rsidRPr="002D5127" w:rsidRDefault="004F724D" w:rsidP="004F724D">
      <w:pPr>
        <w:ind w:left="567"/>
        <w:jc w:val="center"/>
        <w:rPr>
          <w:rFonts w:ascii="Tahoma" w:hAnsi="Tahoma" w:cs="Tahoma"/>
        </w:rPr>
      </w:pPr>
      <w:r w:rsidRPr="00073D40">
        <w:rPr>
          <w:rFonts w:ascii="Tahoma" w:hAnsi="Tahoma" w:cs="Tahoma"/>
          <w:b/>
          <w:sz w:val="28"/>
          <w:szCs w:val="28"/>
        </w:rPr>
        <w:t xml:space="preserve">Wymiana systemu zapór sieciowych w Urzędzie Miejskim w Nysie, </w:t>
      </w:r>
      <w:r w:rsidRPr="00073D40">
        <w:rPr>
          <w:rFonts w:ascii="Tahoma" w:hAnsi="Tahoma" w:cs="Tahoma"/>
          <w:bCs/>
          <w:i/>
          <w:iCs/>
          <w:sz w:val="22"/>
          <w:szCs w:val="22"/>
        </w:rPr>
        <w:t xml:space="preserve">w ramach realizacji projektu </w:t>
      </w:r>
      <w:proofErr w:type="spellStart"/>
      <w:r w:rsidRPr="00073D40">
        <w:rPr>
          <w:rFonts w:ascii="Tahoma" w:hAnsi="Tahoma" w:cs="Tahoma"/>
          <w:bCs/>
          <w:i/>
          <w:iCs/>
          <w:sz w:val="22"/>
          <w:szCs w:val="22"/>
        </w:rPr>
        <w:t>Cyberbezpieczny</w:t>
      </w:r>
      <w:proofErr w:type="spellEnd"/>
      <w:r w:rsidRPr="00073D40">
        <w:rPr>
          <w:rFonts w:ascii="Tahoma" w:hAnsi="Tahoma" w:cs="Tahoma"/>
          <w:bCs/>
          <w:i/>
          <w:iCs/>
          <w:sz w:val="22"/>
          <w:szCs w:val="22"/>
        </w:rPr>
        <w:t xml:space="preserve"> Samorząd - Gmina Nysa (umowa o powierzenie grantu: FERC.02.02-CS.01-001/23/0675/ FERC.02.02-CS.01-001/23/2024 z 04.06.2024 r.)</w:t>
      </w:r>
    </w:p>
    <w:p w14:paraId="50B8D1FD" w14:textId="77777777" w:rsidR="004F724D" w:rsidRPr="002D5127" w:rsidRDefault="004F724D" w:rsidP="004F724D">
      <w:pPr>
        <w:autoSpaceDE/>
        <w:ind w:left="720" w:hanging="294"/>
        <w:jc w:val="center"/>
        <w:rPr>
          <w:rFonts w:ascii="Tahoma" w:hAnsi="Tahoma" w:cs="Tahoma"/>
          <w:b/>
        </w:rPr>
      </w:pPr>
    </w:p>
    <w:p w14:paraId="5D5CAC54" w14:textId="77777777" w:rsidR="004F724D" w:rsidRDefault="004F724D" w:rsidP="004F724D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przedkładam/y </w:t>
      </w:r>
      <w:r w:rsidRPr="002D5127">
        <w:rPr>
          <w:rFonts w:ascii="Tahoma" w:hAnsi="Tahoma" w:cs="Tahoma"/>
          <w:b/>
          <w:bCs/>
          <w:lang w:eastAsia="pl-PL"/>
        </w:rPr>
        <w:t>wykaz</w:t>
      </w:r>
      <w:r>
        <w:rPr>
          <w:rFonts w:ascii="Tahoma" w:hAnsi="Tahoma" w:cs="Tahoma"/>
          <w:b/>
          <w:bCs/>
          <w:lang w:eastAsia="pl-PL"/>
        </w:rPr>
        <w:t xml:space="preserve"> dostaw wykonanych</w:t>
      </w:r>
      <w:r w:rsidRPr="002D5127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eastAsia="pl-PL"/>
        </w:rPr>
        <w:t>a w przypadku świadczeń powtarzających się lub ciągłych również wykonywanych,</w:t>
      </w:r>
      <w:r w:rsidRPr="00AE01A5">
        <w:rPr>
          <w:rFonts w:ascii="Tahoma" w:hAnsi="Tahoma" w:cs="Tahoma"/>
          <w:lang w:eastAsia="pl-PL"/>
        </w:rPr>
        <w:t xml:space="preserve"> w okresie ostatnich 3 lat, a jeżeli okres prowadzenia działalności</w:t>
      </w:r>
      <w:r>
        <w:rPr>
          <w:rFonts w:ascii="Tahoma" w:hAnsi="Tahoma" w:cs="Tahoma"/>
          <w:lang w:eastAsia="pl-PL"/>
        </w:rPr>
        <w:t xml:space="preserve"> </w:t>
      </w:r>
      <w:r w:rsidRPr="00AE01A5">
        <w:rPr>
          <w:rFonts w:ascii="Tahoma" w:hAnsi="Tahoma" w:cs="Tahoma"/>
          <w:lang w:eastAsia="pl-PL"/>
        </w:rPr>
        <w:t>jest krótszy - w tym okresie, wraz z podaniem ich wartości, przedmiotu, dat wykonania</w:t>
      </w:r>
      <w:r>
        <w:rPr>
          <w:rFonts w:ascii="Tahoma" w:hAnsi="Tahoma" w:cs="Tahoma"/>
          <w:lang w:eastAsia="pl-PL"/>
        </w:rPr>
        <w:t xml:space="preserve"> </w:t>
      </w:r>
      <w:r w:rsidRPr="00AE01A5">
        <w:rPr>
          <w:rFonts w:ascii="Tahoma" w:hAnsi="Tahoma" w:cs="Tahoma"/>
          <w:lang w:eastAsia="pl-PL"/>
        </w:rPr>
        <w:t>i</w:t>
      </w:r>
      <w:r>
        <w:rPr>
          <w:rFonts w:ascii="Tahoma" w:hAnsi="Tahoma" w:cs="Tahoma"/>
          <w:lang w:eastAsia="pl-PL"/>
        </w:rPr>
        <w:t xml:space="preserve"> </w:t>
      </w:r>
      <w:r w:rsidRPr="00AE01A5">
        <w:rPr>
          <w:rFonts w:ascii="Tahoma" w:hAnsi="Tahoma" w:cs="Tahoma"/>
          <w:lang w:eastAsia="pl-PL"/>
        </w:rPr>
        <w:t xml:space="preserve">podmiotów, na rzecz których dostawy zostały wykonane, </w:t>
      </w:r>
      <w:r w:rsidRPr="008F6132">
        <w:rPr>
          <w:rFonts w:ascii="Tahoma" w:hAnsi="Tahoma" w:cs="Tahoma"/>
          <w:b/>
          <w:bCs/>
          <w:lang w:eastAsia="pl-PL"/>
        </w:rPr>
        <w:t>wraz z załączeniem dowodów</w:t>
      </w:r>
      <w:r>
        <w:rPr>
          <w:rFonts w:ascii="Tahoma" w:hAnsi="Tahoma" w:cs="Tahoma"/>
          <w:lang w:eastAsia="pl-PL"/>
        </w:rPr>
        <w:t xml:space="preserve"> </w:t>
      </w:r>
      <w:r w:rsidRPr="00AE01A5">
        <w:rPr>
          <w:rFonts w:ascii="Tahoma" w:hAnsi="Tahoma" w:cs="Tahoma"/>
          <w:lang w:eastAsia="pl-PL"/>
        </w:rPr>
        <w:t>określających, czy te dostawy zostały</w:t>
      </w:r>
      <w:r>
        <w:rPr>
          <w:rFonts w:ascii="Tahoma" w:hAnsi="Tahoma" w:cs="Tahoma"/>
          <w:lang w:eastAsia="pl-PL"/>
        </w:rPr>
        <w:t xml:space="preserve"> wykonanie</w:t>
      </w:r>
      <w:r w:rsidRPr="00AE01A5">
        <w:rPr>
          <w:rFonts w:ascii="Tahoma" w:hAnsi="Tahoma" w:cs="Tahoma"/>
          <w:lang w:eastAsia="pl-PL"/>
        </w:rPr>
        <w:t xml:space="preserve"> należycie, </w:t>
      </w:r>
      <w:r w:rsidRPr="008F6132">
        <w:rPr>
          <w:rFonts w:ascii="Tahoma" w:hAnsi="Tahoma" w:cs="Tahoma"/>
          <w:i/>
          <w:iCs/>
          <w:lang w:eastAsia="pl-PL"/>
        </w:rPr>
        <w:t>przy czym dowodami, o których mowa, są referencje bądź inne dokumenty sporządzone przez podmiot, na rzecz którego dostawy zostały wykonane, a jeżeli wykonawca z przyczyn niezależnych od niego nie jest w stanie uzyskać tych dokumentów - oświadczenie wykonawcy</w:t>
      </w:r>
    </w:p>
    <w:p w14:paraId="474BEF0D" w14:textId="77777777" w:rsidR="004F724D" w:rsidRPr="002D5127" w:rsidRDefault="004F724D" w:rsidP="004F724D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4F724D" w:rsidRPr="002D5127" w14:paraId="71EA8260" w14:textId="77777777" w:rsidTr="000C2C91">
        <w:trPr>
          <w:trHeight w:val="615"/>
        </w:trPr>
        <w:tc>
          <w:tcPr>
            <w:tcW w:w="1078" w:type="dxa"/>
          </w:tcPr>
          <w:p w14:paraId="471EAC13" w14:textId="77777777" w:rsidR="004F724D" w:rsidRPr="00BD556B" w:rsidRDefault="004F724D" w:rsidP="000C2C91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Lp.</w:t>
            </w:r>
          </w:p>
        </w:tc>
        <w:tc>
          <w:tcPr>
            <w:tcW w:w="1966" w:type="dxa"/>
          </w:tcPr>
          <w:p w14:paraId="7EBC3362" w14:textId="77777777" w:rsidR="004F724D" w:rsidRPr="00BD556B" w:rsidRDefault="004F724D" w:rsidP="000C2C91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>Przedmiot zamówienia z określonym zakresem</w:t>
            </w:r>
          </w:p>
          <w:p w14:paraId="150C38AE" w14:textId="77777777" w:rsidR="004F724D" w:rsidRPr="00BD556B" w:rsidRDefault="004F724D" w:rsidP="000C2C91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0E72B47" w14:textId="77777777" w:rsidR="004F724D" w:rsidRPr="00BD556B" w:rsidRDefault="004F724D" w:rsidP="000C2C91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F7401E3" w14:textId="77777777" w:rsidR="004F724D" w:rsidRPr="00BD556B" w:rsidRDefault="004F724D" w:rsidP="000C2C91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 xml:space="preserve">Wartość brutto </w:t>
            </w:r>
            <w:r w:rsidRPr="008F6132">
              <w:rPr>
                <w:rFonts w:ascii="Tahoma" w:hAnsi="Tahoma" w:cs="Tahoma"/>
                <w:color w:val="auto"/>
                <w:sz w:val="16"/>
                <w:szCs w:val="16"/>
              </w:rPr>
              <w:t>wykonanych dostaw wraz z wdrożeniem urządzeń typu firewall lub systemu zabezpieczeń firewall wraz z urządzeniami typu firewall</w:t>
            </w:r>
          </w:p>
        </w:tc>
        <w:tc>
          <w:tcPr>
            <w:tcW w:w="2126" w:type="dxa"/>
          </w:tcPr>
          <w:p w14:paraId="707912B1" w14:textId="77777777" w:rsidR="004F724D" w:rsidRPr="00BD556B" w:rsidRDefault="004F724D" w:rsidP="000C2C91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 xml:space="preserve">Data wykonania </w:t>
            </w:r>
          </w:p>
        </w:tc>
        <w:tc>
          <w:tcPr>
            <w:tcW w:w="2547" w:type="dxa"/>
          </w:tcPr>
          <w:p w14:paraId="6FCEF71A" w14:textId="77777777" w:rsidR="004F724D" w:rsidRPr="00BD556B" w:rsidRDefault="004F724D" w:rsidP="000C2C91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na rzecz jakiego podmiotu usługi były wykonane/ są wykonywane  (Zamawiający)</w:t>
            </w:r>
          </w:p>
        </w:tc>
      </w:tr>
      <w:tr w:rsidR="004F724D" w:rsidRPr="002D5127" w14:paraId="3EC97455" w14:textId="77777777" w:rsidTr="000C2C91">
        <w:trPr>
          <w:trHeight w:val="465"/>
        </w:trPr>
        <w:tc>
          <w:tcPr>
            <w:tcW w:w="1078" w:type="dxa"/>
          </w:tcPr>
          <w:p w14:paraId="4C98864C" w14:textId="77777777" w:rsidR="004F724D" w:rsidRPr="002D5127" w:rsidRDefault="004F724D" w:rsidP="000C2C91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12650155" w14:textId="77777777" w:rsidR="004F724D" w:rsidRPr="002D5127" w:rsidRDefault="004F724D" w:rsidP="000C2C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F0C6B0" w14:textId="77777777" w:rsidR="004F724D" w:rsidRPr="002D5127" w:rsidRDefault="004F724D" w:rsidP="000C2C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03193D" w14:textId="77777777" w:rsidR="004F724D" w:rsidRPr="002D5127" w:rsidRDefault="004F724D" w:rsidP="000C2C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0EC280E" w14:textId="77777777" w:rsidR="004F724D" w:rsidRPr="002D5127" w:rsidRDefault="004F724D" w:rsidP="000C2C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4F724D" w:rsidRPr="002D5127" w14:paraId="6B5F8BCC" w14:textId="77777777" w:rsidTr="000C2C91">
        <w:tc>
          <w:tcPr>
            <w:tcW w:w="1078" w:type="dxa"/>
          </w:tcPr>
          <w:p w14:paraId="5180B326" w14:textId="77777777" w:rsidR="004F724D" w:rsidRPr="002D5127" w:rsidRDefault="004F724D" w:rsidP="000C2C91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5165A394" w14:textId="77777777" w:rsidR="004F724D" w:rsidRPr="002D5127" w:rsidRDefault="004F724D" w:rsidP="000C2C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413863" w14:textId="77777777" w:rsidR="004F724D" w:rsidRPr="002D5127" w:rsidRDefault="004F724D" w:rsidP="000C2C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1CFCB7" w14:textId="77777777" w:rsidR="004F724D" w:rsidRPr="002D5127" w:rsidRDefault="004F724D" w:rsidP="000C2C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B17CEA6" w14:textId="77777777" w:rsidR="004F724D" w:rsidRPr="002D5127" w:rsidRDefault="004F724D" w:rsidP="000C2C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B82F49D" w14:textId="77777777" w:rsidR="004F724D" w:rsidRDefault="004F724D" w:rsidP="004F724D">
      <w:pPr>
        <w:adjustRightInd w:val="0"/>
        <w:rPr>
          <w:rFonts w:ascii="Tahoma" w:hAnsi="Tahoma" w:cs="Tahoma"/>
          <w:bCs/>
        </w:rPr>
      </w:pPr>
    </w:p>
    <w:p w14:paraId="79EF0D43" w14:textId="77777777" w:rsidR="004F724D" w:rsidRPr="002D5127" w:rsidRDefault="004F724D" w:rsidP="004F724D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Oświadczam/my*, że:</w:t>
      </w:r>
    </w:p>
    <w:p w14:paraId="62DCC890" w14:textId="77777777" w:rsidR="004F724D" w:rsidRPr="002D5127" w:rsidRDefault="004F724D" w:rsidP="004F724D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a)</w:t>
      </w:r>
      <w:r w:rsidRPr="002D5127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4B0714A7" w14:textId="77777777" w:rsidR="004F724D" w:rsidRPr="002D5127" w:rsidRDefault="004F724D" w:rsidP="004F724D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Cs/>
        </w:rPr>
        <w:t>b)</w:t>
      </w:r>
      <w:r w:rsidRPr="002D5127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2D5127">
        <w:rPr>
          <w:rFonts w:ascii="Tahoma" w:hAnsi="Tahoma" w:cs="Tahoma"/>
          <w:bCs/>
        </w:rPr>
        <w:t>Pzp</w:t>
      </w:r>
      <w:proofErr w:type="spellEnd"/>
      <w:r w:rsidRPr="002D5127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69B02A6D" w14:textId="77777777" w:rsidR="004F724D" w:rsidRDefault="004F724D" w:rsidP="004F724D">
      <w:pPr>
        <w:ind w:left="426"/>
        <w:jc w:val="both"/>
        <w:rPr>
          <w:rFonts w:ascii="Tahoma" w:hAnsi="Tahoma" w:cs="Tahoma"/>
        </w:rPr>
      </w:pPr>
    </w:p>
    <w:p w14:paraId="265876AF" w14:textId="77777777" w:rsidR="004F724D" w:rsidRPr="002D5127" w:rsidRDefault="004F724D" w:rsidP="004F724D">
      <w:pPr>
        <w:ind w:left="426"/>
        <w:jc w:val="both"/>
        <w:rPr>
          <w:rFonts w:ascii="Tahoma" w:hAnsi="Tahoma" w:cs="Tahoma"/>
        </w:rPr>
      </w:pPr>
    </w:p>
    <w:p w14:paraId="2ACDDE4F" w14:textId="77777777" w:rsidR="004F724D" w:rsidRPr="002D5127" w:rsidRDefault="004F724D" w:rsidP="004F724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36D64229" w14:textId="77777777" w:rsidR="004F724D" w:rsidRPr="002D5127" w:rsidRDefault="004F724D" w:rsidP="004F724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data)</w:t>
      </w:r>
    </w:p>
    <w:p w14:paraId="54B4E0FB" w14:textId="77777777" w:rsidR="004F724D" w:rsidRDefault="004F724D" w:rsidP="004F724D">
      <w:pPr>
        <w:adjustRightInd w:val="0"/>
        <w:ind w:left="4820"/>
        <w:rPr>
          <w:rFonts w:ascii="Tahoma" w:hAnsi="Tahoma" w:cs="Tahoma"/>
        </w:rPr>
      </w:pPr>
    </w:p>
    <w:p w14:paraId="3A27DEF7" w14:textId="77777777" w:rsidR="004F724D" w:rsidRPr="002D5127" w:rsidRDefault="004F724D" w:rsidP="004F724D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F724D" w:rsidRPr="0076129F" w14:paraId="1C9221B8" w14:textId="77777777" w:rsidTr="000C2C9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6A18525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D7DA6FF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87C5435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B771B5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4F724D" w:rsidRPr="0076129F" w14:paraId="72A3645D" w14:textId="77777777" w:rsidTr="000C2C9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45813" w14:textId="77777777" w:rsidR="004F724D" w:rsidRPr="0076129F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3AEA3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85F9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4F724D" w:rsidRPr="0076129F" w14:paraId="41A62855" w14:textId="77777777" w:rsidTr="000C2C9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E4BDC" w14:textId="77777777" w:rsidR="004F724D" w:rsidRPr="0076129F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C0E501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260B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E662D25" w14:textId="77777777" w:rsidR="004F724D" w:rsidRDefault="004F724D" w:rsidP="004F724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50DEA195" w14:textId="77777777" w:rsidR="004F724D" w:rsidRPr="00B624F2" w:rsidRDefault="004F724D" w:rsidP="004F724D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7E9B35D" w14:textId="77777777" w:rsidR="004F724D" w:rsidRPr="002D5127" w:rsidRDefault="004F724D" w:rsidP="004F724D">
      <w:pPr>
        <w:suppressAutoHyphens w:val="0"/>
        <w:autoSpaceDE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  <w:r>
        <w:rPr>
          <w:rFonts w:ascii="Tahoma" w:hAnsi="Tahoma" w:cs="Tahoma"/>
          <w:b/>
          <w:bCs/>
        </w:rPr>
        <w:tab/>
      </w:r>
      <w:r w:rsidRPr="002D5127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6</w:t>
      </w:r>
      <w:r w:rsidRPr="002D5127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2B92AF48" w14:textId="77777777" w:rsidR="004F724D" w:rsidRDefault="004F724D" w:rsidP="004F724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55B3559" w14:textId="77777777" w:rsidR="004F724D" w:rsidRPr="002D5127" w:rsidRDefault="004F724D" w:rsidP="004F724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071A6928" w14:textId="77777777" w:rsidR="004F724D" w:rsidRPr="002D5127" w:rsidRDefault="004F724D" w:rsidP="004F724D">
      <w:pPr>
        <w:adjustRightInd w:val="0"/>
        <w:jc w:val="right"/>
        <w:rPr>
          <w:rFonts w:ascii="Tahoma" w:hAnsi="Tahoma" w:cs="Tahoma"/>
          <w:b/>
          <w:bCs/>
        </w:rPr>
      </w:pPr>
    </w:p>
    <w:p w14:paraId="1B40E47F" w14:textId="77777777" w:rsidR="004F724D" w:rsidRPr="002D5127" w:rsidRDefault="004F724D" w:rsidP="004F724D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F724D" w:rsidRPr="002D5127" w14:paraId="663F404A" w14:textId="77777777" w:rsidTr="000C2C91">
        <w:trPr>
          <w:trHeight w:val="1030"/>
        </w:trPr>
        <w:tc>
          <w:tcPr>
            <w:tcW w:w="5098" w:type="dxa"/>
          </w:tcPr>
          <w:p w14:paraId="238AA21F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187A4BC4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  <w:p w14:paraId="26B96324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311D13C0" w14:textId="77777777" w:rsidR="004F724D" w:rsidRPr="002D5127" w:rsidRDefault="004F724D" w:rsidP="000C2C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438B8504" w14:textId="77777777" w:rsidR="004F724D" w:rsidRPr="002D5127" w:rsidRDefault="004F724D" w:rsidP="000C2C91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5A7AC33E" w14:textId="77777777" w:rsidR="004F724D" w:rsidRPr="002D5127" w:rsidRDefault="004F724D" w:rsidP="000C2C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32A104BB" w14:textId="77777777" w:rsidR="004F724D" w:rsidRPr="002D5127" w:rsidRDefault="004F724D" w:rsidP="000C2C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2392463A" w14:textId="77777777" w:rsidR="004F724D" w:rsidRPr="002D5127" w:rsidRDefault="004F724D" w:rsidP="004F724D">
      <w:pPr>
        <w:rPr>
          <w:rFonts w:ascii="Tahoma" w:hAnsi="Tahoma" w:cs="Tahoma"/>
          <w:b/>
          <w:bCs/>
        </w:rPr>
      </w:pPr>
    </w:p>
    <w:p w14:paraId="3D9CF5C3" w14:textId="77777777" w:rsidR="004F724D" w:rsidRPr="002D5127" w:rsidRDefault="004F724D" w:rsidP="004F724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2D5127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2D5127">
        <w:rPr>
          <w:rFonts w:ascii="Tahoma" w:hAnsi="Tahoma" w:cs="Tahoma"/>
          <w:b/>
        </w:rPr>
        <w:t>Pzp</w:t>
      </w:r>
      <w:proofErr w:type="spellEnd"/>
    </w:p>
    <w:p w14:paraId="498D19BF" w14:textId="77777777" w:rsidR="004F724D" w:rsidRPr="002D5127" w:rsidRDefault="004F724D" w:rsidP="004F724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521A168" w14:textId="77777777" w:rsidR="004F724D" w:rsidRPr="009070E2" w:rsidRDefault="004F724D" w:rsidP="004F724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9070E2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9070E2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3639F7A3" w14:textId="77777777" w:rsidR="004F724D" w:rsidRPr="00BB07A9" w:rsidRDefault="004F724D" w:rsidP="004F724D">
      <w:pPr>
        <w:rPr>
          <w:lang w:eastAsia="ar-SA"/>
        </w:rPr>
      </w:pPr>
    </w:p>
    <w:p w14:paraId="68DDEE6C" w14:textId="77777777" w:rsidR="004F724D" w:rsidRPr="002D5127" w:rsidRDefault="004F724D" w:rsidP="004F724D">
      <w:pPr>
        <w:ind w:left="567"/>
        <w:jc w:val="center"/>
        <w:rPr>
          <w:rFonts w:ascii="Tahoma" w:hAnsi="Tahoma" w:cs="Tahoma"/>
        </w:rPr>
      </w:pPr>
      <w:r w:rsidRPr="00073D40">
        <w:rPr>
          <w:rFonts w:ascii="Tahoma" w:hAnsi="Tahoma" w:cs="Tahoma"/>
          <w:b/>
          <w:sz w:val="28"/>
          <w:szCs w:val="28"/>
        </w:rPr>
        <w:t xml:space="preserve">Wymiana systemu zapór sieciowych w Urzędzie Miejskim w Nysie, </w:t>
      </w:r>
      <w:r w:rsidRPr="00073D40">
        <w:rPr>
          <w:rFonts w:ascii="Tahoma" w:hAnsi="Tahoma" w:cs="Tahoma"/>
          <w:bCs/>
          <w:i/>
          <w:iCs/>
          <w:sz w:val="22"/>
          <w:szCs w:val="22"/>
        </w:rPr>
        <w:t xml:space="preserve">w ramach realizacji projektu </w:t>
      </w:r>
      <w:proofErr w:type="spellStart"/>
      <w:r w:rsidRPr="00073D40">
        <w:rPr>
          <w:rFonts w:ascii="Tahoma" w:hAnsi="Tahoma" w:cs="Tahoma"/>
          <w:bCs/>
          <w:i/>
          <w:iCs/>
          <w:sz w:val="22"/>
          <w:szCs w:val="22"/>
        </w:rPr>
        <w:t>Cyberbezpieczny</w:t>
      </w:r>
      <w:proofErr w:type="spellEnd"/>
      <w:r w:rsidRPr="00073D40">
        <w:rPr>
          <w:rFonts w:ascii="Tahoma" w:hAnsi="Tahoma" w:cs="Tahoma"/>
          <w:bCs/>
          <w:i/>
          <w:iCs/>
          <w:sz w:val="22"/>
          <w:szCs w:val="22"/>
        </w:rPr>
        <w:t xml:space="preserve"> Samorząd - Gmina Nysa (umowa o powierzenie grantu: FERC.02.02-CS.01-001/23/0675/ FERC.02.02-CS.01-001/23/2024 z 04.06.2024 r.)</w:t>
      </w:r>
    </w:p>
    <w:p w14:paraId="251086A5" w14:textId="77777777" w:rsidR="004F724D" w:rsidRPr="002D5127" w:rsidRDefault="004F724D" w:rsidP="004F724D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060A2084" w14:textId="77777777" w:rsidR="004F724D" w:rsidRPr="002D5127" w:rsidRDefault="004F724D" w:rsidP="004F724D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4D8E20C0" w14:textId="77777777" w:rsidR="004F724D" w:rsidRPr="009070E2" w:rsidRDefault="004F724D" w:rsidP="004F724D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9070E2">
        <w:rPr>
          <w:rFonts w:ascii="Tahoma" w:hAnsi="Tahoma" w:cs="Tahoma"/>
        </w:rPr>
        <w:t xml:space="preserve">nie należę* do grupy kapitałowej**, w rozumieniu ustawy z dnia 16 lutego 2007 r. o ochronie </w:t>
      </w:r>
      <w:r w:rsidRPr="009070E2">
        <w:rPr>
          <w:rFonts w:ascii="Tahoma" w:hAnsi="Tahoma" w:cs="Tahoma"/>
        </w:rPr>
        <w:tab/>
        <w:t>konkurencji i konsumentów (</w:t>
      </w:r>
      <w:r w:rsidRPr="009070E2">
        <w:rPr>
          <w:rFonts w:ascii="Tahoma" w:hAnsi="Tahoma" w:cs="Tahoma"/>
          <w:lang w:eastAsia="pl-PL"/>
        </w:rPr>
        <w:t>Dz.U.</w:t>
      </w:r>
      <w:r>
        <w:rPr>
          <w:rFonts w:ascii="Tahoma" w:hAnsi="Tahoma" w:cs="Tahoma"/>
          <w:lang w:eastAsia="pl-PL"/>
        </w:rPr>
        <w:t xml:space="preserve"> 2024 poz. 1616)</w:t>
      </w:r>
    </w:p>
    <w:p w14:paraId="608B3373" w14:textId="77777777" w:rsidR="004F724D" w:rsidRPr="002D5127" w:rsidRDefault="004F724D" w:rsidP="004F724D">
      <w:pPr>
        <w:adjustRightInd w:val="0"/>
        <w:ind w:left="709" w:hanging="709"/>
        <w:jc w:val="both"/>
        <w:rPr>
          <w:rFonts w:ascii="Tahoma" w:hAnsi="Tahoma" w:cs="Tahoma"/>
        </w:rPr>
      </w:pPr>
      <w:r w:rsidRPr="009070E2">
        <w:rPr>
          <w:rFonts w:ascii="Tahoma" w:hAnsi="Tahoma" w:cs="Tahoma"/>
        </w:rPr>
        <w:t></w:t>
      </w:r>
      <w:r w:rsidRPr="009070E2">
        <w:rPr>
          <w:rFonts w:ascii="Tahoma" w:hAnsi="Tahoma" w:cs="Tahoma"/>
        </w:rPr>
        <w:tab/>
        <w:t>należę*  do grupy kapitałowej**, w rozumieniu ustawy z dnia 16 lutego 2007 r. o ochronie konkurencji i konsumentów (</w:t>
      </w:r>
      <w:r w:rsidRPr="009070E2">
        <w:rPr>
          <w:rFonts w:ascii="Tahoma" w:hAnsi="Tahoma" w:cs="Tahoma"/>
          <w:lang w:eastAsia="pl-PL"/>
        </w:rPr>
        <w:t>Dz.U.</w:t>
      </w:r>
      <w:r w:rsidRPr="00D74D05">
        <w:rPr>
          <w:rFonts w:ascii="Tahoma" w:hAnsi="Tahoma" w:cs="Tahoma"/>
          <w:lang w:eastAsia="pl-PL"/>
        </w:rPr>
        <w:t xml:space="preserve"> </w:t>
      </w:r>
      <w:r>
        <w:rPr>
          <w:rFonts w:ascii="Tahoma" w:hAnsi="Tahoma" w:cs="Tahoma"/>
          <w:lang w:eastAsia="pl-PL"/>
        </w:rPr>
        <w:t>2024 poz. 1616</w:t>
      </w:r>
      <w:r w:rsidRPr="009070E2">
        <w:rPr>
          <w:rFonts w:ascii="Tahoma" w:hAnsi="Tahoma" w:cs="Tahoma"/>
        </w:rPr>
        <w:t xml:space="preserve">), w której </w:t>
      </w:r>
      <w:r w:rsidRPr="002D5127">
        <w:rPr>
          <w:rFonts w:ascii="Tahoma" w:hAnsi="Tahoma" w:cs="Tahoma"/>
        </w:rPr>
        <w:t>skład wchodzą następujące podmioty:</w:t>
      </w:r>
    </w:p>
    <w:p w14:paraId="5741AA7A" w14:textId="77777777" w:rsidR="004F724D" w:rsidRPr="002D5127" w:rsidRDefault="004F724D" w:rsidP="004F724D">
      <w:pPr>
        <w:adjustRightInd w:val="0"/>
        <w:rPr>
          <w:rFonts w:ascii="Tahoma" w:hAnsi="Tahoma" w:cs="Tahoma"/>
        </w:rPr>
      </w:pPr>
    </w:p>
    <w:p w14:paraId="0D35F326" w14:textId="77777777" w:rsidR="004F724D" w:rsidRPr="002D5127" w:rsidRDefault="004F724D" w:rsidP="004F724D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69BDB0B3" w14:textId="77777777" w:rsidR="004F724D" w:rsidRPr="002D5127" w:rsidRDefault="004F724D" w:rsidP="004F724D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2D30B033" w14:textId="77777777" w:rsidR="004F724D" w:rsidRPr="002D5127" w:rsidRDefault="004F724D" w:rsidP="004F724D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3FE460F4" w14:textId="77777777" w:rsidR="004F724D" w:rsidRPr="002D5127" w:rsidRDefault="004F724D" w:rsidP="004F724D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 xml:space="preserve">( lub lista w załączeniu) </w:t>
      </w:r>
    </w:p>
    <w:p w14:paraId="376854F8" w14:textId="77777777" w:rsidR="004F724D" w:rsidRPr="002D5127" w:rsidRDefault="004F724D" w:rsidP="004F724D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 xml:space="preserve">W przypadku przynależności do tej samej grupy kapitałowej wykonawca wraz 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38909040" w14:textId="77777777" w:rsidR="004F724D" w:rsidRPr="002D5127" w:rsidRDefault="004F724D" w:rsidP="004F724D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1CFABF25" w14:textId="77777777" w:rsidR="004F724D" w:rsidRPr="002D5127" w:rsidRDefault="004F724D" w:rsidP="004F724D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A83A463" w14:textId="77777777" w:rsidR="004F724D" w:rsidRDefault="004F724D" w:rsidP="004F724D">
      <w:pPr>
        <w:ind w:left="426"/>
        <w:jc w:val="both"/>
        <w:rPr>
          <w:rFonts w:ascii="Tahoma" w:hAnsi="Tahoma" w:cs="Tahoma"/>
        </w:rPr>
      </w:pPr>
    </w:p>
    <w:p w14:paraId="074661C7" w14:textId="77777777" w:rsidR="004F724D" w:rsidRPr="002D5127" w:rsidRDefault="004F724D" w:rsidP="004F724D">
      <w:pPr>
        <w:ind w:left="426"/>
        <w:jc w:val="both"/>
        <w:rPr>
          <w:rFonts w:ascii="Tahoma" w:hAnsi="Tahoma" w:cs="Tahoma"/>
        </w:rPr>
      </w:pPr>
    </w:p>
    <w:p w14:paraId="3221D3C7" w14:textId="77777777" w:rsidR="004F724D" w:rsidRPr="002D5127" w:rsidRDefault="004F724D" w:rsidP="004F724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56C653E1" w14:textId="77777777" w:rsidR="004F724D" w:rsidRPr="002D5127" w:rsidRDefault="004F724D" w:rsidP="004F724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118CCFBC" w14:textId="77777777" w:rsidR="004F724D" w:rsidRDefault="004F724D" w:rsidP="004F724D">
      <w:pPr>
        <w:rPr>
          <w:rFonts w:ascii="Tahoma" w:hAnsi="Tahoma" w:cs="Tahoma"/>
        </w:rPr>
      </w:pPr>
    </w:p>
    <w:p w14:paraId="620A0F79" w14:textId="77777777" w:rsidR="004F724D" w:rsidRPr="002D5127" w:rsidRDefault="004F724D" w:rsidP="004F724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F724D" w:rsidRPr="0076129F" w14:paraId="1D793E6E" w14:textId="77777777" w:rsidTr="000C2C9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7008D4B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B394526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F1E808C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36481C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4F724D" w:rsidRPr="0076129F" w14:paraId="5769EA70" w14:textId="77777777" w:rsidTr="000C2C9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CB6C9" w14:textId="77777777" w:rsidR="004F724D" w:rsidRPr="0076129F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D1908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23D7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4F724D" w:rsidRPr="0076129F" w14:paraId="67A2C835" w14:textId="77777777" w:rsidTr="000C2C9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3A3C8" w14:textId="77777777" w:rsidR="004F724D" w:rsidRPr="0076129F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BEE202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42F6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AE78838" w14:textId="77777777" w:rsidR="004F724D" w:rsidRDefault="004F724D" w:rsidP="004F724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4F61CCEC" w14:textId="77777777" w:rsidR="004F724D" w:rsidRPr="00B624F2" w:rsidRDefault="004F724D" w:rsidP="004F724D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5FF47E2" w14:textId="77777777" w:rsidR="004F724D" w:rsidRPr="002D5127" w:rsidRDefault="004F724D" w:rsidP="004F724D">
      <w:pPr>
        <w:ind w:left="3969"/>
        <w:rPr>
          <w:rFonts w:ascii="Tahoma" w:hAnsi="Tahoma" w:cs="Tahoma"/>
        </w:rPr>
      </w:pPr>
    </w:p>
    <w:p w14:paraId="5D75943F" w14:textId="77777777" w:rsidR="004F724D" w:rsidRPr="002D5127" w:rsidRDefault="004F724D" w:rsidP="004F724D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02C52B81" w14:textId="77777777" w:rsidR="004F724D" w:rsidRPr="002D5127" w:rsidRDefault="004F724D" w:rsidP="004F724D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61229594" w14:textId="77777777" w:rsidR="004F724D" w:rsidRPr="002D5127" w:rsidRDefault="004F724D" w:rsidP="004F724D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</w:t>
      </w:r>
      <w:r w:rsidRPr="00D74D05">
        <w:rPr>
          <w:rFonts w:ascii="Tahoma" w:hAnsi="Tahoma" w:cs="Tahoma"/>
          <w:i/>
          <w:iCs/>
          <w:sz w:val="16"/>
          <w:szCs w:val="16"/>
        </w:rPr>
        <w:t>(Dz.U. 2024 poz. 1616</w:t>
      </w:r>
      <w:r>
        <w:rPr>
          <w:rFonts w:ascii="Tahoma" w:hAnsi="Tahoma" w:cs="Tahoma"/>
          <w:i/>
          <w:iCs/>
          <w:sz w:val="16"/>
          <w:szCs w:val="16"/>
        </w:rPr>
        <w:t xml:space="preserve">) </w:t>
      </w:r>
      <w:r w:rsidRPr="002D5127">
        <w:rPr>
          <w:rFonts w:ascii="Tahoma" w:hAnsi="Tahoma" w:cs="Tahoma"/>
          <w:i/>
          <w:iCs/>
          <w:sz w:val="16"/>
          <w:szCs w:val="16"/>
        </w:rPr>
        <w:t>przez grupę kapitałową rozumie się wszystkich przedsiębiorców, którzy są kontrolowani w sposób bezpośredni lub pośredni przez jednego przedsiębiorcę, w tym również tego przedsiębiorcę.</w:t>
      </w:r>
    </w:p>
    <w:p w14:paraId="06D144EF" w14:textId="77777777" w:rsidR="004F724D" w:rsidRDefault="004F724D" w:rsidP="004F724D">
      <w:pPr>
        <w:ind w:firstLine="426"/>
        <w:jc w:val="right"/>
        <w:rPr>
          <w:rFonts w:ascii="Tahoma" w:hAnsi="Tahoma" w:cs="Tahoma"/>
          <w:b/>
          <w:bCs/>
        </w:rPr>
      </w:pPr>
    </w:p>
    <w:p w14:paraId="254E3A1A" w14:textId="77777777" w:rsidR="004F724D" w:rsidRDefault="004F724D" w:rsidP="004F724D">
      <w:pPr>
        <w:ind w:firstLine="426"/>
        <w:jc w:val="right"/>
        <w:rPr>
          <w:rFonts w:ascii="Tahoma" w:hAnsi="Tahoma" w:cs="Tahoma"/>
          <w:b/>
          <w:bCs/>
        </w:rPr>
      </w:pPr>
    </w:p>
    <w:p w14:paraId="4517B08A" w14:textId="77777777" w:rsidR="004F724D" w:rsidRPr="0076129F" w:rsidRDefault="004F724D" w:rsidP="004F724D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7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38DC87B5" w14:textId="77777777" w:rsidR="004F724D" w:rsidRDefault="004F724D" w:rsidP="004F724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7F4F01F8" w14:textId="77777777" w:rsidR="004F724D" w:rsidRPr="0076129F" w:rsidRDefault="004F724D" w:rsidP="004F724D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50B716C" w14:textId="77777777" w:rsidR="004F724D" w:rsidRPr="0076129F" w:rsidRDefault="004F724D" w:rsidP="004F724D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F724D" w:rsidRPr="0076129F" w14:paraId="3A5DB166" w14:textId="77777777" w:rsidTr="000C2C91">
        <w:trPr>
          <w:trHeight w:val="1030"/>
        </w:trPr>
        <w:tc>
          <w:tcPr>
            <w:tcW w:w="5098" w:type="dxa"/>
          </w:tcPr>
          <w:p w14:paraId="730AE61E" w14:textId="77777777" w:rsidR="004F724D" w:rsidRPr="0076129F" w:rsidRDefault="004F724D" w:rsidP="000C2C9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42AFB59" w14:textId="77777777" w:rsidR="004F724D" w:rsidRPr="0076129F" w:rsidRDefault="004F724D" w:rsidP="000C2C91">
            <w:pPr>
              <w:rPr>
                <w:rFonts w:ascii="Tahoma" w:hAnsi="Tahoma" w:cs="Tahoma"/>
              </w:rPr>
            </w:pPr>
          </w:p>
          <w:p w14:paraId="7FF92EEA" w14:textId="77777777" w:rsidR="004F724D" w:rsidRPr="0076129F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1589BFF2" w14:textId="77777777" w:rsidR="004F724D" w:rsidRPr="0076129F" w:rsidRDefault="004F724D" w:rsidP="000C2C9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09560FB" w14:textId="77777777" w:rsidR="004F724D" w:rsidRPr="0076129F" w:rsidRDefault="004F724D" w:rsidP="000C2C9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DB6749E" w14:textId="77777777" w:rsidR="004F724D" w:rsidRPr="0076129F" w:rsidRDefault="004F724D" w:rsidP="000C2C9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BA4BFC5" w14:textId="77777777" w:rsidR="004F724D" w:rsidRPr="0076129F" w:rsidRDefault="004F724D" w:rsidP="000C2C9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76B5ED0" w14:textId="77777777" w:rsidR="004F724D" w:rsidRPr="0076129F" w:rsidRDefault="004F724D" w:rsidP="004F724D">
      <w:pPr>
        <w:rPr>
          <w:rFonts w:ascii="Tahoma" w:hAnsi="Tahoma" w:cs="Tahoma"/>
          <w:b/>
          <w:bCs/>
        </w:rPr>
      </w:pPr>
    </w:p>
    <w:p w14:paraId="2D21135A" w14:textId="77777777" w:rsidR="004F724D" w:rsidRPr="0076129F" w:rsidRDefault="004F724D" w:rsidP="004F724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68F0299A" w14:textId="77777777" w:rsidR="004F724D" w:rsidRPr="009070E2" w:rsidRDefault="004F724D" w:rsidP="004F724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9070E2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9070E2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6078E4D7" w14:textId="77777777" w:rsidR="004F724D" w:rsidRPr="00217424" w:rsidRDefault="004F724D" w:rsidP="004F724D">
      <w:pPr>
        <w:rPr>
          <w:lang w:eastAsia="ar-SA"/>
        </w:rPr>
      </w:pPr>
    </w:p>
    <w:p w14:paraId="18EFFB87" w14:textId="77777777" w:rsidR="004F724D" w:rsidRPr="002D5127" w:rsidRDefault="004F724D" w:rsidP="004F724D">
      <w:pPr>
        <w:ind w:left="567"/>
        <w:jc w:val="center"/>
        <w:rPr>
          <w:rFonts w:ascii="Tahoma" w:hAnsi="Tahoma" w:cs="Tahoma"/>
        </w:rPr>
      </w:pPr>
      <w:r w:rsidRPr="00073D40">
        <w:rPr>
          <w:rFonts w:ascii="Tahoma" w:hAnsi="Tahoma" w:cs="Tahoma"/>
          <w:b/>
          <w:sz w:val="28"/>
          <w:szCs w:val="28"/>
        </w:rPr>
        <w:t xml:space="preserve">Wymiana systemu zapór sieciowych w Urzędzie Miejskim w Nysie, </w:t>
      </w:r>
      <w:r w:rsidRPr="00073D40">
        <w:rPr>
          <w:rFonts w:ascii="Tahoma" w:hAnsi="Tahoma" w:cs="Tahoma"/>
          <w:bCs/>
          <w:i/>
          <w:iCs/>
          <w:sz w:val="22"/>
          <w:szCs w:val="22"/>
        </w:rPr>
        <w:t xml:space="preserve">w ramach realizacji projektu </w:t>
      </w:r>
      <w:proofErr w:type="spellStart"/>
      <w:r w:rsidRPr="00073D40">
        <w:rPr>
          <w:rFonts w:ascii="Tahoma" w:hAnsi="Tahoma" w:cs="Tahoma"/>
          <w:bCs/>
          <w:i/>
          <w:iCs/>
          <w:sz w:val="22"/>
          <w:szCs w:val="22"/>
        </w:rPr>
        <w:t>Cyberbezpieczny</w:t>
      </w:r>
      <w:proofErr w:type="spellEnd"/>
      <w:r w:rsidRPr="00073D40">
        <w:rPr>
          <w:rFonts w:ascii="Tahoma" w:hAnsi="Tahoma" w:cs="Tahoma"/>
          <w:bCs/>
          <w:i/>
          <w:iCs/>
          <w:sz w:val="22"/>
          <w:szCs w:val="22"/>
        </w:rPr>
        <w:t xml:space="preserve"> Samorząd - Gmina Nysa (umowa o powierzenie grantu: FERC.02.02-CS.01-001/23/0675/ FERC.02.02-CS.01-001/23/2024 z 04.06.2024 r.)</w:t>
      </w:r>
    </w:p>
    <w:p w14:paraId="49912157" w14:textId="77777777" w:rsidR="004F724D" w:rsidRPr="00191440" w:rsidRDefault="004F724D" w:rsidP="004F724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FB8E264" w14:textId="77777777" w:rsidR="004F724D" w:rsidRDefault="004F724D" w:rsidP="004F724D"/>
    <w:p w14:paraId="52D203B9" w14:textId="77777777" w:rsidR="004F724D" w:rsidRPr="006425F7" w:rsidRDefault="004F724D" w:rsidP="004F724D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5DE5B18A" w14:textId="77777777" w:rsidR="004F724D" w:rsidRPr="006425F7" w:rsidRDefault="004F724D" w:rsidP="004F724D">
      <w:pPr>
        <w:jc w:val="both"/>
        <w:rPr>
          <w:rFonts w:ascii="Tahoma" w:hAnsi="Tahoma" w:cs="Tahoma"/>
        </w:rPr>
      </w:pPr>
    </w:p>
    <w:p w14:paraId="4FD8D319" w14:textId="77777777" w:rsidR="004F724D" w:rsidRDefault="004F724D" w:rsidP="004F724D">
      <w:pPr>
        <w:jc w:val="both"/>
        <w:rPr>
          <w:sz w:val="24"/>
          <w:szCs w:val="24"/>
        </w:rPr>
      </w:pPr>
    </w:p>
    <w:p w14:paraId="4C27495D" w14:textId="77777777" w:rsidR="004F724D" w:rsidRDefault="004F724D" w:rsidP="004F724D"/>
    <w:p w14:paraId="1A36421D" w14:textId="77777777" w:rsidR="004F724D" w:rsidRPr="0076129F" w:rsidRDefault="004F724D" w:rsidP="004F724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E931765" w14:textId="77777777" w:rsidR="004F724D" w:rsidRPr="00214773" w:rsidRDefault="004F724D" w:rsidP="004F724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5BF554C2" w14:textId="77777777" w:rsidR="004F724D" w:rsidRDefault="004F724D" w:rsidP="004F724D">
      <w:pPr>
        <w:rPr>
          <w:rFonts w:ascii="Tahoma" w:hAnsi="Tahoma" w:cs="Tahoma"/>
        </w:rPr>
      </w:pPr>
    </w:p>
    <w:p w14:paraId="6DC172DC" w14:textId="77777777" w:rsidR="004F724D" w:rsidRPr="0076129F" w:rsidRDefault="004F724D" w:rsidP="004F724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F724D" w:rsidRPr="0076129F" w14:paraId="0D8F4ED1" w14:textId="77777777" w:rsidTr="000C2C9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16060B4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96A99C1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9995C13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6E3260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4F724D" w:rsidRPr="0076129F" w14:paraId="7CAE6C63" w14:textId="77777777" w:rsidTr="000C2C9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F5568" w14:textId="77777777" w:rsidR="004F724D" w:rsidRPr="0076129F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0C5A70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447E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4F724D" w:rsidRPr="0076129F" w14:paraId="6507D5E5" w14:textId="77777777" w:rsidTr="000C2C9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11145" w14:textId="77777777" w:rsidR="004F724D" w:rsidRPr="0076129F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804EEB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78D1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8A5A893" w14:textId="77777777" w:rsidR="004F724D" w:rsidRDefault="004F724D" w:rsidP="004F724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06410F4F" w14:textId="77777777" w:rsidR="004F724D" w:rsidRPr="00B624F2" w:rsidRDefault="004F724D" w:rsidP="004F724D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8F4FF94" w14:textId="77777777" w:rsidR="004F724D" w:rsidRDefault="004F724D" w:rsidP="004F724D"/>
    <w:p w14:paraId="39FD74E2" w14:textId="77777777" w:rsidR="004F724D" w:rsidRDefault="004F724D" w:rsidP="004F724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B79CAB5" w14:textId="77777777" w:rsidR="004F724D" w:rsidRPr="00F60055" w:rsidRDefault="004F724D" w:rsidP="004F724D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F60055">
        <w:rPr>
          <w:rFonts w:ascii="Tahoma" w:hAnsi="Tahoma" w:cs="Tahoma"/>
          <w:b/>
          <w:bCs/>
        </w:rPr>
        <w:t xml:space="preserve">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1A625BF8" w14:textId="77777777" w:rsidR="004F724D" w:rsidRDefault="004F724D" w:rsidP="004F724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A6F073E" w14:textId="77777777" w:rsidR="004F724D" w:rsidRPr="0076129F" w:rsidRDefault="004F724D" w:rsidP="004F724D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2075C0AC" w14:textId="77777777" w:rsidR="004F724D" w:rsidRPr="0076129F" w:rsidRDefault="004F724D" w:rsidP="004F724D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F724D" w:rsidRPr="0076129F" w14:paraId="5A2CE136" w14:textId="77777777" w:rsidTr="000C2C91">
        <w:trPr>
          <w:trHeight w:val="1030"/>
        </w:trPr>
        <w:tc>
          <w:tcPr>
            <w:tcW w:w="5098" w:type="dxa"/>
          </w:tcPr>
          <w:p w14:paraId="606D5695" w14:textId="77777777" w:rsidR="004F724D" w:rsidRPr="0076129F" w:rsidRDefault="004F724D" w:rsidP="000C2C9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D9F72A3" w14:textId="77777777" w:rsidR="004F724D" w:rsidRPr="0076129F" w:rsidRDefault="004F724D" w:rsidP="000C2C91">
            <w:pPr>
              <w:rPr>
                <w:rFonts w:ascii="Tahoma" w:hAnsi="Tahoma" w:cs="Tahoma"/>
              </w:rPr>
            </w:pPr>
          </w:p>
          <w:p w14:paraId="48FDAF41" w14:textId="77777777" w:rsidR="004F724D" w:rsidRPr="0076129F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7393ADD" w14:textId="77777777" w:rsidR="004F724D" w:rsidRPr="0076129F" w:rsidRDefault="004F724D" w:rsidP="000C2C9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993F97D" w14:textId="77777777" w:rsidR="004F724D" w:rsidRPr="0076129F" w:rsidRDefault="004F724D" w:rsidP="000C2C9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CD71C02" w14:textId="77777777" w:rsidR="004F724D" w:rsidRPr="0076129F" w:rsidRDefault="004F724D" w:rsidP="000C2C9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35A4C46" w14:textId="77777777" w:rsidR="004F724D" w:rsidRPr="0076129F" w:rsidRDefault="004F724D" w:rsidP="000C2C9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06C8AEE9" w14:textId="77777777" w:rsidR="004F724D" w:rsidRPr="0076129F" w:rsidRDefault="004F724D" w:rsidP="004F724D">
      <w:pPr>
        <w:rPr>
          <w:rFonts w:ascii="Tahoma" w:hAnsi="Tahoma" w:cs="Tahoma"/>
          <w:b/>
          <w:bCs/>
        </w:rPr>
      </w:pPr>
    </w:p>
    <w:p w14:paraId="5BEACF66" w14:textId="77777777" w:rsidR="004F724D" w:rsidRPr="006425F7" w:rsidRDefault="004F724D" w:rsidP="004F724D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5A236314" w14:textId="77777777" w:rsidR="004F724D" w:rsidRPr="006425F7" w:rsidRDefault="004F724D" w:rsidP="004F724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1A9CED1B" w14:textId="77777777" w:rsidR="004F724D" w:rsidRPr="006425F7" w:rsidRDefault="004F724D" w:rsidP="004F724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1140DB6F" w14:textId="77777777" w:rsidR="004F724D" w:rsidRPr="009070E2" w:rsidRDefault="004F724D" w:rsidP="004F724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9070E2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9070E2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002EF4C4" w14:textId="77777777" w:rsidR="004F724D" w:rsidRPr="006425F7" w:rsidRDefault="004F724D" w:rsidP="004F724D">
      <w:pPr>
        <w:rPr>
          <w:rFonts w:ascii="Tahoma" w:hAnsi="Tahoma" w:cs="Tahoma"/>
          <w:lang w:eastAsia="ar-SA"/>
        </w:rPr>
      </w:pPr>
    </w:p>
    <w:p w14:paraId="2470A29A" w14:textId="77777777" w:rsidR="004F724D" w:rsidRPr="002D5127" w:rsidRDefault="004F724D" w:rsidP="004F724D">
      <w:pPr>
        <w:ind w:left="567"/>
        <w:jc w:val="center"/>
        <w:rPr>
          <w:rFonts w:ascii="Tahoma" w:hAnsi="Tahoma" w:cs="Tahoma"/>
        </w:rPr>
      </w:pPr>
      <w:r w:rsidRPr="00073D40">
        <w:rPr>
          <w:rFonts w:ascii="Tahoma" w:hAnsi="Tahoma" w:cs="Tahoma"/>
          <w:b/>
          <w:sz w:val="28"/>
          <w:szCs w:val="28"/>
        </w:rPr>
        <w:t xml:space="preserve">Wymiana systemu zapór sieciowych w Urzędzie Miejskim w Nysie, </w:t>
      </w:r>
      <w:r w:rsidRPr="00073D40">
        <w:rPr>
          <w:rFonts w:ascii="Tahoma" w:hAnsi="Tahoma" w:cs="Tahoma"/>
          <w:bCs/>
          <w:i/>
          <w:iCs/>
          <w:sz w:val="22"/>
          <w:szCs w:val="22"/>
        </w:rPr>
        <w:t xml:space="preserve">w ramach realizacji projektu </w:t>
      </w:r>
      <w:proofErr w:type="spellStart"/>
      <w:r w:rsidRPr="00073D40">
        <w:rPr>
          <w:rFonts w:ascii="Tahoma" w:hAnsi="Tahoma" w:cs="Tahoma"/>
          <w:bCs/>
          <w:i/>
          <w:iCs/>
          <w:sz w:val="22"/>
          <w:szCs w:val="22"/>
        </w:rPr>
        <w:t>Cyberbezpieczny</w:t>
      </w:r>
      <w:proofErr w:type="spellEnd"/>
      <w:r w:rsidRPr="00073D40">
        <w:rPr>
          <w:rFonts w:ascii="Tahoma" w:hAnsi="Tahoma" w:cs="Tahoma"/>
          <w:bCs/>
          <w:i/>
          <w:iCs/>
          <w:sz w:val="22"/>
          <w:szCs w:val="22"/>
        </w:rPr>
        <w:t xml:space="preserve"> Samorząd - Gmina Nysa (umowa o powierzenie grantu: FERC.02.02-CS.01-001/23/0675/ FERC.02.02-CS.01-001/23/2024 z 04.06.2024 r.)</w:t>
      </w:r>
    </w:p>
    <w:p w14:paraId="101AA58C" w14:textId="77777777" w:rsidR="004F724D" w:rsidRPr="006425F7" w:rsidRDefault="004F724D" w:rsidP="004F724D">
      <w:pPr>
        <w:rPr>
          <w:rFonts w:ascii="Tahoma" w:hAnsi="Tahoma" w:cs="Tahoma"/>
        </w:rPr>
      </w:pPr>
    </w:p>
    <w:p w14:paraId="694DA52D" w14:textId="77777777" w:rsidR="004F724D" w:rsidRPr="006425F7" w:rsidRDefault="004F724D" w:rsidP="004F724D">
      <w:pPr>
        <w:ind w:right="142"/>
        <w:jc w:val="both"/>
        <w:rPr>
          <w:rFonts w:ascii="Tahoma" w:hAnsi="Tahoma" w:cs="Tahoma"/>
          <w:b/>
        </w:rPr>
      </w:pPr>
    </w:p>
    <w:p w14:paraId="62C6ADD3" w14:textId="77777777" w:rsidR="004F724D" w:rsidRPr="006425F7" w:rsidRDefault="004F724D" w:rsidP="004F724D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7B0768DE" w14:textId="77777777" w:rsidR="004F724D" w:rsidRPr="006425F7" w:rsidRDefault="004F724D" w:rsidP="004F724D">
      <w:pPr>
        <w:jc w:val="both"/>
        <w:rPr>
          <w:rFonts w:ascii="Tahoma" w:hAnsi="Tahoma" w:cs="Tahoma"/>
        </w:rPr>
      </w:pPr>
    </w:p>
    <w:p w14:paraId="664EF818" w14:textId="77777777" w:rsidR="004F724D" w:rsidRPr="006425F7" w:rsidRDefault="004F724D" w:rsidP="004F724D">
      <w:pPr>
        <w:numPr>
          <w:ilvl w:val="0"/>
          <w:numId w:val="25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2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7E909CD6" w14:textId="77777777" w:rsidR="004F724D" w:rsidRPr="006425F7" w:rsidRDefault="004F724D" w:rsidP="004F724D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0CDDC212" w14:textId="77777777" w:rsidR="004F724D" w:rsidRPr="006425F7" w:rsidRDefault="004F724D" w:rsidP="004F724D">
      <w:pPr>
        <w:autoSpaceDN w:val="0"/>
        <w:jc w:val="both"/>
        <w:textAlignment w:val="baseline"/>
        <w:rPr>
          <w:rFonts w:ascii="Tahoma" w:hAnsi="Tahoma" w:cs="Tahoma"/>
        </w:rPr>
      </w:pPr>
    </w:p>
    <w:p w14:paraId="326AD7A0" w14:textId="77777777" w:rsidR="004F724D" w:rsidRPr="006425F7" w:rsidRDefault="004F724D" w:rsidP="004F724D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</w:t>
      </w:r>
      <w:r>
        <w:rPr>
          <w:rFonts w:ascii="Tahoma" w:hAnsi="Tahoma" w:cs="Tahoma"/>
        </w:rPr>
        <w:t>dostawy/</w:t>
      </w:r>
      <w:r w:rsidRPr="006425F7">
        <w:rPr>
          <w:rFonts w:ascii="Tahoma" w:hAnsi="Tahoma" w:cs="Tahoma"/>
        </w:rPr>
        <w:t>roboty budowlane*:…………………………………………………………………</w:t>
      </w:r>
    </w:p>
    <w:bookmarkEnd w:id="2"/>
    <w:p w14:paraId="47DED99C" w14:textId="77777777" w:rsidR="004F724D" w:rsidRPr="006425F7" w:rsidRDefault="004F724D" w:rsidP="004F724D">
      <w:pPr>
        <w:ind w:left="720"/>
        <w:jc w:val="both"/>
        <w:rPr>
          <w:rFonts w:ascii="Tahoma" w:hAnsi="Tahoma" w:cs="Tahoma"/>
        </w:rPr>
      </w:pPr>
    </w:p>
    <w:p w14:paraId="4B4F1043" w14:textId="77777777" w:rsidR="004F724D" w:rsidRPr="006425F7" w:rsidRDefault="004F724D" w:rsidP="004F724D">
      <w:pPr>
        <w:numPr>
          <w:ilvl w:val="0"/>
          <w:numId w:val="25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332FA4F8" w14:textId="77777777" w:rsidR="004F724D" w:rsidRPr="006425F7" w:rsidRDefault="004F724D" w:rsidP="004F724D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45D894A3" w14:textId="77777777" w:rsidR="004F724D" w:rsidRPr="006425F7" w:rsidRDefault="004F724D" w:rsidP="004F724D">
      <w:pPr>
        <w:autoSpaceDN w:val="0"/>
        <w:jc w:val="both"/>
        <w:textAlignment w:val="baseline"/>
        <w:rPr>
          <w:rFonts w:ascii="Tahoma" w:hAnsi="Tahoma" w:cs="Tahoma"/>
        </w:rPr>
      </w:pPr>
    </w:p>
    <w:p w14:paraId="20CB0330" w14:textId="77777777" w:rsidR="004F724D" w:rsidRPr="006425F7" w:rsidRDefault="004F724D" w:rsidP="004F724D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</w:t>
      </w:r>
      <w:r>
        <w:rPr>
          <w:rFonts w:ascii="Tahoma" w:hAnsi="Tahoma" w:cs="Tahoma"/>
        </w:rPr>
        <w:t>dostawy/</w:t>
      </w:r>
      <w:r w:rsidRPr="006425F7">
        <w:rPr>
          <w:rFonts w:ascii="Tahoma" w:hAnsi="Tahoma" w:cs="Tahoma"/>
        </w:rPr>
        <w:t>roboty budowlane*:…………………………………………………………………</w:t>
      </w:r>
    </w:p>
    <w:p w14:paraId="27461757" w14:textId="77777777" w:rsidR="004F724D" w:rsidRPr="006425F7" w:rsidRDefault="004F724D" w:rsidP="004F724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46FA2259" w14:textId="77777777" w:rsidR="004F724D" w:rsidRPr="006425F7" w:rsidRDefault="004F724D" w:rsidP="004F724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05047D96" w14:textId="77777777" w:rsidR="004F724D" w:rsidRPr="006425F7" w:rsidRDefault="004F724D" w:rsidP="004F724D">
      <w:pPr>
        <w:rPr>
          <w:rFonts w:ascii="Tahoma" w:hAnsi="Tahoma" w:cs="Tahoma"/>
        </w:rPr>
      </w:pPr>
    </w:p>
    <w:p w14:paraId="1852A163" w14:textId="77777777" w:rsidR="004F724D" w:rsidRPr="006425F7" w:rsidRDefault="004F724D" w:rsidP="004F724D">
      <w:pPr>
        <w:rPr>
          <w:rFonts w:ascii="Tahoma" w:hAnsi="Tahoma" w:cs="Tahoma"/>
        </w:rPr>
      </w:pPr>
    </w:p>
    <w:p w14:paraId="350607CA" w14:textId="77777777" w:rsidR="004F724D" w:rsidRPr="0076129F" w:rsidRDefault="004F724D" w:rsidP="004F724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365AC65" w14:textId="77777777" w:rsidR="004F724D" w:rsidRPr="00214773" w:rsidRDefault="004F724D" w:rsidP="004F724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E937AA1" w14:textId="77777777" w:rsidR="004F724D" w:rsidRPr="0076129F" w:rsidRDefault="004F724D" w:rsidP="004F724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F724D" w:rsidRPr="0076129F" w14:paraId="164F060E" w14:textId="77777777" w:rsidTr="000C2C9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AD44774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CC62C97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9A99C03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D2DC02" w14:textId="77777777" w:rsidR="004F724D" w:rsidRPr="00214773" w:rsidRDefault="004F724D" w:rsidP="000C2C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4F724D" w:rsidRPr="0076129F" w14:paraId="07140F46" w14:textId="77777777" w:rsidTr="000C2C9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80BF1" w14:textId="77777777" w:rsidR="004F724D" w:rsidRPr="0076129F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F19FA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8EB7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4F724D" w:rsidRPr="0076129F" w14:paraId="66F88ED6" w14:textId="77777777" w:rsidTr="000C2C9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AAF99" w14:textId="77777777" w:rsidR="004F724D" w:rsidRPr="0076129F" w:rsidRDefault="004F724D" w:rsidP="000C2C91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4F38C6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0CFA" w14:textId="77777777" w:rsidR="004F724D" w:rsidRPr="0076129F" w:rsidRDefault="004F724D" w:rsidP="000C2C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88C9489" w14:textId="77777777" w:rsidR="004F724D" w:rsidRDefault="004F724D" w:rsidP="004F724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742B4214" w14:textId="77777777" w:rsidR="004F724D" w:rsidRPr="00B624F2" w:rsidRDefault="004F724D" w:rsidP="004F724D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35A21BE2" w14:textId="77777777" w:rsidR="00D8441B" w:rsidRPr="004F724D" w:rsidRDefault="00D8441B" w:rsidP="004F724D"/>
    <w:sectPr w:rsidR="00D8441B" w:rsidRPr="004F724D" w:rsidSect="00FB2136">
      <w:headerReference w:type="default" r:id="rId9"/>
      <w:footerReference w:type="default" r:id="rId10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C32EE" w14:textId="77777777" w:rsidR="00860AA7" w:rsidRDefault="00860AA7">
      <w:r>
        <w:separator/>
      </w:r>
    </w:p>
    <w:p w14:paraId="7E0AA980" w14:textId="77777777" w:rsidR="00860AA7" w:rsidRDefault="00860AA7"/>
    <w:p w14:paraId="7A1599EB" w14:textId="77777777" w:rsidR="00860AA7" w:rsidRDefault="00860AA7"/>
  </w:endnote>
  <w:endnote w:type="continuationSeparator" w:id="0">
    <w:p w14:paraId="16F77DF2" w14:textId="77777777" w:rsidR="00860AA7" w:rsidRDefault="00860AA7">
      <w:r>
        <w:continuationSeparator/>
      </w:r>
    </w:p>
    <w:p w14:paraId="2FA77299" w14:textId="77777777" w:rsidR="00860AA7" w:rsidRDefault="00860AA7"/>
    <w:p w14:paraId="45E42E93" w14:textId="77777777" w:rsidR="00860AA7" w:rsidRDefault="00860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F4C5" w14:textId="77777777" w:rsidR="00860AA7" w:rsidRDefault="00860AA7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4C71E285" w14:textId="77777777" w:rsidR="007B184A" w:rsidRDefault="007B184A" w:rsidP="0059472C">
    <w:pPr>
      <w:pStyle w:val="podstawowy"/>
      <w:ind w:firstLine="0"/>
      <w:jc w:val="right"/>
      <w:rPr>
        <w:rFonts w:ascii="Tahoma" w:hAnsi="Tahoma" w:cs="Tahoma"/>
        <w:sz w:val="16"/>
        <w:szCs w:val="16"/>
      </w:rPr>
    </w:pPr>
  </w:p>
  <w:p w14:paraId="337479F3" w14:textId="559EB1DB" w:rsidR="007B184A" w:rsidRDefault="00860AA7" w:rsidP="007B184A">
    <w:pPr>
      <w:pStyle w:val="podstawowy"/>
      <w:ind w:firstLine="0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073D40">
      <w:rPr>
        <w:rFonts w:ascii="Tahoma" w:hAnsi="Tahoma" w:cs="Tahoma"/>
        <w:b/>
        <w:bCs/>
        <w:sz w:val="16"/>
        <w:szCs w:val="16"/>
      </w:rPr>
      <w:t>8</w:t>
    </w:r>
    <w:r>
      <w:rPr>
        <w:rFonts w:ascii="Tahoma" w:hAnsi="Tahoma" w:cs="Tahoma"/>
        <w:sz w:val="16"/>
        <w:szCs w:val="16"/>
      </w:rPr>
      <w:t>.20</w:t>
    </w:r>
    <w:r w:rsidR="00596705">
      <w:rPr>
        <w:rFonts w:ascii="Tahoma" w:hAnsi="Tahoma" w:cs="Tahoma"/>
        <w:sz w:val="16"/>
        <w:szCs w:val="16"/>
      </w:rPr>
      <w:t>2</w:t>
    </w:r>
    <w:r w:rsidR="00073D40">
      <w:rPr>
        <w:rFonts w:ascii="Tahoma" w:hAnsi="Tahoma" w:cs="Tahoma"/>
        <w:sz w:val="16"/>
        <w:szCs w:val="16"/>
      </w:rPr>
      <w:t>5</w:t>
    </w:r>
    <w:r>
      <w:rPr>
        <w:rFonts w:ascii="Tahoma" w:hAnsi="Tahoma" w:cs="Tahoma"/>
        <w:sz w:val="16"/>
        <w:szCs w:val="16"/>
      </w:rPr>
      <w:t xml:space="preserve">    </w:t>
    </w:r>
  </w:p>
  <w:p w14:paraId="6B0456B2" w14:textId="1CBC516E" w:rsidR="00860AA7" w:rsidRPr="00596705" w:rsidRDefault="00073D40" w:rsidP="00073D40">
    <w:pPr>
      <w:jc w:val="right"/>
      <w:rPr>
        <w:rFonts w:ascii="Tahoma" w:hAnsi="Tahoma" w:cs="Tahoma"/>
        <w:i/>
        <w:iCs/>
        <w:sz w:val="16"/>
        <w:szCs w:val="16"/>
      </w:rPr>
    </w:pPr>
    <w:r w:rsidRPr="00073D40">
      <w:rPr>
        <w:rFonts w:ascii="Tahoma" w:hAnsi="Tahoma" w:cs="Tahoma"/>
        <w:bCs/>
        <w:i/>
        <w:iCs/>
        <w:sz w:val="16"/>
        <w:szCs w:val="16"/>
      </w:rPr>
      <w:t>Wymiana systemu zapór sieciowych w Urzędzie Miejskim w Nysie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FB8CF" w14:textId="77777777" w:rsidR="00860AA7" w:rsidRDefault="00860AA7">
      <w:bookmarkStart w:id="0" w:name="_Hlk510172753"/>
      <w:bookmarkEnd w:id="0"/>
      <w:r>
        <w:separator/>
      </w:r>
    </w:p>
    <w:p w14:paraId="1651D589" w14:textId="77777777" w:rsidR="00860AA7" w:rsidRDefault="00860AA7"/>
    <w:p w14:paraId="5C79B7AB" w14:textId="77777777" w:rsidR="00860AA7" w:rsidRDefault="00860AA7"/>
  </w:footnote>
  <w:footnote w:type="continuationSeparator" w:id="0">
    <w:p w14:paraId="30572153" w14:textId="77777777" w:rsidR="00860AA7" w:rsidRDefault="00860AA7">
      <w:r>
        <w:continuationSeparator/>
      </w:r>
    </w:p>
    <w:p w14:paraId="19A62B0C" w14:textId="77777777" w:rsidR="00860AA7" w:rsidRDefault="00860AA7"/>
    <w:p w14:paraId="16CE2030" w14:textId="77777777" w:rsidR="00860AA7" w:rsidRDefault="00860AA7"/>
  </w:footnote>
  <w:footnote w:id="1">
    <w:p w14:paraId="0547A472" w14:textId="77777777" w:rsidR="004F724D" w:rsidRPr="00D659AF" w:rsidRDefault="004F724D" w:rsidP="004F724D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287C4B0F" w14:textId="77777777" w:rsidR="004F724D" w:rsidRDefault="004F724D" w:rsidP="004F724D">
      <w:pPr>
        <w:pStyle w:val="Tekstprzypisudolnego"/>
      </w:pPr>
    </w:p>
  </w:footnote>
  <w:footnote w:id="3">
    <w:p w14:paraId="43584748" w14:textId="77777777" w:rsidR="004F724D" w:rsidRDefault="004F724D" w:rsidP="004F724D">
      <w:pPr>
        <w:pStyle w:val="Tekstprzypisudolnego"/>
      </w:pPr>
      <w:r>
        <w:rPr>
          <w:rStyle w:val="Odwoanieprzypisudolnego"/>
          <w:sz w:val="12"/>
          <w:szCs w:val="12"/>
        </w:rPr>
        <w:sym w:font="Symbol" w:char="F02A"/>
      </w:r>
      <w:r>
        <w:rPr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860AA7" w:rsidRDefault="00860AA7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860AA7" w:rsidRPr="008D62C7" w:rsidRDefault="00860AA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402FF" w:rsidRPr="00C402F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17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860AA7" w:rsidRPr="008D62C7" w:rsidRDefault="00860AA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C402FF" w:rsidRPr="00C402FF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17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860AA7" w:rsidRPr="006A4C30" w:rsidRDefault="00860AA7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30"/>
        </w:tabs>
        <w:ind w:left="313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74"/>
        </w:tabs>
        <w:ind w:left="3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18"/>
        </w:tabs>
        <w:ind w:left="341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62"/>
        </w:tabs>
        <w:ind w:left="356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06"/>
        </w:tabs>
        <w:ind w:left="370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50"/>
        </w:tabs>
        <w:ind w:left="385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994"/>
        </w:tabs>
        <w:ind w:left="399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38"/>
        </w:tabs>
        <w:ind w:left="4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82"/>
        </w:tabs>
        <w:ind w:left="4282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25C2C64"/>
    <w:multiLevelType w:val="hybridMultilevel"/>
    <w:tmpl w:val="4A90E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74F5B"/>
    <w:multiLevelType w:val="hybridMultilevel"/>
    <w:tmpl w:val="2BF84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0205286"/>
    <w:multiLevelType w:val="hybridMultilevel"/>
    <w:tmpl w:val="2DB01FEA"/>
    <w:lvl w:ilvl="0" w:tplc="BA4A44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230C9E"/>
    <w:multiLevelType w:val="hybridMultilevel"/>
    <w:tmpl w:val="EFA4E676"/>
    <w:lvl w:ilvl="0" w:tplc="CB54DE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944086F"/>
    <w:multiLevelType w:val="hybridMultilevel"/>
    <w:tmpl w:val="92461B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CCB3FE3"/>
    <w:multiLevelType w:val="hybridMultilevel"/>
    <w:tmpl w:val="25F21D50"/>
    <w:lvl w:ilvl="0" w:tplc="0C2438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49B126E"/>
    <w:multiLevelType w:val="hybridMultilevel"/>
    <w:tmpl w:val="CA409214"/>
    <w:lvl w:ilvl="0" w:tplc="FFFFFFFF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510E36"/>
    <w:multiLevelType w:val="hybridMultilevel"/>
    <w:tmpl w:val="B83EC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B492C"/>
    <w:multiLevelType w:val="hybridMultilevel"/>
    <w:tmpl w:val="CA409214"/>
    <w:lvl w:ilvl="0" w:tplc="FFFFFFFF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1" w15:restartNumberingAfterBreak="0">
    <w:nsid w:val="384571D8"/>
    <w:multiLevelType w:val="hybridMultilevel"/>
    <w:tmpl w:val="08F86C60"/>
    <w:lvl w:ilvl="0" w:tplc="02026DF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87767FC"/>
    <w:multiLevelType w:val="hybridMultilevel"/>
    <w:tmpl w:val="0EAAF8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34192C"/>
    <w:multiLevelType w:val="hybridMultilevel"/>
    <w:tmpl w:val="ACBACE80"/>
    <w:lvl w:ilvl="0" w:tplc="8814EBA4">
      <w:start w:val="1"/>
      <w:numFmt w:val="decimal"/>
      <w:lvlText w:val="%1."/>
      <w:lvlJc w:val="left"/>
      <w:pPr>
        <w:ind w:left="1440" w:hanging="36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B6F425A"/>
    <w:multiLevelType w:val="hybridMultilevel"/>
    <w:tmpl w:val="CA409214"/>
    <w:lvl w:ilvl="0" w:tplc="E46EF79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4D66824"/>
    <w:multiLevelType w:val="hybridMultilevel"/>
    <w:tmpl w:val="DB2CC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5C8A74B4"/>
    <w:multiLevelType w:val="hybridMultilevel"/>
    <w:tmpl w:val="6E8684F6"/>
    <w:lvl w:ilvl="0" w:tplc="67D00AC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70779"/>
    <w:multiLevelType w:val="hybridMultilevel"/>
    <w:tmpl w:val="C89A3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E040F7"/>
    <w:multiLevelType w:val="hybridMultilevel"/>
    <w:tmpl w:val="05087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3566FB"/>
    <w:multiLevelType w:val="hybridMultilevel"/>
    <w:tmpl w:val="FDE61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032541"/>
    <w:multiLevelType w:val="hybridMultilevel"/>
    <w:tmpl w:val="EDB4D2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0B09DD"/>
    <w:multiLevelType w:val="hybridMultilevel"/>
    <w:tmpl w:val="3F1EE330"/>
    <w:lvl w:ilvl="0" w:tplc="CB54DE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14833">
    <w:abstractNumId w:val="0"/>
  </w:num>
  <w:num w:numId="2" w16cid:durableId="776943363">
    <w:abstractNumId w:val="25"/>
  </w:num>
  <w:num w:numId="3" w16cid:durableId="814878790">
    <w:abstractNumId w:val="20"/>
  </w:num>
  <w:num w:numId="4" w16cid:durableId="971011067">
    <w:abstractNumId w:val="29"/>
  </w:num>
  <w:num w:numId="5" w16cid:durableId="1516308363">
    <w:abstractNumId w:val="30"/>
  </w:num>
  <w:num w:numId="6" w16cid:durableId="798039016">
    <w:abstractNumId w:val="31"/>
  </w:num>
  <w:num w:numId="7" w16cid:durableId="96365246">
    <w:abstractNumId w:val="37"/>
  </w:num>
  <w:num w:numId="8" w16cid:durableId="1708211580">
    <w:abstractNumId w:val="22"/>
  </w:num>
  <w:num w:numId="9" w16cid:durableId="273177396">
    <w:abstractNumId w:val="16"/>
  </w:num>
  <w:num w:numId="10" w16cid:durableId="1630746323">
    <w:abstractNumId w:val="33"/>
  </w:num>
  <w:num w:numId="11" w16cid:durableId="820460007">
    <w:abstractNumId w:val="35"/>
  </w:num>
  <w:num w:numId="12" w16cid:durableId="1114716556">
    <w:abstractNumId w:val="51"/>
  </w:num>
  <w:num w:numId="13" w16cid:durableId="1261261188">
    <w:abstractNumId w:val="39"/>
  </w:num>
  <w:num w:numId="14" w16cid:durableId="1244414626">
    <w:abstractNumId w:val="41"/>
  </w:num>
  <w:num w:numId="15" w16cid:durableId="1876652940">
    <w:abstractNumId w:val="43"/>
  </w:num>
  <w:num w:numId="16" w16cid:durableId="1909726913">
    <w:abstractNumId w:val="15"/>
  </w:num>
  <w:num w:numId="17" w16cid:durableId="1141187515">
    <w:abstractNumId w:val="44"/>
  </w:num>
  <w:num w:numId="18" w16cid:durableId="480772340">
    <w:abstractNumId w:val="40"/>
  </w:num>
  <w:num w:numId="19" w16cid:durableId="1779328568">
    <w:abstractNumId w:val="45"/>
  </w:num>
  <w:num w:numId="20" w16cid:durableId="18663600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66085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3986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2696354">
    <w:abstractNumId w:val="24"/>
  </w:num>
  <w:num w:numId="24" w16cid:durableId="895437485">
    <w:abstractNumId w:val="28"/>
  </w:num>
  <w:num w:numId="25" w16cid:durableId="1510754909">
    <w:abstractNumId w:val="13"/>
  </w:num>
  <w:num w:numId="26" w16cid:durableId="1317413031">
    <w:abstractNumId w:val="42"/>
  </w:num>
  <w:num w:numId="27" w16cid:durableId="1390307062">
    <w:abstractNumId w:val="32"/>
  </w:num>
  <w:num w:numId="28" w16cid:durableId="768161128">
    <w:abstractNumId w:val="26"/>
  </w:num>
  <w:num w:numId="29" w16cid:durableId="1862930701">
    <w:abstractNumId w:val="47"/>
  </w:num>
  <w:num w:numId="30" w16cid:durableId="1695963591">
    <w:abstractNumId w:val="49"/>
  </w:num>
  <w:num w:numId="31" w16cid:durableId="117601681">
    <w:abstractNumId w:val="14"/>
  </w:num>
  <w:num w:numId="32" w16cid:durableId="1414352713">
    <w:abstractNumId w:val="46"/>
  </w:num>
  <w:num w:numId="33" w16cid:durableId="464395983">
    <w:abstractNumId w:val="19"/>
  </w:num>
  <w:num w:numId="34" w16cid:durableId="276523704">
    <w:abstractNumId w:val="48"/>
  </w:num>
  <w:num w:numId="35" w16cid:durableId="1812357483">
    <w:abstractNumId w:val="12"/>
  </w:num>
  <w:num w:numId="36" w16cid:durableId="1971742639">
    <w:abstractNumId w:val="50"/>
  </w:num>
  <w:num w:numId="37" w16cid:durableId="1254434077">
    <w:abstractNumId w:val="21"/>
  </w:num>
  <w:num w:numId="38" w16cid:durableId="286087932">
    <w:abstractNumId w:val="17"/>
  </w:num>
  <w:num w:numId="39" w16cid:durableId="924070703">
    <w:abstractNumId w:val="18"/>
  </w:num>
  <w:num w:numId="40" w16cid:durableId="189996243">
    <w:abstractNumId w:val="34"/>
  </w:num>
  <w:num w:numId="41" w16cid:durableId="1505438950">
    <w:abstractNumId w:val="27"/>
  </w:num>
  <w:num w:numId="42" w16cid:durableId="844977445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35A8"/>
    <w:rsid w:val="000160CE"/>
    <w:rsid w:val="00016539"/>
    <w:rsid w:val="0001661E"/>
    <w:rsid w:val="00017075"/>
    <w:rsid w:val="00020AE5"/>
    <w:rsid w:val="000219D6"/>
    <w:rsid w:val="00021FE5"/>
    <w:rsid w:val="000229D9"/>
    <w:rsid w:val="00023136"/>
    <w:rsid w:val="00023713"/>
    <w:rsid w:val="000240BF"/>
    <w:rsid w:val="00025B8A"/>
    <w:rsid w:val="000272D1"/>
    <w:rsid w:val="00027E71"/>
    <w:rsid w:val="0003501E"/>
    <w:rsid w:val="00035440"/>
    <w:rsid w:val="00035EF8"/>
    <w:rsid w:val="00041650"/>
    <w:rsid w:val="00042125"/>
    <w:rsid w:val="00043F34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5005"/>
    <w:rsid w:val="00055C2E"/>
    <w:rsid w:val="0005698A"/>
    <w:rsid w:val="00056BA3"/>
    <w:rsid w:val="000651D9"/>
    <w:rsid w:val="00065A7A"/>
    <w:rsid w:val="00066E06"/>
    <w:rsid w:val="0007032D"/>
    <w:rsid w:val="00070572"/>
    <w:rsid w:val="000716F7"/>
    <w:rsid w:val="000730CB"/>
    <w:rsid w:val="00073D40"/>
    <w:rsid w:val="00074F5D"/>
    <w:rsid w:val="0007556B"/>
    <w:rsid w:val="00075C8A"/>
    <w:rsid w:val="00075CDF"/>
    <w:rsid w:val="00076CAE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F8E"/>
    <w:rsid w:val="0009251F"/>
    <w:rsid w:val="00093111"/>
    <w:rsid w:val="00093601"/>
    <w:rsid w:val="000953B0"/>
    <w:rsid w:val="00097ED8"/>
    <w:rsid w:val="000A15B7"/>
    <w:rsid w:val="000A19AB"/>
    <w:rsid w:val="000A7F3B"/>
    <w:rsid w:val="000B0981"/>
    <w:rsid w:val="000B42C8"/>
    <w:rsid w:val="000B515F"/>
    <w:rsid w:val="000B6B71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54E6"/>
    <w:rsid w:val="000D563F"/>
    <w:rsid w:val="000D5E84"/>
    <w:rsid w:val="000E13C4"/>
    <w:rsid w:val="000E1C50"/>
    <w:rsid w:val="000E2D2B"/>
    <w:rsid w:val="000E5921"/>
    <w:rsid w:val="000E5DB3"/>
    <w:rsid w:val="000E610B"/>
    <w:rsid w:val="000E7B26"/>
    <w:rsid w:val="000F05C3"/>
    <w:rsid w:val="000F16CA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5D7D"/>
    <w:rsid w:val="00107098"/>
    <w:rsid w:val="001114CA"/>
    <w:rsid w:val="00111CC4"/>
    <w:rsid w:val="00113F3E"/>
    <w:rsid w:val="001151E7"/>
    <w:rsid w:val="00115CD9"/>
    <w:rsid w:val="00117F5E"/>
    <w:rsid w:val="00121761"/>
    <w:rsid w:val="001235BC"/>
    <w:rsid w:val="00125DDF"/>
    <w:rsid w:val="0012677C"/>
    <w:rsid w:val="00127792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0980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BFC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87C03"/>
    <w:rsid w:val="00191C2E"/>
    <w:rsid w:val="00192DB0"/>
    <w:rsid w:val="00193BEA"/>
    <w:rsid w:val="001941B2"/>
    <w:rsid w:val="001953D5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E59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1A35"/>
    <w:rsid w:val="001E2769"/>
    <w:rsid w:val="001E28ED"/>
    <w:rsid w:val="001E2F9E"/>
    <w:rsid w:val="001E4576"/>
    <w:rsid w:val="001E52E6"/>
    <w:rsid w:val="001E559C"/>
    <w:rsid w:val="001E58E7"/>
    <w:rsid w:val="001E6D47"/>
    <w:rsid w:val="001F08A5"/>
    <w:rsid w:val="001F1350"/>
    <w:rsid w:val="001F409A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1A26"/>
    <w:rsid w:val="002171BC"/>
    <w:rsid w:val="00222D32"/>
    <w:rsid w:val="00225382"/>
    <w:rsid w:val="00225E8E"/>
    <w:rsid w:val="00226465"/>
    <w:rsid w:val="002277BA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5B31"/>
    <w:rsid w:val="00235DFF"/>
    <w:rsid w:val="0023636E"/>
    <w:rsid w:val="00236BD7"/>
    <w:rsid w:val="002404CB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893"/>
    <w:rsid w:val="00253C3F"/>
    <w:rsid w:val="0025533E"/>
    <w:rsid w:val="00256CDA"/>
    <w:rsid w:val="002602BB"/>
    <w:rsid w:val="00261B72"/>
    <w:rsid w:val="00262AF6"/>
    <w:rsid w:val="00263F33"/>
    <w:rsid w:val="00272ED9"/>
    <w:rsid w:val="0027456B"/>
    <w:rsid w:val="00275871"/>
    <w:rsid w:val="00275B86"/>
    <w:rsid w:val="00276068"/>
    <w:rsid w:val="00276875"/>
    <w:rsid w:val="002809E0"/>
    <w:rsid w:val="00280EB2"/>
    <w:rsid w:val="002821B3"/>
    <w:rsid w:val="00284AB1"/>
    <w:rsid w:val="00284B92"/>
    <w:rsid w:val="002872A9"/>
    <w:rsid w:val="002907FC"/>
    <w:rsid w:val="00290AD3"/>
    <w:rsid w:val="00291682"/>
    <w:rsid w:val="00294BD6"/>
    <w:rsid w:val="002952DF"/>
    <w:rsid w:val="00296D5E"/>
    <w:rsid w:val="00297364"/>
    <w:rsid w:val="00297573"/>
    <w:rsid w:val="002A0FDF"/>
    <w:rsid w:val="002A1BFD"/>
    <w:rsid w:val="002A38DB"/>
    <w:rsid w:val="002A72A3"/>
    <w:rsid w:val="002A7836"/>
    <w:rsid w:val="002A7D14"/>
    <w:rsid w:val="002B08D6"/>
    <w:rsid w:val="002B3F31"/>
    <w:rsid w:val="002B4D7D"/>
    <w:rsid w:val="002B518B"/>
    <w:rsid w:val="002B7F9E"/>
    <w:rsid w:val="002C2705"/>
    <w:rsid w:val="002C2F1B"/>
    <w:rsid w:val="002C3888"/>
    <w:rsid w:val="002C5006"/>
    <w:rsid w:val="002C7784"/>
    <w:rsid w:val="002D12D3"/>
    <w:rsid w:val="002D311F"/>
    <w:rsid w:val="002D3246"/>
    <w:rsid w:val="002D5127"/>
    <w:rsid w:val="002D55F1"/>
    <w:rsid w:val="002D6B54"/>
    <w:rsid w:val="002E0327"/>
    <w:rsid w:val="002E0F48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0EA"/>
    <w:rsid w:val="003265CE"/>
    <w:rsid w:val="0033099D"/>
    <w:rsid w:val="00331656"/>
    <w:rsid w:val="00331DC9"/>
    <w:rsid w:val="00331F33"/>
    <w:rsid w:val="0033267F"/>
    <w:rsid w:val="00334D69"/>
    <w:rsid w:val="003357BD"/>
    <w:rsid w:val="003379A4"/>
    <w:rsid w:val="00340351"/>
    <w:rsid w:val="00342481"/>
    <w:rsid w:val="00343124"/>
    <w:rsid w:val="00343488"/>
    <w:rsid w:val="003457B3"/>
    <w:rsid w:val="00345863"/>
    <w:rsid w:val="00351830"/>
    <w:rsid w:val="00353CEB"/>
    <w:rsid w:val="00353CFC"/>
    <w:rsid w:val="0035430B"/>
    <w:rsid w:val="003548B6"/>
    <w:rsid w:val="00355179"/>
    <w:rsid w:val="003555B9"/>
    <w:rsid w:val="00355D8B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2DDF"/>
    <w:rsid w:val="00374B8A"/>
    <w:rsid w:val="00375C0C"/>
    <w:rsid w:val="00380A66"/>
    <w:rsid w:val="00383C0B"/>
    <w:rsid w:val="0038447F"/>
    <w:rsid w:val="00384AE2"/>
    <w:rsid w:val="0038550F"/>
    <w:rsid w:val="00386102"/>
    <w:rsid w:val="003879F4"/>
    <w:rsid w:val="00387C50"/>
    <w:rsid w:val="003903D4"/>
    <w:rsid w:val="00390468"/>
    <w:rsid w:val="003906B6"/>
    <w:rsid w:val="003A081B"/>
    <w:rsid w:val="003A0F62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C7935"/>
    <w:rsid w:val="003D1295"/>
    <w:rsid w:val="003D2682"/>
    <w:rsid w:val="003D610D"/>
    <w:rsid w:val="003D6168"/>
    <w:rsid w:val="003E06B0"/>
    <w:rsid w:val="003E2133"/>
    <w:rsid w:val="003F10E0"/>
    <w:rsid w:val="003F1165"/>
    <w:rsid w:val="003F3ABB"/>
    <w:rsid w:val="003F5758"/>
    <w:rsid w:val="003F5BFA"/>
    <w:rsid w:val="003F7CE1"/>
    <w:rsid w:val="00400869"/>
    <w:rsid w:val="00401E44"/>
    <w:rsid w:val="004029EE"/>
    <w:rsid w:val="00403275"/>
    <w:rsid w:val="00403288"/>
    <w:rsid w:val="00405B7E"/>
    <w:rsid w:val="00413AEB"/>
    <w:rsid w:val="00416FF0"/>
    <w:rsid w:val="00420FD7"/>
    <w:rsid w:val="0042232C"/>
    <w:rsid w:val="00424344"/>
    <w:rsid w:val="0042497A"/>
    <w:rsid w:val="00425E4A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7B6"/>
    <w:rsid w:val="004449F0"/>
    <w:rsid w:val="00444BB8"/>
    <w:rsid w:val="004456A8"/>
    <w:rsid w:val="00445B46"/>
    <w:rsid w:val="00445D46"/>
    <w:rsid w:val="00447491"/>
    <w:rsid w:val="00452CD2"/>
    <w:rsid w:val="00454D90"/>
    <w:rsid w:val="00454E0E"/>
    <w:rsid w:val="00456AEC"/>
    <w:rsid w:val="00457E43"/>
    <w:rsid w:val="00464E4B"/>
    <w:rsid w:val="00465032"/>
    <w:rsid w:val="00466433"/>
    <w:rsid w:val="00467A52"/>
    <w:rsid w:val="00470194"/>
    <w:rsid w:val="004718C5"/>
    <w:rsid w:val="0047322F"/>
    <w:rsid w:val="00475718"/>
    <w:rsid w:val="004802D4"/>
    <w:rsid w:val="00480BC1"/>
    <w:rsid w:val="004818C2"/>
    <w:rsid w:val="00482B04"/>
    <w:rsid w:val="004850FB"/>
    <w:rsid w:val="0048514B"/>
    <w:rsid w:val="00486894"/>
    <w:rsid w:val="00487C72"/>
    <w:rsid w:val="004937EC"/>
    <w:rsid w:val="00494ED1"/>
    <w:rsid w:val="00495A39"/>
    <w:rsid w:val="00496181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4CB7"/>
    <w:rsid w:val="004B1C9A"/>
    <w:rsid w:val="004B342E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2A5"/>
    <w:rsid w:val="004D7EA2"/>
    <w:rsid w:val="004E0055"/>
    <w:rsid w:val="004E18F2"/>
    <w:rsid w:val="004E50E0"/>
    <w:rsid w:val="004E5689"/>
    <w:rsid w:val="004E7EB9"/>
    <w:rsid w:val="004F3156"/>
    <w:rsid w:val="004F365D"/>
    <w:rsid w:val="004F3D7A"/>
    <w:rsid w:val="004F4A76"/>
    <w:rsid w:val="004F4F5E"/>
    <w:rsid w:val="004F5E62"/>
    <w:rsid w:val="004F7088"/>
    <w:rsid w:val="004F724D"/>
    <w:rsid w:val="005006E3"/>
    <w:rsid w:val="0050110C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30311"/>
    <w:rsid w:val="00533F29"/>
    <w:rsid w:val="00534976"/>
    <w:rsid w:val="00535FCE"/>
    <w:rsid w:val="00537837"/>
    <w:rsid w:val="00541B95"/>
    <w:rsid w:val="0054300B"/>
    <w:rsid w:val="00545CDB"/>
    <w:rsid w:val="00550033"/>
    <w:rsid w:val="00551BDB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2766"/>
    <w:rsid w:val="00583133"/>
    <w:rsid w:val="0058344B"/>
    <w:rsid w:val="00583AAF"/>
    <w:rsid w:val="00584442"/>
    <w:rsid w:val="00587933"/>
    <w:rsid w:val="0059133D"/>
    <w:rsid w:val="00591574"/>
    <w:rsid w:val="00593CB5"/>
    <w:rsid w:val="0059472C"/>
    <w:rsid w:val="00596705"/>
    <w:rsid w:val="00596DE7"/>
    <w:rsid w:val="00597EB4"/>
    <w:rsid w:val="005A1881"/>
    <w:rsid w:val="005A18E9"/>
    <w:rsid w:val="005A3580"/>
    <w:rsid w:val="005A382B"/>
    <w:rsid w:val="005A579C"/>
    <w:rsid w:val="005A5A49"/>
    <w:rsid w:val="005A65EC"/>
    <w:rsid w:val="005A67DD"/>
    <w:rsid w:val="005B029D"/>
    <w:rsid w:val="005B2487"/>
    <w:rsid w:val="005B2D1D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275A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658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923"/>
    <w:rsid w:val="005E7A46"/>
    <w:rsid w:val="005E7EA7"/>
    <w:rsid w:val="005F2AF3"/>
    <w:rsid w:val="005F418D"/>
    <w:rsid w:val="005F4BC8"/>
    <w:rsid w:val="005F646D"/>
    <w:rsid w:val="005F65F5"/>
    <w:rsid w:val="005F67D8"/>
    <w:rsid w:val="005F793D"/>
    <w:rsid w:val="00601137"/>
    <w:rsid w:val="006032FC"/>
    <w:rsid w:val="00603CEA"/>
    <w:rsid w:val="00605474"/>
    <w:rsid w:val="00607A43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4E00"/>
    <w:rsid w:val="0062558D"/>
    <w:rsid w:val="00626CDB"/>
    <w:rsid w:val="00627C1D"/>
    <w:rsid w:val="006304F0"/>
    <w:rsid w:val="0063147A"/>
    <w:rsid w:val="00632C89"/>
    <w:rsid w:val="00636CDF"/>
    <w:rsid w:val="0064172B"/>
    <w:rsid w:val="00641E49"/>
    <w:rsid w:val="00642EA8"/>
    <w:rsid w:val="00643609"/>
    <w:rsid w:val="006439B4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0FA3"/>
    <w:rsid w:val="00672854"/>
    <w:rsid w:val="00675328"/>
    <w:rsid w:val="006757F2"/>
    <w:rsid w:val="0067621F"/>
    <w:rsid w:val="00680A5F"/>
    <w:rsid w:val="00681E15"/>
    <w:rsid w:val="00682E68"/>
    <w:rsid w:val="00684E1C"/>
    <w:rsid w:val="00685CA5"/>
    <w:rsid w:val="006863D6"/>
    <w:rsid w:val="00690609"/>
    <w:rsid w:val="00691E83"/>
    <w:rsid w:val="00692987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12"/>
    <w:rsid w:val="006B78EA"/>
    <w:rsid w:val="006B7A49"/>
    <w:rsid w:val="006B7E3F"/>
    <w:rsid w:val="006B7F7C"/>
    <w:rsid w:val="006C206B"/>
    <w:rsid w:val="006C2244"/>
    <w:rsid w:val="006C3C00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794"/>
    <w:rsid w:val="00704DDC"/>
    <w:rsid w:val="00705473"/>
    <w:rsid w:val="0070555E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1D2"/>
    <w:rsid w:val="00727726"/>
    <w:rsid w:val="0073089F"/>
    <w:rsid w:val="007310E2"/>
    <w:rsid w:val="00731B33"/>
    <w:rsid w:val="00731F93"/>
    <w:rsid w:val="00732BA6"/>
    <w:rsid w:val="0073352A"/>
    <w:rsid w:val="007364D8"/>
    <w:rsid w:val="00737BD0"/>
    <w:rsid w:val="00737C81"/>
    <w:rsid w:val="0074356F"/>
    <w:rsid w:val="00743B46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2D13"/>
    <w:rsid w:val="00763FA9"/>
    <w:rsid w:val="00764909"/>
    <w:rsid w:val="00764BB2"/>
    <w:rsid w:val="00765B6A"/>
    <w:rsid w:val="0076608B"/>
    <w:rsid w:val="007678BA"/>
    <w:rsid w:val="007740AB"/>
    <w:rsid w:val="00774341"/>
    <w:rsid w:val="00774E73"/>
    <w:rsid w:val="007812D4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F85"/>
    <w:rsid w:val="007A0005"/>
    <w:rsid w:val="007A14CA"/>
    <w:rsid w:val="007A5061"/>
    <w:rsid w:val="007B045B"/>
    <w:rsid w:val="007B058F"/>
    <w:rsid w:val="007B0A11"/>
    <w:rsid w:val="007B184A"/>
    <w:rsid w:val="007B1FAC"/>
    <w:rsid w:val="007B3F84"/>
    <w:rsid w:val="007B6C12"/>
    <w:rsid w:val="007C0209"/>
    <w:rsid w:val="007C021C"/>
    <w:rsid w:val="007C1E88"/>
    <w:rsid w:val="007C30C3"/>
    <w:rsid w:val="007C71B0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E72EB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20091"/>
    <w:rsid w:val="008201A2"/>
    <w:rsid w:val="00820BCB"/>
    <w:rsid w:val="00820FD2"/>
    <w:rsid w:val="008218CC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129"/>
    <w:rsid w:val="00840E8F"/>
    <w:rsid w:val="00840F19"/>
    <w:rsid w:val="008414E1"/>
    <w:rsid w:val="00842FA9"/>
    <w:rsid w:val="00844917"/>
    <w:rsid w:val="0084617F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E21"/>
    <w:rsid w:val="00864D98"/>
    <w:rsid w:val="008665E1"/>
    <w:rsid w:val="008670B0"/>
    <w:rsid w:val="008675BA"/>
    <w:rsid w:val="00867F4C"/>
    <w:rsid w:val="00870D05"/>
    <w:rsid w:val="00870F0B"/>
    <w:rsid w:val="00872705"/>
    <w:rsid w:val="00873890"/>
    <w:rsid w:val="00877021"/>
    <w:rsid w:val="008778CA"/>
    <w:rsid w:val="00880AF4"/>
    <w:rsid w:val="00880F44"/>
    <w:rsid w:val="00882A30"/>
    <w:rsid w:val="00883317"/>
    <w:rsid w:val="008855EA"/>
    <w:rsid w:val="0089293F"/>
    <w:rsid w:val="008939A2"/>
    <w:rsid w:val="00896F53"/>
    <w:rsid w:val="00897278"/>
    <w:rsid w:val="008A028F"/>
    <w:rsid w:val="008A1956"/>
    <w:rsid w:val="008A1B0D"/>
    <w:rsid w:val="008A2597"/>
    <w:rsid w:val="008A3589"/>
    <w:rsid w:val="008A3F02"/>
    <w:rsid w:val="008A411C"/>
    <w:rsid w:val="008B124B"/>
    <w:rsid w:val="008B2608"/>
    <w:rsid w:val="008B2785"/>
    <w:rsid w:val="008B5427"/>
    <w:rsid w:val="008B63F3"/>
    <w:rsid w:val="008B74C7"/>
    <w:rsid w:val="008C04BD"/>
    <w:rsid w:val="008C1129"/>
    <w:rsid w:val="008C47CE"/>
    <w:rsid w:val="008C4DA7"/>
    <w:rsid w:val="008C50FC"/>
    <w:rsid w:val="008C5F9B"/>
    <w:rsid w:val="008D0103"/>
    <w:rsid w:val="008D0C44"/>
    <w:rsid w:val="008D1C9A"/>
    <w:rsid w:val="008D27F5"/>
    <w:rsid w:val="008D2E20"/>
    <w:rsid w:val="008D2FE3"/>
    <w:rsid w:val="008D3EA1"/>
    <w:rsid w:val="008D5869"/>
    <w:rsid w:val="008D62C7"/>
    <w:rsid w:val="008D63A8"/>
    <w:rsid w:val="008E04BC"/>
    <w:rsid w:val="008E505B"/>
    <w:rsid w:val="008E6F4E"/>
    <w:rsid w:val="008E75EA"/>
    <w:rsid w:val="008F0341"/>
    <w:rsid w:val="008F3CCE"/>
    <w:rsid w:val="008F6132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070E2"/>
    <w:rsid w:val="00913455"/>
    <w:rsid w:val="0091380E"/>
    <w:rsid w:val="0091490C"/>
    <w:rsid w:val="00914A9F"/>
    <w:rsid w:val="00914D94"/>
    <w:rsid w:val="009162B0"/>
    <w:rsid w:val="009261D9"/>
    <w:rsid w:val="009262A8"/>
    <w:rsid w:val="009266AF"/>
    <w:rsid w:val="0092708A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5FC"/>
    <w:rsid w:val="00941E31"/>
    <w:rsid w:val="009429E8"/>
    <w:rsid w:val="0094419D"/>
    <w:rsid w:val="00945B42"/>
    <w:rsid w:val="009514DB"/>
    <w:rsid w:val="009526C2"/>
    <w:rsid w:val="00960906"/>
    <w:rsid w:val="009626D9"/>
    <w:rsid w:val="009635DC"/>
    <w:rsid w:val="00964A62"/>
    <w:rsid w:val="009668F8"/>
    <w:rsid w:val="00966D40"/>
    <w:rsid w:val="009700CE"/>
    <w:rsid w:val="00970626"/>
    <w:rsid w:val="00973BDB"/>
    <w:rsid w:val="0097427B"/>
    <w:rsid w:val="00974EB9"/>
    <w:rsid w:val="0097522E"/>
    <w:rsid w:val="00975D02"/>
    <w:rsid w:val="00975D2D"/>
    <w:rsid w:val="00980F24"/>
    <w:rsid w:val="00981FDB"/>
    <w:rsid w:val="00984129"/>
    <w:rsid w:val="009853BC"/>
    <w:rsid w:val="009865D5"/>
    <w:rsid w:val="0099002F"/>
    <w:rsid w:val="0099067F"/>
    <w:rsid w:val="00991B18"/>
    <w:rsid w:val="00991B98"/>
    <w:rsid w:val="00992ACE"/>
    <w:rsid w:val="00992BDA"/>
    <w:rsid w:val="00992F76"/>
    <w:rsid w:val="00993F00"/>
    <w:rsid w:val="0099467C"/>
    <w:rsid w:val="00996AE4"/>
    <w:rsid w:val="00997EFD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0F3"/>
    <w:rsid w:val="009B6741"/>
    <w:rsid w:val="009B7CF0"/>
    <w:rsid w:val="009C03E8"/>
    <w:rsid w:val="009C436A"/>
    <w:rsid w:val="009C54AF"/>
    <w:rsid w:val="009C57EC"/>
    <w:rsid w:val="009C74F9"/>
    <w:rsid w:val="009C776A"/>
    <w:rsid w:val="009D0419"/>
    <w:rsid w:val="009D0C31"/>
    <w:rsid w:val="009D203B"/>
    <w:rsid w:val="009D2A7E"/>
    <w:rsid w:val="009D2C9C"/>
    <w:rsid w:val="009D4871"/>
    <w:rsid w:val="009E551F"/>
    <w:rsid w:val="009F0047"/>
    <w:rsid w:val="009F07D5"/>
    <w:rsid w:val="009F0DBA"/>
    <w:rsid w:val="009F0EF0"/>
    <w:rsid w:val="009F5CEE"/>
    <w:rsid w:val="009F66E7"/>
    <w:rsid w:val="00A03215"/>
    <w:rsid w:val="00A119E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597C"/>
    <w:rsid w:val="00A36A41"/>
    <w:rsid w:val="00A403D7"/>
    <w:rsid w:val="00A453A5"/>
    <w:rsid w:val="00A4559A"/>
    <w:rsid w:val="00A46545"/>
    <w:rsid w:val="00A46F3C"/>
    <w:rsid w:val="00A471C3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59A"/>
    <w:rsid w:val="00A8446D"/>
    <w:rsid w:val="00A84B6C"/>
    <w:rsid w:val="00A85413"/>
    <w:rsid w:val="00A90271"/>
    <w:rsid w:val="00A90992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1351"/>
    <w:rsid w:val="00AA22C7"/>
    <w:rsid w:val="00AA2837"/>
    <w:rsid w:val="00AA2ACA"/>
    <w:rsid w:val="00AA43A6"/>
    <w:rsid w:val="00AA4E00"/>
    <w:rsid w:val="00AB28C2"/>
    <w:rsid w:val="00AB3996"/>
    <w:rsid w:val="00AB4C41"/>
    <w:rsid w:val="00AB509A"/>
    <w:rsid w:val="00AB5498"/>
    <w:rsid w:val="00AB58AF"/>
    <w:rsid w:val="00AB6D34"/>
    <w:rsid w:val="00AC4035"/>
    <w:rsid w:val="00AD2B7F"/>
    <w:rsid w:val="00AD6637"/>
    <w:rsid w:val="00AE01A5"/>
    <w:rsid w:val="00AE05FA"/>
    <w:rsid w:val="00AE10F9"/>
    <w:rsid w:val="00AE14F7"/>
    <w:rsid w:val="00AE1AC9"/>
    <w:rsid w:val="00AE33A0"/>
    <w:rsid w:val="00AE4B3B"/>
    <w:rsid w:val="00AE509D"/>
    <w:rsid w:val="00AE52C1"/>
    <w:rsid w:val="00AE5C0A"/>
    <w:rsid w:val="00AE5C3F"/>
    <w:rsid w:val="00AE7CF1"/>
    <w:rsid w:val="00AF00A3"/>
    <w:rsid w:val="00AF1C93"/>
    <w:rsid w:val="00AF461F"/>
    <w:rsid w:val="00AF7170"/>
    <w:rsid w:val="00AF7696"/>
    <w:rsid w:val="00AF7BCB"/>
    <w:rsid w:val="00B009B9"/>
    <w:rsid w:val="00B02DCB"/>
    <w:rsid w:val="00B05C90"/>
    <w:rsid w:val="00B1153D"/>
    <w:rsid w:val="00B117BF"/>
    <w:rsid w:val="00B129C8"/>
    <w:rsid w:val="00B16198"/>
    <w:rsid w:val="00B163DE"/>
    <w:rsid w:val="00B20799"/>
    <w:rsid w:val="00B20F2C"/>
    <w:rsid w:val="00B233AC"/>
    <w:rsid w:val="00B23574"/>
    <w:rsid w:val="00B24280"/>
    <w:rsid w:val="00B30880"/>
    <w:rsid w:val="00B3201A"/>
    <w:rsid w:val="00B33C33"/>
    <w:rsid w:val="00B33C64"/>
    <w:rsid w:val="00B34DE1"/>
    <w:rsid w:val="00B35D37"/>
    <w:rsid w:val="00B36D17"/>
    <w:rsid w:val="00B37364"/>
    <w:rsid w:val="00B409F2"/>
    <w:rsid w:val="00B42872"/>
    <w:rsid w:val="00B4303B"/>
    <w:rsid w:val="00B4447C"/>
    <w:rsid w:val="00B44484"/>
    <w:rsid w:val="00B4598F"/>
    <w:rsid w:val="00B4680A"/>
    <w:rsid w:val="00B50C17"/>
    <w:rsid w:val="00B511BD"/>
    <w:rsid w:val="00B514E7"/>
    <w:rsid w:val="00B5445D"/>
    <w:rsid w:val="00B571A9"/>
    <w:rsid w:val="00B57FC7"/>
    <w:rsid w:val="00B62782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76CFE"/>
    <w:rsid w:val="00B8228C"/>
    <w:rsid w:val="00B82509"/>
    <w:rsid w:val="00B82861"/>
    <w:rsid w:val="00B82FFA"/>
    <w:rsid w:val="00B832BE"/>
    <w:rsid w:val="00B84077"/>
    <w:rsid w:val="00B85DEC"/>
    <w:rsid w:val="00B864AD"/>
    <w:rsid w:val="00B8781C"/>
    <w:rsid w:val="00B9092F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4CAE"/>
    <w:rsid w:val="00BA6BF1"/>
    <w:rsid w:val="00BA6C1E"/>
    <w:rsid w:val="00BB07A9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2DB"/>
    <w:rsid w:val="00BC14DD"/>
    <w:rsid w:val="00BC311B"/>
    <w:rsid w:val="00BC3DB4"/>
    <w:rsid w:val="00BC41FA"/>
    <w:rsid w:val="00BC4ED0"/>
    <w:rsid w:val="00BC6560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B0A"/>
    <w:rsid w:val="00BE412B"/>
    <w:rsid w:val="00BE6619"/>
    <w:rsid w:val="00BE6F5C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2A0"/>
    <w:rsid w:val="00C073E1"/>
    <w:rsid w:val="00C0763D"/>
    <w:rsid w:val="00C129ED"/>
    <w:rsid w:val="00C13A72"/>
    <w:rsid w:val="00C16071"/>
    <w:rsid w:val="00C175F9"/>
    <w:rsid w:val="00C17ECE"/>
    <w:rsid w:val="00C21C16"/>
    <w:rsid w:val="00C228EF"/>
    <w:rsid w:val="00C248F3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3501"/>
    <w:rsid w:val="00C35AF2"/>
    <w:rsid w:val="00C37744"/>
    <w:rsid w:val="00C402FF"/>
    <w:rsid w:val="00C42267"/>
    <w:rsid w:val="00C445E1"/>
    <w:rsid w:val="00C44995"/>
    <w:rsid w:val="00C47DE5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329A"/>
    <w:rsid w:val="00C7583C"/>
    <w:rsid w:val="00C758CA"/>
    <w:rsid w:val="00C76B2F"/>
    <w:rsid w:val="00C80FBD"/>
    <w:rsid w:val="00C81072"/>
    <w:rsid w:val="00C814CB"/>
    <w:rsid w:val="00C814F9"/>
    <w:rsid w:val="00C81ABB"/>
    <w:rsid w:val="00C83429"/>
    <w:rsid w:val="00C838E3"/>
    <w:rsid w:val="00C84450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2968"/>
    <w:rsid w:val="00CA3023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C7DD9"/>
    <w:rsid w:val="00CD0658"/>
    <w:rsid w:val="00CD0A91"/>
    <w:rsid w:val="00CD4843"/>
    <w:rsid w:val="00CD63F3"/>
    <w:rsid w:val="00CD7365"/>
    <w:rsid w:val="00CE08F1"/>
    <w:rsid w:val="00CE1A60"/>
    <w:rsid w:val="00CE2125"/>
    <w:rsid w:val="00CE297A"/>
    <w:rsid w:val="00CE2ABF"/>
    <w:rsid w:val="00CE2BCC"/>
    <w:rsid w:val="00CE2F0A"/>
    <w:rsid w:val="00CE3546"/>
    <w:rsid w:val="00CE42CF"/>
    <w:rsid w:val="00CE459A"/>
    <w:rsid w:val="00CE5CA9"/>
    <w:rsid w:val="00CE61B6"/>
    <w:rsid w:val="00CF03AE"/>
    <w:rsid w:val="00CF13A4"/>
    <w:rsid w:val="00CF2806"/>
    <w:rsid w:val="00CF3582"/>
    <w:rsid w:val="00CF63DF"/>
    <w:rsid w:val="00D0020B"/>
    <w:rsid w:val="00D0075A"/>
    <w:rsid w:val="00D01C63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207C2"/>
    <w:rsid w:val="00D20C5E"/>
    <w:rsid w:val="00D21A1F"/>
    <w:rsid w:val="00D228CE"/>
    <w:rsid w:val="00D2487A"/>
    <w:rsid w:val="00D259F2"/>
    <w:rsid w:val="00D27380"/>
    <w:rsid w:val="00D34990"/>
    <w:rsid w:val="00D35A6F"/>
    <w:rsid w:val="00D3607C"/>
    <w:rsid w:val="00D3622A"/>
    <w:rsid w:val="00D36C9F"/>
    <w:rsid w:val="00D3756F"/>
    <w:rsid w:val="00D37DFE"/>
    <w:rsid w:val="00D407C5"/>
    <w:rsid w:val="00D427DB"/>
    <w:rsid w:val="00D44378"/>
    <w:rsid w:val="00D45111"/>
    <w:rsid w:val="00D46202"/>
    <w:rsid w:val="00D502FC"/>
    <w:rsid w:val="00D51203"/>
    <w:rsid w:val="00D51562"/>
    <w:rsid w:val="00D51586"/>
    <w:rsid w:val="00D54896"/>
    <w:rsid w:val="00D54C96"/>
    <w:rsid w:val="00D60072"/>
    <w:rsid w:val="00D60BD6"/>
    <w:rsid w:val="00D61036"/>
    <w:rsid w:val="00D64130"/>
    <w:rsid w:val="00D71D18"/>
    <w:rsid w:val="00D73218"/>
    <w:rsid w:val="00D741FE"/>
    <w:rsid w:val="00D74D05"/>
    <w:rsid w:val="00D75676"/>
    <w:rsid w:val="00D8146B"/>
    <w:rsid w:val="00D81840"/>
    <w:rsid w:val="00D83B24"/>
    <w:rsid w:val="00D8441B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B0997"/>
    <w:rsid w:val="00DB2A3A"/>
    <w:rsid w:val="00DB31FA"/>
    <w:rsid w:val="00DB3974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B39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50"/>
    <w:rsid w:val="00DF1E68"/>
    <w:rsid w:val="00DF2048"/>
    <w:rsid w:val="00DF25C0"/>
    <w:rsid w:val="00DF2B91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11C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18D"/>
    <w:rsid w:val="00E15F8F"/>
    <w:rsid w:val="00E17465"/>
    <w:rsid w:val="00E20D5C"/>
    <w:rsid w:val="00E223EF"/>
    <w:rsid w:val="00E22438"/>
    <w:rsid w:val="00E23CF7"/>
    <w:rsid w:val="00E244DC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68B6"/>
    <w:rsid w:val="00E36EC1"/>
    <w:rsid w:val="00E42728"/>
    <w:rsid w:val="00E50FA3"/>
    <w:rsid w:val="00E5124D"/>
    <w:rsid w:val="00E526E1"/>
    <w:rsid w:val="00E527E8"/>
    <w:rsid w:val="00E5307F"/>
    <w:rsid w:val="00E53BB9"/>
    <w:rsid w:val="00E55DCC"/>
    <w:rsid w:val="00E60677"/>
    <w:rsid w:val="00E61A57"/>
    <w:rsid w:val="00E6232B"/>
    <w:rsid w:val="00E62E5C"/>
    <w:rsid w:val="00E63335"/>
    <w:rsid w:val="00E65486"/>
    <w:rsid w:val="00E66065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595"/>
    <w:rsid w:val="00E90323"/>
    <w:rsid w:val="00E923A7"/>
    <w:rsid w:val="00E92C6F"/>
    <w:rsid w:val="00E9394E"/>
    <w:rsid w:val="00E94F96"/>
    <w:rsid w:val="00E965BB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6195"/>
    <w:rsid w:val="00EC0C7F"/>
    <w:rsid w:val="00EC0EFE"/>
    <w:rsid w:val="00EC1773"/>
    <w:rsid w:val="00EC21E3"/>
    <w:rsid w:val="00EC25D5"/>
    <w:rsid w:val="00EC46EE"/>
    <w:rsid w:val="00EC5179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1BDF"/>
    <w:rsid w:val="00EE2475"/>
    <w:rsid w:val="00EE465C"/>
    <w:rsid w:val="00EE7932"/>
    <w:rsid w:val="00EF0081"/>
    <w:rsid w:val="00EF00C2"/>
    <w:rsid w:val="00EF20D7"/>
    <w:rsid w:val="00EF3D37"/>
    <w:rsid w:val="00EF53F5"/>
    <w:rsid w:val="00EF54BB"/>
    <w:rsid w:val="00EF7492"/>
    <w:rsid w:val="00F01429"/>
    <w:rsid w:val="00F01826"/>
    <w:rsid w:val="00F06341"/>
    <w:rsid w:val="00F076DC"/>
    <w:rsid w:val="00F10712"/>
    <w:rsid w:val="00F120B7"/>
    <w:rsid w:val="00F14528"/>
    <w:rsid w:val="00F206F5"/>
    <w:rsid w:val="00F215B5"/>
    <w:rsid w:val="00F22308"/>
    <w:rsid w:val="00F25470"/>
    <w:rsid w:val="00F2603A"/>
    <w:rsid w:val="00F26712"/>
    <w:rsid w:val="00F27651"/>
    <w:rsid w:val="00F27E18"/>
    <w:rsid w:val="00F34113"/>
    <w:rsid w:val="00F36AA0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2CC0"/>
    <w:rsid w:val="00F84A2B"/>
    <w:rsid w:val="00F85E2E"/>
    <w:rsid w:val="00F8636B"/>
    <w:rsid w:val="00F8730B"/>
    <w:rsid w:val="00F87BEF"/>
    <w:rsid w:val="00F919A1"/>
    <w:rsid w:val="00F93C9E"/>
    <w:rsid w:val="00F950D5"/>
    <w:rsid w:val="00F95719"/>
    <w:rsid w:val="00F95B6E"/>
    <w:rsid w:val="00F9749B"/>
    <w:rsid w:val="00F97B0E"/>
    <w:rsid w:val="00FA0379"/>
    <w:rsid w:val="00FA1BB9"/>
    <w:rsid w:val="00FA21FD"/>
    <w:rsid w:val="00FA4C8D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C6D"/>
    <w:rsid w:val="00FC44D2"/>
    <w:rsid w:val="00FC47E6"/>
    <w:rsid w:val="00FC5CD5"/>
    <w:rsid w:val="00FD076A"/>
    <w:rsid w:val="00FD0B7F"/>
    <w:rsid w:val="00FD4684"/>
    <w:rsid w:val="00FD6908"/>
    <w:rsid w:val="00FE045B"/>
    <w:rsid w:val="00FE0E6D"/>
    <w:rsid w:val="00FE21C9"/>
    <w:rsid w:val="00FE3E19"/>
    <w:rsid w:val="00FE6571"/>
    <w:rsid w:val="00FE7C76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oNotEmbedSmartTags/>
  <w:decimalSymbol w:val=","/>
  <w:listSeparator w:val=";"/>
  <w14:docId w14:val="7635197D"/>
  <w15:docId w15:val="{DF10347A-0A31-44F0-BF59-938C67FE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3D40"/>
    <w:rPr>
      <w:color w:val="605E5C"/>
      <w:shd w:val="clear" w:color="auto" w:fill="E1DFDD"/>
    </w:rPr>
  </w:style>
  <w:style w:type="character" w:customStyle="1" w:styleId="Teksttreci185">
    <w:name w:val="Tekst treści (185)"/>
    <w:basedOn w:val="Domylnaczcionkaakapitu"/>
    <w:uiPriority w:val="99"/>
    <w:rsid w:val="009070E2"/>
    <w:rPr>
      <w:rFonts w:ascii="Arial" w:hAnsi="Arial" w:cs="Arial"/>
      <w:shd w:val="clear" w:color="auto" w:fill="FFFFFF"/>
    </w:rPr>
  </w:style>
  <w:style w:type="character" w:customStyle="1" w:styleId="Teksttreci">
    <w:name w:val="Tekst treści_"/>
    <w:link w:val="Teksttreci0"/>
    <w:uiPriority w:val="99"/>
    <w:locked/>
    <w:rsid w:val="00703794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03794"/>
    <w:pPr>
      <w:widowControl w:val="0"/>
      <w:shd w:val="clear" w:color="auto" w:fill="FFFFFF"/>
      <w:suppressAutoHyphens w:val="0"/>
      <w:autoSpaceDE/>
      <w:spacing w:before="60" w:after="360" w:line="240" w:lineRule="atLeast"/>
      <w:ind w:hanging="660"/>
      <w:jc w:val="both"/>
    </w:pPr>
    <w:rPr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5FDBA-C4D6-4DE7-95B6-3B47B078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5769</Words>
  <Characters>34618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40307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2025-03-05T13:31:00Z</cp:lastPrinted>
  <dcterms:created xsi:type="dcterms:W3CDTF">2025-03-05T13:33:00Z</dcterms:created>
  <dcterms:modified xsi:type="dcterms:W3CDTF">2025-03-05T13:33:00Z</dcterms:modified>
</cp:coreProperties>
</file>