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2313" w14:textId="77777777" w:rsidR="00482A7B" w:rsidRDefault="00E06956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referencyjny postępowania:</w:t>
      </w:r>
    </w:p>
    <w:p w14:paraId="60716060" w14:textId="13126D41" w:rsidR="00482A7B" w:rsidRDefault="00E06956">
      <w:pPr>
        <w:spacing w:line="276" w:lineRule="auto"/>
        <w:ind w:right="45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ZP.272.</w:t>
      </w:r>
      <w:r w:rsidR="005A1C2B">
        <w:rPr>
          <w:rFonts w:ascii="Arial" w:hAnsi="Arial" w:cs="Arial"/>
          <w:b/>
          <w:sz w:val="20"/>
          <w:szCs w:val="20"/>
        </w:rPr>
        <w:t>1</w:t>
      </w:r>
      <w:r w:rsidR="00291ED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.202</w:t>
      </w:r>
      <w:r w:rsidR="005A1C2B">
        <w:rPr>
          <w:rFonts w:ascii="Arial" w:hAnsi="Arial" w:cs="Arial"/>
          <w:b/>
          <w:sz w:val="20"/>
          <w:szCs w:val="20"/>
        </w:rPr>
        <w:t>5</w:t>
      </w:r>
    </w:p>
    <w:p w14:paraId="788B1FDC" w14:textId="3EC85A54" w:rsidR="00482A7B" w:rsidRDefault="00E0695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Pruszków,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1ED6">
        <w:rPr>
          <w:rFonts w:ascii="Arial" w:hAnsi="Arial" w:cs="Arial"/>
          <w:b/>
          <w:sz w:val="20"/>
          <w:szCs w:val="20"/>
        </w:rPr>
        <w:t>22</w:t>
      </w:r>
      <w:r w:rsidR="005A1C2B">
        <w:rPr>
          <w:rFonts w:ascii="Arial" w:hAnsi="Arial" w:cs="Arial"/>
          <w:b/>
          <w:sz w:val="20"/>
          <w:szCs w:val="20"/>
        </w:rPr>
        <w:t xml:space="preserve"> maja 2025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0C5224B9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465792F7" w14:textId="77777777" w:rsidR="00482A7B" w:rsidRDefault="00E06956">
      <w:pPr>
        <w:spacing w:line="276" w:lineRule="auto"/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Wszyscy Wykonawcy ubiegający się </w:t>
      </w:r>
      <w:r>
        <w:rPr>
          <w:rFonts w:ascii="Arial" w:hAnsi="Arial" w:cs="Arial"/>
          <w:b/>
          <w:sz w:val="20"/>
          <w:szCs w:val="20"/>
          <w:u w:val="single"/>
        </w:rPr>
        <w:br/>
        <w:t>o udzielenie zamówienia publicznego</w:t>
      </w:r>
    </w:p>
    <w:p w14:paraId="28ADEBB1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3337B699" w14:textId="6D27E78F" w:rsidR="00482A7B" w:rsidRPr="002C1B89" w:rsidRDefault="00E06956" w:rsidP="008A73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</w:t>
      </w:r>
      <w:r>
        <w:rPr>
          <w:rFonts w:ascii="Arial" w:hAnsi="Arial" w:cs="Arial"/>
          <w:sz w:val="20"/>
          <w:szCs w:val="20"/>
        </w:rPr>
        <w:t xml:space="preserve">postępowania o udzielenie zamówienia prowadzonego zgodnie z przepisami ustawy z dnia 11 września 2019 r. Prawo zamówień publicznych (Dz.U. z </w:t>
      </w:r>
      <w:r w:rsidR="005A1C2B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5A1C2B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), w trybie podstawowym bez negocjacji, na zadanie pod nazwą: </w:t>
      </w:r>
      <w:r>
        <w:rPr>
          <w:rFonts w:ascii="Arial" w:hAnsi="Arial" w:cs="Arial"/>
          <w:b/>
          <w:sz w:val="20"/>
          <w:szCs w:val="20"/>
        </w:rPr>
        <w:t>„</w:t>
      </w:r>
      <w:r w:rsidR="00291ED6">
        <w:rPr>
          <w:rFonts w:ascii="Arial" w:hAnsi="Arial" w:cs="Arial"/>
          <w:b/>
          <w:sz w:val="20"/>
          <w:szCs w:val="20"/>
        </w:rPr>
        <w:t>Proj</w:t>
      </w:r>
      <w:r w:rsidR="00291ED6" w:rsidRPr="00291ED6">
        <w:rPr>
          <w:rFonts w:ascii="Arial" w:hAnsi="Arial" w:cs="Arial"/>
          <w:b/>
          <w:sz w:val="20"/>
          <w:szCs w:val="20"/>
        </w:rPr>
        <w:t>ekt pomieszczeń i wyposażenia apteki szpitalnej SPZZOZ w Pruszkowie oraz koncepcja zagospodarowania szatni dla personelu SPZZOZ w Pruszkowie przy ul. Armii Krajowej 2/4</w:t>
      </w:r>
      <w:r w:rsidR="00575E22">
        <w:rPr>
          <w:rFonts w:ascii="Arial" w:hAnsi="Arial" w:cs="Arial"/>
          <w:b/>
          <w:sz w:val="20"/>
          <w:szCs w:val="20"/>
        </w:rPr>
        <w:t>”.</w:t>
      </w:r>
    </w:p>
    <w:p w14:paraId="7B64E87D" w14:textId="77777777" w:rsidR="00482A7B" w:rsidRDefault="00482A7B">
      <w:pPr>
        <w:spacing w:line="276" w:lineRule="auto"/>
        <w:rPr>
          <w:rFonts w:ascii="Arial" w:hAnsi="Arial" w:cs="Arial"/>
          <w:sz w:val="20"/>
          <w:szCs w:val="20"/>
        </w:rPr>
      </w:pPr>
    </w:p>
    <w:p w14:paraId="69380C9A" w14:textId="7B83C5CB" w:rsidR="00482A7B" w:rsidRDefault="00E06956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 xml:space="preserve">Odpowiedź na pytania w sprawie SWZ nr </w:t>
      </w:r>
      <w:r w:rsidR="002A1518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1</w:t>
      </w:r>
    </w:p>
    <w:p w14:paraId="26486044" w14:textId="77777777" w:rsidR="00482A7B" w:rsidRDefault="00482A7B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u w:val="single"/>
          <w:lang w:eastAsia="en-US"/>
        </w:rPr>
      </w:pPr>
    </w:p>
    <w:p w14:paraId="778AF7E3" w14:textId="4BA702CC" w:rsidR="00482A7B" w:rsidRPr="00F50550" w:rsidRDefault="00E06956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Działając na podstawie art. 284 ust. 6 ustawy z dnia 11 września 2019 r. – Prawo zamówień publicznych (</w:t>
      </w:r>
      <w:r>
        <w:rPr>
          <w:rFonts w:ascii="Arial" w:hAnsi="Arial" w:cs="Arial"/>
          <w:sz w:val="20"/>
          <w:szCs w:val="20"/>
        </w:rPr>
        <w:t>Dz.U.</w:t>
      </w:r>
      <w:r w:rsidR="000360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="00AE1D10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AE1D10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>),</w:t>
      </w:r>
      <w:r w:rsidR="00AE1D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zwanej dalej </w:t>
      </w:r>
      <w:r>
        <w:rPr>
          <w:rFonts w:ascii="Arial" w:hAnsi="Arial" w:cs="Arial"/>
          <w:i/>
          <w:sz w:val="20"/>
          <w:szCs w:val="20"/>
        </w:rPr>
        <w:t>„</w:t>
      </w:r>
      <w:r w:rsidR="00F26409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 xml:space="preserve">stawą </w:t>
      </w:r>
      <w:proofErr w:type="spellStart"/>
      <w:r>
        <w:rPr>
          <w:rFonts w:ascii="Arial" w:hAnsi="Arial" w:cs="Arial"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iCs/>
          <w:sz w:val="20"/>
          <w:szCs w:val="20"/>
        </w:rPr>
        <w:t>.”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Zamawiający informuje, że w przedmiotowym postępowaniu wpłynęły wnioski o wyjaśnienie treści Specyfikacji Warunków Zamówienia – zwanej dalej 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„SWZ”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 Zamawiający niniejszym udziela odpowiedzi na zadane pytanie:</w:t>
      </w:r>
    </w:p>
    <w:p w14:paraId="1C1842E3" w14:textId="69CACA24" w:rsidR="00F50550" w:rsidRDefault="00F5055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0DAAA815" w14:textId="77777777" w:rsidR="00606B46" w:rsidRPr="00C245E2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Treść pytania nr 1:</w:t>
      </w:r>
    </w:p>
    <w:p w14:paraId="0BD36758" w14:textId="7D48EA05" w:rsidR="00606B46" w:rsidRDefault="00291ED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291ED6">
        <w:rPr>
          <w:rFonts w:ascii="Arial" w:hAnsi="Arial" w:cs="Arial"/>
          <w:iCs/>
          <w:spacing w:val="1"/>
          <w:sz w:val="20"/>
          <w:szCs w:val="20"/>
          <w:lang w:eastAsia="pl-PL"/>
        </w:rPr>
        <w:t>W nawiązaniu do Ogłoszenia Numer: 2025/BZP 00232892 o zamówieniu Usługi: Projekt pomieszczeń i wyposażenia apteki szpitalnej SPZZOZ w Pruszkowie oraz koncepcja zagospodarowania szatni dla personelu SPZZOZ w Pruszkowie przy ul. Armii Krajowej 2/4 zwracam się z prośbą o złagodzeniu warunków przetargu w zakresie doświadczenia Wykonawcy do konieczności wykonania w ciągu ostatnich trzech lat jednej apteki szpitalnej. Są to apteki rzadziej wykonywane apteki. Wykonaliśmy w tym okresie jedną aptekę szpitalną i kilkanaście projektów dla aptek ogólnodostępnych.</w:t>
      </w:r>
    </w:p>
    <w:p w14:paraId="6E37701F" w14:textId="77777777" w:rsidR="00291ED6" w:rsidRPr="00C245E2" w:rsidRDefault="00291ED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7FE18491" w14:textId="198A0FB7" w:rsidR="00606B46" w:rsidRDefault="00606B4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  <w:r w:rsidRPr="00C245E2"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  <w:t>Odpowiedź Zamawiającego</w:t>
      </w:r>
      <w:r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>:</w:t>
      </w:r>
      <w:r w:rsidR="00DE450E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 </w:t>
      </w:r>
      <w:r w:rsidR="00B15E57" w:rsidRPr="00C245E2">
        <w:rPr>
          <w:rFonts w:ascii="Arial" w:hAnsi="Arial" w:cs="Arial"/>
          <w:iCs/>
          <w:spacing w:val="1"/>
          <w:sz w:val="20"/>
          <w:szCs w:val="20"/>
          <w:lang w:eastAsia="pl-PL"/>
        </w:rPr>
        <w:t xml:space="preserve">Zamawiający </w:t>
      </w:r>
      <w:r w:rsidR="00291ED6">
        <w:rPr>
          <w:rFonts w:ascii="Arial" w:hAnsi="Arial" w:cs="Arial"/>
          <w:iCs/>
          <w:spacing w:val="1"/>
          <w:sz w:val="20"/>
          <w:szCs w:val="20"/>
          <w:lang w:eastAsia="pl-PL"/>
        </w:rPr>
        <w:t>dokonuje modyfikacji pkt XVII.1.4 SWZ, który otrzymuje następujące brzmienie:</w:t>
      </w:r>
    </w:p>
    <w:p w14:paraId="191C8F93" w14:textId="77777777" w:rsidR="00291ED6" w:rsidRDefault="00291ED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1EC30741" w14:textId="77777777" w:rsidR="00291ED6" w:rsidRDefault="00291ED6" w:rsidP="00606B46">
      <w:pPr>
        <w:shd w:val="clear" w:color="auto" w:fill="FFFFFF"/>
        <w:spacing w:line="276" w:lineRule="auto"/>
        <w:jc w:val="both"/>
        <w:rPr>
          <w:rFonts w:ascii="Arial" w:hAnsi="Arial" w:cs="Arial"/>
          <w:iCs/>
          <w:spacing w:val="1"/>
          <w:sz w:val="20"/>
          <w:szCs w:val="20"/>
          <w:lang w:eastAsia="pl-PL"/>
        </w:rPr>
      </w:pPr>
    </w:p>
    <w:p w14:paraId="26C14BDB" w14:textId="00391341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1ED6">
        <w:rPr>
          <w:rFonts w:ascii="Arial" w:eastAsia="MS Mincho" w:hAnsi="Arial" w:cs="Arial"/>
          <w:b/>
          <w:bCs/>
          <w:i/>
          <w:iCs/>
          <w:sz w:val="20"/>
          <w:szCs w:val="20"/>
          <w:u w:val="single"/>
        </w:rPr>
        <w:t xml:space="preserve">„Wykonawca spełni </w:t>
      </w:r>
      <w:proofErr w:type="gramStart"/>
      <w:r w:rsidRPr="00291ED6">
        <w:rPr>
          <w:rFonts w:ascii="Arial" w:eastAsia="MS Mincho" w:hAnsi="Arial" w:cs="Arial"/>
          <w:b/>
          <w:bCs/>
          <w:i/>
          <w:iCs/>
          <w:sz w:val="20"/>
          <w:szCs w:val="20"/>
          <w:u w:val="single"/>
        </w:rPr>
        <w:t>warunek</w:t>
      </w:r>
      <w:proofErr w:type="gramEnd"/>
      <w:r w:rsidRPr="00291ED6">
        <w:rPr>
          <w:rFonts w:ascii="Arial" w:eastAsia="MS Mincho" w:hAnsi="Arial" w:cs="Arial"/>
          <w:b/>
          <w:bCs/>
          <w:i/>
          <w:iCs/>
          <w:sz w:val="20"/>
          <w:szCs w:val="20"/>
          <w:u w:val="single"/>
        </w:rPr>
        <w:t xml:space="preserve"> jeżeli wykaże, że:</w:t>
      </w:r>
    </w:p>
    <w:p w14:paraId="6087C96D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44755A1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91ED6">
        <w:rPr>
          <w:rFonts w:ascii="Arial" w:hAnsi="Arial" w:cs="Arial"/>
          <w:b/>
          <w:bCs/>
          <w:i/>
          <w:iCs/>
          <w:sz w:val="20"/>
          <w:szCs w:val="20"/>
        </w:rPr>
        <w:t>[Do</w:t>
      </w:r>
      <w:r w:rsidRPr="00291ED6">
        <w:rPr>
          <w:rFonts w:ascii="Arial" w:hAnsi="Arial" w:cs="Arial" w:hint="cs"/>
          <w:b/>
          <w:bCs/>
          <w:i/>
          <w:iCs/>
          <w:sz w:val="20"/>
          <w:szCs w:val="20"/>
        </w:rPr>
        <w:t>ś</w:t>
      </w:r>
      <w:r w:rsidRPr="00291ED6">
        <w:rPr>
          <w:rFonts w:ascii="Arial" w:hAnsi="Arial" w:cs="Arial"/>
          <w:b/>
          <w:bCs/>
          <w:i/>
          <w:iCs/>
          <w:sz w:val="20"/>
          <w:szCs w:val="20"/>
        </w:rPr>
        <w:t>wiadczenie]</w:t>
      </w:r>
    </w:p>
    <w:p w14:paraId="4FACE511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6DCA660" w14:textId="61B9E1C0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1ED6">
        <w:rPr>
          <w:rFonts w:ascii="Arial" w:hAnsi="Arial" w:cs="Arial"/>
          <w:i/>
          <w:iCs/>
          <w:sz w:val="20"/>
          <w:szCs w:val="20"/>
        </w:rPr>
        <w:t xml:space="preserve">wykonał w okresie ostatnich trzech lat przed upływem terminu składania ofert, a jeżeli okres prowadzenia działalności gospodarczej jest krótszy – w tym terminie co najmniej </w:t>
      </w:r>
      <w:r w:rsidR="00B90EF4">
        <w:rPr>
          <w:rFonts w:ascii="Arial" w:hAnsi="Arial" w:cs="Arial"/>
          <w:i/>
          <w:iCs/>
          <w:color w:val="FF0000"/>
          <w:sz w:val="20"/>
          <w:szCs w:val="20"/>
        </w:rPr>
        <w:t>jedną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</w:t>
      </w:r>
      <w:r w:rsidR="00B90EF4">
        <w:rPr>
          <w:rFonts w:ascii="Arial" w:hAnsi="Arial" w:cs="Arial"/>
          <w:i/>
          <w:iCs/>
          <w:sz w:val="20"/>
          <w:szCs w:val="20"/>
        </w:rPr>
        <w:t>usługę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polegaj</w:t>
      </w:r>
      <w:r w:rsidRPr="00291ED6">
        <w:rPr>
          <w:rFonts w:ascii="Arial" w:hAnsi="Arial" w:cs="Arial" w:hint="cs"/>
          <w:i/>
          <w:iCs/>
          <w:sz w:val="20"/>
          <w:szCs w:val="20"/>
        </w:rPr>
        <w:t>ą</w:t>
      </w:r>
      <w:r w:rsidRPr="00291ED6">
        <w:rPr>
          <w:rFonts w:ascii="Arial" w:hAnsi="Arial" w:cs="Arial"/>
          <w:i/>
          <w:iCs/>
          <w:sz w:val="20"/>
          <w:szCs w:val="20"/>
        </w:rPr>
        <w:t>c</w:t>
      </w:r>
      <w:r w:rsidR="00B90EF4">
        <w:rPr>
          <w:rFonts w:ascii="Arial" w:hAnsi="Arial" w:cs="Arial"/>
          <w:i/>
          <w:iCs/>
          <w:sz w:val="20"/>
          <w:szCs w:val="20"/>
        </w:rPr>
        <w:t>ą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na wykonaniu wielobran</w:t>
      </w:r>
      <w:r w:rsidRPr="00291ED6">
        <w:rPr>
          <w:rFonts w:ascii="Arial" w:hAnsi="Arial" w:cs="Arial" w:hint="cs"/>
          <w:i/>
          <w:iCs/>
          <w:sz w:val="20"/>
          <w:szCs w:val="20"/>
        </w:rPr>
        <w:t>ż</w:t>
      </w:r>
      <w:r w:rsidRPr="00291ED6">
        <w:rPr>
          <w:rFonts w:ascii="Arial" w:hAnsi="Arial" w:cs="Arial"/>
          <w:i/>
          <w:iCs/>
          <w:sz w:val="20"/>
          <w:szCs w:val="20"/>
        </w:rPr>
        <w:t>owej dokumentacji projektowej apteki szpitalnej wraz z uzyskaniem decyzji pozwolenia na budowę</w:t>
      </w:r>
      <w:r w:rsidR="008164C1">
        <w:rPr>
          <w:rFonts w:ascii="Arial" w:hAnsi="Arial" w:cs="Arial"/>
          <w:i/>
          <w:iCs/>
          <w:sz w:val="20"/>
          <w:szCs w:val="20"/>
        </w:rPr>
        <w:t xml:space="preserve"> </w:t>
      </w:r>
      <w:r w:rsidR="008164C1" w:rsidRPr="008164C1">
        <w:rPr>
          <w:rFonts w:ascii="Arial" w:hAnsi="Arial" w:cs="Arial"/>
          <w:i/>
          <w:iCs/>
          <w:strike/>
          <w:color w:val="FF0000"/>
          <w:sz w:val="20"/>
          <w:szCs w:val="20"/>
        </w:rPr>
        <w:t>każda</w:t>
      </w:r>
      <w:r w:rsidRPr="00291ED6">
        <w:rPr>
          <w:rFonts w:ascii="Arial" w:hAnsi="Arial" w:cs="Arial"/>
          <w:i/>
          <w:iCs/>
          <w:sz w:val="20"/>
          <w:szCs w:val="20"/>
        </w:rPr>
        <w:t>;</w:t>
      </w:r>
    </w:p>
    <w:p w14:paraId="49E78B9D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2E3DE99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1ED6">
        <w:rPr>
          <w:rFonts w:ascii="Arial" w:hAnsi="Arial" w:cs="Arial"/>
          <w:i/>
          <w:iCs/>
          <w:sz w:val="20"/>
          <w:szCs w:val="20"/>
        </w:rPr>
        <w:t>oraz</w:t>
      </w:r>
    </w:p>
    <w:p w14:paraId="0ADF8840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C7AAB9C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1ED6">
        <w:rPr>
          <w:rFonts w:ascii="Arial" w:hAnsi="Arial" w:cs="Arial"/>
          <w:i/>
          <w:iCs/>
          <w:sz w:val="20"/>
          <w:szCs w:val="20"/>
        </w:rPr>
        <w:t>wykona</w:t>
      </w:r>
      <w:r w:rsidRPr="00291ED6">
        <w:rPr>
          <w:rFonts w:ascii="Arial" w:hAnsi="Arial" w:cs="Arial" w:hint="cs"/>
          <w:i/>
          <w:iCs/>
          <w:sz w:val="20"/>
          <w:szCs w:val="20"/>
        </w:rPr>
        <w:t>ł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w okresie ostatnich trzech lat przed up</w:t>
      </w:r>
      <w:r w:rsidRPr="00291ED6">
        <w:rPr>
          <w:rFonts w:ascii="Arial" w:hAnsi="Arial" w:cs="Arial" w:hint="cs"/>
          <w:i/>
          <w:iCs/>
          <w:sz w:val="20"/>
          <w:szCs w:val="20"/>
        </w:rPr>
        <w:t>ł</w:t>
      </w:r>
      <w:r w:rsidRPr="00291ED6">
        <w:rPr>
          <w:rFonts w:ascii="Arial" w:hAnsi="Arial" w:cs="Arial"/>
          <w:i/>
          <w:iCs/>
          <w:sz w:val="20"/>
          <w:szCs w:val="20"/>
        </w:rPr>
        <w:t>ywem terminu sk</w:t>
      </w:r>
      <w:r w:rsidRPr="00291ED6">
        <w:rPr>
          <w:rFonts w:ascii="Arial" w:hAnsi="Arial" w:cs="Arial" w:hint="cs"/>
          <w:i/>
          <w:iCs/>
          <w:sz w:val="20"/>
          <w:szCs w:val="20"/>
        </w:rPr>
        <w:t>ł</w:t>
      </w:r>
      <w:r w:rsidRPr="00291ED6">
        <w:rPr>
          <w:rFonts w:ascii="Arial" w:hAnsi="Arial" w:cs="Arial"/>
          <w:i/>
          <w:iCs/>
          <w:sz w:val="20"/>
          <w:szCs w:val="20"/>
        </w:rPr>
        <w:t>adania ofert, a je</w:t>
      </w:r>
      <w:r w:rsidRPr="00291ED6">
        <w:rPr>
          <w:rFonts w:ascii="Arial" w:hAnsi="Arial" w:cs="Arial" w:hint="cs"/>
          <w:i/>
          <w:iCs/>
          <w:sz w:val="20"/>
          <w:szCs w:val="20"/>
        </w:rPr>
        <w:t>ż</w:t>
      </w:r>
      <w:r w:rsidRPr="00291ED6">
        <w:rPr>
          <w:rFonts w:ascii="Arial" w:hAnsi="Arial" w:cs="Arial"/>
          <w:i/>
          <w:iCs/>
          <w:sz w:val="20"/>
          <w:szCs w:val="20"/>
        </w:rPr>
        <w:t>eli okres prowadzenia dzia</w:t>
      </w:r>
      <w:r w:rsidRPr="00291ED6">
        <w:rPr>
          <w:rFonts w:ascii="Arial" w:hAnsi="Arial" w:cs="Arial" w:hint="cs"/>
          <w:i/>
          <w:iCs/>
          <w:sz w:val="20"/>
          <w:szCs w:val="20"/>
        </w:rPr>
        <w:t>ł</w:t>
      </w:r>
      <w:r w:rsidRPr="00291ED6">
        <w:rPr>
          <w:rFonts w:ascii="Arial" w:hAnsi="Arial" w:cs="Arial"/>
          <w:i/>
          <w:iCs/>
          <w:sz w:val="20"/>
          <w:szCs w:val="20"/>
        </w:rPr>
        <w:t>alno</w:t>
      </w:r>
      <w:r w:rsidRPr="00291ED6">
        <w:rPr>
          <w:rFonts w:ascii="Arial" w:hAnsi="Arial" w:cs="Arial" w:hint="cs"/>
          <w:i/>
          <w:iCs/>
          <w:sz w:val="20"/>
          <w:szCs w:val="20"/>
        </w:rPr>
        <w:t>ś</w:t>
      </w:r>
      <w:r w:rsidRPr="00291ED6">
        <w:rPr>
          <w:rFonts w:ascii="Arial" w:hAnsi="Arial" w:cs="Arial"/>
          <w:i/>
          <w:iCs/>
          <w:sz w:val="20"/>
          <w:szCs w:val="20"/>
        </w:rPr>
        <w:t>ci gospodarczej jest kr</w:t>
      </w:r>
      <w:r w:rsidRPr="00291ED6">
        <w:rPr>
          <w:rFonts w:ascii="Arial" w:hAnsi="Arial" w:cs="Arial" w:hint="cs"/>
          <w:i/>
          <w:iCs/>
          <w:sz w:val="20"/>
          <w:szCs w:val="20"/>
        </w:rPr>
        <w:t>ó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tszy </w:t>
      </w:r>
      <w:r w:rsidRPr="00291ED6">
        <w:rPr>
          <w:rFonts w:ascii="Arial" w:hAnsi="Arial" w:cs="Arial" w:hint="cs"/>
          <w:i/>
          <w:iCs/>
          <w:sz w:val="20"/>
          <w:szCs w:val="20"/>
        </w:rPr>
        <w:t>–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w tym terminie co najmniej jedną us</w:t>
      </w:r>
      <w:r w:rsidRPr="00291ED6">
        <w:rPr>
          <w:rFonts w:ascii="Arial" w:hAnsi="Arial" w:cs="Arial" w:hint="cs"/>
          <w:i/>
          <w:iCs/>
          <w:sz w:val="20"/>
          <w:szCs w:val="20"/>
        </w:rPr>
        <w:t>ł</w:t>
      </w:r>
      <w:r w:rsidRPr="00291ED6">
        <w:rPr>
          <w:rFonts w:ascii="Arial" w:hAnsi="Arial" w:cs="Arial"/>
          <w:i/>
          <w:iCs/>
          <w:sz w:val="20"/>
          <w:szCs w:val="20"/>
        </w:rPr>
        <w:t>ug</w:t>
      </w:r>
      <w:r w:rsidRPr="00291ED6">
        <w:rPr>
          <w:rFonts w:ascii="Arial" w:hAnsi="Arial" w:cs="Arial" w:hint="cs"/>
          <w:i/>
          <w:iCs/>
          <w:sz w:val="20"/>
          <w:szCs w:val="20"/>
        </w:rPr>
        <w:t>ę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polegaj</w:t>
      </w:r>
      <w:r w:rsidRPr="00291ED6">
        <w:rPr>
          <w:rFonts w:ascii="Arial" w:hAnsi="Arial" w:cs="Arial" w:hint="cs"/>
          <w:i/>
          <w:iCs/>
          <w:sz w:val="20"/>
          <w:szCs w:val="20"/>
        </w:rPr>
        <w:t>ą</w:t>
      </w:r>
      <w:r w:rsidRPr="00291ED6">
        <w:rPr>
          <w:rFonts w:ascii="Arial" w:hAnsi="Arial" w:cs="Arial"/>
          <w:i/>
          <w:iCs/>
          <w:sz w:val="20"/>
          <w:szCs w:val="20"/>
        </w:rPr>
        <w:t>ce na wykonaniu wielobran</w:t>
      </w:r>
      <w:r w:rsidRPr="00291ED6">
        <w:rPr>
          <w:rFonts w:ascii="Arial" w:hAnsi="Arial" w:cs="Arial" w:hint="cs"/>
          <w:i/>
          <w:iCs/>
          <w:sz w:val="20"/>
          <w:szCs w:val="20"/>
        </w:rPr>
        <w:t>ż</w:t>
      </w:r>
      <w:r w:rsidRPr="00291ED6">
        <w:rPr>
          <w:rFonts w:ascii="Arial" w:hAnsi="Arial" w:cs="Arial"/>
          <w:i/>
          <w:iCs/>
          <w:sz w:val="20"/>
          <w:szCs w:val="20"/>
        </w:rPr>
        <w:t>owej dokumentacji projektowej wraz z uzyskaniem decyzji pozwolenia na budow</w:t>
      </w:r>
      <w:r w:rsidRPr="00291ED6">
        <w:rPr>
          <w:rFonts w:ascii="Arial" w:hAnsi="Arial" w:cs="Arial" w:hint="cs"/>
          <w:i/>
          <w:iCs/>
          <w:sz w:val="20"/>
          <w:szCs w:val="20"/>
        </w:rPr>
        <w:t>ę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dla budynk</w:t>
      </w:r>
      <w:r w:rsidRPr="00291ED6">
        <w:rPr>
          <w:rFonts w:ascii="Arial" w:hAnsi="Arial" w:cs="Arial" w:hint="cs"/>
          <w:i/>
          <w:iCs/>
          <w:sz w:val="20"/>
          <w:szCs w:val="20"/>
        </w:rPr>
        <w:t>ó</w:t>
      </w:r>
      <w:r w:rsidRPr="00291ED6">
        <w:rPr>
          <w:rFonts w:ascii="Arial" w:hAnsi="Arial" w:cs="Arial"/>
          <w:i/>
          <w:iCs/>
          <w:sz w:val="20"/>
          <w:szCs w:val="20"/>
        </w:rPr>
        <w:t>w s</w:t>
      </w:r>
      <w:r w:rsidRPr="00291ED6">
        <w:rPr>
          <w:rFonts w:ascii="Arial" w:hAnsi="Arial" w:cs="Arial" w:hint="cs"/>
          <w:i/>
          <w:iCs/>
          <w:sz w:val="20"/>
          <w:szCs w:val="20"/>
        </w:rPr>
        <w:t>ł</w:t>
      </w:r>
      <w:r w:rsidRPr="00291ED6">
        <w:rPr>
          <w:rFonts w:ascii="Arial" w:hAnsi="Arial" w:cs="Arial"/>
          <w:i/>
          <w:iCs/>
          <w:sz w:val="20"/>
          <w:szCs w:val="20"/>
        </w:rPr>
        <w:t>u</w:t>
      </w:r>
      <w:r w:rsidRPr="00291ED6">
        <w:rPr>
          <w:rFonts w:ascii="Arial" w:hAnsi="Arial" w:cs="Arial" w:hint="cs"/>
          <w:i/>
          <w:iCs/>
          <w:sz w:val="20"/>
          <w:szCs w:val="20"/>
        </w:rPr>
        <w:t>ż</w:t>
      </w:r>
      <w:r w:rsidRPr="00291ED6">
        <w:rPr>
          <w:rFonts w:ascii="Arial" w:hAnsi="Arial" w:cs="Arial"/>
          <w:i/>
          <w:iCs/>
          <w:sz w:val="20"/>
          <w:szCs w:val="20"/>
        </w:rPr>
        <w:t>by zdrowia o powierzchni co najmniej 500 m</w:t>
      </w:r>
      <w:r w:rsidRPr="00291ED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; </w:t>
      </w:r>
    </w:p>
    <w:p w14:paraId="49164787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C2E74C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91ED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: przez budynki </w:t>
      </w: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służby zdrowia należy rozumieć budynku określone symbolem PKOB nr 1264 „Budynki szpitali i zakładów opieki medycznej”.</w:t>
      </w:r>
    </w:p>
    <w:p w14:paraId="2E3045F9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63B03A8C" w14:textId="77777777" w:rsidR="008164C1" w:rsidRDefault="008164C1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CF92293" w14:textId="55B03363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 xml:space="preserve">oraz </w:t>
      </w:r>
    </w:p>
    <w:p w14:paraId="4CB00EF5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193AB7A1" w14:textId="77777777" w:rsidR="00291ED6" w:rsidRPr="00291ED6" w:rsidRDefault="00291ED6" w:rsidP="00291ED6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[Personel]</w:t>
      </w:r>
    </w:p>
    <w:p w14:paraId="7CA3612B" w14:textId="77777777" w:rsidR="00291ED6" w:rsidRPr="00291ED6" w:rsidRDefault="00291ED6" w:rsidP="00291ED6">
      <w:pPr>
        <w:numPr>
          <w:ilvl w:val="0"/>
          <w:numId w:val="5"/>
        </w:numPr>
        <w:spacing w:line="276" w:lineRule="auto"/>
        <w:ind w:left="8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 xml:space="preserve">dysponuje jedną osobą posiadającą uprawnienia bez ograniczeń do projektowania w    </w:t>
      </w:r>
      <w:r w:rsidRPr="00291ED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specjalności konstrukcyjno-budowlanej lub równoważne, która ma:</w:t>
      </w:r>
    </w:p>
    <w:p w14:paraId="22D3ABFA" w14:textId="77777777" w:rsidR="00291ED6" w:rsidRPr="00291ED6" w:rsidRDefault="00291ED6" w:rsidP="00291ED6">
      <w:pPr>
        <w:spacing w:line="276" w:lineRule="auto"/>
        <w:ind w:left="8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2D796B51" w14:textId="77777777" w:rsidR="00291ED6" w:rsidRPr="00291ED6" w:rsidRDefault="00291ED6" w:rsidP="00291ED6">
      <w:pPr>
        <w:numPr>
          <w:ilvl w:val="0"/>
          <w:numId w:val="6"/>
        </w:numPr>
        <w:spacing w:line="276" w:lineRule="auto"/>
        <w:ind w:left="44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co najmniej 3-letnie doświadczenie w projektowaniu w specjalności konstrukcyjno-budowlanej; oraz</w:t>
      </w:r>
    </w:p>
    <w:p w14:paraId="2616BF92" w14:textId="77777777" w:rsidR="00291ED6" w:rsidRPr="00291ED6" w:rsidRDefault="00291ED6" w:rsidP="00291ED6">
      <w:pPr>
        <w:numPr>
          <w:ilvl w:val="0"/>
          <w:numId w:val="6"/>
        </w:numPr>
        <w:spacing w:line="276" w:lineRule="auto"/>
        <w:ind w:left="44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posiada doświadczenie w projektowaniu budynków służby zdrowia w ostatnich trzech latach przed terminem składania ofert polegające na wykonaniu co najmniej dwóch projektów budowy, rozbudowy lub przebudowy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wraz z uzyskaniem decyzji pozwolenia na budowę</w:t>
      </w: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;</w:t>
      </w:r>
    </w:p>
    <w:p w14:paraId="51BFFFE8" w14:textId="77777777" w:rsidR="00291ED6" w:rsidRPr="00291ED6" w:rsidRDefault="00291ED6" w:rsidP="00291ED6">
      <w:pPr>
        <w:spacing w:line="276" w:lineRule="auto"/>
        <w:ind w:left="44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4DC94624" w14:textId="77777777" w:rsidR="00291ED6" w:rsidRPr="00291ED6" w:rsidRDefault="00291ED6" w:rsidP="00291ED6">
      <w:pPr>
        <w:numPr>
          <w:ilvl w:val="0"/>
          <w:numId w:val="5"/>
        </w:numPr>
        <w:spacing w:line="276" w:lineRule="auto"/>
        <w:ind w:left="8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dysponuje jedną osobą posiadającą uprawnienia bez ograniczeń do projektowania w specjalności instalacji sanitarnych lub równoważne, która ma:</w:t>
      </w:r>
    </w:p>
    <w:p w14:paraId="3D94AB45" w14:textId="77777777" w:rsidR="00291ED6" w:rsidRPr="00291ED6" w:rsidRDefault="00291ED6" w:rsidP="00291ED6">
      <w:pPr>
        <w:spacing w:line="276" w:lineRule="auto"/>
        <w:ind w:left="8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B7B47E4" w14:textId="77777777" w:rsidR="00291ED6" w:rsidRPr="00291ED6" w:rsidRDefault="00291ED6" w:rsidP="00291ED6">
      <w:pPr>
        <w:numPr>
          <w:ilvl w:val="0"/>
          <w:numId w:val="7"/>
        </w:numPr>
        <w:spacing w:line="276" w:lineRule="auto"/>
        <w:ind w:left="44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co najmniej 3-letnie doświadczenie w projektowaniu w specjalności instalacji sanitarnych; oraz</w:t>
      </w:r>
    </w:p>
    <w:p w14:paraId="1381B6CB" w14:textId="77777777" w:rsidR="00291ED6" w:rsidRPr="00291ED6" w:rsidRDefault="00291ED6" w:rsidP="00291ED6">
      <w:pPr>
        <w:numPr>
          <w:ilvl w:val="0"/>
          <w:numId w:val="7"/>
        </w:numPr>
        <w:spacing w:line="276" w:lineRule="auto"/>
        <w:ind w:left="44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posiada doświadczenie w projektowaniu budynków służby zdrowia w ostatnich trzech latach przed terminem składania ofert polegające na wykonaniu co najmniej dwóch projektów budowy, rozbudowy lub przebudowy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wraz z uzyskaniem decyzji pozwolenia na budowę</w:t>
      </w: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;</w:t>
      </w:r>
    </w:p>
    <w:p w14:paraId="724E4FBA" w14:textId="77777777" w:rsidR="00291ED6" w:rsidRPr="00291ED6" w:rsidRDefault="00291ED6" w:rsidP="00291ED6">
      <w:pPr>
        <w:spacing w:line="276" w:lineRule="auto"/>
        <w:ind w:left="8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41558570" w14:textId="77777777" w:rsidR="00291ED6" w:rsidRPr="00291ED6" w:rsidRDefault="00291ED6" w:rsidP="00291ED6">
      <w:pPr>
        <w:numPr>
          <w:ilvl w:val="0"/>
          <w:numId w:val="5"/>
        </w:numPr>
        <w:spacing w:line="276" w:lineRule="auto"/>
        <w:ind w:left="8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dysponuje jedną osobą posiadającą uprawnienia bez ograniczeń do projektowania w specjalności instalacji elektrycznych lub równoważne, która ma:</w:t>
      </w:r>
    </w:p>
    <w:p w14:paraId="08ECDEB3" w14:textId="77777777" w:rsidR="00291ED6" w:rsidRPr="00291ED6" w:rsidRDefault="00291ED6" w:rsidP="00291ED6">
      <w:pPr>
        <w:spacing w:line="276" w:lineRule="auto"/>
        <w:ind w:left="8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22837AC" w14:textId="77777777" w:rsidR="00291ED6" w:rsidRPr="00291ED6" w:rsidRDefault="00291ED6" w:rsidP="00291ED6">
      <w:pPr>
        <w:numPr>
          <w:ilvl w:val="0"/>
          <w:numId w:val="8"/>
        </w:numPr>
        <w:spacing w:line="276" w:lineRule="auto"/>
        <w:ind w:left="44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co najmniej 3-letnie doświadczenie w projektowaniu w specjalności instalacji elektrycznych; oraz</w:t>
      </w:r>
    </w:p>
    <w:p w14:paraId="5BEC6F44" w14:textId="77777777" w:rsidR="00291ED6" w:rsidRPr="00291ED6" w:rsidRDefault="00291ED6" w:rsidP="00291ED6">
      <w:pPr>
        <w:numPr>
          <w:ilvl w:val="0"/>
          <w:numId w:val="8"/>
        </w:numPr>
        <w:spacing w:line="276" w:lineRule="auto"/>
        <w:ind w:left="447"/>
        <w:jc w:val="both"/>
        <w:textAlignment w:val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posiada doświadczenie w projektowaniu budynków służby zdrowia w ostatnich trzech latach przed terminem składania ofert polegające na wykonaniu co najmniej dwóch projektów budowy, rozbudowy lub przebudowy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 wraz z uzyskaniem decyzji pozwolenia na budowę</w:t>
      </w: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.</w:t>
      </w:r>
    </w:p>
    <w:p w14:paraId="18755CDF" w14:textId="77777777" w:rsidR="00291ED6" w:rsidRPr="00291ED6" w:rsidRDefault="00291ED6" w:rsidP="00291ED6">
      <w:pPr>
        <w:spacing w:line="276" w:lineRule="auto"/>
        <w:ind w:left="87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6978A755" w14:textId="77777777" w:rsidR="00291ED6" w:rsidRPr="00291ED6" w:rsidRDefault="00291ED6" w:rsidP="008164C1">
      <w:pPr>
        <w:pStyle w:val="WW-Tekstpodstawowy3"/>
        <w:spacing w:before="120" w:line="276" w:lineRule="auto"/>
        <w:ind w:left="273" w:hanging="273"/>
        <w:jc w:val="both"/>
        <w:rPr>
          <w:rFonts w:ascii="Arial" w:hAnsi="Arial" w:cs="Arial"/>
          <w:i/>
          <w:iCs/>
          <w:sz w:val="20"/>
          <w:szCs w:val="20"/>
        </w:rPr>
      </w:pPr>
      <w:r w:rsidRPr="00291ED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 I</w:t>
      </w:r>
      <w:r w:rsidRPr="00291ED6">
        <w:rPr>
          <w:rFonts w:ascii="Arial" w:hAnsi="Arial" w:cs="Arial"/>
          <w:i/>
          <w:iCs/>
          <w:sz w:val="20"/>
          <w:szCs w:val="20"/>
        </w:rPr>
        <w:t>:</w:t>
      </w:r>
    </w:p>
    <w:p w14:paraId="54B85D4A" w14:textId="77777777" w:rsidR="00291ED6" w:rsidRPr="00291ED6" w:rsidRDefault="00291ED6" w:rsidP="008164C1">
      <w:pPr>
        <w:pStyle w:val="WW-Tekstpodstawowy3"/>
        <w:spacing w:before="120" w:line="276" w:lineRule="auto"/>
        <w:ind w:left="0" w:firstLine="0"/>
        <w:jc w:val="both"/>
        <w:rPr>
          <w:rFonts w:ascii="Arial" w:eastAsia="MS Mincho" w:hAnsi="Arial" w:cs="Arial"/>
          <w:i/>
          <w:iCs/>
          <w:sz w:val="20"/>
          <w:szCs w:val="20"/>
        </w:rPr>
      </w:pPr>
      <w:r w:rsidRPr="00291ED6">
        <w:rPr>
          <w:rFonts w:ascii="Arial" w:hAnsi="Arial" w:cs="Arial"/>
          <w:i/>
          <w:iCs/>
          <w:sz w:val="20"/>
          <w:szCs w:val="20"/>
        </w:rPr>
        <w:t>Zamawiający dopuszcza uprawnienia budowlane odpowiadające wymaganym, które zostały wydane na podstawie wcześniej obowiązujących przepisów oraz odpowiadające im uprawnienia wydane obywatelom państw Europejskiego Obszaru Gospodarczego oraz Konfederacji Szwajcarskiej, z zastrzeżeniem art. 12a oraz innych przepisów ustawy Prawo budowlane, a także ustawy z dnia 22 grudnia 2015 r. o zasadach uznawania kwalifikacji zawodowych nabytych w państwach członkowskich Unii Europejskiej (Dz.U. z 2023 r., poz. 334).</w:t>
      </w:r>
    </w:p>
    <w:p w14:paraId="174680FB" w14:textId="77777777" w:rsidR="00351AFC" w:rsidRDefault="00291ED6" w:rsidP="00351AFC">
      <w:pPr>
        <w:pStyle w:val="WW-Tekstpodstawowy3"/>
        <w:spacing w:before="120" w:line="276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291ED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 II</w:t>
      </w:r>
      <w:r w:rsidRPr="00291ED6">
        <w:rPr>
          <w:rFonts w:ascii="Arial" w:hAnsi="Arial" w:cs="Arial"/>
          <w:i/>
          <w:iCs/>
          <w:sz w:val="20"/>
          <w:szCs w:val="20"/>
        </w:rPr>
        <w:t xml:space="preserve">: przez budynki </w:t>
      </w:r>
      <w:r w:rsidRPr="00291ED6">
        <w:rPr>
          <w:rFonts w:ascii="Arial" w:hAnsi="Arial" w:cs="Arial"/>
          <w:i/>
          <w:iCs/>
          <w:sz w:val="20"/>
          <w:szCs w:val="20"/>
          <w:lang w:eastAsia="pl-PL"/>
        </w:rPr>
        <w:t>służby zdrowia należy rozumieć budynku określone symbolem PKOB nr 1264 „Budynki szpitali i zakładów opieki medycznej”.</w:t>
      </w:r>
    </w:p>
    <w:p w14:paraId="4B242728" w14:textId="77777777" w:rsidR="00351AFC" w:rsidRDefault="00351AFC" w:rsidP="00351AFC">
      <w:pPr>
        <w:pStyle w:val="WW-Tekstpodstawowy3"/>
        <w:spacing w:before="120" w:line="276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18DEEC05" w14:textId="5AA69A3C" w:rsidR="00351AFC" w:rsidRPr="00351AFC" w:rsidRDefault="00351AFC" w:rsidP="00351AFC">
      <w:pPr>
        <w:pStyle w:val="WW-Tekstpodstawowy3"/>
        <w:spacing w:before="120" w:line="276" w:lineRule="auto"/>
        <w:ind w:left="0" w:firstLine="0"/>
        <w:jc w:val="both"/>
        <w:rPr>
          <w:rFonts w:ascii="Arial" w:eastAsia="MS Mincho" w:hAnsi="Arial" w:cs="Arial"/>
          <w:i/>
          <w:iCs/>
          <w:sz w:val="20"/>
          <w:szCs w:val="20"/>
        </w:rPr>
      </w:pPr>
      <w:r w:rsidRPr="00351AFC">
        <w:rPr>
          <w:rFonts w:ascii="Arial" w:hAnsi="Arial" w:cs="Arial"/>
          <w:bCs/>
          <w:sz w:val="20"/>
          <w:szCs w:val="20"/>
        </w:rPr>
        <w:t xml:space="preserve">Działając na podstawie art. 286 ust. 1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51AFC">
        <w:rPr>
          <w:rFonts w:ascii="Arial" w:hAnsi="Arial" w:cs="Arial"/>
          <w:bCs/>
          <w:sz w:val="20"/>
          <w:szCs w:val="20"/>
        </w:rPr>
        <w:t xml:space="preserve"> Zamawiający informuje, że dokonał zmiany Specyfikacji Warunków Zamówienia w następującym zakresie.</w:t>
      </w:r>
    </w:p>
    <w:p w14:paraId="3B113FED" w14:textId="77777777" w:rsidR="00351AFC" w:rsidRPr="00351AFC" w:rsidRDefault="00351AFC" w:rsidP="00351AFC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E132B60" w14:textId="77777777" w:rsidR="00351AFC" w:rsidRDefault="00351AFC" w:rsidP="00351AFC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51AFC">
        <w:rPr>
          <w:rFonts w:ascii="Arial" w:eastAsia="Calibri" w:hAnsi="Arial" w:cs="Arial"/>
          <w:bCs/>
          <w:sz w:val="20"/>
          <w:szCs w:val="20"/>
          <w:lang w:eastAsia="en-US"/>
        </w:rPr>
        <w:t>zmianie ulega pkt XII.3 SWZ, który otrzymuje brzmienie:</w:t>
      </w:r>
    </w:p>
    <w:p w14:paraId="4741E17D" w14:textId="73DF8690" w:rsidR="00351AFC" w:rsidRPr="00351AFC" w:rsidRDefault="00351AFC" w:rsidP="00351AFC">
      <w:pPr>
        <w:shd w:val="clear" w:color="auto" w:fill="FFFFFF"/>
        <w:ind w:firstLine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51AFC">
        <w:rPr>
          <w:rFonts w:ascii="Arial" w:eastAsia="Calibri" w:hAnsi="Arial" w:cs="Arial"/>
          <w:bCs/>
          <w:sz w:val="20"/>
          <w:szCs w:val="20"/>
          <w:lang w:eastAsia="en-US"/>
        </w:rPr>
        <w:t xml:space="preserve">„3. Termin składania ofert upływa </w:t>
      </w:r>
      <w:r w:rsidRPr="00351AFC">
        <w:rPr>
          <w:rFonts w:ascii="Arial" w:eastAsia="Calibri" w:hAnsi="Arial" w:cs="Arial"/>
          <w:b/>
          <w:sz w:val="20"/>
          <w:szCs w:val="20"/>
          <w:highlight w:val="lightGray"/>
          <w:lang w:eastAsia="en-US"/>
        </w:rPr>
        <w:t>dnia 30 maja 2025 roku o godz. 09:00</w:t>
      </w:r>
      <w:r w:rsidRPr="00351AFC">
        <w:rPr>
          <w:rFonts w:ascii="Arial" w:eastAsia="Calibri" w:hAnsi="Arial" w:cs="Arial"/>
          <w:bCs/>
          <w:sz w:val="20"/>
          <w:szCs w:val="20"/>
          <w:highlight w:val="lightGray"/>
          <w:lang w:eastAsia="en-US"/>
        </w:rPr>
        <w:t>.”</w:t>
      </w:r>
    </w:p>
    <w:p w14:paraId="45744D14" w14:textId="77777777" w:rsidR="00351AFC" w:rsidRPr="00351AFC" w:rsidRDefault="00351AFC" w:rsidP="00351AFC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2D1BBFD5" w14:textId="77777777" w:rsidR="00351AFC" w:rsidRDefault="00351AFC" w:rsidP="00351AFC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51AFC">
        <w:rPr>
          <w:rFonts w:ascii="Arial" w:eastAsia="Calibri" w:hAnsi="Arial" w:cs="Arial"/>
          <w:bCs/>
          <w:sz w:val="20"/>
          <w:szCs w:val="20"/>
          <w:lang w:eastAsia="en-US"/>
        </w:rPr>
        <w:t>zmianie ulega pkt XIV SWZ, który otrzymuje brzmienie:</w:t>
      </w:r>
    </w:p>
    <w:p w14:paraId="47121FA4" w14:textId="525FCB27" w:rsidR="00490402" w:rsidRPr="00351AFC" w:rsidRDefault="00351AFC" w:rsidP="00351AFC">
      <w:pPr>
        <w:shd w:val="clear" w:color="auto" w:fill="FFFFFF"/>
        <w:ind w:firstLine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51AFC">
        <w:rPr>
          <w:rFonts w:ascii="Arial" w:eastAsia="Calibri" w:hAnsi="Arial" w:cs="Arial"/>
          <w:bCs/>
          <w:sz w:val="20"/>
          <w:szCs w:val="20"/>
          <w:lang w:eastAsia="en-US"/>
        </w:rPr>
        <w:t xml:space="preserve">„Wykonawca jest związany ofertą do </w:t>
      </w:r>
      <w:r w:rsidRPr="00351AFC">
        <w:rPr>
          <w:rFonts w:ascii="Arial" w:eastAsia="Calibri" w:hAnsi="Arial" w:cs="Arial"/>
          <w:b/>
          <w:sz w:val="20"/>
          <w:szCs w:val="20"/>
          <w:highlight w:val="lightGray"/>
          <w:lang w:eastAsia="en-US"/>
        </w:rPr>
        <w:t>dnia 28 czerwca 2025 roku.”</w:t>
      </w:r>
    </w:p>
    <w:p w14:paraId="2EC66F42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D28D480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0C0A644" w14:textId="77777777" w:rsidR="00651884" w:rsidRDefault="00651884" w:rsidP="00490402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1D54A0AF" w14:textId="77777777" w:rsidR="00490402" w:rsidRPr="00051864" w:rsidRDefault="00490402" w:rsidP="00490402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525B3" w14:textId="77777777" w:rsidR="00490402" w:rsidRDefault="00490402" w:rsidP="00490402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  <w:r w:rsidRPr="004B7F96">
        <w:rPr>
          <w:rFonts w:ascii="Arial" w:hAnsi="Arial" w:cs="Arial"/>
          <w:bCs/>
          <w:iCs/>
          <w:spacing w:val="1"/>
          <w:sz w:val="20"/>
          <w:szCs w:val="20"/>
        </w:rPr>
        <w:t xml:space="preserve">Niniejszy dokument stanowi integralną część SWZ i jest wiążący dla wszystkich Wykonawców ubiegających się o udzielenie przedmiotowego Zamówienia. </w:t>
      </w:r>
    </w:p>
    <w:p w14:paraId="4DA56E06" w14:textId="77777777" w:rsidR="000B015A" w:rsidRDefault="000B015A" w:rsidP="000B015A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5E7AAC0D" w14:textId="77777777" w:rsidR="000B015A" w:rsidRDefault="000B015A" w:rsidP="000B015A">
      <w:pPr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pacing w:val="1"/>
          <w:sz w:val="20"/>
          <w:szCs w:val="20"/>
        </w:rPr>
      </w:pPr>
    </w:p>
    <w:p w14:paraId="08C2DF16" w14:textId="77777777" w:rsidR="000B015A" w:rsidRDefault="000B015A" w:rsidP="002A1518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Cs/>
          <w:spacing w:val="1"/>
          <w:sz w:val="20"/>
          <w:szCs w:val="20"/>
          <w:lang w:eastAsia="pl-PL"/>
        </w:rPr>
      </w:pPr>
    </w:p>
    <w:p w14:paraId="6B5F49E9" w14:textId="4F459EF1" w:rsidR="00482A7B" w:rsidRDefault="00482A7B">
      <w:pPr>
        <w:shd w:val="clear" w:color="auto" w:fill="FFFFFF"/>
        <w:spacing w:line="276" w:lineRule="auto"/>
        <w:jc w:val="both"/>
      </w:pPr>
    </w:p>
    <w:sectPr w:rsidR="00482A7B">
      <w:headerReference w:type="default" r:id="rId8"/>
      <w:footerReference w:type="default" r:id="rId9"/>
      <w:pgSz w:w="11906" w:h="16838"/>
      <w:pgMar w:top="1417" w:right="1417" w:bottom="1478" w:left="1417" w:header="1077" w:footer="29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99A1" w14:textId="77777777" w:rsidR="00210E35" w:rsidRDefault="00210E35">
      <w:r>
        <w:separator/>
      </w:r>
    </w:p>
  </w:endnote>
  <w:endnote w:type="continuationSeparator" w:id="0">
    <w:p w14:paraId="66EB2028" w14:textId="77777777" w:rsidR="00210E35" w:rsidRDefault="0021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68F4" w14:textId="77777777" w:rsidR="00482A7B" w:rsidRDefault="00482A7B">
    <w:pPr>
      <w:pStyle w:val="Akapitzlist"/>
      <w:spacing w:after="26"/>
      <w:ind w:left="0"/>
      <w:jc w:val="right"/>
      <w:rPr>
        <w:rFonts w:ascii="Open Sans" w:hAnsi="Open Sans" w:cs="Open Sans"/>
        <w:b/>
        <w:sz w:val="12"/>
        <w:szCs w:val="12"/>
      </w:rPr>
    </w:pPr>
  </w:p>
  <w:p w14:paraId="3C940A78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b/>
        <w:sz w:val="18"/>
        <w:szCs w:val="20"/>
      </w:rPr>
    </w:pPr>
    <w:r>
      <w:rPr>
        <w:rFonts w:ascii="Open Sans" w:hAnsi="Open Sans" w:cs="Open Sans"/>
        <w:b/>
        <w:sz w:val="18"/>
        <w:szCs w:val="20"/>
      </w:rPr>
      <w:t>Samodzielny Publiczny Zespół Zakładów Opieki Zdrowotnej w Pruszkowie</w:t>
    </w:r>
  </w:p>
  <w:p w14:paraId="16626F6C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ul. Armii Krajowej 2/4 | 05-800 Pruszków | tel. 22 758 80 02 | fax: 22 728 71 38</w:t>
    </w:r>
  </w:p>
  <w:p w14:paraId="595933D6" w14:textId="77777777" w:rsidR="00482A7B" w:rsidRDefault="00E06956">
    <w:pPr>
      <w:pStyle w:val="Akapitzlist"/>
      <w:spacing w:after="26"/>
      <w:ind w:left="0"/>
      <w:jc w:val="right"/>
      <w:rPr>
        <w:rFonts w:ascii="Open Sans" w:hAnsi="Open Sans" w:cs="Open Sans"/>
        <w:sz w:val="18"/>
        <w:szCs w:val="20"/>
      </w:rPr>
    </w:pPr>
    <w:r>
      <w:rPr>
        <w:rFonts w:ascii="Open Sans" w:hAnsi="Open Sans" w:cs="Open Sans"/>
        <w:sz w:val="18"/>
        <w:szCs w:val="20"/>
      </w:rPr>
      <w:t>www.szpitalnawrzesinie.pl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3309" w14:textId="77777777" w:rsidR="00210E35" w:rsidRDefault="00210E35">
      <w:r>
        <w:separator/>
      </w:r>
    </w:p>
  </w:footnote>
  <w:footnote w:type="continuationSeparator" w:id="0">
    <w:p w14:paraId="1B6C1757" w14:textId="77777777" w:rsidR="00210E35" w:rsidRDefault="0021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A631" w14:textId="77777777" w:rsidR="00482A7B" w:rsidRDefault="00E06956">
    <w:pPr>
      <w:pStyle w:val="Nagwek"/>
      <w:tabs>
        <w:tab w:val="clear" w:pos="4536"/>
        <w:tab w:val="clear" w:pos="9072"/>
        <w:tab w:val="left" w:pos="5025"/>
      </w:tabs>
    </w:pPr>
    <w:r>
      <w:rPr>
        <w:noProof/>
      </w:rPr>
      <mc:AlternateContent>
        <mc:Choice Requires="wps">
          <w:drawing>
            <wp:anchor distT="0" distB="1" distL="0" distR="3" simplePos="0" relativeHeight="25" behindDoc="1" locked="0" layoutInCell="1" allowOverlap="1" wp14:anchorId="416FA316" wp14:editId="72D05A0E">
              <wp:simplePos x="0" y="0"/>
              <wp:positionH relativeFrom="column">
                <wp:posOffset>-462915</wp:posOffset>
              </wp:positionH>
              <wp:positionV relativeFrom="paragraph">
                <wp:posOffset>209550</wp:posOffset>
              </wp:positionV>
              <wp:extent cx="6641465" cy="2540"/>
              <wp:effectExtent l="0" t="0" r="27302" b="36829"/>
              <wp:wrapNone/>
              <wp:docPr id="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092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114300" distR="114300" simplePos="0" relativeHeight="13" behindDoc="1" locked="0" layoutInCell="1" allowOverlap="1" wp14:anchorId="3E1BCDD6" wp14:editId="4BB4633B">
          <wp:simplePos x="0" y="0"/>
          <wp:positionH relativeFrom="column">
            <wp:posOffset>4048125</wp:posOffset>
          </wp:positionH>
          <wp:positionV relativeFrom="paragraph">
            <wp:posOffset>-428625</wp:posOffset>
          </wp:positionV>
          <wp:extent cx="1558290" cy="481965"/>
          <wp:effectExtent l="0" t="0" r="0" b="0"/>
          <wp:wrapSquare wrapText="bothSides"/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879F2" w14:textId="77777777" w:rsidR="00482A7B" w:rsidRDefault="00E06956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7" behindDoc="1" locked="0" layoutInCell="1" allowOverlap="1" wp14:anchorId="624FBC20" wp14:editId="27F114D5">
              <wp:simplePos x="0" y="0"/>
              <wp:positionH relativeFrom="column">
                <wp:posOffset>-471805</wp:posOffset>
              </wp:positionH>
              <wp:positionV relativeFrom="paragraph">
                <wp:posOffset>8890635</wp:posOffset>
              </wp:positionV>
              <wp:extent cx="6620510" cy="1905"/>
              <wp:effectExtent l="0" t="0" r="1016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04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7569D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0AD7"/>
    <w:multiLevelType w:val="hybridMultilevel"/>
    <w:tmpl w:val="7C9E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2C52"/>
    <w:multiLevelType w:val="hybridMultilevel"/>
    <w:tmpl w:val="27CAB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C7893"/>
    <w:multiLevelType w:val="hybridMultilevel"/>
    <w:tmpl w:val="07582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553EB"/>
    <w:multiLevelType w:val="hybridMultilevel"/>
    <w:tmpl w:val="371C8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991F0D"/>
    <w:multiLevelType w:val="hybridMultilevel"/>
    <w:tmpl w:val="F08852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3A3CCF"/>
    <w:multiLevelType w:val="hybridMultilevel"/>
    <w:tmpl w:val="D570A888"/>
    <w:lvl w:ilvl="0" w:tplc="44AE4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3386C"/>
    <w:multiLevelType w:val="hybridMultilevel"/>
    <w:tmpl w:val="E4D095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85BE9"/>
    <w:multiLevelType w:val="hybridMultilevel"/>
    <w:tmpl w:val="95AEE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86E12"/>
    <w:multiLevelType w:val="hybridMultilevel"/>
    <w:tmpl w:val="64C68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10E8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563626">
    <w:abstractNumId w:val="0"/>
  </w:num>
  <w:num w:numId="2" w16cid:durableId="1569657909">
    <w:abstractNumId w:val="5"/>
  </w:num>
  <w:num w:numId="3" w16cid:durableId="847212058">
    <w:abstractNumId w:val="4"/>
  </w:num>
  <w:num w:numId="4" w16cid:durableId="1659914953">
    <w:abstractNumId w:val="8"/>
  </w:num>
  <w:num w:numId="5" w16cid:durableId="665471922">
    <w:abstractNumId w:val="7"/>
  </w:num>
  <w:num w:numId="6" w16cid:durableId="596140781">
    <w:abstractNumId w:val="1"/>
  </w:num>
  <w:num w:numId="7" w16cid:durableId="1640724510">
    <w:abstractNumId w:val="3"/>
  </w:num>
  <w:num w:numId="8" w16cid:durableId="1660186121">
    <w:abstractNumId w:val="2"/>
  </w:num>
  <w:num w:numId="9" w16cid:durableId="56696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7B"/>
    <w:rsid w:val="0000018A"/>
    <w:rsid w:val="00001819"/>
    <w:rsid w:val="000057AC"/>
    <w:rsid w:val="000138EC"/>
    <w:rsid w:val="00013DB8"/>
    <w:rsid w:val="00032B2C"/>
    <w:rsid w:val="000332DB"/>
    <w:rsid w:val="000360B7"/>
    <w:rsid w:val="00044FEA"/>
    <w:rsid w:val="00057A99"/>
    <w:rsid w:val="00064BAD"/>
    <w:rsid w:val="00065A41"/>
    <w:rsid w:val="00070108"/>
    <w:rsid w:val="0008797C"/>
    <w:rsid w:val="000A0137"/>
    <w:rsid w:val="000B015A"/>
    <w:rsid w:val="000B0AEC"/>
    <w:rsid w:val="000C3D66"/>
    <w:rsid w:val="000C423F"/>
    <w:rsid w:val="000D3701"/>
    <w:rsid w:val="0010353F"/>
    <w:rsid w:val="00106A74"/>
    <w:rsid w:val="00115A50"/>
    <w:rsid w:val="00124198"/>
    <w:rsid w:val="001262AB"/>
    <w:rsid w:val="00145000"/>
    <w:rsid w:val="00154076"/>
    <w:rsid w:val="00156C34"/>
    <w:rsid w:val="00182353"/>
    <w:rsid w:val="0018373A"/>
    <w:rsid w:val="00184348"/>
    <w:rsid w:val="00187396"/>
    <w:rsid w:val="001874D5"/>
    <w:rsid w:val="001F0A93"/>
    <w:rsid w:val="001F5ADE"/>
    <w:rsid w:val="001F705D"/>
    <w:rsid w:val="00205196"/>
    <w:rsid w:val="00206E6A"/>
    <w:rsid w:val="00210E35"/>
    <w:rsid w:val="00221C16"/>
    <w:rsid w:val="00232EDB"/>
    <w:rsid w:val="00233402"/>
    <w:rsid w:val="0023476F"/>
    <w:rsid w:val="0024234C"/>
    <w:rsid w:val="0025181C"/>
    <w:rsid w:val="002541B0"/>
    <w:rsid w:val="00257DCE"/>
    <w:rsid w:val="00260767"/>
    <w:rsid w:val="00273FD7"/>
    <w:rsid w:val="00291ED6"/>
    <w:rsid w:val="00292951"/>
    <w:rsid w:val="002A0C2C"/>
    <w:rsid w:val="002A1518"/>
    <w:rsid w:val="002A6040"/>
    <w:rsid w:val="002B35EE"/>
    <w:rsid w:val="002B5AF9"/>
    <w:rsid w:val="002C1B89"/>
    <w:rsid w:val="002C7F98"/>
    <w:rsid w:val="002F20A2"/>
    <w:rsid w:val="002F7DDA"/>
    <w:rsid w:val="00326E58"/>
    <w:rsid w:val="00330652"/>
    <w:rsid w:val="0033328C"/>
    <w:rsid w:val="00334312"/>
    <w:rsid w:val="00336E08"/>
    <w:rsid w:val="0034434E"/>
    <w:rsid w:val="00351AFC"/>
    <w:rsid w:val="00364E15"/>
    <w:rsid w:val="00367B5E"/>
    <w:rsid w:val="00371EFA"/>
    <w:rsid w:val="00374644"/>
    <w:rsid w:val="00375030"/>
    <w:rsid w:val="00384798"/>
    <w:rsid w:val="00394C2D"/>
    <w:rsid w:val="003C5086"/>
    <w:rsid w:val="003D5EE5"/>
    <w:rsid w:val="003D6336"/>
    <w:rsid w:val="003E18A1"/>
    <w:rsid w:val="003F5049"/>
    <w:rsid w:val="00404727"/>
    <w:rsid w:val="00404AB9"/>
    <w:rsid w:val="00426AFB"/>
    <w:rsid w:val="0046103D"/>
    <w:rsid w:val="00462F63"/>
    <w:rsid w:val="0047162E"/>
    <w:rsid w:val="00477615"/>
    <w:rsid w:val="00482A7B"/>
    <w:rsid w:val="00484AD0"/>
    <w:rsid w:val="00490402"/>
    <w:rsid w:val="004926A9"/>
    <w:rsid w:val="00492BB2"/>
    <w:rsid w:val="004B1E87"/>
    <w:rsid w:val="004C329C"/>
    <w:rsid w:val="004C515A"/>
    <w:rsid w:val="004D277C"/>
    <w:rsid w:val="004D50DC"/>
    <w:rsid w:val="004E6BB6"/>
    <w:rsid w:val="004F1566"/>
    <w:rsid w:val="005127EB"/>
    <w:rsid w:val="00534E6B"/>
    <w:rsid w:val="00535F26"/>
    <w:rsid w:val="00555B48"/>
    <w:rsid w:val="005674E6"/>
    <w:rsid w:val="005705CB"/>
    <w:rsid w:val="0057187B"/>
    <w:rsid w:val="00571A56"/>
    <w:rsid w:val="00575E22"/>
    <w:rsid w:val="00582216"/>
    <w:rsid w:val="005940EC"/>
    <w:rsid w:val="005A1C2B"/>
    <w:rsid w:val="005A5564"/>
    <w:rsid w:val="005A6B9F"/>
    <w:rsid w:val="005B6C74"/>
    <w:rsid w:val="005C0759"/>
    <w:rsid w:val="005C79EF"/>
    <w:rsid w:val="005D3AFB"/>
    <w:rsid w:val="005D6AC4"/>
    <w:rsid w:val="005E1FF6"/>
    <w:rsid w:val="005E66BF"/>
    <w:rsid w:val="005F48C1"/>
    <w:rsid w:val="006021BE"/>
    <w:rsid w:val="00606B46"/>
    <w:rsid w:val="006350A8"/>
    <w:rsid w:val="00651884"/>
    <w:rsid w:val="00654270"/>
    <w:rsid w:val="0065573A"/>
    <w:rsid w:val="0066525F"/>
    <w:rsid w:val="0066687F"/>
    <w:rsid w:val="00675ED6"/>
    <w:rsid w:val="00685625"/>
    <w:rsid w:val="0068598F"/>
    <w:rsid w:val="00685C91"/>
    <w:rsid w:val="0069093F"/>
    <w:rsid w:val="006917E0"/>
    <w:rsid w:val="00696251"/>
    <w:rsid w:val="006B7588"/>
    <w:rsid w:val="006C27A0"/>
    <w:rsid w:val="006D74F3"/>
    <w:rsid w:val="006E4F86"/>
    <w:rsid w:val="006F0093"/>
    <w:rsid w:val="00716222"/>
    <w:rsid w:val="007169C5"/>
    <w:rsid w:val="007237FE"/>
    <w:rsid w:val="0073063C"/>
    <w:rsid w:val="00734391"/>
    <w:rsid w:val="0075175F"/>
    <w:rsid w:val="00795BBC"/>
    <w:rsid w:val="007A56A1"/>
    <w:rsid w:val="007C4BE1"/>
    <w:rsid w:val="007E5136"/>
    <w:rsid w:val="007F4DA2"/>
    <w:rsid w:val="008018E4"/>
    <w:rsid w:val="008114C1"/>
    <w:rsid w:val="008164C1"/>
    <w:rsid w:val="00823294"/>
    <w:rsid w:val="00823983"/>
    <w:rsid w:val="0082606C"/>
    <w:rsid w:val="00836986"/>
    <w:rsid w:val="00840482"/>
    <w:rsid w:val="008454C0"/>
    <w:rsid w:val="00850891"/>
    <w:rsid w:val="008534D2"/>
    <w:rsid w:val="00857B81"/>
    <w:rsid w:val="00866517"/>
    <w:rsid w:val="008666CF"/>
    <w:rsid w:val="008750F6"/>
    <w:rsid w:val="0088014B"/>
    <w:rsid w:val="00881C57"/>
    <w:rsid w:val="008A4C29"/>
    <w:rsid w:val="008A7346"/>
    <w:rsid w:val="008B42C7"/>
    <w:rsid w:val="008B56DE"/>
    <w:rsid w:val="008D3AAA"/>
    <w:rsid w:val="008E6CB0"/>
    <w:rsid w:val="008F3D38"/>
    <w:rsid w:val="008F4491"/>
    <w:rsid w:val="008F7C39"/>
    <w:rsid w:val="0095158A"/>
    <w:rsid w:val="00971EEB"/>
    <w:rsid w:val="00981A14"/>
    <w:rsid w:val="009A26E5"/>
    <w:rsid w:val="009B049B"/>
    <w:rsid w:val="009B12BB"/>
    <w:rsid w:val="009D5689"/>
    <w:rsid w:val="009D74BA"/>
    <w:rsid w:val="009F3A80"/>
    <w:rsid w:val="00A0260F"/>
    <w:rsid w:val="00A07DDA"/>
    <w:rsid w:val="00A10206"/>
    <w:rsid w:val="00A14C84"/>
    <w:rsid w:val="00A24FCA"/>
    <w:rsid w:val="00A250EA"/>
    <w:rsid w:val="00A37984"/>
    <w:rsid w:val="00A5427D"/>
    <w:rsid w:val="00A63829"/>
    <w:rsid w:val="00A77A90"/>
    <w:rsid w:val="00A82926"/>
    <w:rsid w:val="00A855E0"/>
    <w:rsid w:val="00AB3244"/>
    <w:rsid w:val="00AB3E07"/>
    <w:rsid w:val="00AE01F6"/>
    <w:rsid w:val="00AE1D10"/>
    <w:rsid w:val="00AE56DE"/>
    <w:rsid w:val="00AF3D4E"/>
    <w:rsid w:val="00AF6B50"/>
    <w:rsid w:val="00B14AE2"/>
    <w:rsid w:val="00B15E57"/>
    <w:rsid w:val="00B57A7B"/>
    <w:rsid w:val="00B62BDB"/>
    <w:rsid w:val="00B67774"/>
    <w:rsid w:val="00B83C49"/>
    <w:rsid w:val="00B90EF4"/>
    <w:rsid w:val="00BA1370"/>
    <w:rsid w:val="00BA3655"/>
    <w:rsid w:val="00BA75B1"/>
    <w:rsid w:val="00BA7ED7"/>
    <w:rsid w:val="00BC74AD"/>
    <w:rsid w:val="00BC7F34"/>
    <w:rsid w:val="00BD0A2F"/>
    <w:rsid w:val="00BE15D1"/>
    <w:rsid w:val="00BE247A"/>
    <w:rsid w:val="00BF3278"/>
    <w:rsid w:val="00BF6186"/>
    <w:rsid w:val="00C02F7F"/>
    <w:rsid w:val="00C062F4"/>
    <w:rsid w:val="00C15161"/>
    <w:rsid w:val="00C1624C"/>
    <w:rsid w:val="00C245E2"/>
    <w:rsid w:val="00C26331"/>
    <w:rsid w:val="00CC3CC2"/>
    <w:rsid w:val="00CD4F7A"/>
    <w:rsid w:val="00CE70DF"/>
    <w:rsid w:val="00CE7FAC"/>
    <w:rsid w:val="00CF7531"/>
    <w:rsid w:val="00D12471"/>
    <w:rsid w:val="00D230F7"/>
    <w:rsid w:val="00D65F78"/>
    <w:rsid w:val="00D66DE0"/>
    <w:rsid w:val="00D77E0F"/>
    <w:rsid w:val="00D8439A"/>
    <w:rsid w:val="00D84625"/>
    <w:rsid w:val="00DA2F49"/>
    <w:rsid w:val="00DA3006"/>
    <w:rsid w:val="00DA72D1"/>
    <w:rsid w:val="00DB2228"/>
    <w:rsid w:val="00DB577B"/>
    <w:rsid w:val="00DC3DD7"/>
    <w:rsid w:val="00DD34B7"/>
    <w:rsid w:val="00DE450E"/>
    <w:rsid w:val="00DE5F9E"/>
    <w:rsid w:val="00DF0FF3"/>
    <w:rsid w:val="00E06956"/>
    <w:rsid w:val="00E14A54"/>
    <w:rsid w:val="00E36F28"/>
    <w:rsid w:val="00E462D5"/>
    <w:rsid w:val="00E47336"/>
    <w:rsid w:val="00E5174E"/>
    <w:rsid w:val="00E552EA"/>
    <w:rsid w:val="00E7009E"/>
    <w:rsid w:val="00E7102A"/>
    <w:rsid w:val="00E71E95"/>
    <w:rsid w:val="00E876C5"/>
    <w:rsid w:val="00E95C83"/>
    <w:rsid w:val="00EB7A46"/>
    <w:rsid w:val="00EB7F52"/>
    <w:rsid w:val="00ED3BF3"/>
    <w:rsid w:val="00EE3320"/>
    <w:rsid w:val="00EE7E06"/>
    <w:rsid w:val="00EF37D9"/>
    <w:rsid w:val="00F0442E"/>
    <w:rsid w:val="00F0775F"/>
    <w:rsid w:val="00F10AC6"/>
    <w:rsid w:val="00F247D2"/>
    <w:rsid w:val="00F26409"/>
    <w:rsid w:val="00F33812"/>
    <w:rsid w:val="00F36E3C"/>
    <w:rsid w:val="00F458E9"/>
    <w:rsid w:val="00F50550"/>
    <w:rsid w:val="00F5783F"/>
    <w:rsid w:val="00F61B94"/>
    <w:rsid w:val="00F6211C"/>
    <w:rsid w:val="00F720DF"/>
    <w:rsid w:val="00F91392"/>
    <w:rsid w:val="00FA433E"/>
    <w:rsid w:val="00FC3EFF"/>
    <w:rsid w:val="00FC4FEB"/>
    <w:rsid w:val="00FD4ACF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AB3"/>
  <w15:docId w15:val="{D0A14153-3A0F-4323-98B3-08A72DC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Calibri" w:hAnsi="Arial" w:cs="Arial"/>
      <w:b/>
      <w:bCs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40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Arial"/>
      <w:b/>
      <w:bCs/>
      <w:kern w:val="2"/>
      <w:sz w:val="32"/>
      <w:szCs w:val="32"/>
      <w:lang w:eastAsia="en-US" w:bidi="ar-SA"/>
    </w:rPr>
  </w:style>
  <w:style w:type="character" w:customStyle="1" w:styleId="Tekstpodstawowy2Znak">
    <w:name w:val="Tekst podstawowy 2 Znak"/>
    <w:basedOn w:val="Domylnaczcionkaakapitu"/>
    <w:qFormat/>
    <w:rPr>
      <w:rFonts w:eastAsia="Times New Roman" w:cs="Times New Roman"/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563C1"/>
      <w:u w:val="single" w:color="000000"/>
    </w:rPr>
  </w:style>
  <w:style w:type="character" w:customStyle="1" w:styleId="Bodytext2">
    <w:name w:val="Body text (2)_"/>
    <w:basedOn w:val="Domylnaczcionkaakapitu"/>
    <w:qFormat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/>
      <w:color w:val="2F5496"/>
      <w:sz w:val="26"/>
      <w:szCs w:val="23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4C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4C90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4C90"/>
    <w:rPr>
      <w:b/>
      <w:bCs/>
      <w:sz w:val="20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Standard"/>
    <w:uiPriority w:val="1"/>
    <w:qFormat/>
    <w:pPr>
      <w:spacing w:after="200" w:line="276" w:lineRule="auto"/>
      <w:ind w:left="720"/>
    </w:pPr>
    <w:rPr>
      <w:rFonts w:eastAsia="Times New Roman"/>
    </w:rPr>
  </w:style>
  <w:style w:type="paragraph" w:styleId="Tekstdymka">
    <w:name w:val="Balloon Text"/>
    <w:basedOn w:val="Standard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4"/>
      <w:lang w:eastAsia="pl-PL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cs="Times New Roman"/>
      <w:lang w:bidi="ar-SA"/>
    </w:rPr>
  </w:style>
  <w:style w:type="paragraph" w:styleId="Tekstpodstawowy2">
    <w:name w:val="Body Text 2"/>
    <w:basedOn w:val="Normalny"/>
    <w:qFormat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Bodytext20">
    <w:name w:val="Body text (2)"/>
    <w:basedOn w:val="Normalny"/>
    <w:qFormat/>
    <w:pPr>
      <w:shd w:val="clear" w:color="auto" w:fill="FFFFFF"/>
      <w:suppressAutoHyphens w:val="0"/>
      <w:jc w:val="right"/>
      <w:textAlignment w:val="auto"/>
    </w:pPr>
    <w:rPr>
      <w:rFonts w:ascii="Palatino Linotype" w:eastAsia="Palatino Linotype" w:hAnsi="Palatino Linotype" w:cs="Palatino Linotype"/>
      <w:sz w:val="20"/>
      <w:szCs w:val="20"/>
    </w:rPr>
  </w:style>
  <w:style w:type="paragraph" w:styleId="Poprawka">
    <w:name w:val="Revision"/>
    <w:uiPriority w:val="99"/>
    <w:semiHidden/>
    <w:qFormat/>
    <w:rsid w:val="00C83F06"/>
    <w:rPr>
      <w:sz w:val="24"/>
      <w:szCs w:val="21"/>
    </w:rPr>
  </w:style>
  <w:style w:type="paragraph" w:customStyle="1" w:styleId="ZnakZnak1">
    <w:name w:val="Znak Znak1"/>
    <w:basedOn w:val="Normalny"/>
    <w:qFormat/>
    <w:rsid w:val="00BD38F0"/>
    <w:pPr>
      <w:widowControl/>
      <w:suppressAutoHyphens w:val="0"/>
      <w:textAlignment w:val="auto"/>
    </w:pPr>
    <w:rPr>
      <w:rFonts w:ascii="Arial" w:eastAsia="Times New Roman" w:hAnsi="Arial" w:cs="Arial"/>
      <w:kern w:val="0"/>
      <w:lang w:val="en-US" w:eastAsia="pl-PL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4C90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4C90"/>
    <w:rPr>
      <w:b/>
      <w:bCs/>
    </w:rPr>
  </w:style>
  <w:style w:type="paragraph" w:customStyle="1" w:styleId="Akapitzlist1">
    <w:name w:val="Akapit z listą1"/>
    <w:basedOn w:val="Normalny"/>
    <w:qFormat/>
    <w:rsid w:val="002E2232"/>
    <w:pPr>
      <w:widowControl/>
      <w:ind w:left="720"/>
      <w:textAlignment w:val="auto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2E2232"/>
    <w:pPr>
      <w:suppressAutoHyphens w:val="0"/>
      <w:ind w:left="64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E223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50550"/>
    <w:pPr>
      <w:autoSpaceDE w:val="0"/>
      <w:autoSpaceDN w:val="0"/>
      <w:adjustRightInd w:val="0"/>
    </w:pPr>
    <w:rPr>
      <w:rFonts w:cs="Times New Roman"/>
      <w:color w:val="000000"/>
      <w:kern w:val="0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7E0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E0F"/>
    <w:rPr>
      <w:sz w:val="24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409"/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paragraph" w:customStyle="1" w:styleId="WW-Tekstpodstawowy3">
    <w:name w:val="WW-Tekst podstawowy 3"/>
    <w:basedOn w:val="Normalny"/>
    <w:rsid w:val="00291ED6"/>
    <w:pPr>
      <w:widowControl/>
      <w:suppressAutoHyphens w:val="0"/>
      <w:ind w:left="567" w:hanging="567"/>
      <w:textAlignment w:val="auto"/>
    </w:pPr>
    <w:rPr>
      <w:rFonts w:ascii="Calibri" w:eastAsia="Calibri" w:hAnsi="Calibri" w:cs="Times New Roman"/>
      <w:color w:val="000000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31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16CC-27C8-49F2-B7B0-D1789334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ŁM</cp:lastModifiedBy>
  <cp:revision>12</cp:revision>
  <cp:lastPrinted>2024-05-17T12:52:00Z</cp:lastPrinted>
  <dcterms:created xsi:type="dcterms:W3CDTF">2025-05-19T08:00:00Z</dcterms:created>
  <dcterms:modified xsi:type="dcterms:W3CDTF">2025-05-23T11:59:00Z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