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8B" w:rsidRPr="00CA558B" w:rsidRDefault="00CA558B" w:rsidP="00CA558B">
      <w:pPr>
        <w:jc w:val="right"/>
        <w:rPr>
          <w:rFonts w:ascii="Arial" w:hAnsi="Arial" w:cs="Arial"/>
          <w:b/>
          <w:bCs/>
          <w:caps/>
          <w:sz w:val="20"/>
          <w:szCs w:val="20"/>
        </w:rPr>
      </w:pPr>
      <w:r w:rsidRPr="00CA558B">
        <w:rPr>
          <w:rFonts w:ascii="Arial" w:hAnsi="Arial" w:cs="Arial"/>
          <w:b/>
          <w:bCs/>
          <w:sz w:val="20"/>
          <w:szCs w:val="20"/>
        </w:rPr>
        <w:t xml:space="preserve">Załącznik nr 1b do </w:t>
      </w:r>
      <w:r w:rsidRPr="00CA558B">
        <w:rPr>
          <w:rFonts w:ascii="Arial" w:hAnsi="Arial" w:cs="Arial"/>
          <w:b/>
          <w:bCs/>
          <w:caps/>
          <w:sz w:val="20"/>
          <w:szCs w:val="20"/>
        </w:rPr>
        <w:t xml:space="preserve">swz </w:t>
      </w:r>
      <w:r w:rsidRPr="00CA558B">
        <w:rPr>
          <w:rFonts w:ascii="Arial" w:hAnsi="Arial" w:cs="Arial"/>
          <w:b/>
          <w:bCs/>
          <w:sz w:val="20"/>
          <w:szCs w:val="20"/>
        </w:rPr>
        <w:t>i do umowy</w:t>
      </w:r>
    </w:p>
    <w:p w:rsidR="00CA558B" w:rsidRDefault="00CA558B" w:rsidP="0072315E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CA558B" w:rsidRDefault="00CA558B" w:rsidP="0072315E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D1C4A" w:rsidRDefault="00ED1C4A" w:rsidP="0072315E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72315E">
        <w:rPr>
          <w:rFonts w:ascii="Arial" w:hAnsi="Arial" w:cs="Arial"/>
          <w:b/>
          <w:bCs/>
          <w:caps/>
          <w:sz w:val="28"/>
          <w:szCs w:val="28"/>
        </w:rPr>
        <w:t>opis przedmiotu zamówienia</w:t>
      </w:r>
    </w:p>
    <w:p w:rsidR="00CA558B" w:rsidRPr="0072315E" w:rsidRDefault="00CA558B" w:rsidP="0072315E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D1C4A" w:rsidRDefault="00ED1C4A" w:rsidP="0072315E">
      <w:pPr>
        <w:jc w:val="center"/>
        <w:rPr>
          <w:rFonts w:ascii="Arial" w:hAnsi="Arial" w:cs="Arial"/>
          <w:b/>
          <w:sz w:val="28"/>
          <w:szCs w:val="28"/>
        </w:rPr>
      </w:pPr>
      <w:r w:rsidRPr="0072315E">
        <w:rPr>
          <w:rFonts w:ascii="Arial" w:hAnsi="Arial" w:cs="Arial"/>
          <w:b/>
          <w:bCs/>
          <w:caps/>
          <w:sz w:val="28"/>
          <w:szCs w:val="28"/>
          <w:u w:val="single"/>
        </w:rPr>
        <w:t>część nr 3</w:t>
      </w:r>
      <w:r w:rsidRPr="0072315E">
        <w:rPr>
          <w:rFonts w:ascii="Arial" w:hAnsi="Arial" w:cs="Arial"/>
          <w:b/>
          <w:bCs/>
          <w:caps/>
          <w:sz w:val="28"/>
          <w:szCs w:val="28"/>
        </w:rPr>
        <w:t xml:space="preserve"> – </w:t>
      </w:r>
      <w:r w:rsidRPr="0072315E">
        <w:rPr>
          <w:rFonts w:ascii="Arial" w:hAnsi="Arial" w:cs="Arial"/>
          <w:b/>
          <w:sz w:val="28"/>
          <w:szCs w:val="28"/>
        </w:rPr>
        <w:t>DOSTAWA MIĘSA DROBIOWEGO I WĘDLIN Z</w:t>
      </w:r>
      <w:r w:rsidR="00CA558B">
        <w:rPr>
          <w:rFonts w:ascii="Arial" w:hAnsi="Arial" w:cs="Arial"/>
          <w:b/>
          <w:sz w:val="28"/>
          <w:szCs w:val="28"/>
        </w:rPr>
        <w:t xml:space="preserve"> MIĘSA DROBIOWEGO DLA JW</w:t>
      </w:r>
      <w:r w:rsidR="00673D96" w:rsidRPr="0072315E">
        <w:rPr>
          <w:rFonts w:ascii="Arial" w:hAnsi="Arial" w:cs="Arial"/>
          <w:b/>
          <w:sz w:val="28"/>
          <w:szCs w:val="28"/>
        </w:rPr>
        <w:t xml:space="preserve"> SOCHACZEW </w:t>
      </w:r>
    </w:p>
    <w:p w:rsidR="00CA558B" w:rsidRPr="0072315E" w:rsidRDefault="00CA558B" w:rsidP="0072315E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D1C4A" w:rsidRPr="0072315E" w:rsidRDefault="00ED1C4A" w:rsidP="0072315E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72315E">
        <w:rPr>
          <w:rFonts w:ascii="Arial" w:hAnsi="Arial" w:cs="Arial"/>
          <w:b/>
          <w:caps/>
          <w:sz w:val="28"/>
          <w:szCs w:val="28"/>
        </w:rPr>
        <w:t>MINIMALNE WYMAGANIA JAKOŚCIOWE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NOGA Z Kurczaka mrożona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ED1C4A" w:rsidP="0072315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 mrożonej.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mrożonej przeznaczonej dla odbiorcy.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Noga z kurczaka mrożona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Element tuszki kurczęcej obejmujący kości - udową, piszczelową i strzałkową, łącznie z otaczającymi je mięśniami, cięcia wykonane w stawach, poddany procesowi mrożenia IQF. 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upierzenia, dopuszcza się przyciemnienie naturalnej barwy powierzchni elementów mrożonych.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ED1C4A" w:rsidP="0072315E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ED1C4A" w:rsidRPr="0072315E" w:rsidRDefault="00ED1C4A" w:rsidP="0072315E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Badania 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lastRenderedPageBreak/>
        <w:t>4.1 Przygotowanie próbek do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72315E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 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6.3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noga z kurczaka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ED1C4A" w:rsidP="0072315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przeznaczonej dla odbiorcy.</w:t>
      </w:r>
    </w:p>
    <w:p w:rsidR="00ED1C4A" w:rsidRPr="0072315E" w:rsidRDefault="00AB5E3E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1.3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 xml:space="preserve">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Noga z kurczaka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kurczęcej obejmujący kości - udową, piszczelową i strzałkową, łącznie z otaczającymi je mięśniami. Dwa cięcia wykonuje się w stawach.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CA558B" w:rsidRDefault="00CA558B" w:rsidP="00CA558B">
      <w:pPr>
        <w:rPr>
          <w:lang w:val="en-US" w:eastAsia="pl-PL"/>
        </w:rPr>
      </w:pPr>
    </w:p>
    <w:p w:rsidR="00CA558B" w:rsidRPr="00CA558B" w:rsidRDefault="00CA558B" w:rsidP="00CA558B">
      <w:pPr>
        <w:rPr>
          <w:lang w:val="en-US" w:eastAsia="pl-PL"/>
        </w:rPr>
      </w:pP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CA558B" w:rsidRDefault="00CA558B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CA558B" w:rsidRPr="0072315E" w:rsidRDefault="00CA558B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D1C4A" w:rsidRPr="00AB5E3E" w:rsidRDefault="00ED1C4A" w:rsidP="00CA558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lastRenderedPageBreak/>
        <w:t>podudzie z kurczaka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podudzia z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podudzia z kurczaka przeznaczonego dla odbiorcy.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Podudzie z kurczaka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kurczęcej obejmujący kości – piszczelową i strzałkową łącznie z otaczającymi je mięśniami. Dwa cięcia wykonuje się w stawach.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Podudzie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a) przy pomocy szpilki – gładką ostruganą, ostro zakończoną, przygotowaną z drzewa liściastego, szpilkę wprowadzić w głąb tkanki mięśniowej, następnie wyjąć oraz określić natychmiast przez obwąchanie rodzaj zapachu </w:t>
      </w:r>
      <w:r w:rsidRPr="0072315E">
        <w:rPr>
          <w:rFonts w:ascii="Arial" w:hAnsi="Arial" w:cs="Arial"/>
          <w:sz w:val="18"/>
          <w:szCs w:val="18"/>
        </w:rPr>
        <w:lastRenderedPageBreak/>
        <w:t>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kurczaka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przeznaczonego dla odbiorcy.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kurczaka</w:t>
      </w:r>
    </w:p>
    <w:p w:rsidR="00ED1C4A" w:rsidRPr="0072315E" w:rsidRDefault="00ED1C4A" w:rsidP="0072315E">
      <w:pPr>
        <w:pStyle w:val="marek"/>
        <w:widowControl/>
        <w:overflowPunct/>
        <w:autoSpaceDE/>
        <w:adjustRightInd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ED1C4A" w:rsidP="00AB5E3E">
      <w:pPr>
        <w:pStyle w:val="E-1"/>
        <w:numPr>
          <w:ilvl w:val="0"/>
          <w:numId w:val="21"/>
        </w:numPr>
        <w:spacing w:line="360" w:lineRule="auto"/>
        <w:ind w:left="142" w:hanging="142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ED1C4A" w:rsidP="00AB5E3E">
      <w:pPr>
        <w:pStyle w:val="E-1"/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skrzydełka z kurczka</w:t>
      </w:r>
    </w:p>
    <w:p w:rsidR="00ED1C4A" w:rsidRPr="0072315E" w:rsidRDefault="00ED1C4A" w:rsidP="00AB5E3E">
      <w:pPr>
        <w:pStyle w:val="E-1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skrzydełek z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skrzydełek z kurczaka przeznaczonych dla odbiorcy.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Skrzydełka z kurczaka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kurczęcej obejmujący kości – ramieniową, promieniową i łokciową, łącznie z otaczającymi je mięśniami, cięcia wykonuje się w stawach.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Skrzydełko właściwie umięśnione, prawidłowo wykrwawione i ocieknięte, linie cięcia równe, gładkie, bez wystających kości, powierzchnia powinna być czysta, wolna od jakichkolwiek widocznych substancji obcych, zabrudzeń lub krwi; dopuszcza się niewielkie nacięcia skóry i mięśni przy krawędziach cięcia, nie dopuszcza się mięśni i skóry nie związanych ze sobą; dopuszczalne na końcach skrzydeł występowanie pojedynczych piór i ich pozostałości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AB5E3E">
      <w:pPr>
        <w:pStyle w:val="E-1"/>
        <w:numPr>
          <w:ilvl w:val="1"/>
          <w:numId w:val="21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indyka mrożony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fileta z piersi indyka mrożonego.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72315E">
        <w:rPr>
          <w:rFonts w:ascii="Arial" w:hAnsi="Arial" w:cs="Arial"/>
          <w:sz w:val="18"/>
          <w:szCs w:val="18"/>
        </w:rPr>
        <w:lastRenderedPageBreak/>
        <w:t>fileta z piersi indyka mrożonego przeznaczonego dla odbiorcy.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indyka mrożony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indyczej obejmujący mięsień piersiowy głęboki, bez skóry, bez kości, poddany procesowi mrożenia IQF.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ED1C4A" w:rsidRPr="0072315E" w:rsidRDefault="00AB5E3E" w:rsidP="00AB5E3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Badania 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Przygotowanie próbek do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72315E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 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6.3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72315E" w:rsidRDefault="00ED1C4A" w:rsidP="0072315E">
      <w:pPr>
        <w:jc w:val="center"/>
        <w:rPr>
          <w:rFonts w:ascii="Arial" w:hAnsi="Arial" w:cs="Arial"/>
          <w:b/>
          <w:caps/>
          <w:sz w:val="18"/>
          <w:szCs w:val="18"/>
        </w:rPr>
      </w:pP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indyka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przeznaczonego dla odbiorcy.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indyka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indyczej obejmujący mięsień piersiowy głęboki, bez skóry, bez kości.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 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kaczki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kaczki.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kaczki przeznaczonego dla odbiorcy.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kaczki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kaczej obejmujący mięśnie piersiowe z przylegającą skórą, w całości lub podzielone na połowę, bez kości tj. bez mostka i żeber.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582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Mięśnie piersiowe ze skórą, dobrze rozwinięte, umięśnione, pozbawione kości i ścięgien, czyste, wolne od jakichkolwiek widocznych substancji obcych, zabrudzeń lub krwi, powierzchnia może być wilgotna, dopuszcza się niewielkie rozerwania i nacięcia mięśni powstałe podczas oddzielania od  kośćca.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Naturalna, ciemnoróżowa, charakterystyczna dla mięśni piersiowych, nie dopuszcza się wylewów krwawych w mięśniach. 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kaczki,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kurczak - tuszka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kurczaka - tuszki.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kurczaka - tuszki przeznaczonego dla odbiorcy.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Kurczak - tuszka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Cała tuszka ubitego kurczaka od którego po uprzednim wykrwawieniu, oskubaniu z piór i wypatroszeniu odcięto głowę i łapy, bez podrobów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 jeżeli nie znajdują się na piersi lub udach; dopuszczalne jest występowanie na tuszy pojedynczych piór i ich pozostałości, nie dopuszcza się mięśni i skóry nie związanych ze sobą;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AB5E3E" w:rsidP="00AB5E3E">
      <w:pPr>
        <w:pStyle w:val="E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5.2 </w:t>
      </w:r>
      <w:r w:rsidR="00ED1C4A"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lastRenderedPageBreak/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CA558B" w:rsidRDefault="00ED1C4A" w:rsidP="00CA558B">
      <w:pPr>
        <w:pStyle w:val="Akapitzlist"/>
        <w:numPr>
          <w:ilvl w:val="0"/>
          <w:numId w:val="20"/>
        </w:numPr>
        <w:tabs>
          <w:tab w:val="left" w:pos="851"/>
        </w:tabs>
        <w:rPr>
          <w:rFonts w:ascii="Arial" w:hAnsi="Arial" w:cs="Arial"/>
          <w:b/>
          <w:caps/>
          <w:sz w:val="28"/>
          <w:szCs w:val="28"/>
        </w:rPr>
      </w:pPr>
      <w:r w:rsidRPr="00CA558B">
        <w:rPr>
          <w:rFonts w:ascii="Arial" w:hAnsi="Arial" w:cs="Arial"/>
          <w:b/>
          <w:caps/>
          <w:sz w:val="28"/>
          <w:szCs w:val="28"/>
        </w:rPr>
        <w:t xml:space="preserve">wątroba z kurczaka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wątroby z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wątroby z kurczaka przeznaczonej dla odbiorcy.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PN-A-86523 Produkty drobiarskie. Podroby drobiowe.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Wątroba z kurczaka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Wątroba z kurczaka uzyskana podczas patroszenia tuszki kurczęcej w postaci podwójnych lub pojedynczych płatów i pozbawiona części niejadalnych.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ED1C4A" w:rsidRPr="0072315E" w:rsidTr="0072315E">
        <w:trPr>
          <w:jc w:val="center"/>
        </w:trPr>
        <w:tc>
          <w:tcPr>
            <w:tcW w:w="496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ED1C4A" w:rsidRPr="0072315E" w:rsidTr="0072315E">
        <w:trPr>
          <w:jc w:val="center"/>
        </w:trPr>
        <w:tc>
          <w:tcPr>
            <w:tcW w:w="49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ED1C4A" w:rsidRPr="0072315E" w:rsidTr="0072315E">
        <w:trPr>
          <w:jc w:val="center"/>
        </w:trPr>
        <w:tc>
          <w:tcPr>
            <w:tcW w:w="49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jc w:val="center"/>
        </w:trPr>
        <w:tc>
          <w:tcPr>
            <w:tcW w:w="49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normy podanej w Tablicy 1.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AB5E3E" w:rsidRPr="00CA558B" w:rsidRDefault="00ED1C4A" w:rsidP="00CA558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AB5E3E" w:rsidRDefault="00AB5E3E" w:rsidP="0072315E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ED1C4A" w:rsidRPr="00CA558B" w:rsidRDefault="00ED1C4A" w:rsidP="00CA558B">
      <w:pPr>
        <w:pStyle w:val="Akapitzlist"/>
        <w:numPr>
          <w:ilvl w:val="0"/>
          <w:numId w:val="20"/>
        </w:numPr>
        <w:ind w:left="567"/>
        <w:rPr>
          <w:rFonts w:ascii="Arial" w:hAnsi="Arial" w:cs="Arial"/>
          <w:b/>
          <w:caps/>
          <w:sz w:val="28"/>
          <w:szCs w:val="28"/>
        </w:rPr>
      </w:pPr>
      <w:r w:rsidRPr="00CA558B">
        <w:rPr>
          <w:rFonts w:ascii="Arial" w:hAnsi="Arial" w:cs="Arial"/>
          <w:b/>
          <w:caps/>
          <w:sz w:val="28"/>
          <w:szCs w:val="28"/>
        </w:rPr>
        <w:t xml:space="preserve">żołądki z kurczaka </w:t>
      </w:r>
    </w:p>
    <w:p w:rsidR="00ED1C4A" w:rsidRPr="0072315E" w:rsidRDefault="00ED1C4A" w:rsidP="0072315E">
      <w:pPr>
        <w:jc w:val="center"/>
        <w:rPr>
          <w:rFonts w:ascii="Arial" w:hAnsi="Arial" w:cs="Arial"/>
          <w:b/>
          <w:caps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żołądków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żołądków kurczaka przeznaczonych dla odbiorcy.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PN-A-86523 Produkty drobiarskie. Podroby drobiowe.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Żołądki kurczaka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Żołądki z kurczaka uzyskane podczas patroszenia tuszki kurczęcej i pozbawione części niejadalnych.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ED1C4A" w:rsidRPr="0072315E" w:rsidTr="0072315E">
        <w:trPr>
          <w:jc w:val="center"/>
        </w:trPr>
        <w:tc>
          <w:tcPr>
            <w:tcW w:w="466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64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64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ED1C4A" w:rsidRPr="0072315E" w:rsidTr="0072315E">
        <w:trPr>
          <w:jc w:val="center"/>
        </w:trPr>
        <w:tc>
          <w:tcPr>
            <w:tcW w:w="46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 xml:space="preserve">Żołądek mięśniowy oczyszczony z treści pokarmowej, pozbawiony rogowatego nabłonka, z odciętym przy mięśniu żołądkiem gruczołowym i dwunastnicą, z usuniętym tłuszczem; </w:t>
            </w:r>
          </w:p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Dopuszczalne są: </w:t>
            </w:r>
          </w:p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>- niewielkie uszkodzenia mięśnia żołądka,</w:t>
            </w:r>
          </w:p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niewielka pozostałość tkanki łącznej i  tkanki tłuszczowej; </w:t>
            </w:r>
          </w:p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>Powierzchnia mokra z naturalnym połyskiem; dopuszcza się lekkie obeschnięcie i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>PN-A-86523</w:t>
            </w:r>
          </w:p>
        </w:tc>
      </w:tr>
      <w:tr w:rsidR="00ED1C4A" w:rsidRPr="0072315E" w:rsidTr="0072315E">
        <w:trPr>
          <w:jc w:val="center"/>
        </w:trPr>
        <w:tc>
          <w:tcPr>
            <w:tcW w:w="46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Naturalna, na przekroju mięśni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jc w:val="center"/>
        </w:trPr>
        <w:tc>
          <w:tcPr>
            <w:tcW w:w="466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Charakterystyczny, naturalny, niedopuszczalny zapach świadczący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o nieświeżości lub inny obcy.</w:t>
            </w:r>
          </w:p>
        </w:tc>
        <w:tc>
          <w:tcPr>
            <w:tcW w:w="1942" w:type="dxa"/>
            <w:vMerge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normy podanej w Tablicy 1.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437E8D" w:rsidRPr="00AB5E3E" w:rsidRDefault="00437E8D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kurczaka mrożony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437E8D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437E8D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fileta z piersi kurczaka mrożonego.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mrożonego przeznaczonego dla odbiorcy.</w:t>
      </w:r>
    </w:p>
    <w:p w:rsidR="00437E8D" w:rsidRPr="0072315E" w:rsidRDefault="00AB5E3E" w:rsidP="00AB5E3E">
      <w:pPr>
        <w:widowControl/>
        <w:suppressAutoHyphens w:val="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437E8D" w:rsidRPr="0072315E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437E8D" w:rsidRPr="0072315E" w:rsidRDefault="00437E8D" w:rsidP="00437E8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kurczaka mrożony</w:t>
      </w:r>
    </w:p>
    <w:p w:rsidR="00437E8D" w:rsidRPr="0072315E" w:rsidRDefault="00437E8D" w:rsidP="00437E8D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części, poddany procesowi mrożenia IQF.</w:t>
      </w:r>
    </w:p>
    <w:p w:rsidR="00437E8D" w:rsidRPr="0072315E" w:rsidRDefault="00437E8D" w:rsidP="00437E8D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437E8D" w:rsidRPr="0072315E" w:rsidRDefault="00437E8D" w:rsidP="00437E8D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437E8D" w:rsidRPr="0072315E" w:rsidRDefault="00437E8D" w:rsidP="00437E8D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437E8D" w:rsidRPr="0072315E" w:rsidRDefault="00437E8D" w:rsidP="00437E8D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437E8D" w:rsidRPr="0072315E" w:rsidRDefault="00437E8D" w:rsidP="00437E8D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437E8D" w:rsidRPr="0072315E" w:rsidRDefault="00437E8D" w:rsidP="00437E8D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437E8D" w:rsidRPr="0072315E" w:rsidRDefault="00437E8D" w:rsidP="00437E8D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437E8D" w:rsidRPr="0072315E" w:rsidTr="00437E8D">
        <w:trPr>
          <w:jc w:val="center"/>
        </w:trPr>
        <w:tc>
          <w:tcPr>
            <w:tcW w:w="500" w:type="dxa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437E8D" w:rsidRPr="0072315E" w:rsidTr="00437E8D">
        <w:trPr>
          <w:jc w:val="center"/>
        </w:trPr>
        <w:tc>
          <w:tcPr>
            <w:tcW w:w="500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437E8D" w:rsidRPr="0072315E" w:rsidRDefault="00437E8D" w:rsidP="00437E8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437E8D" w:rsidRPr="0072315E" w:rsidTr="00437E8D">
        <w:trPr>
          <w:jc w:val="center"/>
        </w:trPr>
        <w:tc>
          <w:tcPr>
            <w:tcW w:w="500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437E8D" w:rsidRPr="0072315E" w:rsidRDefault="00437E8D" w:rsidP="00437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437E8D" w:rsidRPr="0072315E" w:rsidTr="00437E8D">
        <w:trPr>
          <w:jc w:val="center"/>
        </w:trPr>
        <w:tc>
          <w:tcPr>
            <w:tcW w:w="500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437E8D" w:rsidRPr="0072315E" w:rsidRDefault="00437E8D" w:rsidP="00437E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437E8D" w:rsidRPr="0072315E" w:rsidRDefault="00437E8D" w:rsidP="00437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437E8D" w:rsidRPr="0072315E" w:rsidRDefault="00437E8D" w:rsidP="00437E8D">
      <w:pPr>
        <w:rPr>
          <w:rFonts w:ascii="Arial" w:eastAsia="Arial Unicode MS" w:hAnsi="Arial" w:cs="Arial"/>
          <w:b/>
          <w:sz w:val="18"/>
          <w:szCs w:val="18"/>
        </w:rPr>
      </w:pPr>
      <w:r w:rsidRPr="0072315E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437E8D" w:rsidRPr="0072315E" w:rsidRDefault="00437E8D" w:rsidP="00437E8D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437E8D" w:rsidRPr="0072315E" w:rsidRDefault="00437E8D" w:rsidP="00437E8D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437E8D" w:rsidRPr="0072315E" w:rsidRDefault="00437E8D" w:rsidP="00437E8D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437E8D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437E8D" w:rsidRPr="0072315E">
        <w:rPr>
          <w:rFonts w:ascii="Arial" w:hAnsi="Arial" w:cs="Arial"/>
          <w:b/>
          <w:sz w:val="18"/>
          <w:szCs w:val="18"/>
        </w:rPr>
        <w:t>Trwałość</w:t>
      </w:r>
    </w:p>
    <w:p w:rsidR="00437E8D" w:rsidRPr="0072315E" w:rsidRDefault="00437E8D" w:rsidP="00437E8D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437E8D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4 </w:t>
      </w:r>
      <w:r w:rsidR="00437E8D" w:rsidRPr="0072315E">
        <w:rPr>
          <w:rFonts w:ascii="Arial" w:hAnsi="Arial" w:cs="Arial"/>
          <w:b/>
          <w:sz w:val="18"/>
          <w:szCs w:val="18"/>
        </w:rPr>
        <w:t xml:space="preserve">Badania 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Przygotowanie próbek do badań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72315E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 Metody badań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437E8D" w:rsidRPr="0072315E" w:rsidRDefault="00437E8D" w:rsidP="00437E8D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6.1 Pakowanie </w:t>
      </w:r>
    </w:p>
    <w:p w:rsidR="00437E8D" w:rsidRPr="0072315E" w:rsidRDefault="00437E8D" w:rsidP="00437E8D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7E8D" w:rsidRPr="0072315E" w:rsidRDefault="00437E8D" w:rsidP="00437E8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437E8D" w:rsidRPr="0072315E" w:rsidRDefault="00437E8D" w:rsidP="00437E8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437E8D" w:rsidRPr="0072315E" w:rsidRDefault="00437E8D" w:rsidP="00437E8D">
      <w:pPr>
        <w:pStyle w:val="E-1"/>
        <w:numPr>
          <w:ilvl w:val="1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6.3 Przechowywanie</w:t>
      </w:r>
    </w:p>
    <w:p w:rsidR="00437E8D" w:rsidRPr="0072315E" w:rsidRDefault="00437E8D" w:rsidP="00437E8D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437E8D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 xml:space="preserve">indyk </w:t>
      </w:r>
      <w:r w:rsidR="00437E8D" w:rsidRPr="00AB5E3E">
        <w:rPr>
          <w:rFonts w:ascii="Arial" w:hAnsi="Arial" w:cs="Arial"/>
          <w:b/>
          <w:caps/>
          <w:sz w:val="28"/>
          <w:szCs w:val="28"/>
        </w:rPr>
        <w:t>–</w:t>
      </w:r>
      <w:r w:rsidRPr="00AB5E3E">
        <w:rPr>
          <w:rFonts w:ascii="Arial" w:hAnsi="Arial" w:cs="Arial"/>
          <w:b/>
          <w:caps/>
          <w:sz w:val="28"/>
          <w:szCs w:val="28"/>
        </w:rPr>
        <w:t xml:space="preserve"> tuszka</w:t>
      </w:r>
    </w:p>
    <w:p w:rsidR="00ED1C4A" w:rsidRPr="0072315E" w:rsidRDefault="00ED1C4A" w:rsidP="0072315E">
      <w:pPr>
        <w:ind w:left="2124" w:firstLine="708"/>
        <w:rPr>
          <w:rFonts w:ascii="Arial" w:hAnsi="Arial" w:cs="Arial"/>
          <w:b/>
          <w:caps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indyka - tuszki.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indyka - tuszki przeznaczonego dla odbiorcy.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Kurczak - tuszka</w:t>
      </w:r>
    </w:p>
    <w:p w:rsidR="00ED1C4A" w:rsidRPr="0072315E" w:rsidRDefault="00ED1C4A" w:rsidP="0072315E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Cała tuszka ubitego indyka od którego po uprzednim wykrwawieniu, oskubaniu z piór i wypatroszeniu odcięto głowę i łapy, bez podrobów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D1C4A" w:rsidRPr="0072315E" w:rsidRDefault="00ED1C4A" w:rsidP="0072315E">
      <w:pPr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72315E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72315E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D1C4A" w:rsidRPr="0072315E" w:rsidTr="0072315E">
        <w:trPr>
          <w:jc w:val="center"/>
        </w:trPr>
        <w:tc>
          <w:tcPr>
            <w:tcW w:w="500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2315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eastAsia="pl-PL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jeżeli nie znajdują się na piersi lub udach; dopuszczalne jest występowanie na tuszy pojedynczych piór i ich pozostałości, nie dopuszcza się mięśni i skóry nie związanych ze sobą, bez oznak wcześniejszego zamrażania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 mięśni naturalna, różowa, nie dopuszcza się wylewów krwawych w mięśniach; skóra bez przebarwień i uszkodzeń mechanicznych</w:t>
            </w:r>
          </w:p>
        </w:tc>
      </w:tr>
      <w:tr w:rsidR="00ED1C4A" w:rsidRPr="0072315E" w:rsidTr="0072315E">
        <w:trPr>
          <w:jc w:val="center"/>
        </w:trPr>
        <w:tc>
          <w:tcPr>
            <w:tcW w:w="50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Naturalny, charakterystyczny dla mięsa z indyka, niedopuszczalny zapach obcy, zapach świadczący o procesach rozkładu mięsa przez drobnoustroje oraz zapach zjełczałego tłuszczu.</w:t>
            </w:r>
          </w:p>
        </w:tc>
      </w:tr>
    </w:tbl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2.3 Wymagania chemiczne</w:t>
      </w:r>
    </w:p>
    <w:p w:rsidR="00ED1C4A" w:rsidRPr="0072315E" w:rsidRDefault="00ED1C4A" w:rsidP="0072315E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D1C4A" w:rsidRPr="0072315E" w:rsidRDefault="00ED1C4A" w:rsidP="0072315E">
      <w:pPr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2.4 Wymagania mikrobiologiczne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ED1C4A" w:rsidRPr="0072315E">
        <w:rPr>
          <w:rFonts w:ascii="Arial" w:hAnsi="Arial" w:cs="Arial"/>
          <w:b/>
          <w:sz w:val="18"/>
          <w:szCs w:val="18"/>
        </w:rPr>
        <w:t>Metody badań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D1C4A" w:rsidRPr="0072315E" w:rsidRDefault="00ED1C4A" w:rsidP="0072315E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AB5E3E" w:rsidP="00AB5E3E">
      <w:pPr>
        <w:pStyle w:val="E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5.2 </w:t>
      </w:r>
      <w:r w:rsidR="00ED1C4A"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kiełbasa szynkowa drobiowa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lastRenderedPageBreak/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>Zakres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szynkowej drobiowej.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szynkowej drobiowej przeznaczonej dla odbiorcy.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72315E">
        <w:rPr>
          <w:rFonts w:ascii="Arial" w:hAnsi="Arial" w:cs="Arial"/>
          <w:b/>
          <w:sz w:val="18"/>
          <w:szCs w:val="18"/>
        </w:rPr>
        <w:t>szynkowa drobiowa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72315E">
        <w:rPr>
          <w:rFonts w:ascii="Arial" w:hAnsi="Arial" w:cs="Arial"/>
          <w:sz w:val="18"/>
          <w:szCs w:val="18"/>
        </w:rPr>
        <w:t>gruborozdrobnionego</w:t>
      </w:r>
      <w:proofErr w:type="spellEnd"/>
      <w:r w:rsidRPr="0072315E">
        <w:rPr>
          <w:rFonts w:ascii="Arial" w:hAnsi="Arial" w:cs="Arial"/>
          <w:sz w:val="18"/>
          <w:szCs w:val="18"/>
        </w:rPr>
        <w:t xml:space="preserve"> peklowanego mięsa drobiowego (z kurczaka lub indyka) (nie mniej niż 90%), z dodatkiem przypraw charakterystycznych dla tego produktu, wędzony, parzony;</w:t>
      </w:r>
      <w:r w:rsidRPr="0072315E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72315E">
        <w:rPr>
          <w:rFonts w:ascii="Arial" w:hAnsi="Arial" w:cs="Arial"/>
          <w:sz w:val="18"/>
          <w:szCs w:val="18"/>
        </w:rPr>
        <w:t xml:space="preserve"> 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 xml:space="preserve">, o długości od 30cm do 40cm i średnicy od 90mm do 100mm; powierzchnia batonu o barwie jasnobrązowej do brązowej; osłonka ściśle przylegająca do farszu; 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>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7231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3 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72315E">
        <w:rPr>
          <w:rFonts w:ascii="Arial" w:hAnsi="Arial" w:cs="Arial"/>
          <w:color w:val="000000"/>
          <w:sz w:val="18"/>
          <w:szCs w:val="18"/>
        </w:rPr>
        <w:t>7 dni o</w:t>
      </w:r>
      <w:r w:rsidRPr="0072315E">
        <w:rPr>
          <w:rFonts w:ascii="Arial" w:hAnsi="Arial" w:cs="Arial"/>
          <w:sz w:val="18"/>
          <w:szCs w:val="18"/>
        </w:rPr>
        <w:t>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5.1.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parówki z fileta z kurczaka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parówek z fileta z kurczaka.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parówek z fileta z kurczaka przeznaczonych dla odbiorcy.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AB5E3E">
      <w:pPr>
        <w:widowControl/>
        <w:numPr>
          <w:ilvl w:val="1"/>
          <w:numId w:val="1"/>
        </w:numPr>
        <w:suppressAutoHyphens w:val="0"/>
        <w:spacing w:line="360" w:lineRule="auto"/>
        <w:ind w:left="391" w:hanging="391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Parówki z fileta z kurczaka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Kiełbasa drobiowa homogenizowana, </w:t>
      </w:r>
      <w:r w:rsidRPr="0072315E">
        <w:rPr>
          <w:rFonts w:ascii="Arial" w:hAnsi="Arial" w:cs="Arial"/>
          <w:bCs/>
          <w:sz w:val="18"/>
          <w:szCs w:val="18"/>
        </w:rPr>
        <w:t>w osłonce niejadalnej, wyprodukowana z mięsa z piersi kurczaka (nie mniej niż 90%) i innych drobiowych surowców mięsno-tłuszczowych, które zostały zhomogenizowane</w:t>
      </w:r>
      <w:r w:rsidRPr="0072315E">
        <w:rPr>
          <w:rFonts w:ascii="Arial" w:hAnsi="Arial" w:cs="Arial"/>
          <w:sz w:val="18"/>
          <w:szCs w:val="18"/>
        </w:rPr>
        <w:t>,</w:t>
      </w:r>
      <w:r w:rsidRPr="0072315E">
        <w:rPr>
          <w:rFonts w:ascii="Arial" w:hAnsi="Arial" w:cs="Arial"/>
          <w:bCs/>
          <w:sz w:val="18"/>
          <w:szCs w:val="18"/>
        </w:rPr>
        <w:t xml:space="preserve"> z dodatkiem przypraw, wędzona, parzona; nie dopuszcza się użycia MDOM (mięsa drobiowego odkostnionego mechanicznie)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Produkt w osłonce niejadalnej, w równych odcinkach 14 – 16 cm, pozostawionych w zwojach, 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 Na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 powierzchni różowa do jasnobrązowej, 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Charakterystyczny  dla parówek z mięsa drobiowego,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4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udko drobiowe wędzone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udek drobiowych wędzonych.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udek drobiowych wędzonych przeznaczonych dla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Uda drobiowe wędzone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Uda z kurczaka ze skórą, z dodatkiem przypraw, wędzone, parzone, gotowe do spożycia na zimno lub na ciepło po podgrzaniu.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ED1C4A" w:rsidRPr="0072315E" w:rsidTr="0072315E">
        <w:trPr>
          <w:trHeight w:val="347"/>
          <w:jc w:val="center"/>
        </w:trPr>
        <w:tc>
          <w:tcPr>
            <w:tcW w:w="0" w:type="auto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ED1C4A" w:rsidRPr="0072315E" w:rsidTr="0072315E">
        <w:trPr>
          <w:cantSplit/>
          <w:trHeight w:val="286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4.4 Oznaczanie cech chemicznych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Tablicy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kurczaka wędzony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 wędzonego.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wędzonego przeznaczonego dla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kurczaka wędzony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Filet z piersi kurczaka bez skóry, z dodatkiem przypraw, wędzony, parzony, gotowy do spożycia na zimno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100g produktu gotowego otrzymano  z nie mniej niż 100g fileta z piersi kurczaka.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ED1C4A" w:rsidRPr="0072315E" w:rsidTr="0072315E">
        <w:trPr>
          <w:trHeight w:val="347"/>
          <w:jc w:val="center"/>
        </w:trPr>
        <w:tc>
          <w:tcPr>
            <w:tcW w:w="410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286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485" w:type="dxa"/>
            <w:vMerge w:val="restart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D1C4A" w:rsidRPr="0072315E" w:rsidTr="0072315E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Tablicy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AB5E3E" w:rsidRDefault="00ED1C4A" w:rsidP="00AB5E3E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AB5E3E">
        <w:rPr>
          <w:rFonts w:ascii="Arial" w:hAnsi="Arial" w:cs="Arial"/>
          <w:b/>
          <w:caps/>
          <w:sz w:val="28"/>
          <w:szCs w:val="28"/>
        </w:rPr>
        <w:t>filet z piersi indyka wędzony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AB5E3E" w:rsidP="00AB5E3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 wędzonego.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wędzonego przeznaczonego dla odbiorcy.</w:t>
      </w:r>
    </w:p>
    <w:p w:rsidR="00ED1C4A" w:rsidRPr="0072315E" w:rsidRDefault="00AB5E3E" w:rsidP="00AB5E3E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lastRenderedPageBreak/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Filet z piersi indyka wędzony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Filet z piersi indyka bez skóry, z dodatkiem przypraw, wędzony, parzony, gotowy do spożycia na zimno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100g produktu gotowego otrzymano  z nie mniej niż 100g fileta z piersi indyka.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279"/>
        <w:gridCol w:w="1741"/>
      </w:tblGrid>
      <w:tr w:rsidR="00ED1C4A" w:rsidRPr="0072315E" w:rsidTr="0072315E">
        <w:trPr>
          <w:trHeight w:val="347"/>
          <w:jc w:val="center"/>
        </w:trPr>
        <w:tc>
          <w:tcPr>
            <w:tcW w:w="410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286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41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1A29AA" w:rsidP="001A29AA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organoleptycznie na zgodność z wymaganiami podanymi w Tablicy 1.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Tablicy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72315E">
        <w:rPr>
          <w:rFonts w:ascii="Arial" w:hAnsi="Arial" w:cs="Arial"/>
          <w:sz w:val="18"/>
          <w:szCs w:val="18"/>
        </w:rPr>
        <w:lastRenderedPageBreak/>
        <w:t>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1A29AA" w:rsidRDefault="00ED1C4A" w:rsidP="001A29AA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A29AA">
        <w:rPr>
          <w:rFonts w:ascii="Arial" w:hAnsi="Arial" w:cs="Arial"/>
          <w:b/>
          <w:caps/>
          <w:sz w:val="28"/>
          <w:szCs w:val="28"/>
        </w:rPr>
        <w:t>szynka drobiowa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1A29AA" w:rsidP="001A29A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1A29AA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przechowywania i </w:t>
      </w:r>
      <w:r w:rsidR="001A29AA">
        <w:rPr>
          <w:rFonts w:ascii="Arial" w:hAnsi="Arial" w:cs="Arial"/>
          <w:sz w:val="18"/>
          <w:szCs w:val="18"/>
        </w:rPr>
        <w:t>pakowania szynki drobiowej.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drobiowej przeznaczonej dla odbiorcy.</w:t>
      </w:r>
    </w:p>
    <w:p w:rsidR="00ED1C4A" w:rsidRPr="0072315E" w:rsidRDefault="001A29AA" w:rsidP="001A29AA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Szynka drobiowa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72315E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073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894076" w:rsidRDefault="00894076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894076" w:rsidRDefault="00894076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894076" w:rsidRPr="0072315E" w:rsidRDefault="00894076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1A29AA" w:rsidP="001A29AA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1A29AA" w:rsidRDefault="00ED1C4A" w:rsidP="001A29AA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A29AA">
        <w:rPr>
          <w:rFonts w:ascii="Arial" w:hAnsi="Arial" w:cs="Arial"/>
          <w:b/>
          <w:caps/>
          <w:sz w:val="28"/>
          <w:szCs w:val="28"/>
        </w:rPr>
        <w:t>szynka z indyka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1A29AA" w:rsidP="001A29A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 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z indyka.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z indyka przeznaczonej dla odbiorcy.</w:t>
      </w:r>
    </w:p>
    <w:p w:rsidR="00ED1C4A" w:rsidRPr="0072315E" w:rsidRDefault="001A29AA" w:rsidP="001A29AA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Szynka z indyka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lastRenderedPageBreak/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 w:rsidRPr="0072315E">
        <w:rPr>
          <w:rFonts w:ascii="Arial" w:hAnsi="Arial" w:cs="Arial"/>
          <w:bCs/>
          <w:sz w:val="18"/>
          <w:szCs w:val="18"/>
        </w:rPr>
        <w:t>nie dopuszcza się użycia MDOM (mięsa drobiowego odkostnionego mechanicznie)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72315E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723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72315E"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 w:rsidRPr="0072315E"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790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1A29AA" w:rsidP="001A29AA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7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1A29AA" w:rsidRDefault="00ED1C4A" w:rsidP="001A29AA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A29AA">
        <w:rPr>
          <w:rFonts w:ascii="Arial" w:hAnsi="Arial" w:cs="Arial"/>
          <w:b/>
          <w:caps/>
          <w:sz w:val="28"/>
          <w:szCs w:val="28"/>
        </w:rPr>
        <w:lastRenderedPageBreak/>
        <w:t>mortadela drobiowa</w:t>
      </w:r>
    </w:p>
    <w:p w:rsidR="00ED1C4A" w:rsidRPr="0072315E" w:rsidRDefault="00ED1C4A" w:rsidP="001A29AA">
      <w:pPr>
        <w:pStyle w:val="E-1"/>
        <w:numPr>
          <w:ilvl w:val="0"/>
          <w:numId w:val="23"/>
        </w:numPr>
        <w:spacing w:line="360" w:lineRule="auto"/>
        <w:ind w:left="284" w:hanging="284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Wstęp</w:t>
      </w:r>
    </w:p>
    <w:p w:rsidR="00ED1C4A" w:rsidRPr="0072315E" w:rsidRDefault="001A29AA" w:rsidP="001A29AA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mortadeli drobiowej.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mortadeli drobiowej przeznaczonej dla odbiorcy.</w:t>
      </w:r>
    </w:p>
    <w:p w:rsidR="00ED1C4A" w:rsidRPr="0072315E" w:rsidRDefault="001006BD" w:rsidP="001006BD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1006BD" w:rsidP="001006BD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1.3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 xml:space="preserve">Mortadela drobiowa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Kiełbasa drobiowa, parzona, homogenizowana (surowce mięsno-tłuszczowe zostały zhomogenizowane)</w:t>
      </w:r>
      <w:r w:rsidRPr="0072315E">
        <w:rPr>
          <w:rFonts w:ascii="Arial" w:hAnsi="Arial" w:cs="Arial"/>
          <w:bCs/>
          <w:sz w:val="18"/>
          <w:szCs w:val="18"/>
        </w:rPr>
        <w:t>, wyprodukowana z mięsa drobiowego (nie mniej niż 65%) i innych drobiowych surowców mięsno-tłuszczowych</w:t>
      </w:r>
      <w:r w:rsidRPr="0072315E">
        <w:rPr>
          <w:rFonts w:ascii="Arial" w:hAnsi="Arial" w:cs="Arial"/>
          <w:sz w:val="18"/>
          <w:szCs w:val="18"/>
        </w:rPr>
        <w:t>,</w:t>
      </w:r>
      <w:r w:rsidRPr="0072315E">
        <w:rPr>
          <w:rFonts w:ascii="Arial" w:hAnsi="Arial" w:cs="Arial"/>
          <w:bCs/>
          <w:sz w:val="18"/>
          <w:szCs w:val="18"/>
        </w:rPr>
        <w:t xml:space="preserve"> z dodatkiem przypraw aromatyczno-smakowych charakterystycznych dla tego produktu, nie dopuszcza się użycia MDOM (mięsa drobiowego odkostnionego mechanicznie)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72315E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723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1006BD" w:rsidP="001006BD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8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1006BD" w:rsidRDefault="00ED1C4A" w:rsidP="001006BD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006BD">
        <w:rPr>
          <w:rFonts w:ascii="Arial" w:hAnsi="Arial" w:cs="Arial"/>
          <w:b/>
          <w:caps/>
          <w:sz w:val="28"/>
          <w:szCs w:val="28"/>
        </w:rPr>
        <w:t>pasztet drobiowy pieczony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1.1 Zakres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pasztetu drobiowego pieczonego.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pasztetu drobiowego pieczonego przeznaczonego dla odbiorcy.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1.2 Dokumenty powołane</w:t>
      </w:r>
    </w:p>
    <w:p w:rsidR="00ED1C4A" w:rsidRPr="0072315E" w:rsidRDefault="00ED1C4A" w:rsidP="0072315E">
      <w:pPr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PN-A-82107 Wyroby garmażeryjne – Badania organoleptyczne i fizyczne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 82100 Wyroby garmażeryjne – Metody badań chemicznych</w:t>
      </w:r>
    </w:p>
    <w:p w:rsidR="00ED1C4A" w:rsidRPr="0072315E" w:rsidRDefault="00ED1C4A" w:rsidP="0072315E">
      <w:pPr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Pasztet drobiowy pieczony</w:t>
      </w:r>
    </w:p>
    <w:p w:rsidR="00ED1C4A" w:rsidRPr="0072315E" w:rsidRDefault="00ED1C4A" w:rsidP="0072315E">
      <w:pPr>
        <w:rPr>
          <w:rFonts w:ascii="Arial" w:hAnsi="Arial" w:cs="Arial"/>
          <w:bCs/>
          <w:color w:val="000000"/>
          <w:sz w:val="18"/>
          <w:szCs w:val="18"/>
        </w:rPr>
      </w:pPr>
      <w:r w:rsidRPr="0072315E">
        <w:rPr>
          <w:rFonts w:ascii="Arial" w:hAnsi="Arial" w:cs="Arial"/>
          <w:bCs/>
          <w:color w:val="000000"/>
          <w:sz w:val="18"/>
          <w:szCs w:val="18"/>
        </w:rPr>
        <w:t xml:space="preserve">Wyrób </w:t>
      </w:r>
      <w:r w:rsidRPr="0072315E">
        <w:rPr>
          <w:rFonts w:ascii="Arial" w:hAnsi="Arial" w:cs="Arial"/>
          <w:sz w:val="18"/>
          <w:szCs w:val="18"/>
        </w:rPr>
        <w:t xml:space="preserve">drobiowy średnio rozdrobniony pieczony, </w:t>
      </w:r>
      <w:r w:rsidRPr="0072315E">
        <w:rPr>
          <w:rFonts w:ascii="Arial" w:hAnsi="Arial" w:cs="Arial"/>
          <w:bCs/>
          <w:color w:val="000000"/>
          <w:sz w:val="18"/>
          <w:szCs w:val="18"/>
        </w:rPr>
        <w:t>otrzymany z gotowanego mięsa drobiowego (nie mniej niż 80</w:t>
      </w:r>
      <w:r w:rsidRPr="0072315E">
        <w:rPr>
          <w:rFonts w:ascii="Arial" w:hAnsi="Arial" w:cs="Arial"/>
          <w:bCs/>
          <w:sz w:val="18"/>
          <w:szCs w:val="18"/>
        </w:rPr>
        <w:t>%),</w:t>
      </w:r>
      <w:r w:rsidRPr="0072315E">
        <w:rPr>
          <w:rFonts w:ascii="Arial" w:hAnsi="Arial" w:cs="Arial"/>
          <w:bCs/>
          <w:color w:val="000000"/>
          <w:sz w:val="18"/>
          <w:szCs w:val="18"/>
        </w:rPr>
        <w:t xml:space="preserve"> wątroby drobiowej (nie mniej niż 10%), tłuszczu drobiowego, kaszy manny, z dodatkiem składników aromatyczno-smakowych, bez dodatku mięsa odkostnionego mechanicznie.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8"/>
        <w:gridCol w:w="1741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72315E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PN-A-82107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PN-A-82107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Stała, krajalna (plastry o grubości 5 mm nie powinny się rozpadać), lekko smarowna; niedopuszczalna mazista;  </w:t>
            </w:r>
          </w:p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Jednolita, wszystkie składniki równomiernie wymieszane z przyprawami;</w:t>
            </w:r>
          </w:p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Beżowa do brązowej, charakterystyczna dla pieczonego produktu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Jasnobeżowa do beżowej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819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3 Trwałość</w:t>
      </w:r>
    </w:p>
    <w:p w:rsidR="00ED1C4A" w:rsidRPr="0072315E" w:rsidRDefault="00ED1C4A" w:rsidP="0072315E">
      <w:pPr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widowControl/>
        <w:numPr>
          <w:ilvl w:val="1"/>
          <w:numId w:val="19"/>
        </w:numPr>
        <w:suppressAutoHyphens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1006BD" w:rsidRDefault="00ED1C4A" w:rsidP="001006BD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006BD">
        <w:rPr>
          <w:rFonts w:ascii="Arial" w:hAnsi="Arial" w:cs="Arial"/>
          <w:b/>
          <w:caps/>
          <w:sz w:val="28"/>
          <w:szCs w:val="28"/>
        </w:rPr>
        <w:t>kRAKOWSKA drobiowa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1006BD" w:rsidP="001006BD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>Zakres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krakowskiej drobiowej.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krakowskiej drobiowej przeznaczonej dla odbiorcy.</w:t>
      </w:r>
    </w:p>
    <w:p w:rsidR="00ED1C4A" w:rsidRPr="0072315E" w:rsidRDefault="001006BD" w:rsidP="001006BD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72315E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72315E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lastRenderedPageBreak/>
        <w:t>PN-ISO 1444 Mięso i przetwory mięsne – Oznaczanie zawartości tłuszczu wolnego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72315E">
        <w:rPr>
          <w:rFonts w:ascii="Arial" w:hAnsi="Arial" w:cs="Arial"/>
          <w:b/>
          <w:sz w:val="18"/>
          <w:szCs w:val="18"/>
        </w:rPr>
        <w:t>krakowska drobiowa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72315E">
        <w:rPr>
          <w:rFonts w:ascii="Arial" w:hAnsi="Arial" w:cs="Arial"/>
          <w:sz w:val="18"/>
          <w:szCs w:val="18"/>
        </w:rPr>
        <w:t>gruborozdrobnionego</w:t>
      </w:r>
      <w:proofErr w:type="spellEnd"/>
      <w:r w:rsidRPr="0072315E">
        <w:rPr>
          <w:rFonts w:ascii="Arial" w:hAnsi="Arial" w:cs="Arial"/>
          <w:sz w:val="18"/>
          <w:szCs w:val="18"/>
        </w:rPr>
        <w:t xml:space="preserve"> peklowanego mięsa drobiowego z dodatkiem naturalnych, charakterystycznych przypraw, w osłonkach białkowych sztucznych, wędzony, parzony, podsuszany;</w:t>
      </w:r>
      <w:r w:rsidRPr="0072315E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72315E">
        <w:rPr>
          <w:rFonts w:ascii="Arial" w:hAnsi="Arial" w:cs="Arial"/>
          <w:sz w:val="18"/>
          <w:szCs w:val="18"/>
        </w:rPr>
        <w:t xml:space="preserve">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100 g wyrobu powinno być wyprodukowane z nie mniej niż 115 g mięsa drobiowego.</w:t>
      </w:r>
    </w:p>
    <w:p w:rsidR="001006BD" w:rsidRDefault="001006BD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1006BD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Według Tablicy 1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 xml:space="preserve">, o długości od 30cm do 40cm i średnicy od 50mm do 60mm; powierzchnia batonu o barwie jasnobrązowej do brązowej; osłonka ściśle przylegająca do farszu, równomiernie pomarszczona; 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72315E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72315E">
              <w:rPr>
                <w:rFonts w:ascii="Arial" w:hAnsi="Arial" w:cs="Arial"/>
                <w:sz w:val="18"/>
                <w:szCs w:val="18"/>
              </w:rPr>
              <w:t>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224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7231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3 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72315E">
        <w:rPr>
          <w:rFonts w:ascii="Arial" w:hAnsi="Arial" w:cs="Arial"/>
          <w:color w:val="000000"/>
          <w:sz w:val="18"/>
          <w:szCs w:val="18"/>
        </w:rPr>
        <w:t>7 dni o</w:t>
      </w:r>
      <w:r w:rsidRPr="0072315E">
        <w:rPr>
          <w:rFonts w:ascii="Arial" w:hAnsi="Arial" w:cs="Arial"/>
          <w:sz w:val="18"/>
          <w:szCs w:val="18"/>
        </w:rPr>
        <w:t>d daty 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lastRenderedPageBreak/>
        <w:t>5.1.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Przechowywać zgodnie z zaleceniami producenta.</w:t>
      </w:r>
    </w:p>
    <w:p w:rsidR="00ED1C4A" w:rsidRPr="0072315E" w:rsidRDefault="00ED1C4A" w:rsidP="0072315E">
      <w:pPr>
        <w:rPr>
          <w:rFonts w:ascii="Arial" w:hAnsi="Arial" w:cs="Arial"/>
          <w:sz w:val="18"/>
          <w:szCs w:val="18"/>
        </w:rPr>
      </w:pPr>
    </w:p>
    <w:p w:rsidR="00437E8D" w:rsidRPr="001006BD" w:rsidRDefault="00437E8D" w:rsidP="001006BD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40"/>
        </w:rPr>
      </w:pPr>
      <w:r w:rsidRPr="001006BD">
        <w:rPr>
          <w:rFonts w:ascii="Arial" w:hAnsi="Arial" w:cs="Arial"/>
          <w:b/>
          <w:caps/>
          <w:sz w:val="28"/>
          <w:szCs w:val="40"/>
        </w:rPr>
        <w:t>kabanosy drobiowe</w:t>
      </w:r>
    </w:p>
    <w:p w:rsidR="00437E8D" w:rsidRPr="00437E8D" w:rsidRDefault="00437E8D" w:rsidP="00437E8D">
      <w:pPr>
        <w:pStyle w:val="E-1"/>
        <w:spacing w:line="360" w:lineRule="auto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1 Wstęp</w:t>
      </w:r>
    </w:p>
    <w:p w:rsidR="00437E8D" w:rsidRPr="00437E8D" w:rsidRDefault="001006BD" w:rsidP="001006BD">
      <w:pPr>
        <w:pStyle w:val="E-1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437E8D" w:rsidRPr="00437E8D">
        <w:rPr>
          <w:rFonts w:ascii="Arial" w:hAnsi="Arial" w:cs="Arial"/>
          <w:b/>
        </w:rPr>
        <w:t>Zakres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Niniejszymi minimalnymi wymaganiami jakościowymi objęto wymagania, metody badań oraz warunki przechowywania i pakowania kabanosów drobiowych.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Postanowienia minimalnych wymagań jakościowych wykorzystywane są podczas produkcji i obrotu handlowego kabanosów drobiowych przeznaczonych dla odbiorcy.</w:t>
      </w:r>
    </w:p>
    <w:p w:rsidR="00437E8D" w:rsidRPr="00437E8D" w:rsidRDefault="001006BD" w:rsidP="001006BD">
      <w:pPr>
        <w:pStyle w:val="E-1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437E8D" w:rsidRPr="00437E8D">
        <w:rPr>
          <w:rFonts w:ascii="Arial" w:hAnsi="Arial" w:cs="Arial"/>
          <w:b/>
          <w:bCs/>
        </w:rPr>
        <w:t>Dokumenty powołane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437E8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37E8D" w:rsidRDefault="00437E8D" w:rsidP="00437E8D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</w:t>
      </w:r>
      <w:proofErr w:type="spellStart"/>
      <w:r>
        <w:rPr>
          <w:rFonts w:ascii="Arial" w:hAnsi="Arial" w:cs="Arial"/>
          <w:bCs/>
          <w:sz w:val="20"/>
          <w:szCs w:val="20"/>
        </w:rPr>
        <w:t>Kjeldahla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i przeliczanie na białko</w:t>
      </w:r>
    </w:p>
    <w:p w:rsidR="00437E8D" w:rsidRDefault="00437E8D" w:rsidP="00437E8D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37E8D" w:rsidRDefault="00437E8D" w:rsidP="00437E8D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37E8D" w:rsidRDefault="00437E8D" w:rsidP="00437E8D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37E8D" w:rsidRDefault="00437E8D" w:rsidP="00437E8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7E8D" w:rsidRPr="00094BD4" w:rsidRDefault="00437E8D" w:rsidP="00437E8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Kabanosy drobiowe</w:t>
      </w:r>
    </w:p>
    <w:p w:rsidR="00437E8D" w:rsidRDefault="00437E8D" w:rsidP="00437E8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drobiowa, </w:t>
      </w:r>
      <w:proofErr w:type="spellStart"/>
      <w:r>
        <w:rPr>
          <w:rFonts w:ascii="Arial" w:hAnsi="Arial" w:cs="Arial"/>
          <w:sz w:val="20"/>
        </w:rPr>
        <w:t>drobnorozdrobniona</w:t>
      </w:r>
      <w:proofErr w:type="spellEnd"/>
      <w:r>
        <w:rPr>
          <w:rFonts w:ascii="Arial" w:hAnsi="Arial" w:cs="Arial"/>
          <w:sz w:val="20"/>
        </w:rPr>
        <w:t>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437E8D" w:rsidRPr="00AE53FA" w:rsidRDefault="00437E8D" w:rsidP="00437E8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160g mięsa drobiowego.</w:t>
      </w:r>
    </w:p>
    <w:p w:rsidR="00437E8D" w:rsidRPr="00437E8D" w:rsidRDefault="00437E8D" w:rsidP="00437E8D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437E8D">
        <w:rPr>
          <w:rFonts w:ascii="Arial" w:hAnsi="Arial" w:cs="Arial"/>
          <w:b/>
          <w:bCs/>
        </w:rPr>
        <w:t>2 Wymagania</w:t>
      </w:r>
    </w:p>
    <w:p w:rsidR="00437E8D" w:rsidRDefault="00437E8D" w:rsidP="00437E8D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437E8D" w:rsidRDefault="00437E8D" w:rsidP="00437E8D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37E8D" w:rsidRPr="00133CB7" w:rsidRDefault="00437E8D" w:rsidP="00437E8D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437E8D" w:rsidRPr="001006BD" w:rsidRDefault="001006BD" w:rsidP="001006BD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37E8D" w:rsidRDefault="00437E8D" w:rsidP="00437E8D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bookmarkStart w:id="0" w:name="_Toc134517192"/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p w:rsidR="00894076" w:rsidRDefault="00894076" w:rsidP="00894076">
      <w:pPr>
        <w:rPr>
          <w:lang w:eastAsia="pl-PL"/>
        </w:rPr>
      </w:pPr>
    </w:p>
    <w:p w:rsidR="00894076" w:rsidRPr="00894076" w:rsidRDefault="00894076" w:rsidP="00894076">
      <w:pPr>
        <w:rPr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437E8D" w:rsidRPr="002C3EC8" w:rsidTr="00437E8D">
        <w:trPr>
          <w:trHeight w:val="450"/>
          <w:jc w:val="center"/>
        </w:trPr>
        <w:tc>
          <w:tcPr>
            <w:tcW w:w="0" w:type="auto"/>
            <w:vAlign w:val="center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645" w:type="dxa"/>
            <w:vAlign w:val="center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437E8D" w:rsidRPr="002C3EC8" w:rsidRDefault="00437E8D" w:rsidP="00437E8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37E8D" w:rsidRPr="002C3EC8" w:rsidTr="00437E8D">
        <w:trPr>
          <w:cantSplit/>
          <w:trHeight w:val="341"/>
          <w:jc w:val="center"/>
        </w:trPr>
        <w:tc>
          <w:tcPr>
            <w:tcW w:w="0" w:type="auto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37E8D" w:rsidRPr="002C3EC8" w:rsidTr="00437E8D">
        <w:trPr>
          <w:cantSplit/>
          <w:trHeight w:val="258"/>
          <w:jc w:val="center"/>
        </w:trPr>
        <w:tc>
          <w:tcPr>
            <w:tcW w:w="0" w:type="auto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437E8D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37E8D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437E8D" w:rsidRDefault="00437E8D" w:rsidP="00437E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E8D" w:rsidRPr="002C3EC8" w:rsidTr="00437E8D">
        <w:trPr>
          <w:cantSplit/>
          <w:trHeight w:val="341"/>
          <w:jc w:val="center"/>
        </w:trPr>
        <w:tc>
          <w:tcPr>
            <w:tcW w:w="0" w:type="auto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437E8D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37E8D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437E8D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437E8D" w:rsidRDefault="00437E8D" w:rsidP="00437E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E8D" w:rsidRPr="002C3EC8" w:rsidTr="00437E8D">
        <w:trPr>
          <w:cantSplit/>
          <w:trHeight w:val="343"/>
          <w:jc w:val="center"/>
        </w:trPr>
        <w:tc>
          <w:tcPr>
            <w:tcW w:w="0" w:type="auto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437E8D" w:rsidRPr="002C3EC8" w:rsidRDefault="00437E8D" w:rsidP="00437E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37E8D" w:rsidRPr="002C3EC8" w:rsidRDefault="00437E8D" w:rsidP="00437E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006BD" w:rsidRDefault="001006BD" w:rsidP="00437E8D">
      <w:pPr>
        <w:pStyle w:val="Nagwek11"/>
        <w:spacing w:before="0" w:after="0"/>
        <w:rPr>
          <w:bCs w:val="0"/>
        </w:rPr>
      </w:pPr>
    </w:p>
    <w:p w:rsidR="00437E8D" w:rsidRDefault="00437E8D" w:rsidP="00437E8D">
      <w:pPr>
        <w:pStyle w:val="Nagwek11"/>
        <w:spacing w:before="0" w:after="0"/>
        <w:rPr>
          <w:bCs w:val="0"/>
        </w:rPr>
      </w:pPr>
      <w:r>
        <w:rPr>
          <w:bCs w:val="0"/>
        </w:rPr>
        <w:t>2.3 Wymagania chemiczne</w:t>
      </w:r>
    </w:p>
    <w:p w:rsidR="00437E8D" w:rsidRDefault="00437E8D" w:rsidP="00437E8D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37E8D" w:rsidRPr="00261020" w:rsidRDefault="00437E8D" w:rsidP="00437E8D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 w:rsidRPr="00261020"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437E8D" w:rsidRPr="00261020" w:rsidTr="00437E8D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37E8D" w:rsidRPr="00042F6E" w:rsidTr="00437E8D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</w:t>
            </w:r>
            <w:r>
              <w:rPr>
                <w:rFonts w:ascii="Arial" w:hAnsi="Arial" w:cs="Arial"/>
                <w:sz w:val="18"/>
              </w:rPr>
              <w:t xml:space="preserve"> białka,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7E8D" w:rsidRPr="00261020" w:rsidRDefault="00437E8D" w:rsidP="00437E8D">
            <w:pPr>
              <w:rPr>
                <w:rFonts w:ascii="Arial" w:hAnsi="Arial" w:cs="Arial"/>
                <w:sz w:val="18"/>
                <w:lang w:val="de-DE"/>
              </w:rPr>
            </w:pPr>
            <w:r w:rsidRPr="00261020"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37E8D" w:rsidRPr="00042F6E" w:rsidTr="00437E8D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437E8D" w:rsidRPr="00261020" w:rsidRDefault="00437E8D" w:rsidP="00437E8D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chlor</w:t>
            </w:r>
            <w:r>
              <w:rPr>
                <w:rFonts w:ascii="Arial" w:hAnsi="Arial" w:cs="Arial"/>
                <w:sz w:val="18"/>
              </w:rPr>
              <w:t>ku sodu,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437E8D" w:rsidRPr="00261020" w:rsidRDefault="00437E8D" w:rsidP="00437E8D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37E8D" w:rsidRPr="00261020" w:rsidRDefault="00437E8D" w:rsidP="00437E8D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261020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37E8D" w:rsidRPr="00133CB7" w:rsidRDefault="00437E8D" w:rsidP="00437E8D">
      <w:pPr>
        <w:pStyle w:val="Nagwek11"/>
        <w:spacing w:before="0" w:after="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0"/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Zgodnie z aktualnie obowiązującym prawem.</w:t>
      </w:r>
    </w:p>
    <w:p w:rsidR="00437E8D" w:rsidRPr="00FB5740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37E8D" w:rsidRPr="00437E8D" w:rsidRDefault="001006BD" w:rsidP="001006BD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437E8D" w:rsidRPr="00437E8D">
        <w:rPr>
          <w:rFonts w:ascii="Arial" w:hAnsi="Arial" w:cs="Arial"/>
          <w:b/>
        </w:rPr>
        <w:t>Trwałość</w:t>
      </w:r>
    </w:p>
    <w:p w:rsidR="00437E8D" w:rsidRPr="0034180F" w:rsidRDefault="00437E8D" w:rsidP="00437E8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4. Metody badań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4.1 Sprawdzenie znakowania i stanu opakowania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Wykonać metodą wizualną na zgodność z pkt. 5.1 i 5.2.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4.2 Oznaczanie cech organoleptycznych, chemicznych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Według norm podanych w Tablicach 1, 2.</w:t>
      </w:r>
    </w:p>
    <w:p w:rsidR="00437E8D" w:rsidRPr="00437E8D" w:rsidRDefault="00437E8D" w:rsidP="00437E8D">
      <w:pPr>
        <w:pStyle w:val="E-1"/>
        <w:spacing w:line="360" w:lineRule="auto"/>
        <w:rPr>
          <w:rFonts w:ascii="Arial" w:hAnsi="Arial" w:cs="Arial"/>
        </w:rPr>
      </w:pPr>
      <w:r w:rsidRPr="00437E8D">
        <w:rPr>
          <w:rFonts w:ascii="Arial" w:hAnsi="Arial" w:cs="Arial"/>
          <w:b/>
        </w:rPr>
        <w:t xml:space="preserve">5 Pakowanie, znakowanie, przechowywanie </w:t>
      </w:r>
    </w:p>
    <w:p w:rsidR="00437E8D" w:rsidRPr="00437E8D" w:rsidRDefault="00437E8D" w:rsidP="00437E8D">
      <w:pPr>
        <w:pStyle w:val="E-1"/>
        <w:spacing w:line="360" w:lineRule="auto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5.1 Pakowanie</w:t>
      </w:r>
    </w:p>
    <w:p w:rsidR="00437E8D" w:rsidRPr="00437E8D" w:rsidRDefault="00437E8D" w:rsidP="00437E8D">
      <w:pPr>
        <w:pStyle w:val="E-1"/>
        <w:spacing w:line="360" w:lineRule="auto"/>
        <w:jc w:val="both"/>
        <w:rPr>
          <w:rFonts w:ascii="Arial" w:hAnsi="Arial" w:cs="Arial"/>
        </w:rPr>
      </w:pPr>
      <w:r w:rsidRPr="00437E8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7E8D" w:rsidRDefault="00437E8D" w:rsidP="00437E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37E8D" w:rsidRDefault="00437E8D" w:rsidP="00437E8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7E8D" w:rsidRPr="00437E8D" w:rsidRDefault="00437E8D" w:rsidP="00437E8D">
      <w:pPr>
        <w:pStyle w:val="E-1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 w:rsidRPr="00437E8D">
        <w:rPr>
          <w:rFonts w:ascii="Arial" w:hAnsi="Arial" w:cs="Arial"/>
          <w:b/>
        </w:rPr>
        <w:t>Znakowanie</w:t>
      </w:r>
    </w:p>
    <w:p w:rsidR="00437E8D" w:rsidRPr="00437E8D" w:rsidRDefault="00437E8D" w:rsidP="00437E8D">
      <w:pPr>
        <w:pStyle w:val="E-1"/>
        <w:spacing w:line="360" w:lineRule="auto"/>
        <w:rPr>
          <w:rFonts w:ascii="Arial" w:hAnsi="Arial" w:cs="Arial"/>
        </w:rPr>
      </w:pPr>
      <w:r w:rsidRPr="00437E8D">
        <w:rPr>
          <w:rFonts w:ascii="Arial" w:hAnsi="Arial" w:cs="Arial"/>
        </w:rPr>
        <w:t>Zgodnie z aktualnie obowiązującym prawem.</w:t>
      </w:r>
    </w:p>
    <w:p w:rsidR="00437E8D" w:rsidRPr="00437E8D" w:rsidRDefault="00437E8D" w:rsidP="00437E8D">
      <w:pPr>
        <w:pStyle w:val="E-1"/>
        <w:spacing w:line="360" w:lineRule="auto"/>
        <w:rPr>
          <w:rFonts w:ascii="Arial" w:hAnsi="Arial" w:cs="Arial"/>
          <w:b/>
        </w:rPr>
      </w:pPr>
      <w:r w:rsidRPr="00437E8D">
        <w:rPr>
          <w:rFonts w:ascii="Arial" w:hAnsi="Arial" w:cs="Arial"/>
          <w:b/>
        </w:rPr>
        <w:t>5.3 Przechowywanie</w:t>
      </w:r>
    </w:p>
    <w:p w:rsidR="00437E8D" w:rsidRDefault="00437E8D" w:rsidP="00437E8D">
      <w:pPr>
        <w:pStyle w:val="E-1"/>
        <w:spacing w:line="360" w:lineRule="auto"/>
        <w:rPr>
          <w:rFonts w:ascii="Arial" w:hAnsi="Arial" w:cs="Arial"/>
        </w:rPr>
      </w:pPr>
      <w:r w:rsidRPr="00437E8D">
        <w:rPr>
          <w:rFonts w:ascii="Arial" w:hAnsi="Arial" w:cs="Arial"/>
        </w:rPr>
        <w:t>Przechowywać zgodnie z zaleceniami producenta.</w:t>
      </w:r>
    </w:p>
    <w:p w:rsidR="00894076" w:rsidRDefault="00894076" w:rsidP="00437E8D">
      <w:pPr>
        <w:pStyle w:val="E-1"/>
        <w:spacing w:line="360" w:lineRule="auto"/>
        <w:rPr>
          <w:rFonts w:ascii="Arial" w:hAnsi="Arial" w:cs="Arial"/>
        </w:rPr>
      </w:pPr>
    </w:p>
    <w:p w:rsidR="00894076" w:rsidRPr="00437E8D" w:rsidRDefault="00894076" w:rsidP="00437E8D">
      <w:pPr>
        <w:pStyle w:val="E-1"/>
        <w:spacing w:line="360" w:lineRule="auto"/>
        <w:rPr>
          <w:rFonts w:ascii="Arial" w:hAnsi="Arial" w:cs="Arial"/>
        </w:rPr>
      </w:pPr>
      <w:bookmarkStart w:id="1" w:name="_GoBack"/>
      <w:bookmarkEnd w:id="1"/>
    </w:p>
    <w:p w:rsidR="00ED1C4A" w:rsidRPr="001006BD" w:rsidRDefault="00ED1C4A" w:rsidP="001006BD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1006BD">
        <w:rPr>
          <w:rFonts w:ascii="Arial" w:hAnsi="Arial" w:cs="Arial"/>
          <w:b/>
          <w:caps/>
          <w:sz w:val="28"/>
          <w:szCs w:val="28"/>
        </w:rPr>
        <w:lastRenderedPageBreak/>
        <w:t>bekon z indykA</w:t>
      </w:r>
      <w:r w:rsidRPr="001006BD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006BD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1 Wstęp</w:t>
      </w:r>
    </w:p>
    <w:p w:rsidR="00ED1C4A" w:rsidRPr="0072315E" w:rsidRDefault="001006BD" w:rsidP="001006BD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D1C4A" w:rsidRPr="0072315E">
        <w:rPr>
          <w:rFonts w:ascii="Arial" w:hAnsi="Arial" w:cs="Arial"/>
          <w:b/>
          <w:sz w:val="18"/>
          <w:szCs w:val="18"/>
        </w:rPr>
        <w:t xml:space="preserve">Zakres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bekonu z indyka.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bekonu z indyka przeznaczonego dla odbiorcy.</w:t>
      </w:r>
    </w:p>
    <w:p w:rsidR="00ED1C4A" w:rsidRPr="0072315E" w:rsidRDefault="001006BD" w:rsidP="001006BD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D1C4A" w:rsidRPr="0072315E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D1C4A" w:rsidRPr="0072315E" w:rsidRDefault="00ED1C4A" w:rsidP="0072315E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2315E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Bekon z indyka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Wyrób otrzymany z grubo rozdrobnionego mięsa z uda indyczego, z dodatkiem przypraw, bez udziału innych drobno rozdrobnionych surowców mięsno – tłuszczowych, wędzony, parzony,</w:t>
      </w:r>
      <w:r w:rsidRPr="0072315E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ED1C4A" w:rsidRPr="0072315E" w:rsidRDefault="00ED1C4A" w:rsidP="0072315E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315E">
        <w:rPr>
          <w:rFonts w:ascii="Arial" w:hAnsi="Arial" w:cs="Arial"/>
          <w:b/>
          <w:bCs/>
          <w:sz w:val="18"/>
          <w:szCs w:val="18"/>
        </w:rPr>
        <w:t>2 Wymagania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2.1 Wymagania ogólne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72315E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2.2 Wymagania organoleptyczne</w:t>
      </w:r>
    </w:p>
    <w:p w:rsidR="00ED1C4A" w:rsidRPr="0072315E" w:rsidRDefault="00ED1C4A" w:rsidP="0072315E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1.</w:t>
      </w:r>
    </w:p>
    <w:p w:rsidR="00ED1C4A" w:rsidRPr="0072315E" w:rsidRDefault="00ED1C4A" w:rsidP="0072315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831"/>
        <w:gridCol w:w="1327"/>
      </w:tblGrid>
      <w:tr w:rsidR="00ED1C4A" w:rsidRPr="0072315E" w:rsidTr="0072315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90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1C4A" w:rsidRPr="0072315E" w:rsidTr="0072315E">
        <w:trPr>
          <w:cantSplit/>
          <w:trHeight w:val="343"/>
          <w:jc w:val="center"/>
        </w:trPr>
        <w:tc>
          <w:tcPr>
            <w:tcW w:w="0" w:type="auto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ED1C4A" w:rsidRPr="0072315E" w:rsidRDefault="00ED1C4A" w:rsidP="007231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315E"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 w:rsidRPr="0072315E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ED1C4A" w:rsidRPr="0072315E" w:rsidRDefault="00ED1C4A" w:rsidP="00723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2.3 Wymagania chemiczne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Tablicy 2.</w:t>
      </w:r>
    </w:p>
    <w:p w:rsidR="00ED1C4A" w:rsidRPr="0072315E" w:rsidRDefault="00ED1C4A" w:rsidP="0072315E">
      <w:pPr>
        <w:spacing w:line="360" w:lineRule="auto"/>
        <w:jc w:val="center"/>
        <w:outlineLvl w:val="5"/>
        <w:rPr>
          <w:rFonts w:ascii="Arial" w:hAnsi="Arial" w:cs="Arial"/>
          <w:b/>
          <w:bCs/>
          <w:sz w:val="18"/>
          <w:szCs w:val="18"/>
          <w:lang w:val="x-none"/>
        </w:rPr>
      </w:pPr>
      <w:r w:rsidRPr="0072315E">
        <w:rPr>
          <w:rFonts w:ascii="Arial" w:hAnsi="Arial" w:cs="Arial"/>
          <w:b/>
          <w:bCs/>
          <w:sz w:val="18"/>
          <w:szCs w:val="18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Zawartość tłuszczu, g/porcję</w:t>
            </w:r>
            <w:r w:rsidRPr="0072315E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*</w:t>
            </w:r>
            <w:r w:rsidRPr="0072315E">
              <w:rPr>
                <w:rFonts w:ascii="Arial" w:eastAsia="Calibri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D1C4A" w:rsidRPr="0072315E" w:rsidTr="0072315E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Zawartość sodu, mg/porcję</w:t>
            </w:r>
            <w:r w:rsidRPr="0072315E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*</w:t>
            </w:r>
            <w:r w:rsidRPr="0072315E">
              <w:rPr>
                <w:rFonts w:ascii="Arial" w:eastAsia="Calibri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2315E">
              <w:rPr>
                <w:rFonts w:ascii="Arial" w:eastAsia="Calibri" w:hAnsi="Arial" w:cs="Arial"/>
                <w:sz w:val="18"/>
                <w:szCs w:val="18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D1C4A" w:rsidRPr="0072315E" w:rsidRDefault="00ED1C4A" w:rsidP="0072315E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/>
              </w:rPr>
            </w:pPr>
            <w:r w:rsidRPr="0072315E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D1C4A" w:rsidRPr="0072315E" w:rsidRDefault="00ED1C4A" w:rsidP="0072315E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72315E">
        <w:rPr>
          <w:rFonts w:ascii="Arial" w:eastAsia="Calibri" w:hAnsi="Arial" w:cs="Arial"/>
          <w:sz w:val="18"/>
          <w:szCs w:val="18"/>
        </w:rPr>
        <w:t>*porcja 200-250g</w:t>
      </w:r>
    </w:p>
    <w:p w:rsidR="00ED1C4A" w:rsidRPr="0072315E" w:rsidRDefault="00ED1C4A" w:rsidP="0072315E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72315E">
        <w:rPr>
          <w:bCs w:val="0"/>
          <w:sz w:val="18"/>
          <w:szCs w:val="18"/>
        </w:rPr>
        <w:t>2.4 Wymagania mikrobiologiczne</w:t>
      </w:r>
    </w:p>
    <w:p w:rsidR="00ED1C4A" w:rsidRPr="0072315E" w:rsidRDefault="00ED1C4A" w:rsidP="0072315E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D1C4A" w:rsidRPr="0072315E" w:rsidRDefault="001006BD" w:rsidP="001006BD">
      <w:pPr>
        <w:pStyle w:val="E-1"/>
        <w:tabs>
          <w:tab w:val="num" w:pos="50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ED1C4A" w:rsidRPr="0072315E">
        <w:rPr>
          <w:rFonts w:ascii="Arial" w:hAnsi="Arial" w:cs="Arial"/>
          <w:b/>
          <w:sz w:val="18"/>
          <w:szCs w:val="18"/>
        </w:rPr>
        <w:t>Trwałość</w:t>
      </w:r>
    </w:p>
    <w:p w:rsidR="00ED1C4A" w:rsidRPr="0072315E" w:rsidRDefault="00ED1C4A" w:rsidP="0072315E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14 dni od daty </w:t>
      </w:r>
      <w:r w:rsidRPr="0072315E">
        <w:rPr>
          <w:rFonts w:ascii="Arial" w:hAnsi="Arial" w:cs="Arial"/>
          <w:sz w:val="18"/>
          <w:szCs w:val="18"/>
        </w:rPr>
        <w:lastRenderedPageBreak/>
        <w:t>dostawy do magazynu odbiorcy.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 Metody badań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Według norm podanych w Tablicach 1, 2.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5.1 Pakowanie</w:t>
      </w:r>
    </w:p>
    <w:p w:rsidR="00ED1C4A" w:rsidRPr="0072315E" w:rsidRDefault="00ED1C4A" w:rsidP="0072315E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1C4A" w:rsidRPr="0072315E" w:rsidRDefault="00ED1C4A" w:rsidP="0072315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D1C4A" w:rsidRPr="0072315E" w:rsidRDefault="00ED1C4A" w:rsidP="007231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D1C4A" w:rsidRPr="0072315E" w:rsidRDefault="00ED1C4A" w:rsidP="0072315E">
      <w:pPr>
        <w:pStyle w:val="E-1"/>
        <w:numPr>
          <w:ilvl w:val="1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Znakowanie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Zgodnie z aktualnie obowiązującym prawem.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72315E">
        <w:rPr>
          <w:rFonts w:ascii="Arial" w:hAnsi="Arial" w:cs="Arial"/>
          <w:b/>
          <w:sz w:val="18"/>
          <w:szCs w:val="18"/>
        </w:rPr>
        <w:t>5.3 Przechowywanie</w:t>
      </w:r>
    </w:p>
    <w:p w:rsidR="00ED1C4A" w:rsidRPr="0072315E" w:rsidRDefault="00ED1C4A" w:rsidP="0072315E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72315E">
        <w:rPr>
          <w:rFonts w:ascii="Arial" w:hAnsi="Arial" w:cs="Arial"/>
          <w:sz w:val="18"/>
          <w:szCs w:val="18"/>
        </w:rPr>
        <w:t>Przechow</w:t>
      </w:r>
      <w:r w:rsidR="00061429">
        <w:rPr>
          <w:rFonts w:ascii="Arial" w:hAnsi="Arial" w:cs="Arial"/>
          <w:sz w:val="18"/>
          <w:szCs w:val="18"/>
        </w:rPr>
        <w:t>y</w:t>
      </w:r>
      <w:r w:rsidRPr="0072315E">
        <w:rPr>
          <w:rFonts w:ascii="Arial" w:hAnsi="Arial" w:cs="Arial"/>
          <w:sz w:val="18"/>
          <w:szCs w:val="18"/>
        </w:rPr>
        <w:t>wać zgodnie z zaleceniami producenta.</w:t>
      </w:r>
    </w:p>
    <w:sectPr w:rsidR="00ED1C4A" w:rsidRPr="007231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975" w:rsidRDefault="00A20975" w:rsidP="00ED1C4A">
      <w:r>
        <w:separator/>
      </w:r>
    </w:p>
  </w:endnote>
  <w:endnote w:type="continuationSeparator" w:id="0">
    <w:p w:rsidR="00A20975" w:rsidRDefault="00A20975" w:rsidP="00ED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975" w:rsidRDefault="00A20975" w:rsidP="00ED1C4A">
      <w:r>
        <w:separator/>
      </w:r>
    </w:p>
  </w:footnote>
  <w:footnote w:type="continuationSeparator" w:id="0">
    <w:p w:rsidR="00A20975" w:rsidRDefault="00A20975" w:rsidP="00ED1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58B" w:rsidRDefault="00CA558B">
    <w:pPr>
      <w:pStyle w:val="Nagwek"/>
    </w:pPr>
    <w:r>
      <w:t>Znak sprawy: 57/PN/2024</w:t>
    </w:r>
  </w:p>
  <w:p w:rsidR="00CA558B" w:rsidRDefault="00CA55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3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665532"/>
    <w:multiLevelType w:val="hybridMultilevel"/>
    <w:tmpl w:val="626428C8"/>
    <w:lvl w:ilvl="0" w:tplc="8B70AFDE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BF96F6B"/>
    <w:multiLevelType w:val="hybridMultilevel"/>
    <w:tmpl w:val="5FB4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44CD1D8E"/>
    <w:multiLevelType w:val="hybridMultilevel"/>
    <w:tmpl w:val="0A4C6012"/>
    <w:lvl w:ilvl="0" w:tplc="64EC2F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9E15BFE"/>
    <w:multiLevelType w:val="hybridMultilevel"/>
    <w:tmpl w:val="15409D62"/>
    <w:lvl w:ilvl="0" w:tplc="325C44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21"/>
  </w:num>
  <w:num w:numId="5">
    <w:abstractNumId w:val="7"/>
  </w:num>
  <w:num w:numId="6">
    <w:abstractNumId w:val="3"/>
  </w:num>
  <w:num w:numId="7">
    <w:abstractNumId w:val="8"/>
  </w:num>
  <w:num w:numId="8">
    <w:abstractNumId w:val="22"/>
  </w:num>
  <w:num w:numId="9">
    <w:abstractNumId w:val="11"/>
  </w:num>
  <w:num w:numId="10">
    <w:abstractNumId w:val="4"/>
  </w:num>
  <w:num w:numId="11">
    <w:abstractNumId w:val="13"/>
  </w:num>
  <w:num w:numId="12">
    <w:abstractNumId w:val="19"/>
  </w:num>
  <w:num w:numId="13">
    <w:abstractNumId w:val="10"/>
  </w:num>
  <w:num w:numId="14">
    <w:abstractNumId w:val="0"/>
  </w:num>
  <w:num w:numId="15">
    <w:abstractNumId w:val="1"/>
  </w:num>
  <w:num w:numId="16">
    <w:abstractNumId w:val="16"/>
  </w:num>
  <w:num w:numId="17">
    <w:abstractNumId w:val="20"/>
  </w:num>
  <w:num w:numId="18">
    <w:abstractNumId w:val="18"/>
  </w:num>
  <w:num w:numId="19">
    <w:abstractNumId w:val="15"/>
  </w:num>
  <w:num w:numId="20">
    <w:abstractNumId w:val="9"/>
  </w:num>
  <w:num w:numId="21">
    <w:abstractNumId w:val="6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8D"/>
    <w:rsid w:val="000548BD"/>
    <w:rsid w:val="00061429"/>
    <w:rsid w:val="001006BD"/>
    <w:rsid w:val="00166108"/>
    <w:rsid w:val="001A29AA"/>
    <w:rsid w:val="003B38C5"/>
    <w:rsid w:val="00437E8D"/>
    <w:rsid w:val="00496C15"/>
    <w:rsid w:val="00673D96"/>
    <w:rsid w:val="0072315E"/>
    <w:rsid w:val="007E76BF"/>
    <w:rsid w:val="00894076"/>
    <w:rsid w:val="00A20975"/>
    <w:rsid w:val="00AB5E3E"/>
    <w:rsid w:val="00CA558B"/>
    <w:rsid w:val="00CD0E8D"/>
    <w:rsid w:val="00E6187A"/>
    <w:rsid w:val="00E63578"/>
    <w:rsid w:val="00EA76B2"/>
    <w:rsid w:val="00EB6634"/>
    <w:rsid w:val="00E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63A2AEB"/>
  <w15:chartTrackingRefBased/>
  <w15:docId w15:val="{C246C059-337E-4386-8311-694F1154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C4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D1C4A"/>
    <w:pPr>
      <w:keepNext/>
      <w:suppressAutoHyphens w:val="0"/>
      <w:autoSpaceDE w:val="0"/>
      <w:autoSpaceDN w:val="0"/>
      <w:adjustRightInd w:val="0"/>
      <w:jc w:val="center"/>
      <w:outlineLvl w:val="2"/>
    </w:pPr>
    <w:rPr>
      <w:rFonts w:eastAsia="Times New Roman"/>
      <w:kern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D1C4A"/>
    <w:pPr>
      <w:widowControl/>
      <w:suppressAutoHyphens w:val="0"/>
      <w:spacing w:before="240" w:after="60"/>
      <w:outlineLvl w:val="5"/>
    </w:pPr>
    <w:rPr>
      <w:rFonts w:eastAsia="Times New Roman"/>
      <w:b/>
      <w:bCs/>
      <w:kern w:val="0"/>
      <w:sz w:val="22"/>
      <w:szCs w:val="22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D1C4A"/>
    <w:pPr>
      <w:widowControl/>
      <w:suppressAutoHyphens w:val="0"/>
      <w:spacing w:before="240" w:after="60"/>
      <w:outlineLvl w:val="7"/>
    </w:pPr>
    <w:rPr>
      <w:rFonts w:eastAsia="Times New Roman"/>
      <w:i/>
      <w:iCs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1C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1C4A"/>
  </w:style>
  <w:style w:type="paragraph" w:styleId="Stopka">
    <w:name w:val="footer"/>
    <w:basedOn w:val="Normalny"/>
    <w:link w:val="StopkaZnak"/>
    <w:uiPriority w:val="99"/>
    <w:unhideWhenUsed/>
    <w:rsid w:val="00ED1C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C4A"/>
  </w:style>
  <w:style w:type="character" w:customStyle="1" w:styleId="Nagwek3Znak">
    <w:name w:val="Nagłówek 3 Znak"/>
    <w:basedOn w:val="Domylnaczcionkaakapitu"/>
    <w:link w:val="Nagwek3"/>
    <w:rsid w:val="00ED1C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D1C4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D1C4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marek">
    <w:name w:val="marek"/>
    <w:basedOn w:val="Normalny"/>
    <w:rsid w:val="00ED1C4A"/>
    <w:pPr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Times New Roman"/>
      <w:kern w:val="0"/>
      <w:sz w:val="28"/>
      <w:szCs w:val="20"/>
      <w:lang w:eastAsia="pl-PL"/>
    </w:rPr>
  </w:style>
  <w:style w:type="paragraph" w:customStyle="1" w:styleId="E-1">
    <w:name w:val="E-1"/>
    <w:basedOn w:val="Normalny"/>
    <w:rsid w:val="00ED1C4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ED1C4A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ED1C4A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paragraph" w:styleId="Tekstpodstawowy3">
    <w:name w:val="Body Text 3"/>
    <w:basedOn w:val="Normalny"/>
    <w:link w:val="Tekstpodstawowy3Znak"/>
    <w:rsid w:val="00ED1C4A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D1C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B5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6FEDA-5E31-4949-99A4-C3BAF1F2D7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77BEF1-2E1A-4F1B-83DD-F7685118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12859</Words>
  <Characters>77157</Characters>
  <Application>Microsoft Office Word</Application>
  <DocSecurity>0</DocSecurity>
  <Lines>642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Orzechowska Magdalena</cp:lastModifiedBy>
  <cp:revision>11</cp:revision>
  <dcterms:created xsi:type="dcterms:W3CDTF">2024-08-01T11:50:00Z</dcterms:created>
  <dcterms:modified xsi:type="dcterms:W3CDTF">2024-11-27T09:22:00Z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205b228b-4fc9-42c6-b1bb-614ddb462d8a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10.122.201.119</vt:lpwstr>
  </property>
</Properties>
</file>