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12"/>
      </w:tblGrid>
      <w:tr w:rsidR="00AB114E" w:rsidRPr="00C61243" w:rsidTr="006C4C3A">
        <w:trPr>
          <w:trHeight w:val="1024"/>
        </w:trPr>
        <w:tc>
          <w:tcPr>
            <w:tcW w:w="3056" w:type="dxa"/>
          </w:tcPr>
          <w:p w:rsidR="00AB114E" w:rsidRPr="00C61243" w:rsidRDefault="00FC25C0" w:rsidP="006C4C3A">
            <w:pPr>
              <w:pStyle w:val="Nagwek"/>
              <w:spacing w:after="40"/>
            </w:pPr>
            <w:bookmarkStart w:id="0" w:name="_GoBack"/>
            <w:bookmarkEnd w:id="0"/>
            <w:r w:rsidRPr="00C61243">
              <w:t>Nr sprawy: Z/PO/2020/02/5</w:t>
            </w:r>
          </w:p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</w:tc>
        <w:tc>
          <w:tcPr>
            <w:tcW w:w="6112" w:type="dxa"/>
          </w:tcPr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  <w:r w:rsidRPr="00C61243">
              <w:t xml:space="preserve">Załącznik nr </w:t>
            </w:r>
            <w:r w:rsidR="00FC25C0" w:rsidRPr="00C61243">
              <w:t>2</w:t>
            </w:r>
            <w:r w:rsidRPr="00C61243">
              <w:t xml:space="preserve"> do SIWZ</w:t>
            </w: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</w:tc>
      </w:tr>
    </w:tbl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  <w:r w:rsidRPr="00C61243">
        <w:rPr>
          <w:b/>
        </w:rPr>
        <w:t>WZÓR UMOWY NR ……………..…………..</w:t>
      </w:r>
    </w:p>
    <w:p w:rsidR="00AB114E" w:rsidRPr="00C61243" w:rsidRDefault="00AB114E" w:rsidP="00AB114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b/>
          <w:sz w:val="24"/>
          <w:szCs w:val="24"/>
        </w:rPr>
        <w:t>(Zwana dalej w treści umową)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zawarta w dniu ..................... pomiędzy: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wpis do Krajowego Rejestru Sądowego – Rejestru Przedsiębiorców o numerze  KRS 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NIP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 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 .......................          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.................................        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Wykonawcą, a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2.   ...............................................................................................................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6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 siedzibą w  ......................................................................................................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zarejestrowaną w 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NIP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..............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8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AB114E" w:rsidRPr="00C61243" w:rsidRDefault="00AB114E" w:rsidP="00AB114E">
      <w:pPr>
        <w:spacing w:after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Zamawiającym.</w:t>
      </w:r>
    </w:p>
    <w:p w:rsidR="00AB114E" w:rsidRPr="00C61243" w:rsidRDefault="00AB114E" w:rsidP="00AB114E">
      <w:pPr>
        <w:spacing w:after="4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zwanymi w dalszej części łącznie </w:t>
      </w:r>
      <w:r w:rsidRPr="00C61243">
        <w:rPr>
          <w:rFonts w:ascii="Times New Roman" w:hAnsi="Times New Roman" w:cs="Times New Roman"/>
          <w:b/>
          <w:i/>
          <w:sz w:val="24"/>
          <w:szCs w:val="24"/>
        </w:rPr>
        <w:t>Stronami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sz w:val="24"/>
          <w:szCs w:val="24"/>
        </w:rPr>
      </w:pPr>
      <w:r w:rsidRPr="00C61243">
        <w:rPr>
          <w:sz w:val="24"/>
          <w:szCs w:val="24"/>
        </w:rPr>
        <w:t>Zamawiający powierza, a Wykonawca wyłoniony w drodze przetargu nieograniczonego,  przeprowadzonego  zgodnie z „Zasadami udzielania przez Przedsiębiorstwo Komunikacji Miejskiej w Sosnowcu zamówień w trybie innym, aniżeli określony w Prawie zamówień publicznych”, w ramach niniejszej Umowy przyjmuje do wykonania zadanie pt. „Zaprojektowanie i wykonanie  robót budowlanych w celu modernizacji zakładowej stacji paliw znajdującej się przy ul. Lenartowicza 73 w Sosnowcu”.</w:t>
      </w:r>
    </w:p>
    <w:p w:rsidR="00AB114E" w:rsidRPr="00C61243" w:rsidRDefault="00AB114E" w:rsidP="00AB114E">
      <w:pPr>
        <w:pStyle w:val="Tekstpodstawowywcity2"/>
        <w:spacing w:after="40"/>
        <w:ind w:left="0" w:firstLine="36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obejmuje w szczególności: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nowego zbiornika paliwowego podziemnego,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lastRenderedPageBreak/>
        <w:t>wymianę dystrybutorów paliwa,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automatu tankującego, umożliwiającego zarządzanie procesem tankowania pojazdu w systemie samoobsługowym,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systemu kontrolno-paliwowego z funkcją detekcji wycieków, stanu zanieczyszczeń oraz pomiarów bezpośrednich uzupełnienia,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wiaty znajdującej się nad dystrybutorami,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inne, niezbędne roboty budowlane.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realizowany będzie w dwóch etapach: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1</w:t>
      </w:r>
      <w:r w:rsidRPr="00C61243">
        <w:rPr>
          <w:sz w:val="24"/>
          <w:szCs w:val="24"/>
        </w:rPr>
        <w:t xml:space="preserve"> – obejmuje prace projektowe wraz z wytworzeniem niezbędnej dokumentacji projektowej (i innej niezbędnej dokumentacji dla realizacji tego etapu)  i uzyskaniem przez Wykonawcę w imieniu i na rzecz Zamawiającego wszystkich pozwoleń i decyzji niezbędnych dla wykonania i przekazania przedmiotu zamówienia do odbioru końcowego dla wszystkich w lokalizacji, o których mowa w ust 1.,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2</w:t>
      </w:r>
      <w:r w:rsidRPr="00C61243">
        <w:rPr>
          <w:sz w:val="24"/>
          <w:szCs w:val="24"/>
        </w:rPr>
        <w:t xml:space="preserve"> - realizacja robót budowlanych, instalacyjnych, montażowych wraz z dostarczeniem wszelkich urządzeń dla potrzeb wytworzenia przedmiotu umowy o którym mowa w ust 1.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 xml:space="preserve">Wykonanie przedmiotu umowy, w zakresie </w:t>
      </w:r>
      <w:r w:rsidRPr="00C61243">
        <w:rPr>
          <w:b/>
          <w:sz w:val="24"/>
          <w:szCs w:val="24"/>
        </w:rPr>
        <w:t>ETAPU 1,</w:t>
      </w:r>
      <w:r w:rsidRPr="00C61243">
        <w:rPr>
          <w:sz w:val="24"/>
          <w:szCs w:val="24"/>
        </w:rPr>
        <w:t xml:space="preserve"> o którym mowa w ust. 2 pkt 1  w szczególności obejmuje: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</w:rPr>
        <w:t>przygotowanie i przedłożenie Zamawiającemu do akceptacji koncepcji rozlokowania elementów w projektowanej stacji paliw,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projektów budowlano-wykonawczego</w:t>
      </w:r>
      <w:r w:rsidRPr="00C61243">
        <w:rPr>
          <w:sz w:val="24"/>
          <w:szCs w:val="24"/>
        </w:rPr>
        <w:t xml:space="preserve"> wraz ze wszystkimi niezbędnymi uzgodnieniami w zakresie uwzględniającym specyfikę przedmiotu zamówienia,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przedmiaru robó</w:t>
      </w:r>
      <w:r w:rsidRPr="00C61243">
        <w:rPr>
          <w:sz w:val="24"/>
          <w:szCs w:val="24"/>
        </w:rPr>
        <w:t>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kosztorysu inwestorskiego szczegółowego</w:t>
      </w:r>
      <w:r w:rsidRPr="00C61243">
        <w:rPr>
          <w:sz w:val="24"/>
          <w:szCs w:val="24"/>
        </w:rPr>
        <w:t>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 xml:space="preserve">specyfikacji technicznych wykonania i odbioru robót,                       </w:t>
      </w:r>
      <w:r w:rsidRPr="00C61243">
        <w:rPr>
          <w:sz w:val="24"/>
          <w:szCs w:val="24"/>
        </w:rPr>
        <w:t xml:space="preserve"> niezbędnych dla określenia standardu i jakości wykonywania robót objętych projektami budowlanymi, w zakresie sposobu wykonywania robót budowlanych, właściwości wyrobów budowlanych oraz oceny prawidłowości  wykonania poszczególnych robót,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pozyskanie na rzecz Zamawiającego: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pozwolenia na wykonanie robót budowlanych ( pozwolenia na budowę), a w przypadku robót budowlanych nie wymagających pozwolenia na budowę  złożenia zgłoszenia w Wydziale Administracji </w:t>
      </w:r>
      <w:proofErr w:type="spellStart"/>
      <w:r w:rsidRPr="00C61243">
        <w:rPr>
          <w:sz w:val="24"/>
          <w:szCs w:val="24"/>
        </w:rPr>
        <w:t>Architektoniczno</w:t>
      </w:r>
      <w:proofErr w:type="spellEnd"/>
      <w:r w:rsidRPr="00C61243">
        <w:rPr>
          <w:sz w:val="24"/>
          <w:szCs w:val="24"/>
        </w:rPr>
        <w:t>–Budowlanej Urzędu Miasta Sosnowiec,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wymaganych opinii i zatwierdzeń we właściwych urzędach, uzgodnienia projektów branżowych pod względem bhp, przeciwpożarowym oraz innych jeśli będą wymagane.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Wykonawca zobowiązany jest dostarczyć Zamawiającemu dokumentację określoną w ust. 3 pkt. od 1 do 5  w wersji papierowej (5 egzemplarzy) oraz elektronicznej w formacie pdf.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Cs/>
          <w:sz w:val="24"/>
          <w:szCs w:val="24"/>
        </w:rPr>
        <w:t xml:space="preserve">Podstawą do wykonania </w:t>
      </w:r>
      <w:r w:rsidRPr="00C61243">
        <w:rPr>
          <w:b/>
          <w:bCs/>
          <w:sz w:val="24"/>
          <w:szCs w:val="24"/>
        </w:rPr>
        <w:t>ETAPU nr 1</w:t>
      </w:r>
      <w:r w:rsidRPr="00C61243">
        <w:rPr>
          <w:bCs/>
          <w:sz w:val="24"/>
          <w:szCs w:val="24"/>
        </w:rPr>
        <w:t xml:space="preserve"> są: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szczegółowy zakres modernizacji stacji paliw – wytyczne do zakresu prac w ramach E</w:t>
      </w:r>
      <w:r w:rsidR="001B5775">
        <w:rPr>
          <w:sz w:val="24"/>
          <w:szCs w:val="24"/>
        </w:rPr>
        <w:t>tapu nr 1 - SIWZ Rozdział I pkt</w:t>
      </w:r>
      <w:r w:rsidRPr="00C61243">
        <w:rPr>
          <w:sz w:val="24"/>
          <w:szCs w:val="24"/>
        </w:rPr>
        <w:t xml:space="preserve"> C.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projekt budowlany pod nazwą: „Przebudowa i modernizacja zakładowej stacji paliw, znajdującej się na terenie Przedsiębiorstwa Komunikacji Miejskiej Sp. z o.o. w Sosnowcu, ul. Lenartowicza 73”, wykonanej przez </w:t>
      </w:r>
      <w:proofErr w:type="spellStart"/>
      <w:r w:rsidRPr="00C61243">
        <w:t>Raab</w:t>
      </w:r>
      <w:proofErr w:type="spellEnd"/>
      <w:r w:rsidRPr="00C61243">
        <w:t xml:space="preserve"> Karcher Technika Stacji </w:t>
      </w:r>
      <w:r w:rsidRPr="00C61243">
        <w:lastRenderedPageBreak/>
        <w:t xml:space="preserve">Paliw Sp. z o.o., tj. projektem na podstawie którego Zamawiający w latach 2002-2003 dokonał przebudowy i modernizacji stacji paliw (projekt ten stanowi załącznik nr </w:t>
      </w:r>
      <w:r w:rsidR="00FC25C0" w:rsidRPr="00C61243">
        <w:t>3</w:t>
      </w:r>
      <w:r w:rsidRPr="00C61243">
        <w:t xml:space="preserve"> do SIWZ),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wizja lokalna lokalizacji, w których ma być realizowany przedmiot umowy,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uzyskanie wszelkich niezbędnych informacji i bezpośrednie uzgodnienia                           </w:t>
      </w:r>
    </w:p>
    <w:p w:rsidR="00AB114E" w:rsidRPr="00C61243" w:rsidRDefault="00AB114E" w:rsidP="00AB114E">
      <w:pPr>
        <w:tabs>
          <w:tab w:val="left" w:pos="426"/>
        </w:tabs>
        <w:spacing w:after="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Zamawiającym,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wszelkie aktualnie obowiązujące wytyczne, unormowania i przepisy w zakresie sporządzania dokumentacji projektowej, w szczególności: prawo budowlane, prawo ochrony środowiska, polskie normy. 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 xml:space="preserve">Wykonawca zobowiązuje się do wykonania i oddania </w:t>
      </w:r>
      <w:r w:rsidR="00AE624A">
        <w:t xml:space="preserve"> ETAPU nr 2 przedmiotu umowy, o </w:t>
      </w:r>
      <w:r w:rsidRPr="00C61243">
        <w:t xml:space="preserve">którym mowa w ust. 2 pkt 2 zgodnie z: 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ofertą złożoną przez Wykonawcę do przetargu (załącznik nr 1 do niniejszej umowy),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wytworzoną w ramach ETAPU nr 1 dokumentacją projektową oraz uzyskanym w ramach realizacji tego pozwoleniem na budowę, (załącznik nr 6 do niniejszej umowy),</w:t>
      </w:r>
    </w:p>
    <w:p w:rsidR="00AE624A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sposobem realizacji przedmiotu zamówienia - Etap</w:t>
      </w:r>
      <w:r w:rsidR="001B5775">
        <w:t>u nr 2 - SIWZ Rozdział I pkt</w:t>
      </w:r>
      <w:r>
        <w:t xml:space="preserve"> D,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warunkami wynikającymi z obowiązujących przepisów technicznych i Prawa Budowlanego,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wymogami wynikającymi z obowiązujących Polskich Norm i aprobat technicznych oraz norm i warunków technicznych wykonania i odbioru robót,</w:t>
      </w:r>
    </w:p>
    <w:p w:rsidR="00AB114E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zasadami sztuki budowlanej i </w:t>
      </w:r>
      <w:r w:rsidR="00AE624A">
        <w:t>współczesnej wiedzy technicznej,</w:t>
      </w:r>
    </w:p>
    <w:p w:rsidR="00AE624A" w:rsidRPr="00C61243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wymaganiami ok</w:t>
      </w:r>
      <w:r w:rsidR="001B5775">
        <w:t>reślonymi w SIWZ Rozdział I pkt</w:t>
      </w:r>
      <w:r w:rsidRPr="00AE624A">
        <w:t xml:space="preserve"> E</w:t>
      </w:r>
      <w:r>
        <w:t>.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>Wszelkie zastosowane podczas realizacji przedmiotu zamówienia materiały, wyroby i części muszą mieć odpowiednio: wymagane prawem certyfikaty zgodności z odpowiednimi normami lub (i) deklaracje zgodności z aprobatą techniczną lub (i) dopuszczania do stosowania w budownictwie w rozumieniu przepisów Prawa budowlanego.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Zamawiający oświadcza, że posiada prawo do dysponowania nieruchomościami  (które dotyczą realizacji przedmiotu umowy) na cele budowlane.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W związku z realizacją przedmiotu umowy   (w szczególności w związku z realizacją etapu 1) Zamawiający zobowiązuje się do należytej współpracy z Wykonawcą oraz bezzwłocznego działania w sprawach zależnych od Zamawiającego oraz do udzielenia Wykonawcy wszelkiej pomocy i wsparcia w celu należytego i terminowego zrealizowania przedmiotu umowy.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zamówienia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termin wykonania całego przedmi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otu umowy określonego w §1, do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licząc od dnia podpisania umowy z podziałem tego terminu na dwa następujące etapy:</w:t>
      </w:r>
    </w:p>
    <w:p w:rsidR="00C41A5E" w:rsidRPr="00C61243" w:rsidRDefault="00C41A5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1 – do 42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dni, licząc od  daty podpisania umowy, 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wydanie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C41A5E" w:rsidRPr="00C61243" w:rsidRDefault="00C41A5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decyzji o ustaleniu inwestycji celu publicznego lub decyzji o warunkach zabudowy;</w:t>
      </w:r>
    </w:p>
    <w:p w:rsidR="00AB114E" w:rsidRPr="00C61243" w:rsidRDefault="00AB114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pozwolenia na budowę/przebudowę;</w:t>
      </w:r>
    </w:p>
    <w:p w:rsidR="00AB114E" w:rsidRPr="00C61243" w:rsidRDefault="00AB114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Etap nr 2 – do 90 dni, licząc od dnia zakończenia Etapu nr 1,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uzyskanie prawomocnego pozwolenia na użytkowanie przedmiotu umowy lub/i prawomocnego zgłoszenia zakończenia budowy/przebudowy we właściwym organie zgodnie z obowiązującym Prawem Budowlanym.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terminu, o którym mowa w ust. 1  wymaga zgody Zamawiającego i zmiany niniejszej Umowy w formie pisemnej.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upoważniony jest do wystąpienia z wnioskiem o zmianę terminu zakończenia przedmiotu Umowy w przypadku: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5245"/>
          <w:tab w:val="left" w:pos="-4253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 w prowadzeniu robót wynikających z winy Zamawiającego,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4536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nieterminowego przekazania frontu robót przez Zamawiającego.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wymienionych powyżej przypadków musi być odnotowany i potwierdzony pisemnie przez strony Umowy.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niezwłocznego - w terminie do 5 dni licząc od dnia powzięcia informacji o wystąpieniu tych okoliczności, jednakże nie później niż na 14 dni przed upływem terminu wykonania przedmiotu umowy - powiadomienia Zamawiającego o wystąpieniu jakichkolwiek zagrożeń mających wpływ na termin realizacji przedmiotu umowy oraz zobowiązany jest podjąć natychmiastowe kroki w celu ich usunięcia lub zminimalizowania. Brak informacji ze strony Wykonawcy o w/w zagrożeniach będzie skutkować odmową Zamawiającego w zakresie zmiany terminu realizacji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zapłata wynagrodzenia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umowy, o którym mowa w §1 umowy Wykonawca otrzyma wynagrodzenie: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1 – 5% całkowitej ceny transakcyjnej określonej w ust. 2 niniejszego paragrafu,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2 – 95% całkowitej ceny transakcyjnej określonej w ust. 2 niniejszego paragrafu.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transakcji (cena umowy brutto) wynosi: …………………..zł (słownie: ………………………………); w tym podatek VAT: ………… zł (słownie: ………………………………) wartość umowy bez podatku (wartość umowy netto)  …………………..zł (słownie: ………………………………)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spacing w:after="40"/>
        <w:jc w:val="both"/>
      </w:pPr>
      <w:r w:rsidRPr="00C61243">
        <w:t>Określona w ust. 2 kwota wynagrodzenia  stanowi zapłatę za całość robót w celu osiągnięcia oczekiwanego przez Zamawiającego rezultatu tj. realizacji przedmiotu umowy w pełnym zakresie rzeczowym i funkcjonalnym. Różnice pomiędzy przyjętymi przez Wykonawcę w ofercie przetargowej ilościami, cenami i przewidywanymi elementami, a faktycznymi ilościami, cenami i koniecznymi do wykonania elementami stanowią ryzyko Wykonawcy i obciążają go w całości.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 zastrzeżeniem ust. 5 oraz §8 zapłaci Wykonawcy za poszczególne etapy przedmiotu umowy wynagrodzenie określone w ust. 1 po ich należytym wykonaniu.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za wykonany: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nr 1 przedmiotu umowy (określony w ust. 1) będzie protokół zdawczo/odbiorczy, potwierdzony przez Koordynatora robót budowlanych o którym mowa §19 ust. 1,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potwierdzający przekazanie dokumentacji o której mowa §1 ust. 4 oraz pozyskane prawomocne pozwolenia na budowę o którym mowa §1 ust. 3 pkt 6 litera a;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2 przedmiotu umowy (określony w ust. 1) będzie "Protokół odbioru robót", potwierdzony przez Kierownika Budowy oraz Inspektora Nadzoru, potwierdzający pozytywny odbiór prac. Przedmiotowy protokół sporządzony będzie zgodnie z zapisami §13 i §14 niniejszej Umowy.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zapłaty należności przelewem bankowym na konto Wykonawcy nr…………………………, w terminie do 30 dni licząc od daty wystawienia przez Wykonawcę faktury.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dostarczyć Zamawiającemu prawidłowo wystawioną fakturę co najmniej na 20 dni przed terminem płatności pod rygorem utraty prawa naliczenia odsetek za opóźnienia w zapłacie za okres od trzydziestego pierwszego dnia od wystawienia faktury do dwudziestego dnia po otrzymaniu jej przez Zamawiającego.</w:t>
      </w:r>
    </w:p>
    <w:p w:rsidR="00AB114E" w:rsidRPr="00C61243" w:rsidRDefault="00AB114E" w:rsidP="00AB114E">
      <w:pPr>
        <w:numPr>
          <w:ilvl w:val="0"/>
          <w:numId w:val="15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ma prawa do cesji praw i obowiązków wynikających z niniejszej Umowy, cesja praw i obowiązków może nastąpić wyłącznie za uprzednią zgodą drugiej Strony Umowy (Zamawiającego) – udzieloną na piśmie pod rygorem nieważności.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podatnikiem VAT, upoważnionym do otrzymania faktur VAT i posiada numer identyfikacji podatkowej NIP 644-25-21-816.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wystawi fakturę niezgodnie z obowiązującymi przepisami zobowiązuje się on do wyrównania Zamawiającemu udokumentowanej szkody powstałej w wyniku ustalenia zobowiązania podatkowego, wraz z sankcjami i odsetkami nałożonymi na Zamawiającego przez organ skarbowy w kwotach wynikających z prawomocnych decyzji.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t xml:space="preserve"> </w:t>
      </w:r>
      <w:r w:rsidRPr="00C61243">
        <w:rPr>
          <w:iCs/>
        </w:rPr>
        <w:t xml:space="preserve">Zamawiający   dokonuje zapłaty wyłącznie na rachunek bankowy ujawniony w elektronicznym wykazie podmiotów zarejestrowanych jako podatnicy VAT, na tzw. „białej liście podatników”, o którym mowa w art. 96b ustawy z dnia 11 marca 2004 r. o podatku od towarów i usług („Wykaz”). </w:t>
      </w:r>
      <w:r w:rsidRPr="00C61243">
        <w:t xml:space="preserve">W przypadku, gdy wskazany w ust. 5  numer rachunku bankowego </w:t>
      </w:r>
      <w:r w:rsidRPr="00C61243">
        <w:rPr>
          <w:iCs/>
        </w:rPr>
        <w:t>nie jest ujawniony w wykazie, na który Zamawiający  zobowiązany jest zapłacić wynagrodzenie (cenę), uprawnia Zamawiającego  do wstrzymania się z dokonaniem zapłaty, aż do: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1) dnia ujawnienia rachunku bankowego w wykazie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lub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 xml:space="preserve">2) do dnia wskazania Zamawiającemu innego rachunku bankowego ujawnionego w wykazie, na który Zamawiający   zobowiązany jest zapłacić wynagrodzenie, o którym mowa w ust. 1. 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rPr>
          <w:iCs/>
        </w:rPr>
        <w:t>Wstrzymanie się z zapłatą wynagrodzenia przez Zamawiającego nie stanowi podstawy do naliczenia odsetek za opóźnienie w zapłacie przez Zamawiającego, jak również wszelkich innych negatywnych konsekwencji dla Zamawiającego (np. podstawy do odstąpienia, wypowiedzenia lub rozwiązania umowy, zapłaty kar umownych lub odszkodowania).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Zamawiający działając na podstawie art. 4 ust. 3 ustawy z dnia 9 listopada 2018 r. o elektronicznym fakturowaniu  w zamówieniach publicznych, koncesjach na roboty budowlane  lub usługi oraz partnerstwie publiczno-prywatnym (Dz.U.2018.2191), wyłącza stosowanie  ustrukturyzowanych faktur elektronicznych dla wykonanych w ramach umowy usług.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W razie naruszenia przez Wykonawcę prowadzącego działalność gospodarczą, któregoś obowiązku podatkowego, w szczególności obowiązku odnoszącego się do archiwizowania kopii faktur sprzedaży dla celów VAT i podawania należnego podatku </w:t>
      </w:r>
      <w:r w:rsidRPr="00C61243">
        <w:br/>
      </w:r>
      <w:r w:rsidRPr="00C61243">
        <w:lastRenderedPageBreak/>
        <w:t>w deklaracjach podatkowych, jak podano w stosownym ustawodawstwie, ponosi on pełną odpowiedzialność za szkody wobec Zamawiającego.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line="100" w:lineRule="atLeast"/>
        <w:jc w:val="both"/>
      </w:pPr>
      <w:r w:rsidRPr="00C61243">
        <w:t>Przedsiębiorstwo Komunikacji Miejskiej Sp. z o.o. z siedzibą w Sosnowcu, realizując obowiązek nałożony przez art. 4c ustawy z dnia 8 marca 2013 r. o przeciwdziałaniu nadmiernym opóźnieniom w transakcjach handlowych, oświadcza, że posiada status dużego przedsiębiorcy w rozumieniu przepisów ustawy z dnia 6 marca 2018 r. Prawo przedsiębiorców (</w:t>
      </w:r>
      <w:proofErr w:type="spellStart"/>
      <w:r w:rsidRPr="00C61243">
        <w:t>t.j</w:t>
      </w:r>
      <w:proofErr w:type="spellEnd"/>
      <w:r w:rsidRPr="00C61243">
        <w:t>. Dz. U. z 2019 r. poz. 1292).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B114E" w:rsidRPr="00C61243" w:rsidRDefault="00AB114E" w:rsidP="00AB114E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Realizacja ETAPU nr 2 umowy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 budowy i warunki przekazania terenu budowy ETAP nr 2 umowy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Wykonawca oświadcza, że przed złożeniem oferty zapoznał się z terenem budowy i jego otoczeniem oraz z wszystkimi warunkami i potencjalnymi utrudnieniami związanymi z prowadzeniem prac w ramach realizacji przedmiotu umowy.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Zamawiający z zastrzeżeniem ust. 3 przekaże Wykonawcy teren budowy w terminie do 7 dni licząc od dnia otrzymania  wniosku od Wykonawcy w tej sprawie.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Warunkiem przekazania terenu budowy jest: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sporządzenie listy pracowników i sprzętu, o których mowa w § 6 ust. 1 pkt 16,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odbycie przez pracowników wstępnego szkolenia BHP i P.poż. o których mowa w § 6 ust.1 pkt 17,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złożenie oświadczeń o podjęciu obowiązków przez kierownika budowy i kierowników robót, o których mowa w § 6 ust.1 pkt 1,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 xml:space="preserve">zastosowanie się i przestrzeganie przez cały okres realizacji przedmiotu umowy do zasad dotyczących bezpieczeństwa i higieny pracy, bezpieczeństwa przeciwpożarowego oraz przepisów o ochronie środowiska. 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Po przyjęciu placu budowy Wykonawca staje się gospodarzem placu budowy w rozumieniu przepisów Prawa budowlanego.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:rsidR="00AB114E" w:rsidRPr="00C61243" w:rsidRDefault="00AB114E" w:rsidP="00AB114E">
      <w:pPr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umowy, Wykonawca zobowiązuje się na swój koszt: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wyznaczenia na cały okres prowadzenia robót budowlanych związanych z realizacją przedmiotu umowy: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osób pełniącej funkcję Kierownika Budowy, posiadającej uprawnienia do kierowania robotami budowlanymi w specjalności:</w:t>
      </w:r>
      <w:r w:rsidRPr="00C61243">
        <w:rPr>
          <w:rFonts w:ascii="Times New Roman" w:hAnsi="Times New Roman" w:cs="Times New Roman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konstrukcyjno-budowlanej,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pełniących funkcję Kierowników Robót, posiadających uprawnienia do kierowania robotami budowlanymi w specjalnościach: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elektrycznych i elektroenergetycznych,</w:t>
      </w:r>
    </w:p>
    <w:p w:rsidR="00685A9B" w:rsidRPr="00C61243" w:rsidRDefault="00685A9B" w:rsidP="00685A9B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cieplnych, wentylacyjnych, gazowych, wodociągowych i kanalizacyjnych,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drogowej.</w:t>
      </w:r>
    </w:p>
    <w:p w:rsidR="00AB114E" w:rsidRPr="00C61243" w:rsidRDefault="00AB114E" w:rsidP="00AB114E">
      <w:pPr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uprawnienia osób do pełnienia powyższych funkcji stanowi załącznik nr 2 do niniejszej umowy.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zapewnienia niezbędnego zabezpieczenia terenu budowy i robót, ochrony własnego mienia i zabezpieczenia przeciwpożarowego oraz warunków bezpieczeństwa na terenie budowy,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terenu budowy w stanie wolnym od zbędnych przeszkód komunikacyjnych, utrzymania ogólnego porządku i czystości na placu budowy oraz dokonywania wywozu odpadów wynikłych z realizacji danego zakresu  prac,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chronienia przed uszkodzeniem, kradzieżą wykonywanych robót, obiektów lub ich części aż do ich protokolarnego odbioru, 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bieżącą obsługę geodezyjną w trakcie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ubezpieczenia od odpowiedzialności cywilnej za szkody wyrządzone w związku z prowadzonymi robotami (dokument potwierdzający ubezpieczenie stanowi załącznik nr 3 do umowy), z zastrzeżeniem następujących warunków: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utrzymane winno być przez cały okres realizacji przedmiotu umowy, tj. do czasu zakończenia robót, który został określony w § 3 ust. 1,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ubezpieczenia upływa wcześniej niż termin zakończenia robót Wykonawca zobowiązany jest przedłożyć, nie później niż ostatniego dnia obowiązywania ubezpieczenia, kopi dowodu jego przedłużenia – pod rygorem zawarcia umowy ubezpieczenia przez Zamawiającego na koszt Wykonawcy,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ubezpieczenia obejmować winien również szkody wyrządzone przez wszystkich podwykonawców,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suma ubezpieczenia odpowiedzialności cywilnej winna być nie mniejsza niż 1.000.000,00 zł (słownie: jeden milion złotych),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przedmiotu Umowy zgodnie z wymogami ustawy o odpadach z dnia 14 grudnia 2012 r.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Dz.U.2019.701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2019.04.16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ustawą z dnia 27 kwietnia 2001r., Prawo ochrony środowiska (t. j. Dz.U.2019.1396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2019.07.29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umożliwienia Zamawiającemu w każdym czasie przeprowadzania kontroli terenu budowy w zakresie realizowanych robót budowlanych, stosowanych w ich toku wyrobów oraz wszelkich okoliczności dotyczących bezpośredniej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przygotować i wykonać wszelkie próby wymagane przez obowiązujące przepisy Prawa Budowlanego, przepisy energetyczne, ochrony środowiska, normy przedmiotowe, warunki techniczne oraz wynikające z Rozporządzenia Ministra Energii z dnia 26 czerwca 2019 r. (Dz.U.2019.1316 z dnia 2019.07.15),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dokumentację wykonywanych prac (protokoły pomiarów, badań, dopuszczenia urządzeń itp.) oraz przygotować dokumentację powykonawczą konieczną do uzyskania pozwolenia na użytkowanie (m.in. mapę geodezyjną powykonawczą),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Dziennika Budowy,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3544"/>
          <w:tab w:val="left" w:pos="-2977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udostępniać na żądanie Zamawiającego, a po zakończeniu wykonania  przedmiotu umowy przekazać wszystkie dokumenty, certyfikaty, instrukcje, inne dokumenty dotyczące zamontowanych, urządzeń i instalacji przez siebie wykonanych,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9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naprawić spowodowane przez siebie uszkodzenia na placu budowy i innym mieniu Zamawiającego,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851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Zamawiającego udokumentować pochodzenie wszystkich użytych materiałów, przy tym materiały te muszą spełnić techniczne i jakościowe wymogi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stawiane im w dokumentacji oraz przedstawić dokumenty (certyfikaty, badania itp.) do materiałów, do których stosuje się specjalne wymagania,</w:t>
      </w:r>
    </w:p>
    <w:p w:rsidR="00AB114E" w:rsidRPr="00C61243" w:rsidRDefault="00AB114E" w:rsidP="00AB114E">
      <w:pPr>
        <w:pStyle w:val="Akapitzlist"/>
        <w:numPr>
          <w:ilvl w:val="1"/>
          <w:numId w:val="5"/>
        </w:numPr>
        <w:spacing w:after="40"/>
      </w:pPr>
      <w:r w:rsidRPr="00C61243">
        <w:t xml:space="preserve">do uzyskania wszystkich określonych przepisami prawa protokołów odbioru </w:t>
      </w:r>
      <w:r w:rsidRPr="00C61243">
        <w:rPr>
          <w:u w:val="single"/>
        </w:rPr>
        <w:t>włącznie z decyzją zezwalającą na użytkowanie</w:t>
      </w:r>
      <w:r w:rsidRPr="00C61243">
        <w:t xml:space="preserve"> zrealizowanego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sporządzenia listy pracowników oraz sprzętu w celu uzyskania przepustek okresowych upoważniających do wejścia na teren budowy oraz na bieżąco do zgłaszania  zmian w tym zakresie, przepustki okresowe do wejścia/wjazdu na teren budowy otrzymają: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orzeczenia lekarskie potwierdzające zdolność do wykonywania pracy, oraz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szkolenia okresowe w zakresie BHP,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inne uprawnienia wymagane prawem w zależności od specyfiki wykonywanych czynności (np. uprawnienia operatora koparki),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pojazdy/maszyny posiadające ważne przeglądy lub badania techniczne oraz ewentualnie inne dopuszczenia wymagane prawem,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poddania się wstępnemu szkoleniu BHP i P.poż., które przeprowadzone będzie przez odpowiednie służby Zamawiającego przed wejściem na budowę,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wyposażenia swoich pracowników (lub podwykonawców) w ujednolicone mundury (minimum bluzę ubrania roboczego) z logo firmy oraz wyposażenie tych pracowników w identyfikatory zawierające co najmniej nazwisko, imię i nazwę firmy Wykonawcy (lub podwykonawcy),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wszystkich potrzebnych pomieszczeń i urządzeń socjalnych dla siebie i swoich Podwykonawców/Poddostawców. Wykonawca nie pozwoli żadnemu ze swoich pracowników i/lub Podwykonawców/Poddostawców organizować jakichkolwiek tymczasowych czy stałych kwater na terenie placu budowy poza te, na które  Zamawiający wyrazi zgodę,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zasilenia placu budowy w energię elektryczną i wodę  lub też Wykonawca zobowiązany będzie do zwrotu Zamawiającemu kosztów zużytej energii elektrycznej oraz zużycia wody na zasadzie podliczników, które Wykonawca dostarczy i zainstaluje we własnym zakresie i na własny koszt,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prac budowlanych w sposób możliwie jak najmniej zakłócający funkcjonowanie pracy na placu budowy oraz do szczególnego, codziennego utrzymania czystości chodników i dróg na terenie zajezdni autobusowej; żadna z dróg na terenie zajezdni autobusowej nie może zostać ograniczona przez Wykonawcę, Zamawiający dopuszcza wyłącznie możliwość zajęcia chodnika zaznaczonego na szkicu sytuacyjnym, który stanowi załącznik nr 5 do niniejszej umowy.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Podwykonawcy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Zamawiający dopuszcza realizację części przedmiotu umowy, określonego w §1 umowy, przez podwykonawców.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 xml:space="preserve">Wykonawca, podwykonawca lub dalszy podwykonawca zamówienia na roboty budowlane zamierzający zawrzeć umowę o podwykonawstwo, której przedmiotem są roboty budowlane, jest obowiązany, w trakcie realizacji przedmiotu umowy, do przedłożenia Zamawiającemu projektu tej umowy, przy czym podwykonawca lub dalszy </w:t>
      </w:r>
      <w:r w:rsidRPr="00C61243">
        <w:rPr>
          <w:bCs/>
        </w:rPr>
        <w:lastRenderedPageBreak/>
        <w:t>podwykonawca jest obowiązany dołączyć zgodę Wykonawcy na zawarcie umowy o podwykonawstwo o treści zgodnej z projektem umowy.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Każda umowa o podwykonawstwo, której przedmiotem są: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dostawy lub usługi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dostawy lub usługi,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kwoty wynagrodzenia i zasad płatności za wykonane dostawy lub usługi,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roboty budowlane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zakresu robót powierzonego podwykonawcy,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roboty budowlanej,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wynagrodzenia i zasad płatności za wykonane roboty budowlane,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oświadczenie podwykonawcy lub dalszego podwykonawcy, iż zapoznał się z treścią umowy łączącej Wykonawcę z Zamawiającym,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rozwiązania umowy o podwykonawstwo w przypadku rozwiązania niniejszej umowy,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i (lub)</w:t>
      </w:r>
      <w:r w:rsidRPr="00C61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dostawy lub usługi zobowiązany jest przedstawić odpis z Krajowego Rejestru Sądowego lub inny dokument, właściwy dla danej formy organizacyjnej podwykonawcy wskazujący na uprawnienia osób wymienionych w umowie do reprezentowania stron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pisemne zastrzeżenia do projektu umowy o podwykonawstwo, której przedmiotem są dostawy lub usługi.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pisemnych zastrzeżeń do przedłożonego projektu umowy o podwykonawstwo, której przedmiotem są dostawy lub usługi, w terminie określonym ust. 5, uważa się za akceptację projektu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przedkłada Zamawiającemu poświadczoną za zgodność z oryginałem kopię zawartej umowy o podwykonawstwo, której przedmiotem są roboty budowlane, w 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pisemny sprzeciw do umowy o podwykonawstwo, której przedmiotem są roboty budowlane.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 pisemnego sprzeciwu do przedłożonej umowy o podwykonawstwo,  której przedmiotem są roboty budowlane, w terminie określonym ust. 8, uważa się za akceptację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zgłoszenia przez Zamawiającego zastrzeżeń do projektu umowy o podwykonawstwo lub sprzeciwu do umowy o podwykonawstwo, Wykonawca, podwykonawca lub dalszy podwykonawca zamówienia na roboty budowlane (lub) i dostawy lub usługi jest zobowiązany przedstawić ponownie, w powyższym trybie, </w:t>
      </w: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odpowiednio projekt umowy o podwykonawstwo lub umowę o podwykonawstwo, uwzględniające zastrzeżenia i uwagi zgłoszone przez Zamawiającego. Postanowienia ust. 1-9 stosuje się odpowiednio.</w:t>
      </w:r>
    </w:p>
    <w:p w:rsidR="00AB114E" w:rsidRPr="00C61243" w:rsidRDefault="00AB114E" w:rsidP="00AB114E">
      <w:pPr>
        <w:pStyle w:val="Akapitzlist"/>
        <w:numPr>
          <w:ilvl w:val="0"/>
          <w:numId w:val="13"/>
        </w:numPr>
        <w:spacing w:after="40"/>
        <w:ind w:left="426" w:hanging="426"/>
        <w:jc w:val="both"/>
        <w:rPr>
          <w:bCs/>
        </w:rPr>
      </w:pPr>
      <w:r w:rsidRPr="00C61243">
        <w:rPr>
          <w:bCs/>
        </w:rPr>
        <w:t>Wykonawca, podwykonawca lub dalszy podwykonawca zamówienia na roboty budowlane i (lub) dostawy lub usługi przedkłada Zamawiającemu poświadczoną za zgodność z oryginałem kopię zawartej umowy o podwykonawstwo, której przedmiotem są roboty budowlane i (lub)dostawy lub usługi, w 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o którym mowa w ust. 11, jeżeli termin zapłaty wynagrodzenia jest dłuższy niż określony w ust. 3 pkt 1, litera a i pkt 2,  litera b Zamawiający informuje o tym Wykonawcę i wzywa go do doprowadzenia do zmiany tej umowy pod rygorem wystąpienia o zapłatę kary umownej, określonej w §17 ust.1 pkt 6 lit. c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1–12 stosuje się odpowiednio do zmian tej umowy o podwykonawstwo.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1-13 stosuje się odpowiednio do zawierania umów o podwykonawstwo z dalszymi 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wypełnienie przez Wykonawcę obowiązków określonych w ust. 2, 7, 10 i 11 niniejszego paragrafu stanowi podstawę do natychmiastowego usunięcia z placu budowy podwykonawcy lub żądania od Wykonawcy usunięcia przedmiotowego podwykonawcy z placu budowy. Niniejsze postanowienia nie wykluczają innych uprawnień Zamawiającego określonych w niniejszej umowie.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przedłożenie przez Wykonawcę, podwykonawcę lub dalszego podwykonawcę, poświadczonych za zgodność z oryginałem kopii zawartych umów o podwykonawstwo, których przedmiotem są roboty budowlane, dostawy lub usługi, w terminie 7 dni od ich zawarcia, stanowić może podstawę do niezaakceptowania tych umów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Listę osób reprezentujących Podwykonawców oraz numery telefonów i faksów, Wykonawca przekaże Zamawiającemu niezwłocznie po zawarciu umowy z 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nie ma prawa, pod rygorem nieważności, zmienić zaakceptowanej przez Zamawiającego umowy z Podwykonawcą lub zmieniać zaakceptowanego przez Zamawiającego projektu umowy. 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w trakcie realizacji przedmiotu umowy wnioskować o zmianę Podwykonawcy. Zmiana podwykonawcy może nastąpić wyłącznie po przedstawieniu przez Wykonawcę oświadczenia Podwykonawcy o jego rezygnacji z udziału w realizacji przedmiotu umowy oraz o braku roszczeń wobec Wykonawcy z tytułu realizacji umowy lub przedłożenia przez Wykonawcę dowodu wpłaty wynagrodzenia zmienianemu Podwykonawcy wraz z oświadczeniem Wykonawcy potwierdzonym przez tego Podwykonawcę, że zobowiązania finansowe Wykonawcy względem tego Podwykonawcy zostały w całości uregulowane.</w:t>
      </w:r>
    </w:p>
    <w:p w:rsidR="00AB114E" w:rsidRPr="00C61243" w:rsidRDefault="00AB114E" w:rsidP="00EE73B1">
      <w:pPr>
        <w:pStyle w:val="Zwykytekst"/>
        <w:numPr>
          <w:ilvl w:val="0"/>
          <w:numId w:val="13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 na zasadach określonych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4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hAnsi="Times New Roman" w:cs="Times New Roman"/>
          <w:sz w:val="24"/>
          <w:szCs w:val="24"/>
        </w:rPr>
        <w:t xml:space="preserve">SIWZ  w celu wykazania spełniania warunków udziału w postępowaniu, o których mowa w rozdziale 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VI </w:t>
      </w:r>
      <w:r w:rsidRPr="00C61243">
        <w:rPr>
          <w:rFonts w:ascii="Times New Roman" w:hAnsi="Times New Roman" w:cs="Times New Roman"/>
          <w:sz w:val="24"/>
          <w:szCs w:val="24"/>
        </w:rPr>
        <w:t xml:space="preserve"> SIWZ Wykonawca jest zobowiązany wykazać Zamawiającemu, że proponowany inny podwykonawca (lub Wykonawca samodzielnie) spełnia warunki udziału określone w postępowaniu w stopniu nie mniejszym niż wymagany w trakcie postępowania o udzielenie zamówienia, które swoimi zasobami potwierdził poprzedni podwykonawca. Ponadto podmiot ten (inny podwykonawca) nie może podlegać wykluczeniu z postępowania w oparciu o przesłanki zawarte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5</w:t>
      </w:r>
      <w:r w:rsidRPr="00C61243">
        <w:rPr>
          <w:rFonts w:ascii="Times New Roman" w:hAnsi="Times New Roman" w:cs="Times New Roman"/>
          <w:sz w:val="24"/>
          <w:szCs w:val="24"/>
        </w:rPr>
        <w:t xml:space="preserve">  SIWZ.  W tym celu </w:t>
      </w:r>
      <w:r w:rsidRPr="00C61243">
        <w:rPr>
          <w:rFonts w:ascii="Times New Roman" w:hAnsi="Times New Roman" w:cs="Times New Roman"/>
          <w:sz w:val="24"/>
          <w:szCs w:val="24"/>
        </w:rPr>
        <w:lastRenderedPageBreak/>
        <w:t>zobowiązany jest przedłożyć stosowne oświadczenia i dokumenty wymagane   w postanowieniach SIWZ.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ponosi solidarną odpowiedzialność za zapłatę wynagrodzenia za roboty budowlane wykonane przez podwykonawcę lub dalszego podwykonawcę maksymalnie do wysokości przewidzianego w umowie wynagrodzenia.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Powierzenie przez Wykonawcę wykonania części zamówienia podwykonawcy lub dalszemu podwykonawcy pozostaje bez wpływu na zobowiązania Wykonawcy wobec Zamawiającego co do wykonania tej części robót.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odpowiedzialny za działania lub zaniechania podwykonawcy, jego przedstawicieli lub pracowników w takim samym stopniu, jak za własne działania lub zaniechania.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wyrazi zgody na zawarcie umowy z podwykonawcą, której treść będzie sprzeczna z treścią niniejszej umowy. Wymagania i zasady dotyczące powierzania wykonania części zamówienia podwykonawcy dotyczą także dalszego podwykonawcy.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podwykonawcy lub dalszego podwykonawcy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zawarcia umowy o podwykonawstwo, Wykonawca jest zobowiązany do dokonania we własnym zakresie zapłaty wynagrodzenia należnego podwykonawcy z zachowaniem terminów płatności określonych w umowie o podwykonawstwo.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Jeżeli część lub całość robót objętych wystawioną przez Wykonawcę fakturą realizowana była przez podwykonawcę lub dalszego podwykonawcę, Wykonawca zobowiązany jest do złożenia Zamawiającemu wraz z zawiadomieniem o osiągnięciu gotowości przedmiotu umowy do odbioru, o którym mowa w § 13 ust. 1  umowy, pisemnego oświadczenia podwykonawcy lub dalszego podwykonawcy, o dokonaniu na jego rzecz zapłaty, zgodnie z terminem określonym w umowie z podwykonawcą lub dalszym podwykonawcą. Oświadczenie powinno zawierać zestawienie wymagalnych kwot, które są należne podwykonawcy lub dalszemu podwykonawcy z tytułu tej faktury. Ponadto, wraz z każdą składaną fakturą, Wykonawca zobowiązany jest do przedłożenia oświadczenia, z treści którego ma wynikać, jaki zakres robót objętych fakturą realizowany był siłami własnymi, a jaki przy pomocy Podwykonawców, łącznie z ich wykazem i potwierdzeniem dokonania na ich rzecz zapłaty. Za datę zapłaty uznaje się datę uznania rachunku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nie dostarczenia pisemnego oświadczenia, o którym mowa w  ust. 2 umowy, Zamawiający wstrzyma płatności należne Wykonawcy w kwocie równej należności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określonym w ust. 3 umowy, Wykonawca nie jest uprawniony do naliczania Zamawiającemu odsetek za zwłokę w płatności wstrzymanej kwoty.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lastRenderedPageBreak/>
        <w:t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 - przepisy §17 ust. 5 stosuje się odpowiednio. Podstawą do dokonania bezpośredniej zapłaty przez Zamawiającego na rzecz podwykonawcy lub dalszego podwykonawcy będzie potwierdzona za zgodność z oryginałem kopia faktury, wystawionej przez podwykonawcę lub dalszego podwykonawcę, obciążającej wykonawcę/podwykonawcę, do której dołączony będzie protokół odbioru podpisany przez Podwykonawcę, Wykonawcę i Inspektora Nadzoru. Protokół odbioru może zostać podpisany, jeżeli wykonane roboty są zakończone i wykonane zgodnie z warunkami umowy.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Wynagrodzenie, o którym mowa w ust. 5,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Bezpośrednia zapłata obejmuje wyłącznie należne wynagrodzenie, bez odsetek, należnych podwykonawcy lub dalszemu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Przed dokonaniem bezpośredniej zapłaty Zamawiający wezwie Wykonawcę do zgłoszenia pisemnych uwag dotyczących zasadności bezpośredniej zapłaty wynagrodzenia podwykonawcy lub dalszemu podwykonawcy, o których mowa w ust. 5. Zamawiający informuje Wykonawcę o terminie zgłaszania uwag, który nie może być krótszy niż 7 dni od dnia doręczenia wezwania.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zgłoszenia uwag, o których mowa w ust. 8, w terminie wskazanym przez Zamawiającego, Zamawiający może: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nie dokonać bezpośredniej zapłaty wynagrodzenia podwykonawcy lub dalszemu podwykonawcy, jeżeli wykonawca wykaże niezasadność takiej zapłaty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dokonać bezpośredniej zapłaty wynagrodzenia podwykonawcy lub dalszemu podwykonawcy, jeżeli podwykonawca lub dalszy podwykonawca wykaże zasadność takiej zapłaty.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uznania przez Zamawiającego zasadności zapłaty bezpośredniej na rzecz podwykonawcy lub dalszego podwykonawcy, o których mowa w ust. 5, Zamawiający dokona zapłaty w terminie 30 dni od daty doręczenia Zamawiającemu prawidłowo sporządzonych dokumentów, o których mowa w ust.5.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dokonania bezpośredniej zapłaty podwykonawcy lub dalszemu podwykonawcy, o których mowa w ust. 5, Zamawiający potrąca kwotę wypłaconego wynagrodzenia z wynagrodzenia należnego 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Konieczność wielokrotnego (co najmniej 3-krotnego) dokonywania bezpośredniej zapłaty podwykonawcy lub dalszemu podwykonawcy, o których mowa w ust. 5, lub konieczność dokonania bezpośrednich zapłat na sumę większą niż 5% wartości netto  umowy określonej w §4 ust.2 upoważnia Zamawiającego do odstąpienia od zawartej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Zamawiający powołuje Inspektora Nadzoru w osobie:</w:t>
      </w:r>
    </w:p>
    <w:p w:rsidR="00AB114E" w:rsidRPr="00C61243" w:rsidRDefault="00AB114E" w:rsidP="00AB114E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telefon komórkowy: …………………………………………………………... Inspektor nadzoru jest zobowiązany i upoważniony m.in. do: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udziału w przekazaniu Wykonawcy terenu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reprezentowania Zamawiającego na budowie przez sprawowanie kontroli zgodności jej realizacji z umową, dokumentacją projektową i pozwoleniami na budowę, przepisami i obowiązującymi Polskimi Normami oraz zasadami wiedzy technicznej;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jakości wykonywanych robót, wbudowanych materiałów, a w szczególności zapobiegania zastosowaniu materiałów wadliwych i nie dopuszczonych do obrotu i stosowania w budownictwie,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i odbioru robót budowlanych ulegających zakryciu lub zanikających, poprzez dokonanie stosownych wpisów do dzienników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próbach i odbiorach technicznych;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dokonywania, podczas każdorazowej bytności na budowie, wpisów do dzienników budowy stwierdzających wszystkie okoliczności mające znaczenie dla oceny właściwego wykonywania robót (rodzaj, jakość, zgodność z dokumentacją projektową, itp.);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naradach przeprowadzanych na budowie lub siedzibie Zamawiającego, na każde żądanie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kontroli terminowości realizacji przedmiotu umowy,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rozstrzygania, w porozumieniu z Zamawiającym wątpliwości natury technicznej powstałych w trakcie realizacji przedmiotu umowy, z tym, że wprowadzenie jakiejkolwiek zmiany w stosunku do treści umowy wymaga pisemnego zatwierdzenia tej zmiany przez Zamawiającego,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potwierdzania w dzienniku budowy zapisów kierownika/ów budowy w trakcie realizacji przedmiotu umowy oraz jej gotowości do odbioru;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sprawdzenia, przed przekazaniem Zamawiającemu, sporządzonej przez Wykonawcę dokumentacji powykonawczej;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dokonania czynności odbioru częściowego robót powierzonych podwykonawcy lub dalszemu podwykonawcy na postawie zaakceptowanej przez Zamawiającego umowy o podwykonawstwo,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uczestniczenia w odbiorze końcowym danego elementu przedmiotu umowy;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faktycznie wykonanych robót w dokumentach rozliczeniowych przekazywanych przez Wykonawcę Zamawiającemu;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usunięcia wad i usterek stwierdzonych podczas dokonywania odbioru,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informowania na piśmie Zamawiającego o stwierdzeniu wykonywania robót budowlanych na budowie przez Podwykonawcę, który nie został zaakceptowany przez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uczestniczenie w kontrolach budowy dokonywanych przez uprawnione jednostki;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 wykonania czynności określonych w § 11 ust 8 i 9.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lastRenderedPageBreak/>
        <w:t>Inspektor nadzoru nie jest upoważniony do podejmowania, bez uprzedniej pisemnej zgody Zamawiającego, jakichkolwiek decyzji mających wpływ na zobowiązania finansowe Zamawiającego.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We wszystkich przypadkach, gdy zgodnie z wymogami prawa i zapisami niniejszej umowy, następuje wykonanie obowiązku przez Inspektora Nadzoru rozumie się przez to właściwego branżowo Inspektora Nadzoru, z tym że dokumentowanie czynności przewidzianych umową, a wykraczających poza obowiązki jednego Inspektora Nadzoru zatwierdza koordynator, o którym mowa §19 ust. 1.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 xml:space="preserve">Wykonawca ustanawia Kierownika Budowy w specjalności konstrukcyjno-budowlanej w osobie: 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…………………….., telefon komórkowy: ………………………...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Wykonawca ustanawia Kierownika robót w specjalności instalacyjnej w zakresie sieci, instalacji i urządzeń elektrycznych i elektroenergetycznych w osobie:</w:t>
      </w:r>
    </w:p>
    <w:p w:rsidR="00AB114E" w:rsidRPr="00C61243" w:rsidRDefault="00AB114E" w:rsidP="00AB114E">
      <w:pPr>
        <w:pStyle w:val="Akapitzlist"/>
        <w:spacing w:after="40"/>
        <w:ind w:left="360"/>
        <w:jc w:val="both"/>
      </w:pPr>
      <w:r w:rsidRPr="00C61243">
        <w:t>- …………………………., telefon komórkowy: …………………………………….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rPr>
          <w:bCs/>
        </w:rPr>
        <w:t>Wykonawca ustanawia Kierownika robót drogowych w osobie: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…………………………., telefon komórkowy: …………………………………….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zakończenia robót ulegających zakryciu lub zanikających, Wykonawca (Kierownik/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Budowy) każdorazowo zawiadamiał będzie Inspektora Nadzoru z co najmniej 3-dniowym wyprzedzeniem, poprzez odpowiedni wpis do dziennika budowy. W przypadku niedopełnienia tego obowiązku wszystkie kolejne roboty zostaną wstrzymane, a Wykonawca na własny koszt dokona odkrycia lub wykona raz jeszcze roboty zanikające zgodnie z instrukcjami Inspektora Nadzoru.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rozpoczęcie realizacji lub zakończenie całości przedmiotu Umowy opóźnia się z winy Wykonawcy albo jeżeli przedmiot Umowy jest wykonywany w sposób wadliwy lub sprzeczny z umową, Zamawiający może rozwiązać umowę, powierzając poprawienie lub dalsze wykonanie przedmiotu umowy innej osobie na koszt i ryzyko Wykonawcy.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 okresu wypowiedzenia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w przypadku: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zaistnienia podstaw ogłoszenia upadłości Wykonawcy,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nakazu zajęcia majątku Wykonawcy lub zrzeczenia się majątku Wykonawcy na rzecz wierzycieli,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przez Wykonawcę do likwidacji swojej firmy, również w razie likwidacji w celu przekształcenia lub restrukturyzacji,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rozpoczęcia przez Wykonawcę realizacji robót objętych niniejszą umową, w ciągu 2 (dwóch) tygodni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zaniechania realizacji Umowy przez Wykonawcę, a w szczególności w razie przerwania wykonywania robót i nie podjęcia ich w ciągu 7 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wykonania robót przez władze nadzoru budowlanego lub inne organy administracji z winy Wykonawcy, trwające dłużej niż 14 dni,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nienależytego wykonywania przedmiotu Umowy, w szczególności rozumiane jako: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przedmiotu umowy niezgodnie z dokumentacją projektową,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zastosowanie przy realizacji przedmiotu umowy materiałów nie posiadających odpowiednich certyfikatów lub (i)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dopuszczeń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cech jakościowych lub też nie dopuszczonych do stosowania w budownictwie,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§8 ust. 12,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§17 ust. 1 pkt 2.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z przyczyn wymienionych w ust. 1 i (lub)  2 Wykonawca w terminie 14 dni od pisemnego powiadomienia go przez Zamawiającego o rozwiązaniu Umowy jest zobowiązany do: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sporządzenia przy udziale przedstawicieli Zamawiającego  zakresu wykonanych robót (lub inwentaryzację robót),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terenu budowy,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kary umownej w wysokości 10% wartości wynagrodzenia  netto określonego w § 4 ust. 2, co nie pozbawia Zamawiającego prawa dochodzenia odszkodowania na zasadach ogólnych, jeżeli kara umowna nie pokryje wyrządzonej mu szkody.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poprzez pisemne oświadczenie Zamawiającego.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wywiązania się przez Wykonawcę z obowiązków przewidzianych w ust. 3 pkt 1 i (lub) pkt 2 niniejszego paragrafu, Zamawiający ma prawo sporządzić na własną rękę i na koszt Wykonawcy inwentaryzację robót oraz protokół przekazania terenu budowy, zawiadamiając na piśmie o tym Wykonawcę oraz wprowadzić nowego Wykonawcę do dalszej realizacji robót na koszt dotychczasowego Wykonawcy.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przez Zamawiającego, Wykonawca ma obowiązek natychmiastowego wstrzymania robót i zabezpieczenia niezakończonych robót oraz terenu budowy.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wykonane roboty, prace tymczasowe oraz materiały i sprzęt   stanowią własność Zamawiającego i pozostaną w jego dyspozycji.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rozwiązał umowę z winy Wykonawcy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Nadzoru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 zakres robót wykonanych przez Wykonawcę oraz wartość wykonanych robót. Dodatkowymi kosztami stanowiącymi różnicę pomiędzy kwotą wynagrodzenia należnego Wykonawcy w odniesieniu do robót od realizacji, których odstąpiono, a ceną  z nowym Wykonawcą, Zamawiający obciąży dotychczasowego Wykonawcę. Na poczet zabezpieczenia tych kosztów Zamawiający zatrzymuje pełną kwotę wynagrodzenia z tytułu realizacji robót określonych w protokole inwentaryzacji.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inwentaryzacji Inspektor Nadzoru wystawia świadectwo płatności obejmujące wartość wykonanych, a niezapłaconych dotychczas robót oraz zakupionych materiałów i urządzeń nienadających się do wbudowania w inny obiekt. Świadectwo płatności może stanowić podstawę do zapłaty wynagrodzenia Wykonawcy za w/w prace lub materiały jednakże świadectwo płatności nie nakłada   na Zamawiającego obowiązku zapłaty w/w wynagrodzenia.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robót w toku i robót zabezpieczających stosuje się odpowiednie przepisy o odbiorach zawarte w §13 i §14 ze skutkami przewidzianymi dla tych odbiorów w Umowie.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12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oświadcza, że w PKM Sp. z o. o. w Sosnowcu wdrożony został Zintegrowany System Zarządzania zgodny z normą ISO 9001:2015, ISO 14001:2015, PN-ISO 45001:2018.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powyższe Wykonawca zobowiązany jest podczas całego okresu trwania umowy, realizować przedmiot umowy zgodnie z zasadami określonymi w „Instrukcji nadzoru nad wykonawcami procesów zewnętrznych” oraz w „Zasadach dotyczących bezpieczeństwa i higieny pracy, bezpieczeństwa przeciwpożarowego oraz ochrony środowiska obowiązujące na terenie PKM Sosnowiec Sp. z o. o. dostawców/wykonawców/najemców”, załącznik nr 4 do niniejszej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przygotować do odbioru wykonany przedmiot umowy i zgłosić Zamawiającemu swoją gotowość w tym zakresie wpisem  w dzienniku budowy oraz dodatkowo korespondencją kierowaną na adres Zamawiającego.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 zgłoszeniu przez Wykonawcę gotowości do odbioru (zgodnie z ust 1), potwierdzonej przez Inspektora Nadzoru w dzienniku budowy, wyznaczy   termin i rozpocznie odbiór w ciągu 5 dni licząc od daty zawiadomienia go o osiągnięciu gotowości do odbioru, zawiadamiając o tym Wykonawcę. Z uwagi na fakt, iż rozpoczęcie odbioru robót następuje w ciągu 5 dni licząc od dnia zawiadomienia oraz z uwagi na postanowienia §3 ust. 1. Wykonawca przedmiotowe zawiadomienie musi przekazać Zamawiającemu z takim wyprzedzeniem aby dotrzymać terminu i zasad jego ustalenia zgodnie §3 ust. 1. W przeciwnym wypadku Zamawiający zastrzega sobie prawo do naliczenia kar zgodnie z §17 ust.1.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 w szczególności jego wynik („pozytywny” lub „negatywny”), jak też w przypadku wyniku odbioru negatywnego terminy zaproponowane przez Wykonawcę na usunięcie ewentualnych wad  i usterek. Terminy te nie mają wpływu na wymagany przez Zamawiającego termin zakończenia realizacji przedmiotu umowy określony w §3 ust. 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dostarczenia do dnia odbioru dokumentacji powykonawczej wraz z dokumentami odbiorowymi (protokoły pomiarów, świadectwa materiałów, dopuszczenia urządzeń, atesty, certyfikaty, gwarancje, oraz pozwolenia na  użytkowanie przedmiotu umowy).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wady i usterki przedmiotu umowy wykryte przy odbiorze lub w toku robót usuwane będą  przez Wykonawcę niezwłocznie po ich stwierdzeniu.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 wady lub usterki przy odbiorze przedmiotu umowy lub brak dokumentacji powykonawczej wraz z dokumentami odbiorowymi, o których mowa w §13 ust. 4 powoduje wynik negatywny przeprowadzanego odbioru.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Wykonawcy i uprawnienia z tytułu rękojmi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przedmiot umowy udziela następujących gwarancji od dnia pozytywnego protokolarnego odbioru przedmiotu umowy: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dystrybutory paliwa –  minimum 36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automatycznej dystrybucji paliw –  minimum 36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pomiarowy zbiorników – 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pozostałe prace budowlane –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instalacja paliwowa oraz gwarancja na zbiornik podziemny wraz z armaturą – minimum 120 miesięcy.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gwarancyjne: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 wyposażenia z zastrzeżeniem ust 4 i 5 wykonywane będą  przez Wykonawcę w ciągu 5 dni, licząc od dnia ich zgłoszenia przez Zamawiającego Wykonawcy, poprzez naprawę,  a  po  dwukrotnej  bezskutecznej  naprawie,  poprzez  wymianę  danego urządzenia lub części na nowe, wolne od wad,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  robót  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-budowlanych, instalacyjnych elektroinstalacyjnych i montażowych  z zastrzeżeniem ust 4 i 5 wykonywane będą przez Wykonawcę w ciągu 7 dni, licząc od dnia ich  zgłoszenia przez Zamawiającego Wykonawcy. Dopuszcza się wykonanie napraw gwarancyjnych w/w zakresie w innym niż 7 dniowym terminie jeżeli ich wykonanie  jest  niemożliwe  z  uwagi  na  niekorzystne  niezależne od  stron  umowy uwarunkowania  (np. skrajnie niekorzystnie warunki atmosferyczne) jednakże, w tym przypadku  wymagana  jest  pisemna  zgoda  Zamawiającego na  zastosowanie  innego terminu.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reklamacji – wady lub usterki  w ramach gwarancji, o których mowa w ust 2 Zamawiający będzie zgłaszał Wykonawcy w formie pisemnej – faxem na nr tel. ……………………………… lub w wersji elektronicznej na adres e-mail ………………………………………….. Wykonawca, potwierdzi otrzymanie zgłoszenia reklamacyjnego od Zamawiającego w terminie do 48 godzin w formie pisemnej –faxem na nr tel. ……………………………… lub w wersji elektronicznej na adres e-mail ………………………………………….. Zamawiającego.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Wady lub usterki systemów, instalacji i urządzeń odpowiedzialnych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bezpieczeństwo pracy lub powodujących zagrożenie życia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zobowiązuje się usunąć w ciągu max 12 godzin, licząc od godziny ich zgłoszenia przez Zamawiającego u Wykonawcy, a jeżeli w tym terminie nie będzie to możliwe to Wykonawca  w tym terminie co najmniej dokona analizy występujących zagrożeń i zniweluje (lub zabezpieczy) występujące zagrożenia.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zastępczego usunięcia zgłoszonych wady lub usterki na koszt Wykonawcy w przypadku niewykonania przez Wykonawcę zobowiązań Umownych w tym zakresie, po bezskutecznym upływie terminów wyznaczonych na usunięcie tych  usterek lub awarii.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gwarancja na dany element przedmiotu umowy ulega, na ogólnych zasadach, przedłużeniu o czas wykonania napraw gwarancyjnych. Czas wykonania naprawy gwarancyjnej rozumiany jest jako zarówno czas oczekiwania na wykonanie naprawy gwarancyjnej jak i faktyczny czas wykonania naprawy gwarancyjnej.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co najmniej raz na sześć miesięcy informuje Zamawiającego o przedłużeniu ważności gwarancji danego elementu przedmiotu umowy, wynikającej z sytuacji,  o której mowa w ust. 6.  Wykonawca w/w informacje przekazuje pisemnie Zamawiającemu, podając co najmniej dane (identyfikacje) elementu przedmiotu umowy, którego przedłużenie dotyczy oraz liczbę dni przedłużenia gwarancji oraz podstawę faktyczną, z której to przedłużenie wynikało.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Strony dopuszczają możliwość zawarcia odrębnej umowy serwisowej, regulującej szczegółowo sposób dokonywania napraw i przeglądów gwarancyjnych i pogwarancyjnych.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okoliczność usunięcia wad lub usterek w okresie gwarancji spisuje się protokół z udziałem przedstawicieli Wykonawcy i Zamawiającego, określający szczegółowo zakres wykonanych czynności oraz wykaz wymienionych części zamiennych lub elementów.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  <w:jc w:val="both"/>
      </w:pPr>
      <w:r w:rsidRPr="00C61243">
        <w:t xml:space="preserve">Jeżeli udzielona przez Wykonawcę gwarancja wymaga wykonania czynności związanych z okresowymi przeglądami przedmiotu umowy wynikającymi z przepisów prawa budowlanego, prawa energetycznego, Ustawy  o </w:t>
      </w:r>
      <w:proofErr w:type="spellStart"/>
      <w:r w:rsidRPr="00C61243">
        <w:t>elektromobilności</w:t>
      </w:r>
      <w:proofErr w:type="spellEnd"/>
      <w:r w:rsidRPr="00C61243">
        <w:t xml:space="preserve">  i paliwach alternatywnych (Dz.U. z dnia 17.06.2019 r. poz. 1124) instrukcji użytkowania przedmiotu umowy lub dokumentacji techniczno-ruchowej oraz wymiany niezbędnych materiałów  eksploatacyjnych w celu utrzymania przez Zamawiającego pełni praw gwarancyjnych to w/w czynności wykonuje w okresie gwarancji, o której mowa w ust. 1 pkt 4 Wykonawca.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</w:pPr>
      <w:r w:rsidRPr="00C61243">
        <w:t>Wykonawca odpowiada za przedmiot umowy z tytułu rękojmi za wady, na zasadach określonych w przepisach Kodeksu cywilnego.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gwarancji i rękojmi za wady także po upływie terminów gwarancji i rękojmi, jeżeli reklamował wadę przed upływem tych terminów. W tym wypadku roszczenia Zamawiającego wygasają w ciągu roku.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przeszkoli na swój koszt min 6 pracowników Zamawiającego w zakresie obsługi wykonanego przedmiotu umowy.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odbędzie się w dwóch częściach: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 – szkolenie podstawowe, przeprowadzone w terminie do 4 tygodniu,  licząc od terminu zakończenia i odebrania przedmiotu umowy – czas trwania szkolenia – minimum 8 godzin,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II – szkolenie uzupełniające, przeprowadzone w terminie do 6 miesięcy, licząc  od terminu zakończenia i odebrania przedmiotu umowy – czas trwania szkolenia – minimum 8 godzin,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 być: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podsumowane pisemnym testem sprawdzającym i egzaminem praktycznym,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wydaniem certyfikatów, które będą potwierdzały kompetencję do obsługi wykonanego przedmiotu umowy przez przeszkolonych pracowników Zamawiającego.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AB114E" w:rsidRPr="00C61243" w:rsidRDefault="00AB114E" w:rsidP="00AB114E">
      <w:pPr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umowną: 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 w terminie określonym w § 3 ust. 1 - w wysokości 0,05% wartości wynagrodzenia netto (wartość umowy netto) , o którym mowa w § 4 ust. 2 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opóźnienie, o k</w:t>
      </w:r>
      <w:r w:rsidR="00072EC5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tórym mowa w pkt 1, przekroczy 6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0 dni: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umownych, obliczonych zgodnie z pkt 1, ulega podwojeniu,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rozwiązania umowy bez okresu wypowiedzenia.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opóźnienie w usunięciu wad lub usterek w okresie gwarancji w terminach określonych w §15 ust. 1 i 2 - w wysokości 0,03% wartości wynagrodzenia netto (wartość umowy netto), o którym mowa w § 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lub usterek (o których mowa §15 ust. 4)   w okresie gwarancji, w terminie określonym w §15 ust. 4 - w wysokości 0,03% wartości wynagrodzenia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(wartość umowy netto),  o którym mowa w §4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 6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nieprawidłowym zabezpieczeniu terenu budowy i robót, o których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mowa w §6 ust. 1 pkt 2. za każdy stwierdzony przypadek  w wysokości 500 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ogólnego porządku na terenie budowy, o którym mowa w §6 ust. 1 pkt 3 za każdy stwierdzony przypadek w wysokości 200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lub niewłaściwe przygotowanie i wykonanie wszelkich prób wymaganych przez obowiązujące przepisy określone w §6 ust. 1 pkt 9 za każdy stwierdzony przypadek w wysokości 1000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wprowadzenie na teren zajezdni pracowników bez przepustek lub nie uczestniczących w szkoleniu BHP i P.poż. o których mowa w §6 ust.1 pkt 16 i 17 za każdy stwierdzony pojedynczy przypadek w wysokości 100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wyposażenia swoich pracowników (lub podwykonawców) w ujednolicone mundury (co najmniej bluzę ubrania roboczego) z logo firmy  za każdy stwierdzony pojedynczy przypadek w wysokości 100 zł.</w:t>
      </w:r>
    </w:p>
    <w:p w:rsidR="00AB114E" w:rsidRPr="00C61243" w:rsidRDefault="00AB114E" w:rsidP="00AB114E">
      <w:pPr>
        <w:pStyle w:val="Akapitzlist"/>
        <w:tabs>
          <w:tab w:val="left" w:pos="720"/>
        </w:tabs>
        <w:suppressAutoHyphens/>
        <w:spacing w:after="40"/>
        <w:jc w:val="both"/>
        <w:rPr>
          <w:lang w:eastAsia="ar-SA"/>
        </w:rPr>
      </w:pPr>
      <w:r w:rsidRPr="00C61243">
        <w:rPr>
          <w:lang w:eastAsia="ar-SA"/>
        </w:rPr>
        <w:t>Pojedynczy przypadek o którym mowa w pkt. 5 literze d i e rozumiany jest jako jeden pracownik nie posiadający jednego wymaganego elementu. Jeśli jeden pracownik nie posiada jednocześnie: przepustki, szkolenia BHP, ujednoliconego ubrania roboczego i </w:t>
      </w:r>
      <w:proofErr w:type="spellStart"/>
      <w:r w:rsidRPr="00C61243">
        <w:rPr>
          <w:lang w:eastAsia="ar-SA"/>
        </w:rPr>
        <w:t>loga</w:t>
      </w:r>
      <w:proofErr w:type="spellEnd"/>
      <w:r w:rsidRPr="00C61243">
        <w:rPr>
          <w:lang w:eastAsia="ar-SA"/>
        </w:rPr>
        <w:t xml:space="preserve"> firmy na tym że ubraniu roboczym to za każdy wymieniony element zostanie naliczona kara w wysokości 100 zł, co łącznie będzie wynosiło 400 zł.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§7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nieprzedłożeniu do zaakceptowania projektu umowy o podwykonawstwo lub projektu jej zmiany –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nieprzedłożenia poświadczonej za zgodność z oryginałem kopii umowy o podwykonawstwo lub jej zmiany – Wykonawcy zostanie naliczona kara w 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 netto (wartość umowy netto), o którym mowa w § 4 ust. 2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każdy taki przypadek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braku zmiany umowy o podwykonawstwo w zakresie terminu zapłaty -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wystąpienie okoliczności, o których mowa §17 ust. 1 pkt 2 oraz w przypadku wypowiedzenia umowy na podstawie §11 ust.2, Wykonawcy zostanie naliczona kara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Suma kar umownych wynikających z przedmiotowej umowy nie może przekroczyć 30%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Stwierdzone przez Zamawiającego przypadki nie wywiązania się Wykonawcy z obowiązków, o których mowa w ust. 1 pkt 5 i 6 Zamawiający zobowiązuje się zgłaszać Wykonawcy faksem na nr:…………………….. lub e-mailem na adres mailowy:……………………. w terminie do 5 (pięciu) dni licząc od momentu powzięcia informacji o nie wywiązaniu się Wykonawcy z obowiązków oraz potwierdzić ten fakt na piśmie w terminie do 7 (siedmiu) dni.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uregulowanie faktury wystawionej przez Wykonawcę, Zamawiający zapłaci Wykonawcy odsetki ustawowe wynikające z aktualnie obowiązujących przepisów. 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terminie 14 dni od daty wystąpienia przez Zamawiającego z żądaniem zapłacenia kary. Zamawiający może potrącić należną mu karę z dowolnej należności Wykonawcy, jak również zaspokoić się z ustanowionego zabezpieczenia należytego wykonania umowy.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 kary umowne mogą być rozliczane na zasadzie kompensaty.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wyrządzenia szkody przewyższającej wysokość zastrzeżonej kary umownej strony dopuszczają możliwość dochodzenia odszkodowania na zasadach ogólnych.</w:t>
      </w:r>
    </w:p>
    <w:p w:rsidR="00AB114E" w:rsidRPr="00C61243" w:rsidRDefault="00AB114E" w:rsidP="00AB114E">
      <w:pPr>
        <w:spacing w:after="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 xml:space="preserve">Wykonawca wnosi zabezpieczenie należytego wykonania przedmiotu umowy w wysokości 3% ceny oferty (cena umowy brutto)   w kwocie: …….….. zł (słownie: ……………………………….…………. złotych) w formie ……………………………………………………….. z tym, że 70% wniesionego zabezpieczenia tj. kwotę w wysokości tj. zł. ( słownie: ……..………. złotych) przeznacza się jako gwarancję zgodnego z umową wykonania robót, zaś pozostałe 30%, tj. kwotę ………………….… zł, (słownie: ………….………………………………….. złotych) przeznacza się na zabezpieczenie roszczeń z tytułu rękojmi. 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należytego wykonania umowy zostanie zwolnione w następujących terminach: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część zabezpieczenia w wysokości 70% gwarantująca zgodne z umową wykonanie przedmiotu umowy, po jego pozytywnym odbiorze , w terminie 30 dni od daty dokonania tego odbioru, po ewentualnym pomniejszeniu o kwotę kar przewidzianych umową;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pozostała część zabezpieczenia w wysokości 30% służąca do pokrycia roszczeń z tytułu rękojmi zostanie zwolniona lub zwrócona Wykonawcy w terminie do 15 dnia po upłynięciu okresu rękojmi i po ewentualnym potrąceniu kar przewidzianych umową.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wniesione w pieniądzu zostanie zwrócone wraz z odsetkami wynikającymi z umowy rachunku bankowego, na którym były one przechowywane, pomniejszone o koszt prowadzenia rachunku oraz prowizji bankowej za przelew pieniędzy na rachunek Wykonawcy na jego pisemny wniosek.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 xml:space="preserve">Jeśli termin zakończenia robót stanowiący przedmiot niniejszej umowy nie został przez Wykonawcę zachowany, jest on zobowiązany do  przedłużenia terminu ważności zabezpieczenia o taki sam okres, o jaki przedłużeniu uległ termin zakończenia robót. Dokument potwierdzający okres zabezpieczenia winien zostać doręczony nie później niż z </w:t>
      </w:r>
      <w:r w:rsidRPr="00C61243">
        <w:lastRenderedPageBreak/>
        <w:t>chwilą wystąpienia jednej z okoliczności: upływu terminu zabezpieczenia zgodnego z umową o wykonanie robót bądź daty odbioru końcowego.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W przypadku nie dostarczenia przedłużenia zabezpieczenia w terminie określonym w ust. 4, Zamawiający jest uprawniony do zatrzymania z faktury wystawionej przez Wykonawcę kwoty stanowiącej 3% wynagrodzenia określonego w § 4 ust. 2 do czasu jej przedłużenia.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Jeżeli zabezpieczenie wniesione jest w postaci gwarancji bankowej lub ubezpieczeniowej: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Wykonawca przedłoży Zamawiającemu do akceptacji wzór powyższej gwarancji; w przypadku braku akceptacji przez Zamawiającego gwarancji ubezpieczeniowej lub bankowej, Wykonawca dokona zmiany jej treści zgodnie z przekazanymi przez Zamawiającego wytycznymi,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dokument gwarancyjny winien zawierać klauzulę, w której gwarant zobowiązuje się do wypłaty kwoty gwarancyjnej na pierwsze żądanie Zamawiającego, złożone wraz z oświadczeniem, że Wykonawca nie wywiązał się ze swoich zobowiązań w terminie przewidzianym w umowie, lub zgodnie z postanowieniami umowy.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</w:pPr>
      <w:r w:rsidRPr="00C61243">
        <w:t>Dokument potwierdzający ustanowienia zabezpieczenia należytego umowy stanowi załącznik nr 7 do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Koordynatorzy umowy </w:t>
      </w:r>
    </w:p>
    <w:p w:rsidR="00AB114E" w:rsidRPr="00C61243" w:rsidRDefault="00AB114E" w:rsidP="00AB114E">
      <w:pPr>
        <w:numPr>
          <w:ilvl w:val="0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ustanawia koordynatorów robót budowalnych zgodnie z  obowiązującą „Instrukcją nadzoru nad wykonawcami procesów zewnętrznych” w osobach: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Zamawiający powołuje właściciela procesu robót budowlanych zgodnie z obowiązującą „Instrukcją nadzoru nad wykonawcami procesów zewnętrznych” w osobie:</w:t>
      </w:r>
    </w:p>
    <w:p w:rsidR="00AB114E" w:rsidRPr="00C61243" w:rsidRDefault="00AB114E" w:rsidP="005E517A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Wykonawca  wyznacza  osobę  do  kontaktów w sprawie  realizacji  niniejszej  umowy w osobie: 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 zakresie wzajemnego współdziałania przy realizacji przedmiotu Umowy określonego w § 1, Strony zobowiązują się działać niezwłocznie, przestrzegając przepisów prawa i ustalonych zwyczajów.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wynikające z umowy (oprócz informacji podanych do wiadomości publicznej), objęte są poufnością i mogą być udostępnione stronom trzecim jedynie w niezbędnym zakresie wynikającym z przedmiotu umowy. W szczególności za objęte poufnością należy uważać informacje prawnie chronione w rozumieniu ustaw: z dnia 10 maja 2018 r. o ochronie danych osobowych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Dz.U.2019.1781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2019.09.19 )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ustawy z dnia 16 kwietnia 1993 r. o zwalczaniu nieuczciwej konkurencji,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Dz.U.2019.1010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2019.05.30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Powzięte w trakcie realizacji przedmiotu umowy informacje i wydane dokumenty nie mogą być powielane, wypożyczane, przechowywane i publikowane jakimikolwiek metodami elektronicznymi, fotokopiowaniem bez pisemnej zgody stron umowy.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przestrzegania zobowiązania zachowania tajemnicy przedsiębiorstwa drugiej Strony.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zachowania tajemnicy w sprawach dotyczących Zamawiającego, w tym co do zakresu udzielonych przez Zamawiającego założeń projektowych oraz wszelkich informacji niezbędnych do wykonania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AB114E" w:rsidRPr="00C61243" w:rsidRDefault="00AB114E" w:rsidP="00AB114E">
      <w:pPr>
        <w:overflowPunct w:val="0"/>
        <w:autoSpaceDE w:val="0"/>
        <w:autoSpaceDN w:val="0"/>
        <w:adjustRightInd w:val="0"/>
        <w:spacing w:after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1. Zamawiający dopuszcza możliwość zmiany postanowień zawartej umowy w stosunku do treści oferty na podstawie której dokonano wyboru wykonawcy, związanej ze zmianą sposobu świadczenia Wykonawcy, w przypadku zmian technologicznych, spowodowanych w szczególności następującymi okolicznościami: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niedostępnością na rynku materiałów lub urządzeń, wskazanych w dokumentacji projektowej lub specyfikacji technicznej wykonania i odbioru robót, spowodowanej zaprzestaniem produkcji lub wycofaniem z rynku tych materiałów lub urządzeń,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materiałów lub urządzeń o równym lub lepszym standardzie niż przyjęte w projekcie, pozwalających na zaoszczędzenie kosztów realizacji przedmiotu umowy lub kosztów eksploatacji wykonanego przedmiotu umowy lub umożliwiające uzyskanie lepszej jakości robót,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technologii wykonania zaprojektowanych robót, pozwalającej na zaoszczędzenie czasu realizacji inwestycji, kosztów wykonywanych prac lub kosztów eksploatacji wykonanego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projektu przy zastosowaniu innych rozwiązań technicznych lub technologicznych, niż wskazanie w dokumentacji projektowej lub specyfikacji technicznej wykonania i odbioru robót w sytuacji, gdyby zastosowanie przewidzianych rozwiązań groziło niewykonaniem lub wadliwym wykonaniem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geologicznych skutkujących brakiem możliwości zrealizowania przedmiotu umowy przy dotychczasowych założeniach technologicznych,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terenowych, a w szczególności istnienia nie zainwentaryzowanych lub błędnie zainwentaryzowanych obiektów budowlanych,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przedmiotu umowy przy zastosowaniu innych rozwiązań technicznych lub materiałowych ze względu na zmiany obowiązującego prawa,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usunięcia sprzeczności w dokumentacji projektowej,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lastRenderedPageBreak/>
        <w:t>zaistnieniem przesłanek wykonania robót zamiennych w stosunku do rozwiązań przewidzianych w projekcie, skutkujących zwiększeniem: bezpieczeństwa realizacji robót, bezpieczeństwa użytkowania, funkcjonalności obiektu budowlanego lub zmniejszeniem kosztów realizacji inwestycji, usprawnieniem procesu budowlanego, jeżeli rozwiązania zamienne nie odstępują w sposób istotny od zatwierdzonego projektu budowlanego,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uwzględnienia wydanych w toku realizacji robót dodatkowych zaleceń właściwych służb i inspekcji.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Postanowienia zawarte w ust. 1  stanowią katalog zmian: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1) na które Zamawiający może wyrazić zgodę, nie stanowią jednocześnie zobowiązania do wyrażenia takiej zgody,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2) które nie mogą w istotny sposób zmienić charakteru wykonywanej umowy w stosunku do oferty na podstawie, której umowa ta została zawarta.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 xml:space="preserve">W sytuacji konieczności zmian umowy, w każdym z przypadków określonych w ust. 1 zostanie pomiędzy stronami w pierwszej kolejności spisany </w:t>
      </w:r>
      <w:r w:rsidRPr="00C61243">
        <w:rPr>
          <w:i/>
        </w:rPr>
        <w:t>Protokół Konieczności</w:t>
      </w:r>
      <w:r w:rsidRPr="00C61243">
        <w:t>, który będzie stanowił podstawę wystawienia i podpisania obustronnego aneksu do umowy. Zmiana postanowień zawartej umowy może nastąpić za zgodą stron wyrażoną na piśmie pod rygorem nieważności takiej zmiany.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Wprowadzone zmiany nie mogą spowodować zmiany wynagrodzenia, o którym mowa w § 4 ust. 2 niniejszej umowy.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Wszelkie zmiany do niniejszej umowy mogą być wprowadzone wyłącznie w formie pisemnej - pod rygorem nieważności.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Zmiany umowy, dokonane z naruszeniem postanowień ust. 5, są nieważne.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przypadkach: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§8 ust. 12  niniejszej umowy,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Kodeksie Cywilnym,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 interesie Zamawiającego, czego nie można było przewidzieć w chwili zawarcia umowy rozpoczynając postępowanie.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 przypadku, o którym mowa w ust. 1 pkt 3 może nastąpić w terminie miesiąca od powzięcia wiadomości o powyższych okolicznościach. 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na tle realizacji niniejszej umowy będą rozstrzygane przez  sąd właściwy miejscowo dla siedziby Zamawiającego.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niniejszej umowie będą miały zastosowanie odpowiednie przepisy SIWZ i Kodeksu cywilnego. </w:t>
      </w:r>
    </w:p>
    <w:p w:rsidR="00AB114E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Pr="00C61243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25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egzemplarzach, po jednym egzemplarzu dla każdej ze stron.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załączników do Umowy : 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1 - oferta Wykonawcy złożona do przedmiotowego postępowania </w:t>
      </w:r>
      <w:r w:rsidRPr="00C61243">
        <w:tab/>
      </w:r>
      <w:r w:rsidRPr="00C61243">
        <w:tab/>
      </w:r>
      <w:r w:rsidRPr="00C61243">
        <w:tab/>
      </w:r>
      <w:r w:rsidRPr="00C61243">
        <w:tab/>
        <w:t>(dokument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>Załącznik nr 2  -  uprawnienia budowlane pracowników Wykonawcy (dokument</w:t>
      </w:r>
      <w:r w:rsidRPr="00C61243">
        <w:tab/>
      </w:r>
      <w:r w:rsidRPr="00C61243">
        <w:tab/>
      </w:r>
      <w:r w:rsidRPr="00C61243">
        <w:tab/>
        <w:t xml:space="preserve">  </w:t>
      </w:r>
      <w:r w:rsidR="005E517A" w:rsidRPr="00C61243">
        <w:tab/>
      </w:r>
      <w:r w:rsidRPr="00C61243">
        <w:t>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 3 - polisa lub inny dokument ubezpieczenia – (dokument  </w:t>
      </w:r>
    </w:p>
    <w:p w:rsidR="00AB114E" w:rsidRPr="00C61243" w:rsidRDefault="00AB114E" w:rsidP="00AB114E">
      <w:pPr>
        <w:pStyle w:val="Akapitzlist"/>
        <w:tabs>
          <w:tab w:val="left" w:pos="1276"/>
        </w:tabs>
        <w:spacing w:after="40"/>
        <w:ind w:left="360"/>
      </w:pPr>
      <w:r w:rsidRPr="00C61243">
        <w:t xml:space="preserve">                             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4 -   </w:t>
      </w:r>
      <w:r w:rsidRPr="00C61243">
        <w:rPr>
          <w:bCs/>
        </w:rPr>
        <w:t xml:space="preserve">„Instrukcja nadzoru nad wykonawcami procesów zewnętrznych” </w:t>
      </w:r>
      <w:r w:rsidRPr="00C61243">
        <w:rPr>
          <w:bCs/>
        </w:rPr>
        <w:br/>
        <w:t xml:space="preserve">                           „Zasady dotyczące bezpieczeństwa i higieny pracy, </w:t>
      </w:r>
      <w:r w:rsidRPr="00C61243">
        <w:rPr>
          <w:bCs/>
        </w:rPr>
        <w:br/>
        <w:t xml:space="preserve">                           bezpieczeństwa przeciwpożarowego oraz ochrony środowiska </w:t>
      </w:r>
      <w:r w:rsidRPr="00C61243">
        <w:rPr>
          <w:bCs/>
        </w:rPr>
        <w:br/>
        <w:t xml:space="preserve">                           obowiązujące na terenie PKM Sosnowiec Sp. z o. o. </w:t>
      </w:r>
      <w:r w:rsidRPr="00C61243">
        <w:rPr>
          <w:bCs/>
        </w:rPr>
        <w:br/>
        <w:t xml:space="preserve">                           dostawców/wykonawców/najemców”,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 Załącznik nr  5 -   szkic sytuacyjny,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284"/>
        </w:tabs>
        <w:spacing w:after="40"/>
        <w:ind w:left="1985" w:hanging="1985"/>
      </w:pPr>
      <w:r w:rsidRPr="00C61243">
        <w:t xml:space="preserve"> Załącznik  nr  6 -   dokumentacja projektowa oraz decyzja Prezydenta nr _____/____ będąca</w:t>
      </w:r>
      <w:r w:rsidRPr="00C61243">
        <w:tab/>
        <w:t>pozwoleniem na wykonanie robót budowlanych, (dokumenty załączone do umowy po zrealizowaniu ETAPU 1 umowy)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426"/>
        </w:tabs>
        <w:spacing w:after="40"/>
        <w:ind w:left="2127" w:hanging="2127"/>
      </w:pPr>
      <w:r w:rsidRPr="00C61243">
        <w:t>Załącznik nr 7- dokument potwierdzający wniesienie należytego</w:t>
      </w:r>
      <w:r w:rsidR="005E517A" w:rsidRPr="00C61243">
        <w:t xml:space="preserve"> zabezpieczenia umowy(dokument </w:t>
      </w:r>
      <w:r w:rsidRPr="00C61243">
        <w:t>załączony na etapie podpisania umowy).</w:t>
      </w: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124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FB18C7" w:rsidRPr="00C61243" w:rsidRDefault="00FB18C7">
      <w:pPr>
        <w:rPr>
          <w:rFonts w:ascii="Times New Roman" w:hAnsi="Times New Roman" w:cs="Times New Roman"/>
        </w:rPr>
      </w:pPr>
    </w:p>
    <w:sectPr w:rsidR="00FB18C7" w:rsidRPr="00C61243" w:rsidSect="009915AB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98" w:rsidRDefault="00015298" w:rsidP="00AB114E">
      <w:pPr>
        <w:spacing w:after="0" w:line="240" w:lineRule="auto"/>
      </w:pPr>
      <w:r>
        <w:separator/>
      </w:r>
    </w:p>
  </w:endnote>
  <w:end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01175"/>
      <w:docPartObj>
        <w:docPartGallery w:val="Page Numbers (Bottom of Page)"/>
        <w:docPartUnique/>
      </w:docPartObj>
    </w:sdtPr>
    <w:sdtContent>
      <w:p w:rsidR="009915AB" w:rsidRDefault="009915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FD3516" w:rsidRDefault="009915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98" w:rsidRDefault="00015298" w:rsidP="00AB114E">
      <w:pPr>
        <w:spacing w:after="0" w:line="240" w:lineRule="auto"/>
      </w:pPr>
      <w:r>
        <w:separator/>
      </w:r>
    </w:p>
  </w:footnote>
  <w:foot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321"/>
      <w:gridCol w:w="2321"/>
      <w:gridCol w:w="2322"/>
      <w:gridCol w:w="2322"/>
    </w:tblGrid>
    <w:tr w:rsidR="00FD3516" w:rsidTr="00862DA3">
      <w:tc>
        <w:tcPr>
          <w:tcW w:w="2373" w:type="dxa"/>
        </w:tcPr>
        <w:p w:rsidR="00FD3516" w:rsidRDefault="009915AB" w:rsidP="00862DA3">
          <w:pPr>
            <w:pStyle w:val="Nagwek"/>
            <w:rPr>
              <w:noProof/>
            </w:rPr>
          </w:pPr>
        </w:p>
      </w:tc>
      <w:tc>
        <w:tcPr>
          <w:tcW w:w="2373" w:type="dxa"/>
        </w:tcPr>
        <w:p w:rsidR="00FD3516" w:rsidRDefault="009915AB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9915AB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9915AB" w:rsidP="00862DA3">
          <w:pPr>
            <w:pStyle w:val="Nagwek"/>
            <w:rPr>
              <w:noProof/>
            </w:rPr>
          </w:pPr>
        </w:p>
      </w:tc>
    </w:tr>
  </w:tbl>
  <w:p w:rsidR="00FD3516" w:rsidRDefault="009915AB" w:rsidP="00B92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4">
    <w:nsid w:val="00000007"/>
    <w:multiLevelType w:val="singleLevel"/>
    <w:tmpl w:val="0F9E610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cs="Arial" w:hint="default"/>
        <w:sz w:val="20"/>
        <w:szCs w:val="20"/>
      </w:rPr>
    </w:lvl>
  </w:abstractNum>
  <w:abstractNum w:abstractNumId="5">
    <w:nsid w:val="0471220A"/>
    <w:multiLevelType w:val="multilevel"/>
    <w:tmpl w:val="D3EE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306CA4"/>
    <w:multiLevelType w:val="hybridMultilevel"/>
    <w:tmpl w:val="D010AB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8B1EB1"/>
    <w:multiLevelType w:val="hybridMultilevel"/>
    <w:tmpl w:val="D764BA3E"/>
    <w:lvl w:ilvl="0" w:tplc="8A50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E6630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DF477ED"/>
    <w:multiLevelType w:val="multilevel"/>
    <w:tmpl w:val="4F6EC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0220F22"/>
    <w:multiLevelType w:val="multilevel"/>
    <w:tmpl w:val="13ECB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0DC005B"/>
    <w:multiLevelType w:val="hybridMultilevel"/>
    <w:tmpl w:val="A08CBC68"/>
    <w:lvl w:ilvl="0" w:tplc="E6DAB75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59827D3"/>
    <w:multiLevelType w:val="multilevel"/>
    <w:tmpl w:val="00F88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6865869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6F206F2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501A1C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AF8473E"/>
    <w:multiLevelType w:val="multilevel"/>
    <w:tmpl w:val="B1E8A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CC26AA"/>
    <w:multiLevelType w:val="hybridMultilevel"/>
    <w:tmpl w:val="1152E4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30D4B"/>
    <w:multiLevelType w:val="multilevel"/>
    <w:tmpl w:val="09E85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01873A3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21E0B5A"/>
    <w:multiLevelType w:val="multilevel"/>
    <w:tmpl w:val="CE4CE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32219AE"/>
    <w:multiLevelType w:val="hybridMultilevel"/>
    <w:tmpl w:val="BA5612FC"/>
    <w:lvl w:ilvl="0" w:tplc="5CB058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C50593"/>
    <w:multiLevelType w:val="multilevel"/>
    <w:tmpl w:val="3060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8D61EE4"/>
    <w:multiLevelType w:val="hybridMultilevel"/>
    <w:tmpl w:val="8D5EFAC8"/>
    <w:lvl w:ilvl="0" w:tplc="5CB05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643FC4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AFB6F2B"/>
    <w:multiLevelType w:val="multilevel"/>
    <w:tmpl w:val="4F14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BB66D6D"/>
    <w:multiLevelType w:val="hybridMultilevel"/>
    <w:tmpl w:val="F536CDBE"/>
    <w:lvl w:ilvl="0" w:tplc="8F40306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5E2FB7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49F42F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754174E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CB1DFC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D114C25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A3862D1"/>
    <w:multiLevelType w:val="hybridMultilevel"/>
    <w:tmpl w:val="48DC719A"/>
    <w:lvl w:ilvl="0" w:tplc="7AD84042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8B06D1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DC3D8E"/>
    <w:multiLevelType w:val="multilevel"/>
    <w:tmpl w:val="5094C7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9176205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4D63E8"/>
    <w:multiLevelType w:val="hybridMultilevel"/>
    <w:tmpl w:val="EF008914"/>
    <w:lvl w:ilvl="0" w:tplc="0000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863E24"/>
    <w:multiLevelType w:val="multilevel"/>
    <w:tmpl w:val="AC56E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2DB04B0"/>
    <w:multiLevelType w:val="hybridMultilevel"/>
    <w:tmpl w:val="195EA914"/>
    <w:lvl w:ilvl="0" w:tplc="FE9653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6563C4"/>
    <w:multiLevelType w:val="multilevel"/>
    <w:tmpl w:val="F88CC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85C2245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1726E1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40"/>
  </w:num>
  <w:num w:numId="5">
    <w:abstractNumId w:val="10"/>
  </w:num>
  <w:num w:numId="6">
    <w:abstractNumId w:val="25"/>
  </w:num>
  <w:num w:numId="7">
    <w:abstractNumId w:val="41"/>
  </w:num>
  <w:num w:numId="8">
    <w:abstractNumId w:val="31"/>
  </w:num>
  <w:num w:numId="9">
    <w:abstractNumId w:val="27"/>
  </w:num>
  <w:num w:numId="10">
    <w:abstractNumId w:val="28"/>
  </w:num>
  <w:num w:numId="11">
    <w:abstractNumId w:val="12"/>
  </w:num>
  <w:num w:numId="12">
    <w:abstractNumId w:val="19"/>
  </w:num>
  <w:num w:numId="13">
    <w:abstractNumId w:val="32"/>
  </w:num>
  <w:num w:numId="14">
    <w:abstractNumId w:val="21"/>
  </w:num>
  <w:num w:numId="15">
    <w:abstractNumId w:val="37"/>
  </w:num>
  <w:num w:numId="16">
    <w:abstractNumId w:val="24"/>
  </w:num>
  <w:num w:numId="17">
    <w:abstractNumId w:val="35"/>
  </w:num>
  <w:num w:numId="18">
    <w:abstractNumId w:val="30"/>
  </w:num>
  <w:num w:numId="19">
    <w:abstractNumId w:val="8"/>
  </w:num>
  <w:num w:numId="20">
    <w:abstractNumId w:val="13"/>
  </w:num>
  <w:num w:numId="21">
    <w:abstractNumId w:val="14"/>
  </w:num>
  <w:num w:numId="22">
    <w:abstractNumId w:val="33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17"/>
  </w:num>
  <w:num w:numId="30">
    <w:abstractNumId w:val="5"/>
  </w:num>
  <w:num w:numId="31">
    <w:abstractNumId w:val="11"/>
  </w:num>
  <w:num w:numId="32">
    <w:abstractNumId w:val="6"/>
  </w:num>
  <w:num w:numId="33">
    <w:abstractNumId w:val="15"/>
  </w:num>
  <w:num w:numId="34">
    <w:abstractNumId w:val="34"/>
  </w:num>
  <w:num w:numId="35">
    <w:abstractNumId w:val="7"/>
  </w:num>
  <w:num w:numId="36">
    <w:abstractNumId w:val="26"/>
  </w:num>
  <w:num w:numId="37">
    <w:abstractNumId w:val="38"/>
  </w:num>
  <w:num w:numId="38">
    <w:abstractNumId w:val="36"/>
  </w:num>
  <w:num w:numId="39">
    <w:abstractNumId w:val="20"/>
  </w:num>
  <w:num w:numId="40">
    <w:abstractNumId w:val="23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E"/>
    <w:rsid w:val="00015298"/>
    <w:rsid w:val="00072EC5"/>
    <w:rsid w:val="001B5775"/>
    <w:rsid w:val="005E517A"/>
    <w:rsid w:val="00685A9B"/>
    <w:rsid w:val="00844CB9"/>
    <w:rsid w:val="008A5021"/>
    <w:rsid w:val="009915AB"/>
    <w:rsid w:val="009F7DAE"/>
    <w:rsid w:val="00AB114E"/>
    <w:rsid w:val="00AE624A"/>
    <w:rsid w:val="00BA5B61"/>
    <w:rsid w:val="00BE3AC6"/>
    <w:rsid w:val="00C41A5E"/>
    <w:rsid w:val="00C61243"/>
    <w:rsid w:val="00DD7079"/>
    <w:rsid w:val="00E37C21"/>
    <w:rsid w:val="00E602B1"/>
    <w:rsid w:val="00EE73B1"/>
    <w:rsid w:val="00FB18C7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352E-EB7A-408B-B755-4A80EF18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9325</Words>
  <Characters>55953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Podhalicz</dc:creator>
  <cp:lastModifiedBy>Anna Podhalicz</cp:lastModifiedBy>
  <cp:revision>3</cp:revision>
  <cp:lastPrinted>2020-10-30T06:32:00Z</cp:lastPrinted>
  <dcterms:created xsi:type="dcterms:W3CDTF">2020-10-30T06:29:00Z</dcterms:created>
  <dcterms:modified xsi:type="dcterms:W3CDTF">2020-10-30T06:38:00Z</dcterms:modified>
</cp:coreProperties>
</file>