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3D6FB" w14:textId="77777777" w:rsidR="00C17875" w:rsidRPr="000B249C" w:rsidRDefault="004C16C4">
      <w:pPr>
        <w:pStyle w:val="Tretekstu"/>
        <w:rPr>
          <w:rFonts w:ascii="Arial" w:hAnsi="Arial" w:cs="Arial"/>
        </w:rPr>
      </w:pPr>
      <w:r w:rsidRPr="000B249C">
        <w:rPr>
          <w:rFonts w:ascii="Arial" w:hAnsi="Arial" w:cs="Arial"/>
        </w:rPr>
        <w:t>SPECYFIKACJA TECHNICZNA WYKONANIA I ODBIORU ROBÓT BUDOWLANYCH</w:t>
      </w:r>
    </w:p>
    <w:p w14:paraId="037B1136" w14:textId="77777777" w:rsidR="00C17875" w:rsidRPr="009A2EF0" w:rsidRDefault="00C17875">
      <w:pPr>
        <w:spacing w:line="360" w:lineRule="auto"/>
        <w:jc w:val="center"/>
        <w:rPr>
          <w:b/>
          <w:bCs/>
          <w:sz w:val="28"/>
        </w:rPr>
      </w:pPr>
    </w:p>
    <w:p w14:paraId="17AA7149" w14:textId="2240A8F9" w:rsidR="0065309B" w:rsidRDefault="00FC43E6" w:rsidP="00C212D1">
      <w:pPr>
        <w:jc w:val="center"/>
      </w:pPr>
      <w:r w:rsidRPr="00EA1ADD">
        <w:rPr>
          <w:rFonts w:ascii="Arial" w:hAnsi="Arial" w:cs="Arial"/>
          <w:b/>
          <w:bCs/>
          <w:color w:val="auto"/>
          <w:szCs w:val="28"/>
        </w:rPr>
        <w:t>„Ułożenie  membrany na dachu budynku nr 18 Centrum Nanotechnologii B Centrum Matematyki Politechniki Gdańskiej, zlokalizowanego w Gdańsku, przy  ul. Siedlickiej  wraz z robotami towarzyszącymi w ramach remontu budynku”</w:t>
      </w:r>
      <w:r w:rsidRPr="00EA1ADD" w:rsidDel="00CC4459">
        <w:rPr>
          <w:bCs/>
          <w:szCs w:val="28"/>
        </w:rPr>
        <w:t xml:space="preserve"> </w:t>
      </w:r>
      <w:r w:rsidRPr="00960E25" w:rsidDel="00AC3112">
        <w:rPr>
          <w:rFonts w:ascii="Arial" w:hAnsi="Arial" w:cs="Arial"/>
          <w:b/>
          <w:bCs/>
          <w:szCs w:val="28"/>
        </w:rPr>
        <w:t xml:space="preserve"> </w:t>
      </w:r>
    </w:p>
    <w:p w14:paraId="00C8B4AC" w14:textId="77777777" w:rsidR="0065309B" w:rsidRDefault="0065309B" w:rsidP="0065309B">
      <w:pPr>
        <w:spacing w:line="360" w:lineRule="auto"/>
        <w:rPr>
          <w:b/>
          <w:bCs/>
          <w:sz w:val="28"/>
        </w:rPr>
      </w:pPr>
    </w:p>
    <w:p w14:paraId="2EC7D1F9" w14:textId="77777777" w:rsidR="0065309B" w:rsidRDefault="0065309B" w:rsidP="0065309B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ADRES:       BUDYNEK Nr 18 na terenie kampusu </w:t>
      </w:r>
    </w:p>
    <w:p w14:paraId="42CF0CBC" w14:textId="77777777" w:rsidR="0065309B" w:rsidRDefault="0065309B" w:rsidP="0065309B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GDAŃSK, ul Siedlicka</w:t>
      </w:r>
    </w:p>
    <w:p w14:paraId="1C284E05" w14:textId="77777777" w:rsidR="0065309B" w:rsidRDefault="0065309B" w:rsidP="0065309B">
      <w:pPr>
        <w:spacing w:line="480" w:lineRule="auto"/>
        <w:ind w:left="1980" w:hanging="900"/>
        <w:rPr>
          <w:b/>
          <w:bCs/>
          <w:sz w:val="28"/>
        </w:rPr>
      </w:pPr>
    </w:p>
    <w:p w14:paraId="5145DD26" w14:textId="77777777" w:rsidR="0065309B" w:rsidRDefault="0065309B" w:rsidP="0065309B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INWESTOR:   POLITECHNIKA GDAŃSKA </w:t>
      </w:r>
    </w:p>
    <w:p w14:paraId="0041D1A7" w14:textId="77777777" w:rsidR="0065309B" w:rsidRDefault="0065309B" w:rsidP="0065309B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80-233 GDAŃSK, ul. G. Narutowicza 11/12</w:t>
      </w:r>
    </w:p>
    <w:p w14:paraId="781494C8" w14:textId="77777777" w:rsidR="0065309B" w:rsidRDefault="0065309B" w:rsidP="0065309B">
      <w:pPr>
        <w:spacing w:line="360" w:lineRule="auto"/>
        <w:rPr>
          <w:b/>
          <w:bCs/>
          <w:sz w:val="28"/>
        </w:rPr>
      </w:pPr>
    </w:p>
    <w:p w14:paraId="4973F9B8" w14:textId="77777777" w:rsidR="00C17875" w:rsidRDefault="00C17875" w:rsidP="009A2EF0">
      <w:pPr>
        <w:spacing w:line="360" w:lineRule="auto"/>
        <w:rPr>
          <w:b/>
          <w:bCs/>
          <w:sz w:val="28"/>
        </w:rPr>
      </w:pPr>
    </w:p>
    <w:p w14:paraId="013FDAB8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09B67447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37977A72" w14:textId="64A3E0D2" w:rsidR="00C17875" w:rsidRDefault="004C16C4">
      <w:pPr>
        <w:spacing w:line="360" w:lineRule="auto"/>
        <w:ind w:left="1080" w:hanging="1080"/>
        <w:rPr>
          <w:b/>
          <w:bCs/>
          <w:sz w:val="28"/>
        </w:rPr>
      </w:pPr>
      <w:r>
        <w:rPr>
          <w:b/>
          <w:bCs/>
          <w:sz w:val="28"/>
        </w:rPr>
        <w:t>OPRACOWAŁ:</w:t>
      </w:r>
      <w:r w:rsidR="009A2EF0">
        <w:rPr>
          <w:b/>
          <w:bCs/>
          <w:sz w:val="28"/>
        </w:rPr>
        <w:t xml:space="preserve"> mgr inż. </w:t>
      </w:r>
      <w:r w:rsidR="003E1229">
        <w:rPr>
          <w:b/>
          <w:bCs/>
          <w:sz w:val="28"/>
        </w:rPr>
        <w:t>Marek Hoffmann</w:t>
      </w:r>
    </w:p>
    <w:p w14:paraId="494144A9" w14:textId="77777777" w:rsidR="00C17875" w:rsidRDefault="00C17875">
      <w:pPr>
        <w:spacing w:line="360" w:lineRule="auto"/>
        <w:ind w:left="1080" w:hanging="1080"/>
        <w:rPr>
          <w:b/>
          <w:bCs/>
          <w:sz w:val="28"/>
        </w:rPr>
      </w:pPr>
    </w:p>
    <w:p w14:paraId="67F3F670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154207DF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2134C00B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7FB82B27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575C6A1B" w14:textId="77777777" w:rsidR="009A2EF0" w:rsidRDefault="009A2EF0">
      <w:pPr>
        <w:spacing w:line="360" w:lineRule="auto"/>
        <w:rPr>
          <w:b/>
          <w:bCs/>
          <w:sz w:val="28"/>
        </w:rPr>
      </w:pPr>
    </w:p>
    <w:p w14:paraId="0F5F803A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5DC6F28E" w14:textId="76CD6C8C" w:rsidR="00C17875" w:rsidRDefault="004C16C4">
      <w:pPr>
        <w:pStyle w:val="Nagwek1"/>
        <w:numPr>
          <w:ilvl w:val="0"/>
          <w:numId w:val="1"/>
        </w:numPr>
        <w:pBdr>
          <w:top w:val="single" w:sz="4" w:space="13" w:color="000001"/>
          <w:left w:val="single" w:sz="4" w:space="0" w:color="000001"/>
        </w:pBdr>
        <w:ind w:left="1080"/>
      </w:pPr>
      <w:r>
        <w:t>G D A Ń S K</w:t>
      </w:r>
      <w:r w:rsidR="00DF457C">
        <w:t xml:space="preserve">     </w:t>
      </w:r>
      <w:r>
        <w:t xml:space="preserve">  </w:t>
      </w:r>
      <w:r w:rsidR="00464495">
        <w:t>LIPIEC</w:t>
      </w:r>
      <w:r w:rsidR="009733B0">
        <w:t xml:space="preserve">       2024</w:t>
      </w:r>
      <w:r w:rsidR="00464495">
        <w:t xml:space="preserve"> </w:t>
      </w:r>
      <w:r w:rsidR="009733B0">
        <w:t>rok</w:t>
      </w:r>
      <w:r>
        <w:t>.</w:t>
      </w:r>
    </w:p>
    <w:p w14:paraId="34542859" w14:textId="77777777" w:rsidR="00C17875" w:rsidRDefault="00C17875">
      <w:pPr>
        <w:sectPr w:rsidR="00C17875">
          <w:pgSz w:w="11906" w:h="16838"/>
          <w:pgMar w:top="1418" w:right="1418" w:bottom="851" w:left="1418" w:header="0" w:footer="794" w:gutter="0"/>
          <w:cols w:space="708"/>
          <w:formProt w:val="0"/>
          <w:docGrid w:linePitch="360" w:charSpace="-6145"/>
        </w:sectPr>
      </w:pPr>
    </w:p>
    <w:p w14:paraId="1B9CB45A" w14:textId="0480CA25" w:rsidR="00C17875" w:rsidRDefault="0097132E" w:rsidP="002A7179">
      <w:pPr>
        <w:pStyle w:val="Nagwek2"/>
        <w:numPr>
          <w:ilvl w:val="0"/>
          <w:numId w:val="3"/>
        </w:numPr>
      </w:pPr>
      <w:r>
        <w:lastRenderedPageBreak/>
        <w:t>Wymagania ogólne</w:t>
      </w:r>
    </w:p>
    <w:p w14:paraId="65BFA840" w14:textId="77777777" w:rsidR="00C17875" w:rsidRDefault="00C17875">
      <w:pPr>
        <w:tabs>
          <w:tab w:val="left" w:pos="360"/>
        </w:tabs>
      </w:pPr>
    </w:p>
    <w:p w14:paraId="04A68B00" w14:textId="77777777" w:rsidR="00C17875" w:rsidRDefault="004C16C4" w:rsidP="002A7179">
      <w:pPr>
        <w:numPr>
          <w:ilvl w:val="1"/>
          <w:numId w:val="4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Przedmiot Specyfikacji Technicznej</w:t>
      </w:r>
    </w:p>
    <w:p w14:paraId="042F3A1F" w14:textId="77777777" w:rsidR="00C17875" w:rsidRDefault="00C17875">
      <w:pPr>
        <w:ind w:left="360"/>
        <w:rPr>
          <w:b/>
          <w:bCs/>
        </w:rPr>
      </w:pPr>
    </w:p>
    <w:p w14:paraId="6CB19A9E" w14:textId="68D0A99A" w:rsidR="006D147F" w:rsidRDefault="004C16C4" w:rsidP="004B0829">
      <w:pPr>
        <w:spacing w:line="360" w:lineRule="auto"/>
      </w:pPr>
      <w:r>
        <w:t xml:space="preserve">Specyfikacja techniczna ST – Wymagania ogólne odnosi się do wymagań wspólnych dla poszczególnych wymagań technicznych dotyczących wykonania i odbioru robót, które zostaną wykonane w ramach </w:t>
      </w:r>
      <w:r w:rsidR="00654843">
        <w:t>robót budowlanych:</w:t>
      </w:r>
    </w:p>
    <w:p w14:paraId="3DE2A4F7" w14:textId="77777777" w:rsidR="006D147F" w:rsidRDefault="006D147F" w:rsidP="004B0829">
      <w:pPr>
        <w:spacing w:line="360" w:lineRule="auto"/>
      </w:pPr>
    </w:p>
    <w:p w14:paraId="5BD3FAE2" w14:textId="4CBE5F4D" w:rsidR="00170749" w:rsidRPr="00170749" w:rsidRDefault="003D6559" w:rsidP="00170749">
      <w:pPr>
        <w:jc w:val="center"/>
        <w:rPr>
          <w:rStyle w:val="Domylnaczcionkaakapitu1"/>
          <w:rFonts w:ascii="Arial" w:hAnsi="Arial" w:cs="Arial"/>
          <w:b/>
        </w:rPr>
      </w:pPr>
      <w:r w:rsidRPr="00170749">
        <w:rPr>
          <w:rStyle w:val="Domylnaczcionkaakapitu1"/>
          <w:rFonts w:ascii="Arial" w:hAnsi="Arial" w:cs="Arial"/>
          <w:b/>
        </w:rPr>
        <w:t>„</w:t>
      </w:r>
      <w:r w:rsidR="00170749" w:rsidRPr="00170749">
        <w:rPr>
          <w:b/>
          <w:sz w:val="28"/>
        </w:rPr>
        <w:t xml:space="preserve">UŁOŻENIE MEMBRANY NA DACHU BUDYNKU </w:t>
      </w:r>
      <w:r w:rsidR="00AB7E3A">
        <w:rPr>
          <w:b/>
          <w:sz w:val="28"/>
        </w:rPr>
        <w:t xml:space="preserve">NR 18 </w:t>
      </w:r>
      <w:r w:rsidR="00170749" w:rsidRPr="00170749">
        <w:rPr>
          <w:b/>
          <w:sz w:val="28"/>
        </w:rPr>
        <w:t xml:space="preserve">CENTRUM NANOTECHNOLOGII B GDAŃSK UL SIEDLICKA  </w:t>
      </w:r>
    </w:p>
    <w:p w14:paraId="783A0094" w14:textId="77777777" w:rsidR="0097132E" w:rsidRPr="0096723D" w:rsidRDefault="0097132E" w:rsidP="003D655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8816A17" w14:textId="1CB83FC7" w:rsidR="00C17875" w:rsidRDefault="004C16C4" w:rsidP="002A7179">
      <w:pPr>
        <w:numPr>
          <w:ilvl w:val="1"/>
          <w:numId w:val="4"/>
        </w:numPr>
        <w:spacing w:line="360" w:lineRule="auto"/>
        <w:jc w:val="both"/>
        <w:rPr>
          <w:b/>
        </w:rPr>
      </w:pPr>
      <w:r>
        <w:rPr>
          <w:b/>
          <w:bCs/>
        </w:rPr>
        <w:t>Zakres prac</w:t>
      </w:r>
      <w:r>
        <w:rPr>
          <w:b/>
        </w:rPr>
        <w:t xml:space="preserve"> remontowych:</w:t>
      </w:r>
    </w:p>
    <w:p w14:paraId="38DC4835" w14:textId="78C74060" w:rsidR="00BE6606" w:rsidRPr="007F7536" w:rsidRDefault="001232F3" w:rsidP="00717B0D">
      <w:pPr>
        <w:spacing w:line="360" w:lineRule="auto"/>
        <w:jc w:val="both"/>
        <w:rPr>
          <w:bCs/>
        </w:rPr>
      </w:pPr>
      <w:r w:rsidRPr="007F7536">
        <w:rPr>
          <w:bCs/>
        </w:rPr>
        <w:t>Zgodnie z opisem przedmiotu zamówienia</w:t>
      </w:r>
    </w:p>
    <w:p w14:paraId="7A75DE22" w14:textId="4B8EDB8B" w:rsidR="00C17875" w:rsidRPr="007F7536" w:rsidRDefault="00BE6606" w:rsidP="001232F3">
      <w:pPr>
        <w:spacing w:line="276" w:lineRule="auto"/>
        <w:jc w:val="both"/>
        <w:rPr>
          <w:b/>
        </w:rPr>
      </w:pPr>
      <w:r w:rsidRPr="007F7536">
        <w:rPr>
          <w:b/>
        </w:rPr>
        <w:t xml:space="preserve">UWAGA: Przed złożeniem oferty </w:t>
      </w:r>
      <w:r w:rsidR="00763DAF" w:rsidRPr="007F7536">
        <w:rPr>
          <w:b/>
        </w:rPr>
        <w:t>wymagany jest udział w</w:t>
      </w:r>
      <w:r w:rsidR="0096723D" w:rsidRPr="007F7536">
        <w:rPr>
          <w:b/>
        </w:rPr>
        <w:t xml:space="preserve"> wizji</w:t>
      </w:r>
      <w:r w:rsidRPr="007F7536">
        <w:rPr>
          <w:b/>
        </w:rPr>
        <w:t xml:space="preserve"> lokalnej dachu budynku</w:t>
      </w:r>
    </w:p>
    <w:p w14:paraId="16D7B2DE" w14:textId="77777777" w:rsidR="00C17875" w:rsidRDefault="00C17875">
      <w:pPr>
        <w:spacing w:line="360" w:lineRule="auto"/>
        <w:ind w:left="720"/>
        <w:jc w:val="both"/>
        <w:rPr>
          <w:bCs/>
        </w:rPr>
      </w:pPr>
    </w:p>
    <w:p w14:paraId="6BF5B381" w14:textId="77777777" w:rsidR="00C17875" w:rsidRDefault="004C16C4" w:rsidP="002A7179">
      <w:pPr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b/>
        </w:rPr>
      </w:pPr>
      <w:r>
        <w:rPr>
          <w:b/>
        </w:rPr>
        <w:t>Zakres stosowania ST</w:t>
      </w:r>
    </w:p>
    <w:p w14:paraId="4BF4594B" w14:textId="77777777" w:rsidR="00C17875" w:rsidRDefault="004C16C4" w:rsidP="00717B0D">
      <w:pPr>
        <w:pStyle w:val="Tekstpodstawowywcity3"/>
        <w:ind w:left="0"/>
        <w:rPr>
          <w:bCs/>
        </w:rPr>
      </w:pPr>
      <w:r>
        <w:rPr>
          <w:bCs/>
        </w:rPr>
        <w:t>Specyfikacja techniczna stanowi część dokumentów przetargowych i kontraktowych i należy je stosować w zleceniu i wykonaniu robót opisanych w pkt. 1.2.</w:t>
      </w:r>
    </w:p>
    <w:p w14:paraId="78126EC8" w14:textId="77777777" w:rsidR="00C17875" w:rsidRDefault="00C17875">
      <w:pPr>
        <w:pStyle w:val="Tekstpodstawowywcity3"/>
        <w:rPr>
          <w:bCs/>
        </w:rPr>
      </w:pPr>
    </w:p>
    <w:p w14:paraId="7630D501" w14:textId="77777777" w:rsidR="00C17875" w:rsidRDefault="004C16C4" w:rsidP="002A7179">
      <w:pPr>
        <w:pStyle w:val="Tekstpodstawowywcity3"/>
        <w:numPr>
          <w:ilvl w:val="1"/>
          <w:numId w:val="4"/>
        </w:numPr>
        <w:tabs>
          <w:tab w:val="left" w:pos="360"/>
        </w:tabs>
        <w:rPr>
          <w:b/>
        </w:rPr>
      </w:pPr>
      <w:r>
        <w:rPr>
          <w:b/>
        </w:rPr>
        <w:t>Ogólne wymagania dotyczące robót</w:t>
      </w:r>
    </w:p>
    <w:p w14:paraId="79C96397" w14:textId="075085F5" w:rsidR="00C17875" w:rsidRDefault="004C16C4" w:rsidP="00717B0D">
      <w:pPr>
        <w:pStyle w:val="Tekstpodstawowywcity3"/>
        <w:ind w:left="0"/>
        <w:rPr>
          <w:bCs/>
        </w:rPr>
      </w:pPr>
      <w:r>
        <w:rPr>
          <w:bCs/>
        </w:rPr>
        <w:t xml:space="preserve">Wykonawca robót jest odpowiedzialny za jakość ich wykonania oraz jakość wbudowanych materiałów oraz za ich zgodność z przedmiarem robót, </w:t>
      </w:r>
      <w:r w:rsidR="00763DAF">
        <w:rPr>
          <w:bCs/>
        </w:rPr>
        <w:t>ST i</w:t>
      </w:r>
      <w:r>
        <w:rPr>
          <w:bCs/>
        </w:rPr>
        <w:t xml:space="preserve"> poleceniami Inspektora Nadzoru.</w:t>
      </w:r>
      <w:r w:rsidR="00717B0D">
        <w:rPr>
          <w:bCs/>
        </w:rPr>
        <w:t xml:space="preserve"> </w:t>
      </w:r>
      <w:r>
        <w:rPr>
          <w:bCs/>
        </w:rPr>
        <w:t>Wykonawca zatrudni niezbędn</w:t>
      </w:r>
      <w:r w:rsidR="00FD606D">
        <w:rPr>
          <w:bCs/>
        </w:rPr>
        <w:t xml:space="preserve">y personel </w:t>
      </w:r>
      <w:r>
        <w:rPr>
          <w:bCs/>
        </w:rPr>
        <w:t>robót z wymaganymi kwalifikacjami zawodowymi</w:t>
      </w:r>
      <w:r w:rsidR="00FD606D">
        <w:rPr>
          <w:bCs/>
        </w:rPr>
        <w:t xml:space="preserve">. </w:t>
      </w:r>
      <w:r>
        <w:rPr>
          <w:bCs/>
        </w:rPr>
        <w:t>Wykonawca dopuści na plac budowy tylko pracowników wyszkolonych i doświadczonych.</w:t>
      </w:r>
      <w:r w:rsidR="006E6E59">
        <w:rPr>
          <w:bCs/>
        </w:rPr>
        <w:t xml:space="preserve"> Wszyscy pracownicy powinni posiadać aktualne badania lekarskie oraz szkolenia BHP.</w:t>
      </w:r>
      <w:r w:rsidR="00717B0D">
        <w:rPr>
          <w:bCs/>
        </w:rPr>
        <w:t xml:space="preserve"> </w:t>
      </w:r>
      <w:r>
        <w:rPr>
          <w:bCs/>
        </w:rPr>
        <w:t>Prace będą realizowane na terenie czynnego obiektu.</w:t>
      </w:r>
    </w:p>
    <w:p w14:paraId="3DFEA04D" w14:textId="77777777" w:rsidR="00C17875" w:rsidRDefault="00C17875">
      <w:pPr>
        <w:pStyle w:val="Tekstpodstawowywcity3"/>
        <w:rPr>
          <w:bCs/>
        </w:rPr>
      </w:pPr>
    </w:p>
    <w:p w14:paraId="6C587AF8" w14:textId="77777777" w:rsidR="00C17875" w:rsidRDefault="004C16C4" w:rsidP="002A7179">
      <w:pPr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b/>
        </w:rPr>
      </w:pPr>
      <w:r>
        <w:rPr>
          <w:b/>
        </w:rPr>
        <w:t>Przekazanie terenu budowy</w:t>
      </w:r>
    </w:p>
    <w:p w14:paraId="545FCC16" w14:textId="4139E82E" w:rsidR="00C17875" w:rsidRDefault="004C16C4" w:rsidP="00717B0D">
      <w:pPr>
        <w:pStyle w:val="Tekstpodstawowy2"/>
        <w:rPr>
          <w:bCs/>
        </w:rPr>
      </w:pPr>
      <w:r>
        <w:rPr>
          <w:bCs/>
        </w:rPr>
        <w:t xml:space="preserve">Inspektor Nadzoru w terminie określonym w </w:t>
      </w:r>
      <w:r w:rsidR="00732915">
        <w:rPr>
          <w:bCs/>
        </w:rPr>
        <w:t>umowie</w:t>
      </w:r>
      <w:r>
        <w:rPr>
          <w:bCs/>
        </w:rPr>
        <w:t xml:space="preserve"> przekaże Wykonawcy teren budowy wraz ze wszystkimi </w:t>
      </w:r>
      <w:r w:rsidR="0010489A">
        <w:rPr>
          <w:bCs/>
        </w:rPr>
        <w:t xml:space="preserve">(jeśli są </w:t>
      </w:r>
      <w:r>
        <w:rPr>
          <w:bCs/>
        </w:rPr>
        <w:t>wymagan</w:t>
      </w:r>
      <w:r w:rsidR="0010489A">
        <w:rPr>
          <w:bCs/>
        </w:rPr>
        <w:t>e)</w:t>
      </w:r>
      <w:r>
        <w:rPr>
          <w:bCs/>
        </w:rPr>
        <w:t xml:space="preserve"> uzgodnieniami prawnymi i administracyjnymi, lokalizację, dziennik budowy, dokumentacje i ST.</w:t>
      </w:r>
      <w:r w:rsidR="00717B0D">
        <w:rPr>
          <w:bCs/>
        </w:rPr>
        <w:t xml:space="preserve"> </w:t>
      </w:r>
      <w:r>
        <w:rPr>
          <w:bCs/>
        </w:rPr>
        <w:t>Na Wykonawcy spoczywa odpowiedzialność za ochronę przekazanych mu pomieszczeń do chwili odbioru ostatecznego robót. Uszkodzone lub zniszczone mienie Wykonawca odtworzy i naprawi na własny koszt.</w:t>
      </w:r>
    </w:p>
    <w:p w14:paraId="7A2556BC" w14:textId="77777777" w:rsidR="00C17875" w:rsidRDefault="00C17875">
      <w:pPr>
        <w:spacing w:line="360" w:lineRule="auto"/>
        <w:jc w:val="both"/>
        <w:rPr>
          <w:bCs/>
        </w:rPr>
      </w:pPr>
    </w:p>
    <w:p w14:paraId="55336919" w14:textId="77777777" w:rsidR="00B400B1" w:rsidRDefault="00B400B1">
      <w:pPr>
        <w:spacing w:line="360" w:lineRule="auto"/>
        <w:jc w:val="both"/>
        <w:rPr>
          <w:bCs/>
        </w:rPr>
      </w:pPr>
    </w:p>
    <w:p w14:paraId="28BE8398" w14:textId="77777777" w:rsidR="006D147F" w:rsidRDefault="006D147F">
      <w:pPr>
        <w:spacing w:line="360" w:lineRule="auto"/>
        <w:jc w:val="both"/>
        <w:rPr>
          <w:bCs/>
        </w:rPr>
      </w:pPr>
    </w:p>
    <w:p w14:paraId="1B0551BE" w14:textId="77777777" w:rsidR="00B400B1" w:rsidRDefault="00B400B1">
      <w:pPr>
        <w:spacing w:line="360" w:lineRule="auto"/>
        <w:jc w:val="both"/>
        <w:rPr>
          <w:bCs/>
        </w:rPr>
      </w:pPr>
    </w:p>
    <w:p w14:paraId="057D55F9" w14:textId="7572FF7F" w:rsidR="00C17875" w:rsidRPr="00876F79" w:rsidRDefault="0097132E" w:rsidP="002A7179">
      <w:pPr>
        <w:pStyle w:val="Akapitzlist"/>
        <w:numPr>
          <w:ilvl w:val="0"/>
          <w:numId w:val="4"/>
        </w:numPr>
        <w:tabs>
          <w:tab w:val="left" w:pos="180"/>
        </w:tabs>
        <w:spacing w:line="360" w:lineRule="auto"/>
        <w:jc w:val="both"/>
        <w:rPr>
          <w:b/>
        </w:rPr>
      </w:pPr>
      <w:r>
        <w:rPr>
          <w:b/>
        </w:rPr>
        <w:lastRenderedPageBreak/>
        <w:tab/>
      </w:r>
      <w:r w:rsidR="004C16C4" w:rsidRPr="00876F79">
        <w:rPr>
          <w:b/>
        </w:rPr>
        <w:t>Dokumentacja</w:t>
      </w:r>
    </w:p>
    <w:p w14:paraId="0CB78E4D" w14:textId="273CF8A7" w:rsidR="00C17875" w:rsidRDefault="004C16C4" w:rsidP="00717B0D">
      <w:pPr>
        <w:pStyle w:val="Tekstpodstawowy2"/>
        <w:tabs>
          <w:tab w:val="left" w:pos="360"/>
        </w:tabs>
        <w:rPr>
          <w:bCs/>
        </w:rPr>
      </w:pPr>
      <w:r>
        <w:rPr>
          <w:bCs/>
        </w:rPr>
        <w:t>Specyfikacja techniczna oraz dodatkowe dokumenty przekazane przez Inspektora Nadzoru Wykonawcy stanowią część kontraktu, a wymagania wyszczególnione w choć jednym z nich są obowiązujące dla Wykonawcy tak jakby zawarte były w całej dokumentacji.</w:t>
      </w:r>
      <w:r w:rsidR="00717B0D">
        <w:rPr>
          <w:bCs/>
        </w:rPr>
        <w:t xml:space="preserve"> </w:t>
      </w:r>
      <w:r>
        <w:rPr>
          <w:bCs/>
        </w:rPr>
        <w:t xml:space="preserve">Wykonawca </w:t>
      </w:r>
      <w:r w:rsidR="00FF3058">
        <w:rPr>
          <w:bCs/>
        </w:rPr>
        <w:t xml:space="preserve"> </w:t>
      </w:r>
      <w:r w:rsidR="00060FC1">
        <w:rPr>
          <w:bCs/>
        </w:rPr>
        <w:t>przed przystąpieniem do prac</w:t>
      </w:r>
      <w:r w:rsidR="0086669C">
        <w:rPr>
          <w:bCs/>
        </w:rPr>
        <w:t xml:space="preserve"> izolacyjnych sporządzi dokumentację warsztatową detali </w:t>
      </w:r>
      <w:r w:rsidR="002D0921">
        <w:rPr>
          <w:bCs/>
        </w:rPr>
        <w:t xml:space="preserve">obróbek </w:t>
      </w:r>
      <w:r w:rsidR="000C4237">
        <w:rPr>
          <w:bCs/>
        </w:rPr>
        <w:t>materiałem</w:t>
      </w:r>
      <w:r w:rsidR="006C50C7">
        <w:rPr>
          <w:bCs/>
        </w:rPr>
        <w:t xml:space="preserve"> izolacyjny</w:t>
      </w:r>
      <w:r w:rsidR="000C4237">
        <w:rPr>
          <w:bCs/>
        </w:rPr>
        <w:t xml:space="preserve">m </w:t>
      </w:r>
      <w:r w:rsidR="002D0921">
        <w:rPr>
          <w:bCs/>
        </w:rPr>
        <w:t xml:space="preserve">elementów wymienionych </w:t>
      </w:r>
      <w:r w:rsidR="00346A8A">
        <w:rPr>
          <w:bCs/>
        </w:rPr>
        <w:t>w OPZ</w:t>
      </w:r>
      <w:r w:rsidR="0015339C">
        <w:rPr>
          <w:bCs/>
        </w:rPr>
        <w:t xml:space="preserve"> w postaci p</w:t>
      </w:r>
      <w:r w:rsidR="001D424A">
        <w:rPr>
          <w:bCs/>
        </w:rPr>
        <w:t>lik</w:t>
      </w:r>
      <w:r w:rsidR="006C35B1">
        <w:rPr>
          <w:bCs/>
        </w:rPr>
        <w:t xml:space="preserve">ów w formacie </w:t>
      </w:r>
      <w:proofErr w:type="spellStart"/>
      <w:r w:rsidR="006C35B1">
        <w:rPr>
          <w:bCs/>
        </w:rPr>
        <w:t>dwg</w:t>
      </w:r>
      <w:proofErr w:type="spellEnd"/>
      <w:r w:rsidR="006C35B1">
        <w:rPr>
          <w:bCs/>
        </w:rPr>
        <w:t xml:space="preserve"> oraz wydr</w:t>
      </w:r>
      <w:r w:rsidR="006C50C7">
        <w:rPr>
          <w:bCs/>
        </w:rPr>
        <w:t>uków</w:t>
      </w:r>
      <w:r w:rsidR="00D436F4">
        <w:rPr>
          <w:bCs/>
        </w:rPr>
        <w:t>.</w:t>
      </w:r>
      <w:r w:rsidR="00373EA2">
        <w:rPr>
          <w:bCs/>
        </w:rPr>
        <w:t xml:space="preserve"> </w:t>
      </w:r>
      <w:r>
        <w:rPr>
          <w:bCs/>
        </w:rPr>
        <w:t xml:space="preserve">Wszystkie wykonane roboty i dostarczone materiały będą zgodne z dokumentami przetargowymi i ST. W </w:t>
      </w:r>
      <w:r w:rsidR="00483D20">
        <w:rPr>
          <w:bCs/>
        </w:rPr>
        <w:t>przypadku,</w:t>
      </w:r>
      <w:r>
        <w:rPr>
          <w:bCs/>
        </w:rPr>
        <w:t xml:space="preserve"> gdy materiały lub roboty nie będą w pełni zgodne z dokumentacją lub ST, to takie materiały będą niezwłocznie zastąpione innymi</w:t>
      </w:r>
      <w:r w:rsidR="00FF2F33">
        <w:rPr>
          <w:bCs/>
        </w:rPr>
        <w:t>,</w:t>
      </w:r>
      <w:r>
        <w:rPr>
          <w:bCs/>
        </w:rPr>
        <w:t xml:space="preserve"> a roboty rozebrane na koszt Wykonawcy.</w:t>
      </w:r>
    </w:p>
    <w:p w14:paraId="78DAC881" w14:textId="77777777" w:rsidR="00C17875" w:rsidRDefault="00C17875">
      <w:pPr>
        <w:tabs>
          <w:tab w:val="left" w:pos="360"/>
        </w:tabs>
        <w:spacing w:line="360" w:lineRule="auto"/>
        <w:jc w:val="both"/>
        <w:rPr>
          <w:bCs/>
        </w:rPr>
      </w:pPr>
    </w:p>
    <w:p w14:paraId="7C4B0754" w14:textId="5138AF83" w:rsidR="00C17875" w:rsidRPr="00876F79" w:rsidRDefault="004C16C4" w:rsidP="002A7179">
      <w:pPr>
        <w:pStyle w:val="Akapitzlist"/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b/>
        </w:rPr>
      </w:pPr>
      <w:r w:rsidRPr="00876F79">
        <w:rPr>
          <w:b/>
        </w:rPr>
        <w:t>Zabezpieczenie terenu budowy</w:t>
      </w:r>
    </w:p>
    <w:p w14:paraId="153A97F3" w14:textId="01765121" w:rsidR="00C17875" w:rsidRDefault="004C16C4" w:rsidP="00717B0D">
      <w:pPr>
        <w:pStyle w:val="Tekstpodstawowy2"/>
        <w:tabs>
          <w:tab w:val="left" w:pos="360"/>
        </w:tabs>
        <w:rPr>
          <w:bCs/>
        </w:rPr>
      </w:pPr>
      <w:r>
        <w:rPr>
          <w:bCs/>
        </w:rPr>
        <w:t xml:space="preserve">Wykonawca zabezpieczy miejsce prowadzenia robót poprzez jego </w:t>
      </w:r>
      <w:r w:rsidR="00204F2A">
        <w:rPr>
          <w:bCs/>
        </w:rPr>
        <w:t>wydzielenie w</w:t>
      </w:r>
      <w:r>
        <w:rPr>
          <w:bCs/>
        </w:rPr>
        <w:t xml:space="preserve"> uzgodnieniu z Inspektorem Nadzoru.  Wykonawca zabezpieczy we własnym zakresie składowanie materiałów i sprzętu. Wszystkie </w:t>
      </w:r>
      <w:r w:rsidR="00204F2A">
        <w:rPr>
          <w:bCs/>
        </w:rPr>
        <w:t>ogrodzenia,</w:t>
      </w:r>
      <w:r>
        <w:rPr>
          <w:bCs/>
        </w:rPr>
        <w:t xml:space="preserve"> tymczasowe oznakowanie placu budowy i inne urządzenia zabezpieczające będą akceptowane przez Inspektora Nadzoru. Wykonawca zapewni stałe warunki widoczności w dzień i w nocy tych oznakowań, dla których jest to nieodzowne ze względów bezpieczeństwa.</w:t>
      </w:r>
      <w:r w:rsidR="00717B0D">
        <w:rPr>
          <w:bCs/>
        </w:rPr>
        <w:t xml:space="preserve"> </w:t>
      </w:r>
      <w:r>
        <w:rPr>
          <w:bCs/>
        </w:rPr>
        <w:t>O fak</w:t>
      </w:r>
      <w:r w:rsidR="00502A8A">
        <w:rPr>
          <w:bCs/>
        </w:rPr>
        <w:t>cie</w:t>
      </w:r>
      <w:r>
        <w:rPr>
          <w:bCs/>
        </w:rPr>
        <w:t xml:space="preserve"> przystąpienia do robót Wykonawca poinformuje Zamawiającego przed ich rozpoczęciem w sposób uzgodniony z Inspektorem Nadzoru oraz przez umieszczenie w miejscach i ilościach określonych przez Inspektora Nadzoru tablic informacyjnych. Tablice informacyjne będą utrzymywane przez Wykonawcę w dobrym stanie przez cały okres realizacji robót. Wszelkie koszty związane z </w:t>
      </w:r>
      <w:r w:rsidR="00C95639">
        <w:rPr>
          <w:bCs/>
        </w:rPr>
        <w:t>wydzieleniem, zabezpieczenia</w:t>
      </w:r>
      <w:r>
        <w:rPr>
          <w:bCs/>
        </w:rPr>
        <w:t xml:space="preserve"> i utrzymaniem w czystości i porządku terenu budowy oraz przyległych pomieszczeń i dróg komunikacyjnych nie podlega odrębnej zapłacie i przyjmuje się, że są włączone w cenę kontraktu.</w:t>
      </w:r>
    </w:p>
    <w:p w14:paraId="31DE7F66" w14:textId="77777777" w:rsidR="0069359B" w:rsidRDefault="0069359B" w:rsidP="00717B0D">
      <w:pPr>
        <w:pStyle w:val="Tekstpodstawowy2"/>
        <w:tabs>
          <w:tab w:val="left" w:pos="360"/>
        </w:tabs>
        <w:rPr>
          <w:bCs/>
        </w:rPr>
      </w:pPr>
    </w:p>
    <w:p w14:paraId="4D417B5D" w14:textId="56DA0E5C" w:rsidR="0069359B" w:rsidRDefault="003D654E" w:rsidP="0069359B">
      <w:pPr>
        <w:pStyle w:val="Tekstpodstawowy2"/>
        <w:numPr>
          <w:ilvl w:val="0"/>
          <w:numId w:val="4"/>
        </w:numPr>
        <w:tabs>
          <w:tab w:val="left" w:pos="360"/>
        </w:tabs>
        <w:rPr>
          <w:b/>
        </w:rPr>
      </w:pPr>
      <w:r w:rsidRPr="003D654E">
        <w:rPr>
          <w:b/>
        </w:rPr>
        <w:t>Bezpieczeństwo budynku</w:t>
      </w:r>
    </w:p>
    <w:p w14:paraId="75E07F35" w14:textId="3F26A59F" w:rsidR="005532C8" w:rsidRPr="005532C8" w:rsidRDefault="005532C8" w:rsidP="005532C8">
      <w:pPr>
        <w:pStyle w:val="Tekstpodstawowy2"/>
        <w:tabs>
          <w:tab w:val="left" w:pos="360"/>
        </w:tabs>
        <w:rPr>
          <w:bCs/>
        </w:rPr>
      </w:pPr>
      <w:r>
        <w:rPr>
          <w:bCs/>
        </w:rPr>
        <w:t>Wykonawca w ramach prowadzonych prac ma obowiązek</w:t>
      </w:r>
      <w:r w:rsidR="002360F5">
        <w:rPr>
          <w:bCs/>
        </w:rPr>
        <w:t xml:space="preserve"> </w:t>
      </w:r>
      <w:r w:rsidR="00196217">
        <w:rPr>
          <w:bCs/>
        </w:rPr>
        <w:t xml:space="preserve">utrzymywać przez cały okres remontu </w:t>
      </w:r>
      <w:r w:rsidR="00A72F64">
        <w:rPr>
          <w:bCs/>
        </w:rPr>
        <w:t>zabezpieczenie budynku</w:t>
      </w:r>
      <w:r w:rsidR="00B53A79">
        <w:rPr>
          <w:bCs/>
        </w:rPr>
        <w:t xml:space="preserve"> przed działaniem czynni</w:t>
      </w:r>
      <w:r w:rsidR="00A16992">
        <w:rPr>
          <w:bCs/>
        </w:rPr>
        <w:t>ków atmosferycznych (opady wiatr)</w:t>
      </w:r>
      <w:r w:rsidR="00573C7A">
        <w:rPr>
          <w:bCs/>
        </w:rPr>
        <w:t xml:space="preserve">. </w:t>
      </w:r>
    </w:p>
    <w:p w14:paraId="03E3EF18" w14:textId="77777777" w:rsidR="00C17875" w:rsidRDefault="00C17875">
      <w:pPr>
        <w:tabs>
          <w:tab w:val="left" w:pos="360"/>
        </w:tabs>
        <w:spacing w:line="360" w:lineRule="auto"/>
        <w:jc w:val="both"/>
        <w:rPr>
          <w:bCs/>
        </w:rPr>
      </w:pPr>
    </w:p>
    <w:p w14:paraId="5A581D78" w14:textId="012D8AFA" w:rsidR="00C17875" w:rsidRPr="003654D2" w:rsidRDefault="004C16C4" w:rsidP="002A7179">
      <w:pPr>
        <w:pStyle w:val="Akapitzlist"/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b/>
        </w:rPr>
      </w:pPr>
      <w:r w:rsidRPr="003654D2">
        <w:rPr>
          <w:b/>
        </w:rPr>
        <w:t>Ochrona środowiska w czasie wykonywania robót</w:t>
      </w:r>
    </w:p>
    <w:p w14:paraId="016F75D1" w14:textId="77777777" w:rsidR="00C17875" w:rsidRDefault="004C16C4">
      <w:pPr>
        <w:pStyle w:val="Tekstpodstawowy2"/>
        <w:tabs>
          <w:tab w:val="left" w:pos="360"/>
        </w:tabs>
        <w:rPr>
          <w:bCs/>
        </w:rPr>
      </w:pPr>
      <w:r>
        <w:rPr>
          <w:bCs/>
        </w:rPr>
        <w:t>Wykonawca ma obowiązek znać i stosować w czasie prowadzenia robót wszelkie przepisy dotyczące ochrony środowiska naturalnego.</w:t>
      </w:r>
    </w:p>
    <w:p w14:paraId="0A08A908" w14:textId="24F84FE4" w:rsidR="00351B0A" w:rsidRDefault="004C16C4" w:rsidP="00351B0A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426" w:hanging="284"/>
        <w:jc w:val="both"/>
        <w:rPr>
          <w:bCs/>
        </w:rPr>
      </w:pPr>
      <w:r w:rsidRPr="00944CC3">
        <w:rPr>
          <w:bCs/>
        </w:rPr>
        <w:t>W okresie wykonywania robót Wykonawca będzie utrzymywać teren budowy we właściwym porządku,</w:t>
      </w:r>
      <w:r w:rsidR="00717B0D" w:rsidRPr="00944CC3">
        <w:rPr>
          <w:bCs/>
        </w:rPr>
        <w:t xml:space="preserve"> a także </w:t>
      </w:r>
      <w:r w:rsidRPr="00944CC3">
        <w:rPr>
          <w:bCs/>
        </w:rPr>
        <w:t xml:space="preserve">podejmować wszelkie uzasadnione kroki mające na celu </w:t>
      </w:r>
      <w:r w:rsidRPr="00944CC3">
        <w:rPr>
          <w:bCs/>
        </w:rPr>
        <w:lastRenderedPageBreak/>
        <w:t xml:space="preserve">stosowanie się do przepisów i norm dotyczących ochrony środowiska na terenie i wokół terenu budowy oraz będzie unikać uszkodzeń lub uciążliwości dla osób, własności społecznej i innych, a wynikające ze </w:t>
      </w:r>
      <w:r w:rsidR="0087310C" w:rsidRPr="00944CC3">
        <w:rPr>
          <w:bCs/>
        </w:rPr>
        <w:t>skażenia,</w:t>
      </w:r>
      <w:r w:rsidRPr="00944CC3">
        <w:rPr>
          <w:bCs/>
        </w:rPr>
        <w:t xml:space="preserve"> hałasu lub innych przyczyn powstałych w następstwie jego sposobu działania.</w:t>
      </w:r>
      <w:r w:rsidR="00F8566A" w:rsidRPr="00F8566A">
        <w:t xml:space="preserve"> </w:t>
      </w:r>
    </w:p>
    <w:p w14:paraId="3C8858E2" w14:textId="77777777" w:rsidR="00351B0A" w:rsidRPr="00351B0A" w:rsidRDefault="00351B0A" w:rsidP="00573C7A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351BEEE8" w14:textId="3AF7CC40" w:rsidR="00C17875" w:rsidRPr="003654D2" w:rsidRDefault="004C16C4" w:rsidP="002A7179">
      <w:pPr>
        <w:pStyle w:val="Akapitzlist"/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b/>
        </w:rPr>
      </w:pPr>
      <w:r w:rsidRPr="003654D2">
        <w:rPr>
          <w:b/>
        </w:rPr>
        <w:t>Ochrona przeciwpożarowa</w:t>
      </w:r>
    </w:p>
    <w:p w14:paraId="0BA90836" w14:textId="72ED257E" w:rsidR="00C17875" w:rsidRDefault="004C16C4">
      <w:pPr>
        <w:pStyle w:val="Tekstpodstawowy2"/>
        <w:tabs>
          <w:tab w:val="left" w:pos="360"/>
        </w:tabs>
        <w:rPr>
          <w:bCs/>
        </w:rPr>
      </w:pPr>
      <w:r>
        <w:rPr>
          <w:bCs/>
        </w:rPr>
        <w:t>Wykonawca będzie przestrzegać przepisów ochrony przeciwpożarowej</w:t>
      </w:r>
      <w:r w:rsidR="00351B0A">
        <w:rPr>
          <w:bCs/>
        </w:rPr>
        <w:t>,</w:t>
      </w:r>
      <w:r>
        <w:rPr>
          <w:bCs/>
        </w:rPr>
        <w:t xml:space="preserve"> będzie utrzymywać sprawny sprzęt przeciwpożarowy, wymagany przez odpowiednie przepisy. Materiały łatwopalne będą składowane w sposób zgodny z odpowiednimi przepisami i zabezpieczone przed dostępem osób trzecich. Wykonawca będzie odpowiedzialny za wszystkie straty spowodowane pożarem wywołanym jako rezultat realizacji robót albo przez personel Wykonawcy.</w:t>
      </w:r>
    </w:p>
    <w:p w14:paraId="6EACAF7E" w14:textId="77777777" w:rsidR="00C17875" w:rsidRDefault="00C17875">
      <w:pPr>
        <w:pStyle w:val="Tekstpodstawowy2"/>
        <w:tabs>
          <w:tab w:val="left" w:pos="360"/>
        </w:tabs>
        <w:rPr>
          <w:bCs/>
        </w:rPr>
      </w:pPr>
    </w:p>
    <w:p w14:paraId="71D57798" w14:textId="52D66363" w:rsidR="00C17875" w:rsidRPr="003654D2" w:rsidRDefault="004C16C4" w:rsidP="002A7179">
      <w:pPr>
        <w:pStyle w:val="Akapitzlist"/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b/>
        </w:rPr>
      </w:pPr>
      <w:r w:rsidRPr="003654D2">
        <w:rPr>
          <w:b/>
        </w:rPr>
        <w:t>Bezpieczeństwo i higiena pracy</w:t>
      </w:r>
    </w:p>
    <w:p w14:paraId="1D3E9E71" w14:textId="40D437F9" w:rsidR="00173A9C" w:rsidRDefault="004C16C4" w:rsidP="003654D2">
      <w:pPr>
        <w:tabs>
          <w:tab w:val="left" w:pos="360"/>
        </w:tabs>
        <w:spacing w:line="360" w:lineRule="auto"/>
        <w:jc w:val="both"/>
        <w:rPr>
          <w:bCs/>
        </w:rPr>
      </w:pPr>
      <w:r>
        <w:rPr>
          <w:bCs/>
        </w:rPr>
        <w:t>Podczas realizacji robót Wykonawca będzie przestrzegać przepisów dotyczących bezpieczeństwa i higieny pracy</w:t>
      </w:r>
      <w:r w:rsidR="006432A4">
        <w:rPr>
          <w:bCs/>
        </w:rPr>
        <w:t xml:space="preserve"> oraz organ</w:t>
      </w:r>
      <w:r w:rsidR="00F41C8A">
        <w:rPr>
          <w:bCs/>
        </w:rPr>
        <w:t xml:space="preserve">izował prace zgodnie z </w:t>
      </w:r>
      <w:r w:rsidR="006B28D8">
        <w:rPr>
          <w:bCs/>
        </w:rPr>
        <w:t>napisanym planem BIOZ</w:t>
      </w:r>
      <w:r>
        <w:rPr>
          <w:bCs/>
        </w:rPr>
        <w:t xml:space="preserve">. </w:t>
      </w:r>
      <w:r w:rsidR="00512F3C">
        <w:rPr>
          <w:bCs/>
        </w:rPr>
        <w:t>Wszyscy pracownicy powinny posiadać aktualne badania lekarskie i jeżeli jest to wymagane – badania wysokościowe oraz szkolenia BHP.</w:t>
      </w:r>
    </w:p>
    <w:p w14:paraId="44C87F3B" w14:textId="77777777" w:rsidR="00C17875" w:rsidRDefault="00C17875">
      <w:pPr>
        <w:tabs>
          <w:tab w:val="left" w:pos="360"/>
        </w:tabs>
        <w:spacing w:line="360" w:lineRule="auto"/>
        <w:jc w:val="both"/>
        <w:rPr>
          <w:bCs/>
        </w:rPr>
      </w:pPr>
    </w:p>
    <w:p w14:paraId="5AC5E102" w14:textId="1FC984D9" w:rsidR="00C17875" w:rsidRPr="003654D2" w:rsidRDefault="004C16C4" w:rsidP="002A7179">
      <w:pPr>
        <w:pStyle w:val="Akapitzlist"/>
        <w:numPr>
          <w:ilvl w:val="0"/>
          <w:numId w:val="4"/>
        </w:numPr>
        <w:spacing w:line="360" w:lineRule="auto"/>
        <w:jc w:val="both"/>
        <w:rPr>
          <w:b/>
        </w:rPr>
      </w:pPr>
      <w:r w:rsidRPr="003654D2">
        <w:rPr>
          <w:b/>
        </w:rPr>
        <w:t xml:space="preserve">Materiały </w:t>
      </w:r>
    </w:p>
    <w:p w14:paraId="7455FD1D" w14:textId="77777777" w:rsidR="00C17875" w:rsidRDefault="00C17875">
      <w:pPr>
        <w:jc w:val="both"/>
        <w:rPr>
          <w:bCs/>
        </w:rPr>
      </w:pPr>
    </w:p>
    <w:p w14:paraId="21DC3740" w14:textId="1910AE52" w:rsidR="00C17875" w:rsidRDefault="00FB7226" w:rsidP="002A7179">
      <w:pPr>
        <w:pStyle w:val="Tekstpodstawowywcity2"/>
        <w:numPr>
          <w:ilvl w:val="1"/>
          <w:numId w:val="4"/>
        </w:numPr>
        <w:tabs>
          <w:tab w:val="left" w:pos="180"/>
        </w:tabs>
        <w:spacing w:line="360" w:lineRule="auto"/>
        <w:rPr>
          <w:b/>
        </w:rPr>
      </w:pPr>
      <w:r>
        <w:rPr>
          <w:b/>
        </w:rPr>
        <w:t>Źródła</w:t>
      </w:r>
      <w:r w:rsidR="004C16C4">
        <w:rPr>
          <w:b/>
        </w:rPr>
        <w:t xml:space="preserve"> uzyskania materiałów</w:t>
      </w:r>
    </w:p>
    <w:p w14:paraId="18405384" w14:textId="4382E2FC" w:rsidR="00C17875" w:rsidRDefault="004C16C4">
      <w:pPr>
        <w:pStyle w:val="Tekstpodstawowywcity2"/>
        <w:spacing w:line="360" w:lineRule="auto"/>
        <w:ind w:left="0"/>
        <w:jc w:val="both"/>
        <w:rPr>
          <w:bCs/>
        </w:rPr>
      </w:pPr>
      <w:r>
        <w:rPr>
          <w:bCs/>
        </w:rPr>
        <w:t xml:space="preserve">Co najmniej na tydzień przed zaplanowanym wykorzystaniem jakichkolwiek materiałów przeznaczonych do robót Wykonawca oraz jego wszyscy podwykonawcy i poddostawcy przedstawi do zatwierdzenia Inspektorowi Nadzoru szczegółowe informacje dotyczące </w:t>
      </w:r>
      <w:r w:rsidR="00512F3C">
        <w:rPr>
          <w:bCs/>
        </w:rPr>
        <w:t xml:space="preserve">zastosowanych materiałów, </w:t>
      </w:r>
      <w:r>
        <w:rPr>
          <w:bCs/>
        </w:rPr>
        <w:t>proponowan</w:t>
      </w:r>
      <w:r w:rsidR="00345D23">
        <w:rPr>
          <w:bCs/>
        </w:rPr>
        <w:t>ych</w:t>
      </w:r>
      <w:r>
        <w:rPr>
          <w:bCs/>
        </w:rPr>
        <w:t xml:space="preserve"> źródeł wytwarzania, zamawiania lub wydobywania tych materiałów i odpowiednie świadectwa i wszystkie wymogi przytoczone w tym zakresie przez Prawo Budowlane.</w:t>
      </w:r>
    </w:p>
    <w:p w14:paraId="76D0AA71" w14:textId="77777777" w:rsidR="00C17875" w:rsidRDefault="004C16C4">
      <w:pPr>
        <w:pStyle w:val="Tekstpodstawowywcity2"/>
        <w:spacing w:line="360" w:lineRule="auto"/>
        <w:ind w:left="0"/>
        <w:jc w:val="both"/>
        <w:rPr>
          <w:bCs/>
        </w:rPr>
      </w:pPr>
      <w:r>
        <w:rPr>
          <w:bCs/>
        </w:rPr>
        <w:t>Przed wbudowaniem każdego materiału Wykonawca ma obowiązek dostarczyć Zamawiającemu komplet atestów, deklaracji zgodności, certyfikatów w celu akceptacji.</w:t>
      </w:r>
    </w:p>
    <w:p w14:paraId="3E27B9CC" w14:textId="10C46484" w:rsidR="00C17875" w:rsidRDefault="004C16C4">
      <w:pPr>
        <w:pStyle w:val="Tekstpodstawowywcity2"/>
        <w:spacing w:line="360" w:lineRule="auto"/>
        <w:ind w:left="0"/>
        <w:jc w:val="both"/>
        <w:rPr>
          <w:bCs/>
        </w:rPr>
      </w:pPr>
      <w:r>
        <w:rPr>
          <w:bCs/>
        </w:rPr>
        <w:t xml:space="preserve">W </w:t>
      </w:r>
      <w:r w:rsidR="00D049DD">
        <w:rPr>
          <w:bCs/>
        </w:rPr>
        <w:t>przypadku,</w:t>
      </w:r>
      <w:r>
        <w:rPr>
          <w:bCs/>
        </w:rPr>
        <w:t xml:space="preserve"> gdy materiały lub roboty nie będą w pełni zgodne z dokumentacją lub ST i wpłynie to na </w:t>
      </w:r>
      <w:r w:rsidR="00D049DD">
        <w:rPr>
          <w:bCs/>
        </w:rPr>
        <w:t>niezadowalającą</w:t>
      </w:r>
      <w:r>
        <w:rPr>
          <w:bCs/>
        </w:rPr>
        <w:t xml:space="preserve"> jakość elementów, to takie materiały będą niezwłocznie zastąpione innymi</w:t>
      </w:r>
      <w:r w:rsidR="00D049DD">
        <w:rPr>
          <w:bCs/>
        </w:rPr>
        <w:t>,</w:t>
      </w:r>
      <w:r>
        <w:rPr>
          <w:bCs/>
        </w:rPr>
        <w:t xml:space="preserve"> a roboty rozebrane na koszt Wykonawcy.</w:t>
      </w:r>
    </w:p>
    <w:p w14:paraId="150F8D9F" w14:textId="77777777" w:rsidR="00C17875" w:rsidRDefault="004C16C4">
      <w:pPr>
        <w:pStyle w:val="Tekstpodstawowywcity2"/>
        <w:spacing w:line="360" w:lineRule="auto"/>
        <w:ind w:left="0"/>
        <w:jc w:val="both"/>
      </w:pPr>
      <w:r>
        <w:rPr>
          <w:bCs/>
        </w:rPr>
        <w:t xml:space="preserve">Zatwierdzenie partii (części) materiałów z danego źródła nie oznacza automatycznie, że wszelkie materiały z danego źródła uzyskają zatwierdzenie. Wykonawca zobowiązany jest do </w:t>
      </w:r>
      <w:r>
        <w:rPr>
          <w:bCs/>
        </w:rPr>
        <w:lastRenderedPageBreak/>
        <w:t xml:space="preserve">prowadzenia badań w celu udokumentowania, że materiały uzyskane z dopuszczalnego źródła </w:t>
      </w:r>
      <w:r>
        <w:t>w sposób ciągły spełniają wymagania Specyfikacji technicznej w czasie postępu robót.</w:t>
      </w:r>
    </w:p>
    <w:p w14:paraId="1A439AE1" w14:textId="77777777" w:rsidR="00C17875" w:rsidRDefault="00C17875">
      <w:pPr>
        <w:pStyle w:val="Tekstpodstawowywcity2"/>
        <w:spacing w:line="360" w:lineRule="auto"/>
        <w:ind w:left="0"/>
        <w:jc w:val="both"/>
      </w:pPr>
    </w:p>
    <w:p w14:paraId="66D74FE2" w14:textId="77777777" w:rsidR="00321722" w:rsidRDefault="00321722">
      <w:pPr>
        <w:pStyle w:val="Tekstpodstawowywcity2"/>
        <w:spacing w:line="360" w:lineRule="auto"/>
        <w:ind w:left="0"/>
        <w:jc w:val="both"/>
      </w:pPr>
    </w:p>
    <w:p w14:paraId="11937BA1" w14:textId="77777777" w:rsidR="00321722" w:rsidRDefault="00321722">
      <w:pPr>
        <w:pStyle w:val="Tekstpodstawowywcity2"/>
        <w:spacing w:line="360" w:lineRule="auto"/>
        <w:ind w:left="0"/>
        <w:jc w:val="both"/>
      </w:pPr>
    </w:p>
    <w:p w14:paraId="2E996409" w14:textId="77777777" w:rsidR="00C17875" w:rsidRDefault="004C16C4" w:rsidP="002A7179">
      <w:pPr>
        <w:numPr>
          <w:ilvl w:val="1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Materiały nie odpowiadające wymaganiom</w:t>
      </w:r>
    </w:p>
    <w:p w14:paraId="4D9F6CE2" w14:textId="0E1A74A0" w:rsidR="00C17875" w:rsidRDefault="004C16C4" w:rsidP="006169CB">
      <w:pPr>
        <w:spacing w:line="360" w:lineRule="auto"/>
        <w:jc w:val="both"/>
      </w:pPr>
      <w:r>
        <w:t xml:space="preserve">Materiały nie odpowiadające wymaganiom zostaną przez Wykonawcę wywiezione z terenu </w:t>
      </w:r>
      <w:r w:rsidR="00E03F26">
        <w:t>budowy</w:t>
      </w:r>
      <w:r>
        <w:t xml:space="preserve"> bądź złożone w miejscu wskazanym przez Inspektora Nadzoru.   Każdy rodzaj robót, w którym znajdują się nie zbadane i </w:t>
      </w:r>
      <w:r w:rsidR="00E03F26">
        <w:t>niezaakceptowane</w:t>
      </w:r>
      <w:r>
        <w:t xml:space="preserve"> materiały, Wykonawca wykonuje na własne ryzyko, licząc się z jego nie przyjęciem i niezapłaceniem.</w:t>
      </w:r>
    </w:p>
    <w:p w14:paraId="7820FC1B" w14:textId="77777777" w:rsidR="00C17875" w:rsidRDefault="00C17875">
      <w:pPr>
        <w:spacing w:line="360" w:lineRule="auto"/>
        <w:ind w:hanging="180"/>
        <w:jc w:val="both"/>
      </w:pPr>
    </w:p>
    <w:p w14:paraId="24748821" w14:textId="77777777" w:rsidR="00C17875" w:rsidRDefault="004C16C4" w:rsidP="002A7179">
      <w:pPr>
        <w:numPr>
          <w:ilvl w:val="1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Certyfikaty i deklaracje</w:t>
      </w:r>
    </w:p>
    <w:p w14:paraId="25971841" w14:textId="6A51AA1B" w:rsidR="00C17875" w:rsidRDefault="004C16C4" w:rsidP="006169CB">
      <w:pPr>
        <w:spacing w:line="360" w:lineRule="auto"/>
        <w:jc w:val="both"/>
      </w:pPr>
      <w:r>
        <w:t>Zgodnie z Ustawą z dnia 7 lipca 1994 r. Prawo Budowlane z późniejszymi zmianami dopuszczone do użycia mogą być tylko te materiały, które posiadają:</w:t>
      </w:r>
    </w:p>
    <w:p w14:paraId="308A4D48" w14:textId="2415E188" w:rsidR="003F5CCC" w:rsidRDefault="003F5CCC" w:rsidP="002A7179">
      <w:pPr>
        <w:pStyle w:val="Akapitzlist"/>
        <w:numPr>
          <w:ilvl w:val="0"/>
          <w:numId w:val="5"/>
        </w:numPr>
        <w:spacing w:line="360" w:lineRule="auto"/>
        <w:jc w:val="both"/>
      </w:pPr>
      <w:r>
        <w:t>Deklaracja właściwości użytkowych</w:t>
      </w:r>
    </w:p>
    <w:p w14:paraId="22EC3AAA" w14:textId="1C278FD6" w:rsidR="004D332F" w:rsidRDefault="004D332F" w:rsidP="002A7179">
      <w:pPr>
        <w:pStyle w:val="Akapitzlist"/>
        <w:numPr>
          <w:ilvl w:val="0"/>
          <w:numId w:val="5"/>
        </w:numPr>
        <w:spacing w:line="360" w:lineRule="auto"/>
        <w:jc w:val="both"/>
      </w:pPr>
      <w:r>
        <w:t>Krajową ocenę techniczną</w:t>
      </w:r>
    </w:p>
    <w:p w14:paraId="44C38A90" w14:textId="0DE4FF46" w:rsidR="00C17875" w:rsidRDefault="004C16C4" w:rsidP="002A7179">
      <w:pPr>
        <w:pStyle w:val="Akapitzlist"/>
        <w:numPr>
          <w:ilvl w:val="0"/>
          <w:numId w:val="5"/>
        </w:numPr>
        <w:spacing w:line="360" w:lineRule="auto"/>
        <w:jc w:val="both"/>
      </w:pPr>
      <w:r>
        <w:t>Certyfikat na znak bezpieczeństwa wykazujący, ze zapewniono zgodność z kryteriami technicznymi określonymi na podstawie Polskich Norm, aprobat technicznych oraz właściwych przepisów i dokumentów technicznych</w:t>
      </w:r>
    </w:p>
    <w:p w14:paraId="1CA79420" w14:textId="25FD26E5" w:rsidR="00C17875" w:rsidRDefault="004C16C4" w:rsidP="002A7179">
      <w:pPr>
        <w:pStyle w:val="Akapitzlist"/>
        <w:numPr>
          <w:ilvl w:val="0"/>
          <w:numId w:val="5"/>
        </w:numPr>
        <w:spacing w:line="360" w:lineRule="auto"/>
        <w:jc w:val="both"/>
      </w:pPr>
      <w:r>
        <w:t>Deklarację Zgodności lub Certyfikat Zgodności z PN lub aprobatą techniczną.</w:t>
      </w:r>
    </w:p>
    <w:p w14:paraId="63EA52FC" w14:textId="77777777" w:rsidR="00C17875" w:rsidRDefault="004C16C4" w:rsidP="006169CB">
      <w:pPr>
        <w:spacing w:line="360" w:lineRule="auto"/>
        <w:jc w:val="both"/>
      </w:pPr>
      <w:r>
        <w:t>Każda partia dostarczona do wykonania robót musi posiadać dokumenty określające w sposób jednoznaczny jej cechy.</w:t>
      </w:r>
    </w:p>
    <w:p w14:paraId="2F7E72B4" w14:textId="77777777" w:rsidR="00C17875" w:rsidRDefault="00C17875">
      <w:pPr>
        <w:ind w:left="-180"/>
        <w:jc w:val="both"/>
        <w:rPr>
          <w:b/>
          <w:bCs/>
        </w:rPr>
      </w:pPr>
    </w:p>
    <w:p w14:paraId="21031F1C" w14:textId="77777777" w:rsidR="00C17875" w:rsidRDefault="004C16C4" w:rsidP="002A7179">
      <w:pPr>
        <w:numPr>
          <w:ilvl w:val="0"/>
          <w:numId w:val="4"/>
        </w:numPr>
        <w:spacing w:line="360" w:lineRule="auto"/>
        <w:ind w:left="284" w:hanging="284"/>
        <w:jc w:val="both"/>
        <w:rPr>
          <w:b/>
          <w:bCs/>
        </w:rPr>
      </w:pPr>
      <w:r>
        <w:rPr>
          <w:b/>
          <w:bCs/>
        </w:rPr>
        <w:t>Sprzęt</w:t>
      </w:r>
    </w:p>
    <w:p w14:paraId="0FCD4619" w14:textId="48C8EB48" w:rsidR="00C17875" w:rsidRDefault="004C16C4">
      <w:pPr>
        <w:pStyle w:val="Tekstpodstawowy2"/>
      </w:pPr>
      <w:r>
        <w:t>Wykonawca zobowiązany jest do używania jedynie takiego sprzętu, który nie spowoduje niekorzystnego wpływu na jakość wykonywanych robót. Sprzęt używany do robót powinien być zgodny z ofertą Wykonawcy i powinien odpowiadać pod względem typów i ilości wskazaniom zawartym w zestawieniu sprzętu, zaakceptowanym przez Inspektora Nadzoru. Sprzęt będący własnością Wykonawcy lub wynajęty do wykonywania robót ma być utrzymywany w dobrym stanie technicznym i gotowości do pracy</w:t>
      </w:r>
      <w:r w:rsidR="00512F3C">
        <w:t xml:space="preserve"> oraz posiadać aktualne przeglądy i dopuszczenia zgodnie z obowiązującymi przepisami</w:t>
      </w:r>
      <w:r>
        <w:t>. Sprzęt ma być zgodny z normami ochrony środowiska i przepisami dotyczącymi jego użytkowania. Wykonawca</w:t>
      </w:r>
      <w:r w:rsidR="00C26780">
        <w:t xml:space="preserve"> na żądanie </w:t>
      </w:r>
      <w:r>
        <w:t xml:space="preserve">przedstawi kierownikowi kopię dokumentów potwierdzających dopuszczenie sprzętu do użytkowania, </w:t>
      </w:r>
      <w:r w:rsidR="00876F79">
        <w:t>tam,</w:t>
      </w:r>
      <w:r>
        <w:t xml:space="preserve"> gdzie jest to wymagane przepisami.</w:t>
      </w:r>
    </w:p>
    <w:p w14:paraId="42CA9EDE" w14:textId="77777777" w:rsidR="00EA32AF" w:rsidRDefault="00EA32AF">
      <w:pPr>
        <w:pStyle w:val="Tekstpodstawowy2"/>
      </w:pPr>
    </w:p>
    <w:p w14:paraId="3DBFD932" w14:textId="77777777" w:rsidR="00EA32AF" w:rsidRDefault="00EA32AF">
      <w:pPr>
        <w:pStyle w:val="Tekstpodstawowy2"/>
      </w:pPr>
    </w:p>
    <w:p w14:paraId="5106E727" w14:textId="77777777" w:rsidR="00C17875" w:rsidRDefault="00C17875">
      <w:pPr>
        <w:pStyle w:val="Tekstpodstawowy2"/>
      </w:pPr>
    </w:p>
    <w:p w14:paraId="10DE943E" w14:textId="43B52A32" w:rsidR="00C17875" w:rsidRPr="006169CB" w:rsidRDefault="004C16C4" w:rsidP="002A7179">
      <w:pPr>
        <w:pStyle w:val="Akapitzlist"/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6169CB">
        <w:rPr>
          <w:b/>
          <w:bCs/>
        </w:rPr>
        <w:t>Wykonanie robót</w:t>
      </w:r>
    </w:p>
    <w:p w14:paraId="45E9D688" w14:textId="77777777" w:rsidR="00C17875" w:rsidRDefault="004C16C4">
      <w:pPr>
        <w:pStyle w:val="Tekstpodstawowy2"/>
      </w:pPr>
      <w:r>
        <w:t>Wykonawca jest odpowiedzialny za prowadzenie robót zgodnie z kontraktem oraz za jakość zastosowanych materiałów i wykonywanych robót, za ich zgodność z dokumentami prowadzonych robót, wymaganiami ST oraz poleceniami Inspektora Nadzoru.</w:t>
      </w:r>
    </w:p>
    <w:p w14:paraId="36D7E83D" w14:textId="7C5601BA" w:rsidR="00C17875" w:rsidRDefault="004C16C4">
      <w:pPr>
        <w:spacing w:line="360" w:lineRule="auto"/>
        <w:jc w:val="both"/>
      </w:pPr>
      <w:r>
        <w:t xml:space="preserve">Decyzje Inspektora Nadzoru dotyczące akceptacji lub odrzucenia materiałów i elementów robót będą oparte na wymaganiach sformułowanych w kontrakcie i w ST a także w normach i wytycznych. </w:t>
      </w:r>
      <w:r w:rsidR="00675D73">
        <w:t>Na wszystkich etap</w:t>
      </w:r>
      <w:r w:rsidR="00287D01">
        <w:t xml:space="preserve">ach prac wykonawca zapewni nadzór </w:t>
      </w:r>
      <w:r w:rsidR="00321722">
        <w:t>producenta systemu</w:t>
      </w:r>
    </w:p>
    <w:p w14:paraId="60A7EEEF" w14:textId="77777777" w:rsidR="00931BD3" w:rsidRDefault="00931BD3" w:rsidP="00931BD3">
      <w:pPr>
        <w:pStyle w:val="Tekstpodstawowy2"/>
        <w:ind w:firstLine="360"/>
      </w:pPr>
      <w:r>
        <w:t>W przypadku konieczności demontażu elementów instalacji wykonawca zawiadomi zamawiającego o tym fakcie  z należytym wyprzedzeniem. Do zawiadomieniem  należy dołączyć  harmonogram wyłączenia poszczególnych instalacji.</w:t>
      </w:r>
    </w:p>
    <w:p w14:paraId="13F534EB" w14:textId="77777777" w:rsidR="00C17875" w:rsidRDefault="00C17875">
      <w:pPr>
        <w:spacing w:line="360" w:lineRule="auto"/>
        <w:jc w:val="both"/>
      </w:pPr>
    </w:p>
    <w:p w14:paraId="40FBDD29" w14:textId="77777777" w:rsidR="00C17875" w:rsidRPr="006169CB" w:rsidRDefault="004C16C4" w:rsidP="002A7179">
      <w:pPr>
        <w:pStyle w:val="Akapitzlist"/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6169CB">
        <w:rPr>
          <w:b/>
          <w:bCs/>
        </w:rPr>
        <w:t>Odbiór robót</w:t>
      </w:r>
    </w:p>
    <w:p w14:paraId="196033CE" w14:textId="77777777" w:rsidR="00C17875" w:rsidRDefault="004C16C4">
      <w:pPr>
        <w:spacing w:line="360" w:lineRule="auto"/>
        <w:ind w:left="360" w:hanging="360"/>
        <w:jc w:val="both"/>
      </w:pPr>
      <w:r>
        <w:t>W zależności od ustaleń odpowiednich ST, roboty podlegają następującym etapom odbioru:</w:t>
      </w:r>
    </w:p>
    <w:p w14:paraId="1AB02B5F" w14:textId="77777777" w:rsidR="00C17875" w:rsidRDefault="004C16C4" w:rsidP="002A7179">
      <w:pPr>
        <w:numPr>
          <w:ilvl w:val="1"/>
          <w:numId w:val="2"/>
        </w:numPr>
        <w:spacing w:line="360" w:lineRule="auto"/>
        <w:jc w:val="both"/>
      </w:pPr>
      <w:r>
        <w:t>odbiorowi robót zanikających i ulegających zakryci</w:t>
      </w:r>
      <w:r w:rsidR="006E6E59">
        <w:t>u</w:t>
      </w:r>
      <w:r>
        <w:t>,</w:t>
      </w:r>
    </w:p>
    <w:p w14:paraId="737CA490" w14:textId="77777777" w:rsidR="00C17875" w:rsidRDefault="004C16C4" w:rsidP="002A7179">
      <w:pPr>
        <w:numPr>
          <w:ilvl w:val="1"/>
          <w:numId w:val="2"/>
        </w:numPr>
        <w:spacing w:line="360" w:lineRule="auto"/>
        <w:jc w:val="both"/>
      </w:pPr>
      <w:r>
        <w:t>odbiorowi częściowemu,</w:t>
      </w:r>
    </w:p>
    <w:p w14:paraId="0FC22C57" w14:textId="77777777" w:rsidR="00C17875" w:rsidRDefault="004C16C4" w:rsidP="002A7179">
      <w:pPr>
        <w:numPr>
          <w:ilvl w:val="1"/>
          <w:numId w:val="2"/>
        </w:numPr>
        <w:spacing w:line="360" w:lineRule="auto"/>
        <w:jc w:val="both"/>
      </w:pPr>
      <w:r>
        <w:t>odbiorowi wstępnemu,</w:t>
      </w:r>
    </w:p>
    <w:p w14:paraId="272BBB2E" w14:textId="285C4C16" w:rsidR="00C17875" w:rsidRDefault="004C16C4" w:rsidP="002A7179">
      <w:pPr>
        <w:numPr>
          <w:ilvl w:val="1"/>
          <w:numId w:val="2"/>
        </w:numPr>
        <w:spacing w:line="360" w:lineRule="auto"/>
        <w:jc w:val="both"/>
      </w:pPr>
      <w:r>
        <w:t xml:space="preserve"> odbiorowi końcowemu</w:t>
      </w:r>
    </w:p>
    <w:p w14:paraId="77DFBF81" w14:textId="003D3764" w:rsidR="00512F3C" w:rsidRDefault="006D21FD" w:rsidP="002A7179">
      <w:pPr>
        <w:pStyle w:val="Akapitzlist"/>
        <w:numPr>
          <w:ilvl w:val="1"/>
          <w:numId w:val="2"/>
        </w:numPr>
        <w:spacing w:line="360" w:lineRule="auto"/>
        <w:jc w:val="both"/>
      </w:pPr>
      <w:r>
        <w:t>odbiorowi ostatecznemu – po okresie gwarancji</w:t>
      </w:r>
    </w:p>
    <w:p w14:paraId="53B8A8AE" w14:textId="706613DC" w:rsidR="00C17875" w:rsidRDefault="004C16C4" w:rsidP="002A7179">
      <w:pPr>
        <w:numPr>
          <w:ilvl w:val="1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Odbiór robót zanikających i ulegających zakryciu</w:t>
      </w:r>
    </w:p>
    <w:p w14:paraId="49370AD3" w14:textId="107840A8" w:rsidR="00C17875" w:rsidRDefault="004C16C4" w:rsidP="00321722">
      <w:pPr>
        <w:pStyle w:val="Tekstpodstawowy2"/>
      </w:pPr>
      <w:r>
        <w:t>Odbiór robót zanikających i ulegających zakryciu polega na końcowej ocenie ilości i jakości wykonywanych robót, które w danym procesie realizacji ulegają zakryciu. Odbiór robót zanikających i ulegających zakryciu będzie dokonywany w czasie umożliwiającym wykonanie ewentualnych korekt i poprawek bez hamowania ogólnego postępu robót. Odbioru robót dokonuje Inspektor Nadzoru.</w:t>
      </w:r>
      <w:r w:rsidR="00F9357E">
        <w:t xml:space="preserve"> </w:t>
      </w:r>
      <w:r>
        <w:t xml:space="preserve">Gotowość danej części robót do odbioru zgłasza Wykonawca powiadomieniem Inspektora Nadzoru. Odbiór będzie przeprowadzony niezwłocznie, </w:t>
      </w:r>
      <w:r w:rsidR="006E6E59">
        <w:t xml:space="preserve">nie później jednak niż w ciągu </w:t>
      </w:r>
      <w:r w:rsidR="002E7867">
        <w:t>3</w:t>
      </w:r>
      <w:r>
        <w:t xml:space="preserve"> dni od daty zgłoszenia</w:t>
      </w:r>
      <w:r w:rsidR="002E7867">
        <w:t>.</w:t>
      </w:r>
    </w:p>
    <w:p w14:paraId="5FA72F9F" w14:textId="67CC05E8" w:rsidR="00C17875" w:rsidRDefault="004C16C4" w:rsidP="002A7179">
      <w:pPr>
        <w:numPr>
          <w:ilvl w:val="1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Odbiór częściowy</w:t>
      </w:r>
    </w:p>
    <w:p w14:paraId="022A04FA" w14:textId="37F70F33" w:rsidR="00C17875" w:rsidRPr="0063165F" w:rsidRDefault="004C16C4" w:rsidP="0063165F">
      <w:pPr>
        <w:pStyle w:val="Tekstpodstawowy2"/>
      </w:pPr>
      <w:r>
        <w:t>Odbiór częściowy polega na ocenie ilości i jakości wykonanych części robót. Odbioru częściowego robót dokonuje się w</w:t>
      </w:r>
      <w:r w:rsidR="00A964F3">
        <w:t>edług</w:t>
      </w:r>
      <w:r>
        <w:t xml:space="preserve"> zasad jak przy odbiorze wstępnym robót. Odbioru robót dokonuje Inspektor Nadzoru.</w:t>
      </w:r>
    </w:p>
    <w:p w14:paraId="210D893E" w14:textId="70437AD4" w:rsidR="00C17875" w:rsidRDefault="004C16C4" w:rsidP="002A7179">
      <w:pPr>
        <w:numPr>
          <w:ilvl w:val="1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Odbiór wstępny robót</w:t>
      </w:r>
    </w:p>
    <w:p w14:paraId="62CDCE45" w14:textId="3A69D213" w:rsidR="00C17875" w:rsidRDefault="004C16C4" w:rsidP="00A964F3">
      <w:pPr>
        <w:pStyle w:val="Tekstpodstawowy2"/>
      </w:pPr>
      <w:r>
        <w:lastRenderedPageBreak/>
        <w:t>Odbiór wstępny polega na ocenie rzeczywistego wykonania robót w odniesieniu do ich ilości, jakości i wartości.</w:t>
      </w:r>
      <w:r w:rsidR="00A964F3">
        <w:t xml:space="preserve"> </w:t>
      </w:r>
      <w:r>
        <w:t>Gotowość do odbioru będzie stwierdzona przez Wykonawc</w:t>
      </w:r>
      <w:r w:rsidR="005D4D08">
        <w:t>ę</w:t>
      </w:r>
      <w:r>
        <w:t xml:space="preserve"> powiadomieniem na piśmie o tym fakcie </w:t>
      </w:r>
      <w:r w:rsidR="005D4D08">
        <w:t>Zamawiającego</w:t>
      </w:r>
      <w:r>
        <w:t>.</w:t>
      </w:r>
    </w:p>
    <w:p w14:paraId="0C6F2268" w14:textId="77777777" w:rsidR="00C17875" w:rsidRDefault="004C16C4">
      <w:pPr>
        <w:spacing w:line="360" w:lineRule="auto"/>
        <w:jc w:val="both"/>
      </w:pPr>
      <w:r>
        <w:t>Odbiór wstępny robót nastąpi w terminie ustalonym w dokumentach kontraktowych, licząc od dnia potwierdzenia przez Inspektora Nadzoru zakończenia robót i przyjęcia dokumentów.</w:t>
      </w:r>
    </w:p>
    <w:p w14:paraId="57240EE7" w14:textId="6D1968F6" w:rsidR="00C17875" w:rsidRDefault="004C16C4">
      <w:pPr>
        <w:spacing w:line="360" w:lineRule="auto"/>
        <w:jc w:val="both"/>
      </w:pPr>
      <w:r>
        <w:t xml:space="preserve">Odbioru wstępnego dokona komisja wyznaczona przez </w:t>
      </w:r>
      <w:r w:rsidR="005D4D08">
        <w:t>Z</w:t>
      </w:r>
      <w:r>
        <w:t>amawiającego w obecności Inspektora Nadzoru i Wykonawcy. Komisja odbierająca roboty dokona ich oceny jakościowej na podstawie przedłożonych dokumentów, wyników badań i pomiarów, ocenie wizualnej oraz zgodności wykonania robót z dokumentacja przetargową i ST.</w:t>
      </w:r>
    </w:p>
    <w:p w14:paraId="62255939" w14:textId="77777777" w:rsidR="0063165F" w:rsidRDefault="0063165F">
      <w:pPr>
        <w:spacing w:line="360" w:lineRule="auto"/>
        <w:jc w:val="both"/>
      </w:pPr>
    </w:p>
    <w:p w14:paraId="2D3939D0" w14:textId="77777777" w:rsidR="0063165F" w:rsidRDefault="0063165F">
      <w:pPr>
        <w:spacing w:line="360" w:lineRule="auto"/>
        <w:jc w:val="both"/>
      </w:pPr>
    </w:p>
    <w:p w14:paraId="1D5C988D" w14:textId="6486E91A" w:rsidR="00C17875" w:rsidRDefault="004C16C4" w:rsidP="002A7179">
      <w:pPr>
        <w:numPr>
          <w:ilvl w:val="1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Odbiór końcowy</w:t>
      </w:r>
    </w:p>
    <w:p w14:paraId="04550A88" w14:textId="77777777" w:rsidR="00C17875" w:rsidRDefault="004C16C4">
      <w:pPr>
        <w:pStyle w:val="Tekstpodstawowy2"/>
      </w:pPr>
      <w:r>
        <w:t>Odbiór końcowy polega na ocenie wykonania robót związanych z usunięciem wad stwierdzonych przy odbiorze wstępnym i zaistniałych w okresie gwarancyjnym.</w:t>
      </w:r>
    </w:p>
    <w:p w14:paraId="4D81A473" w14:textId="23514B95" w:rsidR="00C17875" w:rsidRDefault="004C16C4">
      <w:pPr>
        <w:spacing w:line="360" w:lineRule="auto"/>
        <w:jc w:val="both"/>
      </w:pPr>
      <w:r>
        <w:t xml:space="preserve">Odbiór końcowy będzie dokonywany na podstawie oceny wizualnej obiektu z uwzględnieniem zasad opisanych w punkcie 10.3 </w:t>
      </w:r>
      <w:r w:rsidR="005173C6">
        <w:t>„Odbiór</w:t>
      </w:r>
      <w:r>
        <w:t xml:space="preserve"> wstępny robót”.</w:t>
      </w:r>
    </w:p>
    <w:p w14:paraId="018EAD97" w14:textId="77777777" w:rsidR="00C17875" w:rsidRDefault="00C17875">
      <w:pPr>
        <w:spacing w:line="360" w:lineRule="auto"/>
        <w:jc w:val="both"/>
      </w:pPr>
    </w:p>
    <w:p w14:paraId="59A63D37" w14:textId="77777777" w:rsidR="00C17875" w:rsidRDefault="004C16C4" w:rsidP="002A7179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Dokumentacja powykonawcza</w:t>
      </w:r>
    </w:p>
    <w:p w14:paraId="3680A1E6" w14:textId="516AF069" w:rsidR="00C17875" w:rsidRDefault="004C16C4" w:rsidP="00613939">
      <w:pPr>
        <w:spacing w:line="360" w:lineRule="auto"/>
        <w:jc w:val="both"/>
      </w:pPr>
      <w:r>
        <w:t xml:space="preserve">Po zakończeniu robót Wykonawca dostarczy Zamawiającemu </w:t>
      </w:r>
      <w:r w:rsidR="00693354">
        <w:t>3</w:t>
      </w:r>
      <w:r>
        <w:t xml:space="preserve"> egz. dokumentacji powykonawczej. W skład dokumentacji powykonawczej powinny wejść:</w:t>
      </w:r>
    </w:p>
    <w:p w14:paraId="7FCFBD75" w14:textId="77777777" w:rsidR="00C17875" w:rsidRDefault="004C16C4" w:rsidP="002A7179">
      <w:pPr>
        <w:numPr>
          <w:ilvl w:val="0"/>
          <w:numId w:val="6"/>
        </w:numPr>
        <w:spacing w:line="360" w:lineRule="auto"/>
        <w:jc w:val="both"/>
      </w:pPr>
      <w:r>
        <w:t>deklaracje, certyfikaty aprobaty i atesty na zastosowane materiały</w:t>
      </w:r>
    </w:p>
    <w:p w14:paraId="5FA42797" w14:textId="04C0BB30" w:rsidR="00C17875" w:rsidRDefault="004C16C4" w:rsidP="002A7179">
      <w:pPr>
        <w:numPr>
          <w:ilvl w:val="0"/>
          <w:numId w:val="6"/>
        </w:numPr>
        <w:spacing w:line="360" w:lineRule="auto"/>
        <w:jc w:val="both"/>
      </w:pPr>
      <w:r>
        <w:t>oświadczenie kierownika budowy</w:t>
      </w:r>
      <w:r w:rsidR="00876F79">
        <w:t xml:space="preserve"> (jeśli jego ustanowienie było wymagane)</w:t>
      </w:r>
    </w:p>
    <w:p w14:paraId="12500CB8" w14:textId="0220914D" w:rsidR="001264FF" w:rsidRDefault="001264FF" w:rsidP="002A7179">
      <w:pPr>
        <w:numPr>
          <w:ilvl w:val="0"/>
          <w:numId w:val="6"/>
        </w:numPr>
        <w:spacing w:line="360" w:lineRule="auto"/>
        <w:jc w:val="both"/>
      </w:pPr>
      <w:r>
        <w:t>rysunki projektu warsztatowego odzwierciedlające fakt</w:t>
      </w:r>
      <w:r w:rsidR="00910E68">
        <w:t xml:space="preserve">yczny </w:t>
      </w:r>
      <w:r w:rsidR="004E1275">
        <w:t>sposób wykonania prac</w:t>
      </w:r>
    </w:p>
    <w:p w14:paraId="322850C3" w14:textId="202A9B66" w:rsidR="00C17875" w:rsidRDefault="004C16C4" w:rsidP="002A7179">
      <w:pPr>
        <w:numPr>
          <w:ilvl w:val="0"/>
          <w:numId w:val="6"/>
        </w:numPr>
        <w:spacing w:line="360" w:lineRule="auto"/>
        <w:jc w:val="both"/>
      </w:pPr>
      <w:r>
        <w:t>inne dokumenty wymagane Prawem Budowlanym</w:t>
      </w:r>
    </w:p>
    <w:p w14:paraId="4FAF23A7" w14:textId="77777777" w:rsidR="00C17875" w:rsidRDefault="00C17875">
      <w:pPr>
        <w:spacing w:line="360" w:lineRule="auto"/>
        <w:jc w:val="both"/>
      </w:pPr>
    </w:p>
    <w:p w14:paraId="0CF79D34" w14:textId="77777777" w:rsidR="00C17875" w:rsidRDefault="004C16C4" w:rsidP="002A7179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Postanowienia końcowe</w:t>
      </w:r>
    </w:p>
    <w:p w14:paraId="29178B14" w14:textId="77777777" w:rsidR="00613939" w:rsidRDefault="004C16C4" w:rsidP="00613939">
      <w:pPr>
        <w:pStyle w:val="Tekstpodstawowy2"/>
      </w:pPr>
      <w:r>
        <w:t>Przy realizacji zadania należy bezwzględnie przestrzegać przepisów zawartych w:</w:t>
      </w:r>
    </w:p>
    <w:p w14:paraId="6DD8B05D" w14:textId="77777777" w:rsidR="00613939" w:rsidRDefault="004C16C4" w:rsidP="002A7179">
      <w:pPr>
        <w:pStyle w:val="Tekstpodstawowy2"/>
        <w:numPr>
          <w:ilvl w:val="0"/>
          <w:numId w:val="7"/>
        </w:numPr>
      </w:pPr>
      <w:r>
        <w:t xml:space="preserve">Rozporządzeniu Ministra Infrastruktury z dnia 12 kwietnia </w:t>
      </w:r>
      <w:r w:rsidR="00876F79">
        <w:t>2002 r.</w:t>
      </w:r>
      <w:r>
        <w:t xml:space="preserve"> w sprawie warunków technicznych, jakim powinny odpowiadać budynki i ich usytuowanie.</w:t>
      </w:r>
    </w:p>
    <w:p w14:paraId="6640C916" w14:textId="77FB92F5" w:rsidR="00613939" w:rsidRDefault="004C16C4" w:rsidP="002A7179">
      <w:pPr>
        <w:pStyle w:val="Tekstpodstawowy2"/>
        <w:numPr>
          <w:ilvl w:val="0"/>
          <w:numId w:val="7"/>
        </w:numPr>
      </w:pPr>
      <w:r>
        <w:t xml:space="preserve">Rozporządzenie Ministra </w:t>
      </w:r>
      <w:r w:rsidR="00170F7D">
        <w:t>Rozwoju i Technologii</w:t>
      </w:r>
      <w:r>
        <w:t xml:space="preserve"> z dnia </w:t>
      </w:r>
      <w:r w:rsidR="00170F7D">
        <w:t>20</w:t>
      </w:r>
      <w:r>
        <w:t xml:space="preserve"> </w:t>
      </w:r>
      <w:r w:rsidR="00170F7D">
        <w:t>grudnia</w:t>
      </w:r>
      <w:r>
        <w:t xml:space="preserve"> </w:t>
      </w:r>
      <w:r w:rsidR="00876F79">
        <w:t>2021 r.</w:t>
      </w:r>
      <w:r>
        <w:t xml:space="preserve"> w sprawie szczegółowego zakresu i formy dokumentacji projektowej, specyfikacji technicznych wykonania i odbioru robót budowlanych oraz programu funkcjonalno-</w:t>
      </w:r>
      <w:r w:rsidR="00876F79">
        <w:t>użytkowego.</w:t>
      </w:r>
    </w:p>
    <w:p w14:paraId="2D6C3DE0" w14:textId="109CB10C" w:rsidR="00C17875" w:rsidRDefault="004C16C4" w:rsidP="002A7179">
      <w:pPr>
        <w:pStyle w:val="Tekstpodstawowy2"/>
        <w:numPr>
          <w:ilvl w:val="0"/>
          <w:numId w:val="7"/>
        </w:numPr>
      </w:pPr>
      <w:r>
        <w:t xml:space="preserve">Rozporządzenie Ministra Infrastruktury z dnia 6 lutego </w:t>
      </w:r>
      <w:r w:rsidR="00876F79">
        <w:t>2003 r.</w:t>
      </w:r>
      <w:r>
        <w:t xml:space="preserve"> w sprawie bezpieczeństwa i higieny pracy podczas wykonywania robót budowlanych.</w:t>
      </w:r>
    </w:p>
    <w:sectPr w:rsidR="00C17875" w:rsidSect="009B4F5B">
      <w:footerReference w:type="default" r:id="rId8"/>
      <w:pgSz w:w="11906" w:h="16838"/>
      <w:pgMar w:top="851" w:right="1418" w:bottom="1418" w:left="1418" w:header="0" w:footer="794" w:gutter="0"/>
      <w:pgNumType w:start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902A4" w14:textId="77777777" w:rsidR="00F009AA" w:rsidRDefault="00F009AA" w:rsidP="00C17875">
      <w:r>
        <w:separator/>
      </w:r>
    </w:p>
  </w:endnote>
  <w:endnote w:type="continuationSeparator" w:id="0">
    <w:p w14:paraId="67F04C02" w14:textId="77777777" w:rsidR="00F009AA" w:rsidRDefault="00F009AA" w:rsidP="00C17875">
      <w:r>
        <w:continuationSeparator/>
      </w:r>
    </w:p>
  </w:endnote>
  <w:endnote w:type="continuationNotice" w:id="1">
    <w:p w14:paraId="1C65EE8E" w14:textId="77777777" w:rsidR="00F009AA" w:rsidRDefault="00F009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Yu Gothic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03938"/>
      <w:docPartObj>
        <w:docPartGallery w:val="Page Numbers (Bottom of Page)"/>
        <w:docPartUnique/>
      </w:docPartObj>
    </w:sdtPr>
    <w:sdtContent>
      <w:p w14:paraId="77ECD055" w14:textId="77777777" w:rsidR="00DD065C" w:rsidRDefault="00DD065C" w:rsidP="009B4F5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0153AD" w14:textId="77777777" w:rsidR="00DD065C" w:rsidRDefault="00DD065C" w:rsidP="006E6E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17443" w14:textId="77777777" w:rsidR="00F009AA" w:rsidRDefault="00F009AA" w:rsidP="00C17875">
      <w:r>
        <w:separator/>
      </w:r>
    </w:p>
  </w:footnote>
  <w:footnote w:type="continuationSeparator" w:id="0">
    <w:p w14:paraId="3C498493" w14:textId="77777777" w:rsidR="00F009AA" w:rsidRDefault="00F009AA" w:rsidP="00C17875">
      <w:r>
        <w:continuationSeparator/>
      </w:r>
    </w:p>
  </w:footnote>
  <w:footnote w:type="continuationNotice" w:id="1">
    <w:p w14:paraId="3C295F23" w14:textId="77777777" w:rsidR="00F009AA" w:rsidRDefault="00F009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2CBA"/>
    <w:multiLevelType w:val="hybridMultilevel"/>
    <w:tmpl w:val="391C4662"/>
    <w:lvl w:ilvl="0" w:tplc="C06801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8218A"/>
    <w:multiLevelType w:val="hybridMultilevel"/>
    <w:tmpl w:val="CDF0F5B4"/>
    <w:lvl w:ilvl="0" w:tplc="90FE0D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10F76"/>
    <w:multiLevelType w:val="multilevel"/>
    <w:tmpl w:val="BBAE7C14"/>
    <w:lvl w:ilvl="0">
      <w:start w:val="8"/>
      <w:numFmt w:val="decimal"/>
      <w:lvlText w:val="%1."/>
      <w:lvlJc w:val="left"/>
      <w:pPr>
        <w:tabs>
          <w:tab w:val="num" w:pos="708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356101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0708BF"/>
    <w:multiLevelType w:val="multilevel"/>
    <w:tmpl w:val="9BB850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CDF58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71E4225"/>
    <w:multiLevelType w:val="hybridMultilevel"/>
    <w:tmpl w:val="7D72FC3E"/>
    <w:lvl w:ilvl="0" w:tplc="C06801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F1147"/>
    <w:multiLevelType w:val="multilevel"/>
    <w:tmpl w:val="1D2A40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578753011">
    <w:abstractNumId w:val="7"/>
  </w:num>
  <w:num w:numId="2" w16cid:durableId="987902346">
    <w:abstractNumId w:val="2"/>
  </w:num>
  <w:num w:numId="3" w16cid:durableId="1288702073">
    <w:abstractNumId w:val="5"/>
  </w:num>
  <w:num w:numId="4" w16cid:durableId="1536037499">
    <w:abstractNumId w:val="3"/>
  </w:num>
  <w:num w:numId="5" w16cid:durableId="1688823363">
    <w:abstractNumId w:val="0"/>
  </w:num>
  <w:num w:numId="6" w16cid:durableId="1128623903">
    <w:abstractNumId w:val="4"/>
  </w:num>
  <w:num w:numId="7" w16cid:durableId="373774456">
    <w:abstractNumId w:val="6"/>
  </w:num>
  <w:num w:numId="8" w16cid:durableId="50274030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5"/>
    <w:rsid w:val="000076DC"/>
    <w:rsid w:val="0001010C"/>
    <w:rsid w:val="00060FC1"/>
    <w:rsid w:val="00071BBE"/>
    <w:rsid w:val="00076EE2"/>
    <w:rsid w:val="00092B10"/>
    <w:rsid w:val="000B13D2"/>
    <w:rsid w:val="000B249C"/>
    <w:rsid w:val="000B2CD8"/>
    <w:rsid w:val="000C10CC"/>
    <w:rsid w:val="000C4237"/>
    <w:rsid w:val="000C62B0"/>
    <w:rsid w:val="000E2B00"/>
    <w:rsid w:val="000E5A8F"/>
    <w:rsid w:val="000F573D"/>
    <w:rsid w:val="000F6E84"/>
    <w:rsid w:val="00100ADA"/>
    <w:rsid w:val="001019C3"/>
    <w:rsid w:val="0010489A"/>
    <w:rsid w:val="001205D1"/>
    <w:rsid w:val="001232F3"/>
    <w:rsid w:val="001264FF"/>
    <w:rsid w:val="00127E4A"/>
    <w:rsid w:val="00140624"/>
    <w:rsid w:val="00146898"/>
    <w:rsid w:val="001502C9"/>
    <w:rsid w:val="0015339C"/>
    <w:rsid w:val="00156EB9"/>
    <w:rsid w:val="00170749"/>
    <w:rsid w:val="00170F7D"/>
    <w:rsid w:val="001719A1"/>
    <w:rsid w:val="00173A9C"/>
    <w:rsid w:val="00181E4E"/>
    <w:rsid w:val="00196217"/>
    <w:rsid w:val="001B1F3A"/>
    <w:rsid w:val="001C2176"/>
    <w:rsid w:val="001C4435"/>
    <w:rsid w:val="001D424A"/>
    <w:rsid w:val="001F41D5"/>
    <w:rsid w:val="001F5FED"/>
    <w:rsid w:val="001F786C"/>
    <w:rsid w:val="00204F2A"/>
    <w:rsid w:val="00205D5F"/>
    <w:rsid w:val="00207D2D"/>
    <w:rsid w:val="0021241A"/>
    <w:rsid w:val="002314A5"/>
    <w:rsid w:val="002360F5"/>
    <w:rsid w:val="002364B6"/>
    <w:rsid w:val="00236E38"/>
    <w:rsid w:val="00261832"/>
    <w:rsid w:val="00262A5D"/>
    <w:rsid w:val="00266153"/>
    <w:rsid w:val="00271087"/>
    <w:rsid w:val="002710B9"/>
    <w:rsid w:val="00284CA4"/>
    <w:rsid w:val="00287D01"/>
    <w:rsid w:val="002950E6"/>
    <w:rsid w:val="002A55EA"/>
    <w:rsid w:val="002A7179"/>
    <w:rsid w:val="002B1145"/>
    <w:rsid w:val="002B720E"/>
    <w:rsid w:val="002C6C50"/>
    <w:rsid w:val="002D0921"/>
    <w:rsid w:val="002D2479"/>
    <w:rsid w:val="002E7867"/>
    <w:rsid w:val="002F4C5D"/>
    <w:rsid w:val="00310624"/>
    <w:rsid w:val="00314F2E"/>
    <w:rsid w:val="00317284"/>
    <w:rsid w:val="00321722"/>
    <w:rsid w:val="003278B6"/>
    <w:rsid w:val="00337E9F"/>
    <w:rsid w:val="00345D23"/>
    <w:rsid w:val="00346A8A"/>
    <w:rsid w:val="00351B0A"/>
    <w:rsid w:val="003654D2"/>
    <w:rsid w:val="00373785"/>
    <w:rsid w:val="00373EA2"/>
    <w:rsid w:val="00391D4A"/>
    <w:rsid w:val="003B3781"/>
    <w:rsid w:val="003D2F77"/>
    <w:rsid w:val="003D654E"/>
    <w:rsid w:val="003D6559"/>
    <w:rsid w:val="003E1229"/>
    <w:rsid w:val="003E5292"/>
    <w:rsid w:val="003E7A08"/>
    <w:rsid w:val="003F5CCC"/>
    <w:rsid w:val="00414EC7"/>
    <w:rsid w:val="00421D8E"/>
    <w:rsid w:val="00446F36"/>
    <w:rsid w:val="0045712F"/>
    <w:rsid w:val="00462401"/>
    <w:rsid w:val="00462E1F"/>
    <w:rsid w:val="00464495"/>
    <w:rsid w:val="00480070"/>
    <w:rsid w:val="004837A5"/>
    <w:rsid w:val="00483D20"/>
    <w:rsid w:val="00484359"/>
    <w:rsid w:val="0048685D"/>
    <w:rsid w:val="004B0829"/>
    <w:rsid w:val="004B51CC"/>
    <w:rsid w:val="004B7BA9"/>
    <w:rsid w:val="004B7D23"/>
    <w:rsid w:val="004C16C4"/>
    <w:rsid w:val="004C4D14"/>
    <w:rsid w:val="004C4FAA"/>
    <w:rsid w:val="004D332F"/>
    <w:rsid w:val="004E1275"/>
    <w:rsid w:val="004E39E8"/>
    <w:rsid w:val="004F7B0C"/>
    <w:rsid w:val="005017E3"/>
    <w:rsid w:val="00502A8A"/>
    <w:rsid w:val="0050510F"/>
    <w:rsid w:val="005072C2"/>
    <w:rsid w:val="00512F3C"/>
    <w:rsid w:val="00514D58"/>
    <w:rsid w:val="005173C6"/>
    <w:rsid w:val="005532C8"/>
    <w:rsid w:val="00564B66"/>
    <w:rsid w:val="00573C7A"/>
    <w:rsid w:val="00593681"/>
    <w:rsid w:val="0059707B"/>
    <w:rsid w:val="005B5E4A"/>
    <w:rsid w:val="005D4D08"/>
    <w:rsid w:val="005D5A80"/>
    <w:rsid w:val="005F1BE0"/>
    <w:rsid w:val="00611775"/>
    <w:rsid w:val="00613939"/>
    <w:rsid w:val="006169CB"/>
    <w:rsid w:val="0063165F"/>
    <w:rsid w:val="00634C1D"/>
    <w:rsid w:val="006432A4"/>
    <w:rsid w:val="0065309B"/>
    <w:rsid w:val="00654843"/>
    <w:rsid w:val="00675D73"/>
    <w:rsid w:val="00690FB2"/>
    <w:rsid w:val="00693354"/>
    <w:rsid w:val="0069359B"/>
    <w:rsid w:val="006B28D8"/>
    <w:rsid w:val="006C35B1"/>
    <w:rsid w:val="006C50C7"/>
    <w:rsid w:val="006D147F"/>
    <w:rsid w:val="006D21FD"/>
    <w:rsid w:val="006E0F7C"/>
    <w:rsid w:val="006E2EAD"/>
    <w:rsid w:val="006E60FD"/>
    <w:rsid w:val="006E6E59"/>
    <w:rsid w:val="006F58A3"/>
    <w:rsid w:val="00717B0D"/>
    <w:rsid w:val="00732915"/>
    <w:rsid w:val="00756C0D"/>
    <w:rsid w:val="00756ED9"/>
    <w:rsid w:val="007619D3"/>
    <w:rsid w:val="00761DB2"/>
    <w:rsid w:val="00761E8F"/>
    <w:rsid w:val="00763DAF"/>
    <w:rsid w:val="00791268"/>
    <w:rsid w:val="007954B4"/>
    <w:rsid w:val="007A45AC"/>
    <w:rsid w:val="007B59D6"/>
    <w:rsid w:val="007B71C5"/>
    <w:rsid w:val="007C1A7E"/>
    <w:rsid w:val="007C2140"/>
    <w:rsid w:val="007C5EA7"/>
    <w:rsid w:val="007E5B3D"/>
    <w:rsid w:val="007E66E5"/>
    <w:rsid w:val="007F7536"/>
    <w:rsid w:val="00850F7D"/>
    <w:rsid w:val="00852DC2"/>
    <w:rsid w:val="00857544"/>
    <w:rsid w:val="00857F14"/>
    <w:rsid w:val="0086065C"/>
    <w:rsid w:val="0086669C"/>
    <w:rsid w:val="0087310C"/>
    <w:rsid w:val="00876F79"/>
    <w:rsid w:val="008A7372"/>
    <w:rsid w:val="008A7632"/>
    <w:rsid w:val="008B47F9"/>
    <w:rsid w:val="008C0F84"/>
    <w:rsid w:val="008E5344"/>
    <w:rsid w:val="00910E68"/>
    <w:rsid w:val="00916E92"/>
    <w:rsid w:val="0092241A"/>
    <w:rsid w:val="00931580"/>
    <w:rsid w:val="00931BD3"/>
    <w:rsid w:val="009346AA"/>
    <w:rsid w:val="009346C3"/>
    <w:rsid w:val="00944CC3"/>
    <w:rsid w:val="009562DF"/>
    <w:rsid w:val="0096723D"/>
    <w:rsid w:val="0097132E"/>
    <w:rsid w:val="0097334D"/>
    <w:rsid w:val="009733AD"/>
    <w:rsid w:val="009733B0"/>
    <w:rsid w:val="009764DB"/>
    <w:rsid w:val="009A2EF0"/>
    <w:rsid w:val="009B382A"/>
    <w:rsid w:val="009B4F5B"/>
    <w:rsid w:val="009D06D7"/>
    <w:rsid w:val="009E1AEE"/>
    <w:rsid w:val="009E541D"/>
    <w:rsid w:val="009F156C"/>
    <w:rsid w:val="009F19BD"/>
    <w:rsid w:val="009F2E36"/>
    <w:rsid w:val="00A078D8"/>
    <w:rsid w:val="00A1430A"/>
    <w:rsid w:val="00A167DD"/>
    <w:rsid w:val="00A16992"/>
    <w:rsid w:val="00A259EF"/>
    <w:rsid w:val="00A40C20"/>
    <w:rsid w:val="00A52D9D"/>
    <w:rsid w:val="00A72F64"/>
    <w:rsid w:val="00A741DD"/>
    <w:rsid w:val="00A83491"/>
    <w:rsid w:val="00A91255"/>
    <w:rsid w:val="00A92AB0"/>
    <w:rsid w:val="00A964F3"/>
    <w:rsid w:val="00AA1B99"/>
    <w:rsid w:val="00AA3818"/>
    <w:rsid w:val="00AA6908"/>
    <w:rsid w:val="00AB7E3A"/>
    <w:rsid w:val="00AC1035"/>
    <w:rsid w:val="00AC1136"/>
    <w:rsid w:val="00AD70E4"/>
    <w:rsid w:val="00AF2C49"/>
    <w:rsid w:val="00AF5F86"/>
    <w:rsid w:val="00B04779"/>
    <w:rsid w:val="00B0693F"/>
    <w:rsid w:val="00B13679"/>
    <w:rsid w:val="00B30984"/>
    <w:rsid w:val="00B311D5"/>
    <w:rsid w:val="00B40064"/>
    <w:rsid w:val="00B400B1"/>
    <w:rsid w:val="00B46B48"/>
    <w:rsid w:val="00B53A79"/>
    <w:rsid w:val="00B565B8"/>
    <w:rsid w:val="00B60E8A"/>
    <w:rsid w:val="00B650A7"/>
    <w:rsid w:val="00B774DA"/>
    <w:rsid w:val="00B82DC2"/>
    <w:rsid w:val="00BA07DB"/>
    <w:rsid w:val="00BB4911"/>
    <w:rsid w:val="00BB7186"/>
    <w:rsid w:val="00BC46BD"/>
    <w:rsid w:val="00BE6606"/>
    <w:rsid w:val="00C13CAA"/>
    <w:rsid w:val="00C17875"/>
    <w:rsid w:val="00C212D1"/>
    <w:rsid w:val="00C23ADE"/>
    <w:rsid w:val="00C26780"/>
    <w:rsid w:val="00C56C1A"/>
    <w:rsid w:val="00C73118"/>
    <w:rsid w:val="00C95639"/>
    <w:rsid w:val="00CB0D8A"/>
    <w:rsid w:val="00CC0C74"/>
    <w:rsid w:val="00CC782A"/>
    <w:rsid w:val="00CE3647"/>
    <w:rsid w:val="00CF32D6"/>
    <w:rsid w:val="00D049DD"/>
    <w:rsid w:val="00D1039C"/>
    <w:rsid w:val="00D12135"/>
    <w:rsid w:val="00D310F1"/>
    <w:rsid w:val="00D436F4"/>
    <w:rsid w:val="00D502FC"/>
    <w:rsid w:val="00D50B79"/>
    <w:rsid w:val="00D6166B"/>
    <w:rsid w:val="00D64A93"/>
    <w:rsid w:val="00D85E26"/>
    <w:rsid w:val="00D86D4E"/>
    <w:rsid w:val="00DB0472"/>
    <w:rsid w:val="00DC53C2"/>
    <w:rsid w:val="00DD065C"/>
    <w:rsid w:val="00DE332B"/>
    <w:rsid w:val="00DE3336"/>
    <w:rsid w:val="00DF457C"/>
    <w:rsid w:val="00E03F26"/>
    <w:rsid w:val="00E161B4"/>
    <w:rsid w:val="00E23D26"/>
    <w:rsid w:val="00E243B8"/>
    <w:rsid w:val="00E33EA1"/>
    <w:rsid w:val="00E532B1"/>
    <w:rsid w:val="00E54C40"/>
    <w:rsid w:val="00E6240A"/>
    <w:rsid w:val="00E711DB"/>
    <w:rsid w:val="00EA093B"/>
    <w:rsid w:val="00EA2744"/>
    <w:rsid w:val="00EA32AF"/>
    <w:rsid w:val="00EB5390"/>
    <w:rsid w:val="00ED167D"/>
    <w:rsid w:val="00ED16F9"/>
    <w:rsid w:val="00ED691E"/>
    <w:rsid w:val="00EE2386"/>
    <w:rsid w:val="00EF1C4C"/>
    <w:rsid w:val="00F009AA"/>
    <w:rsid w:val="00F41C8A"/>
    <w:rsid w:val="00F47A3D"/>
    <w:rsid w:val="00F62620"/>
    <w:rsid w:val="00F64A2C"/>
    <w:rsid w:val="00F8566A"/>
    <w:rsid w:val="00F9243E"/>
    <w:rsid w:val="00F9357E"/>
    <w:rsid w:val="00FA236C"/>
    <w:rsid w:val="00FA2A4D"/>
    <w:rsid w:val="00FB7226"/>
    <w:rsid w:val="00FC43E6"/>
    <w:rsid w:val="00FD606D"/>
    <w:rsid w:val="00FD660D"/>
    <w:rsid w:val="00FF2F33"/>
    <w:rsid w:val="00FF3058"/>
    <w:rsid w:val="00FF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3C842"/>
  <w15:docId w15:val="{FFA148B5-4BA7-4CE3-A546-E42535BA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ucida Sans Unicode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17875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Nagwek1">
    <w:name w:val="heading 1"/>
    <w:basedOn w:val="Normalny"/>
    <w:next w:val="Normalny"/>
    <w:rsid w:val="00C17875"/>
    <w:pPr>
      <w:keepNext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line="360" w:lineRule="auto"/>
      <w:ind w:left="1080" w:hanging="1080"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rsid w:val="00C17875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7875"/>
  </w:style>
  <w:style w:type="character" w:customStyle="1" w:styleId="WW8Num1z1">
    <w:name w:val="WW8Num1z1"/>
    <w:rsid w:val="00C17875"/>
  </w:style>
  <w:style w:type="character" w:customStyle="1" w:styleId="WW8Num1z2">
    <w:name w:val="WW8Num1z2"/>
    <w:rsid w:val="00C17875"/>
  </w:style>
  <w:style w:type="character" w:customStyle="1" w:styleId="WW8Num1z3">
    <w:name w:val="WW8Num1z3"/>
    <w:rsid w:val="00C17875"/>
  </w:style>
  <w:style w:type="character" w:customStyle="1" w:styleId="WW8Num1z4">
    <w:name w:val="WW8Num1z4"/>
    <w:rsid w:val="00C17875"/>
  </w:style>
  <w:style w:type="character" w:customStyle="1" w:styleId="WW8Num1z5">
    <w:name w:val="WW8Num1z5"/>
    <w:rsid w:val="00C17875"/>
  </w:style>
  <w:style w:type="character" w:customStyle="1" w:styleId="WW8Num1z6">
    <w:name w:val="WW8Num1z6"/>
    <w:rsid w:val="00C17875"/>
  </w:style>
  <w:style w:type="character" w:customStyle="1" w:styleId="WW8Num1z7">
    <w:name w:val="WW8Num1z7"/>
    <w:rsid w:val="00C17875"/>
  </w:style>
  <w:style w:type="character" w:customStyle="1" w:styleId="WW8Num1z8">
    <w:name w:val="WW8Num1z8"/>
    <w:rsid w:val="00C17875"/>
  </w:style>
  <w:style w:type="character" w:customStyle="1" w:styleId="WW8Num2z0">
    <w:name w:val="WW8Num2z0"/>
    <w:rsid w:val="00C17875"/>
  </w:style>
  <w:style w:type="character" w:customStyle="1" w:styleId="WW8Num2z1">
    <w:name w:val="WW8Num2z1"/>
    <w:rsid w:val="00C17875"/>
    <w:rPr>
      <w:b/>
    </w:rPr>
  </w:style>
  <w:style w:type="character" w:customStyle="1" w:styleId="WW8Num2z2">
    <w:name w:val="WW8Num2z2"/>
    <w:rsid w:val="00C17875"/>
  </w:style>
  <w:style w:type="character" w:customStyle="1" w:styleId="WW8Num2z3">
    <w:name w:val="WW8Num2z3"/>
    <w:rsid w:val="00C17875"/>
  </w:style>
  <w:style w:type="character" w:customStyle="1" w:styleId="WW8Num2z4">
    <w:name w:val="WW8Num2z4"/>
    <w:rsid w:val="00C17875"/>
  </w:style>
  <w:style w:type="character" w:customStyle="1" w:styleId="WW8Num2z5">
    <w:name w:val="WW8Num2z5"/>
    <w:rsid w:val="00C17875"/>
  </w:style>
  <w:style w:type="character" w:customStyle="1" w:styleId="WW8Num2z6">
    <w:name w:val="WW8Num2z6"/>
    <w:rsid w:val="00C17875"/>
  </w:style>
  <w:style w:type="character" w:customStyle="1" w:styleId="WW8Num2z7">
    <w:name w:val="WW8Num2z7"/>
    <w:rsid w:val="00C17875"/>
  </w:style>
  <w:style w:type="character" w:customStyle="1" w:styleId="WW8Num2z8">
    <w:name w:val="WW8Num2z8"/>
    <w:rsid w:val="00C17875"/>
  </w:style>
  <w:style w:type="character" w:customStyle="1" w:styleId="WW8Num3z0">
    <w:name w:val="WW8Num3z0"/>
    <w:rsid w:val="00C17875"/>
    <w:rPr>
      <w:b w:val="0"/>
    </w:rPr>
  </w:style>
  <w:style w:type="character" w:customStyle="1" w:styleId="WW8Num4z0">
    <w:name w:val="WW8Num4z0"/>
    <w:rsid w:val="00C17875"/>
    <w:rPr>
      <w:b/>
    </w:rPr>
  </w:style>
  <w:style w:type="character" w:customStyle="1" w:styleId="WW8Num4z1">
    <w:name w:val="WW8Num4z1"/>
    <w:rsid w:val="00C17875"/>
  </w:style>
  <w:style w:type="character" w:customStyle="1" w:styleId="WW8Num4z2">
    <w:name w:val="WW8Num4z2"/>
    <w:rsid w:val="00C17875"/>
  </w:style>
  <w:style w:type="character" w:customStyle="1" w:styleId="WW8Num4z3">
    <w:name w:val="WW8Num4z3"/>
    <w:rsid w:val="00C17875"/>
  </w:style>
  <w:style w:type="character" w:customStyle="1" w:styleId="WW8Num4z4">
    <w:name w:val="WW8Num4z4"/>
    <w:rsid w:val="00C17875"/>
  </w:style>
  <w:style w:type="character" w:customStyle="1" w:styleId="WW8Num4z5">
    <w:name w:val="WW8Num4z5"/>
    <w:rsid w:val="00C17875"/>
  </w:style>
  <w:style w:type="character" w:customStyle="1" w:styleId="WW8Num4z6">
    <w:name w:val="WW8Num4z6"/>
    <w:rsid w:val="00C17875"/>
  </w:style>
  <w:style w:type="character" w:customStyle="1" w:styleId="WW8Num4z7">
    <w:name w:val="WW8Num4z7"/>
    <w:rsid w:val="00C17875"/>
  </w:style>
  <w:style w:type="character" w:customStyle="1" w:styleId="WW8Num4z8">
    <w:name w:val="WW8Num4z8"/>
    <w:rsid w:val="00C17875"/>
  </w:style>
  <w:style w:type="character" w:customStyle="1" w:styleId="WW8Num5z0">
    <w:name w:val="WW8Num5z0"/>
    <w:rsid w:val="00C17875"/>
    <w:rPr>
      <w:rFonts w:ascii="Times New Roman" w:eastAsia="Times New Roman" w:hAnsi="Times New Roman" w:cs="Times New Roman"/>
      <w:b/>
    </w:rPr>
  </w:style>
  <w:style w:type="character" w:customStyle="1" w:styleId="WW8Num5z1">
    <w:name w:val="WW8Num5z1"/>
    <w:rsid w:val="00C17875"/>
    <w:rPr>
      <w:rFonts w:ascii="Courier New" w:hAnsi="Courier New" w:cs="Courier New"/>
    </w:rPr>
  </w:style>
  <w:style w:type="character" w:customStyle="1" w:styleId="WW8Num5z2">
    <w:name w:val="WW8Num5z2"/>
    <w:rsid w:val="00C17875"/>
    <w:rPr>
      <w:rFonts w:ascii="Wingdings" w:hAnsi="Wingdings" w:cs="Wingdings"/>
    </w:rPr>
  </w:style>
  <w:style w:type="character" w:customStyle="1" w:styleId="WW8Num5z3">
    <w:name w:val="WW8Num5z3"/>
    <w:rsid w:val="00C17875"/>
    <w:rPr>
      <w:rFonts w:ascii="Symbol" w:hAnsi="Symbol" w:cs="Symbol"/>
    </w:rPr>
  </w:style>
  <w:style w:type="character" w:customStyle="1" w:styleId="WW8Num6z0">
    <w:name w:val="WW8Num6z0"/>
    <w:rsid w:val="00C17875"/>
  </w:style>
  <w:style w:type="character" w:customStyle="1" w:styleId="WW8Num6z1">
    <w:name w:val="WW8Num6z1"/>
    <w:rsid w:val="00C17875"/>
  </w:style>
  <w:style w:type="character" w:customStyle="1" w:styleId="WW8Num6z2">
    <w:name w:val="WW8Num6z2"/>
    <w:rsid w:val="00C17875"/>
  </w:style>
  <w:style w:type="character" w:customStyle="1" w:styleId="WW8Num6z3">
    <w:name w:val="WW8Num6z3"/>
    <w:rsid w:val="00C17875"/>
  </w:style>
  <w:style w:type="character" w:customStyle="1" w:styleId="WW8Num6z4">
    <w:name w:val="WW8Num6z4"/>
    <w:rsid w:val="00C17875"/>
  </w:style>
  <w:style w:type="character" w:customStyle="1" w:styleId="WW8Num6z5">
    <w:name w:val="WW8Num6z5"/>
    <w:rsid w:val="00C17875"/>
  </w:style>
  <w:style w:type="character" w:customStyle="1" w:styleId="WW8Num6z6">
    <w:name w:val="WW8Num6z6"/>
    <w:rsid w:val="00C17875"/>
  </w:style>
  <w:style w:type="character" w:customStyle="1" w:styleId="WW8Num6z7">
    <w:name w:val="WW8Num6z7"/>
    <w:rsid w:val="00C17875"/>
  </w:style>
  <w:style w:type="character" w:customStyle="1" w:styleId="WW8Num6z8">
    <w:name w:val="WW8Num6z8"/>
    <w:rsid w:val="00C17875"/>
  </w:style>
  <w:style w:type="character" w:customStyle="1" w:styleId="WW8Num7z0">
    <w:name w:val="WW8Num7z0"/>
    <w:rsid w:val="00C17875"/>
  </w:style>
  <w:style w:type="character" w:customStyle="1" w:styleId="WW8Num7z1">
    <w:name w:val="WW8Num7z1"/>
    <w:rsid w:val="00C17875"/>
  </w:style>
  <w:style w:type="character" w:customStyle="1" w:styleId="WW8Num7z2">
    <w:name w:val="WW8Num7z2"/>
    <w:rsid w:val="00C17875"/>
  </w:style>
  <w:style w:type="character" w:customStyle="1" w:styleId="WW8Num7z3">
    <w:name w:val="WW8Num7z3"/>
    <w:rsid w:val="00C17875"/>
  </w:style>
  <w:style w:type="character" w:customStyle="1" w:styleId="WW8Num7z4">
    <w:name w:val="WW8Num7z4"/>
    <w:rsid w:val="00C17875"/>
  </w:style>
  <w:style w:type="character" w:customStyle="1" w:styleId="WW8Num7z5">
    <w:name w:val="WW8Num7z5"/>
    <w:rsid w:val="00C17875"/>
  </w:style>
  <w:style w:type="character" w:customStyle="1" w:styleId="WW8Num7z6">
    <w:name w:val="WW8Num7z6"/>
    <w:rsid w:val="00C17875"/>
  </w:style>
  <w:style w:type="character" w:customStyle="1" w:styleId="WW8Num7z7">
    <w:name w:val="WW8Num7z7"/>
    <w:rsid w:val="00C17875"/>
  </w:style>
  <w:style w:type="character" w:customStyle="1" w:styleId="WW8Num7z8">
    <w:name w:val="WW8Num7z8"/>
    <w:rsid w:val="00C17875"/>
  </w:style>
  <w:style w:type="character" w:customStyle="1" w:styleId="WW8Num8z0">
    <w:name w:val="WW8Num8z0"/>
    <w:rsid w:val="00C17875"/>
    <w:rPr>
      <w:b/>
    </w:rPr>
  </w:style>
  <w:style w:type="character" w:customStyle="1" w:styleId="WW8Num9z0">
    <w:name w:val="WW8Num9z0"/>
    <w:rsid w:val="00C17875"/>
  </w:style>
  <w:style w:type="character" w:customStyle="1" w:styleId="WW8Num9z1">
    <w:name w:val="WW8Num9z1"/>
    <w:rsid w:val="00C17875"/>
    <w:rPr>
      <w:b/>
    </w:rPr>
  </w:style>
  <w:style w:type="character" w:customStyle="1" w:styleId="WW8Num9z2">
    <w:name w:val="WW8Num9z2"/>
    <w:rsid w:val="00C17875"/>
    <w:rPr>
      <w:rFonts w:ascii="Times New Roman" w:eastAsia="Times New Roman" w:hAnsi="Times New Roman" w:cs="Times New Roman"/>
    </w:rPr>
  </w:style>
  <w:style w:type="character" w:customStyle="1" w:styleId="WW8Num9z3">
    <w:name w:val="WW8Num9z3"/>
    <w:rsid w:val="00C17875"/>
  </w:style>
  <w:style w:type="character" w:customStyle="1" w:styleId="WW8Num9z4">
    <w:name w:val="WW8Num9z4"/>
    <w:rsid w:val="00C17875"/>
  </w:style>
  <w:style w:type="character" w:customStyle="1" w:styleId="WW8Num9z5">
    <w:name w:val="WW8Num9z5"/>
    <w:rsid w:val="00C17875"/>
  </w:style>
  <w:style w:type="character" w:customStyle="1" w:styleId="WW8Num9z6">
    <w:name w:val="WW8Num9z6"/>
    <w:rsid w:val="00C17875"/>
  </w:style>
  <w:style w:type="character" w:customStyle="1" w:styleId="WW8Num9z7">
    <w:name w:val="WW8Num9z7"/>
    <w:rsid w:val="00C17875"/>
  </w:style>
  <w:style w:type="character" w:customStyle="1" w:styleId="WW8Num9z8">
    <w:name w:val="WW8Num9z8"/>
    <w:rsid w:val="00C17875"/>
  </w:style>
  <w:style w:type="character" w:customStyle="1" w:styleId="WW8Num10z0">
    <w:name w:val="WW8Num10z0"/>
    <w:rsid w:val="00C17875"/>
    <w:rPr>
      <w:rFonts w:ascii="Times New Roman" w:eastAsia="Times New Roman" w:hAnsi="Times New Roman" w:cs="Times New Roman"/>
      <w:sz w:val="24"/>
    </w:rPr>
  </w:style>
  <w:style w:type="character" w:customStyle="1" w:styleId="WW8Num10z1">
    <w:name w:val="WW8Num10z1"/>
    <w:rsid w:val="00C17875"/>
    <w:rPr>
      <w:rFonts w:ascii="Courier New" w:hAnsi="Courier New" w:cs="Courier New"/>
    </w:rPr>
  </w:style>
  <w:style w:type="character" w:customStyle="1" w:styleId="WW8Num10z2">
    <w:name w:val="WW8Num10z2"/>
    <w:rsid w:val="00C17875"/>
    <w:rPr>
      <w:rFonts w:ascii="Wingdings" w:hAnsi="Wingdings" w:cs="Wingdings"/>
    </w:rPr>
  </w:style>
  <w:style w:type="character" w:customStyle="1" w:styleId="WW8Num10z3">
    <w:name w:val="WW8Num10z3"/>
    <w:rsid w:val="00C17875"/>
    <w:rPr>
      <w:rFonts w:ascii="Symbol" w:hAnsi="Symbol" w:cs="Symbol"/>
    </w:rPr>
  </w:style>
  <w:style w:type="character" w:customStyle="1" w:styleId="WW8Num11z0">
    <w:name w:val="WW8Num11z0"/>
    <w:rsid w:val="00C17875"/>
    <w:rPr>
      <w:b/>
    </w:rPr>
  </w:style>
  <w:style w:type="character" w:customStyle="1" w:styleId="WW8Num12z0">
    <w:name w:val="WW8Num12z0"/>
    <w:rsid w:val="00C178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C17875"/>
  </w:style>
  <w:style w:type="character" w:customStyle="1" w:styleId="WW8Num12z2">
    <w:name w:val="WW8Num12z2"/>
    <w:rsid w:val="00C17875"/>
  </w:style>
  <w:style w:type="character" w:customStyle="1" w:styleId="WW8Num12z3">
    <w:name w:val="WW8Num12z3"/>
    <w:rsid w:val="00C17875"/>
  </w:style>
  <w:style w:type="character" w:customStyle="1" w:styleId="WW8Num12z4">
    <w:name w:val="WW8Num12z4"/>
    <w:rsid w:val="00C17875"/>
  </w:style>
  <w:style w:type="character" w:customStyle="1" w:styleId="WW8Num12z5">
    <w:name w:val="WW8Num12z5"/>
    <w:rsid w:val="00C17875"/>
  </w:style>
  <w:style w:type="character" w:customStyle="1" w:styleId="WW8Num12z6">
    <w:name w:val="WW8Num12z6"/>
    <w:rsid w:val="00C17875"/>
  </w:style>
  <w:style w:type="character" w:customStyle="1" w:styleId="WW8Num12z7">
    <w:name w:val="WW8Num12z7"/>
    <w:rsid w:val="00C17875"/>
  </w:style>
  <w:style w:type="character" w:customStyle="1" w:styleId="WW8Num12z8">
    <w:name w:val="WW8Num12z8"/>
    <w:rsid w:val="00C17875"/>
  </w:style>
  <w:style w:type="character" w:customStyle="1" w:styleId="Numerstron">
    <w:name w:val="Numer stron"/>
    <w:basedOn w:val="Domylnaczcionkaakapitu"/>
    <w:rsid w:val="00C17875"/>
  </w:style>
  <w:style w:type="character" w:customStyle="1" w:styleId="TekstpodstawowyZnak">
    <w:name w:val="Tekst podstawowy Znak"/>
    <w:basedOn w:val="Domylnaczcionkaakapitu"/>
    <w:rsid w:val="00C17875"/>
    <w:rPr>
      <w:b/>
      <w:bCs/>
      <w:sz w:val="28"/>
      <w:szCs w:val="24"/>
    </w:rPr>
  </w:style>
  <w:style w:type="character" w:customStyle="1" w:styleId="ListLabel1">
    <w:name w:val="ListLabel 1"/>
    <w:rsid w:val="00C17875"/>
    <w:rPr>
      <w:b/>
    </w:rPr>
  </w:style>
  <w:style w:type="character" w:customStyle="1" w:styleId="ListLabel2">
    <w:name w:val="ListLabel 2"/>
    <w:rsid w:val="00C17875"/>
    <w:rPr>
      <w:rFonts w:cs="Times New Roman"/>
    </w:rPr>
  </w:style>
  <w:style w:type="character" w:customStyle="1" w:styleId="ListLabel3">
    <w:name w:val="ListLabel 3"/>
    <w:rsid w:val="00C17875"/>
    <w:rPr>
      <w:rFonts w:cs="Times New Roman"/>
      <w:sz w:val="24"/>
    </w:rPr>
  </w:style>
  <w:style w:type="character" w:customStyle="1" w:styleId="ListLabel4">
    <w:name w:val="ListLabel 4"/>
    <w:rsid w:val="00C17875"/>
    <w:rPr>
      <w:b/>
    </w:rPr>
  </w:style>
  <w:style w:type="character" w:customStyle="1" w:styleId="ListLabel5">
    <w:name w:val="ListLabel 5"/>
    <w:rsid w:val="00C17875"/>
    <w:rPr>
      <w:rFonts w:cs="Times New Roman"/>
    </w:rPr>
  </w:style>
  <w:style w:type="character" w:customStyle="1" w:styleId="ListLabel6">
    <w:name w:val="ListLabel 6"/>
    <w:rsid w:val="00C17875"/>
    <w:rPr>
      <w:rFonts w:cs="Times New Roman"/>
      <w:sz w:val="24"/>
    </w:rPr>
  </w:style>
  <w:style w:type="character" w:customStyle="1" w:styleId="ListLabel7">
    <w:name w:val="ListLabel 7"/>
    <w:rsid w:val="00C17875"/>
    <w:rPr>
      <w:b/>
    </w:rPr>
  </w:style>
  <w:style w:type="character" w:customStyle="1" w:styleId="ListLabel8">
    <w:name w:val="ListLabel 8"/>
    <w:rsid w:val="00C17875"/>
    <w:rPr>
      <w:rFonts w:cs="Times New Roman"/>
    </w:rPr>
  </w:style>
  <w:style w:type="character" w:customStyle="1" w:styleId="ListLabel9">
    <w:name w:val="ListLabel 9"/>
    <w:rsid w:val="00C17875"/>
    <w:rPr>
      <w:rFonts w:cs="Times New Roman"/>
      <w:sz w:val="24"/>
    </w:rPr>
  </w:style>
  <w:style w:type="paragraph" w:styleId="Nagwek">
    <w:name w:val="header"/>
    <w:basedOn w:val="Normalny"/>
    <w:next w:val="Tretekstu"/>
    <w:rsid w:val="00C1787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C17875"/>
    <w:pPr>
      <w:spacing w:after="140" w:line="360" w:lineRule="auto"/>
      <w:jc w:val="center"/>
    </w:pPr>
    <w:rPr>
      <w:b/>
      <w:bCs/>
      <w:sz w:val="28"/>
    </w:rPr>
  </w:style>
  <w:style w:type="paragraph" w:styleId="Lista">
    <w:name w:val="List"/>
    <w:basedOn w:val="Tretekstu"/>
    <w:rsid w:val="00C17875"/>
    <w:rPr>
      <w:rFonts w:cs="Mangal"/>
    </w:rPr>
  </w:style>
  <w:style w:type="paragraph" w:styleId="Podpis">
    <w:name w:val="Signature"/>
    <w:basedOn w:val="Normalny"/>
    <w:rsid w:val="00C1787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7875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rsid w:val="00C17875"/>
    <w:pPr>
      <w:spacing w:line="360" w:lineRule="auto"/>
      <w:ind w:left="180"/>
      <w:jc w:val="both"/>
    </w:pPr>
    <w:rPr>
      <w:b/>
      <w:bCs/>
    </w:rPr>
  </w:style>
  <w:style w:type="paragraph" w:styleId="Tekstpodstawowywcity2">
    <w:name w:val="Body Text Indent 2"/>
    <w:basedOn w:val="Normalny"/>
    <w:rsid w:val="00C17875"/>
    <w:pPr>
      <w:ind w:left="360"/>
    </w:pPr>
  </w:style>
  <w:style w:type="paragraph" w:styleId="Tekstpodstawowywcity3">
    <w:name w:val="Body Text Indent 3"/>
    <w:basedOn w:val="Normalny"/>
    <w:rsid w:val="00C17875"/>
    <w:pPr>
      <w:spacing w:line="360" w:lineRule="auto"/>
      <w:ind w:left="180"/>
      <w:jc w:val="both"/>
    </w:pPr>
  </w:style>
  <w:style w:type="paragraph" w:styleId="Tekstpodstawowy2">
    <w:name w:val="Body Text 2"/>
    <w:basedOn w:val="Normalny"/>
    <w:rsid w:val="00C17875"/>
    <w:pPr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rsid w:val="00C17875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C17875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rsid w:val="00C17875"/>
  </w:style>
  <w:style w:type="numbering" w:customStyle="1" w:styleId="WW8Num1">
    <w:name w:val="WW8Num1"/>
    <w:rsid w:val="00C17875"/>
  </w:style>
  <w:style w:type="numbering" w:customStyle="1" w:styleId="WW8Num2">
    <w:name w:val="WW8Num2"/>
    <w:rsid w:val="00C17875"/>
  </w:style>
  <w:style w:type="numbering" w:customStyle="1" w:styleId="WW8Num3">
    <w:name w:val="WW8Num3"/>
    <w:rsid w:val="00C17875"/>
  </w:style>
  <w:style w:type="numbering" w:customStyle="1" w:styleId="WW8Num4">
    <w:name w:val="WW8Num4"/>
    <w:rsid w:val="00C17875"/>
  </w:style>
  <w:style w:type="numbering" w:customStyle="1" w:styleId="WW8Num5">
    <w:name w:val="WW8Num5"/>
    <w:rsid w:val="00C17875"/>
  </w:style>
  <w:style w:type="numbering" w:customStyle="1" w:styleId="WW8Num6">
    <w:name w:val="WW8Num6"/>
    <w:rsid w:val="00C17875"/>
  </w:style>
  <w:style w:type="numbering" w:customStyle="1" w:styleId="WW8Num7">
    <w:name w:val="WW8Num7"/>
    <w:rsid w:val="00C17875"/>
  </w:style>
  <w:style w:type="numbering" w:customStyle="1" w:styleId="WW8Num8">
    <w:name w:val="WW8Num8"/>
    <w:rsid w:val="00C17875"/>
  </w:style>
  <w:style w:type="numbering" w:customStyle="1" w:styleId="WW8Num9">
    <w:name w:val="WW8Num9"/>
    <w:rsid w:val="00C17875"/>
  </w:style>
  <w:style w:type="numbering" w:customStyle="1" w:styleId="WW8Num10">
    <w:name w:val="WW8Num10"/>
    <w:rsid w:val="00C17875"/>
  </w:style>
  <w:style w:type="numbering" w:customStyle="1" w:styleId="WW8Num11">
    <w:name w:val="WW8Num11"/>
    <w:rsid w:val="00C17875"/>
  </w:style>
  <w:style w:type="numbering" w:customStyle="1" w:styleId="WW8Num12">
    <w:name w:val="WW8Num12"/>
    <w:rsid w:val="00C17875"/>
  </w:style>
  <w:style w:type="paragraph" w:styleId="Akapitzlist">
    <w:name w:val="List Paragraph"/>
    <w:basedOn w:val="Normalny"/>
    <w:uiPriority w:val="34"/>
    <w:qFormat/>
    <w:rsid w:val="00A8349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9B4F5B"/>
    <w:rPr>
      <w:rFonts w:ascii="Times New Roman" w:eastAsia="Times New Roman" w:hAnsi="Times New Roman" w:cs="Times New Roman"/>
      <w:color w:val="00000A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2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255"/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255"/>
    <w:rPr>
      <w:vertAlign w:val="superscript"/>
    </w:rPr>
  </w:style>
  <w:style w:type="character" w:customStyle="1" w:styleId="Domylnaczcionkaakapitu1">
    <w:name w:val="Domyślna czcionka akapitu1"/>
    <w:rsid w:val="000B249C"/>
  </w:style>
  <w:style w:type="character" w:styleId="Uwydatnienie">
    <w:name w:val="Emphasis"/>
    <w:basedOn w:val="Domylnaczcionkaakapitu"/>
    <w:uiPriority w:val="20"/>
    <w:qFormat/>
    <w:rsid w:val="00F856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33A02AF-86BD-4BC5-83B3-02F683CC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1790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>aaa</Company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creator>And</dc:creator>
  <cp:lastModifiedBy>Marek Hoffmann</cp:lastModifiedBy>
  <cp:revision>73</cp:revision>
  <cp:lastPrinted>2022-03-29T21:56:00Z</cp:lastPrinted>
  <dcterms:created xsi:type="dcterms:W3CDTF">2024-07-15T09:30:00Z</dcterms:created>
  <dcterms:modified xsi:type="dcterms:W3CDTF">2024-11-22T08:30:00Z</dcterms:modified>
  <dc:language>pl-PL</dc:language>
</cp:coreProperties>
</file>