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B438A2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78163A4C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operatów szacunkowych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B438A2">
        <w:rPr>
          <w:rFonts w:ascii="Calibri" w:hAnsi="Calibri" w:cs="Calibri"/>
          <w:b/>
          <w:sz w:val="22"/>
          <w:szCs w:val="22"/>
          <w:lang w:eastAsia="pl-PL"/>
        </w:rPr>
        <w:t>33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5B7E797A" w14:textId="44655126" w:rsidR="00B438A2" w:rsidRDefault="00B438A2" w:rsidP="00B438A2">
      <w:pPr>
        <w:pStyle w:val="Stopka"/>
        <w:tabs>
          <w:tab w:val="left" w:pos="284"/>
        </w:tabs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C0009D">
        <w:rPr>
          <w:rFonts w:ascii="Calibri" w:hAnsi="Calibri" w:cs="Calibri"/>
          <w:b/>
          <w:sz w:val="22"/>
          <w:szCs w:val="22"/>
        </w:rPr>
        <w:t>Sporządz</w:t>
      </w:r>
      <w:r>
        <w:rPr>
          <w:rFonts w:ascii="Calibri" w:hAnsi="Calibri" w:cs="Calibri"/>
          <w:b/>
          <w:sz w:val="22"/>
          <w:szCs w:val="22"/>
        </w:rPr>
        <w:t>e</w:t>
      </w:r>
      <w:r w:rsidRPr="00C0009D">
        <w:rPr>
          <w:rFonts w:ascii="Calibri" w:hAnsi="Calibri" w:cs="Calibri"/>
          <w:b/>
          <w:sz w:val="22"/>
          <w:szCs w:val="22"/>
        </w:rPr>
        <w:t>ni</w:t>
      </w:r>
      <w:r>
        <w:rPr>
          <w:rFonts w:ascii="Calibri" w:hAnsi="Calibri" w:cs="Calibri"/>
          <w:b/>
          <w:sz w:val="22"/>
          <w:szCs w:val="22"/>
        </w:rPr>
        <w:t>u</w:t>
      </w:r>
      <w:r w:rsidRPr="00C0009D">
        <w:rPr>
          <w:rFonts w:ascii="Calibri" w:hAnsi="Calibri" w:cs="Calibri"/>
          <w:b/>
          <w:sz w:val="22"/>
          <w:szCs w:val="22"/>
        </w:rPr>
        <w:t xml:space="preserve"> operatów szacunkowych wyceny wartości nieruchomości gruntowych stanowiących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0009D">
        <w:rPr>
          <w:rFonts w:ascii="Calibri" w:hAnsi="Calibri" w:cs="Calibri"/>
          <w:b/>
          <w:sz w:val="22"/>
          <w:szCs w:val="22"/>
        </w:rPr>
        <w:t xml:space="preserve">własność Skarbu Państwa, położonych na terenie Powiatu Nowotarskiego, niezbędnych </w:t>
      </w:r>
      <w:r>
        <w:rPr>
          <w:rFonts w:ascii="Calibri" w:hAnsi="Calibri" w:cs="Calibri"/>
          <w:b/>
          <w:sz w:val="22"/>
          <w:szCs w:val="22"/>
        </w:rPr>
        <w:br/>
      </w:r>
      <w:r w:rsidRPr="00C0009D">
        <w:rPr>
          <w:rFonts w:ascii="Calibri" w:hAnsi="Calibri" w:cs="Calibri"/>
          <w:b/>
          <w:sz w:val="22"/>
          <w:szCs w:val="22"/>
        </w:rPr>
        <w:t>tut. Urzędowi do ustalenia i aktualizacji opłat rocznych z tytułu użytkowania wieczystego</w:t>
      </w:r>
      <w:r w:rsidRPr="00915DA4">
        <w:rPr>
          <w:rFonts w:ascii="Calibri" w:hAnsi="Calibri" w:cs="Calibri"/>
          <w:b/>
          <w:sz w:val="22"/>
          <w:szCs w:val="22"/>
        </w:rPr>
        <w:t>.</w:t>
      </w:r>
    </w:p>
    <w:p w14:paraId="5408DD29" w14:textId="77777777" w:rsidR="00B438A2" w:rsidRDefault="00B438A2" w:rsidP="00B438A2">
      <w:pPr>
        <w:pStyle w:val="Stopka"/>
        <w:tabs>
          <w:tab w:val="left" w:pos="284"/>
        </w:tabs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14:paraId="419BCDBE" w14:textId="77777777" w:rsidR="00B438A2" w:rsidRPr="00AA298D" w:rsidRDefault="00B438A2" w:rsidP="00B438A2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851"/>
        </w:tabs>
        <w:autoSpaceDE w:val="0"/>
        <w:adjustRightInd w:val="0"/>
        <w:ind w:left="0" w:firstLine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Cena jednostkowa </w:t>
      </w:r>
      <w:r>
        <w:rPr>
          <w:rFonts w:ascii="Calibri" w:hAnsi="Calibri" w:cs="Calibri"/>
          <w:sz w:val="22"/>
          <w:szCs w:val="22"/>
        </w:rPr>
        <w:t xml:space="preserve">brutto dotyczy </w:t>
      </w:r>
      <w:r w:rsidRPr="00AA298D">
        <w:rPr>
          <w:rFonts w:ascii="Calibri" w:hAnsi="Calibri" w:cs="Calibri"/>
          <w:sz w:val="22"/>
          <w:szCs w:val="22"/>
        </w:rPr>
        <w:t xml:space="preserve">operatu szacunkowego wyceny nieruchomości objętej jedną księgą wieczystą.  </w:t>
      </w:r>
    </w:p>
    <w:p w14:paraId="1130C5A6" w14:textId="77777777" w:rsidR="00B438A2" w:rsidRPr="00915DA4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Operaty szacunkowe muszą być wykonane zgodnie z: </w:t>
      </w:r>
    </w:p>
    <w:p w14:paraId="171B19B2" w14:textId="77777777" w:rsidR="00B438A2" w:rsidRPr="00915DA4" w:rsidRDefault="00B438A2" w:rsidP="00B438A2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 xml:space="preserve">i (tekst jedn. Dz. U. z 2024 r., </w:t>
      </w:r>
      <w:r w:rsidRPr="00915DA4">
        <w:rPr>
          <w:rFonts w:ascii="Calibri" w:hAnsi="Calibri" w:cs="Calibri"/>
          <w:sz w:val="22"/>
          <w:szCs w:val="22"/>
        </w:rPr>
        <w:t xml:space="preserve">poz. </w:t>
      </w:r>
      <w:r>
        <w:rPr>
          <w:rFonts w:ascii="Calibri" w:hAnsi="Calibri" w:cs="Calibri"/>
          <w:sz w:val="22"/>
          <w:szCs w:val="22"/>
        </w:rPr>
        <w:t xml:space="preserve">1145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05B57179" w14:textId="77777777" w:rsidR="00B438A2" w:rsidRPr="00915DA4" w:rsidRDefault="00B438A2" w:rsidP="00B438A2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rozporządzeniem Rady Ministrów z dnia </w:t>
      </w:r>
      <w:r>
        <w:rPr>
          <w:rFonts w:ascii="Calibri" w:hAnsi="Calibri" w:cs="Calibri"/>
          <w:sz w:val="22"/>
          <w:szCs w:val="22"/>
        </w:rPr>
        <w:t>5</w:t>
      </w:r>
      <w:r w:rsidRPr="00915DA4">
        <w:rPr>
          <w:rFonts w:ascii="Calibri" w:hAnsi="Calibri" w:cs="Calibri"/>
          <w:sz w:val="22"/>
          <w:szCs w:val="22"/>
        </w:rPr>
        <w:t xml:space="preserve"> września 20</w:t>
      </w:r>
      <w:r>
        <w:rPr>
          <w:rFonts w:ascii="Calibri" w:hAnsi="Calibri" w:cs="Calibri"/>
          <w:sz w:val="22"/>
          <w:szCs w:val="22"/>
        </w:rPr>
        <w:t>23</w:t>
      </w:r>
      <w:r w:rsidRPr="00915DA4">
        <w:rPr>
          <w:rFonts w:ascii="Calibri" w:hAnsi="Calibri" w:cs="Calibri"/>
          <w:sz w:val="22"/>
          <w:szCs w:val="22"/>
        </w:rPr>
        <w:t xml:space="preserve"> r. w sprawie wyceny nieruchomości</w:t>
      </w:r>
      <w:r w:rsidRPr="00915DA4">
        <w:rPr>
          <w:rFonts w:ascii="Calibri" w:hAnsi="Calibri" w:cs="Calibri"/>
          <w:sz w:val="22"/>
          <w:szCs w:val="22"/>
        </w:rPr>
        <w:br/>
        <w:t>(Dz.U. z 20</w:t>
      </w:r>
      <w:r>
        <w:rPr>
          <w:rFonts w:ascii="Calibri" w:hAnsi="Calibri" w:cs="Calibri"/>
          <w:sz w:val="22"/>
          <w:szCs w:val="22"/>
        </w:rPr>
        <w:t>23</w:t>
      </w:r>
      <w:r w:rsidRPr="00915D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r., </w:t>
      </w:r>
      <w:r w:rsidRPr="00915DA4">
        <w:rPr>
          <w:rFonts w:ascii="Calibri" w:hAnsi="Calibri" w:cs="Calibri"/>
          <w:sz w:val="22"/>
          <w:szCs w:val="22"/>
        </w:rPr>
        <w:t xml:space="preserve">poz. </w:t>
      </w:r>
      <w:r>
        <w:rPr>
          <w:rFonts w:ascii="Calibri" w:hAnsi="Calibri" w:cs="Calibri"/>
          <w:sz w:val="22"/>
          <w:szCs w:val="22"/>
        </w:rPr>
        <w:t>1832</w:t>
      </w:r>
      <w:r w:rsidRPr="00915DA4">
        <w:rPr>
          <w:rFonts w:ascii="Calibri" w:hAnsi="Calibri" w:cs="Calibri"/>
          <w:sz w:val="22"/>
          <w:szCs w:val="22"/>
        </w:rPr>
        <w:t xml:space="preserve">); </w:t>
      </w:r>
    </w:p>
    <w:p w14:paraId="1CCEDE17" w14:textId="77777777" w:rsidR="00B438A2" w:rsidRPr="00915DA4" w:rsidRDefault="00B438A2" w:rsidP="00B438A2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472AD57F" w14:textId="77777777" w:rsidR="00B438A2" w:rsidRPr="00915DA4" w:rsidRDefault="00B438A2" w:rsidP="00B438A2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514D4B5E" w14:textId="77777777" w:rsidR="00B438A2" w:rsidRPr="00915DA4" w:rsidRDefault="00B438A2" w:rsidP="00B438A2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1D513403" w14:textId="77777777" w:rsidR="00B438A2" w:rsidRPr="00915DA4" w:rsidRDefault="00B438A2" w:rsidP="00B438A2">
      <w:pPr>
        <w:pStyle w:val="Akapitzlist"/>
        <w:autoSpaceDN/>
        <w:spacing w:line="276" w:lineRule="auto"/>
        <w:ind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tj. rzetelnie, uczciwie, bezstronnie, z zachowaniem tajemnicy zawodowej oraz z uwzględnieniem aktualnego stanowiska organów II instancji i orzecznictwa sądów.  </w:t>
      </w:r>
    </w:p>
    <w:p w14:paraId="4F4508EB" w14:textId="77777777" w:rsidR="00B438A2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W postępowaniach, na potrzeby których zostaną wykonane ww. opracowania rzeczoznawca majątkowy na wezwanie Zamawiającego zobowiązany jest do uczestnictwa w rozprawach administracyjnych z udziałem stron prowadzonego postępowania (w wypadku konieczności </w:t>
      </w:r>
      <w:r w:rsidRPr="00915DA4">
        <w:rPr>
          <w:rFonts w:ascii="Calibri" w:hAnsi="Calibri" w:cs="Calibri"/>
          <w:sz w:val="22"/>
          <w:szCs w:val="22"/>
        </w:rPr>
        <w:br/>
        <w:t>ich przeprowadzenia)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915DA4">
        <w:rPr>
          <w:rFonts w:ascii="Calibri" w:hAnsi="Calibri" w:cs="Calibri"/>
          <w:sz w:val="22"/>
          <w:szCs w:val="22"/>
        </w:rPr>
        <w:t>do składania pisemnych wyjaśnień</w:t>
      </w:r>
      <w:r>
        <w:rPr>
          <w:rFonts w:ascii="Calibri" w:hAnsi="Calibri" w:cs="Calibri"/>
          <w:sz w:val="22"/>
          <w:szCs w:val="22"/>
        </w:rPr>
        <w:t>.</w:t>
      </w:r>
    </w:p>
    <w:p w14:paraId="2673F132" w14:textId="77777777" w:rsidR="00B438A2" w:rsidRPr="00A229B5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Jeżeli strony wniosą uwagi i zastrzeżenia do sporządzonego operatu szacunkowego, rzeczoznawca majątkowy odniesie się do nich na piśmie w terminie nie dłuższym niż 14 dni od </w:t>
      </w:r>
      <w:r w:rsidRPr="00A229B5">
        <w:rPr>
          <w:rFonts w:ascii="Calibri" w:hAnsi="Calibri" w:cs="Calibri"/>
          <w:sz w:val="22"/>
          <w:szCs w:val="22"/>
        </w:rPr>
        <w:t xml:space="preserve">dnia powiadomienia go przez Zamawiającego o uwagach czy zastrzeżeniach.   </w:t>
      </w:r>
    </w:p>
    <w:p w14:paraId="48F8CC20" w14:textId="77777777" w:rsidR="00B438A2" w:rsidRPr="00A229B5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A229B5">
        <w:rPr>
          <w:rFonts w:ascii="Calibri" w:hAnsi="Calibri" w:cs="Calibri"/>
          <w:sz w:val="22"/>
          <w:szCs w:val="22"/>
        </w:rPr>
        <w:lastRenderedPageBreak/>
        <w:t xml:space="preserve">Rzeczoznawca majątkowy  zobowiązany jest do potwierdzania aktualności wykonanych operatów szacunkowych po upływie 12 miesięcy od daty ich sporządzenia, stosownie do art. 156 ust. 4 ustawy o gospodarce nieruchomościami - w terminie nie dłuższym niż 14 dni kalendarzowych od daty przekazania takiego wniosku przez organ oraz w przypadku nie stwierdzenia znacznych różnic cen rynkowych nieruchomości.    </w:t>
      </w:r>
    </w:p>
    <w:p w14:paraId="0BBBD3FA" w14:textId="77777777" w:rsidR="00B438A2" w:rsidRPr="00E742D1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w Krakowie z dnia 29.04.2021 r., sygn. akt II SA/Kr 157/21). </w:t>
      </w:r>
    </w:p>
    <w:p w14:paraId="3FBFC3F6" w14:textId="77777777" w:rsidR="00B438A2" w:rsidRPr="00E742D1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dokumentacji fotograficznej sporządzonej w trakcie oględzin nieruchomości. </w:t>
      </w:r>
    </w:p>
    <w:p w14:paraId="3ACD794D" w14:textId="77777777" w:rsidR="00B438A2" w:rsidRPr="00E742D1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E742D1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77B35D01" w14:textId="77777777" w:rsidR="00B438A2" w:rsidRPr="00E742D1" w:rsidRDefault="00B438A2" w:rsidP="00B438A2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Rzeczoznawca majątkowy jest uprawniony do zapoznania się z dokumentami prowadzonych postępowań w zakresie, jaki jest niezbędny do przygotowania opinii w formie operatów szacunkowych.</w:t>
      </w:r>
    </w:p>
    <w:p w14:paraId="45B7EFE1" w14:textId="77777777" w:rsidR="004518F3" w:rsidRPr="00B438A2" w:rsidRDefault="004518F3" w:rsidP="00B438A2">
      <w:pPr>
        <w:pStyle w:val="Akapitzlist"/>
        <w:autoSpaceDN/>
        <w:spacing w:line="276" w:lineRule="auto"/>
        <w:ind w:left="284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BF8EFE4" w14:textId="56CA49CB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B438A2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30</w:t>
      </w:r>
      <w:r w:rsidR="00ED6F7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B438A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wrzesień</w:t>
      </w:r>
      <w:r w:rsidR="00ED6F7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2025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r.</w:t>
      </w: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5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27</cp:revision>
  <cp:lastPrinted>2019-07-29T14:48:00Z</cp:lastPrinted>
  <dcterms:created xsi:type="dcterms:W3CDTF">2008-10-03T10:05:00Z</dcterms:created>
  <dcterms:modified xsi:type="dcterms:W3CDTF">2025-05-23T07:55:00Z</dcterms:modified>
</cp:coreProperties>
</file>