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2904CC54" w14:textId="3B142C3F" w:rsidR="00BD10FF" w:rsidRPr="00BD10FF" w:rsidRDefault="00BD10FF" w:rsidP="004E64B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D10FF">
        <w:rPr>
          <w:rFonts w:ascii="Arial" w:hAnsi="Arial" w:cs="Arial"/>
          <w:b/>
          <w:bCs/>
          <w:color w:val="000000"/>
          <w:sz w:val="20"/>
          <w:szCs w:val="20"/>
        </w:rPr>
        <w:t xml:space="preserve">Dostawa mebli </w:t>
      </w:r>
      <w:r w:rsidR="00376628">
        <w:rPr>
          <w:rFonts w:ascii="Arial" w:hAnsi="Arial" w:cs="Arial"/>
          <w:b/>
          <w:bCs/>
          <w:color w:val="000000"/>
          <w:sz w:val="20"/>
          <w:szCs w:val="20"/>
        </w:rPr>
        <w:t xml:space="preserve">wraz </w:t>
      </w:r>
      <w:r w:rsidRPr="00BD10FF">
        <w:rPr>
          <w:rFonts w:ascii="Arial" w:hAnsi="Arial" w:cs="Arial"/>
          <w:b/>
          <w:bCs/>
          <w:color w:val="000000"/>
          <w:sz w:val="20"/>
          <w:szCs w:val="20"/>
        </w:rPr>
        <w:t xml:space="preserve">z montażem do budynku dydaktycznego </w:t>
      </w:r>
    </w:p>
    <w:p w14:paraId="79B8427E" w14:textId="381F6CD0" w:rsidR="0072534A" w:rsidRPr="00524ED9" w:rsidRDefault="00BD10FF" w:rsidP="004E64B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D10FF">
        <w:rPr>
          <w:rFonts w:ascii="Arial" w:hAnsi="Arial" w:cs="Arial"/>
          <w:b/>
          <w:bCs/>
          <w:color w:val="000000"/>
          <w:sz w:val="20"/>
          <w:szCs w:val="20"/>
        </w:rPr>
        <w:t>Wydziału Matematyki, Fizyki i Informatyki Uniwersytetu Gdańskiego.</w:t>
      </w: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>z późn.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74CD5F40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524ED9">
      <w:rPr>
        <w:rFonts w:ascii="Arial" w:hAnsi="Arial" w:cs="Arial"/>
        <w:sz w:val="16"/>
        <w:szCs w:val="16"/>
      </w:rPr>
      <w:t>B</w:t>
    </w:r>
    <w:r w:rsidR="006D4438">
      <w:rPr>
        <w:rFonts w:ascii="Arial" w:hAnsi="Arial" w:cs="Arial"/>
        <w:sz w:val="16"/>
        <w:szCs w:val="16"/>
      </w:rPr>
      <w:t>10</w:t>
    </w:r>
    <w:r w:rsidR="004E2B3B" w:rsidRPr="008A13D2">
      <w:rPr>
        <w:rFonts w:ascii="Arial" w:hAnsi="Arial" w:cs="Arial"/>
        <w:sz w:val="16"/>
        <w:szCs w:val="16"/>
      </w:rPr>
      <w:t>.291.1.</w:t>
    </w:r>
    <w:r w:rsidR="00BD10FF">
      <w:rPr>
        <w:rFonts w:ascii="Arial" w:hAnsi="Arial" w:cs="Arial"/>
        <w:sz w:val="16"/>
        <w:szCs w:val="16"/>
      </w:rPr>
      <w:t>82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524ED9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475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1E3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DA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058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317D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514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628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1EA4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BE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4B2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1E79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4ED9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5308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1F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461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6D91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2F35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CEC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9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77C38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5EE5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C16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2A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0FF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2E6C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1562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E44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287"/>
    <w:rsid w:val="00D04448"/>
    <w:rsid w:val="00D04EF7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2C1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29C6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79</cp:revision>
  <cp:lastPrinted>2023-01-24T13:41:00Z</cp:lastPrinted>
  <dcterms:created xsi:type="dcterms:W3CDTF">2021-10-19T08:52:00Z</dcterms:created>
  <dcterms:modified xsi:type="dcterms:W3CDTF">2025-04-02T10:39:00Z</dcterms:modified>
</cp:coreProperties>
</file>