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A09F" w14:textId="3A10EA27" w:rsidR="00FC5A22" w:rsidRPr="00EA0DB8" w:rsidRDefault="00FC5A22" w:rsidP="00995078">
      <w:pPr>
        <w:jc w:val="both"/>
        <w:rPr>
          <w:rFonts w:ascii="Calibri" w:hAnsi="Calibri" w:cs="Calibri"/>
          <w:b/>
          <w:bCs/>
        </w:rPr>
      </w:pPr>
      <w:r w:rsidRPr="00EA0DB8">
        <w:rPr>
          <w:rFonts w:ascii="Calibri" w:hAnsi="Calibri" w:cs="Calibri"/>
          <w:b/>
          <w:bCs/>
        </w:rPr>
        <w:t>Nr s</w:t>
      </w:r>
      <w:r w:rsidR="00EA0DB8" w:rsidRPr="00EA0DB8">
        <w:rPr>
          <w:rFonts w:ascii="Calibri" w:hAnsi="Calibri" w:cs="Calibri"/>
          <w:b/>
          <w:bCs/>
        </w:rPr>
        <w:t>pr</w:t>
      </w:r>
      <w:r w:rsidRPr="00EA0DB8">
        <w:rPr>
          <w:rFonts w:ascii="Calibri" w:hAnsi="Calibri" w:cs="Calibri"/>
          <w:b/>
          <w:bCs/>
        </w:rPr>
        <w:t>awy: ZP/26/2025</w:t>
      </w:r>
      <w:r w:rsidR="00EA0DB8" w:rsidRPr="00EA0DB8">
        <w:rPr>
          <w:rFonts w:ascii="Calibri" w:hAnsi="Calibri" w:cs="Calibri"/>
          <w:b/>
          <w:bCs/>
        </w:rPr>
        <w:tab/>
      </w:r>
      <w:r w:rsidR="00EA0DB8">
        <w:rPr>
          <w:rFonts w:ascii="Calibri" w:hAnsi="Calibri" w:cs="Calibri"/>
          <w:b/>
          <w:bCs/>
        </w:rPr>
        <w:t xml:space="preserve">              </w:t>
      </w:r>
      <w:r w:rsidR="00EA0DB8" w:rsidRPr="00EA0DB8">
        <w:rPr>
          <w:rFonts w:ascii="Calibri" w:hAnsi="Calibri" w:cs="Calibri"/>
          <w:b/>
          <w:bCs/>
        </w:rPr>
        <w:tab/>
        <w:t xml:space="preserve">       </w:t>
      </w:r>
      <w:r w:rsidRPr="00EA0DB8">
        <w:rPr>
          <w:rFonts w:ascii="Calibri" w:hAnsi="Calibri" w:cs="Calibri"/>
          <w:b/>
          <w:bCs/>
        </w:rPr>
        <w:t xml:space="preserve"> Załącznik nr 2.2 do SWZ – Opis przedmiotu zamówienia</w:t>
      </w:r>
    </w:p>
    <w:p w14:paraId="36599EEF" w14:textId="77777777" w:rsidR="00FC5A22" w:rsidRPr="00EA0DB8" w:rsidRDefault="00FC5A22" w:rsidP="00995078">
      <w:pPr>
        <w:jc w:val="both"/>
        <w:rPr>
          <w:rFonts w:ascii="Calibri" w:hAnsi="Calibri" w:cs="Calibri"/>
        </w:rPr>
      </w:pPr>
    </w:p>
    <w:p w14:paraId="1C110ECA" w14:textId="7ECDE44B" w:rsidR="00080997" w:rsidRPr="00EA0DB8" w:rsidRDefault="00080997" w:rsidP="00995078">
      <w:p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Zamawiający oczekuje rozbudowy istniejącej sieci Wi-Fi o dodatkowe </w:t>
      </w:r>
      <w:r w:rsidR="00A511F1">
        <w:rPr>
          <w:rFonts w:ascii="Calibri" w:hAnsi="Calibri" w:cs="Calibri"/>
          <w:b/>
          <w:bCs/>
        </w:rPr>
        <w:t>441</w:t>
      </w:r>
      <w:r w:rsidRPr="00EA0DB8">
        <w:rPr>
          <w:rFonts w:ascii="Calibri" w:hAnsi="Calibri" w:cs="Calibri"/>
          <w:b/>
          <w:bCs/>
        </w:rPr>
        <w:t xml:space="preserve"> szt</w:t>
      </w:r>
      <w:r w:rsidRPr="00EA0DB8">
        <w:rPr>
          <w:rFonts w:ascii="Calibri" w:hAnsi="Calibri" w:cs="Calibri"/>
        </w:rPr>
        <w:t>.</w:t>
      </w:r>
      <w:r w:rsidR="02FF825F" w:rsidRPr="00EA0DB8">
        <w:rPr>
          <w:rFonts w:ascii="Calibri" w:hAnsi="Calibri" w:cs="Calibri"/>
        </w:rPr>
        <w:t xml:space="preserve"> </w:t>
      </w:r>
      <w:r w:rsidR="00B34CC0" w:rsidRPr="00EA0DB8">
        <w:rPr>
          <w:rFonts w:ascii="Calibri" w:hAnsi="Calibri" w:cs="Calibri"/>
          <w:b/>
          <w:bCs/>
        </w:rPr>
        <w:t>p</w:t>
      </w:r>
      <w:r w:rsidR="02FF825F" w:rsidRPr="00EA0DB8">
        <w:rPr>
          <w:rFonts w:ascii="Calibri" w:hAnsi="Calibri" w:cs="Calibri"/>
          <w:b/>
          <w:bCs/>
        </w:rPr>
        <w:t>unktów dostępowych</w:t>
      </w:r>
      <w:r w:rsidRPr="00EA0DB8">
        <w:rPr>
          <w:rFonts w:ascii="Calibri" w:hAnsi="Calibri" w:cs="Calibri"/>
        </w:rPr>
        <w:t xml:space="preserve"> </w:t>
      </w:r>
      <w:r w:rsidR="543172E5" w:rsidRPr="00EA0DB8">
        <w:rPr>
          <w:rFonts w:ascii="Calibri" w:hAnsi="Calibri" w:cs="Calibri"/>
        </w:rPr>
        <w:t>(</w:t>
      </w:r>
      <w:r w:rsidRPr="00EA0DB8">
        <w:rPr>
          <w:rFonts w:ascii="Calibri" w:hAnsi="Calibri" w:cs="Calibri"/>
        </w:rPr>
        <w:t xml:space="preserve">Access </w:t>
      </w:r>
      <w:proofErr w:type="spellStart"/>
      <w:r w:rsidR="19D42E47" w:rsidRPr="00EA0DB8">
        <w:rPr>
          <w:rFonts w:ascii="Calibri" w:hAnsi="Calibri" w:cs="Calibri"/>
        </w:rPr>
        <w:t>P</w:t>
      </w:r>
      <w:r w:rsidRPr="00EA0DB8">
        <w:rPr>
          <w:rFonts w:ascii="Calibri" w:hAnsi="Calibri" w:cs="Calibri"/>
        </w:rPr>
        <w:t>ointów</w:t>
      </w:r>
      <w:proofErr w:type="spellEnd"/>
      <w:r w:rsidRPr="00EA0DB8">
        <w:rPr>
          <w:rFonts w:ascii="Calibri" w:hAnsi="Calibri" w:cs="Calibri"/>
        </w:rPr>
        <w:t xml:space="preserve"> </w:t>
      </w:r>
      <w:r w:rsidR="654A38D1" w:rsidRPr="00EA0DB8">
        <w:rPr>
          <w:rFonts w:ascii="Calibri" w:hAnsi="Calibri" w:cs="Calibri"/>
        </w:rPr>
        <w:t xml:space="preserve"> - </w:t>
      </w:r>
      <w:r w:rsidRPr="00EA0DB8">
        <w:rPr>
          <w:rFonts w:ascii="Calibri" w:hAnsi="Calibri" w:cs="Calibri"/>
        </w:rPr>
        <w:t xml:space="preserve">AP), wraz z </w:t>
      </w:r>
      <w:r w:rsidR="00A511F1">
        <w:rPr>
          <w:rFonts w:ascii="Calibri" w:hAnsi="Calibri" w:cs="Calibri"/>
          <w:b/>
          <w:bCs/>
        </w:rPr>
        <w:t>2</w:t>
      </w:r>
      <w:r w:rsidR="00E20986">
        <w:rPr>
          <w:rFonts w:ascii="Calibri" w:hAnsi="Calibri" w:cs="Calibri"/>
          <w:b/>
          <w:bCs/>
        </w:rPr>
        <w:t>3</w:t>
      </w:r>
      <w:r w:rsidRPr="00EA0DB8">
        <w:rPr>
          <w:rFonts w:ascii="Calibri" w:hAnsi="Calibri" w:cs="Calibri"/>
          <w:b/>
          <w:bCs/>
        </w:rPr>
        <w:t xml:space="preserve"> przełącznikami sieciowymi</w:t>
      </w:r>
      <w:r w:rsidRPr="00EA0DB8">
        <w:rPr>
          <w:rFonts w:ascii="Calibri" w:hAnsi="Calibri" w:cs="Calibri"/>
        </w:rPr>
        <w:t xml:space="preserve"> </w:t>
      </w:r>
      <w:r w:rsidR="00B34CC0" w:rsidRPr="00EA0DB8">
        <w:rPr>
          <w:rFonts w:ascii="Calibri" w:hAnsi="Calibri" w:cs="Calibri"/>
        </w:rPr>
        <w:t xml:space="preserve">(wymagane minimalne parametry Access </w:t>
      </w:r>
      <w:proofErr w:type="spellStart"/>
      <w:r w:rsidR="00B34CC0" w:rsidRPr="00EA0DB8">
        <w:rPr>
          <w:rFonts w:ascii="Calibri" w:hAnsi="Calibri" w:cs="Calibri"/>
        </w:rPr>
        <w:t>Pointów</w:t>
      </w:r>
      <w:proofErr w:type="spellEnd"/>
      <w:r w:rsidR="00B34CC0" w:rsidRPr="00EA0DB8">
        <w:rPr>
          <w:rFonts w:ascii="Calibri" w:hAnsi="Calibri" w:cs="Calibri"/>
        </w:rPr>
        <w:t xml:space="preserve"> oraz przełączników zostały opisane poniżej w niniejszym dokumencie) </w:t>
      </w:r>
      <w:r w:rsidRPr="00EA0DB8">
        <w:rPr>
          <w:rFonts w:ascii="Calibri" w:hAnsi="Calibri" w:cs="Calibri"/>
        </w:rPr>
        <w:t>oraz wykonania następujących prac:</w:t>
      </w:r>
    </w:p>
    <w:p w14:paraId="557109FD" w14:textId="12F81E7D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bookmarkStart w:id="0" w:name="_Hlk183151912"/>
      <w:bookmarkStart w:id="1" w:name="_Hlk175566402"/>
      <w:r w:rsidRPr="00EA0DB8">
        <w:rPr>
          <w:rFonts w:ascii="Calibri" w:hAnsi="Calibri" w:cs="Calibri"/>
        </w:rPr>
        <w:t xml:space="preserve">Przygotowanie projektu wykonawczego rozmieszczenia AP we wskazanych przez Zamawiającego budynkach wraz z opracowaniem mapy pokrycia ww. budynków zasięgiem sieci Wi-Fi w co najmniej 90% powierzchni użytkowej budynków, z tłumieniem nie większym niż -60 </w:t>
      </w:r>
      <w:proofErr w:type="spellStart"/>
      <w:r w:rsidRPr="00EA0DB8">
        <w:rPr>
          <w:rFonts w:ascii="Calibri" w:hAnsi="Calibri" w:cs="Calibri"/>
        </w:rPr>
        <w:t>dBm</w:t>
      </w:r>
      <w:proofErr w:type="spellEnd"/>
      <w:r w:rsidRPr="00EA0DB8">
        <w:rPr>
          <w:rFonts w:ascii="Calibri" w:hAnsi="Calibri" w:cs="Calibri"/>
        </w:rPr>
        <w:t>.</w:t>
      </w:r>
      <w:r w:rsidR="0080655D" w:rsidRPr="00EA0DB8">
        <w:rPr>
          <w:rFonts w:ascii="Calibri" w:hAnsi="Calibri" w:cs="Calibri"/>
        </w:rPr>
        <w:t xml:space="preserve"> W przypadku </w:t>
      </w:r>
      <w:r w:rsidR="008B7A27" w:rsidRPr="00EA0DB8">
        <w:rPr>
          <w:rFonts w:ascii="Calibri" w:hAnsi="Calibri" w:cs="Calibri"/>
        </w:rPr>
        <w:t>stwierdzenia w trakcie projektowania</w:t>
      </w:r>
      <w:r w:rsidR="004922BB" w:rsidRPr="00EA0DB8">
        <w:rPr>
          <w:rFonts w:ascii="Calibri" w:hAnsi="Calibri" w:cs="Calibri"/>
        </w:rPr>
        <w:t xml:space="preserve">, że liczba </w:t>
      </w:r>
      <w:r w:rsidR="00FD1F3D" w:rsidRPr="00EA0DB8">
        <w:rPr>
          <w:rFonts w:ascii="Calibri" w:hAnsi="Calibri" w:cs="Calibri"/>
        </w:rPr>
        <w:t xml:space="preserve">dostarczanych punktów dostępowych </w:t>
      </w:r>
      <w:r w:rsidR="00A3576D" w:rsidRPr="00EA0DB8">
        <w:rPr>
          <w:rFonts w:ascii="Calibri" w:hAnsi="Calibri" w:cs="Calibri"/>
        </w:rPr>
        <w:t>(</w:t>
      </w:r>
      <w:r w:rsidR="00FD1F3D" w:rsidRPr="00EA0DB8">
        <w:rPr>
          <w:rFonts w:ascii="Calibri" w:hAnsi="Calibri" w:cs="Calibri"/>
        </w:rPr>
        <w:t>AP</w:t>
      </w:r>
      <w:r w:rsidR="00A3576D" w:rsidRPr="00EA0DB8">
        <w:rPr>
          <w:rFonts w:ascii="Calibri" w:hAnsi="Calibri" w:cs="Calibri"/>
        </w:rPr>
        <w:t xml:space="preserve">) </w:t>
      </w:r>
      <w:r w:rsidR="00763815" w:rsidRPr="00EA0DB8">
        <w:rPr>
          <w:rFonts w:ascii="Calibri" w:hAnsi="Calibri" w:cs="Calibri"/>
        </w:rPr>
        <w:t xml:space="preserve">nie pozwala </w:t>
      </w:r>
      <w:r w:rsidR="0031026D" w:rsidRPr="00EA0DB8">
        <w:rPr>
          <w:rFonts w:ascii="Calibri" w:hAnsi="Calibri" w:cs="Calibri"/>
        </w:rPr>
        <w:t xml:space="preserve">na uzyskanie wymaganego </w:t>
      </w:r>
      <w:r w:rsidR="00811CED" w:rsidRPr="00EA0DB8">
        <w:rPr>
          <w:rFonts w:ascii="Calibri" w:hAnsi="Calibri" w:cs="Calibri"/>
        </w:rPr>
        <w:t>tłumienia -60d</w:t>
      </w:r>
      <w:r w:rsidR="002B46F8" w:rsidRPr="00EA0DB8">
        <w:rPr>
          <w:rFonts w:ascii="Calibri" w:hAnsi="Calibri" w:cs="Calibri"/>
        </w:rPr>
        <w:t>B</w:t>
      </w:r>
      <w:r w:rsidR="00811CED" w:rsidRPr="00EA0DB8">
        <w:rPr>
          <w:rFonts w:ascii="Calibri" w:hAnsi="Calibri" w:cs="Calibri"/>
        </w:rPr>
        <w:t>m</w:t>
      </w:r>
      <w:r w:rsidR="002B46F8" w:rsidRPr="00EA0DB8">
        <w:rPr>
          <w:rFonts w:ascii="Calibri" w:hAnsi="Calibri" w:cs="Calibri"/>
        </w:rPr>
        <w:t xml:space="preserve"> </w:t>
      </w:r>
      <w:r w:rsidR="00967D7E" w:rsidRPr="00EA0DB8">
        <w:rPr>
          <w:rFonts w:ascii="Calibri" w:hAnsi="Calibri" w:cs="Calibri"/>
        </w:rPr>
        <w:t>w co</w:t>
      </w:r>
      <w:r w:rsidR="00592CCF" w:rsidRPr="00EA0DB8">
        <w:rPr>
          <w:rFonts w:ascii="Calibri" w:hAnsi="Calibri" w:cs="Calibri"/>
        </w:rPr>
        <w:t xml:space="preserve"> najmniej 90% </w:t>
      </w:r>
      <w:r w:rsidR="00873E52" w:rsidRPr="00EA0DB8">
        <w:rPr>
          <w:rFonts w:ascii="Calibri" w:hAnsi="Calibri" w:cs="Calibri"/>
        </w:rPr>
        <w:t>powierzchni użytkowej</w:t>
      </w:r>
      <w:r w:rsidR="00AE7012" w:rsidRPr="00EA0DB8">
        <w:rPr>
          <w:rFonts w:ascii="Calibri" w:hAnsi="Calibri" w:cs="Calibri"/>
        </w:rPr>
        <w:t xml:space="preserve">, Zamawiający dopuszcza </w:t>
      </w:r>
      <w:r w:rsidR="00304CB2" w:rsidRPr="00EA0DB8">
        <w:rPr>
          <w:rFonts w:ascii="Calibri" w:hAnsi="Calibri" w:cs="Calibri"/>
        </w:rPr>
        <w:t xml:space="preserve">rezygnację </w:t>
      </w:r>
      <w:r w:rsidR="00CF5DA8" w:rsidRPr="00EA0DB8">
        <w:rPr>
          <w:rFonts w:ascii="Calibri" w:hAnsi="Calibri" w:cs="Calibri"/>
        </w:rPr>
        <w:t xml:space="preserve">z pokrycia </w:t>
      </w:r>
      <w:r w:rsidR="00C6436E" w:rsidRPr="00EA0DB8">
        <w:rPr>
          <w:rFonts w:ascii="Calibri" w:hAnsi="Calibri" w:cs="Calibri"/>
        </w:rPr>
        <w:t>wybranych obszarów</w:t>
      </w:r>
      <w:r w:rsidR="00FE5C42" w:rsidRPr="00EA0DB8">
        <w:rPr>
          <w:rFonts w:ascii="Calibri" w:hAnsi="Calibri" w:cs="Calibri"/>
        </w:rPr>
        <w:t xml:space="preserve"> lub zwiększenie tłumienia</w:t>
      </w:r>
      <w:r w:rsidR="00A221D9" w:rsidRPr="00EA0DB8">
        <w:rPr>
          <w:rFonts w:ascii="Calibri" w:hAnsi="Calibri" w:cs="Calibri"/>
        </w:rPr>
        <w:t xml:space="preserve"> w określonych </w:t>
      </w:r>
      <w:r w:rsidR="00BB0463" w:rsidRPr="00EA0DB8">
        <w:rPr>
          <w:rFonts w:ascii="Calibri" w:hAnsi="Calibri" w:cs="Calibri"/>
        </w:rPr>
        <w:t>obszarach.</w:t>
      </w:r>
      <w:r w:rsidR="00595227" w:rsidRPr="00EA0DB8">
        <w:rPr>
          <w:rFonts w:ascii="Calibri" w:hAnsi="Calibri" w:cs="Calibri"/>
        </w:rPr>
        <w:t xml:space="preserve"> Podkłady budowlane umożliwiające wykonanie projektu, dostarczone będą Wykonawcy z którym podpisana zostanie umowa w terminie nie dłuższym niż 3 dni robocze po jej podpisaniu.</w:t>
      </w:r>
    </w:p>
    <w:bookmarkEnd w:id="0"/>
    <w:p w14:paraId="6C9907FF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Rozbudowa istniejących sieci LAN o przyłącza umożliwiające podłączenie dostarczonych AP</w:t>
      </w:r>
    </w:p>
    <w:p w14:paraId="45D4C0B7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Dostawa i montaż AP</w:t>
      </w:r>
    </w:p>
    <w:p w14:paraId="0DF208B8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Dostawa i montaż przełączników w szafach RACK istniejących punktów dystrybucyjnych, w których zakończone zostaną przyłącza sieci LAN dedykowane do podłączenia AP</w:t>
      </w:r>
    </w:p>
    <w:p w14:paraId="4D6CF767" w14:textId="18995497" w:rsidR="411A57ED" w:rsidRPr="00EA0DB8" w:rsidRDefault="411A57ED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Rozbudowa posiadanych kontrolerów Aruba </w:t>
      </w:r>
      <w:proofErr w:type="spellStart"/>
      <w:r w:rsidRPr="00EA0DB8">
        <w:rPr>
          <w:rFonts w:ascii="Calibri" w:hAnsi="Calibri" w:cs="Calibri"/>
        </w:rPr>
        <w:t>Mobility</w:t>
      </w:r>
      <w:proofErr w:type="spellEnd"/>
      <w:r w:rsidRPr="00EA0DB8">
        <w:rPr>
          <w:rFonts w:ascii="Calibri" w:hAnsi="Calibri" w:cs="Calibri"/>
        </w:rPr>
        <w:t xml:space="preserve"> Controller i kontrolerów nadrzędnych Aruba </w:t>
      </w:r>
      <w:proofErr w:type="spellStart"/>
      <w:r w:rsidRPr="00EA0DB8">
        <w:rPr>
          <w:rFonts w:ascii="Calibri" w:hAnsi="Calibri" w:cs="Calibri"/>
        </w:rPr>
        <w:t>Mobility</w:t>
      </w:r>
      <w:proofErr w:type="spellEnd"/>
      <w:r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Conductor</w:t>
      </w:r>
      <w:proofErr w:type="spellEnd"/>
      <w:r w:rsidRPr="00EA0DB8">
        <w:rPr>
          <w:rFonts w:ascii="Calibri" w:hAnsi="Calibri" w:cs="Calibri"/>
        </w:rPr>
        <w:t xml:space="preserve"> </w:t>
      </w:r>
      <w:r w:rsidR="7DE0C937" w:rsidRPr="00EA0DB8">
        <w:rPr>
          <w:rFonts w:ascii="Calibri" w:hAnsi="Calibri" w:cs="Calibri"/>
        </w:rPr>
        <w:t>o liczbę licencji wystarczającą do obsługi dostarczonych AP</w:t>
      </w:r>
      <w:r w:rsidRPr="00EA0DB8">
        <w:rPr>
          <w:rFonts w:ascii="Calibri" w:hAnsi="Calibri" w:cs="Calibri"/>
        </w:rPr>
        <w:t xml:space="preserve"> </w:t>
      </w:r>
      <w:r w:rsidR="5FC6C997" w:rsidRPr="00EA0DB8">
        <w:rPr>
          <w:rFonts w:ascii="Calibri" w:hAnsi="Calibri" w:cs="Calibri"/>
        </w:rPr>
        <w:t>wraz z 5 letnim wsparciem producenta</w:t>
      </w:r>
      <w:r w:rsidR="55086578" w:rsidRPr="00EA0DB8">
        <w:rPr>
          <w:rFonts w:ascii="Calibri" w:hAnsi="Calibri" w:cs="Calibri"/>
        </w:rPr>
        <w:t>. Dostarczone licencje muszą umożliwiać redundantną instalację kontrolerów w poszczególnych lokalizacjach</w:t>
      </w:r>
      <w:r w:rsidR="23E36989" w:rsidRPr="00EA0DB8">
        <w:rPr>
          <w:rFonts w:ascii="Calibri" w:hAnsi="Calibri" w:cs="Calibri"/>
        </w:rPr>
        <w:t>.</w:t>
      </w:r>
    </w:p>
    <w:p w14:paraId="19454553" w14:textId="3D1038EC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Włączenie dostarczonych AP do wdrożonego w infrastrukturze Zamawiającego kontrolera do zarządzania siecią Wi-Fi</w:t>
      </w:r>
    </w:p>
    <w:p w14:paraId="118149C3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Konfiguracja dostarczonych AP oraz przełączników sieciowych zgodnie z wymaganiami określonymi na etapie analizy przedwdrożeniowej</w:t>
      </w:r>
    </w:p>
    <w:p w14:paraId="27F771B1" w14:textId="77777777" w:rsidR="00080997" w:rsidRPr="00EA0DB8" w:rsidRDefault="00080997" w:rsidP="00DE0491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EA0DB8">
        <w:rPr>
          <w:rFonts w:ascii="Calibri" w:hAnsi="Calibri" w:cs="Calibri"/>
        </w:rPr>
        <w:t>Opracowanie i dostarczenie dokumentacji powykonawczej.</w:t>
      </w:r>
    </w:p>
    <w:bookmarkEnd w:id="1"/>
    <w:p w14:paraId="5AD16173" w14:textId="77777777" w:rsidR="00080997" w:rsidRPr="00EA0DB8" w:rsidRDefault="00080997" w:rsidP="00080997">
      <w:pPr>
        <w:rPr>
          <w:rFonts w:ascii="Calibri" w:hAnsi="Calibri" w:cs="Calibri"/>
          <w:b/>
          <w:bCs/>
        </w:rPr>
      </w:pPr>
      <w:r w:rsidRPr="00EA0DB8">
        <w:rPr>
          <w:rFonts w:ascii="Calibri" w:hAnsi="Calibri" w:cs="Calibri"/>
          <w:b/>
          <w:bCs/>
        </w:rPr>
        <w:t>Szczegółowy opis wymagań:</w:t>
      </w:r>
    </w:p>
    <w:p w14:paraId="2D9463ED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ogólne</w:t>
      </w:r>
      <w:r w:rsidRPr="00EA0DB8">
        <w:rPr>
          <w:rFonts w:ascii="Calibri" w:hAnsi="Calibri" w:cs="Calibri"/>
        </w:rPr>
        <w:t>:</w:t>
      </w:r>
    </w:p>
    <w:p w14:paraId="30CA4B32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Zamówienie dotyczy rozbudowy istniejącej sieci Wi-Fi w następujących budynkach/lokalizacjach szpitali klinicznych Uniwersytetu Medycznego w Łodzi:</w:t>
      </w:r>
    </w:p>
    <w:p w14:paraId="14B4A787" w14:textId="29E57743" w:rsidR="00080997" w:rsidRPr="00EA0DB8" w:rsidRDefault="00B00212" w:rsidP="00080997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bookmarkStart w:id="2" w:name="_Hlk183152102"/>
      <w:r>
        <w:rPr>
          <w:rFonts w:ascii="Calibri" w:hAnsi="Calibri" w:cs="Calibri"/>
        </w:rPr>
        <w:t>Uniwersytecki Szpital Kliniczny nr 2</w:t>
      </w:r>
      <w:r w:rsidR="00080997" w:rsidRPr="00EA0DB8">
        <w:rPr>
          <w:rFonts w:ascii="Calibri" w:hAnsi="Calibri" w:cs="Calibri"/>
        </w:rPr>
        <w:t xml:space="preserve"> przy ul. Żeromskiego 113 budynki: 1, 2,3, 5, 6, 27</w:t>
      </w:r>
    </w:p>
    <w:p w14:paraId="718BA9ED" w14:textId="69C206CD" w:rsidR="00080997" w:rsidRPr="00EA0DB8" w:rsidRDefault="00080997" w:rsidP="00080997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Uniwersytecki Szpital Kliniczny </w:t>
      </w:r>
      <w:r w:rsidR="00E06716">
        <w:rPr>
          <w:rFonts w:ascii="Calibri" w:hAnsi="Calibri" w:cs="Calibri"/>
        </w:rPr>
        <w:t xml:space="preserve">nr 2 </w:t>
      </w:r>
      <w:r w:rsidRPr="00EA0DB8">
        <w:rPr>
          <w:rFonts w:ascii="Calibri" w:hAnsi="Calibri" w:cs="Calibri"/>
        </w:rPr>
        <w:t>przy pl. Hallera 1, budynki: 4, 6</w:t>
      </w:r>
    </w:p>
    <w:p w14:paraId="1602D8AB" w14:textId="77777777" w:rsidR="00080997" w:rsidRPr="00EA0DB8" w:rsidRDefault="00080997" w:rsidP="00080997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Szpital „Na Stokach” przy ul. Pieniny 30</w:t>
      </w:r>
    </w:p>
    <w:p w14:paraId="063EDD6F" w14:textId="77777777" w:rsidR="00080997" w:rsidRPr="00EA0DB8" w:rsidRDefault="00080997" w:rsidP="00080997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Uniwersyteckie Centrum Pediatrii im. Marii Konopnickiej przy ul. Pankiewicza 16</w:t>
      </w:r>
    </w:p>
    <w:p w14:paraId="34C19F7A" w14:textId="77777777" w:rsidR="00080997" w:rsidRPr="00EA0DB8" w:rsidRDefault="00080997" w:rsidP="00080997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Szpital im. Rydygiera przy ul. Sterlinga 13</w:t>
      </w:r>
    </w:p>
    <w:p w14:paraId="030FCEFC" w14:textId="77777777" w:rsidR="00080997" w:rsidRPr="00EA0DB8" w:rsidRDefault="00080997" w:rsidP="00080997">
      <w:pPr>
        <w:pStyle w:val="Akapitzlist"/>
        <w:numPr>
          <w:ilvl w:val="0"/>
          <w:numId w:val="8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Uniwersytecki Szpital Kliniczny im. Norberta Barlickiego przy ul. Kopcińskiego 22</w:t>
      </w:r>
    </w:p>
    <w:bookmarkEnd w:id="2"/>
    <w:p w14:paraId="10844DDA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lastRenderedPageBreak/>
        <w:t>Wymagania dotyczące projektu wykonawczego</w:t>
      </w:r>
      <w:r w:rsidRPr="00EA0DB8">
        <w:rPr>
          <w:rFonts w:ascii="Calibri" w:hAnsi="Calibri" w:cs="Calibri"/>
        </w:rPr>
        <w:t>:</w:t>
      </w:r>
    </w:p>
    <w:p w14:paraId="3EAB4F6F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Zamawiający wymaga opracowania projektu wykonawczego instalacji sieci LAN, która zostanie wykorzystana do podłączenia dostarczonych AP. Projekt należy wykonać na dostarczonych przez Zamawiającego podkładach budowlanych, stanowiący załącznik nr 1 do niniejszego OPZ. Opracowany projekt musi zawierać co najmniej:</w:t>
      </w:r>
    </w:p>
    <w:p w14:paraId="4D131862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bookmarkStart w:id="3" w:name="_Hlk183152148"/>
      <w:r w:rsidRPr="00EA0DB8">
        <w:rPr>
          <w:rFonts w:ascii="Calibri" w:hAnsi="Calibri" w:cs="Calibri"/>
        </w:rPr>
        <w:t>Rozmieszczenie punktów abonenckich w oparciu o opracowaną mapę pokrycia zasięgiem.</w:t>
      </w:r>
    </w:p>
    <w:p w14:paraId="709B573E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Opracowanie tras kablowych z punktów abonenckich do właściwych punktów dystrybucyjnych.</w:t>
      </w:r>
    </w:p>
    <w:p w14:paraId="126ED818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Rozmieszczenie paneli </w:t>
      </w:r>
      <w:proofErr w:type="spellStart"/>
      <w:r w:rsidRPr="00EA0DB8">
        <w:rPr>
          <w:rFonts w:ascii="Calibri" w:hAnsi="Calibri" w:cs="Calibri"/>
        </w:rPr>
        <w:t>krosowniczych</w:t>
      </w:r>
      <w:proofErr w:type="spellEnd"/>
      <w:r w:rsidRPr="00EA0DB8">
        <w:rPr>
          <w:rFonts w:ascii="Calibri" w:hAnsi="Calibri" w:cs="Calibri"/>
        </w:rPr>
        <w:t xml:space="preserve"> oraz przełączników w szafach dystrybucyjnych</w:t>
      </w:r>
    </w:p>
    <w:p w14:paraId="4164B9DB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Oznaczenia punktów abonenckich oraz ich odpowiedników na panelach dystrybucyjnych. Oznaczenia muszą być zgodne z przyjętą konwencją nazewniczą w poszczególnych lokalizacjach.</w:t>
      </w:r>
    </w:p>
    <w:p w14:paraId="503AD5AF" w14:textId="77777777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Tabelę zawierającą obliczone długości każdego z linków, w celu potwierdzenia wykonalności tak zaprojektowanej instalacji zgodnie wymaganiami specyfikacji sieci Ethernet (max. Długość linku nie może przekraczać 90m).</w:t>
      </w:r>
    </w:p>
    <w:p w14:paraId="7C246D37" w14:textId="2D1D4356" w:rsidR="00080997" w:rsidRPr="00EA0DB8" w:rsidRDefault="00080997" w:rsidP="00080997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Zaprojektowanie i naniesienie na podkłady budowlane mapy zasięgu sieci Wi-Fi, z pokryciem min. 90% każdego budynku sygnałem na poziomie nie gorszym niż -60dBm</w:t>
      </w:r>
      <w:r w:rsidR="003A5262" w:rsidRPr="00EA0DB8">
        <w:rPr>
          <w:rFonts w:ascii="Calibri" w:hAnsi="Calibri" w:cs="Calibri"/>
        </w:rPr>
        <w:t xml:space="preserve"> (w przypadku stwierdzenia w trakcie projektowania, że liczba dostarczanych punktów dostępowych (AP) nie pozwala na uzyskanie wymaganego tłumienia -60dBm w co najmniej 90% powierzchni użytkowej, Zamawiający dopuści rezygnację z pokrycia wybranych obszarów lub zwiększenie tłumienia w określonych obszarach).</w:t>
      </w:r>
    </w:p>
    <w:bookmarkEnd w:id="3"/>
    <w:p w14:paraId="1C7EE499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Wytyczne do projektu</w:t>
      </w:r>
      <w:r w:rsidRPr="00EA0DB8">
        <w:rPr>
          <w:rFonts w:ascii="Calibri" w:hAnsi="Calibri" w:cs="Calibri"/>
        </w:rPr>
        <w:t>:</w:t>
      </w:r>
    </w:p>
    <w:p w14:paraId="4B1480BF" w14:textId="77777777" w:rsidR="00080997" w:rsidRPr="00EA0DB8" w:rsidRDefault="00080997" w:rsidP="0008099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Wszystkie instalacje prowadzone będą w funkcjonujących, wykończonych budynkach, w związku z tym do prowadzenia kabli należy (jeśli warunki techniczne na to pozwalają) wykorzystać istniejące trasy kablowe, a w przypadku braku możliwości ich wykorzystania, należy zaprojektować trasy kablowe w taki sposób, aby ingerencja w aktualny standard budynku była możliwie najmniejsza. W tym celu (tam gdzie to możliwe) trasy kablowe należy zaprojektować w przestrzeniach między sufitowych. W przypadku braku sufitów podwieszanych umożliwiających ich odkrycie w celu dotarcia do stropu właściwego, dopuszcza się zastosowanie koryt kablowych na ścianach.</w:t>
      </w:r>
    </w:p>
    <w:p w14:paraId="6C9BFDF2" w14:textId="77777777" w:rsidR="00080997" w:rsidRPr="00EA0DB8" w:rsidRDefault="00080997" w:rsidP="0008099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Punkty abonenckie należy zaprojektować (w zależności od możliwości technicznych) w przestrzeniach między sufitowych lub na ścianie w odległości nie większej niż 10 cm poniżej sufitu.</w:t>
      </w:r>
    </w:p>
    <w:p w14:paraId="376A0F98" w14:textId="77777777" w:rsidR="00080997" w:rsidRPr="00EA0DB8" w:rsidRDefault="00080997" w:rsidP="00080997">
      <w:pPr>
        <w:pStyle w:val="Akapitzlist"/>
        <w:numPr>
          <w:ilvl w:val="0"/>
          <w:numId w:val="9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Okablowanie należy w standardzie nie gorszym jednak niż Kat 6a. Wszystkie zaprojektowane komponenty powinny pochodzić z jednego systemu i mieć możliwość uzyskania certyfikatu i gwarancji producenta na co najmniej 20 lat.</w:t>
      </w:r>
    </w:p>
    <w:p w14:paraId="7AE51C99" w14:textId="5824B8FA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dostarczonych AP</w:t>
      </w:r>
      <w:r w:rsidRPr="00EA0DB8">
        <w:rPr>
          <w:rFonts w:ascii="Calibri" w:hAnsi="Calibri" w:cs="Calibri"/>
        </w:rPr>
        <w:t>:</w:t>
      </w:r>
    </w:p>
    <w:p w14:paraId="3AD5F666" w14:textId="620558FD" w:rsidR="00080997" w:rsidRPr="00EA0DB8" w:rsidRDefault="7D083835" w:rsidP="79869A50">
      <w:pPr>
        <w:spacing w:after="0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000000" w:themeColor="text1"/>
        </w:rPr>
        <w:t>Punkt dostępowy musi być przeznaczony do montażu wewnątrz budynków. Musi być wyposażony w dwa niezależne moduły radiowe, pracujące w paśmie 5GHz a/n/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ac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ax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, 2.4GHz b/g/n/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ax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, 6GHz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ax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(musi być możliwe wybranie pasma dla każdego interfejsu radiowego – czyli praca w trybach: 2,4GHz i 5GHz; 5GHz i 6GHz; 2,4GHz i 6GHz)</w:t>
      </w:r>
    </w:p>
    <w:p w14:paraId="4A1BDA5C" w14:textId="6D68E84B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mieć możliwość współpracy z centralnym kontrolerem sieci bezprzewodowej, w szczególności musi współpracować i być w pełni kompatybilny z posiadanymi przez Zamawiającego kontrolerami </w:t>
      </w:r>
      <w:r w:rsidR="580AF996" w:rsidRPr="00EA0DB8">
        <w:rPr>
          <w:rFonts w:ascii="Calibri" w:hAnsi="Calibri" w:cs="Calibri"/>
        </w:rPr>
        <w:t xml:space="preserve">Aruba </w:t>
      </w:r>
      <w:proofErr w:type="spellStart"/>
      <w:r w:rsidR="580AF996" w:rsidRPr="00EA0DB8">
        <w:rPr>
          <w:rFonts w:ascii="Calibri" w:hAnsi="Calibri" w:cs="Calibri"/>
        </w:rPr>
        <w:t>Mobility</w:t>
      </w:r>
      <w:proofErr w:type="spellEnd"/>
      <w:r w:rsidR="580AF996" w:rsidRPr="00EA0DB8">
        <w:rPr>
          <w:rFonts w:ascii="Calibri" w:hAnsi="Calibri" w:cs="Calibri"/>
        </w:rPr>
        <w:t xml:space="preserve"> Controller i kontrolerami nadrzędnymi Aruba </w:t>
      </w:r>
      <w:proofErr w:type="spellStart"/>
      <w:r w:rsidR="580AF996" w:rsidRPr="00EA0DB8">
        <w:rPr>
          <w:rFonts w:ascii="Calibri" w:hAnsi="Calibri" w:cs="Calibri"/>
        </w:rPr>
        <w:t>Mobility</w:t>
      </w:r>
      <w:proofErr w:type="spellEnd"/>
      <w:r w:rsidR="580AF996" w:rsidRPr="00EA0DB8">
        <w:rPr>
          <w:rFonts w:ascii="Calibri" w:hAnsi="Calibri" w:cs="Calibri"/>
        </w:rPr>
        <w:t xml:space="preserve"> </w:t>
      </w:r>
      <w:proofErr w:type="spellStart"/>
      <w:r w:rsidR="580AF996" w:rsidRPr="00EA0DB8">
        <w:rPr>
          <w:rFonts w:ascii="Calibri" w:hAnsi="Calibri" w:cs="Calibri"/>
        </w:rPr>
        <w:t>Conductor</w:t>
      </w:r>
      <w:proofErr w:type="spellEnd"/>
    </w:p>
    <w:p w14:paraId="64152419" w14:textId="14C2A59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mieć możliwość pracy w trybie autonomicznym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tj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bez nadzoru centralnego kontrolera: </w:t>
      </w:r>
    </w:p>
    <w:p w14:paraId="3D363267" w14:textId="68C407A3" w:rsidR="00080997" w:rsidRPr="00EA0DB8" w:rsidRDefault="7D083835" w:rsidP="79869A50">
      <w:pPr>
        <w:pStyle w:val="Akapitzlist"/>
        <w:numPr>
          <w:ilvl w:val="1"/>
          <w:numId w:val="4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posiadać funkcjonalność zarządzania przez przeglądarkę internetową i protokół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https</w:t>
      </w:r>
      <w:proofErr w:type="spellEnd"/>
    </w:p>
    <w:p w14:paraId="0A924723" w14:textId="32DF9012" w:rsidR="00080997" w:rsidRPr="00EA0DB8" w:rsidRDefault="7D083835" w:rsidP="79869A50">
      <w:pPr>
        <w:pStyle w:val="Akapitzlist"/>
        <w:numPr>
          <w:ilvl w:val="1"/>
          <w:numId w:val="4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Wszystkie operacje konfiguracyjne muszą być możliwe do przeprowadzenia z poziomu przeglądarki</w:t>
      </w:r>
    </w:p>
    <w:p w14:paraId="1D1F497F" w14:textId="2F8588F5" w:rsidR="00080997" w:rsidRPr="00EA0DB8" w:rsidRDefault="7D083835" w:rsidP="79869A50">
      <w:pPr>
        <w:pStyle w:val="Akapitzlist"/>
        <w:numPr>
          <w:ilvl w:val="1"/>
          <w:numId w:val="4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Przełączenie punktu dostępowego do pracy z centralnym kontrolerem może odbywać się tylko poprzez zmianę ustawienia trybu pracy urządzenia z poziomu GUI. Zmiana trybu pracy nie może się odbywać poprzez instalację na urządzeniu, nowej wersji oprogramowania. </w:t>
      </w:r>
    </w:p>
    <w:p w14:paraId="248DD401" w14:textId="444DA45A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Musi być zapewniona możliwość wspólnej konfiguracji punktów połączonych w jedną sieć LAN w warstwie 2:  </w:t>
      </w:r>
    </w:p>
    <w:p w14:paraId="4118F932" w14:textId="7438AC8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System operacyjny zainstalowany w punktach dostępowych musi umożliwiać automatyczny wybór jednego punktu dostępowego jako kontroler a pozostałych punktów dostępowych w klastrze kontrolerów zapasowych</w:t>
      </w:r>
    </w:p>
    <w:p w14:paraId="704355CA" w14:textId="5C692D6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W przypadku awarii punktu dostępowego pełniącego rolę głównego kontrolera, kolejny punkt dostępowy musi przejąć jego rolę w sposób automatyczny, przełączanie takie występuje aż do momentu awarii ostatniego punkt dostępowego pracującego w kastrze </w:t>
      </w:r>
    </w:p>
    <w:p w14:paraId="16085706" w14:textId="1D976347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Modyfikacja konfiguracji musi się automatycznie propagować na pozostałe punkty dostępowe</w:t>
      </w:r>
    </w:p>
    <w:p w14:paraId="7F2B5948" w14:textId="2DE77406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Obraz systemu operacyjnego musi się automatycznie propagować na pozostałe punkty dostępowe, aby wszystkie punkty miały tą samą jego wersję</w:t>
      </w:r>
    </w:p>
    <w:p w14:paraId="51E3B923" w14:textId="1148D0A6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Tworzenie klastra złożonego z co najmniej 120 urządzeń</w:t>
      </w:r>
    </w:p>
    <w:p w14:paraId="034E07E4" w14:textId="7FB4B701" w:rsidR="00080997" w:rsidRPr="00EA0DB8" w:rsidRDefault="4CCBA8A3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Punkt dostępowy musi umożliwiać tworzenie wspólnych klastrów z posiadanymi przez Zamawiającego punktami dostępowymi Aruba AP615</w:t>
      </w:r>
      <w:r w:rsidR="7D083835" w:rsidRPr="00EA0DB8">
        <w:rPr>
          <w:rFonts w:ascii="Calibri" w:eastAsia="Aptos" w:hAnsi="Calibri" w:cs="Calibri"/>
          <w:color w:val="000000" w:themeColor="text1"/>
        </w:rPr>
        <w:t xml:space="preserve"> </w:t>
      </w:r>
    </w:p>
    <w:p w14:paraId="5DDD0653" w14:textId="39DBE9AB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Punkt dostępowy musi mieć możliwość pracy w trybie monitorującym pasmo radiowe w celu wykrywania np. fałszywych AP</w:t>
      </w:r>
    </w:p>
    <w:p w14:paraId="1A3EAF3A" w14:textId="7F7C698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W system operacyjny musi być wbudowana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pełnostanowa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zapora sieciowa</w:t>
      </w:r>
    </w:p>
    <w:p w14:paraId="667C9F03" w14:textId="5419958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 system musi być wbudowany serwer DHCP</w:t>
      </w:r>
    </w:p>
    <w:p w14:paraId="4D80190F" w14:textId="21FA4BAD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 system musi być wbudowany serwer RADIUS umożliwiający terminowanie sesji EAP bezpośrednio na urządzeniach, bez pośrednictwa zewnętrznych elementów</w:t>
      </w:r>
    </w:p>
    <w:p w14:paraId="38078E40" w14:textId="5F80FF6D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Musi być obsługiwane terminowanie sesji EAP w nie mniej niż następujących opcjach:</w:t>
      </w:r>
    </w:p>
    <w:p w14:paraId="5E100FE5" w14:textId="491CDBB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EAP-TLS</w:t>
      </w:r>
    </w:p>
    <w:p w14:paraId="1858CB25" w14:textId="2FC9979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PEAP-MSCHAPv2</w:t>
      </w:r>
    </w:p>
    <w:p w14:paraId="4ACF2523" w14:textId="288892B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PEAP-GTC</w:t>
      </w:r>
    </w:p>
    <w:p w14:paraId="5D3BF802" w14:textId="1EE137E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TTLS-MSCHAPv2</w:t>
      </w:r>
    </w:p>
    <w:p w14:paraId="56937AE4" w14:textId="3AE55492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Musi istnieć możliwość integracji z zewnętrznymi serwerami uwierzytelniania RADIUS oraz LDAP</w:t>
      </w:r>
    </w:p>
    <w:p w14:paraId="518B4606" w14:textId="1C0E7AEC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obsługiwać nie mniej niż 16 niezależnych SSID dla częstotliwości 2.4 i 5 GHz, nie mniej niż 4 niezależne SSID dla częstotliwości 6GHz oraz do 512 urządzeń klienckich per radio </w:t>
      </w:r>
    </w:p>
    <w:p w14:paraId="56510104" w14:textId="1F8D775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Każde SSID musi mieć możliwość przypisania w sposób statyczny lub dynamiczny do sieci VLAN</w:t>
      </w:r>
    </w:p>
    <w:p w14:paraId="6C683745" w14:textId="0EA63B2D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Musi istnieć możliwość uwierzytelniania użytkowników za pomocą portalu WWW, przynajmniej poprzez: </w:t>
      </w:r>
    </w:p>
    <w:p w14:paraId="3B9E29C9" w14:textId="59FBBC1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Portal wbudowany w urządzenie, bez konieczności instalowania jakichkolwiek dodatkowych urządzeń/oprogramowania</w:t>
      </w:r>
    </w:p>
    <w:p w14:paraId="7D62A5FC" w14:textId="31F50289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Zewnętrzny portal WWW</w:t>
      </w:r>
    </w:p>
    <w:p w14:paraId="3D497A6F" w14:textId="6F58BFC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Musi być zapewniona możliwość zdefiniowania odseparowanej sieci gościnnej z funkcją NAT</w:t>
      </w:r>
    </w:p>
    <w:p w14:paraId="6ED04318" w14:textId="10EC1EE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Wbudowany serwer uwierzytelniający musi obsługiwać konta gościnne</w:t>
      </w:r>
    </w:p>
    <w:p w14:paraId="7711B79D" w14:textId="132C397F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Zarządzanie pasmem radiowym w sieci punktów dostępowych musi się odbywać automatycznie za pomocą auto-adaptacyjnych mechanizmów, w tym nie mniej niż: </w:t>
      </w:r>
    </w:p>
    <w:p w14:paraId="286492A6" w14:textId="100A657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Automatyczne definiowanie kanału pracy oraz mocy sygnału dla poszczególnych punktów dostępowych przy uwzględnieniu warunków oraz otoczenia, w którym pracują punkty dostępowe</w:t>
      </w:r>
    </w:p>
    <w:p w14:paraId="1BD9DE4D" w14:textId="090E3606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Stałe monitorowanie pasma oraz usług w celu zapewnienia niezakłóconej pracy systemu</w:t>
      </w:r>
    </w:p>
    <w:p w14:paraId="72DDC745" w14:textId="77A2E8DD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Rozkład ruchu pomiędzy różnymi punkami dostępowym oraz pasmami bazując na ilości użytkowników oraz utylizacji pasma</w:t>
      </w:r>
    </w:p>
    <w:p w14:paraId="7BFD9987" w14:textId="5FF2A30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Wykrywanie interferencji oraz miejsc bez pokrycia sygnału</w:t>
      </w:r>
    </w:p>
    <w:p w14:paraId="2EEE3051" w14:textId="6F759A57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Automatyczne przekierowywanie klientów, którzy mogą pracować w pasmie 5GHz</w:t>
      </w:r>
    </w:p>
    <w:p w14:paraId="5A01D5C6" w14:textId="5195A07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Wyrównywanie czasów dostępu do pasma dla klientów pracujących w standardzie 802.11n/</w:t>
      </w:r>
      <w:proofErr w:type="spellStart"/>
      <w:r w:rsidRPr="00EA0DB8">
        <w:rPr>
          <w:rFonts w:ascii="Calibri" w:eastAsia="Aptos" w:hAnsi="Calibri" w:cs="Calibri"/>
        </w:rPr>
        <w:t>ac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wave</w:t>
      </w:r>
      <w:proofErr w:type="spellEnd"/>
      <w:r w:rsidRPr="00EA0DB8">
        <w:rPr>
          <w:rFonts w:ascii="Calibri" w:eastAsia="Aptos" w:hAnsi="Calibri" w:cs="Calibri"/>
        </w:rPr>
        <w:t xml:space="preserve"> 2 oraz starszych (802.11b/g)</w:t>
      </w:r>
    </w:p>
    <w:p w14:paraId="7D3E3772" w14:textId="5AD9646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Wsparcie dla 802.11d oraz 802.11h</w:t>
      </w:r>
    </w:p>
    <w:p w14:paraId="30D6DC98" w14:textId="1736953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Możliwość stworzenia profili czasowych w których dane SSID ma być rozgłaszane </w:t>
      </w:r>
    </w:p>
    <w:p w14:paraId="6154EBD4" w14:textId="51F41226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Minimalizacja interferencji związanych z sieciami 3G/4G LTE </w:t>
      </w:r>
    </w:p>
    <w:p w14:paraId="285A6DE3" w14:textId="4DC8C31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Punkt dostępowy musi mieć wbudowany moduł </w:t>
      </w:r>
      <w:proofErr w:type="spellStart"/>
      <w:r w:rsidRPr="00EA0DB8">
        <w:rPr>
          <w:rFonts w:ascii="Calibri" w:eastAsia="Aptos" w:hAnsi="Calibri" w:cs="Calibri"/>
        </w:rPr>
        <w:t>bluetooth</w:t>
      </w:r>
      <w:proofErr w:type="spellEnd"/>
      <w:r w:rsidRPr="00EA0DB8">
        <w:rPr>
          <w:rFonts w:ascii="Calibri" w:eastAsia="Aptos" w:hAnsi="Calibri" w:cs="Calibri"/>
        </w:rPr>
        <w:t xml:space="preserve"> wykorzystywany w systemie nawigacji wewnątrz budynkowej oraz jako dostęp do konsoli urządzenia</w:t>
      </w:r>
    </w:p>
    <w:p w14:paraId="7EEF6485" w14:textId="7BD1B82A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</w:t>
      </w:r>
      <w:proofErr w:type="spellStart"/>
      <w:r w:rsidRPr="00EA0DB8">
        <w:rPr>
          <w:rFonts w:ascii="Calibri" w:eastAsia="Aptos" w:hAnsi="Calibri" w:cs="Calibri"/>
        </w:rPr>
        <w:t>roamingu</w:t>
      </w:r>
      <w:proofErr w:type="spellEnd"/>
      <w:r w:rsidRPr="00EA0DB8">
        <w:rPr>
          <w:rFonts w:ascii="Calibri" w:eastAsia="Aptos" w:hAnsi="Calibri" w:cs="Calibri"/>
        </w:rPr>
        <w:t xml:space="preserve"> klientów w warstwie 2 </w:t>
      </w:r>
    </w:p>
    <w:p w14:paraId="0A5EA0CB" w14:textId="689AC479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monitoringu przez SNMP</w:t>
      </w:r>
    </w:p>
    <w:p w14:paraId="70AD20B9" w14:textId="6E49B93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logowania na zewnętrznym serwerze SYSLOG</w:t>
      </w:r>
    </w:p>
    <w:p w14:paraId="5C8237F8" w14:textId="1DB9BCB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 system musi być wbudowany mechanizm zapobiegania atakom na sieć bezprzewodową w zakresie ataków na infrastrukturę i klientów sieci</w:t>
      </w:r>
    </w:p>
    <w:p w14:paraId="13FA362B" w14:textId="74D60326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Wbudowany interfejs zarządzania musi dostarczać następujących informacji o systemie:</w:t>
      </w:r>
    </w:p>
    <w:p w14:paraId="1678882B" w14:textId="1B78EF1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Widok diagnostyczny prezentujący problemy z sygnałem/prędkością</w:t>
      </w:r>
    </w:p>
    <w:p w14:paraId="48A50C9C" w14:textId="74B49B4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Wykorzystanie pasma</w:t>
      </w:r>
    </w:p>
    <w:p w14:paraId="32A28D49" w14:textId="5B2A9A7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Ilość klientów korzystających z systemu/interferujących</w:t>
      </w:r>
    </w:p>
    <w:p w14:paraId="3476EDFD" w14:textId="065161DD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Ilość ramek wejściowych/wyjściowych dla każdego radia</w:t>
      </w:r>
    </w:p>
    <w:p w14:paraId="510FED69" w14:textId="395B43BD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Ilość odrzuconych/błędnych ramek/s dla każdego radia</w:t>
      </w:r>
    </w:p>
    <w:p w14:paraId="73E3D7AF" w14:textId="2770210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Szum tła dla każdego radia</w:t>
      </w:r>
    </w:p>
    <w:p w14:paraId="5D6F3F35" w14:textId="1032BC0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Wyświetlanie logów systemowych</w:t>
      </w:r>
    </w:p>
    <w:p w14:paraId="19A99D89" w14:textId="6AD10D3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Punkt dostępowy musi wbudowane anteny dookólne do pracy w trybie 2x2: MU-MIMO. Uzyska anten nie powinien być mniejszy niż </w:t>
      </w:r>
    </w:p>
    <w:p w14:paraId="39A1B267" w14:textId="218DD0F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2,7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dBi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dla 2,4 GHz</w:t>
      </w:r>
    </w:p>
    <w:p w14:paraId="409493A1" w14:textId="1ED9C22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4,4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dBi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dla 5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Ghz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</w:t>
      </w:r>
    </w:p>
    <w:p w14:paraId="64F6209C" w14:textId="7DC1CF3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4,4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dBi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dla 6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Ghz</w:t>
      </w:r>
      <w:proofErr w:type="spellEnd"/>
    </w:p>
    <w:p w14:paraId="4A7B6FA2" w14:textId="58559F65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Obsługa standardów 802.11a, 802.11b, 802.11g, 802.11n, 802.11ac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wave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 xml:space="preserve"> 2, 802.11ax</w:t>
      </w:r>
    </w:p>
    <w:p w14:paraId="0FDDBB9C" w14:textId="3B1B36A3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Praca w trybie MIMO 2X2:2 </w:t>
      </w:r>
    </w:p>
    <w:p w14:paraId="695965C3" w14:textId="31DE0132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Specyfikacja wspieranych standardów:</w:t>
      </w:r>
    </w:p>
    <w:p w14:paraId="24057557" w14:textId="188EB28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802.11b: DSSS</w:t>
      </w:r>
    </w:p>
    <w:p w14:paraId="098DDF0A" w14:textId="46BD757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802.11a/g/n/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ac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: OFDM</w:t>
      </w:r>
    </w:p>
    <w:p w14:paraId="3D543FB0" w14:textId="04FBDC9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802.11ax: OFDMA z 8 Resource 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units</w:t>
      </w:r>
      <w:proofErr w:type="spellEnd"/>
    </w:p>
    <w:p w14:paraId="735BD950" w14:textId="29E2B324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Specyfikacja wpieranych modulacji:</w:t>
      </w:r>
    </w:p>
    <w:p w14:paraId="0DB3DB9A" w14:textId="24E398D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802.11b: BPSK, QPSK, CCK</w:t>
      </w:r>
    </w:p>
    <w:p w14:paraId="244CF0F3" w14:textId="09A1ED6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802.11a/g/n: BPSK, QPSK, 16-QAM, 64-QAM, 256-QAM </w:t>
      </w:r>
    </w:p>
    <w:p w14:paraId="034B628F" w14:textId="780CCCC8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>802.11ac: BPSK, QPSK, 16-QAM, 64-QAM, 256-QAM, 1024-QAM</w:t>
      </w:r>
    </w:p>
    <w:p w14:paraId="1F00DA94" w14:textId="5813E9E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802.11ax: BPSK, QPSK, 16-QAM, 64-QAM, 256-QAM </w:t>
      </w:r>
    </w:p>
    <w:p w14:paraId="5C37833A" w14:textId="44DF6D14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Specyfikacja wspieranych szerokości kanałów pracy:</w:t>
      </w:r>
    </w:p>
    <w:p w14:paraId="25DE3ED6" w14:textId="2247196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802.11n high-throughput (HT) </w:t>
      </w:r>
      <w:proofErr w:type="spellStart"/>
      <w:r w:rsidRPr="00EA0DB8">
        <w:rPr>
          <w:rFonts w:ascii="Calibri" w:eastAsia="Aptos" w:hAnsi="Calibri" w:cs="Calibri"/>
          <w:color w:val="000000" w:themeColor="text1"/>
          <w:lang w:val="en-US"/>
        </w:rPr>
        <w:t>wspiera</w:t>
      </w:r>
      <w:proofErr w:type="spellEnd"/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 MT20/40</w:t>
      </w:r>
    </w:p>
    <w:p w14:paraId="1F3A7FDA" w14:textId="4CB13598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802.11ac very high-throughput (VHT) </w:t>
      </w:r>
      <w:proofErr w:type="spellStart"/>
      <w:r w:rsidRPr="00EA0DB8">
        <w:rPr>
          <w:rFonts w:ascii="Calibri" w:eastAsia="Aptos" w:hAnsi="Calibri" w:cs="Calibri"/>
          <w:color w:val="000000" w:themeColor="text1"/>
          <w:lang w:val="en-US"/>
        </w:rPr>
        <w:t>wspiera</w:t>
      </w:r>
      <w:proofErr w:type="spellEnd"/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 VHT20/40/80</w:t>
      </w:r>
    </w:p>
    <w:p w14:paraId="7228B7DB" w14:textId="3183A12C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  <w:lang w:val="en-US"/>
        </w:rPr>
      </w:pPr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802.11ax high efficiency (HE) </w:t>
      </w:r>
      <w:proofErr w:type="spellStart"/>
      <w:r w:rsidRPr="00EA0DB8">
        <w:rPr>
          <w:rFonts w:ascii="Calibri" w:eastAsia="Aptos" w:hAnsi="Calibri" w:cs="Calibri"/>
          <w:color w:val="000000" w:themeColor="text1"/>
          <w:lang w:val="en-US"/>
        </w:rPr>
        <w:t>wspiera</w:t>
      </w:r>
      <w:proofErr w:type="spellEnd"/>
      <w:r w:rsidRPr="00EA0DB8">
        <w:rPr>
          <w:rFonts w:ascii="Calibri" w:eastAsia="Aptos" w:hAnsi="Calibri" w:cs="Calibri"/>
          <w:color w:val="000000" w:themeColor="text1"/>
          <w:lang w:val="en-US"/>
        </w:rPr>
        <w:t xml:space="preserve"> HE20/40/80/160 </w:t>
      </w:r>
    </w:p>
    <w:p w14:paraId="0A0D34E7" w14:textId="5852DDEA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Obsługiwane częstotliwości</w:t>
      </w:r>
    </w:p>
    <w:p w14:paraId="59D446B2" w14:textId="42A84A35" w:rsidR="00080997" w:rsidRPr="00EA0DB8" w:rsidRDefault="7D083835" w:rsidP="79869A50">
      <w:pPr>
        <w:spacing w:after="0"/>
        <w:ind w:left="360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 xml:space="preserve">               - 2.400 ~ 2.4835 GHz (ISM)</w:t>
      </w:r>
    </w:p>
    <w:p w14:paraId="58A99510" w14:textId="5E9B3F9F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- 5.150 ~ 5.250 GHz (</w:t>
      </w:r>
      <w:proofErr w:type="spellStart"/>
      <w:r w:rsidRPr="00EA0DB8">
        <w:rPr>
          <w:rFonts w:ascii="Calibri" w:eastAsia="Aptos" w:hAnsi="Calibri" w:cs="Calibri"/>
          <w:color w:val="231F20"/>
        </w:rPr>
        <w:t>low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band)</w:t>
      </w:r>
    </w:p>
    <w:p w14:paraId="46C7190B" w14:textId="6EA55466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- 5.250 ~ 5.350 GHz (</w:t>
      </w:r>
      <w:proofErr w:type="spellStart"/>
      <w:r w:rsidRPr="00EA0DB8">
        <w:rPr>
          <w:rFonts w:ascii="Calibri" w:eastAsia="Aptos" w:hAnsi="Calibri" w:cs="Calibri"/>
          <w:color w:val="231F20"/>
        </w:rPr>
        <w:t>mid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band)</w:t>
      </w:r>
    </w:p>
    <w:p w14:paraId="5059D667" w14:textId="683ABA05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- 5.470 ~ 5.725 GHz (Europa)</w:t>
      </w:r>
    </w:p>
    <w:p w14:paraId="35E54552" w14:textId="417F3D56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- 5.725 ~ 5.850 GHz (high band)</w:t>
      </w:r>
    </w:p>
    <w:p w14:paraId="09B6B211" w14:textId="76551BFF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- 5.925 ~ 6.425 GHz (</w:t>
      </w:r>
      <w:r w:rsidRPr="00EA0DB8">
        <w:rPr>
          <w:rFonts w:ascii="Calibri" w:eastAsia="Aptos" w:hAnsi="Calibri" w:cs="Calibri"/>
        </w:rPr>
        <w:t>U-NII-6)</w:t>
      </w:r>
    </w:p>
    <w:p w14:paraId="2896FF24" w14:textId="46E56967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- 6.525 ~ 6.875 GHz (</w:t>
      </w:r>
      <w:r w:rsidRPr="00EA0DB8">
        <w:rPr>
          <w:rFonts w:ascii="Calibri" w:eastAsia="Aptos" w:hAnsi="Calibri" w:cs="Calibri"/>
        </w:rPr>
        <w:t>U-NII-7)</w:t>
      </w:r>
    </w:p>
    <w:p w14:paraId="66227FEE" w14:textId="15AEB4CD" w:rsidR="00080997" w:rsidRPr="00EA0DB8" w:rsidRDefault="7D083835" w:rsidP="79869A50">
      <w:pPr>
        <w:spacing w:after="0"/>
        <w:ind w:left="1428" w:firstLine="696"/>
        <w:rPr>
          <w:rFonts w:ascii="Calibri" w:hAnsi="Calibri" w:cs="Calibri"/>
        </w:rPr>
      </w:pPr>
      <w:r w:rsidRPr="00EA0DB8">
        <w:rPr>
          <w:rFonts w:ascii="Calibri" w:eastAsia="Aptos" w:hAnsi="Calibri" w:cs="Calibri"/>
          <w:color w:val="231F20"/>
        </w:rPr>
        <w:t>- 6.875 ~ 7.125 GHz (</w:t>
      </w:r>
      <w:r w:rsidRPr="00EA0DB8">
        <w:rPr>
          <w:rFonts w:ascii="Calibri" w:eastAsia="Aptos" w:hAnsi="Calibri" w:cs="Calibri"/>
        </w:rPr>
        <w:t>U-NII-8)</w:t>
      </w:r>
    </w:p>
    <w:p w14:paraId="751A4DDD" w14:textId="7276BBBC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Wspierane prędkości przesyłania danych (</w:t>
      </w:r>
      <w:proofErr w:type="spellStart"/>
      <w:r w:rsidRPr="00EA0DB8">
        <w:rPr>
          <w:rFonts w:ascii="Calibri" w:eastAsia="Aptos" w:hAnsi="Calibri" w:cs="Calibri"/>
          <w:color w:val="000000" w:themeColor="text1"/>
        </w:rPr>
        <w:t>Mbps</w:t>
      </w:r>
      <w:proofErr w:type="spellEnd"/>
      <w:r w:rsidRPr="00EA0DB8">
        <w:rPr>
          <w:rFonts w:ascii="Calibri" w:eastAsia="Aptos" w:hAnsi="Calibri" w:cs="Calibri"/>
          <w:color w:val="000000" w:themeColor="text1"/>
        </w:rPr>
        <w:t>)</w:t>
      </w:r>
    </w:p>
    <w:p w14:paraId="596FAD93" w14:textId="7CF0257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802.11b: 1,2,5.5,11</w:t>
      </w:r>
    </w:p>
    <w:p w14:paraId="38C66CA6" w14:textId="5341D2A9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802.11a/g 6,9,12,18,24,36,48,54</w:t>
      </w:r>
    </w:p>
    <w:p w14:paraId="4B92F39A" w14:textId="20B61ED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802.11n: od 6.5 do 300 (MCS0 do MCS15, HT20 do HT40) </w:t>
      </w:r>
      <w:r w:rsidRPr="00EA0DB8">
        <w:rPr>
          <w:rFonts w:ascii="Calibri" w:eastAsia="Aptos" w:hAnsi="Calibri" w:cs="Calibri"/>
        </w:rPr>
        <w:t>400 z 256-QAM</w:t>
      </w:r>
    </w:p>
    <w:p w14:paraId="0A888A53" w14:textId="7722E68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802.11ac: od 6.5 do 867 (MCS0 do MCS9, NSS= 1 do 2, HE20 do HE40) </w:t>
      </w:r>
    </w:p>
    <w:p w14:paraId="51F2D966" w14:textId="108B03D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802.11ax (2,4 GHz) od 3.6 do 574 (MCS0 do MCS11, NSS=1 do 2, HE20 do HE40) </w:t>
      </w:r>
    </w:p>
    <w:p w14:paraId="74BFFC85" w14:textId="334FDC5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 xml:space="preserve">802.11ax (5GHz) 3.6 do 1201 (MCS0 do MCS11, NSS = 1 do 2, HE20 do HE80) </w:t>
      </w:r>
    </w:p>
    <w:p w14:paraId="142E358D" w14:textId="71F231C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  <w:color w:val="000000" w:themeColor="text1"/>
        </w:rPr>
        <w:t>802.11ax (6GHz) 3.6 do 2402 (MCS0 do MCS11, NSS = 1 do 2, HE20 do HE160)</w:t>
      </w:r>
    </w:p>
    <w:p w14:paraId="7772A9C9" w14:textId="7C589A58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Moc transmisji konfigurowalna przez administratora – możliwość zmiany co 0.5dbm </w:t>
      </w:r>
    </w:p>
    <w:p w14:paraId="014046E1" w14:textId="3D13F11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Wsparcie dla technologii DFS (</w:t>
      </w:r>
      <w:proofErr w:type="spellStart"/>
      <w:r w:rsidRPr="00EA0DB8">
        <w:rPr>
          <w:rFonts w:ascii="Calibri" w:eastAsia="Aptos" w:hAnsi="Calibri" w:cs="Calibri"/>
          <w:color w:val="231F20"/>
        </w:rPr>
        <w:t>Dynamic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</w:rPr>
        <w:t>frequency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</w:rPr>
        <w:t>selection</w:t>
      </w:r>
      <w:proofErr w:type="spellEnd"/>
      <w:r w:rsidRPr="00EA0DB8">
        <w:rPr>
          <w:rFonts w:ascii="Calibri" w:eastAsia="Aptos" w:hAnsi="Calibri" w:cs="Calibri"/>
          <w:color w:val="231F20"/>
        </w:rPr>
        <w:t>) – dla wszystkich 80Mhz kanałów w paśmie 5GHz</w:t>
      </w:r>
    </w:p>
    <w:p w14:paraId="2684939F" w14:textId="11A1500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Agregacja pakietów: A-MPDU, A-MSDU dla standardów 802.11n/</w:t>
      </w:r>
      <w:proofErr w:type="spellStart"/>
      <w:r w:rsidRPr="00EA0DB8">
        <w:rPr>
          <w:rFonts w:ascii="Calibri" w:eastAsia="Aptos" w:hAnsi="Calibri" w:cs="Calibri"/>
          <w:color w:val="231F20"/>
        </w:rPr>
        <w:t>ac</w:t>
      </w:r>
      <w:proofErr w:type="spellEnd"/>
    </w:p>
    <w:p w14:paraId="32BAC150" w14:textId="32163B6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Wsparcie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dla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>:</w:t>
      </w:r>
    </w:p>
    <w:p w14:paraId="3DB45D2A" w14:textId="2B2B1FF9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MRC (Maximal ratio combining)</w:t>
      </w:r>
    </w:p>
    <w:p w14:paraId="14EB6943" w14:textId="63EBD3BC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CDD/CSD (Cyclic delay/shift diversity)</w:t>
      </w:r>
    </w:p>
    <w:p w14:paraId="39B3FF07" w14:textId="49C453A9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STBC (Space-time block coding)</w:t>
      </w:r>
    </w:p>
    <w:p w14:paraId="2F504545" w14:textId="1CF89F24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>LDPC (Low-density parity check)</w:t>
      </w:r>
    </w:p>
    <w:p w14:paraId="2FB25151" w14:textId="6C9E3A97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Technologia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  <w:lang w:val="en-US"/>
        </w:rPr>
        <w:t>TxBF</w:t>
      </w:r>
      <w:proofErr w:type="spellEnd"/>
      <w:r w:rsidRPr="00EA0DB8">
        <w:rPr>
          <w:rFonts w:ascii="Calibri" w:eastAsia="Aptos" w:hAnsi="Calibri" w:cs="Calibri"/>
          <w:color w:val="231F20"/>
          <w:lang w:val="en-US"/>
        </w:rPr>
        <w:t xml:space="preserve"> </w:t>
      </w:r>
    </w:p>
    <w:p w14:paraId="3141EE99" w14:textId="4972F82F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  <w:lang w:val="en-US"/>
        </w:rPr>
      </w:pPr>
      <w:r w:rsidRPr="00EA0DB8">
        <w:rPr>
          <w:rFonts w:ascii="Calibri" w:eastAsia="Aptos" w:hAnsi="Calibri" w:cs="Calibri"/>
          <w:color w:val="231F20"/>
          <w:lang w:val="en-US"/>
        </w:rPr>
        <w:t xml:space="preserve">TWT (Target Wait Time) </w:t>
      </w:r>
    </w:p>
    <w:p w14:paraId="2F47149C" w14:textId="1463F027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Punkt dostępowy musi posiadać co najmniej</w:t>
      </w:r>
    </w:p>
    <w:p w14:paraId="1F55008C" w14:textId="03D64D1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1 interfejs 100/1000Base</w:t>
      </w:r>
      <w:r w:rsidR="4405312A" w:rsidRPr="00EA0DB8">
        <w:rPr>
          <w:rFonts w:ascii="Calibri" w:eastAsia="Aptos" w:hAnsi="Calibri" w:cs="Calibri"/>
          <w:color w:val="231F20"/>
        </w:rPr>
        <w:t>T</w:t>
      </w:r>
    </w:p>
    <w:p w14:paraId="2E693B3D" w14:textId="12A3B2D7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z funkcją </w:t>
      </w:r>
      <w:proofErr w:type="spellStart"/>
      <w:r w:rsidRPr="00EA0DB8">
        <w:rPr>
          <w:rFonts w:ascii="Calibri" w:eastAsia="Aptos" w:hAnsi="Calibri" w:cs="Calibri"/>
          <w:color w:val="231F20"/>
        </w:rPr>
        <w:t>PoE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802.3at/</w:t>
      </w:r>
      <w:proofErr w:type="spellStart"/>
      <w:r w:rsidRPr="00EA0DB8">
        <w:rPr>
          <w:rFonts w:ascii="Calibri" w:eastAsia="Aptos" w:hAnsi="Calibri" w:cs="Calibri"/>
          <w:color w:val="231F20"/>
        </w:rPr>
        <w:t>bt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4C551D5B" w14:textId="182A266F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zgodny ze standardem 802.3az Energy </w:t>
      </w:r>
      <w:proofErr w:type="spellStart"/>
      <w:r w:rsidRPr="00EA0DB8">
        <w:rPr>
          <w:rFonts w:ascii="Calibri" w:eastAsia="Aptos" w:hAnsi="Calibri" w:cs="Calibri"/>
          <w:color w:val="231F20"/>
        </w:rPr>
        <w:t>Effcient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Ethernet EEE</w:t>
      </w:r>
    </w:p>
    <w:p w14:paraId="1BA9889C" w14:textId="08652F5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1 interfejs konsoli szeregowej (micro USB)</w:t>
      </w:r>
    </w:p>
    <w:p w14:paraId="02AAD128" w14:textId="3011A611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Zasilanie </w:t>
      </w:r>
      <w:proofErr w:type="spellStart"/>
      <w:r w:rsidRPr="00EA0DB8">
        <w:rPr>
          <w:rFonts w:ascii="Calibri" w:eastAsia="Aptos" w:hAnsi="Calibri" w:cs="Calibri"/>
          <w:color w:val="231F20"/>
        </w:rPr>
        <w:t>PoE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zgodne z 802.3at/802.3.bt </w:t>
      </w:r>
    </w:p>
    <w:p w14:paraId="5E0F49FD" w14:textId="00510843" w:rsidR="00080997" w:rsidRPr="00EA0DB8" w:rsidRDefault="7D083835" w:rsidP="79869A50">
      <w:pPr>
        <w:pStyle w:val="Akapitzlist"/>
        <w:numPr>
          <w:ilvl w:val="2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maksymalny pobór mocy 21W </w:t>
      </w:r>
      <w:proofErr w:type="spellStart"/>
      <w:r w:rsidRPr="00EA0DB8">
        <w:rPr>
          <w:rFonts w:ascii="Calibri" w:eastAsia="Aptos" w:hAnsi="Calibri" w:cs="Calibri"/>
          <w:color w:val="231F20"/>
        </w:rPr>
        <w:t>PoE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780E98DE" w14:textId="15A78EF5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przycisk przywracający konfigurację fabryczną</w:t>
      </w:r>
    </w:p>
    <w:p w14:paraId="71636ED9" w14:textId="5F70D09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Kontrolka LED do określania statusu systemu i interfejsów radiowych </w:t>
      </w:r>
    </w:p>
    <w:p w14:paraId="25875F16" w14:textId="6284980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slot zabezpieczający </w:t>
      </w:r>
      <w:proofErr w:type="spellStart"/>
      <w:r w:rsidRPr="00EA0DB8">
        <w:rPr>
          <w:rFonts w:ascii="Calibri" w:eastAsia="Aptos" w:hAnsi="Calibri" w:cs="Calibri"/>
          <w:color w:val="231F20"/>
        </w:rPr>
        <w:t>Keningston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677FEF41" w14:textId="4254918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proofErr w:type="spellStart"/>
      <w:r w:rsidRPr="00EA0DB8">
        <w:rPr>
          <w:rFonts w:ascii="Calibri" w:eastAsia="Aptos" w:hAnsi="Calibri" w:cs="Calibri"/>
          <w:color w:val="231F20"/>
        </w:rPr>
        <w:t>Zigbee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(802.15.4)</w:t>
      </w:r>
    </w:p>
    <w:p w14:paraId="13E45088" w14:textId="58F95A34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Bluetooth 5.0 </w:t>
      </w:r>
      <w:proofErr w:type="spellStart"/>
      <w:r w:rsidRPr="00EA0DB8">
        <w:rPr>
          <w:rFonts w:ascii="Calibri" w:eastAsia="Aptos" w:hAnsi="Calibri" w:cs="Calibri"/>
          <w:color w:val="231F20"/>
        </w:rPr>
        <w:t>Low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Energy (BLE5.0) </w:t>
      </w:r>
    </w:p>
    <w:p w14:paraId="48124AFD" w14:textId="729B061E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USB 2.0 (host) (</w:t>
      </w:r>
      <w:proofErr w:type="spellStart"/>
      <w:r w:rsidRPr="00EA0DB8">
        <w:rPr>
          <w:rFonts w:ascii="Calibri" w:eastAsia="Aptos" w:hAnsi="Calibri" w:cs="Calibri"/>
          <w:color w:val="231F20"/>
        </w:rPr>
        <w:t>Type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A) </w:t>
      </w:r>
    </w:p>
    <w:p w14:paraId="437FA2A0" w14:textId="539535D2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Port zasilania DC 12VDC</w:t>
      </w:r>
    </w:p>
    <w:p w14:paraId="334EF352" w14:textId="00CC725F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Parametry pracy urządzenia:</w:t>
      </w:r>
    </w:p>
    <w:p w14:paraId="113C981E" w14:textId="261ED81A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Temperatura otoczenia: 0°C- +50°C</w:t>
      </w:r>
    </w:p>
    <w:p w14:paraId="41B21A3A" w14:textId="54B12DAB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 xml:space="preserve">Wilgotność 5% - 95% nie skondensowana </w:t>
      </w:r>
    </w:p>
    <w:p w14:paraId="12DABDCF" w14:textId="51632030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Znak CE</w:t>
      </w:r>
    </w:p>
    <w:p w14:paraId="2EDB6241" w14:textId="21B578AF" w:rsidR="00080997" w:rsidRPr="00EA0DB8" w:rsidRDefault="7D083835" w:rsidP="79869A50">
      <w:pPr>
        <w:pStyle w:val="Akapitzlist"/>
        <w:numPr>
          <w:ilvl w:val="1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EN 300 019</w:t>
      </w:r>
    </w:p>
    <w:p w14:paraId="612E9FF1" w14:textId="635C23D9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  <w:color w:val="231F20"/>
        </w:rPr>
      </w:pPr>
      <w:r w:rsidRPr="00EA0DB8">
        <w:rPr>
          <w:rFonts w:ascii="Calibri" w:eastAsia="Aptos" w:hAnsi="Calibri" w:cs="Calibri"/>
          <w:color w:val="231F20"/>
        </w:rPr>
        <w:t>Urządzenie musi posiadać certyfikat Wi-Fi Alliance (WFA) dla standardów 802.11/a/b/g/n/</w:t>
      </w:r>
      <w:proofErr w:type="spellStart"/>
      <w:r w:rsidRPr="00EA0DB8">
        <w:rPr>
          <w:rFonts w:ascii="Calibri" w:eastAsia="Aptos" w:hAnsi="Calibri" w:cs="Calibri"/>
          <w:color w:val="231F20"/>
        </w:rPr>
        <w:t>ac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  <w:proofErr w:type="spellStart"/>
      <w:r w:rsidRPr="00EA0DB8">
        <w:rPr>
          <w:rFonts w:ascii="Calibri" w:eastAsia="Aptos" w:hAnsi="Calibri" w:cs="Calibri"/>
          <w:color w:val="231F20"/>
        </w:rPr>
        <w:t>wave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2/ </w:t>
      </w:r>
      <w:proofErr w:type="spellStart"/>
      <w:r w:rsidRPr="00EA0DB8">
        <w:rPr>
          <w:rFonts w:ascii="Calibri" w:eastAsia="Aptos" w:hAnsi="Calibri" w:cs="Calibri"/>
          <w:color w:val="231F20"/>
        </w:rPr>
        <w:t>ax</w:t>
      </w:r>
      <w:proofErr w:type="spellEnd"/>
      <w:r w:rsidRPr="00EA0DB8">
        <w:rPr>
          <w:rFonts w:ascii="Calibri" w:eastAsia="Aptos" w:hAnsi="Calibri" w:cs="Calibri"/>
          <w:color w:val="231F20"/>
        </w:rPr>
        <w:t xml:space="preserve"> </w:t>
      </w:r>
    </w:p>
    <w:p w14:paraId="3A8DCF41" w14:textId="2BDDA31E" w:rsidR="00080997" w:rsidRPr="00EA0DB8" w:rsidRDefault="7D083835" w:rsidP="79869A50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Wszystkie dostępne na urządzeniu funkcje (tak wyspecyfikowane jak i nie wyspecyfikowane) muszą być dostępne przez cały okres jego użytkowania (permanentne), nie dopuszcza się licencji czasowych i subskrypcji.  </w:t>
      </w:r>
    </w:p>
    <w:p w14:paraId="6FB7A118" w14:textId="1A1E49BB" w:rsidR="00080997" w:rsidRPr="00EA0DB8" w:rsidRDefault="7D083835" w:rsidP="79869A50">
      <w:pPr>
        <w:pStyle w:val="Akapitzlist"/>
        <w:numPr>
          <w:ilvl w:val="0"/>
          <w:numId w:val="5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Producent sprzętu musi być sklasyfikowany co najmniej 5 ostatnich (w tym bieżącym) w raporcie Gartnera „Magic </w:t>
      </w:r>
      <w:proofErr w:type="spellStart"/>
      <w:r w:rsidRPr="00EA0DB8">
        <w:rPr>
          <w:rFonts w:ascii="Calibri" w:eastAsia="Aptos" w:hAnsi="Calibri" w:cs="Calibri"/>
        </w:rPr>
        <w:t>Quadrant</w:t>
      </w:r>
      <w:proofErr w:type="spellEnd"/>
      <w:r w:rsidRPr="00EA0DB8">
        <w:rPr>
          <w:rFonts w:ascii="Calibri" w:eastAsia="Aptos" w:hAnsi="Calibri" w:cs="Calibri"/>
        </w:rPr>
        <w:t xml:space="preserve"> for the </w:t>
      </w:r>
      <w:proofErr w:type="spellStart"/>
      <w:r w:rsidRPr="00EA0DB8">
        <w:rPr>
          <w:rFonts w:ascii="Calibri" w:eastAsia="Aptos" w:hAnsi="Calibri" w:cs="Calibri"/>
        </w:rPr>
        <w:t>Wired</w:t>
      </w:r>
      <w:proofErr w:type="spellEnd"/>
      <w:r w:rsidRPr="00EA0DB8">
        <w:rPr>
          <w:rFonts w:ascii="Calibri" w:eastAsia="Aptos" w:hAnsi="Calibri" w:cs="Calibri"/>
        </w:rPr>
        <w:t xml:space="preserve"> and Wireless LAN Access </w:t>
      </w:r>
      <w:proofErr w:type="spellStart"/>
      <w:r w:rsidRPr="00EA0DB8">
        <w:rPr>
          <w:rFonts w:ascii="Calibri" w:eastAsia="Aptos" w:hAnsi="Calibri" w:cs="Calibri"/>
        </w:rPr>
        <w:t>Infrastructure</w:t>
      </w:r>
      <w:proofErr w:type="spellEnd"/>
      <w:r w:rsidRPr="00EA0DB8">
        <w:rPr>
          <w:rFonts w:ascii="Calibri" w:eastAsia="Aptos" w:hAnsi="Calibri" w:cs="Calibri"/>
        </w:rPr>
        <w:t>” lub równoważnym i znajdować się w kwadracie liderów (</w:t>
      </w:r>
      <w:proofErr w:type="spellStart"/>
      <w:r w:rsidRPr="00EA0DB8">
        <w:rPr>
          <w:rFonts w:ascii="Calibri" w:eastAsia="Aptos" w:hAnsi="Calibri" w:cs="Calibri"/>
        </w:rPr>
        <w:t>Leaders</w:t>
      </w:r>
      <w:proofErr w:type="spellEnd"/>
      <w:r w:rsidRPr="00EA0DB8">
        <w:rPr>
          <w:rFonts w:ascii="Calibri" w:eastAsia="Aptos" w:hAnsi="Calibri" w:cs="Calibri"/>
        </w:rPr>
        <w:t xml:space="preserve">). Za ranking równoważny Zamawiający uzna ranking klasyfikujący rozwiązania klasy </w:t>
      </w:r>
      <w:proofErr w:type="spellStart"/>
      <w:r w:rsidRPr="00EA0DB8">
        <w:rPr>
          <w:rFonts w:ascii="Calibri" w:eastAsia="Aptos" w:hAnsi="Calibri" w:cs="Calibri"/>
        </w:rPr>
        <w:t>enterprise</w:t>
      </w:r>
      <w:proofErr w:type="spellEnd"/>
      <w:r w:rsidRPr="00EA0DB8">
        <w:rPr>
          <w:rFonts w:ascii="Calibri" w:eastAsia="Aptos" w:hAnsi="Calibri" w:cs="Calibri"/>
        </w:rPr>
        <w:t xml:space="preserve"> przewodowych i bezprzewodowych sieci LAN, prowadzony i publikowany przez podmiot niezależny od producentów tych rozwiązań. Zamawiający wymaga, aby ranking taki był aktualizowany w okresach nie dłuższych niż 1 rok i publikowany był od co najmniej 10 lat. Podstawą do sporządzenia raportów muszą być badania polegające na sprawdzeniu jakości oferowanych usług i rozwiązań. Ocena jest prowadzona według kryteriów dotyczących kompletności wizji oferowanych usług, rozwiązań oraz prognoz na przyszłość w tym segmencie rynku oraz zdolności ich realizacji do wdrożenia, są to możliwości finansowe, biznesowe i organizacyjne. Wynik oceny wyznacza miejsce w rankingu w którym znajduje się konkretny dostawca i jego rozwiązanie. Ranking musi uwzględniać co najmniej 4 kategorie, każda z nich ma określać jaką rolę na rynku spełnia dane rozwiązanie/dostawca. Liderzy – najwyższa kategoria, gdzie znajdują się liderzy/producenci danego rozwiązania. Kandydaci – pretendenci pozostający bardzo wysoko w rankingu ze względu na swoje działania i potencjał do dominacji na rynku, w którym działa. Wizjonerzy - firmy rozwiązania posiadający wizję możliwości rynkowych, jednak poprzez realizowane działania nie są oni skuteczni na rynku. Niszowi gracze – rozwiązania skupiające się na niewielkiej części rynku lub nie mających możliwości innowacyjnych do osiągnięcia większych sukcesów rynkowych. Ranking równoważny nie może być wystawiony przez Wykonawcę lub podmiot zależny od Wykonawcy</w:t>
      </w:r>
    </w:p>
    <w:p w14:paraId="77F68F62" w14:textId="27660C5B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Punkt dostępowy musi być objęty co najmniej ograniczoną dożywotnią gwarancja producenta tj. gwarancją przez 5 lat od daty ogłoszenia przez producenta zaprzestania sprzedaży danego modelu urządzenia. Gwarancja realizowana jest przez zwrot zepsutego urządzenia do </w:t>
      </w:r>
      <w:r w:rsidR="442BE030" w:rsidRPr="00EA0DB8">
        <w:rPr>
          <w:rFonts w:ascii="Calibri" w:eastAsia="Aptos" w:hAnsi="Calibri" w:cs="Calibri"/>
        </w:rPr>
        <w:t>autoryzowanego serwisu producenta</w:t>
      </w:r>
      <w:r w:rsidRPr="00EA0DB8">
        <w:rPr>
          <w:rFonts w:ascii="Calibri" w:eastAsia="Aptos" w:hAnsi="Calibri" w:cs="Calibri"/>
        </w:rPr>
        <w:t xml:space="preserve">, który w terminie nie dłuższym niż 10 dni przesyła zamiennik. Gwarancja musi być realizowana bezpośrednio przez </w:t>
      </w:r>
      <w:r w:rsidR="2173C264" w:rsidRPr="00EA0DB8">
        <w:rPr>
          <w:rFonts w:ascii="Calibri" w:eastAsia="Aptos" w:hAnsi="Calibri" w:cs="Calibri"/>
        </w:rPr>
        <w:t xml:space="preserve">autoryzowany serwis </w:t>
      </w:r>
      <w:r w:rsidR="4448F247" w:rsidRPr="00EA0DB8">
        <w:rPr>
          <w:rFonts w:ascii="Calibri" w:eastAsia="Aptos" w:hAnsi="Calibri" w:cs="Calibri"/>
        </w:rPr>
        <w:t>producenta</w:t>
      </w:r>
      <w:r w:rsidRPr="00EA0DB8">
        <w:rPr>
          <w:rFonts w:ascii="Calibri" w:eastAsia="Aptos" w:hAnsi="Calibri" w:cs="Calibri"/>
        </w:rPr>
        <w:t xml:space="preserve"> sprzętu.</w:t>
      </w:r>
    </w:p>
    <w:p w14:paraId="0AEADD2E" w14:textId="186895E4" w:rsidR="00080997" w:rsidRPr="00EA0DB8" w:rsidRDefault="7D083835" w:rsidP="79869A50">
      <w:pPr>
        <w:pStyle w:val="Akapitzlist"/>
        <w:numPr>
          <w:ilvl w:val="0"/>
          <w:numId w:val="5"/>
        </w:numPr>
        <w:spacing w:after="0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Do punktów dostępowych muszą być dostarczone następujące, oficjalne, certyfikowane przez producenta punktów dostępowych zestawy montażowe pozwalające na montaż na płaskiej powierzchni</w:t>
      </w:r>
    </w:p>
    <w:p w14:paraId="5CB4D50D" w14:textId="22F4B7FA" w:rsidR="00080997" w:rsidRPr="00EA0DB8" w:rsidRDefault="00080997" w:rsidP="79869A50">
      <w:pPr>
        <w:spacing w:after="0"/>
        <w:ind w:left="720"/>
        <w:rPr>
          <w:rFonts w:ascii="Calibri" w:eastAsia="Aptos" w:hAnsi="Calibri" w:cs="Calibri"/>
          <w:color w:val="231F20"/>
        </w:rPr>
      </w:pPr>
    </w:p>
    <w:p w14:paraId="5769CAB7" w14:textId="1EE86E28" w:rsidR="00080997" w:rsidRPr="00EA0DB8" w:rsidRDefault="00080997" w:rsidP="00080997">
      <w:pPr>
        <w:rPr>
          <w:rFonts w:ascii="Calibri" w:hAnsi="Calibri" w:cs="Calibri"/>
        </w:rPr>
      </w:pPr>
    </w:p>
    <w:p w14:paraId="1092A3D4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dostarczonych przełączników sieciowych</w:t>
      </w:r>
      <w:r w:rsidRPr="00EA0DB8">
        <w:rPr>
          <w:rFonts w:ascii="Calibri" w:hAnsi="Calibri" w:cs="Calibri"/>
        </w:rPr>
        <w:t>:</w:t>
      </w:r>
    </w:p>
    <w:p w14:paraId="5D6D044F" w14:textId="7A97C48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Minimum 48 portów 10/100/1000BASE-T umieszczonych z przodu obudowy ze wsparciem dla protokołu 802.3at (</w:t>
      </w:r>
      <w:proofErr w:type="spellStart"/>
      <w:r w:rsidRPr="00EA0DB8">
        <w:rPr>
          <w:rFonts w:ascii="Calibri" w:eastAsia="Aptos" w:hAnsi="Calibri" w:cs="Calibri"/>
        </w:rPr>
        <w:t>PoE</w:t>
      </w:r>
      <w:proofErr w:type="spellEnd"/>
      <w:r w:rsidRPr="00EA0DB8">
        <w:rPr>
          <w:rFonts w:ascii="Calibri" w:eastAsia="Aptos" w:hAnsi="Calibri" w:cs="Calibri"/>
        </w:rPr>
        <w:t>+)</w:t>
      </w:r>
    </w:p>
    <w:p w14:paraId="500DD87E" w14:textId="4C38972A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Minimum 4 porty 1/10gigabitowe SFP+ umieszczone z przodu obudowy</w:t>
      </w:r>
    </w:p>
    <w:p w14:paraId="48CD0ED5" w14:textId="7784A3E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Przepustowość: minimum 176 </w:t>
      </w:r>
      <w:proofErr w:type="spellStart"/>
      <w:r w:rsidRPr="00EA0DB8">
        <w:rPr>
          <w:rFonts w:ascii="Calibri" w:eastAsia="Aptos" w:hAnsi="Calibri" w:cs="Calibri"/>
        </w:rPr>
        <w:t>Gb</w:t>
      </w:r>
      <w:proofErr w:type="spellEnd"/>
      <w:r w:rsidRPr="00EA0DB8">
        <w:rPr>
          <w:rFonts w:ascii="Calibri" w:eastAsia="Aptos" w:hAnsi="Calibri" w:cs="Calibri"/>
        </w:rPr>
        <w:t xml:space="preserve">/s (pełna prędkość, tzw. </w:t>
      </w:r>
      <w:proofErr w:type="spellStart"/>
      <w:r w:rsidRPr="00EA0DB8">
        <w:rPr>
          <w:rFonts w:ascii="Calibri" w:eastAsia="Aptos" w:hAnsi="Calibri" w:cs="Calibri"/>
        </w:rPr>
        <w:t>wire-speed</w:t>
      </w:r>
      <w:proofErr w:type="spellEnd"/>
      <w:r w:rsidRPr="00EA0DB8">
        <w:rPr>
          <w:rFonts w:ascii="Calibri" w:eastAsia="Aptos" w:hAnsi="Calibri" w:cs="Calibri"/>
        </w:rPr>
        <w:t xml:space="preserve">, na wszystkich portach przełącznika) </w:t>
      </w:r>
    </w:p>
    <w:p w14:paraId="1623520F" w14:textId="0AF0007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Wydajność: minimum 130 </w:t>
      </w:r>
      <w:proofErr w:type="spellStart"/>
      <w:r w:rsidRPr="00EA0DB8">
        <w:rPr>
          <w:rFonts w:ascii="Calibri" w:eastAsia="Aptos" w:hAnsi="Calibri" w:cs="Calibri"/>
        </w:rPr>
        <w:t>Mp</w:t>
      </w:r>
      <w:proofErr w:type="spellEnd"/>
      <w:r w:rsidRPr="00EA0DB8">
        <w:rPr>
          <w:rFonts w:ascii="Calibri" w:eastAsia="Aptos" w:hAnsi="Calibri" w:cs="Calibri"/>
        </w:rPr>
        <w:t>/s</w:t>
      </w:r>
    </w:p>
    <w:p w14:paraId="2A9B158D" w14:textId="75835E4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Bufor pakietów: minimum 7.5 MB</w:t>
      </w:r>
    </w:p>
    <w:p w14:paraId="4EEC0922" w14:textId="1F42806A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Minimum 8GB pamięci operacyjnej</w:t>
      </w:r>
    </w:p>
    <w:p w14:paraId="5DEBD239" w14:textId="2313FD9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Minimum 15GB wewnętrznej pamięci nieulotnej typu Flash (CF, SSD, SD, </w:t>
      </w:r>
      <w:proofErr w:type="spellStart"/>
      <w:r w:rsidRPr="00EA0DB8">
        <w:rPr>
          <w:rFonts w:ascii="Calibri" w:eastAsia="Aptos" w:hAnsi="Calibri" w:cs="Calibri"/>
        </w:rPr>
        <w:t>eUSB</w:t>
      </w:r>
      <w:proofErr w:type="spellEnd"/>
      <w:r w:rsidRPr="00EA0DB8">
        <w:rPr>
          <w:rFonts w:ascii="Calibri" w:eastAsia="Aptos" w:hAnsi="Calibri" w:cs="Calibri"/>
        </w:rPr>
        <w:t>, SPI Flash).</w:t>
      </w:r>
    </w:p>
    <w:p w14:paraId="54E6FB43" w14:textId="41ABF63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Dedykowany port do zarządzania poza pasmowego (Ethernet, RJ-45), w pełni niezależny od portów liniowych</w:t>
      </w:r>
    </w:p>
    <w:p w14:paraId="761D81A1" w14:textId="3BCD2B1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Dedykowany port konsoli USB</w:t>
      </w:r>
    </w:p>
    <w:p w14:paraId="159EE5E5" w14:textId="7C6C9C1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Port USB 2.0 (niezależny od portu konsoli USB)</w:t>
      </w:r>
    </w:p>
    <w:p w14:paraId="4EDFA966" w14:textId="7A0E65D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Interfejs Bluetooth (dopuszcza się rozwiązanie w postaci adaptera Bluetooth, podłączanego do portu USB przełącznika, przy czym adapter musi pochodzić od tego samego producenta co przełącznik). Adapter nie musi być dostarczony na tym etapie.</w:t>
      </w:r>
    </w:p>
    <w:p w14:paraId="5AE524E7" w14:textId="6EBCFBB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Przełączniki tego samego typu muszą posiadać funkcję łączenia w stos (wirtualny przełącznik) złożony z minimum 8 urządzeń. Zarządzanie stosem musi odbywać się z jednego adresu IP. Z punktu widzenia zarządzania przełączniki muszą tworzyć jedno logiczne urządzenie (nie dopuszcza się rozwiązań typu klaster). Jeżeli łączenie w stos wymaga dodatkowych modułów lub licencji to dostarczenie ich jest wymagane w ramach tego postępowania. Dostępne metody łączenia przełączników muszą umożliwiać realizację stosów na odległość co najmniej 300m.</w:t>
      </w:r>
    </w:p>
    <w:p w14:paraId="04131457" w14:textId="4DEAFC60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Realizacja łączy agregowanych w ramach różnych przełączników będących w stosie </w:t>
      </w:r>
    </w:p>
    <w:p w14:paraId="1AE850E8" w14:textId="0EF4C5C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Wewnętrzny zasilacz 230V zapewniający budżet mocy </w:t>
      </w:r>
      <w:proofErr w:type="spellStart"/>
      <w:r w:rsidRPr="00EA0DB8">
        <w:rPr>
          <w:rFonts w:ascii="Calibri" w:eastAsia="Aptos" w:hAnsi="Calibri" w:cs="Calibri"/>
        </w:rPr>
        <w:t>PoE</w:t>
      </w:r>
      <w:proofErr w:type="spellEnd"/>
      <w:r w:rsidRPr="00EA0DB8">
        <w:rPr>
          <w:rFonts w:ascii="Calibri" w:eastAsia="Aptos" w:hAnsi="Calibri" w:cs="Calibri"/>
        </w:rPr>
        <w:t xml:space="preserve"> na poziomie nie niższym niż </w:t>
      </w:r>
      <w:r w:rsidR="28431DB8" w:rsidRPr="00EA0DB8">
        <w:rPr>
          <w:rFonts w:ascii="Calibri" w:eastAsia="Aptos" w:hAnsi="Calibri" w:cs="Calibri"/>
        </w:rPr>
        <w:t>74</w:t>
      </w:r>
      <w:r w:rsidR="0EE1592D" w:rsidRPr="00EA0DB8">
        <w:rPr>
          <w:rFonts w:ascii="Calibri" w:eastAsia="Aptos" w:hAnsi="Calibri" w:cs="Calibri"/>
        </w:rPr>
        <w:t>0W.</w:t>
      </w:r>
      <w:r w:rsidRPr="00EA0DB8">
        <w:rPr>
          <w:rFonts w:ascii="Calibri" w:eastAsia="Aptos" w:hAnsi="Calibri" w:cs="Calibri"/>
        </w:rPr>
        <w:t xml:space="preserve"> Pobór mocy (bez </w:t>
      </w:r>
      <w:proofErr w:type="spellStart"/>
      <w:r w:rsidRPr="00EA0DB8">
        <w:rPr>
          <w:rFonts w:ascii="Calibri" w:eastAsia="Aptos" w:hAnsi="Calibri" w:cs="Calibri"/>
        </w:rPr>
        <w:t>PoE</w:t>
      </w:r>
      <w:proofErr w:type="spellEnd"/>
      <w:r w:rsidRPr="00EA0DB8">
        <w:rPr>
          <w:rFonts w:ascii="Calibri" w:eastAsia="Aptos" w:hAnsi="Calibri" w:cs="Calibri"/>
        </w:rPr>
        <w:t>) nie może być większy niż 80W.</w:t>
      </w:r>
    </w:p>
    <w:p w14:paraId="446C345B" w14:textId="27CA6E4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Wielkość tablicy routingu: minimum 2000 wpisów IPv4, 1000 wpisów IPv6</w:t>
      </w:r>
    </w:p>
    <w:p w14:paraId="3006BC6D" w14:textId="1BBE5D4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Wielkość tablicy ARP co najmniej 8000 wpisów, wielkość tablicy ND co najmniej 8000 wpisów</w:t>
      </w:r>
    </w:p>
    <w:p w14:paraId="6C68C287" w14:textId="1AAB5608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Tablica adresów MAC o wielkości minimum 16000 pozycji</w:t>
      </w:r>
    </w:p>
    <w:p w14:paraId="4312EE1B" w14:textId="47426CA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Jumbo </w:t>
      </w:r>
      <w:proofErr w:type="spellStart"/>
      <w:r w:rsidRPr="00EA0DB8">
        <w:rPr>
          <w:rFonts w:ascii="Calibri" w:eastAsia="Aptos" w:hAnsi="Calibri" w:cs="Calibri"/>
        </w:rPr>
        <w:t>Frames</w:t>
      </w:r>
      <w:proofErr w:type="spellEnd"/>
    </w:p>
    <w:p w14:paraId="53273B7A" w14:textId="5B1DED85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</w:t>
      </w:r>
      <w:proofErr w:type="spellStart"/>
      <w:r w:rsidRPr="00EA0DB8">
        <w:rPr>
          <w:rFonts w:ascii="Calibri" w:eastAsia="Aptos" w:hAnsi="Calibri" w:cs="Calibri"/>
        </w:rPr>
        <w:t>sFlow</w:t>
      </w:r>
      <w:proofErr w:type="spellEnd"/>
      <w:r w:rsidRPr="00EA0DB8">
        <w:rPr>
          <w:rFonts w:ascii="Calibri" w:eastAsia="Aptos" w:hAnsi="Calibri" w:cs="Calibri"/>
        </w:rPr>
        <w:t xml:space="preserve"> lub </w:t>
      </w:r>
      <w:proofErr w:type="spellStart"/>
      <w:r w:rsidRPr="00EA0DB8">
        <w:rPr>
          <w:rFonts w:ascii="Calibri" w:eastAsia="Aptos" w:hAnsi="Calibri" w:cs="Calibri"/>
        </w:rPr>
        <w:t>Netflow</w:t>
      </w:r>
      <w:proofErr w:type="spellEnd"/>
    </w:p>
    <w:p w14:paraId="108F07F5" w14:textId="3C4D30F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skryptów w języku </w:t>
      </w:r>
      <w:proofErr w:type="spellStart"/>
      <w:r w:rsidRPr="00EA0DB8">
        <w:rPr>
          <w:rFonts w:ascii="Calibri" w:eastAsia="Aptos" w:hAnsi="Calibri" w:cs="Calibri"/>
        </w:rPr>
        <w:t>Python</w:t>
      </w:r>
      <w:proofErr w:type="spellEnd"/>
    </w:p>
    <w:p w14:paraId="142037BF" w14:textId="7BA0B629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REST API</w:t>
      </w:r>
    </w:p>
    <w:p w14:paraId="6F65B8B3" w14:textId="4C369EE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Wbudowany mechanizm monitoringu, analizy i </w:t>
      </w:r>
      <w:proofErr w:type="spellStart"/>
      <w:r w:rsidRPr="00EA0DB8">
        <w:rPr>
          <w:rFonts w:ascii="Calibri" w:eastAsia="Aptos" w:hAnsi="Calibri" w:cs="Calibri"/>
        </w:rPr>
        <w:t>troubleshootingu</w:t>
      </w:r>
      <w:proofErr w:type="spellEnd"/>
      <w:r w:rsidRPr="00EA0DB8">
        <w:rPr>
          <w:rFonts w:ascii="Calibri" w:eastAsia="Aptos" w:hAnsi="Calibri" w:cs="Calibri"/>
        </w:rPr>
        <w:t xml:space="preserve"> anomalii i problemów oraz zbierania danych sieciowych. Musi być możliwe podejmowanie akcji na podstawie zdefiniowanych polityk oraz wgrywanie i eksport skryptów pozwalających na indywidualizację monitorowanych danych. Musi być dostępna publicznie strona</w:t>
      </w:r>
      <w:r w:rsidR="27C28F64" w:rsidRPr="00EA0DB8">
        <w:rPr>
          <w:rFonts w:ascii="Calibri" w:eastAsia="Aptos" w:hAnsi="Calibri" w:cs="Calibri"/>
        </w:rPr>
        <w:t xml:space="preserve"> rekomendowana przez</w:t>
      </w:r>
      <w:r w:rsidRPr="00EA0DB8">
        <w:rPr>
          <w:rFonts w:ascii="Calibri" w:eastAsia="Aptos" w:hAnsi="Calibri" w:cs="Calibri"/>
        </w:rPr>
        <w:t xml:space="preserve"> producenta zawierająca zatwierdzone przez niego, gotowe do użycia skrypty.  </w:t>
      </w:r>
    </w:p>
    <w:p w14:paraId="5AE5E70B" w14:textId="3FDC0682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RMON (minimum grupy 1,2,3 i 9)</w:t>
      </w:r>
    </w:p>
    <w:p w14:paraId="3B211823" w14:textId="3965CE2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4094 </w:t>
      </w:r>
      <w:proofErr w:type="spellStart"/>
      <w:r w:rsidRPr="00EA0DB8">
        <w:rPr>
          <w:rFonts w:ascii="Calibri" w:eastAsia="Aptos" w:hAnsi="Calibri" w:cs="Calibri"/>
        </w:rPr>
        <w:t>tagów</w:t>
      </w:r>
      <w:proofErr w:type="spellEnd"/>
      <w:r w:rsidRPr="00EA0DB8">
        <w:rPr>
          <w:rFonts w:ascii="Calibri" w:eastAsia="Aptos" w:hAnsi="Calibri" w:cs="Calibri"/>
        </w:rPr>
        <w:t xml:space="preserve"> IEEE 802.1Q oraz 2000 jednoczesnych sieci VLAN</w:t>
      </w:r>
    </w:p>
    <w:p w14:paraId="3706356F" w14:textId="37405D3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standardu 802.1v</w:t>
      </w:r>
    </w:p>
    <w:p w14:paraId="63DD1476" w14:textId="5C9F190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protokołu MVRP</w:t>
      </w:r>
    </w:p>
    <w:p w14:paraId="01A3A87C" w14:textId="0C3CE617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Wsparcie dla VXLAN</w:t>
      </w:r>
    </w:p>
    <w:p w14:paraId="4D9AFB69" w14:textId="66DBEA63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Dostęp do urządzenia przez konsolę szeregową, HTTPS, SSHv2, SNMPv3, dedykowaną aplikację na urządzenia mobilne </w:t>
      </w:r>
    </w:p>
    <w:p w14:paraId="15BC5D58" w14:textId="50077D3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Obsługa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Rapid Spanning Tree (802.1w) i Multiple Spanning Tree (802.1s)</w:t>
      </w:r>
    </w:p>
    <w:p w14:paraId="3C36D8F6" w14:textId="1E9E8F0C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</w:t>
      </w:r>
      <w:proofErr w:type="spellStart"/>
      <w:r w:rsidRPr="00EA0DB8">
        <w:rPr>
          <w:rFonts w:ascii="Calibri" w:eastAsia="Aptos" w:hAnsi="Calibri" w:cs="Calibri"/>
        </w:rPr>
        <w:t>Secure</w:t>
      </w:r>
      <w:proofErr w:type="spellEnd"/>
      <w:r w:rsidRPr="00EA0DB8">
        <w:rPr>
          <w:rFonts w:ascii="Calibri" w:eastAsia="Aptos" w:hAnsi="Calibri" w:cs="Calibri"/>
        </w:rPr>
        <w:t xml:space="preserve"> FTP lub SCP</w:t>
      </w:r>
    </w:p>
    <w:p w14:paraId="6AA6DFF2" w14:textId="704FD88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łączy agregowanych zgodnie ze standardem 802.3ad Link </w:t>
      </w:r>
      <w:proofErr w:type="spellStart"/>
      <w:r w:rsidRPr="00EA0DB8">
        <w:rPr>
          <w:rFonts w:ascii="Calibri" w:eastAsia="Aptos" w:hAnsi="Calibri" w:cs="Calibri"/>
        </w:rPr>
        <w:t>Aggregation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Protocol</w:t>
      </w:r>
      <w:proofErr w:type="spellEnd"/>
      <w:r w:rsidRPr="00EA0DB8">
        <w:rPr>
          <w:rFonts w:ascii="Calibri" w:eastAsia="Aptos" w:hAnsi="Calibri" w:cs="Calibri"/>
        </w:rPr>
        <w:t xml:space="preserve"> (LACP)</w:t>
      </w:r>
    </w:p>
    <w:p w14:paraId="0AFA5AA7" w14:textId="5B04144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Obsługa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SNTPv4 </w:t>
      </w:r>
      <w:proofErr w:type="spellStart"/>
      <w:r w:rsidRPr="00EA0DB8">
        <w:rPr>
          <w:rFonts w:ascii="Calibri" w:eastAsia="Aptos" w:hAnsi="Calibri" w:cs="Calibri"/>
          <w:lang w:val="en-US"/>
        </w:rPr>
        <w:t>lub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NTP</w:t>
      </w:r>
    </w:p>
    <w:p w14:paraId="6AF388AA" w14:textId="1CE20E03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Wsparcie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</w:t>
      </w:r>
      <w:proofErr w:type="spellStart"/>
      <w:r w:rsidRPr="00EA0DB8">
        <w:rPr>
          <w:rFonts w:ascii="Calibri" w:eastAsia="Aptos" w:hAnsi="Calibri" w:cs="Calibri"/>
          <w:lang w:val="en-US"/>
        </w:rPr>
        <w:t>dla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IPv6 (IPv6 host, dual stack, MLD snooping, ND snooping)</w:t>
      </w:r>
    </w:p>
    <w:p w14:paraId="475391A1" w14:textId="0F4D56B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protokołów </w:t>
      </w:r>
      <w:proofErr w:type="spellStart"/>
      <w:r w:rsidRPr="00EA0DB8">
        <w:rPr>
          <w:rFonts w:ascii="Calibri" w:eastAsia="Aptos" w:hAnsi="Calibri" w:cs="Calibri"/>
        </w:rPr>
        <w:t>rutingu</w:t>
      </w:r>
      <w:proofErr w:type="spellEnd"/>
      <w:r w:rsidRPr="00EA0DB8">
        <w:rPr>
          <w:rFonts w:ascii="Calibri" w:eastAsia="Aptos" w:hAnsi="Calibri" w:cs="Calibri"/>
        </w:rPr>
        <w:t xml:space="preserve">: </w:t>
      </w:r>
      <w:proofErr w:type="spellStart"/>
      <w:r w:rsidRPr="00EA0DB8">
        <w:rPr>
          <w:rFonts w:ascii="Calibri" w:eastAsia="Aptos" w:hAnsi="Calibri" w:cs="Calibri"/>
        </w:rPr>
        <w:t>ruting</w:t>
      </w:r>
      <w:proofErr w:type="spellEnd"/>
      <w:r w:rsidRPr="00EA0DB8">
        <w:rPr>
          <w:rFonts w:ascii="Calibri" w:eastAsia="Aptos" w:hAnsi="Calibri" w:cs="Calibri"/>
        </w:rPr>
        <w:t xml:space="preserve"> statyczny, OSPF, OSPFv3 </w:t>
      </w:r>
    </w:p>
    <w:p w14:paraId="4826F48A" w14:textId="440A50D7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ruchu </w:t>
      </w:r>
      <w:proofErr w:type="spellStart"/>
      <w:r w:rsidRPr="00EA0DB8">
        <w:rPr>
          <w:rFonts w:ascii="Calibri" w:eastAsia="Aptos" w:hAnsi="Calibri" w:cs="Calibri"/>
        </w:rPr>
        <w:t>multicast</w:t>
      </w:r>
      <w:proofErr w:type="spellEnd"/>
      <w:r w:rsidRPr="00EA0DB8">
        <w:rPr>
          <w:rFonts w:ascii="Calibri" w:eastAsia="Aptos" w:hAnsi="Calibri" w:cs="Calibri"/>
        </w:rPr>
        <w:t>: IGMPv1/v2/v3 (co najmniej 1000 grup), MLD (co najmniej 1000 grup)</w:t>
      </w:r>
    </w:p>
    <w:p w14:paraId="10765EE7" w14:textId="6A0D8C56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lang w:val="en-US"/>
        </w:rPr>
      </w:pPr>
      <w:proofErr w:type="spellStart"/>
      <w:r w:rsidRPr="00EA0DB8">
        <w:rPr>
          <w:rFonts w:ascii="Calibri" w:eastAsia="Aptos" w:hAnsi="Calibri" w:cs="Calibri"/>
          <w:lang w:val="en-US"/>
        </w:rPr>
        <w:t>Obsługa</w:t>
      </w:r>
      <w:proofErr w:type="spellEnd"/>
      <w:r w:rsidRPr="00EA0DB8">
        <w:rPr>
          <w:rFonts w:ascii="Calibri" w:eastAsia="Aptos" w:hAnsi="Calibri" w:cs="Calibri"/>
          <w:lang w:val="en-US"/>
        </w:rPr>
        <w:t xml:space="preserve"> IEEE 802.1AB Link Layer Discovery Protocol (LLDP) i LLDP Media Endpoint Discovery (LLDP-MED)</w:t>
      </w:r>
    </w:p>
    <w:p w14:paraId="7AD578DF" w14:textId="79A2528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Automatyczna konfiguracja VLAN dla urządzeń VoIP oparta co najmniej o: RADIUS VLAN (użycie atrybutów RADIUS i mechanizmu LLDP-MED)</w:t>
      </w:r>
    </w:p>
    <w:p w14:paraId="4AA6CB59" w14:textId="1C2D04C0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Mechanizmy związane z zapewnieniem jakości usług w sieci: </w:t>
      </w:r>
      <w:proofErr w:type="spellStart"/>
      <w:r w:rsidRPr="00EA0DB8">
        <w:rPr>
          <w:rFonts w:ascii="Calibri" w:eastAsia="Aptos" w:hAnsi="Calibri" w:cs="Calibri"/>
        </w:rPr>
        <w:t>prioryteryzacja</w:t>
      </w:r>
      <w:proofErr w:type="spellEnd"/>
      <w:r w:rsidRPr="00EA0DB8">
        <w:rPr>
          <w:rFonts w:ascii="Calibri" w:eastAsia="Aptos" w:hAnsi="Calibri" w:cs="Calibri"/>
        </w:rPr>
        <w:t xml:space="preserve"> zgodna z 802.1p, </w:t>
      </w:r>
      <w:proofErr w:type="spellStart"/>
      <w:r w:rsidRPr="00EA0DB8">
        <w:rPr>
          <w:rFonts w:ascii="Calibri" w:eastAsia="Aptos" w:hAnsi="Calibri" w:cs="Calibri"/>
        </w:rPr>
        <w:t>ToS</w:t>
      </w:r>
      <w:proofErr w:type="spellEnd"/>
      <w:r w:rsidRPr="00EA0DB8">
        <w:rPr>
          <w:rFonts w:ascii="Calibri" w:eastAsia="Aptos" w:hAnsi="Calibri" w:cs="Calibri"/>
        </w:rPr>
        <w:t xml:space="preserve">, TCP/UDP, </w:t>
      </w:r>
      <w:proofErr w:type="spellStart"/>
      <w:r w:rsidRPr="00EA0DB8">
        <w:rPr>
          <w:rFonts w:ascii="Calibri" w:eastAsia="Aptos" w:hAnsi="Calibri" w:cs="Calibri"/>
        </w:rPr>
        <w:t>DiffServ</w:t>
      </w:r>
      <w:proofErr w:type="spellEnd"/>
      <w:r w:rsidRPr="00EA0DB8">
        <w:rPr>
          <w:rFonts w:ascii="Calibri" w:eastAsia="Aptos" w:hAnsi="Calibri" w:cs="Calibri"/>
        </w:rPr>
        <w:t xml:space="preserve">, wsparcie dla 8 kolejek sprzętowych, </w:t>
      </w:r>
      <w:proofErr w:type="spellStart"/>
      <w:r w:rsidRPr="00EA0DB8">
        <w:rPr>
          <w:rFonts w:ascii="Calibri" w:eastAsia="Aptos" w:hAnsi="Calibri" w:cs="Calibri"/>
        </w:rPr>
        <w:t>rate-limiting</w:t>
      </w:r>
      <w:proofErr w:type="spellEnd"/>
    </w:p>
    <w:p w14:paraId="350652C4" w14:textId="451C131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uwierzytelniania użytkowników zgodna z 802.1x </w:t>
      </w:r>
    </w:p>
    <w:p w14:paraId="693A6734" w14:textId="58FDFCC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uwierzytelniania użytkowników w oparciu o adres MAC i serwer RADIUS</w:t>
      </w:r>
    </w:p>
    <w:p w14:paraId="2BE0D832" w14:textId="1F64BA1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uwierzytelniania użytkowników w oparciu o stronę WWW z użyciem zewnętrznego serwera</w:t>
      </w:r>
    </w:p>
    <w:p w14:paraId="25847C8F" w14:textId="7F7CF04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uwierzytelniania wielu użytkowników na tym samym porcie w tym samym czasie</w:t>
      </w:r>
    </w:p>
    <w:p w14:paraId="33775DEB" w14:textId="4A6FD3C9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autoryzacji logowania do urządzenia za pomocą serwerów RADIUS albo TACACS+</w:t>
      </w:r>
    </w:p>
    <w:p w14:paraId="0F08F22A" w14:textId="0D14D489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autoryzacji komend wydawanych do urządzenia za pomocą serwerów RADIUS albo TACACS+</w:t>
      </w:r>
    </w:p>
    <w:p w14:paraId="247E84D8" w14:textId="6DDEA7EE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Wbudowany serwer DHCP</w:t>
      </w:r>
    </w:p>
    <w:p w14:paraId="619574EE" w14:textId="00B2C25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Obsługa blokowania nieautoryzowanych serwerów DHCP</w:t>
      </w:r>
    </w:p>
    <w:p w14:paraId="7DD0A061" w14:textId="235ACC7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mechanizmu wykrywania łączy jednokierunkowych typu Device Link </w:t>
      </w:r>
      <w:proofErr w:type="spellStart"/>
      <w:r w:rsidRPr="00EA0DB8">
        <w:rPr>
          <w:rFonts w:ascii="Calibri" w:eastAsia="Aptos" w:hAnsi="Calibri" w:cs="Calibri"/>
        </w:rPr>
        <w:t>Detection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Protocol</w:t>
      </w:r>
      <w:proofErr w:type="spellEnd"/>
      <w:r w:rsidRPr="00EA0DB8">
        <w:rPr>
          <w:rFonts w:ascii="Calibri" w:eastAsia="Aptos" w:hAnsi="Calibri" w:cs="Calibri"/>
        </w:rPr>
        <w:t xml:space="preserve"> (DLDP), </w:t>
      </w:r>
      <w:proofErr w:type="spellStart"/>
      <w:r w:rsidRPr="00EA0DB8">
        <w:rPr>
          <w:rFonts w:ascii="Calibri" w:eastAsia="Aptos" w:hAnsi="Calibri" w:cs="Calibri"/>
        </w:rPr>
        <w:t>Uni-Directional</w:t>
      </w:r>
      <w:proofErr w:type="spellEnd"/>
      <w:r w:rsidRPr="00EA0DB8">
        <w:rPr>
          <w:rFonts w:ascii="Calibri" w:eastAsia="Aptos" w:hAnsi="Calibri" w:cs="Calibri"/>
        </w:rPr>
        <w:t xml:space="preserve"> Link </w:t>
      </w:r>
      <w:proofErr w:type="spellStart"/>
      <w:r w:rsidRPr="00EA0DB8">
        <w:rPr>
          <w:rFonts w:ascii="Calibri" w:eastAsia="Aptos" w:hAnsi="Calibri" w:cs="Calibri"/>
        </w:rPr>
        <w:t>Detection</w:t>
      </w:r>
      <w:proofErr w:type="spellEnd"/>
      <w:r w:rsidRPr="00EA0DB8">
        <w:rPr>
          <w:rFonts w:ascii="Calibri" w:eastAsia="Aptos" w:hAnsi="Calibri" w:cs="Calibri"/>
        </w:rPr>
        <w:t xml:space="preserve"> (UDLD), lub równoważnego</w:t>
      </w:r>
    </w:p>
    <w:p w14:paraId="0B141DB4" w14:textId="28EFDF1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Ochrona przed rekonfiguracją struktury topologii </w:t>
      </w:r>
      <w:proofErr w:type="spellStart"/>
      <w:r w:rsidRPr="00EA0DB8">
        <w:rPr>
          <w:rFonts w:ascii="Calibri" w:eastAsia="Aptos" w:hAnsi="Calibri" w:cs="Calibri"/>
        </w:rPr>
        <w:t>Spanning</w:t>
      </w:r>
      <w:proofErr w:type="spellEnd"/>
      <w:r w:rsidRPr="00EA0DB8">
        <w:rPr>
          <w:rFonts w:ascii="Calibri" w:eastAsia="Aptos" w:hAnsi="Calibri" w:cs="Calibri"/>
        </w:rPr>
        <w:t xml:space="preserve"> </w:t>
      </w:r>
      <w:proofErr w:type="spellStart"/>
      <w:r w:rsidRPr="00EA0DB8">
        <w:rPr>
          <w:rFonts w:ascii="Calibri" w:eastAsia="Aptos" w:hAnsi="Calibri" w:cs="Calibri"/>
        </w:rPr>
        <w:t>Tree</w:t>
      </w:r>
      <w:proofErr w:type="spellEnd"/>
      <w:r w:rsidRPr="00EA0DB8">
        <w:rPr>
          <w:rFonts w:ascii="Calibri" w:eastAsia="Aptos" w:hAnsi="Calibri" w:cs="Calibri"/>
        </w:rPr>
        <w:t xml:space="preserve"> (BPDU port </w:t>
      </w:r>
      <w:proofErr w:type="spellStart"/>
      <w:r w:rsidRPr="00EA0DB8">
        <w:rPr>
          <w:rFonts w:ascii="Calibri" w:eastAsia="Aptos" w:hAnsi="Calibri" w:cs="Calibri"/>
        </w:rPr>
        <w:t>protection</w:t>
      </w:r>
      <w:proofErr w:type="spellEnd"/>
      <w:r w:rsidRPr="00EA0DB8">
        <w:rPr>
          <w:rFonts w:ascii="Calibri" w:eastAsia="Aptos" w:hAnsi="Calibri" w:cs="Calibri"/>
        </w:rPr>
        <w:t>)</w:t>
      </w:r>
    </w:p>
    <w:p w14:paraId="1786A35E" w14:textId="5DA8DAD1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Obsługa list kontroli dostępu (ACL) bazujących na porcie lub na VLAN z uwzględnieniem adresów, MAC, IP i portów TCP/UDP. Co najmniej 5000 wpisów typu </w:t>
      </w:r>
      <w:proofErr w:type="spellStart"/>
      <w:r w:rsidRPr="00EA0DB8">
        <w:rPr>
          <w:rFonts w:ascii="Calibri" w:eastAsia="Aptos" w:hAnsi="Calibri" w:cs="Calibri"/>
        </w:rPr>
        <w:t>ingress</w:t>
      </w:r>
      <w:proofErr w:type="spellEnd"/>
      <w:r w:rsidRPr="00EA0DB8">
        <w:rPr>
          <w:rFonts w:ascii="Calibri" w:eastAsia="Aptos" w:hAnsi="Calibri" w:cs="Calibri"/>
        </w:rPr>
        <w:t xml:space="preserve"> i 2000 wpisów typu </w:t>
      </w:r>
      <w:proofErr w:type="spellStart"/>
      <w:r w:rsidRPr="00EA0DB8">
        <w:rPr>
          <w:rFonts w:ascii="Calibri" w:eastAsia="Aptos" w:hAnsi="Calibri" w:cs="Calibri"/>
        </w:rPr>
        <w:t>egress</w:t>
      </w:r>
      <w:proofErr w:type="spellEnd"/>
      <w:r w:rsidRPr="00EA0DB8">
        <w:rPr>
          <w:rFonts w:ascii="Calibri" w:eastAsia="Aptos" w:hAnsi="Calibri" w:cs="Calibri"/>
        </w:rPr>
        <w:t xml:space="preserve"> dla IPv4 i MAC</w:t>
      </w:r>
    </w:p>
    <w:p w14:paraId="2927ABF5" w14:textId="428FFBFF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Wbudowana sonda IP SLA</w:t>
      </w:r>
    </w:p>
    <w:p w14:paraId="4F1F79CF" w14:textId="5C2D4F9E" w:rsidR="00080997" w:rsidRPr="00EA0DB8" w:rsidRDefault="0EE159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Zakres pracy od 0 do 45°C</w:t>
      </w:r>
    </w:p>
    <w:p w14:paraId="72C04D3E" w14:textId="0B8EC11D" w:rsidR="00080997" w:rsidRPr="00EA0DB8" w:rsidRDefault="0EE159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  <w:color w:val="000000" w:themeColor="text1"/>
        </w:rPr>
      </w:pPr>
      <w:r w:rsidRPr="00EA0DB8">
        <w:rPr>
          <w:rFonts w:ascii="Calibri" w:eastAsia="Aptos" w:hAnsi="Calibri" w:cs="Calibri"/>
        </w:rPr>
        <w:t xml:space="preserve">Przełącznik w obudowie 19”. Maksymalna wysokość obudowy 1U, maksymalna </w:t>
      </w:r>
      <w:r w:rsidRPr="00EA0DB8">
        <w:rPr>
          <w:rFonts w:ascii="Calibri" w:eastAsia="Aptos" w:hAnsi="Calibri" w:cs="Calibri"/>
          <w:color w:val="000000" w:themeColor="text1"/>
        </w:rPr>
        <w:t>głębokość obudowy 50 cm</w:t>
      </w:r>
    </w:p>
    <w:p w14:paraId="2845664A" w14:textId="4173A3BB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Jeżeli do działania któregokolwiek z wymienionych protokołów i funkcji wymagana jest dodatkowa licencja to należy ją dostarczyć w ramach tego postępowania</w:t>
      </w:r>
    </w:p>
    <w:p w14:paraId="00F98742" w14:textId="35CD4D43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Wszystkie dostępne na przełączniku funkcje (tak wyspecyfikowane jak i nie wyspecyfikowane) muszą być dostępne przez cały okres jego użytkowania (permanentne), nie dopuszcza się licencji czasowych i subskrypcji.  </w:t>
      </w:r>
    </w:p>
    <w:p w14:paraId="32587EF5" w14:textId="5D116B64" w:rsidR="00080997" w:rsidRPr="00EA0DB8" w:rsidRDefault="7D74D22D" w:rsidP="79869A50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 xml:space="preserve">Producent sprzętu musi być sklasyfikowany co najmniej 5 ostatnich (w tym bieżącym) w raporcie Gartnera „Magic </w:t>
      </w:r>
      <w:proofErr w:type="spellStart"/>
      <w:r w:rsidRPr="00EA0DB8">
        <w:rPr>
          <w:rFonts w:ascii="Calibri" w:eastAsia="Aptos" w:hAnsi="Calibri" w:cs="Calibri"/>
        </w:rPr>
        <w:t>Quadrant</w:t>
      </w:r>
      <w:proofErr w:type="spellEnd"/>
      <w:r w:rsidRPr="00EA0DB8">
        <w:rPr>
          <w:rFonts w:ascii="Calibri" w:eastAsia="Aptos" w:hAnsi="Calibri" w:cs="Calibri"/>
        </w:rPr>
        <w:t xml:space="preserve"> for the </w:t>
      </w:r>
      <w:proofErr w:type="spellStart"/>
      <w:r w:rsidRPr="00EA0DB8">
        <w:rPr>
          <w:rFonts w:ascii="Calibri" w:eastAsia="Aptos" w:hAnsi="Calibri" w:cs="Calibri"/>
        </w:rPr>
        <w:t>Wired</w:t>
      </w:r>
      <w:proofErr w:type="spellEnd"/>
      <w:r w:rsidRPr="00EA0DB8">
        <w:rPr>
          <w:rFonts w:ascii="Calibri" w:eastAsia="Aptos" w:hAnsi="Calibri" w:cs="Calibri"/>
        </w:rPr>
        <w:t xml:space="preserve"> and Wireless LAN Access </w:t>
      </w:r>
      <w:proofErr w:type="spellStart"/>
      <w:r w:rsidRPr="00EA0DB8">
        <w:rPr>
          <w:rFonts w:ascii="Calibri" w:eastAsia="Aptos" w:hAnsi="Calibri" w:cs="Calibri"/>
        </w:rPr>
        <w:t>Infrastructure</w:t>
      </w:r>
      <w:proofErr w:type="spellEnd"/>
      <w:r w:rsidRPr="00EA0DB8">
        <w:rPr>
          <w:rFonts w:ascii="Calibri" w:eastAsia="Aptos" w:hAnsi="Calibri" w:cs="Calibri"/>
        </w:rPr>
        <w:t>” lub równoważnym i znajdować się w kwadracie liderów (</w:t>
      </w:r>
      <w:proofErr w:type="spellStart"/>
      <w:r w:rsidRPr="00EA0DB8">
        <w:rPr>
          <w:rFonts w:ascii="Calibri" w:eastAsia="Aptos" w:hAnsi="Calibri" w:cs="Calibri"/>
        </w:rPr>
        <w:t>Leaders</w:t>
      </w:r>
      <w:proofErr w:type="spellEnd"/>
      <w:r w:rsidRPr="00EA0DB8">
        <w:rPr>
          <w:rFonts w:ascii="Calibri" w:eastAsia="Aptos" w:hAnsi="Calibri" w:cs="Calibri"/>
        </w:rPr>
        <w:t xml:space="preserve">). Za ranking równoważny Zamawiający uzna ranking klasyfikujący rozwiązania klasy </w:t>
      </w:r>
      <w:proofErr w:type="spellStart"/>
      <w:r w:rsidRPr="00EA0DB8">
        <w:rPr>
          <w:rFonts w:ascii="Calibri" w:eastAsia="Aptos" w:hAnsi="Calibri" w:cs="Calibri"/>
        </w:rPr>
        <w:t>enterprise</w:t>
      </w:r>
      <w:proofErr w:type="spellEnd"/>
      <w:r w:rsidRPr="00EA0DB8">
        <w:rPr>
          <w:rFonts w:ascii="Calibri" w:eastAsia="Aptos" w:hAnsi="Calibri" w:cs="Calibri"/>
        </w:rPr>
        <w:t xml:space="preserve"> przewodowych i bezprzewodowych sieci LAN, prowadzony i publikowany przez podmiot niezależny od producentów tych rozwiązań. Zamawiający wymaga, aby ranking taki był aktualizowany w okresach nie dłuższych niż 1 rok i publikowany był od co najmniej 10 lat. Podstawą do sporządzenia raportów muszą być badania polegające na sprawdzeniu jakości oferowanych usług i rozwiązań. Ocena jest prowadzona według kryteriów dotyczących kompletności wizji oferowanych usług, rozwiązań oraz prognoz na przyszłość w tym segmencie rynku oraz zdolności ich realizacji do wdrożenia, są to możliwości finansowe, biznesowe i organizacyjne. Wynik oceny wyznacza miejsce w </w:t>
      </w:r>
      <w:r w:rsidR="03197E2C" w:rsidRPr="00EA0DB8">
        <w:rPr>
          <w:rFonts w:ascii="Calibri" w:eastAsia="Aptos" w:hAnsi="Calibri" w:cs="Calibri"/>
        </w:rPr>
        <w:t>rankingu,</w:t>
      </w:r>
      <w:r w:rsidRPr="00EA0DB8">
        <w:rPr>
          <w:rFonts w:ascii="Calibri" w:eastAsia="Aptos" w:hAnsi="Calibri" w:cs="Calibri"/>
        </w:rPr>
        <w:t xml:space="preserve"> w którym znajduje się konkretny dostawca i jego rozwiązanie. Ranking musi uwzględniać co najmniej 4 kategorie, każda z nich ma określać jaką rolę na rynku spełnia dane rozwiązanie/dostawca. Liderzy – najwyższa kategoria, gdzie znajdują się liderzy/producenci danego rozwiązania. Kandydaci – pretendenci pozostający bardzo wysoko w rankingu ze względu na swoje działania i potencjał do dominacji na rynku, w którym działa. Wizjonerzy - firmy rozwiązania posiadający wizję możliwości rynkowych, jednak poprzez realizowane działania nie są oni skuteczni na rynku. Niszowi gracze – rozwiązania skupiające się na niewielkiej części rynku lub nie mających możliwości innowacyjnych do osiągnięcia większych sukcesów rynkowych. Ranking równoważny nie może być wystawiony przez Wykonawcę lub podmiot zależny od Wykonawcy</w:t>
      </w:r>
    </w:p>
    <w:p w14:paraId="721591C8" w14:textId="0424A74B" w:rsidR="79869A50" w:rsidRPr="00BD4762" w:rsidRDefault="7D74D22D" w:rsidP="00BD4762">
      <w:pPr>
        <w:pStyle w:val="Akapitzlist"/>
        <w:numPr>
          <w:ilvl w:val="0"/>
          <w:numId w:val="1"/>
        </w:numPr>
        <w:spacing w:after="0" w:line="276" w:lineRule="auto"/>
        <w:rPr>
          <w:rFonts w:ascii="Calibri" w:eastAsia="Aptos" w:hAnsi="Calibri" w:cs="Calibri"/>
        </w:rPr>
      </w:pPr>
      <w:r w:rsidRPr="00EA0DB8">
        <w:rPr>
          <w:rFonts w:ascii="Calibri" w:eastAsia="Aptos" w:hAnsi="Calibri" w:cs="Calibri"/>
        </w:rPr>
        <w:t>Dożywotnia (minimum 5 lat po zakończeniu produkcji, przy czym, jeżeli data zakończenia produkcji jest ogłoszona to nie może być ona krótsza niż 2 lata po dostarczeniu sprzętu) gwarancja producenta zapewniająca wysyłkę sprzętu na podmianę maksymalnie na następny dzień roboczy. Gwarancja musi zapewniać również dostęp do poprawek, wsparcia technicznego i aktualizacji oprogramowania przez cały okres trwania gwarancji. Gwarancja musi być świadczony bezpośrednio przez autoryzowany serwis producenta sprzętu. Cała komunikacja odbywać się musi bezpośrednio pomiędzy Zamawiającym i autoryzowanym serwisem producentem sprzętu.</w:t>
      </w:r>
    </w:p>
    <w:p w14:paraId="5823B08B" w14:textId="4D23D26B" w:rsidR="79869A50" w:rsidRPr="00EA0DB8" w:rsidRDefault="79869A50">
      <w:pPr>
        <w:rPr>
          <w:rFonts w:ascii="Calibri" w:hAnsi="Calibri" w:cs="Calibri"/>
        </w:rPr>
      </w:pPr>
    </w:p>
    <w:p w14:paraId="3194C7E8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realizacji instalacji sieci LAN</w:t>
      </w:r>
      <w:r w:rsidRPr="00EA0DB8">
        <w:rPr>
          <w:rFonts w:ascii="Calibri" w:hAnsi="Calibri" w:cs="Calibri"/>
        </w:rPr>
        <w:t>:</w:t>
      </w:r>
    </w:p>
    <w:p w14:paraId="33C5E899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Podczas realizacji instalacji teletechnicznych należy wziąć pod uwagę następujące wytyczne:</w:t>
      </w:r>
    </w:p>
    <w:p w14:paraId="4A78FCD7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W związku z tym, że wszystkie prace instalacyjne związane z rozbudową okablowania strukturalnego w poszczególnych budynkach, realizowane będą w funkcjonujących przestrzeniach szpitalnych, prace należy prowadzić w sposób możliwie najmniej uciążliwy dla pacjentów i personelu. Wykonawca przed przystąpieniem do prac, przestawi Zamawiającemu do akceptacji harmonogram prac z podziałem na kondygnacje danego budynku, w którym będą realizowane prace. Prace mogą być rozpoczęte wyłącznie po zatwierdzeniu harmonogramu przez Zamawiającego.</w:t>
      </w:r>
    </w:p>
    <w:p w14:paraId="1E8893FB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Całość prac należy wykonać zgodnie z zatwierdzonym przez Zamawiającego projektem wykonawczym, a ewentualne odstępstwa od projektu, należy każdorazowo konsultować z Zamawiającym i uzyskać jego akceptację.</w:t>
      </w:r>
    </w:p>
    <w:p w14:paraId="78A1CFC8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Każdego dnia, po zakończeniu prac instalacyjnych, należy doprowadzić powierzchnię pomieszczeń w których prace były wykonywane do stanu sprzed rozpoczęcia prac. Nie dopuszcza się pozostawienia nieczystości, narzędzi, elementów instalacyjnych itp.</w:t>
      </w:r>
    </w:p>
    <w:p w14:paraId="72AD366C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Na zakończenie prac instalacyjnych, należy dokonać pomiarów parametrów fizycznych każdego z zainstalowanych linków za pomocą certyfikowanego testera. Wynik pomiarów musi stanowić załącznik do dokumentacji powykonawczej.</w:t>
      </w:r>
    </w:p>
    <w:p w14:paraId="7A0DB65B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Na wykonaną instalację należy uzyskać certyfikat producenta okablowania oraz jego gwarancję na min. 20 lat.</w:t>
      </w:r>
    </w:p>
    <w:p w14:paraId="7B19BB43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Na zakończenie prac, należy wykonać dokumentację powykonawczą.</w:t>
      </w:r>
    </w:p>
    <w:p w14:paraId="2532036F" w14:textId="77777777" w:rsidR="00080997" w:rsidRPr="00EA0DB8" w:rsidRDefault="00080997" w:rsidP="00080997">
      <w:pPr>
        <w:pStyle w:val="Akapitzlist"/>
        <w:numPr>
          <w:ilvl w:val="0"/>
          <w:numId w:val="10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Wykonawca zapewni odpowiednią liczbę </w:t>
      </w:r>
      <w:proofErr w:type="spellStart"/>
      <w:r w:rsidRPr="00EA0DB8">
        <w:rPr>
          <w:rFonts w:ascii="Calibri" w:hAnsi="Calibri" w:cs="Calibri"/>
        </w:rPr>
        <w:t>patch-cordów</w:t>
      </w:r>
      <w:proofErr w:type="spellEnd"/>
      <w:r w:rsidRPr="00EA0DB8">
        <w:rPr>
          <w:rFonts w:ascii="Calibri" w:hAnsi="Calibri" w:cs="Calibri"/>
        </w:rPr>
        <w:t xml:space="preserve"> światłowodowych umożliwiających włączenie przełączników do infrastruktury Zamawiającego o raz </w:t>
      </w:r>
      <w:proofErr w:type="spellStart"/>
      <w:r w:rsidRPr="00EA0DB8">
        <w:rPr>
          <w:rFonts w:ascii="Calibri" w:hAnsi="Calibri" w:cs="Calibri"/>
        </w:rPr>
        <w:t>patch-cordów</w:t>
      </w:r>
      <w:proofErr w:type="spellEnd"/>
      <w:r w:rsidRPr="00EA0DB8">
        <w:rPr>
          <w:rFonts w:ascii="Calibri" w:hAnsi="Calibri" w:cs="Calibri"/>
        </w:rPr>
        <w:t xml:space="preserve"> miedzianych, umożliwiających podłączenie Access-Point-ów do przełączników sieciowych.</w:t>
      </w:r>
    </w:p>
    <w:p w14:paraId="0ABA8A2D" w14:textId="77777777" w:rsidR="00080997" w:rsidRPr="00EA0DB8" w:rsidRDefault="00080997" w:rsidP="00080997">
      <w:pPr>
        <w:rPr>
          <w:rFonts w:ascii="Calibri" w:hAnsi="Calibri" w:cs="Calibri"/>
        </w:rPr>
      </w:pPr>
    </w:p>
    <w:p w14:paraId="31539373" w14:textId="77777777" w:rsidR="00080997" w:rsidRPr="00EA0DB8" w:rsidRDefault="00080997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  <w:u w:val="single"/>
        </w:rPr>
        <w:t>Wymagania dotyczące instalacji i konfiguracji urządzeń</w:t>
      </w:r>
      <w:r w:rsidRPr="00EA0DB8">
        <w:rPr>
          <w:rFonts w:ascii="Calibri" w:hAnsi="Calibri" w:cs="Calibri"/>
        </w:rPr>
        <w:t>:</w:t>
      </w:r>
    </w:p>
    <w:p w14:paraId="6E4C77F8" w14:textId="552EA625" w:rsidR="00080997" w:rsidRPr="00EA0DB8" w:rsidRDefault="373A56AC" w:rsidP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Zamawiający wymaga, podłączenia i uruchomienia dostarczonych Access</w:t>
      </w:r>
      <w:r w:rsidR="5C754940"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Pointów</w:t>
      </w:r>
      <w:proofErr w:type="spellEnd"/>
      <w:r w:rsidRPr="00EA0DB8">
        <w:rPr>
          <w:rFonts w:ascii="Calibri" w:hAnsi="Calibri" w:cs="Calibri"/>
        </w:rPr>
        <w:t xml:space="preserve"> sieci Wi-Fi oraz przełączników sieciowych w oparciu o przygotowaną w ramach niniejszego OPZ instalację okablowania strukturalnego. W ramach ww. prac zamawiający wymaga:</w:t>
      </w:r>
    </w:p>
    <w:p w14:paraId="06A35318" w14:textId="77777777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Montażu i podłączenia do gniazda Ethernet wszystkich dostarczonych Access-Point-ów (Wykonawca zapewni wszystkie niezbędne elementy montażowe)</w:t>
      </w:r>
    </w:p>
    <w:p w14:paraId="42B765B5" w14:textId="77777777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Montażu w szafach RACK i podłączenia do szkieletu sieci LAN Zamawiającego wszystkich dostarczonych przełączników (Wykonawca zapewni wszystkie niezbędne elementy montażowe)</w:t>
      </w:r>
    </w:p>
    <w:p w14:paraId="10C5AE1E" w14:textId="77777777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Konfiguracji niezbędnych VLAN-ów na dostarczonych i zainstalowanych przełącznikach</w:t>
      </w:r>
    </w:p>
    <w:p w14:paraId="0AB574D1" w14:textId="75400059" w:rsidR="00080997" w:rsidRPr="00EA0DB8" w:rsidRDefault="373A56AC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Konfiguracji </w:t>
      </w:r>
      <w:proofErr w:type="spellStart"/>
      <w:r w:rsidRPr="00EA0DB8">
        <w:rPr>
          <w:rFonts w:ascii="Calibri" w:hAnsi="Calibri" w:cs="Calibri"/>
        </w:rPr>
        <w:t>PoE</w:t>
      </w:r>
      <w:proofErr w:type="spellEnd"/>
      <w:r w:rsidRPr="00EA0DB8">
        <w:rPr>
          <w:rFonts w:ascii="Calibri" w:hAnsi="Calibri" w:cs="Calibri"/>
        </w:rPr>
        <w:t xml:space="preserve"> na portach przełączników, do których podłączone zostały Access</w:t>
      </w:r>
      <w:r w:rsidR="07270C1A" w:rsidRPr="00EA0DB8">
        <w:rPr>
          <w:rFonts w:ascii="Calibri" w:hAnsi="Calibri" w:cs="Calibri"/>
        </w:rPr>
        <w:t xml:space="preserve"> </w:t>
      </w:r>
      <w:r w:rsidRPr="00EA0DB8">
        <w:rPr>
          <w:rFonts w:ascii="Calibri" w:hAnsi="Calibri" w:cs="Calibri"/>
        </w:rPr>
        <w:t>Pointy</w:t>
      </w:r>
    </w:p>
    <w:p w14:paraId="6E4F2714" w14:textId="76EC7DC8" w:rsidR="00080997" w:rsidRPr="00EA0DB8" w:rsidRDefault="373A56AC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Podłączenia dostarczonych Access</w:t>
      </w:r>
      <w:r w:rsidR="0C4DC176"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Pointów</w:t>
      </w:r>
      <w:proofErr w:type="spellEnd"/>
      <w:r w:rsidRPr="00EA0DB8">
        <w:rPr>
          <w:rFonts w:ascii="Calibri" w:hAnsi="Calibri" w:cs="Calibri"/>
        </w:rPr>
        <w:t xml:space="preserve"> do posiadanego przez Zamawiającego kontrolera sieci Wi-Fi</w:t>
      </w:r>
    </w:p>
    <w:p w14:paraId="6D9B0A19" w14:textId="72B2F094" w:rsidR="00080997" w:rsidRPr="00EA0DB8" w:rsidRDefault="373A56AC" w:rsidP="00080997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>Konfiguracja Access</w:t>
      </w:r>
      <w:r w:rsidR="7821B538" w:rsidRPr="00EA0DB8">
        <w:rPr>
          <w:rFonts w:ascii="Calibri" w:hAnsi="Calibri" w:cs="Calibri"/>
        </w:rPr>
        <w:t xml:space="preserve"> </w:t>
      </w:r>
      <w:proofErr w:type="spellStart"/>
      <w:r w:rsidRPr="00EA0DB8">
        <w:rPr>
          <w:rFonts w:ascii="Calibri" w:hAnsi="Calibri" w:cs="Calibri"/>
        </w:rPr>
        <w:t>Pointów</w:t>
      </w:r>
      <w:proofErr w:type="spellEnd"/>
      <w:r w:rsidRPr="00EA0DB8">
        <w:rPr>
          <w:rFonts w:ascii="Calibri" w:hAnsi="Calibri" w:cs="Calibri"/>
        </w:rPr>
        <w:t xml:space="preserve"> zgodnie z wskazanymi przez Zamawiającego politykami i nastawami</w:t>
      </w:r>
    </w:p>
    <w:p w14:paraId="6FDF4735" w14:textId="23551BB3" w:rsidR="00080997" w:rsidRPr="00EA0DB8" w:rsidRDefault="00080997" w:rsidP="00080997">
      <w:pPr>
        <w:pStyle w:val="Akapitzlist"/>
        <w:numPr>
          <w:ilvl w:val="0"/>
          <w:numId w:val="11"/>
        </w:numPr>
        <w:rPr>
          <w:rFonts w:ascii="Calibri" w:hAnsi="Calibri" w:cs="Calibri"/>
          <w:strike/>
        </w:rPr>
      </w:pPr>
      <w:r w:rsidRPr="00EA0DB8">
        <w:rPr>
          <w:rFonts w:ascii="Calibri" w:hAnsi="Calibri" w:cs="Calibri"/>
        </w:rPr>
        <w:t xml:space="preserve">Wykonania pomiaru siły sygnału i pokrycia powierzchni budynków RSSI oraz naniesienie wyników pomiarów na dostarczone przez Zamawiającego podkłady budowlane. Zamawiający oczekuje pokrycia zasięgiem </w:t>
      </w:r>
      <w:r w:rsidR="00F27874" w:rsidRPr="00EA0DB8">
        <w:rPr>
          <w:rFonts w:ascii="Calibri" w:hAnsi="Calibri" w:cs="Calibri"/>
        </w:rPr>
        <w:t>w oparciu o</w:t>
      </w:r>
      <w:r w:rsidR="0095781E" w:rsidRPr="00EA0DB8">
        <w:rPr>
          <w:rFonts w:ascii="Calibri" w:hAnsi="Calibri" w:cs="Calibri"/>
        </w:rPr>
        <w:t xml:space="preserve"> </w:t>
      </w:r>
      <w:r w:rsidR="00BC06A1" w:rsidRPr="00EA0DB8">
        <w:rPr>
          <w:rFonts w:ascii="Calibri" w:hAnsi="Calibri" w:cs="Calibri"/>
        </w:rPr>
        <w:t>zaakceptowan</w:t>
      </w:r>
      <w:r w:rsidR="00F27874" w:rsidRPr="00EA0DB8">
        <w:rPr>
          <w:rFonts w:ascii="Calibri" w:hAnsi="Calibri" w:cs="Calibri"/>
        </w:rPr>
        <w:t>y</w:t>
      </w:r>
      <w:r w:rsidR="0095781E" w:rsidRPr="00EA0DB8">
        <w:rPr>
          <w:rFonts w:ascii="Calibri" w:hAnsi="Calibri" w:cs="Calibri"/>
        </w:rPr>
        <w:t xml:space="preserve"> </w:t>
      </w:r>
      <w:r w:rsidR="00BC06A1" w:rsidRPr="00EA0DB8">
        <w:rPr>
          <w:rFonts w:ascii="Calibri" w:hAnsi="Calibri" w:cs="Calibri"/>
        </w:rPr>
        <w:t xml:space="preserve">wcześniej </w:t>
      </w:r>
      <w:r w:rsidR="00C401EE" w:rsidRPr="00EA0DB8">
        <w:rPr>
          <w:rFonts w:ascii="Calibri" w:hAnsi="Calibri" w:cs="Calibri"/>
        </w:rPr>
        <w:t>projekt</w:t>
      </w:r>
      <w:r w:rsidR="00BC06A1" w:rsidRPr="00EA0DB8">
        <w:rPr>
          <w:rFonts w:ascii="Calibri" w:hAnsi="Calibri" w:cs="Calibri"/>
        </w:rPr>
        <w:t xml:space="preserve"> wykonawcz</w:t>
      </w:r>
      <w:r w:rsidR="00F27874" w:rsidRPr="00EA0DB8">
        <w:rPr>
          <w:rFonts w:ascii="Calibri" w:hAnsi="Calibri" w:cs="Calibri"/>
        </w:rPr>
        <w:t>y</w:t>
      </w:r>
      <w:r w:rsidR="00BC06A1" w:rsidRPr="00EA0DB8">
        <w:rPr>
          <w:rFonts w:ascii="Calibri" w:hAnsi="Calibri" w:cs="Calibri"/>
        </w:rPr>
        <w:t>.</w:t>
      </w:r>
    </w:p>
    <w:p w14:paraId="597CCE02" w14:textId="65BBEE17" w:rsidR="005B10D8" w:rsidRPr="00EA0DB8" w:rsidRDefault="00001299" w:rsidP="00001299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Wymaga się by </w:t>
      </w:r>
      <w:r w:rsidR="00B22B9B" w:rsidRPr="00EA0DB8">
        <w:rPr>
          <w:rFonts w:ascii="Calibri" w:hAnsi="Calibri" w:cs="Calibri"/>
        </w:rPr>
        <w:t>Wykonawca</w:t>
      </w:r>
      <w:r w:rsidRPr="00EA0DB8">
        <w:rPr>
          <w:rFonts w:ascii="Calibri" w:hAnsi="Calibri" w:cs="Calibri"/>
        </w:rPr>
        <w:t xml:space="preserve"> dysponował odpowiednio przeszkoloną kadrą techniczną tj.</w:t>
      </w:r>
      <w:r w:rsidR="005C5AE9" w:rsidRPr="00EA0DB8">
        <w:rPr>
          <w:rFonts w:ascii="Calibri" w:hAnsi="Calibri" w:cs="Calibri"/>
        </w:rPr>
        <w:t xml:space="preserve"> min. </w:t>
      </w:r>
      <w:r w:rsidR="00151A89" w:rsidRPr="00EA0DB8">
        <w:rPr>
          <w:rFonts w:ascii="Calibri" w:hAnsi="Calibri" w:cs="Calibri"/>
        </w:rPr>
        <w:t>3</w:t>
      </w:r>
      <w:r w:rsidR="005C5AE9" w:rsidRPr="00EA0DB8">
        <w:rPr>
          <w:rFonts w:ascii="Calibri" w:hAnsi="Calibri" w:cs="Calibri"/>
        </w:rPr>
        <w:t xml:space="preserve"> osobami</w:t>
      </w:r>
      <w:r w:rsidRPr="00EA0DB8">
        <w:rPr>
          <w:rFonts w:ascii="Calibri" w:hAnsi="Calibri" w:cs="Calibri"/>
        </w:rPr>
        <w:t xml:space="preserve"> </w:t>
      </w:r>
      <w:r w:rsidR="005B10D8" w:rsidRPr="00EA0DB8">
        <w:rPr>
          <w:rFonts w:ascii="Calibri" w:hAnsi="Calibri" w:cs="Calibri"/>
        </w:rPr>
        <w:t>:</w:t>
      </w:r>
    </w:p>
    <w:p w14:paraId="63BBAC45" w14:textId="5B5EBD38" w:rsidR="00080997" w:rsidRPr="00EA0DB8" w:rsidRDefault="005B10D8" w:rsidP="005B10D8">
      <w:pPr>
        <w:pStyle w:val="Akapitzlist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- </w:t>
      </w:r>
      <w:r w:rsidR="00001299" w:rsidRPr="00EA0DB8">
        <w:rPr>
          <w:rFonts w:ascii="Calibri" w:hAnsi="Calibri" w:cs="Calibri"/>
        </w:rPr>
        <w:t xml:space="preserve">min. </w:t>
      </w:r>
      <w:r w:rsidR="00151A89" w:rsidRPr="00EA0DB8">
        <w:rPr>
          <w:rFonts w:ascii="Calibri" w:hAnsi="Calibri" w:cs="Calibri"/>
        </w:rPr>
        <w:t>2</w:t>
      </w:r>
      <w:r w:rsidR="00001299" w:rsidRPr="00EA0DB8">
        <w:rPr>
          <w:rFonts w:ascii="Calibri" w:hAnsi="Calibri" w:cs="Calibri"/>
        </w:rPr>
        <w:t xml:space="preserve"> osob</w:t>
      </w:r>
      <w:r w:rsidR="005C5AE9" w:rsidRPr="00EA0DB8">
        <w:rPr>
          <w:rFonts w:ascii="Calibri" w:hAnsi="Calibri" w:cs="Calibri"/>
        </w:rPr>
        <w:t>y</w:t>
      </w:r>
      <w:r w:rsidR="00001299" w:rsidRPr="00EA0DB8">
        <w:rPr>
          <w:rFonts w:ascii="Calibri" w:hAnsi="Calibri" w:cs="Calibri"/>
        </w:rPr>
        <w:t xml:space="preserve"> </w:t>
      </w:r>
      <w:r w:rsidR="00850A68" w:rsidRPr="00EA0DB8">
        <w:rPr>
          <w:rFonts w:ascii="Calibri" w:hAnsi="Calibri" w:cs="Calibri"/>
        </w:rPr>
        <w:t>z co najmniej 3 letnim doświadczeniem w zakresie konfiguracji urządzeń sieciowych</w:t>
      </w:r>
      <w:r w:rsidR="008B5BCF" w:rsidRPr="00EA0DB8">
        <w:rPr>
          <w:rFonts w:ascii="Calibri" w:hAnsi="Calibri" w:cs="Calibri"/>
        </w:rPr>
        <w:t>;</w:t>
      </w:r>
    </w:p>
    <w:p w14:paraId="0A5E35C6" w14:textId="2DD73315" w:rsidR="005B10D8" w:rsidRPr="00EA0DB8" w:rsidRDefault="005B10D8" w:rsidP="005B10D8">
      <w:pPr>
        <w:pStyle w:val="Akapitzlist"/>
        <w:rPr>
          <w:rFonts w:ascii="Calibri" w:hAnsi="Calibri" w:cs="Calibri"/>
        </w:rPr>
      </w:pPr>
      <w:r w:rsidRPr="00EA0DB8">
        <w:rPr>
          <w:rFonts w:ascii="Calibri" w:hAnsi="Calibri" w:cs="Calibri"/>
        </w:rPr>
        <w:t xml:space="preserve">- </w:t>
      </w:r>
      <w:r w:rsidR="00B80D9E" w:rsidRPr="00EA0DB8">
        <w:rPr>
          <w:rFonts w:ascii="Calibri" w:hAnsi="Calibri" w:cs="Calibri"/>
        </w:rPr>
        <w:t xml:space="preserve">min. 1 osobą posiadającą </w:t>
      </w:r>
      <w:r w:rsidR="00730CC7" w:rsidRPr="00EA0DB8">
        <w:rPr>
          <w:rFonts w:ascii="Calibri" w:hAnsi="Calibri" w:cs="Calibri"/>
        </w:rPr>
        <w:t>aktualny, techniczny certyfikat</w:t>
      </w:r>
      <w:r w:rsidR="003374E0" w:rsidRPr="00EA0DB8">
        <w:rPr>
          <w:rFonts w:ascii="Calibri" w:hAnsi="Calibri" w:cs="Calibri"/>
        </w:rPr>
        <w:t>/y</w:t>
      </w:r>
      <w:r w:rsidR="00730CC7" w:rsidRPr="00EA0DB8">
        <w:rPr>
          <w:rFonts w:ascii="Calibri" w:hAnsi="Calibri" w:cs="Calibri"/>
        </w:rPr>
        <w:t xml:space="preserve"> producentów dostarczonego sprzętu na poziomie </w:t>
      </w:r>
      <w:r w:rsidR="00E7145C" w:rsidRPr="00EA0DB8">
        <w:rPr>
          <w:rFonts w:ascii="Calibri" w:hAnsi="Calibri" w:cs="Calibri"/>
        </w:rPr>
        <w:t xml:space="preserve">min. </w:t>
      </w:r>
      <w:r w:rsidR="00730CC7" w:rsidRPr="00EA0DB8">
        <w:rPr>
          <w:rFonts w:ascii="Calibri" w:hAnsi="Calibri" w:cs="Calibri"/>
        </w:rPr>
        <w:t>Proffesional</w:t>
      </w:r>
      <w:r w:rsidR="000513BB" w:rsidRPr="00EA0DB8">
        <w:rPr>
          <w:rFonts w:ascii="Calibri" w:hAnsi="Calibri" w:cs="Calibri"/>
        </w:rPr>
        <w:t>.</w:t>
      </w:r>
    </w:p>
    <w:p w14:paraId="3CA66738" w14:textId="77777777" w:rsidR="003374E0" w:rsidRPr="00EA0DB8" w:rsidRDefault="003374E0" w:rsidP="005B10D8">
      <w:pPr>
        <w:pStyle w:val="Akapitzlist"/>
        <w:rPr>
          <w:rFonts w:ascii="Calibri" w:hAnsi="Calibri" w:cs="Calibri"/>
        </w:rPr>
      </w:pPr>
    </w:p>
    <w:p w14:paraId="31CCC230" w14:textId="77777777" w:rsidR="00080997" w:rsidRPr="00EA0DB8" w:rsidRDefault="00080997" w:rsidP="00080997">
      <w:pPr>
        <w:rPr>
          <w:rFonts w:ascii="Calibri" w:hAnsi="Calibri" w:cs="Calibri"/>
          <w:u w:val="single"/>
        </w:rPr>
      </w:pPr>
      <w:r w:rsidRPr="00EA0DB8">
        <w:rPr>
          <w:rFonts w:ascii="Calibri" w:hAnsi="Calibri" w:cs="Calibri"/>
          <w:u w:val="single"/>
        </w:rPr>
        <w:t>Ramowy harmonogram i etapy realizacji prac: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2894"/>
        <w:gridCol w:w="4203"/>
      </w:tblGrid>
      <w:tr w:rsidR="00F40691" w:rsidRPr="00F40691" w14:paraId="7D2A4D8B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8800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Numer etapu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2944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Opis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D133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Maksymalny termin zakończenia prac</w:t>
            </w:r>
          </w:p>
        </w:tc>
      </w:tr>
      <w:tr w:rsidR="00F40691" w:rsidRPr="00F40691" w14:paraId="60A48BDE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D14B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1790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Opracowanie projektu wykonawczego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F009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2 miesiące od daty podpisania umowy</w:t>
            </w:r>
          </w:p>
        </w:tc>
      </w:tr>
      <w:tr w:rsidR="00F40691" w:rsidRPr="00F40691" w14:paraId="54FF757E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B491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EE3F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Wykonanie instalacji okablowania strukturalnego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E358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30 października  2025r.  </w:t>
            </w:r>
          </w:p>
        </w:tc>
      </w:tr>
      <w:tr w:rsidR="00F40691" w:rsidRPr="00F40691" w14:paraId="5240B7FA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4A66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0CE9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Montaż </w:t>
            </w:r>
            <w:proofErr w:type="spellStart"/>
            <w:r w:rsidRPr="00F40691">
              <w:rPr>
                <w:rFonts w:ascii="Calibri" w:hAnsi="Calibri" w:cs="Calibri"/>
              </w:rPr>
              <w:t>access</w:t>
            </w:r>
            <w:proofErr w:type="spellEnd"/>
            <w:r w:rsidRPr="00F40691">
              <w:rPr>
                <w:rFonts w:ascii="Calibri" w:hAnsi="Calibri" w:cs="Calibri"/>
              </w:rPr>
              <w:t>-point-ów i przełączników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2907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20  grudnia  2025r.  </w:t>
            </w:r>
          </w:p>
        </w:tc>
      </w:tr>
      <w:tr w:rsidR="00F40691" w:rsidRPr="00F40691" w14:paraId="7194E322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C1C6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IV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7523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Konfiguracja i uruchomienie systemu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9FFF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31 stycznia 2026r.  </w:t>
            </w:r>
          </w:p>
        </w:tc>
      </w:tr>
      <w:tr w:rsidR="00F40691" w:rsidRPr="00F40691" w14:paraId="2FC4292F" w14:textId="77777777" w:rsidTr="00B87472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85F6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Etap 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1CE4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>Odbiór końcowy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074F" w14:textId="77777777" w:rsidR="00F40691" w:rsidRPr="00F40691" w:rsidRDefault="00F40691" w:rsidP="00F40691">
            <w:pPr>
              <w:spacing w:after="160" w:line="259" w:lineRule="auto"/>
              <w:rPr>
                <w:rFonts w:ascii="Calibri" w:hAnsi="Calibri" w:cs="Calibri"/>
              </w:rPr>
            </w:pPr>
            <w:r w:rsidRPr="00F40691">
              <w:rPr>
                <w:rFonts w:ascii="Calibri" w:hAnsi="Calibri" w:cs="Calibri"/>
              </w:rPr>
              <w:t xml:space="preserve">W terminie do  28 lutego 2026r. </w:t>
            </w:r>
          </w:p>
        </w:tc>
      </w:tr>
    </w:tbl>
    <w:p w14:paraId="296FC168" w14:textId="77777777" w:rsidR="00080997" w:rsidRPr="00EA0DB8" w:rsidRDefault="00080997" w:rsidP="00080997">
      <w:pPr>
        <w:rPr>
          <w:rFonts w:ascii="Calibri" w:hAnsi="Calibri" w:cs="Calibri"/>
        </w:rPr>
      </w:pPr>
    </w:p>
    <w:p w14:paraId="4E0BE2B1" w14:textId="162012CC" w:rsidR="00757409" w:rsidRDefault="00080997">
      <w:pPr>
        <w:rPr>
          <w:rFonts w:ascii="Calibri" w:hAnsi="Calibri" w:cs="Calibri"/>
        </w:rPr>
      </w:pPr>
      <w:r w:rsidRPr="00EA0DB8">
        <w:rPr>
          <w:rFonts w:ascii="Calibri" w:hAnsi="Calibri" w:cs="Calibri"/>
        </w:rPr>
        <w:t>Nieprzekraczalnym terminem realizacji całości inwestycji jest 28.02.2026r.</w:t>
      </w:r>
    </w:p>
    <w:p w14:paraId="53CEE619" w14:textId="77777777" w:rsidR="00757409" w:rsidRDefault="00757409">
      <w:pPr>
        <w:rPr>
          <w:rFonts w:ascii="Calibri" w:hAnsi="Calibri" w:cs="Calibri"/>
        </w:rPr>
      </w:pPr>
    </w:p>
    <w:p w14:paraId="2E6495D8" w14:textId="47A8527E" w:rsidR="00757409" w:rsidRPr="005F6662" w:rsidRDefault="00757409" w:rsidP="00757409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hAnsi="Calibri" w:cs="Calibri"/>
          <w:b/>
        </w:rPr>
        <w:t>Dokument</w:t>
      </w:r>
      <w:r w:rsidRPr="005F6662">
        <w:rPr>
          <w:rFonts w:ascii="Calibri" w:hAnsi="Calibri" w:cs="Calibri"/>
          <w:b/>
        </w:rPr>
        <w:t xml:space="preserve"> musi być podpisany kwalifikowanym podpisem elektronicznym</w:t>
      </w:r>
      <w:r>
        <w:rPr>
          <w:rFonts w:ascii="Calibri" w:hAnsi="Calibri" w:cs="Calibri"/>
          <w:b/>
        </w:rPr>
        <w:t>.</w:t>
      </w:r>
    </w:p>
    <w:p w14:paraId="0E109D06" w14:textId="77777777" w:rsidR="00757409" w:rsidRPr="00EA0DB8" w:rsidRDefault="00757409">
      <w:pPr>
        <w:rPr>
          <w:rFonts w:ascii="Calibri" w:hAnsi="Calibri" w:cs="Calibri"/>
        </w:rPr>
      </w:pPr>
    </w:p>
    <w:sectPr w:rsidR="00757409" w:rsidRPr="00EA0DB8" w:rsidSect="00402CBB">
      <w:headerReference w:type="first" r:id="rId11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757BE" w14:textId="77777777" w:rsidR="00402CBB" w:rsidRDefault="00402CBB" w:rsidP="00402CBB">
      <w:pPr>
        <w:spacing w:after="0" w:line="240" w:lineRule="auto"/>
      </w:pPr>
      <w:r>
        <w:separator/>
      </w:r>
    </w:p>
  </w:endnote>
  <w:endnote w:type="continuationSeparator" w:id="0">
    <w:p w14:paraId="339DB1A7" w14:textId="77777777" w:rsidR="00402CBB" w:rsidRDefault="00402CBB" w:rsidP="00402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C617D" w14:textId="77777777" w:rsidR="00402CBB" w:rsidRDefault="00402CBB" w:rsidP="00402CBB">
      <w:pPr>
        <w:spacing w:after="0" w:line="240" w:lineRule="auto"/>
      </w:pPr>
      <w:r>
        <w:separator/>
      </w:r>
    </w:p>
  </w:footnote>
  <w:footnote w:type="continuationSeparator" w:id="0">
    <w:p w14:paraId="4E2C68BB" w14:textId="77777777" w:rsidR="00402CBB" w:rsidRDefault="00402CBB" w:rsidP="00402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719B" w14:textId="77777777" w:rsidR="00402CBB" w:rsidRDefault="00402CBB" w:rsidP="00402CBB">
    <w:pPr>
      <w:tabs>
        <w:tab w:val="left" w:pos="6521"/>
      </w:tabs>
      <w:spacing w:after="0" w:line="240" w:lineRule="auto"/>
      <w:jc w:val="center"/>
      <w:rPr>
        <w:rFonts w:ascii="Calibri" w:hAnsi="Calibri" w:cs="Calibri"/>
        <w:sz w:val="20"/>
        <w:szCs w:val="20"/>
      </w:rPr>
    </w:pPr>
    <w:r>
      <w:rPr>
        <w:noProof/>
      </w:rPr>
      <w:drawing>
        <wp:inline distT="0" distB="0" distL="0" distR="0" wp14:anchorId="193FC3C9" wp14:editId="3E46B58F">
          <wp:extent cx="5759450" cy="576165"/>
          <wp:effectExtent l="0" t="0" r="0" b="0"/>
          <wp:docPr id="17337872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BC0CB2" w14:textId="77777777" w:rsidR="00402CBB" w:rsidRPr="00CE62F5" w:rsidRDefault="00402CBB" w:rsidP="00402CBB">
    <w:pPr>
      <w:tabs>
        <w:tab w:val="left" w:pos="6521"/>
      </w:tabs>
      <w:spacing w:after="0" w:line="240" w:lineRule="auto"/>
      <w:jc w:val="center"/>
      <w:rPr>
        <w:rFonts w:ascii="Calibri" w:hAnsi="Calibri" w:cs="Calibri"/>
        <w:i/>
        <w:iCs/>
        <w:sz w:val="20"/>
        <w:szCs w:val="20"/>
      </w:rPr>
    </w:pPr>
    <w:r w:rsidRPr="00CE62F5">
      <w:rPr>
        <w:rFonts w:ascii="Calibri" w:hAnsi="Calibri" w:cs="Calibri"/>
        <w:sz w:val="20"/>
        <w:szCs w:val="20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>
      <w:rPr>
        <w:rFonts w:ascii="Calibri" w:hAnsi="Calibri" w:cs="Calibri"/>
        <w:sz w:val="20"/>
        <w:szCs w:val="20"/>
      </w:rPr>
      <w:br/>
    </w:r>
    <w:r w:rsidRPr="00CE62F5">
      <w:rPr>
        <w:rFonts w:ascii="Calibri" w:hAnsi="Calibri" w:cs="Calibri"/>
        <w:sz w:val="20"/>
        <w:szCs w:val="20"/>
      </w:rPr>
      <w:t xml:space="preserve">na kierunkach medycznych, finansowany w ramach inwestycji: D2.1.1. </w:t>
    </w:r>
    <w:r w:rsidRPr="00CE62F5">
      <w:rPr>
        <w:rFonts w:ascii="Calibri" w:hAnsi="Calibri" w:cs="Calibri"/>
        <w:i/>
        <w:iCs/>
        <w:sz w:val="20"/>
        <w:szCs w:val="20"/>
      </w:rPr>
      <w:t xml:space="preserve">Inwestycje związane z modernizacją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i doposażeniem obiektów dydaktycznych w związku ze zwiększeniem limitów przyjęć na studia medyczne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w ramach </w:t>
    </w:r>
    <w:r w:rsidRPr="00CE62F5">
      <w:rPr>
        <w:rFonts w:ascii="Calibri" w:hAnsi="Calibri" w:cs="Calibri"/>
        <w:sz w:val="20"/>
        <w:szCs w:val="20"/>
      </w:rPr>
      <w:t>Krajowego Programu Odbudowy i Zwiększenia Odporności</w:t>
    </w:r>
  </w:p>
  <w:p w14:paraId="058B1394" w14:textId="77777777" w:rsidR="00402CBB" w:rsidRDefault="00402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7D2B"/>
    <w:multiLevelType w:val="hybridMultilevel"/>
    <w:tmpl w:val="FFFFFFFF"/>
    <w:lvl w:ilvl="0" w:tplc="F54ABD00">
      <w:start w:val="1"/>
      <w:numFmt w:val="decimal"/>
      <w:lvlText w:val="%1."/>
      <w:lvlJc w:val="left"/>
      <w:pPr>
        <w:ind w:left="720" w:hanging="360"/>
      </w:pPr>
    </w:lvl>
    <w:lvl w:ilvl="1" w:tplc="24426104">
      <w:start w:val="1"/>
      <w:numFmt w:val="lowerLetter"/>
      <w:lvlText w:val="%2."/>
      <w:lvlJc w:val="left"/>
      <w:pPr>
        <w:ind w:left="1440" w:hanging="360"/>
      </w:pPr>
    </w:lvl>
    <w:lvl w:ilvl="2" w:tplc="2F924D7A">
      <w:start w:val="1"/>
      <w:numFmt w:val="lowerRoman"/>
      <w:lvlText w:val="%3."/>
      <w:lvlJc w:val="right"/>
      <w:pPr>
        <w:ind w:left="2160" w:hanging="180"/>
      </w:pPr>
    </w:lvl>
    <w:lvl w:ilvl="3" w:tplc="D02C9C92">
      <w:start w:val="1"/>
      <w:numFmt w:val="decimal"/>
      <w:lvlText w:val="%4."/>
      <w:lvlJc w:val="left"/>
      <w:pPr>
        <w:ind w:left="2880" w:hanging="360"/>
      </w:pPr>
    </w:lvl>
    <w:lvl w:ilvl="4" w:tplc="08388FBE">
      <w:start w:val="1"/>
      <w:numFmt w:val="lowerLetter"/>
      <w:lvlText w:val="%5."/>
      <w:lvlJc w:val="left"/>
      <w:pPr>
        <w:ind w:left="3600" w:hanging="360"/>
      </w:pPr>
    </w:lvl>
    <w:lvl w:ilvl="5" w:tplc="E0800CC4">
      <w:start w:val="1"/>
      <w:numFmt w:val="lowerRoman"/>
      <w:lvlText w:val="%6."/>
      <w:lvlJc w:val="right"/>
      <w:pPr>
        <w:ind w:left="4320" w:hanging="180"/>
      </w:pPr>
    </w:lvl>
    <w:lvl w:ilvl="6" w:tplc="FC42171A">
      <w:start w:val="1"/>
      <w:numFmt w:val="decimal"/>
      <w:lvlText w:val="%7."/>
      <w:lvlJc w:val="left"/>
      <w:pPr>
        <w:ind w:left="5040" w:hanging="360"/>
      </w:pPr>
    </w:lvl>
    <w:lvl w:ilvl="7" w:tplc="87CC166C">
      <w:start w:val="1"/>
      <w:numFmt w:val="lowerLetter"/>
      <w:lvlText w:val="%8."/>
      <w:lvlJc w:val="left"/>
      <w:pPr>
        <w:ind w:left="5760" w:hanging="360"/>
      </w:pPr>
    </w:lvl>
    <w:lvl w:ilvl="8" w:tplc="919C8D5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B8F"/>
    <w:multiLevelType w:val="hybridMultilevel"/>
    <w:tmpl w:val="AAC266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D5EB"/>
    <w:multiLevelType w:val="hybridMultilevel"/>
    <w:tmpl w:val="FFFFFFFF"/>
    <w:lvl w:ilvl="0" w:tplc="7C0EAA74">
      <w:start w:val="3"/>
      <w:numFmt w:val="decimal"/>
      <w:lvlText w:val="%1."/>
      <w:lvlJc w:val="left"/>
      <w:pPr>
        <w:ind w:left="720" w:hanging="360"/>
      </w:pPr>
    </w:lvl>
    <w:lvl w:ilvl="1" w:tplc="AB4AE60A">
      <w:start w:val="1"/>
      <w:numFmt w:val="lowerLetter"/>
      <w:lvlText w:val="%2."/>
      <w:lvlJc w:val="left"/>
      <w:pPr>
        <w:ind w:left="1440" w:hanging="360"/>
      </w:pPr>
    </w:lvl>
    <w:lvl w:ilvl="2" w:tplc="CB44662E">
      <w:start w:val="1"/>
      <w:numFmt w:val="lowerRoman"/>
      <w:lvlText w:val="%3."/>
      <w:lvlJc w:val="right"/>
      <w:pPr>
        <w:ind w:left="2160" w:hanging="180"/>
      </w:pPr>
    </w:lvl>
    <w:lvl w:ilvl="3" w:tplc="60506C60">
      <w:start w:val="1"/>
      <w:numFmt w:val="decimal"/>
      <w:lvlText w:val="%4."/>
      <w:lvlJc w:val="left"/>
      <w:pPr>
        <w:ind w:left="2880" w:hanging="360"/>
      </w:pPr>
    </w:lvl>
    <w:lvl w:ilvl="4" w:tplc="0F4C528C">
      <w:start w:val="1"/>
      <w:numFmt w:val="lowerLetter"/>
      <w:lvlText w:val="%5."/>
      <w:lvlJc w:val="left"/>
      <w:pPr>
        <w:ind w:left="3600" w:hanging="360"/>
      </w:pPr>
    </w:lvl>
    <w:lvl w:ilvl="5" w:tplc="3D125ACA">
      <w:start w:val="1"/>
      <w:numFmt w:val="lowerRoman"/>
      <w:lvlText w:val="%6."/>
      <w:lvlJc w:val="right"/>
      <w:pPr>
        <w:ind w:left="4320" w:hanging="180"/>
      </w:pPr>
    </w:lvl>
    <w:lvl w:ilvl="6" w:tplc="64B626A0">
      <w:start w:val="1"/>
      <w:numFmt w:val="decimal"/>
      <w:lvlText w:val="%7."/>
      <w:lvlJc w:val="left"/>
      <w:pPr>
        <w:ind w:left="5040" w:hanging="360"/>
      </w:pPr>
    </w:lvl>
    <w:lvl w:ilvl="7" w:tplc="234C657A">
      <w:start w:val="1"/>
      <w:numFmt w:val="lowerLetter"/>
      <w:lvlText w:val="%8."/>
      <w:lvlJc w:val="left"/>
      <w:pPr>
        <w:ind w:left="5760" w:hanging="360"/>
      </w:pPr>
    </w:lvl>
    <w:lvl w:ilvl="8" w:tplc="7638CA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753FF"/>
    <w:multiLevelType w:val="hybridMultilevel"/>
    <w:tmpl w:val="65328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B7913"/>
    <w:multiLevelType w:val="hybridMultilevel"/>
    <w:tmpl w:val="39FC0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66676"/>
    <w:multiLevelType w:val="hybridMultilevel"/>
    <w:tmpl w:val="0AC43F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C653309"/>
    <w:multiLevelType w:val="hybridMultilevel"/>
    <w:tmpl w:val="FFFFFFFF"/>
    <w:lvl w:ilvl="0" w:tplc="8342F0DA">
      <w:start w:val="1"/>
      <w:numFmt w:val="decimal"/>
      <w:lvlText w:val="%1."/>
      <w:lvlJc w:val="left"/>
      <w:pPr>
        <w:ind w:left="720" w:hanging="360"/>
      </w:pPr>
    </w:lvl>
    <w:lvl w:ilvl="1" w:tplc="5B543D40">
      <w:start w:val="1"/>
      <w:numFmt w:val="lowerLetter"/>
      <w:lvlText w:val="%2."/>
      <w:lvlJc w:val="left"/>
      <w:pPr>
        <w:ind w:left="1440" w:hanging="360"/>
      </w:pPr>
    </w:lvl>
    <w:lvl w:ilvl="2" w:tplc="2714AD54">
      <w:start w:val="1"/>
      <w:numFmt w:val="lowerRoman"/>
      <w:lvlText w:val="%3."/>
      <w:lvlJc w:val="right"/>
      <w:pPr>
        <w:ind w:left="2160" w:hanging="180"/>
      </w:pPr>
    </w:lvl>
    <w:lvl w:ilvl="3" w:tplc="DD2210FA">
      <w:start w:val="1"/>
      <w:numFmt w:val="decimal"/>
      <w:lvlText w:val="%4."/>
      <w:lvlJc w:val="left"/>
      <w:pPr>
        <w:ind w:left="2880" w:hanging="360"/>
      </w:pPr>
    </w:lvl>
    <w:lvl w:ilvl="4" w:tplc="A984D656">
      <w:start w:val="1"/>
      <w:numFmt w:val="lowerLetter"/>
      <w:lvlText w:val="%5."/>
      <w:lvlJc w:val="left"/>
      <w:pPr>
        <w:ind w:left="3600" w:hanging="360"/>
      </w:pPr>
    </w:lvl>
    <w:lvl w:ilvl="5" w:tplc="3A2C04BC">
      <w:start w:val="1"/>
      <w:numFmt w:val="lowerRoman"/>
      <w:lvlText w:val="%6."/>
      <w:lvlJc w:val="right"/>
      <w:pPr>
        <w:ind w:left="4320" w:hanging="180"/>
      </w:pPr>
    </w:lvl>
    <w:lvl w:ilvl="6" w:tplc="1F1E37E6">
      <w:start w:val="1"/>
      <w:numFmt w:val="decimal"/>
      <w:lvlText w:val="%7."/>
      <w:lvlJc w:val="left"/>
      <w:pPr>
        <w:ind w:left="5040" w:hanging="360"/>
      </w:pPr>
    </w:lvl>
    <w:lvl w:ilvl="7" w:tplc="E11CACD4">
      <w:start w:val="1"/>
      <w:numFmt w:val="lowerLetter"/>
      <w:lvlText w:val="%8."/>
      <w:lvlJc w:val="left"/>
      <w:pPr>
        <w:ind w:left="5760" w:hanging="360"/>
      </w:pPr>
    </w:lvl>
    <w:lvl w:ilvl="8" w:tplc="C576D46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8348B"/>
    <w:multiLevelType w:val="hybridMultilevel"/>
    <w:tmpl w:val="0DC6C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F6B78"/>
    <w:multiLevelType w:val="hybridMultilevel"/>
    <w:tmpl w:val="FFFFFFFF"/>
    <w:lvl w:ilvl="0" w:tplc="436AA36C">
      <w:start w:val="1"/>
      <w:numFmt w:val="decimal"/>
      <w:lvlText w:val="%1."/>
      <w:lvlJc w:val="left"/>
      <w:pPr>
        <w:ind w:left="720" w:hanging="360"/>
      </w:pPr>
    </w:lvl>
    <w:lvl w:ilvl="1" w:tplc="E9CE28BA">
      <w:start w:val="1"/>
      <w:numFmt w:val="lowerLetter"/>
      <w:lvlText w:val="%2."/>
      <w:lvlJc w:val="left"/>
      <w:pPr>
        <w:ind w:left="1440" w:hanging="360"/>
      </w:pPr>
    </w:lvl>
    <w:lvl w:ilvl="2" w:tplc="CF9C2B9E">
      <w:start w:val="1"/>
      <w:numFmt w:val="bullet"/>
      <w:lvlText w:val="·"/>
      <w:lvlJc w:val="left"/>
      <w:pPr>
        <w:ind w:left="2160" w:hanging="180"/>
      </w:pPr>
      <w:rPr>
        <w:rFonts w:ascii="Symbol" w:hAnsi="Symbol" w:hint="default"/>
      </w:rPr>
    </w:lvl>
    <w:lvl w:ilvl="3" w:tplc="C3AE8C30">
      <w:start w:val="1"/>
      <w:numFmt w:val="decimal"/>
      <w:lvlText w:val="%4."/>
      <w:lvlJc w:val="left"/>
      <w:pPr>
        <w:ind w:left="2880" w:hanging="360"/>
      </w:pPr>
    </w:lvl>
    <w:lvl w:ilvl="4" w:tplc="8CF87900">
      <w:start w:val="1"/>
      <w:numFmt w:val="lowerLetter"/>
      <w:lvlText w:val="%5."/>
      <w:lvlJc w:val="left"/>
      <w:pPr>
        <w:ind w:left="3600" w:hanging="360"/>
      </w:pPr>
    </w:lvl>
    <w:lvl w:ilvl="5" w:tplc="80A267C0">
      <w:start w:val="1"/>
      <w:numFmt w:val="lowerRoman"/>
      <w:lvlText w:val="%6."/>
      <w:lvlJc w:val="right"/>
      <w:pPr>
        <w:ind w:left="4320" w:hanging="180"/>
      </w:pPr>
    </w:lvl>
    <w:lvl w:ilvl="6" w:tplc="C7CA0F74">
      <w:start w:val="1"/>
      <w:numFmt w:val="decimal"/>
      <w:lvlText w:val="%7."/>
      <w:lvlJc w:val="left"/>
      <w:pPr>
        <w:ind w:left="5040" w:hanging="360"/>
      </w:pPr>
    </w:lvl>
    <w:lvl w:ilvl="7" w:tplc="4A424AA2">
      <w:start w:val="1"/>
      <w:numFmt w:val="lowerLetter"/>
      <w:lvlText w:val="%8."/>
      <w:lvlJc w:val="left"/>
      <w:pPr>
        <w:ind w:left="5760" w:hanging="360"/>
      </w:pPr>
    </w:lvl>
    <w:lvl w:ilvl="8" w:tplc="95FEA9D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6214B"/>
    <w:multiLevelType w:val="hybridMultilevel"/>
    <w:tmpl w:val="FFFFFFFF"/>
    <w:lvl w:ilvl="0" w:tplc="E520960C">
      <w:start w:val="1"/>
      <w:numFmt w:val="decimal"/>
      <w:lvlText w:val="%1."/>
      <w:lvlJc w:val="left"/>
      <w:pPr>
        <w:ind w:left="720" w:hanging="360"/>
      </w:pPr>
    </w:lvl>
    <w:lvl w:ilvl="1" w:tplc="F48AFF0A">
      <w:start w:val="1"/>
      <w:numFmt w:val="lowerLetter"/>
      <w:lvlText w:val="%2."/>
      <w:lvlJc w:val="left"/>
      <w:pPr>
        <w:ind w:left="1440" w:hanging="360"/>
      </w:pPr>
    </w:lvl>
    <w:lvl w:ilvl="2" w:tplc="AD42497A">
      <w:start w:val="1"/>
      <w:numFmt w:val="lowerRoman"/>
      <w:lvlText w:val="%3."/>
      <w:lvlJc w:val="right"/>
      <w:pPr>
        <w:ind w:left="2160" w:hanging="180"/>
      </w:pPr>
    </w:lvl>
    <w:lvl w:ilvl="3" w:tplc="3376A580">
      <w:start w:val="1"/>
      <w:numFmt w:val="decimal"/>
      <w:lvlText w:val="%4."/>
      <w:lvlJc w:val="left"/>
      <w:pPr>
        <w:ind w:left="2880" w:hanging="360"/>
      </w:pPr>
    </w:lvl>
    <w:lvl w:ilvl="4" w:tplc="92DA2540">
      <w:start w:val="1"/>
      <w:numFmt w:val="lowerLetter"/>
      <w:lvlText w:val="%5."/>
      <w:lvlJc w:val="left"/>
      <w:pPr>
        <w:ind w:left="3600" w:hanging="360"/>
      </w:pPr>
    </w:lvl>
    <w:lvl w:ilvl="5" w:tplc="81ECC9C8">
      <w:start w:val="1"/>
      <w:numFmt w:val="lowerRoman"/>
      <w:lvlText w:val="%6."/>
      <w:lvlJc w:val="right"/>
      <w:pPr>
        <w:ind w:left="4320" w:hanging="180"/>
      </w:pPr>
    </w:lvl>
    <w:lvl w:ilvl="6" w:tplc="AEC2FC52">
      <w:start w:val="1"/>
      <w:numFmt w:val="decimal"/>
      <w:lvlText w:val="%7."/>
      <w:lvlJc w:val="left"/>
      <w:pPr>
        <w:ind w:left="5040" w:hanging="360"/>
      </w:pPr>
    </w:lvl>
    <w:lvl w:ilvl="7" w:tplc="85C8CAA4">
      <w:start w:val="1"/>
      <w:numFmt w:val="lowerLetter"/>
      <w:lvlText w:val="%8."/>
      <w:lvlJc w:val="left"/>
      <w:pPr>
        <w:ind w:left="5760" w:hanging="360"/>
      </w:pPr>
    </w:lvl>
    <w:lvl w:ilvl="8" w:tplc="A480309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48D1"/>
    <w:multiLevelType w:val="hybridMultilevel"/>
    <w:tmpl w:val="6FF6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51713">
    <w:abstractNumId w:val="6"/>
  </w:num>
  <w:num w:numId="2" w16cid:durableId="1480072631">
    <w:abstractNumId w:val="9"/>
  </w:num>
  <w:num w:numId="3" w16cid:durableId="1986930430">
    <w:abstractNumId w:val="2"/>
  </w:num>
  <w:num w:numId="4" w16cid:durableId="576667273">
    <w:abstractNumId w:val="0"/>
  </w:num>
  <w:num w:numId="5" w16cid:durableId="1897350513">
    <w:abstractNumId w:val="8"/>
  </w:num>
  <w:num w:numId="6" w16cid:durableId="406269730">
    <w:abstractNumId w:val="5"/>
  </w:num>
  <w:num w:numId="7" w16cid:durableId="1026104598">
    <w:abstractNumId w:val="3"/>
  </w:num>
  <w:num w:numId="8" w16cid:durableId="353730546">
    <w:abstractNumId w:val="10"/>
  </w:num>
  <w:num w:numId="9" w16cid:durableId="286007375">
    <w:abstractNumId w:val="1"/>
  </w:num>
  <w:num w:numId="10" w16cid:durableId="788400581">
    <w:abstractNumId w:val="4"/>
  </w:num>
  <w:num w:numId="11" w16cid:durableId="1860195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BC"/>
    <w:rsid w:val="00000F43"/>
    <w:rsid w:val="00001299"/>
    <w:rsid w:val="000211A7"/>
    <w:rsid w:val="00035D2E"/>
    <w:rsid w:val="000513BB"/>
    <w:rsid w:val="00055909"/>
    <w:rsid w:val="00063BD7"/>
    <w:rsid w:val="00080997"/>
    <w:rsid w:val="00081C90"/>
    <w:rsid w:val="000C018A"/>
    <w:rsid w:val="001130F7"/>
    <w:rsid w:val="00151A89"/>
    <w:rsid w:val="0015793D"/>
    <w:rsid w:val="00184EE8"/>
    <w:rsid w:val="001A75C9"/>
    <w:rsid w:val="001B7CE4"/>
    <w:rsid w:val="0027217E"/>
    <w:rsid w:val="00286165"/>
    <w:rsid w:val="002A1FDE"/>
    <w:rsid w:val="002B46F8"/>
    <w:rsid w:val="002B7F10"/>
    <w:rsid w:val="00304CB2"/>
    <w:rsid w:val="00305600"/>
    <w:rsid w:val="0031026D"/>
    <w:rsid w:val="003374E0"/>
    <w:rsid w:val="00341D1A"/>
    <w:rsid w:val="00366D80"/>
    <w:rsid w:val="00366E4F"/>
    <w:rsid w:val="003729EA"/>
    <w:rsid w:val="00377E23"/>
    <w:rsid w:val="00395279"/>
    <w:rsid w:val="003A4C7E"/>
    <w:rsid w:val="003A5262"/>
    <w:rsid w:val="003B2430"/>
    <w:rsid w:val="003F0729"/>
    <w:rsid w:val="00402CBB"/>
    <w:rsid w:val="004265B8"/>
    <w:rsid w:val="00430B44"/>
    <w:rsid w:val="00434FD3"/>
    <w:rsid w:val="00450A00"/>
    <w:rsid w:val="00462B07"/>
    <w:rsid w:val="00472671"/>
    <w:rsid w:val="004922BB"/>
    <w:rsid w:val="004E6264"/>
    <w:rsid w:val="004F7286"/>
    <w:rsid w:val="00516A18"/>
    <w:rsid w:val="00536A2E"/>
    <w:rsid w:val="00551E27"/>
    <w:rsid w:val="0057744E"/>
    <w:rsid w:val="00583B6D"/>
    <w:rsid w:val="00584A14"/>
    <w:rsid w:val="00584C95"/>
    <w:rsid w:val="00592CCF"/>
    <w:rsid w:val="00595227"/>
    <w:rsid w:val="005B10D8"/>
    <w:rsid w:val="005C5AE9"/>
    <w:rsid w:val="005E76CB"/>
    <w:rsid w:val="00605E09"/>
    <w:rsid w:val="006172A3"/>
    <w:rsid w:val="00647530"/>
    <w:rsid w:val="00666A46"/>
    <w:rsid w:val="006773F7"/>
    <w:rsid w:val="006E2303"/>
    <w:rsid w:val="00706D69"/>
    <w:rsid w:val="00724EC3"/>
    <w:rsid w:val="00730CC7"/>
    <w:rsid w:val="0073536A"/>
    <w:rsid w:val="0075398A"/>
    <w:rsid w:val="00755006"/>
    <w:rsid w:val="00757409"/>
    <w:rsid w:val="007610C9"/>
    <w:rsid w:val="00763815"/>
    <w:rsid w:val="00766C55"/>
    <w:rsid w:val="00787680"/>
    <w:rsid w:val="007D4C71"/>
    <w:rsid w:val="0080655D"/>
    <w:rsid w:val="00811CED"/>
    <w:rsid w:val="00850258"/>
    <w:rsid w:val="00850A68"/>
    <w:rsid w:val="00860AAC"/>
    <w:rsid w:val="00873E52"/>
    <w:rsid w:val="008A1AB5"/>
    <w:rsid w:val="008B5BCF"/>
    <w:rsid w:val="008B7A27"/>
    <w:rsid w:val="008C182F"/>
    <w:rsid w:val="008D3C30"/>
    <w:rsid w:val="0095781E"/>
    <w:rsid w:val="009669F2"/>
    <w:rsid w:val="00967D7E"/>
    <w:rsid w:val="00986556"/>
    <w:rsid w:val="00995078"/>
    <w:rsid w:val="009E0324"/>
    <w:rsid w:val="009F36BA"/>
    <w:rsid w:val="00A221D9"/>
    <w:rsid w:val="00A3576D"/>
    <w:rsid w:val="00A47A97"/>
    <w:rsid w:val="00A511F1"/>
    <w:rsid w:val="00AC4949"/>
    <w:rsid w:val="00AC4F17"/>
    <w:rsid w:val="00AD1243"/>
    <w:rsid w:val="00AD28F2"/>
    <w:rsid w:val="00AE7012"/>
    <w:rsid w:val="00AF41F7"/>
    <w:rsid w:val="00B00212"/>
    <w:rsid w:val="00B227F2"/>
    <w:rsid w:val="00B22B9B"/>
    <w:rsid w:val="00B32730"/>
    <w:rsid w:val="00B34CC0"/>
    <w:rsid w:val="00B4313C"/>
    <w:rsid w:val="00B45910"/>
    <w:rsid w:val="00B71091"/>
    <w:rsid w:val="00B77899"/>
    <w:rsid w:val="00B80D9E"/>
    <w:rsid w:val="00B967C8"/>
    <w:rsid w:val="00BB0463"/>
    <w:rsid w:val="00BB18BC"/>
    <w:rsid w:val="00BC06A1"/>
    <w:rsid w:val="00BC58DF"/>
    <w:rsid w:val="00BD4762"/>
    <w:rsid w:val="00C23C96"/>
    <w:rsid w:val="00C256C1"/>
    <w:rsid w:val="00C401EE"/>
    <w:rsid w:val="00C431F2"/>
    <w:rsid w:val="00C44496"/>
    <w:rsid w:val="00C44961"/>
    <w:rsid w:val="00C6436E"/>
    <w:rsid w:val="00C66939"/>
    <w:rsid w:val="00C66EB6"/>
    <w:rsid w:val="00C771B7"/>
    <w:rsid w:val="00CD3731"/>
    <w:rsid w:val="00CE42A2"/>
    <w:rsid w:val="00CE6C1A"/>
    <w:rsid w:val="00CF5DA8"/>
    <w:rsid w:val="00D13A25"/>
    <w:rsid w:val="00D35F69"/>
    <w:rsid w:val="00D37269"/>
    <w:rsid w:val="00D44B94"/>
    <w:rsid w:val="00D60142"/>
    <w:rsid w:val="00D663F2"/>
    <w:rsid w:val="00D96C23"/>
    <w:rsid w:val="00DB73C8"/>
    <w:rsid w:val="00DD4C60"/>
    <w:rsid w:val="00DE0491"/>
    <w:rsid w:val="00E06716"/>
    <w:rsid w:val="00E20986"/>
    <w:rsid w:val="00E20D9A"/>
    <w:rsid w:val="00E25B54"/>
    <w:rsid w:val="00E378B6"/>
    <w:rsid w:val="00E64539"/>
    <w:rsid w:val="00E7145C"/>
    <w:rsid w:val="00E81EE2"/>
    <w:rsid w:val="00EA0DB8"/>
    <w:rsid w:val="00ED2B29"/>
    <w:rsid w:val="00F27874"/>
    <w:rsid w:val="00F40691"/>
    <w:rsid w:val="00F536AA"/>
    <w:rsid w:val="00F62CD8"/>
    <w:rsid w:val="00FB618F"/>
    <w:rsid w:val="00FB79F2"/>
    <w:rsid w:val="00FC5A22"/>
    <w:rsid w:val="00FC6805"/>
    <w:rsid w:val="00FD1F3D"/>
    <w:rsid w:val="00FD3D62"/>
    <w:rsid w:val="00FE5C42"/>
    <w:rsid w:val="00FF1303"/>
    <w:rsid w:val="02FF825F"/>
    <w:rsid w:val="03197E2C"/>
    <w:rsid w:val="043E5C10"/>
    <w:rsid w:val="07270C1A"/>
    <w:rsid w:val="0911BE68"/>
    <w:rsid w:val="0AB91F6F"/>
    <w:rsid w:val="0C4DC176"/>
    <w:rsid w:val="0CAF5CFB"/>
    <w:rsid w:val="0EE1592D"/>
    <w:rsid w:val="140AF2C7"/>
    <w:rsid w:val="1569DB96"/>
    <w:rsid w:val="19D42E47"/>
    <w:rsid w:val="1A6EC0D6"/>
    <w:rsid w:val="1DB2598C"/>
    <w:rsid w:val="2173C264"/>
    <w:rsid w:val="2355837E"/>
    <w:rsid w:val="23E36989"/>
    <w:rsid w:val="26CF5C9D"/>
    <w:rsid w:val="27C28F64"/>
    <w:rsid w:val="28431DB8"/>
    <w:rsid w:val="2AFEAD11"/>
    <w:rsid w:val="373A56AC"/>
    <w:rsid w:val="411A57ED"/>
    <w:rsid w:val="4405312A"/>
    <w:rsid w:val="442BE030"/>
    <w:rsid w:val="4448F247"/>
    <w:rsid w:val="45DA730D"/>
    <w:rsid w:val="46B09775"/>
    <w:rsid w:val="4A6ACA7B"/>
    <w:rsid w:val="4CCBA8A3"/>
    <w:rsid w:val="50840D83"/>
    <w:rsid w:val="543172E5"/>
    <w:rsid w:val="54B09306"/>
    <w:rsid w:val="55086578"/>
    <w:rsid w:val="580AF996"/>
    <w:rsid w:val="5A9C32F0"/>
    <w:rsid w:val="5ADE3E33"/>
    <w:rsid w:val="5C754940"/>
    <w:rsid w:val="5DBCBB3D"/>
    <w:rsid w:val="5FC6C997"/>
    <w:rsid w:val="6188C360"/>
    <w:rsid w:val="65099291"/>
    <w:rsid w:val="654A38D1"/>
    <w:rsid w:val="6D6506C5"/>
    <w:rsid w:val="6E52C9E3"/>
    <w:rsid w:val="6F267E61"/>
    <w:rsid w:val="744A3725"/>
    <w:rsid w:val="7821B538"/>
    <w:rsid w:val="78B831A1"/>
    <w:rsid w:val="79869A50"/>
    <w:rsid w:val="7B01CC5B"/>
    <w:rsid w:val="7D083835"/>
    <w:rsid w:val="7D3D8DC2"/>
    <w:rsid w:val="7D74D22D"/>
    <w:rsid w:val="7DE0C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6813E"/>
  <w15:chartTrackingRefBased/>
  <w15:docId w15:val="{07314BDF-126C-4DB0-AA85-42CAF6E2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9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1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1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8B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8B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8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18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8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8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1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1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1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1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18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18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18B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8B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18B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08099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0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CB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2C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CB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8c1270-7a2f-469c-8166-cf81f1925d69">55HCMNKN2VXV-1-39460</_dlc_DocId>
    <_dlc_DocIdUrl xmlns="e68c1270-7a2f-469c-8166-cf81f1925d69">
      <Url>https://intranet.local.umed.pl/bpm/app12_02_04_case/_layouts/15/DocIdRedir.aspx?ID=55HCMNKN2VXV-1-39460</Url>
      <Description>55HCMNKN2VXV-1-39460</Description>
    </_dlc_DocIdUrl>
    <reportUserName xmlns="e68c1270-7a2f-469c-8166-cf81f1925d69">"mgr inż. Mariusz Sawko"</reportUserName>
    <fileType xmlns="e68c1270-7a2f-469c-8166-cf81f1925d69">"Załącznik"</fileType>
    <Typ_x0020_pliku xmlns="e68c1270-7a2f-469c-8166-cf81f1925d69">"Dokumenty dodatkowe"</Typ_x0020_pliku>
    <dateOfGenerated xmlns="e68c1270-7a2f-469c-8166-cf81f1925d69">2025-02-06T13:21:14+00:00</dateOfGenerated>
    <reportUserPrimaryDepartment xmlns="e68c1270-7a2f-469c-8166-cf81f1925d69">"KCIT"</reportUserPrimaryDepartment>
    <correspondenceType xmlns="e68c1270-7a2f-469c-8166-cf81f1925d69">"korespondencja wewnętrzna"</correspondenceType>
    <applicant xmlns="e68c1270-7a2f-469c-8166-cf81f1925d69">"mgr inż. Mariusz Sawko"</applicant>
    <permissionGroup xmlns="e68c1270-7a2f-469c-8166-cf81f1925d69">";BKG_Manager;BPM_Dostep_Eksperci_Raport_Wewn;RRB_Manager;BPM_Rektorzy;BPM_Prorektorzy;BPM_Kwestorzy;ZKOR_Manager;ZKIT_Manager;RKC_Manager;BPM_Dostep_Ckp_Raport_Wewn;KPCC_Manager;KPCC_Team;CDAP_Manager;CDAP_Team;BA_Manager;BPM_Asystenci_Dostep;"</permissionGroup>
    <Autor xmlns="e68c1270-7a2f-469c-8166-cf81f1925d69">"mgr inż. Mariusz Sawko"</Autor>
    <organizationalUnitApplicant xmlns="e68c1270-7a2f-469c-8166-cf81f1925d69">"Centrum Informatyczno-Telekomunikacyjne"</organizationalUnitApplicant>
    <archiveCategoryName xmlns="e68c1270-7a2f-469c-8166-cf81f1925d69" xsi:nil="true"/>
    <dateLetterAdded xmlns="e68c1270-7a2f-469c-8166-cf81f1925d69">2025-02-12T09:35:41+00:00</dateLetterAdded>
    <dateCaseEnd xmlns="e68c1270-7a2f-469c-8166-cf81f1925d69" xsi:nil="true"/>
    <permissionUser xmlns="e68c1270-7a2f-469c-8166-cf81f1925d69">";3925;2522;68577;20784;4767;"</permissionUser>
    <idProcessBPM xmlns="e68c1270-7a2f-469c-8166-cf81f1925d69">"1771285"</idProcessBPM>
    <closure xmlns="e68c1270-7a2f-469c-8166-cf81f1925d69" xsi:nil="true"/>
    <reportUser xmlns="e68c1270-7a2f-469c-8166-cf81f1925d69">";3925;"</reportUser>
    <numberRWP xmlns="e68c1270-7a2f-469c-8166-cf81f1925d69">"RPW/AP12.02/KW/2025/00977"</numberRWP>
    <Podpisane_x0020_przez xmlns="e68c1270-7a2f-469c-8166-cf81f1925d69" xsi:nil="true"/>
    <responsiblePerson xmlns="e68c1270-7a2f-469c-8166-cf81f1925d69">"4767"</responsiblePerson>
    <caseNumber xmlns="e68c1270-7a2f-469c-8166-cf81f1925d69" xsi:nil="true"/>
    <subjectInternalLetter xmlns="e68c1270-7a2f-469c-8166-cf81f1925d69" xsi:nil="true"/>
    <status xmlns="e68c1270-7a2f-469c-8166-cf81f1925d69">"W toku"</status>
    <numberJRWA xmlns="e68c1270-7a2f-469c-8166-cf81f1925d69" xsi:nil="true"/>
    <archiveCategoryId xmlns="e68c1270-7a2f-469c-8166-cf81f1925d69" xsi:nil="true"/>
    <dateLetter xmlns="e68c1270-7a2f-469c-8166-cf81f1925d69" xsi:nil="true"/>
    <responsiblePrimaryDepartment xmlns="e68c1270-7a2f-469c-8166-cf81f1925d69">"KBZP"</responsiblePrimaryDepartment>
    <dateCaseStarted xmlns="e68c1270-7a2f-469c-8166-cf81f1925d69">2025-02-12T09:35:41+00:00</dateCaseStarted>
    <responsiblePersonName xmlns="e68c1270-7a2f-469c-8166-cf81f1925d69">"mgr Iwona Rycek"</responsiblePersonName>
    <caseSubject xmlns="e68c1270-7a2f-469c-8166-cf81f1925d69" xsi:nil="true"/>
    <documentAcceptor xmlns="e68c1270-7a2f-469c-8166-cf81f1925d69">";2522;20784;"</documentAcceptor>
    <documentAcceptorPrimaryDepartment xmlns="e68c1270-7a2f-469c-8166-cf81f1925d69">";KCK;RKC;"</documentAcceptorPrimaryDepartment>
    <classificationKeywordId xmlns="e68c1270-7a2f-469c-8166-cf81f1925d69" xsi:nil="true"/>
    <caseStatus xmlns="e68c1270-7a2f-469c-8166-cf81f1925d69" xsi:nil="true"/>
    <classificationKeywordName xmlns="e68c1270-7a2f-469c-8166-cf81f1925d69" xsi:nil="true"/>
    <decisionMaker xmlns="e68c1270-7a2f-469c-8166-cf81f1925d69" xsi:nil="true"/>
    <dateInternalLetter xmlns="e68c1270-7a2f-469c-8166-cf81f1925d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ernalCorrespondence" ma:contentTypeID="0x010100F342BDFB1BFF6845A37474896CBF89CD00391FD8BCB5A9D042A4279872ACB9B763" ma:contentTypeVersion="38" ma:contentTypeDescription="Utwórz nowy dokument." ma:contentTypeScope="" ma:versionID="391a263de04132de9198998ed7734fbb">
  <xsd:schema xmlns:xsd="http://www.w3.org/2001/XMLSchema" xmlns:xs="http://www.w3.org/2001/XMLSchema" xmlns:p="http://schemas.microsoft.com/office/2006/metadata/properties" xmlns:ns2="e68c1270-7a2f-469c-8166-cf81f1925d69" targetNamespace="http://schemas.microsoft.com/office/2006/metadata/properties" ma:root="true" ma:fieldsID="56800094367ed1072b687e36d20f0f6a" ns2:_="">
    <xsd:import namespace="e68c1270-7a2f-469c-8166-cf81f1925d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applicant" minOccurs="0"/>
                <xsd:element ref="ns2:organizationalUnitApplicant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closure" minOccurs="0"/>
                <xsd:element ref="ns2:Podpisane_x0020_przez" minOccurs="0"/>
                <xsd:element ref="ns2:status" minOccurs="0"/>
                <xsd:element ref="ns2:reportUser" minOccurs="0"/>
                <xsd:element ref="ns2:reportUserPrimaryDepartment" minOccurs="0"/>
                <xsd:element ref="ns2:responsiblePerson" minOccurs="0"/>
                <xsd:element ref="ns2:responsiblePrimaryDepartment" minOccurs="0"/>
                <xsd:element ref="ns2:documentAcceptor" minOccurs="0"/>
                <xsd:element ref="ns2:documentAcceptorPrimaryDepartment" minOccurs="0"/>
                <xsd:element ref="ns2:decisionMaker" minOccurs="0"/>
                <xsd:element ref="ns2:numberRWP" minOccurs="0"/>
                <xsd:element ref="ns2:dateLetter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rchiveCategoryName" minOccurs="0"/>
                <xsd:element ref="ns2:caseNumber" minOccurs="0"/>
                <xsd:element ref="ns2:numberJRWA" minOccurs="0"/>
                <xsd:element ref="ns2:correspondenceType" minOccurs="0"/>
                <xsd:element ref="ns2:caseSubject" minOccurs="0"/>
                <xsd:element ref="ns2:dateCaseStarted" minOccurs="0"/>
                <xsd:element ref="ns2:dateLetterAdded" minOccurs="0"/>
                <xsd:element ref="ns2:dateCaseEnd" minOccurs="0"/>
                <xsd:element ref="ns2:caseStatus" minOccurs="0"/>
                <xsd:element ref="ns2:dateInternalLetter" minOccurs="0"/>
                <xsd:element ref="ns2:subjectInternalLetter" minOccurs="0"/>
                <xsd:element ref="ns2:reportUserName" minOccurs="0"/>
                <xsd:element ref="ns2:responsiblePerson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c1270-7a2f-469c-8166-cf81f1925d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applicant" ma:index="12" nillable="true" ma:displayName="Wnioskujący" ma:internalName="applicant">
      <xsd:simpleType>
        <xsd:restriction base="dms:Text"/>
      </xsd:simpleType>
    </xsd:element>
    <xsd:element name="organizationalUnitApplicant" ma:index="13" nillable="true" ma:displayName="Jednostka wnioskującego" ma:internalName="organizationalUnitApplicant">
      <xsd:simpleType>
        <xsd:restriction base="dms:Text"/>
      </xsd:simpleType>
    </xsd:element>
    <xsd:element name="dateOfGenerated" ma:index="14" nillable="true" ma:displayName="Data wygenerowania" ma:format="DateOnly" ma:internalName="dateOfGenerated">
      <xsd:simpleType>
        <xsd:restriction base="dms:DateTime"/>
      </xsd:simpleType>
    </xsd:element>
    <xsd:element name="Typ_x0020_pliku" ma:index="15" nillable="true" ma:displayName="Typ pliku" ma:internalName="Typ_x0020_pliku">
      <xsd:simpleType>
        <xsd:restriction base="dms:Text"/>
      </xsd:simpleType>
    </xsd:element>
    <xsd:element name="fileType" ma:index="16" nillable="true" ma:displayName="Rodzaj pliku" ma:internalName="fileType">
      <xsd:simpleType>
        <xsd:restriction base="dms:Text"/>
      </xsd:simpleType>
    </xsd:element>
    <xsd:element name="idProcessBPM" ma:index="17" nillable="true" ma:displayName="Id instancji procesu" ma:internalName="idProcessBPM">
      <xsd:simpleType>
        <xsd:restriction base="dms:Text"/>
      </xsd:simpleType>
    </xsd:element>
    <xsd:element name="permissionGroup" ma:index="18" nillable="true" ma:displayName="Uprawnienia grupa" ma:internalName="permissionGroup">
      <xsd:simpleType>
        <xsd:restriction base="dms:Text"/>
      </xsd:simpleType>
    </xsd:element>
    <xsd:element name="permissionUser" ma:index="19" nillable="true" ma:displayName="Uprawnienia użytkownik" ma:internalName="permissionUser">
      <xsd:simpleType>
        <xsd:restriction base="dms:Text"/>
      </xsd:simpleType>
    </xsd:element>
    <xsd:element name="closure" ma:index="20" nillable="true" ma:displayName="Zakończenie sprawy" ma:format="DateOnly" ma:internalName="closure">
      <xsd:simpleType>
        <xsd:restriction base="dms:DateTime"/>
      </xsd:simpleType>
    </xsd:element>
    <xsd:element name="Podpisane_x0020_przez" ma:index="21" nillable="true" ma:displayName="Podpisane przez" ma:internalName="Podpisane_x0020_przez">
      <xsd:simpleType>
        <xsd:restriction base="dms:Text"/>
      </xsd:simpleType>
    </xsd:element>
    <xsd:element name="status" ma:index="22" nillable="true" ma:displayName="Status" ma:internalName="status">
      <xsd:simpleType>
        <xsd:restriction base="dms:Text"/>
      </xsd:simpleType>
    </xsd:element>
    <xsd:element name="reportUser" ma:index="23" nillable="true" ma:displayName="Zgłaszający" ma:internalName="reportUser">
      <xsd:simpleType>
        <xsd:restriction base="dms:Text"/>
      </xsd:simpleType>
    </xsd:element>
    <xsd:element name="reportUserPrimaryDepartment" ma:index="24" nillable="true" ma:displayName="Jednostka zgłaszającego" ma:internalName="reportUserPrimaryDepartment">
      <xsd:simpleType>
        <xsd:restriction base="dms:Text"/>
      </xsd:simpleType>
    </xsd:element>
    <xsd:element name="responsiblePerson" ma:index="25" nillable="true" ma:displayName="Osoba odpowiedzialna" ma:internalName="responsiblePerson">
      <xsd:simpleType>
        <xsd:restriction base="dms:Text"/>
      </xsd:simpleType>
    </xsd:element>
    <xsd:element name="responsiblePrimaryDepartment" ma:index="26" nillable="true" ma:displayName="Jednostka odpowiedzialna za realizacje sprawy" ma:internalName="responsiblePrimaryDepartment">
      <xsd:simpleType>
        <xsd:restriction base="dms:Text"/>
      </xsd:simpleType>
    </xsd:element>
    <xsd:element name="documentAcceptor" ma:index="27" nillable="true" ma:displayName="Akceptant" ma:internalName="documentAcceptor">
      <xsd:simpleType>
        <xsd:restriction base="dms:Text"/>
      </xsd:simpleType>
    </xsd:element>
    <xsd:element name="documentAcceptorPrimaryDepartment" ma:index="28" nillable="true" ma:displayName="Jednostka Akceptanta" ma:internalName="documentAcceptorPrimaryDepartment">
      <xsd:simpleType>
        <xsd:restriction base="dms:Text"/>
      </xsd:simpleType>
    </xsd:element>
    <xsd:element name="decisionMaker" ma:index="29" nillable="true" ma:displayName="Osoba uprawniona do wydania decyzji" ma:internalName="decisionMaker">
      <xsd:simpleType>
        <xsd:restriction base="dms:Text"/>
      </xsd:simpleType>
    </xsd:element>
    <xsd:element name="numberRWP" ma:index="30" nillable="true" ma:displayName="Numer RWP" ma:internalName="numberRWP">
      <xsd:simpleType>
        <xsd:restriction base="dms:Text"/>
      </xsd:simpleType>
    </xsd:element>
    <xsd:element name="dateLetter" ma:index="31" nillable="true" ma:displayName="Data pisma" ma:format="DateOnly" ma:internalName="dateLetter">
      <xsd:simpleType>
        <xsd:restriction base="dms:DateTime"/>
      </xsd:simpleType>
    </xsd:element>
    <xsd:element name="classificationKeywordId" ma:index="32" nillable="true" ma:displayName="Hasło klasyfikacyjne - id" ma:internalName="classificationKeywordId">
      <xsd:simpleType>
        <xsd:restriction base="dms:Text"/>
      </xsd:simpleType>
    </xsd:element>
    <xsd:element name="classificationKeywordName" ma:index="33" nillable="true" ma:displayName="Hasło klasyfikacyjne - nazwa" ma:internalName="classificationKeywordName">
      <xsd:simpleType>
        <xsd:restriction base="dms:Note"/>
      </xsd:simpleType>
    </xsd:element>
    <xsd:element name="archiveCategoryId" ma:index="34" nillable="true" ma:displayName="Kategoria archiwalna - id" ma:internalName="archiveCategoryId">
      <xsd:simpleType>
        <xsd:restriction base="dms:Text"/>
      </xsd:simpleType>
    </xsd:element>
    <xsd:element name="archiveCategoryName" ma:index="35" nillable="true" ma:displayName="Kategoria archiwalna - nazwa" ma:internalName="archiveCategoryName">
      <xsd:simpleType>
        <xsd:restriction base="dms:Note"/>
      </xsd:simpleType>
    </xsd:element>
    <xsd:element name="caseNumber" ma:index="36" nillable="true" ma:displayName="Znak sprawy" ma:internalName="caseNumber">
      <xsd:simpleType>
        <xsd:restriction base="dms:Text"/>
      </xsd:simpleType>
    </xsd:element>
    <xsd:element name="numberJRWA" ma:index="37" nillable="true" ma:displayName="Znak pisma w sprawie" ma:internalName="numberJRWA">
      <xsd:simpleType>
        <xsd:restriction base="dms:Text"/>
      </xsd:simpleType>
    </xsd:element>
    <xsd:element name="correspondenceType" ma:index="38" nillable="true" ma:displayName="Rodzaj korespondencji" ma:internalName="correspondenceType">
      <xsd:simpleType>
        <xsd:restriction base="dms:Text"/>
      </xsd:simpleType>
    </xsd:element>
    <xsd:element name="caseSubject" ma:index="39" nillable="true" ma:displayName="Temat sprawy" ma:internalName="caseSubject">
      <xsd:simpleType>
        <xsd:restriction base="dms:Note"/>
      </xsd:simpleType>
    </xsd:element>
    <xsd:element name="dateCaseStarted" ma:index="40" nillable="true" ma:displayName="Data założenia sprawy" ma:format="DateOnly" ma:internalName="dateCaseStarted">
      <xsd:simpleType>
        <xsd:restriction base="dms:DateTime"/>
      </xsd:simpleType>
    </xsd:element>
    <xsd:element name="dateLetterAdded" ma:index="41" nillable="true" ma:displayName="Data dodania pisma do sprawy" ma:format="DateOnly" ma:internalName="dateLetterAdded">
      <xsd:simpleType>
        <xsd:restriction base="dms:DateTime"/>
      </xsd:simpleType>
    </xsd:element>
    <xsd:element name="dateCaseEnd" ma:index="42" nillable="true" ma:displayName="Zakończenie sprawy przez użytkownika" ma:format="DateOnly" ma:internalName="dateCaseEnd">
      <xsd:simpleType>
        <xsd:restriction base="dms:DateTime"/>
      </xsd:simpleType>
    </xsd:element>
    <xsd:element name="caseStatus" ma:index="43" nillable="true" ma:displayName="Status sprawy" ma:internalName="caseStatus">
      <xsd:simpleType>
        <xsd:restriction base="dms:Text"/>
      </xsd:simpleType>
    </xsd:element>
    <xsd:element name="dateInternalLetter" ma:index="44" nillable="true" ma:displayName="Data pisma w sprawie" ma:format="DateOnly" ma:internalName="dateInternalLetter">
      <xsd:simpleType>
        <xsd:restriction base="dms:DateTime"/>
      </xsd:simpleType>
    </xsd:element>
    <xsd:element name="subjectInternalLetter" ma:index="45" nillable="true" ma:displayName="Temat pisma w sprawie" ma:internalName="subjectInternalLetter">
      <xsd:simpleType>
        <xsd:restriction base="dms:Note"/>
      </xsd:simpleType>
    </xsd:element>
    <xsd:element name="reportUserName" ma:index="46" nillable="true" ma:displayName="Zgłaszający nazwisko" ma:internalName="reportUserName">
      <xsd:simpleType>
        <xsd:restriction base="dms:Text"/>
      </xsd:simpleType>
    </xsd:element>
    <xsd:element name="responsiblePersonName" ma:index="47" nillable="true" ma:displayName="Osoba odpowiedzialna nazwisko" ma:internalName="responsiblePerson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22D9A-B2EA-4B4F-8D3E-44CDF9055D7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976375-A692-4789-8FE0-8A0CD82F434D}">
  <ds:schemaRefs>
    <ds:schemaRef ds:uri="http://schemas.microsoft.com/office/2006/metadata/properties"/>
    <ds:schemaRef ds:uri="http://schemas.microsoft.com/office/infopath/2007/PartnerControls"/>
    <ds:schemaRef ds:uri="e68c1270-7a2f-469c-8166-cf81f1925d69"/>
  </ds:schemaRefs>
</ds:datastoreItem>
</file>

<file path=customXml/itemProps3.xml><?xml version="1.0" encoding="utf-8"?>
<ds:datastoreItem xmlns:ds="http://schemas.openxmlformats.org/officeDocument/2006/customXml" ds:itemID="{25ADF4DC-652F-46B1-948B-54B72EBAC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FB2985-DE5F-4495-A4AB-EC2EFB910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8c1270-7a2f-469c-8166-cf81f1925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3869</Words>
  <Characters>23219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Kokoszko</dc:creator>
  <cp:keywords/>
  <dc:description/>
  <cp:lastModifiedBy>Jarosław Wyszomirski</cp:lastModifiedBy>
  <cp:revision>17</cp:revision>
  <dcterms:created xsi:type="dcterms:W3CDTF">2025-03-12T08:46:00Z</dcterms:created>
  <dcterms:modified xsi:type="dcterms:W3CDTF">2025-03-17T10:30:00Z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0x010100F342BDFB1BFF6845A37474896CBF89CD00391FD8BCB5A9D042A4279872ACB9B763</vt:lpwstr>
  </property>
  <property fmtid="{D5CDD505-2E9C-101B-9397-08002B2CF9AE}" pid="3" name="_dlc_DocIdItemGuid">
    <vt:lpwstr>d0d5dfa5-553f-4d12-900f-a485d2ab17c9</vt:lpwstr>
  </property>
</Properties>
</file>