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9274" w14:textId="77777777" w:rsidR="006A4A65" w:rsidRPr="006A4A65" w:rsidRDefault="006A4A65" w:rsidP="006A4A65">
      <w:pPr>
        <w:spacing w:after="404" w:line="359" w:lineRule="auto"/>
        <w:ind w:left="106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>Ostateczna treść umowy może ulec zmianie w zakresie niezmieniającym istotnych postanowień wzoru umowy                         i zapytania ofertowego.</w:t>
      </w:r>
    </w:p>
    <w:p w14:paraId="3C9B9F71" w14:textId="64CCBDEB" w:rsidR="006A4A65" w:rsidRPr="006A4A65" w:rsidRDefault="006A4A65" w:rsidP="006A4A65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lang w:val="en-GB" w:eastAsia="pl-PL"/>
          <w14:ligatures w14:val="none"/>
        </w:rPr>
      </w:pPr>
      <w:r w:rsidRPr="006A4A65"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  <w:t xml:space="preserve">UMOWA </w:t>
      </w:r>
      <w:proofErr w:type="spellStart"/>
      <w:r w:rsidRPr="006A4A65"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  <w:t>Dkw</w:t>
      </w:r>
      <w:proofErr w:type="spellEnd"/>
      <w:r w:rsidRPr="006A4A65"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  <w:t xml:space="preserve"> nr </w:t>
      </w:r>
      <w:r w:rsidR="00AC0D7A"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  <w:t>2233/10/25</w:t>
      </w:r>
    </w:p>
    <w:p w14:paraId="39409123" w14:textId="77777777" w:rsidR="006A4A65" w:rsidRPr="006A4A65" w:rsidRDefault="006A4A65" w:rsidP="006A4A65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</w:pPr>
      <w:r w:rsidRPr="006A4A65"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  <w:t>(</w:t>
      </w:r>
      <w:proofErr w:type="spellStart"/>
      <w:r w:rsidRPr="006A4A65"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  <w:t>wzór</w:t>
      </w:r>
      <w:proofErr w:type="spellEnd"/>
      <w:r w:rsidRPr="006A4A65">
        <w:rPr>
          <w:rFonts w:ascii="Calibri" w:eastAsia="Times New Roman" w:hAnsi="Calibri" w:cs="Calibri"/>
          <w:b/>
          <w:bCs/>
          <w:kern w:val="0"/>
          <w:lang w:val="en-GB" w:eastAsia="pl-PL"/>
          <w14:ligatures w14:val="none"/>
        </w:rPr>
        <w:t>)</w:t>
      </w:r>
    </w:p>
    <w:p w14:paraId="7D0CB272" w14:textId="77777777" w:rsidR="006A4A65" w:rsidRPr="006A4A65" w:rsidRDefault="006A4A65" w:rsidP="006A4A65">
      <w:pPr>
        <w:spacing w:after="0" w:line="276" w:lineRule="auto"/>
        <w:rPr>
          <w:rFonts w:ascii="Calibri" w:eastAsia="Times New Roman" w:hAnsi="Calibri" w:cs="Calibri"/>
          <w:kern w:val="0"/>
          <w:lang w:val="en-GB" w:eastAsia="pl-PL"/>
          <w14:ligatures w14:val="none"/>
        </w:rPr>
      </w:pPr>
    </w:p>
    <w:p w14:paraId="6B26AB3C" w14:textId="305D27DE" w:rsidR="006A4A65" w:rsidRPr="006A4A65" w:rsidRDefault="006A4A65" w:rsidP="006A4A65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n-GB" w:eastAsia="pl-PL"/>
          <w14:ligatures w14:val="none"/>
        </w:rPr>
      </w:pP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Zawarta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w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dniu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………………….. w </w:t>
      </w:r>
      <w:proofErr w:type="spellStart"/>
      <w:r w:rsidR="00AC0D7A">
        <w:rPr>
          <w:rFonts w:ascii="Calibri" w:eastAsia="Times New Roman" w:hAnsi="Calibri" w:cs="Calibri"/>
          <w:kern w:val="0"/>
          <w:lang w:val="en-GB" w:eastAsia="pl-PL"/>
          <w14:ligatures w14:val="none"/>
        </w:rPr>
        <w:t>Warszawie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,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pomiędzy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:</w:t>
      </w:r>
    </w:p>
    <w:p w14:paraId="45840552" w14:textId="77777777" w:rsidR="006A4A65" w:rsidRPr="006A4A65" w:rsidRDefault="006A4A65" w:rsidP="006A4A65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n-GB" w:eastAsia="pl-PL"/>
          <w14:ligatures w14:val="none"/>
        </w:rPr>
      </w:pPr>
    </w:p>
    <w:p w14:paraId="74CD039C" w14:textId="1288F9D9" w:rsidR="006A4A65" w:rsidRPr="006A4A65" w:rsidRDefault="00AC0D7A" w:rsidP="006A4A65">
      <w:pPr>
        <w:numPr>
          <w:ilvl w:val="0"/>
          <w:numId w:val="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Aresztem Śledczym w Warszawie-Służewcu</w:t>
      </w:r>
      <w:r w:rsidR="006A4A65"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ul.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Kłobucka 5, 02-699 Warszawa </w:t>
      </w:r>
      <w:r w:rsidR="006A4A65"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NIP</w:t>
      </w:r>
      <w:r w:rsidR="00EC28A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9511307112</w:t>
      </w:r>
      <w:r w:rsidR="006A4A65"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zwanym dalej Zamawiającym, reprezentowanym przez: </w:t>
      </w:r>
    </w:p>
    <w:p w14:paraId="78107C4B" w14:textId="01271642" w:rsidR="006A4A65" w:rsidRPr="006A4A65" w:rsidRDefault="00AC0D7A" w:rsidP="00AC0D7A">
      <w:pPr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Dyrektora </w:t>
      </w:r>
      <w:r w:rsidR="006A4A65"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–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kpt. Łukasza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Mindę</w:t>
      </w:r>
      <w:proofErr w:type="spellEnd"/>
    </w:p>
    <w:p w14:paraId="2B7D3691" w14:textId="77777777" w:rsidR="006A4A65" w:rsidRPr="006A4A65" w:rsidRDefault="006A4A65" w:rsidP="006A4A65">
      <w:pPr>
        <w:spacing w:after="0" w:line="276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a,</w:t>
      </w:r>
    </w:p>
    <w:p w14:paraId="3B85D5C9" w14:textId="564E7121" w:rsidR="00160CA8" w:rsidRPr="00160CA8" w:rsidRDefault="006A4A65" w:rsidP="006A4A65">
      <w:pPr>
        <w:numPr>
          <w:ilvl w:val="0"/>
          <w:numId w:val="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……………………</w:t>
      </w:r>
      <w:r w:rsidR="00160CA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</w:t>
      </w:r>
      <w:r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…………….., ………………..., NIP: …………………</w:t>
      </w:r>
      <w:r w:rsidR="00160CA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……………………..</w:t>
      </w:r>
      <w:r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7DA3331C" w14:textId="09FC9FA9" w:rsidR="006A4A65" w:rsidRPr="006A4A65" w:rsidRDefault="006A4A65" w:rsidP="006A4A65">
      <w:pPr>
        <w:numPr>
          <w:ilvl w:val="0"/>
          <w:numId w:val="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REGON: ………………….., zwanym dalej Wykonawcą, reprezentowanym przez:</w:t>
      </w:r>
    </w:p>
    <w:p w14:paraId="78ECC296" w14:textId="77777777" w:rsidR="006A4A65" w:rsidRPr="006A4A65" w:rsidRDefault="006A4A65" w:rsidP="006A4A65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val="en-GB" w:eastAsia="pl-PL"/>
          <w14:ligatures w14:val="none"/>
        </w:rPr>
      </w:pPr>
      <w:r w:rsidRPr="006A4A65"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  <w:t>…………………….. – ………………………..</w:t>
      </w:r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</w:t>
      </w:r>
    </w:p>
    <w:p w14:paraId="2DF1F9CB" w14:textId="77777777" w:rsidR="006A4A65" w:rsidRPr="006A4A65" w:rsidRDefault="006A4A65" w:rsidP="006A4A65">
      <w:pPr>
        <w:spacing w:after="0" w:line="276" w:lineRule="auto"/>
        <w:ind w:firstLine="708"/>
        <w:jc w:val="both"/>
        <w:rPr>
          <w:rFonts w:ascii="Calibri" w:eastAsia="Times New Roman" w:hAnsi="Calibri" w:cs="Calibri"/>
          <w:kern w:val="0"/>
          <w:lang w:val="en-GB"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-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łącznie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zwanych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stronami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.</w:t>
      </w:r>
    </w:p>
    <w:p w14:paraId="3708999E" w14:textId="77777777" w:rsidR="006A4A65" w:rsidRPr="006A4A65" w:rsidRDefault="006A4A65" w:rsidP="006A4A65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n-GB" w:eastAsia="pl-PL"/>
          <w14:ligatures w14:val="none"/>
        </w:rPr>
      </w:pPr>
    </w:p>
    <w:p w14:paraId="5FFA1711" w14:textId="1D9EC96C" w:rsidR="006A4A65" w:rsidRPr="006A4A65" w:rsidRDefault="006A4A65" w:rsidP="006A4A65">
      <w:pPr>
        <w:tabs>
          <w:tab w:val="left" w:pos="0"/>
          <w:tab w:val="right" w:pos="9029"/>
        </w:tabs>
        <w:spacing w:after="0" w:line="276" w:lineRule="auto"/>
        <w:ind w:right="5" w:firstLine="14"/>
        <w:jc w:val="both"/>
        <w:rPr>
          <w:rFonts w:ascii="Calibri" w:eastAsia="Times New Roman" w:hAnsi="Calibri" w:cs="Calibri"/>
          <w:i/>
          <w:kern w:val="3"/>
          <w:sz w:val="20"/>
          <w:szCs w:val="20"/>
          <w:lang w:eastAsia="zh-CN"/>
          <w14:ligatures w14:val="none"/>
        </w:rPr>
      </w:pPr>
      <w:r w:rsidRPr="006A4A65">
        <w:rPr>
          <w:rFonts w:ascii="Calibri" w:eastAsia="Times New Roman" w:hAnsi="Calibri" w:cs="Calibri"/>
          <w:i/>
          <w:kern w:val="3"/>
          <w:sz w:val="20"/>
          <w:szCs w:val="20"/>
          <w:lang w:eastAsia="zh-CN"/>
          <w14:ligatures w14:val="none"/>
        </w:rPr>
        <w:t>.</w:t>
      </w:r>
    </w:p>
    <w:p w14:paraId="1853CAC2" w14:textId="77777777" w:rsidR="006A4A65" w:rsidRPr="006A4A65" w:rsidRDefault="006A4A65" w:rsidP="006A4A65">
      <w:pPr>
        <w:tabs>
          <w:tab w:val="left" w:pos="0"/>
          <w:tab w:val="right" w:pos="9029"/>
        </w:tabs>
        <w:spacing w:after="0" w:line="276" w:lineRule="auto"/>
        <w:ind w:right="5" w:firstLine="14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61963750" w14:textId="77777777" w:rsidR="006A4A65" w:rsidRPr="006A4A65" w:rsidRDefault="006A4A65" w:rsidP="006A4A65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D4D2CD" w14:textId="77777777" w:rsidR="006A4A65" w:rsidRPr="006A4A65" w:rsidRDefault="006A4A65" w:rsidP="006A4A65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</w:t>
      </w:r>
    </w:p>
    <w:p w14:paraId="31A7DB0A" w14:textId="2C0518D5" w:rsidR="006A4A65" w:rsidRPr="006A4A65" w:rsidRDefault="006A4A65" w:rsidP="006A4A65">
      <w:pPr>
        <w:widowControl w:val="0"/>
        <w:numPr>
          <w:ilvl w:val="0"/>
          <w:numId w:val="4"/>
        </w:numPr>
        <w:suppressAutoHyphens/>
        <w:spacing w:after="0" w:line="276" w:lineRule="auto"/>
        <w:ind w:hanging="357"/>
        <w:jc w:val="both"/>
        <w:rPr>
          <w:rFonts w:ascii="Calibri" w:eastAsia="Calibri" w:hAnsi="Calibri" w:cs="Calibri"/>
          <w:kern w:val="0"/>
          <w14:ligatures w14:val="none"/>
        </w:rPr>
      </w:pPr>
      <w:r w:rsidRPr="006A4A65">
        <w:rPr>
          <w:rFonts w:ascii="Calibri" w:eastAsia="Calibri" w:hAnsi="Calibri" w:cs="Calibri"/>
          <w:kern w:val="0"/>
          <w14:ligatures w14:val="none"/>
        </w:rPr>
        <w:t xml:space="preserve">Przedmiotem umowy jest </w:t>
      </w:r>
      <w:r w:rsidRPr="006A4A65">
        <w:rPr>
          <w:rFonts w:ascii="Calibri" w:eastAsia="Calibri" w:hAnsi="Calibri" w:cs="Calibri"/>
          <w:b/>
          <w:i/>
          <w:kern w:val="0"/>
          <w14:ligatures w14:val="none"/>
        </w:rPr>
        <w:t xml:space="preserve">dostawa druków do </w:t>
      </w:r>
      <w:r w:rsidR="00AC0D7A">
        <w:rPr>
          <w:rFonts w:ascii="Calibri" w:eastAsia="Calibri" w:hAnsi="Calibri" w:cs="Calibri"/>
          <w:b/>
          <w:i/>
          <w:kern w:val="0"/>
          <w14:ligatures w14:val="none"/>
        </w:rPr>
        <w:t xml:space="preserve">Aresztu Śledczego w Warszawie -Służewcu </w:t>
      </w:r>
      <w:r w:rsidRPr="006A4A65">
        <w:rPr>
          <w:rFonts w:ascii="Calibri" w:eastAsia="Calibri" w:hAnsi="Calibri" w:cs="Calibri"/>
          <w:b/>
          <w:i/>
          <w:kern w:val="0"/>
          <w14:ligatures w14:val="none"/>
        </w:rPr>
        <w:t>zgodnie ze złożoną ofertą.</w:t>
      </w:r>
    </w:p>
    <w:p w14:paraId="0F8ADCF0" w14:textId="67F1F212" w:rsidR="006A4A65" w:rsidRPr="006A4A65" w:rsidRDefault="006A4A65" w:rsidP="006A4A65">
      <w:pPr>
        <w:widowControl w:val="0"/>
        <w:numPr>
          <w:ilvl w:val="0"/>
          <w:numId w:val="4"/>
        </w:numPr>
        <w:suppressAutoHyphens/>
        <w:spacing w:after="0" w:line="276" w:lineRule="auto"/>
        <w:ind w:hanging="357"/>
        <w:jc w:val="both"/>
        <w:rPr>
          <w:rFonts w:ascii="Calibri" w:eastAsia="Calibri" w:hAnsi="Calibri" w:cs="Calibri"/>
          <w:kern w:val="0"/>
          <w14:ligatures w14:val="none"/>
        </w:rPr>
      </w:pPr>
      <w:r w:rsidRPr="006A4A65">
        <w:rPr>
          <w:rFonts w:ascii="Calibri" w:eastAsia="Times New Roman" w:hAnsi="Calibri" w:cs="Calibri"/>
          <w:kern w:val="0"/>
          <w14:ligatures w14:val="none"/>
        </w:rPr>
        <w:t>Dostawa towaru winna nastąpić</w:t>
      </w:r>
      <w:r w:rsidR="00AC0D7A">
        <w:rPr>
          <w:rFonts w:ascii="Calibri" w:eastAsia="Times New Roman" w:hAnsi="Calibri" w:cs="Calibri"/>
          <w:kern w:val="0"/>
          <w14:ligatures w14:val="none"/>
        </w:rPr>
        <w:t xml:space="preserve"> jednorazowo</w:t>
      </w:r>
      <w:r w:rsidRPr="006A4A6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AC0D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6A4A65">
        <w:rPr>
          <w:rFonts w:ascii="Calibri" w:eastAsia="Times New Roman" w:hAnsi="Calibri" w:cs="Calibri"/>
          <w:kern w:val="0"/>
          <w14:ligatures w14:val="none"/>
        </w:rPr>
        <w:t xml:space="preserve">po wcześniejszym uzgodnieniu telefonicznym,                 nie później jednak niż do dnia </w:t>
      </w:r>
      <w:r w:rsidR="00AC0D7A">
        <w:rPr>
          <w:rFonts w:ascii="Calibri" w:eastAsia="Times New Roman" w:hAnsi="Calibri" w:cs="Calibri"/>
          <w:kern w:val="0"/>
          <w14:ligatures w14:val="none"/>
        </w:rPr>
        <w:t>17</w:t>
      </w:r>
      <w:r w:rsidRPr="006A4A65">
        <w:rPr>
          <w:rFonts w:ascii="Calibri" w:eastAsia="Times New Roman" w:hAnsi="Calibri" w:cs="Calibri"/>
          <w:kern w:val="0"/>
          <w14:ligatures w14:val="none"/>
        </w:rPr>
        <w:t>.03.2025 roku.</w:t>
      </w:r>
    </w:p>
    <w:p w14:paraId="5D4A8F8B" w14:textId="4184879C" w:rsidR="006A4A65" w:rsidRPr="006A4A65" w:rsidRDefault="006A4A65" w:rsidP="006A4A65">
      <w:pPr>
        <w:numPr>
          <w:ilvl w:val="0"/>
          <w:numId w:val="4"/>
        </w:numPr>
        <w:spacing w:after="16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Osobą odpowiedzialnie merytoryczną po stronie Zamawiającego za realizację umowy jest </w:t>
      </w:r>
      <w:r w:rsidR="00AC0D7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Ilona Kuta</w:t>
      </w: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,  adres e-mail:</w:t>
      </w:r>
      <w:r w:rsidR="00AC0D7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</w:t>
      </w:r>
      <w:hyperlink r:id="rId7" w:history="1">
        <w:r w:rsidR="00AC0D7A" w:rsidRPr="00FF6E88">
          <w:rPr>
            <w:rStyle w:val="Hipercze"/>
            <w:rFonts w:ascii="Calibri" w:eastAsia="Calibri" w:hAnsi="Calibri" w:cs="Calibri"/>
            <w:kern w:val="0"/>
            <w:lang w:eastAsia="pl-PL"/>
            <w14:ligatures w14:val="none"/>
          </w:rPr>
          <w:t>ilona.kuta@sw.gov.pl</w:t>
        </w:r>
      </w:hyperlink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, tel. kont. (2</w:t>
      </w:r>
      <w:r w:rsidR="00AC0D7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2</w:t>
      </w: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) </w:t>
      </w:r>
      <w:r w:rsidR="00AC0D7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354</w:t>
      </w: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</w:t>
      </w:r>
      <w:r w:rsidR="00AC0D7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45</w:t>
      </w: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</w:t>
      </w:r>
      <w:r w:rsidR="006F772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1</w:t>
      </w:r>
      <w:r w:rsidR="00AC0D7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72, Jarosław K</w:t>
      </w:r>
      <w:r w:rsidR="006F772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rawczyk adres e-mail: </w:t>
      </w:r>
      <w:hyperlink r:id="rId8" w:history="1">
        <w:r w:rsidR="006F7725" w:rsidRPr="00FF6E88">
          <w:rPr>
            <w:rStyle w:val="Hipercze"/>
            <w:rFonts w:ascii="Calibri" w:eastAsia="Calibri" w:hAnsi="Calibri" w:cs="Calibri"/>
            <w:kern w:val="0"/>
            <w:lang w:eastAsia="pl-PL"/>
            <w14:ligatures w14:val="none"/>
          </w:rPr>
          <w:t>jaroslaw</w:t>
        </w:r>
        <w:r w:rsidR="006F7725" w:rsidRPr="00FF6E88">
          <w:rPr>
            <w:rStyle w:val="Hipercze"/>
            <w:rFonts w:ascii="Calibri" w:eastAsia="Calibri" w:hAnsi="Calibri" w:cs="Calibri"/>
            <w:kern w:val="0"/>
            <w:lang w:eastAsia="pl-PL"/>
            <w14:ligatures w14:val="none"/>
          </w:rPr>
          <w:t>.k</w:t>
        </w:r>
        <w:r w:rsidR="006F7725" w:rsidRPr="00FF6E88">
          <w:rPr>
            <w:rStyle w:val="Hipercze"/>
            <w:rFonts w:ascii="Calibri" w:eastAsia="Calibri" w:hAnsi="Calibri" w:cs="Calibri"/>
            <w:kern w:val="0"/>
            <w:lang w:eastAsia="pl-PL"/>
            <w14:ligatures w14:val="none"/>
          </w:rPr>
          <w:t>rawczyk</w:t>
        </w:r>
        <w:r w:rsidR="006F7725" w:rsidRPr="00FF6E88">
          <w:rPr>
            <w:rStyle w:val="Hipercze"/>
            <w:rFonts w:ascii="Calibri" w:eastAsia="Calibri" w:hAnsi="Calibri" w:cs="Calibri"/>
            <w:kern w:val="0"/>
            <w:lang w:eastAsia="pl-PL"/>
            <w14:ligatures w14:val="none"/>
          </w:rPr>
          <w:t>@sw.gov.pl</w:t>
        </w:r>
      </w:hyperlink>
      <w:r w:rsidR="006F7725">
        <w:rPr>
          <w:rFonts w:ascii="Calibri" w:eastAsia="Calibri" w:hAnsi="Calibri" w:cs="Calibri"/>
          <w:color w:val="0563C1"/>
          <w:kern w:val="0"/>
          <w:u w:val="single"/>
          <w:lang w:eastAsia="pl-PL"/>
          <w14:ligatures w14:val="none"/>
        </w:rPr>
        <w:t xml:space="preserve">, </w:t>
      </w:r>
      <w:r w:rsidR="006F7725"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, tel. kont. (2</w:t>
      </w:r>
      <w:r w:rsidR="006F772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2</w:t>
      </w:r>
      <w:r w:rsidR="006F7725"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) </w:t>
      </w:r>
      <w:r w:rsidR="006F772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354</w:t>
      </w:r>
      <w:r w:rsidR="006F7725"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</w:t>
      </w:r>
      <w:r w:rsidR="006F772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45</w:t>
      </w:r>
      <w:r w:rsidR="006F7725"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</w:t>
      </w:r>
      <w:r w:rsidR="006F772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186</w:t>
      </w:r>
    </w:p>
    <w:p w14:paraId="1071B5B8" w14:textId="77777777" w:rsidR="006A4A65" w:rsidRPr="006A4A65" w:rsidRDefault="006A4A65" w:rsidP="006A4A65">
      <w:pPr>
        <w:numPr>
          <w:ilvl w:val="0"/>
          <w:numId w:val="4"/>
        </w:numPr>
        <w:spacing w:after="16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Złożenie zamówienia u wykonawcy przez zamawiającego stwarza dla wykonawcy zobowiązanie                    do realizacji zamówienia na warunkach określonych w niniejszej umowie i złożonym zamówieniu, zgodnie z zapytaniem ofertowym.</w:t>
      </w:r>
    </w:p>
    <w:p w14:paraId="75550EBC" w14:textId="49A48E31" w:rsidR="006A4A65" w:rsidRPr="006A4A65" w:rsidRDefault="006A4A65" w:rsidP="006A4A65">
      <w:pPr>
        <w:numPr>
          <w:ilvl w:val="0"/>
          <w:numId w:val="4"/>
        </w:numPr>
        <w:spacing w:after="16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Wykonawca zobowiązany jest dostarczyć przedmiot zamówienia na swój koszt i na własne ryzyko                     w ramach wynagrodzenia, o którym mowa w § 3 ust.1 umowy do </w:t>
      </w:r>
      <w:r w:rsidR="006F772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Aresztu Śledczego w Warszawie- Służewcu</w:t>
      </w: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. </w:t>
      </w:r>
    </w:p>
    <w:p w14:paraId="5B2339A8" w14:textId="77777777" w:rsidR="006A4A65" w:rsidRPr="006A4A65" w:rsidRDefault="006A4A65" w:rsidP="006A4A65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Koszt transportu jest wliczony w cenę towaru.</w:t>
      </w:r>
    </w:p>
    <w:p w14:paraId="7167C981" w14:textId="0B61A725" w:rsidR="006A4A65" w:rsidRPr="006A4A65" w:rsidRDefault="006A4A65" w:rsidP="006A4A65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Wraz z  dostawą przedmiotu zamówienia wykonawca przedłoży fakturę VAT. </w:t>
      </w:r>
    </w:p>
    <w:p w14:paraId="35AA5426" w14:textId="77777777" w:rsidR="006A4A65" w:rsidRPr="006A4A65" w:rsidRDefault="006A4A65" w:rsidP="006A4A65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Odbiór dostawy będzie poprzedzony kontrolą, co do ilości i jakości dostarczanego towaru przez przedstawiciela zamawiającego z chwilą dostarczenia towaru.</w:t>
      </w:r>
    </w:p>
    <w:p w14:paraId="626AFA10" w14:textId="77777777" w:rsidR="006A4A65" w:rsidRPr="006A4A65" w:rsidRDefault="006A4A65" w:rsidP="006A4A65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6A4A65">
        <w:rPr>
          <w:rFonts w:ascii="Calibri" w:eastAsia="Calibri" w:hAnsi="Calibri" w:cs="Calibri"/>
          <w:kern w:val="0"/>
          <w14:ligatures w14:val="none"/>
        </w:rPr>
        <w:t>W razie stwierdzenia towaru niezgodnego z opisem przedmiotu umowy, asortyment taki nie będzie przyjmowany i podlegać będzie reklamacji, w wyniku której Wykonawca w terminie 14 dni od dnia powiadomienia Wykonawcy o zaistnieniu takiej okoliczności, dostarczy towar zgodny</w:t>
      </w:r>
      <w:r w:rsidRPr="006A4A65">
        <w:rPr>
          <w:rFonts w:ascii="Calibri" w:eastAsia="Calibri" w:hAnsi="Calibri" w:cs="Calibri"/>
          <w:kern w:val="0"/>
          <w14:ligatures w14:val="none"/>
        </w:rPr>
        <w:br/>
        <w:t>z postanowieniami umowy</w:t>
      </w:r>
      <w:r>
        <w:rPr>
          <w:rFonts w:ascii="Calibri" w:eastAsia="Calibri" w:hAnsi="Calibri" w:cs="Calibri"/>
          <w:kern w:val="0"/>
          <w14:ligatures w14:val="none"/>
        </w:rPr>
        <w:t>.</w:t>
      </w:r>
    </w:p>
    <w:p w14:paraId="3D0823DC" w14:textId="77777777" w:rsidR="006A4A65" w:rsidRPr="006A4A65" w:rsidRDefault="006A4A65" w:rsidP="006A4A65">
      <w:pPr>
        <w:spacing w:after="127" w:line="276" w:lineRule="auto"/>
        <w:ind w:left="92" w:hanging="10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  <w:t>§ 2</w:t>
      </w:r>
    </w:p>
    <w:p w14:paraId="7C5485E9" w14:textId="0B01CE85" w:rsidR="006A4A65" w:rsidRPr="006A4A65" w:rsidRDefault="006A4A65" w:rsidP="006A4A65">
      <w:pPr>
        <w:tabs>
          <w:tab w:val="center" w:pos="3493"/>
        </w:tabs>
        <w:spacing w:after="510" w:line="276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lastRenderedPageBreak/>
        <w:tab/>
        <w:t xml:space="preserve">Umowa obowiązuje </w:t>
      </w:r>
      <w:r w:rsidRPr="006A4A65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 xml:space="preserve">od dnia zawarcia do dnia dostarczenia przedmiotu zamówienia, nie później niż  do dnia </w:t>
      </w:r>
      <w:r w:rsidR="006F7725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>17</w:t>
      </w:r>
      <w:r w:rsidRPr="006A4A65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 xml:space="preserve"> marca 2025 roku.</w:t>
      </w:r>
    </w:p>
    <w:p w14:paraId="51A2376D" w14:textId="77777777" w:rsidR="006A4A65" w:rsidRPr="006A4A65" w:rsidRDefault="006A4A65" w:rsidP="006A4A65">
      <w:pPr>
        <w:keepNext/>
        <w:keepLines/>
        <w:spacing w:after="0" w:line="276" w:lineRule="auto"/>
        <w:ind w:left="92" w:hanging="10"/>
        <w:jc w:val="center"/>
        <w:outlineLvl w:val="0"/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  <w:t>§ 3</w:t>
      </w:r>
    </w:p>
    <w:p w14:paraId="57352D22" w14:textId="77777777" w:rsidR="006A4A65" w:rsidRPr="006A4A65" w:rsidRDefault="006A4A65" w:rsidP="006A4A65">
      <w:pPr>
        <w:keepNext/>
        <w:keepLines/>
        <w:spacing w:after="0" w:line="276" w:lineRule="auto"/>
        <w:ind w:left="92" w:hanging="10"/>
        <w:jc w:val="center"/>
        <w:outlineLvl w:val="0"/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</w:pPr>
    </w:p>
    <w:p w14:paraId="2E1157B4" w14:textId="77777777" w:rsidR="006A4A65" w:rsidRPr="006A4A65" w:rsidRDefault="006A4A65" w:rsidP="006A4A65">
      <w:pPr>
        <w:numPr>
          <w:ilvl w:val="0"/>
          <w:numId w:val="16"/>
        </w:numPr>
        <w:spacing w:after="16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Strony ustalają maksymalną wartość zamówienia na kwotę: netto  ……………………………. (słownie: ……………………………………………………………………….) + należny podatek VAT (…)%, co daje kwotę  ………………….. (słownie: …………………………………………….) brutto  …………………………….(słownie: …………………………………………………………………………. )</w:t>
      </w:r>
    </w:p>
    <w:p w14:paraId="6A5E72DF" w14:textId="77777777" w:rsidR="006A4A65" w:rsidRPr="006A4A65" w:rsidRDefault="006A4A65" w:rsidP="006A4A65">
      <w:pPr>
        <w:numPr>
          <w:ilvl w:val="0"/>
          <w:numId w:val="16"/>
        </w:numPr>
        <w:autoSpaceDE w:val="0"/>
        <w:spacing w:after="0" w:line="276" w:lineRule="auto"/>
        <w:ind w:hanging="35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Podstawą zapłaty faktury VAT jest przyjęcie dostawy przez Zamawiającego zgodnie z zapisami </w:t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§ 1                      ust. 9</w:t>
      </w:r>
    </w:p>
    <w:p w14:paraId="4469D716" w14:textId="77777777" w:rsidR="006A4A65" w:rsidRPr="006A4A65" w:rsidRDefault="006A4A65" w:rsidP="006A4A65">
      <w:pPr>
        <w:numPr>
          <w:ilvl w:val="0"/>
          <w:numId w:val="16"/>
        </w:numPr>
        <w:spacing w:after="13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Zapłata nastąpi przelewem na wskazany w fakturze przez Wykonawcę rachunek bankowy</w:t>
      </w:r>
      <w:r w:rsidR="0085254F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                    </w:t>
      </w: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w terminie do 30 dni od daty wystawienia faktury.</w:t>
      </w:r>
    </w:p>
    <w:p w14:paraId="2B6D4D6C" w14:textId="77777777" w:rsidR="006A4A65" w:rsidRPr="006A4A65" w:rsidRDefault="006A4A65" w:rsidP="006A4A65">
      <w:pPr>
        <w:numPr>
          <w:ilvl w:val="0"/>
          <w:numId w:val="16"/>
        </w:numPr>
        <w:spacing w:after="423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Za termin zapłaty strony przyjmują datę obciążenia rachunku bankowego Zamawiającego.</w:t>
      </w:r>
    </w:p>
    <w:p w14:paraId="1B3FE754" w14:textId="77777777" w:rsidR="006A4A65" w:rsidRPr="006A4A65" w:rsidRDefault="006A4A65" w:rsidP="006A4A65">
      <w:pPr>
        <w:keepNext/>
        <w:keepLines/>
        <w:spacing w:after="114" w:line="276" w:lineRule="auto"/>
        <w:ind w:left="113" w:hanging="10"/>
        <w:jc w:val="center"/>
        <w:outlineLvl w:val="0"/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  <w:t>§ 4</w:t>
      </w:r>
    </w:p>
    <w:p w14:paraId="75FF4E7A" w14:textId="77777777" w:rsidR="006A4A65" w:rsidRPr="006A4A65" w:rsidRDefault="006A4A65" w:rsidP="006A4A65">
      <w:pPr>
        <w:keepNext/>
        <w:keepLines/>
        <w:spacing w:after="0" w:line="276" w:lineRule="auto"/>
        <w:ind w:left="113" w:hanging="10"/>
        <w:jc w:val="center"/>
        <w:outlineLvl w:val="0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</w:p>
    <w:p w14:paraId="5E7286FE" w14:textId="77777777" w:rsidR="006A4A65" w:rsidRPr="006A4A65" w:rsidRDefault="006A4A65" w:rsidP="006A4A65">
      <w:pPr>
        <w:numPr>
          <w:ilvl w:val="1"/>
          <w:numId w:val="8"/>
        </w:numPr>
        <w:tabs>
          <w:tab w:val="center" w:pos="3975"/>
        </w:tabs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Zamawiający może naliczyć Wykonawcy kary umowne w następującej wysokości:</w:t>
      </w:r>
    </w:p>
    <w:p w14:paraId="6AB1B508" w14:textId="77777777" w:rsidR="006A4A65" w:rsidRPr="006A4A65" w:rsidRDefault="006A4A65" w:rsidP="006A4A65">
      <w:pPr>
        <w:pStyle w:val="Akapitzlist"/>
        <w:numPr>
          <w:ilvl w:val="0"/>
          <w:numId w:val="9"/>
        </w:numPr>
        <w:spacing w:after="247" w:line="276" w:lineRule="auto"/>
        <w:ind w:right="3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 przypadku odstąpienia od umowy przez Zamawiającego z przyczyn leżących po stronie Wykonawcy - 20% wartości niezrealizowanej części przedmiotu zamówienia brutto.</w:t>
      </w:r>
    </w:p>
    <w:p w14:paraId="3E7AF04A" w14:textId="77777777" w:rsidR="006A4A65" w:rsidRPr="006A4A65" w:rsidRDefault="006A4A65" w:rsidP="006A4A65">
      <w:pPr>
        <w:numPr>
          <w:ilvl w:val="0"/>
          <w:numId w:val="9"/>
        </w:numPr>
        <w:spacing w:after="136" w:line="276" w:lineRule="auto"/>
        <w:ind w:left="567" w:right="3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 przypadku nieterminowej dostawy przedmiotu zamówienia, za każdy dzień opóźnienia – 10 % wartości brutto części przedmiotu zamówienia, którego opóźnienie dotyczy.</w:t>
      </w:r>
    </w:p>
    <w:p w14:paraId="0D610E71" w14:textId="77777777" w:rsidR="006A4A65" w:rsidRPr="006A4A65" w:rsidRDefault="006A4A65" w:rsidP="006A4A65">
      <w:pPr>
        <w:numPr>
          <w:ilvl w:val="0"/>
          <w:numId w:val="9"/>
        </w:numPr>
        <w:autoSpaceDE w:val="0"/>
        <w:spacing w:after="0" w:line="276" w:lineRule="auto"/>
        <w:ind w:left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która stanowi iloczyn 2 krotności płacy minimalnej obowiązującej w danym roku, wyliczonej zgodnie z ustawą z dnia 10 października 2002 r. o minimalnym wynagrodzeniu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</w:t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 pracę (Dz.U. 2020 poz. 2207, z </w:t>
      </w:r>
      <w:proofErr w:type="spellStart"/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późn</w:t>
      </w:r>
      <w:proofErr w:type="spellEnd"/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. zm.), za każdego niezatrudnionego osadzonego oraz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</w:t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 każdy miesiąc braku zatrudnienia, w których przedmiot umowy był realizowany, w przypadku stwierdzenia przez zamawiającego niespełnienia przez wykonawcę warunku, o którym mowa w § 5 ust. 1.</w:t>
      </w:r>
    </w:p>
    <w:p w14:paraId="5F73CA6F" w14:textId="77777777" w:rsidR="006A4A65" w:rsidRPr="006A4A65" w:rsidRDefault="006A4A65" w:rsidP="006A4A65">
      <w:pPr>
        <w:numPr>
          <w:ilvl w:val="0"/>
          <w:numId w:val="10"/>
        </w:numPr>
        <w:spacing w:after="16" w:line="276" w:lineRule="auto"/>
        <w:ind w:right="3" w:hanging="330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Wysokość naliczonych kar umownych nie może przekroczyć 10% całościowej wartości zamówienia o jakim mowa w § 3 ust.1.</w:t>
      </w:r>
    </w:p>
    <w:p w14:paraId="7829E5CE" w14:textId="77777777" w:rsidR="006A4A65" w:rsidRPr="006A4A65" w:rsidRDefault="006A4A65" w:rsidP="006A4A65">
      <w:pPr>
        <w:numPr>
          <w:ilvl w:val="0"/>
          <w:numId w:val="10"/>
        </w:numPr>
        <w:spacing w:after="403" w:line="276" w:lineRule="auto"/>
        <w:ind w:right="3" w:hanging="330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Zamawiającemu przysługuje prawo dochodzenia odszkodowania przewyższającego wysokość zastrzeżonych kar umownych, na zasadach ogólnych.</w:t>
      </w:r>
    </w:p>
    <w:p w14:paraId="7A61F5BC" w14:textId="6658A8CA" w:rsidR="006A4A65" w:rsidRPr="006A4A65" w:rsidRDefault="006A4A65" w:rsidP="006A4A65">
      <w:pPr>
        <w:keepNext/>
        <w:keepLines/>
        <w:spacing w:after="127" w:line="276" w:lineRule="auto"/>
        <w:ind w:left="92" w:right="104"/>
        <w:jc w:val="center"/>
        <w:outlineLvl w:val="1"/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  <w:t xml:space="preserve">§ </w:t>
      </w:r>
      <w:r w:rsidR="000E54E8"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  <w:t>5</w:t>
      </w:r>
    </w:p>
    <w:p w14:paraId="1B1D2EB3" w14:textId="77777777" w:rsidR="006A4A65" w:rsidRPr="006A4A65" w:rsidRDefault="006A4A65" w:rsidP="006A4A65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Zamawiający może wypowiedzieć umowę ze skutkiem natychmiastowym w następujących przypadkach: </w:t>
      </w:r>
    </w:p>
    <w:p w14:paraId="4995572D" w14:textId="77777777" w:rsidR="006A4A65" w:rsidRPr="006A4A65" w:rsidRDefault="006A4A65" w:rsidP="006A4A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6A4A65">
        <w:rPr>
          <w:rFonts w:ascii="Calibri" w:eastAsia="Times New Roman" w:hAnsi="Calibri" w:cs="Calibri"/>
          <w:kern w:val="1"/>
          <w:lang w:eastAsia="hi-IN" w:bidi="hi-IN"/>
          <w14:ligatures w14:val="none"/>
        </w:rPr>
        <w:t xml:space="preserve">jeżeli wykonawca nie przystąpił do wykonania umowy lub nie rozpoczął jej realizacji pomimo wezwania zamawiającego złożonego na piśmie, </w:t>
      </w:r>
    </w:p>
    <w:p w14:paraId="013E4480" w14:textId="77777777" w:rsidR="006A4A65" w:rsidRPr="006A4A65" w:rsidRDefault="006A4A65" w:rsidP="006A4A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6A4A65">
        <w:rPr>
          <w:rFonts w:ascii="Calibri" w:eastAsia="Times New Roman" w:hAnsi="Calibri" w:cs="Calibri"/>
          <w:kern w:val="1"/>
          <w:lang w:eastAsia="hi-IN" w:bidi="hi-IN"/>
          <w14:ligatures w14:val="none"/>
        </w:rPr>
        <w:t xml:space="preserve">jeżeli wykonawca przerwał realizację umowy i nie kontynuuje jej pomimo wezwania zamawiającego złożonego na piśmie, </w:t>
      </w:r>
    </w:p>
    <w:p w14:paraId="4CD68C3C" w14:textId="77777777" w:rsidR="006A4A65" w:rsidRPr="006A4A65" w:rsidRDefault="006A4A65" w:rsidP="006A4A6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wykonawca wykonuje przedmiot umowy w sposób wadliwy albo sprzeczny z umową lub zastrzeżeniami zamawiającego, pomimo wezwania wykonawcy przez zamawiającego do zmiany sposobu wykonywania przedmiotu umowy;</w:t>
      </w:r>
    </w:p>
    <w:p w14:paraId="5DCEBA4E" w14:textId="77777777" w:rsidR="006A4A65" w:rsidRPr="006A4A65" w:rsidRDefault="006A4A65" w:rsidP="006A4A6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wystąpienia zwłoki w realizacji dostaw lub realizacji reklamacji powyżej 7 dni od ustalonego w par 1 ust. 10 terminu;</w:t>
      </w:r>
    </w:p>
    <w:p w14:paraId="5ECE25D7" w14:textId="77777777" w:rsidR="006A4A65" w:rsidRPr="006A4A65" w:rsidRDefault="006A4A65" w:rsidP="006A4A6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gdy suma kar umownych naliczonych wykonawcy przekroczy 10% kwoty brutto określonej</w:t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§ 3 ust. 1.</w:t>
      </w:r>
    </w:p>
    <w:p w14:paraId="68844119" w14:textId="77777777" w:rsidR="006A4A65" w:rsidRPr="006A4A65" w:rsidRDefault="006A4A65" w:rsidP="006A4A65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357" w:hanging="35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Zamawiający może odstąpić od umowy jeżeli: </w:t>
      </w:r>
    </w:p>
    <w:p w14:paraId="34C25AA3" w14:textId="77777777" w:rsidR="006A4A65" w:rsidRPr="006A4A65" w:rsidRDefault="006A4A65" w:rsidP="006A4A65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zostanie wszczęte postępowanie o ogłoszeniu upadłości Wykonawcy; </w:t>
      </w:r>
    </w:p>
    <w:p w14:paraId="1F1BF10A" w14:textId="77777777" w:rsidR="006A4A65" w:rsidRPr="006A4A65" w:rsidRDefault="006A4A65" w:rsidP="006A4A65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kern w:val="0"/>
          <w:lang w:val="en-GB" w:eastAsia="pl-PL"/>
          <w14:ligatures w14:val="none"/>
        </w:rPr>
      </w:pP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zostanie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podjęta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likwidacja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 </w:t>
      </w:r>
      <w:proofErr w:type="spellStart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>Wykonawcy</w:t>
      </w:r>
      <w:proofErr w:type="spellEnd"/>
      <w:r w:rsidRPr="006A4A65">
        <w:rPr>
          <w:rFonts w:ascii="Calibri" w:eastAsia="Times New Roman" w:hAnsi="Calibri" w:cs="Calibri"/>
          <w:kern w:val="0"/>
          <w:lang w:val="en-GB" w:eastAsia="pl-PL"/>
          <w14:ligatures w14:val="none"/>
        </w:rPr>
        <w:t xml:space="preserve">; </w:t>
      </w:r>
    </w:p>
    <w:p w14:paraId="0DFACD99" w14:textId="77777777" w:rsidR="006A4A65" w:rsidRPr="006A4A65" w:rsidRDefault="006A4A65" w:rsidP="006A4A65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jeżeli w trybie postępowania egzekucyjnego zostanie zajęty majątek Wykonawcy.</w:t>
      </w:r>
    </w:p>
    <w:p w14:paraId="69AE2C90" w14:textId="77777777" w:rsidR="006A4A65" w:rsidRPr="006A4A65" w:rsidRDefault="006A4A65" w:rsidP="006A4A65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357" w:hanging="357"/>
        <w:jc w:val="both"/>
        <w:rPr>
          <w:rFonts w:ascii="Calibri" w:eastAsia="TimesNewRoman" w:hAnsi="Calibri" w:cs="Calibri"/>
          <w:iCs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tj. wynagrodzenia należnego z tytułu wykonania części przedmiotu umowy.</w:t>
      </w:r>
    </w:p>
    <w:p w14:paraId="59F0832D" w14:textId="77777777" w:rsidR="006A4A65" w:rsidRPr="006A4A65" w:rsidRDefault="006A4A65" w:rsidP="006A4A65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357" w:hanging="357"/>
        <w:jc w:val="both"/>
        <w:rPr>
          <w:rFonts w:ascii="Calibri" w:eastAsia="TimesNewRoman" w:hAnsi="Calibri" w:cs="Calibri"/>
          <w:iCs/>
          <w:kern w:val="0"/>
          <w:lang w:eastAsia="pl-PL"/>
          <w14:ligatures w14:val="none"/>
        </w:rPr>
      </w:pP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>Oś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wiadczenie o wypowiedzeniu lub odstąpieniu od umowy winno zosta</w:t>
      </w: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 xml:space="preserve">ć 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sporz</w:t>
      </w: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>ą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dzone na pi</w:t>
      </w: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>ś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mie pod rygorem niewa</w:t>
      </w: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>ż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no</w:t>
      </w: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>ś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ci i wskazywa</w:t>
      </w: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 xml:space="preserve">ć 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przyczyn</w:t>
      </w:r>
      <w:r w:rsidRPr="006A4A65">
        <w:rPr>
          <w:rFonts w:ascii="Calibri" w:eastAsia="TimesNewRoman" w:hAnsi="Calibri" w:cs="Calibri"/>
          <w:iCs/>
          <w:kern w:val="0"/>
          <w:lang w:eastAsia="pl-PL"/>
          <w14:ligatures w14:val="none"/>
        </w:rPr>
        <w:t>ę</w:t>
      </w:r>
      <w:r w:rsidRPr="006A4A65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.</w:t>
      </w:r>
    </w:p>
    <w:p w14:paraId="7AE540A4" w14:textId="77777777" w:rsidR="006A4A65" w:rsidRPr="006A4A65" w:rsidRDefault="006A4A65" w:rsidP="006A4A65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7EDD7FA" w14:textId="0C2DB725" w:rsidR="006A4A65" w:rsidRPr="006A4A65" w:rsidRDefault="006A4A65" w:rsidP="006A4A65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6A4A65">
        <w:rPr>
          <w:rFonts w:ascii="Calibri" w:eastAsia="Calibri" w:hAnsi="Calibri" w:cs="Calibri"/>
          <w:b/>
          <w:bCs/>
          <w:kern w:val="0"/>
          <w14:ligatures w14:val="none"/>
        </w:rPr>
        <w:t xml:space="preserve">§ </w:t>
      </w:r>
      <w:r w:rsidR="000E54E8">
        <w:rPr>
          <w:rFonts w:ascii="Calibri" w:eastAsia="Calibri" w:hAnsi="Calibri" w:cs="Calibri"/>
          <w:b/>
          <w:bCs/>
          <w:kern w:val="0"/>
          <w14:ligatures w14:val="none"/>
        </w:rPr>
        <w:t>6</w:t>
      </w:r>
    </w:p>
    <w:p w14:paraId="0A836A2A" w14:textId="77777777" w:rsidR="006A4A65" w:rsidRPr="006A4A65" w:rsidRDefault="006A4A65" w:rsidP="006A4A65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E8C86A6" w14:textId="77777777" w:rsidR="006A4A65" w:rsidRPr="006A4A65" w:rsidRDefault="006A4A65" w:rsidP="006A4A65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6A4A65">
        <w:rPr>
          <w:rFonts w:ascii="Calibri" w:eastAsia="Calibri" w:hAnsi="Calibri" w:cs="Calibri"/>
          <w:kern w:val="0"/>
          <w14:ligatures w14:val="none"/>
        </w:rPr>
        <w:t>Zamawiający przewiduje, że wprowadzenie zmian do umowy możliwe będzie w sytuacjach, gdy Zamawiający uzna, że zmiany te są niezbędne celem zapewnienia prawidłowego wykonania umowy przez strony, w szczególności w następujących przypadkach :</w:t>
      </w:r>
    </w:p>
    <w:p w14:paraId="201693C1" w14:textId="77777777" w:rsidR="006A4A65" w:rsidRPr="006A4A65" w:rsidRDefault="006A4A65" w:rsidP="006A4A65">
      <w:pPr>
        <w:numPr>
          <w:ilvl w:val="1"/>
          <w:numId w:val="5"/>
        </w:numPr>
        <w:spacing w:after="0" w:line="276" w:lineRule="auto"/>
        <w:ind w:left="70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mających na celu wyjaśnienie wątpliwości treści umowy, jeśli będzie ona budziła wątpliwości interpretacyjne między stronami;</w:t>
      </w:r>
    </w:p>
    <w:p w14:paraId="1D2F19EC" w14:textId="77777777" w:rsidR="006A4A65" w:rsidRPr="006A4A65" w:rsidRDefault="006A4A65" w:rsidP="006A4A65">
      <w:pPr>
        <w:numPr>
          <w:ilvl w:val="1"/>
          <w:numId w:val="5"/>
        </w:numPr>
        <w:spacing w:after="0" w:line="276" w:lineRule="auto"/>
        <w:ind w:left="70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konieczności zmiany sposobu wykonania lub zakresu zamówienia z przyczyn wcześniej nie przewidzianych;</w:t>
      </w:r>
    </w:p>
    <w:p w14:paraId="33023F2A" w14:textId="77777777" w:rsidR="006A4A65" w:rsidRPr="006A4A65" w:rsidRDefault="006A4A65" w:rsidP="006A4A65">
      <w:pPr>
        <w:numPr>
          <w:ilvl w:val="1"/>
          <w:numId w:val="5"/>
        </w:numPr>
        <w:spacing w:after="0" w:line="276" w:lineRule="auto"/>
        <w:ind w:left="70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konieczności zmiany terminu wykonania zamówienia z przyczyn niezawinionych przez Wykonawcę;</w:t>
      </w:r>
    </w:p>
    <w:p w14:paraId="783DEC38" w14:textId="77777777" w:rsidR="006A4A65" w:rsidRPr="006A4A65" w:rsidRDefault="006A4A65" w:rsidP="006A4A65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>Zmiany lub uzupełnienia postanowień zawartej umowy mogą nastąpić za zgodą obu stron, wyrażoną na piśmie pod rygorem nieważności.</w:t>
      </w:r>
    </w:p>
    <w:p w14:paraId="7A9C28DC" w14:textId="77777777" w:rsidR="006A4A65" w:rsidRPr="006A4A65" w:rsidRDefault="006A4A65" w:rsidP="006A4A65">
      <w:pPr>
        <w:spacing w:after="0" w:line="276" w:lineRule="auto"/>
        <w:ind w:left="35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D87E53" w14:textId="7E914336" w:rsidR="006A4A65" w:rsidRPr="006A4A65" w:rsidRDefault="006A4A65" w:rsidP="006A4A65">
      <w:pPr>
        <w:keepNext/>
        <w:keepLines/>
        <w:spacing w:after="127" w:line="276" w:lineRule="auto"/>
        <w:ind w:left="92"/>
        <w:jc w:val="center"/>
        <w:outlineLvl w:val="1"/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  <w:t xml:space="preserve">§ </w:t>
      </w:r>
      <w:r w:rsidR="000E54E8"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  <w:t>7</w:t>
      </w:r>
    </w:p>
    <w:p w14:paraId="3373207A" w14:textId="6AA3F598" w:rsidR="006A4A65" w:rsidRPr="006A4A65" w:rsidRDefault="006A4A65" w:rsidP="006A4A65">
      <w:pPr>
        <w:numPr>
          <w:ilvl w:val="0"/>
          <w:numId w:val="11"/>
        </w:numPr>
        <w:spacing w:after="0" w:line="276" w:lineRule="auto"/>
        <w:ind w:right="3" w:hanging="36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Dyrektor </w:t>
      </w:r>
      <w:r w:rsidR="000E54E8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Aresztu Śledczego w Warszawie- Służewcu </w:t>
      </w: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z siedzibą przy ul. </w:t>
      </w:r>
      <w:r w:rsidR="000E54E8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Kłobuckiej 5</w:t>
      </w: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, 0</w:t>
      </w:r>
      <w:r w:rsidR="000E54E8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2</w:t>
      </w: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 - </w:t>
      </w:r>
      <w:r w:rsidR="000E54E8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699</w:t>
      </w: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 </w:t>
      </w:r>
      <w:r w:rsidR="00160CA8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Warszawa</w:t>
      </w: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, NIP </w:t>
      </w:r>
      <w:r w:rsidR="00160CA8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9511307112</w:t>
      </w: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, </w:t>
      </w:r>
      <w:r w:rsidR="00160CA8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000320489</w:t>
      </w:r>
    </w:p>
    <w:p w14:paraId="56FFA140" w14:textId="56122220" w:rsidR="006A4A65" w:rsidRPr="006A4A65" w:rsidRDefault="000E54E8" w:rsidP="00160CA8">
      <w:pPr>
        <w:spacing w:after="0" w:line="276" w:lineRule="auto"/>
        <w:ind w:left="347" w:right="3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 </w:t>
      </w:r>
    </w:p>
    <w:p w14:paraId="6DACA43E" w14:textId="77777777" w:rsidR="006A4A65" w:rsidRPr="006A4A65" w:rsidRDefault="006A4A65" w:rsidP="006A4A65">
      <w:pPr>
        <w:numPr>
          <w:ilvl w:val="0"/>
          <w:numId w:val="11"/>
        </w:numPr>
        <w:spacing w:after="0" w:line="276" w:lineRule="auto"/>
        <w:ind w:right="3" w:hanging="36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Dane osobowe pozyskane w związku z zawarciem z Panią/Panem umowy będą przetwarzane w następujących celach:</w:t>
      </w:r>
    </w:p>
    <w:p w14:paraId="1325CA93" w14:textId="77777777" w:rsidR="006A4A65" w:rsidRPr="006A4A65" w:rsidRDefault="006A4A65" w:rsidP="006A4A65">
      <w:pPr>
        <w:numPr>
          <w:ilvl w:val="1"/>
          <w:numId w:val="15"/>
        </w:numPr>
        <w:spacing w:after="0" w:line="276" w:lineRule="auto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związanych z realizacją podpisanej z Panią/Panem umowy,</w:t>
      </w:r>
    </w:p>
    <w:p w14:paraId="2BD91A2F" w14:textId="77777777" w:rsidR="006A4A65" w:rsidRPr="006A4A65" w:rsidRDefault="006A4A65" w:rsidP="006A4A65">
      <w:pPr>
        <w:numPr>
          <w:ilvl w:val="1"/>
          <w:numId w:val="15"/>
        </w:numPr>
        <w:spacing w:after="0" w:line="276" w:lineRule="auto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lastRenderedPageBreak/>
        <w:t>związanych z dochodzeniem ewentualnych roszczeń, odszkodowań,</w:t>
      </w:r>
    </w:p>
    <w:p w14:paraId="42CE3A11" w14:textId="77777777" w:rsidR="006A4A65" w:rsidRPr="006A4A65" w:rsidRDefault="006A4A65" w:rsidP="006A4A65">
      <w:pPr>
        <w:numPr>
          <w:ilvl w:val="1"/>
          <w:numId w:val="15"/>
        </w:numPr>
        <w:spacing w:after="0" w:line="276" w:lineRule="auto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udzielania odpowiedzi na Pani/Pana pisma, wnioski i skargi.</w:t>
      </w:r>
    </w:p>
    <w:p w14:paraId="7C967277" w14:textId="77777777" w:rsidR="006A4A65" w:rsidRPr="006A4A65" w:rsidRDefault="006A4A65" w:rsidP="006A4A65">
      <w:pPr>
        <w:numPr>
          <w:ilvl w:val="0"/>
          <w:numId w:val="11"/>
        </w:numPr>
        <w:spacing w:after="0" w:line="276" w:lineRule="auto"/>
        <w:ind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Podstawą prawną przetwarzania Pani/Pana danych jest:</w:t>
      </w:r>
    </w:p>
    <w:p w14:paraId="32B24CB2" w14:textId="77777777" w:rsidR="006A4A65" w:rsidRPr="006A4A65" w:rsidRDefault="006A4A65" w:rsidP="006A4A65">
      <w:pPr>
        <w:numPr>
          <w:ilvl w:val="1"/>
          <w:numId w:val="12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niezbędność do wykonania umowy lub do podjęcia działań na Pani/Pana żądanie przed zawarciem umowy (art. 6 ust. 1 lit. b RODO),</w:t>
      </w:r>
    </w:p>
    <w:p w14:paraId="7D35201A" w14:textId="77777777" w:rsidR="006A4A65" w:rsidRPr="006A4A65" w:rsidRDefault="006A4A65" w:rsidP="006A4A65">
      <w:pPr>
        <w:numPr>
          <w:ilvl w:val="1"/>
          <w:numId w:val="12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konieczność wypełnienia obowiązku prawnego ciążącego na administratorze (art. 6 ust. 1 lit. c RODO),</w:t>
      </w:r>
    </w:p>
    <w:p w14:paraId="7A1D84AC" w14:textId="77777777" w:rsidR="006A4A65" w:rsidRPr="006A4A65" w:rsidRDefault="006A4A65" w:rsidP="006A4A65">
      <w:pPr>
        <w:numPr>
          <w:ilvl w:val="1"/>
          <w:numId w:val="12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niezbędność do celów wynikających z prawnie uzasadnionych interesów realizowanych przez administratora (art. 6 ust. 1 lit. f RODO).</w:t>
      </w:r>
    </w:p>
    <w:p w14:paraId="5977A4CE" w14:textId="77777777" w:rsidR="006A4A65" w:rsidRPr="006A4A65" w:rsidRDefault="006A4A65" w:rsidP="006A4A65">
      <w:pPr>
        <w:numPr>
          <w:ilvl w:val="0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Podanie danych osobowych jest dobrowolne, ale niezbędne do zawarcia i realizacji umowy.</w:t>
      </w:r>
    </w:p>
    <w:p w14:paraId="5DFA6972" w14:textId="77777777" w:rsidR="006A4A65" w:rsidRPr="006A4A65" w:rsidRDefault="006A4A65" w:rsidP="006A4A65">
      <w:pPr>
        <w:numPr>
          <w:ilvl w:val="0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Pozyskane od Pani/Pana dane osobowe mogą być przekazywane:</w:t>
      </w:r>
    </w:p>
    <w:p w14:paraId="6AAC28DB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podmiotom przetwarzającym je na nasze zlecenie oraz</w:t>
      </w:r>
    </w:p>
    <w:p w14:paraId="69A84FB8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790730D7" w14:textId="77777777" w:rsidR="006A4A65" w:rsidRPr="006A4A65" w:rsidRDefault="006A4A65" w:rsidP="006A4A65">
      <w:pPr>
        <w:numPr>
          <w:ilvl w:val="0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Pani/Pana dane nie będą przekazane do państw trzecich.</w:t>
      </w:r>
    </w:p>
    <w:p w14:paraId="23E990A2" w14:textId="77777777" w:rsidR="006A4A65" w:rsidRPr="006A4A65" w:rsidRDefault="006A4A65" w:rsidP="006A4A65">
      <w:pPr>
        <w:numPr>
          <w:ilvl w:val="0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Okres przetwarzania Pani/Pana danych osobowych jest uzależniony od celu, w jakim dane są przetwarzane. Okres, przez który Pani/Pana dane osobowe będą przechowywane jest obliczany w oparciu o następujące kryteria:</w:t>
      </w:r>
    </w:p>
    <w:p w14:paraId="525E5950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czasu obowiązywania umowy, </w:t>
      </w:r>
    </w:p>
    <w:p w14:paraId="08953053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przepisy prawa, które mogą nas obligować do przetwarzania danych przez określony czas, </w:t>
      </w:r>
    </w:p>
    <w:p w14:paraId="5E6BA6F5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okres, który jest niezbędny do obrony naszych interesów.</w:t>
      </w:r>
    </w:p>
    <w:p w14:paraId="62F0F7CB" w14:textId="77777777" w:rsidR="006A4A65" w:rsidRPr="006A4A65" w:rsidRDefault="006A4A65" w:rsidP="006A4A65">
      <w:pPr>
        <w:numPr>
          <w:ilvl w:val="0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Ponadto, informujemy, że ma Pani/Pan prawo do:</w:t>
      </w:r>
    </w:p>
    <w:p w14:paraId="515F0B13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dostępu do swoich danych osobowych,</w:t>
      </w:r>
    </w:p>
    <w:p w14:paraId="4638BA0F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żądania sprostowania swoich danych osobowych, które są nieprawidłowe oraz uzupełnienia niekompletnych danych osobowych,</w:t>
      </w:r>
    </w:p>
    <w:p w14:paraId="0946A958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żądania usunięcia swoich danych osobowych, w szczególności w przypadku cofnięcia przez Panią/Pana zgody na przetwarzanie, gdy nie ma innej podstawy prawnej przetwarzania,</w:t>
      </w:r>
    </w:p>
    <w:p w14:paraId="76DB4AEA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żądania ograniczenia przetwarzania swoich danych osobowych,</w:t>
      </w:r>
    </w:p>
    <w:p w14:paraId="55D5EAD1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14:paraId="0A9E3EDA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 xml:space="preserve">przenoszenia swoich danych osobowych, </w:t>
      </w:r>
    </w:p>
    <w:p w14:paraId="73DDEC63" w14:textId="77777777" w:rsidR="006A4A65" w:rsidRPr="006A4A65" w:rsidRDefault="006A4A65" w:rsidP="006A4A65">
      <w:pPr>
        <w:numPr>
          <w:ilvl w:val="1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wniesienia skargi do organu nadzorczego zajmującego się ochroną danych osobowych, tj. Prezesa Urzędu Ochrony Danych Osobowych.</w:t>
      </w:r>
    </w:p>
    <w:p w14:paraId="23C27ED6" w14:textId="77777777" w:rsidR="006A4A65" w:rsidRPr="006A4A65" w:rsidRDefault="006A4A65" w:rsidP="006A4A65">
      <w:pPr>
        <w:numPr>
          <w:ilvl w:val="0"/>
          <w:numId w:val="13"/>
        </w:numPr>
        <w:spacing w:after="0" w:line="276" w:lineRule="auto"/>
        <w:ind w:right="3" w:hanging="10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W zakresie, w jakim Pani/Pana dane są przetwarzane na podstawie zgody – ma Pani/Pan                          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14:paraId="7788AEBB" w14:textId="77777777" w:rsidR="006A4A65" w:rsidRPr="006A4A65" w:rsidRDefault="006A4A65" w:rsidP="006A4A65">
      <w:pPr>
        <w:spacing w:after="0" w:line="276" w:lineRule="auto"/>
        <w:ind w:left="335" w:right="3"/>
        <w:jc w:val="both"/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i/>
          <w:color w:val="000000"/>
          <w:kern w:val="0"/>
          <w:lang w:eastAsia="pl-PL"/>
          <w14:ligatures w14:val="none"/>
        </w:rPr>
        <w:t>Informujemy, że nie korzystamy z systemów służących do zautomatyzowanego podejmowania decyzji.</w:t>
      </w:r>
    </w:p>
    <w:p w14:paraId="51A437B7" w14:textId="3067ED28" w:rsidR="006A4A65" w:rsidRPr="006A4A65" w:rsidRDefault="006A4A65" w:rsidP="006A4A65">
      <w:pPr>
        <w:spacing w:after="0" w:line="276" w:lineRule="auto"/>
        <w:ind w:left="174" w:right="3" w:hanging="10"/>
        <w:jc w:val="center"/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  <w:t xml:space="preserve">§ </w:t>
      </w:r>
      <w:r w:rsidR="000E54E8"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  <w:t>8</w:t>
      </w:r>
    </w:p>
    <w:p w14:paraId="23FA4405" w14:textId="77777777" w:rsidR="006A4A65" w:rsidRPr="006A4A65" w:rsidRDefault="006A4A65" w:rsidP="006A4A65">
      <w:pPr>
        <w:spacing w:after="0" w:line="276" w:lineRule="auto"/>
        <w:ind w:left="174" w:right="3" w:hanging="10"/>
        <w:jc w:val="center"/>
        <w:rPr>
          <w:rFonts w:ascii="Calibri" w:eastAsia="Calibri" w:hAnsi="Calibri" w:cs="Calibri"/>
          <w:b/>
          <w:bCs/>
          <w:i/>
          <w:color w:val="000000"/>
          <w:kern w:val="0"/>
          <w:lang w:eastAsia="pl-PL"/>
          <w14:ligatures w14:val="none"/>
        </w:rPr>
      </w:pPr>
    </w:p>
    <w:p w14:paraId="531033CE" w14:textId="77777777" w:rsidR="006A4A65" w:rsidRPr="006A4A65" w:rsidRDefault="006A4A65" w:rsidP="006A4A65">
      <w:pPr>
        <w:numPr>
          <w:ilvl w:val="0"/>
          <w:numId w:val="14"/>
        </w:numPr>
        <w:spacing w:after="0" w:line="276" w:lineRule="auto"/>
        <w:ind w:right="3" w:hanging="292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Wszelkie zmiany umowy wymagają formy pisemnej pod rygorem nieważności.</w:t>
      </w:r>
    </w:p>
    <w:p w14:paraId="2FA04452" w14:textId="77777777" w:rsidR="006A4A65" w:rsidRPr="006A4A65" w:rsidRDefault="006A4A65" w:rsidP="006A4A65">
      <w:pPr>
        <w:numPr>
          <w:ilvl w:val="0"/>
          <w:numId w:val="14"/>
        </w:numPr>
        <w:spacing w:after="0" w:line="276" w:lineRule="auto"/>
        <w:ind w:right="3" w:hanging="292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lastRenderedPageBreak/>
        <w:t>W sprawach nieuregulowanych w umowie mają zastosowanie przepisy Kodeksu Cywilnego.</w:t>
      </w:r>
    </w:p>
    <w:p w14:paraId="3269D981" w14:textId="77777777" w:rsidR="006A4A65" w:rsidRPr="006A4A65" w:rsidRDefault="006A4A65" w:rsidP="006A4A65">
      <w:pPr>
        <w:numPr>
          <w:ilvl w:val="0"/>
          <w:numId w:val="14"/>
        </w:numPr>
        <w:spacing w:after="0" w:line="276" w:lineRule="auto"/>
        <w:ind w:right="3" w:hanging="292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Spory powstałe na tle realizacji niniejszej umowy będą rozstrzygane przez sąd właściwy dla siedziby Zamawiającego.</w:t>
      </w:r>
    </w:p>
    <w:p w14:paraId="21C9E9EE" w14:textId="77777777" w:rsidR="006A4A65" w:rsidRPr="006A4A65" w:rsidRDefault="006A4A65" w:rsidP="006A4A65">
      <w:pPr>
        <w:numPr>
          <w:ilvl w:val="0"/>
          <w:numId w:val="14"/>
        </w:numPr>
        <w:spacing w:after="0" w:line="276" w:lineRule="auto"/>
        <w:ind w:right="3" w:hanging="292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Umowę sporządzono w dwóch jednobrzmiących egzemplarzach, po jednym dla Zamawiającego i dla Wykonawcy.</w:t>
      </w:r>
    </w:p>
    <w:p w14:paraId="5A200E8D" w14:textId="77777777" w:rsidR="006A4A65" w:rsidRPr="006A4A65" w:rsidRDefault="006A4A65" w:rsidP="006A4A65">
      <w:pPr>
        <w:spacing w:after="133" w:line="276" w:lineRule="auto"/>
        <w:ind w:left="398" w:right="3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ADB0ED1" w14:textId="77777777" w:rsidR="006A4A65" w:rsidRPr="006A4A65" w:rsidRDefault="006A4A65" w:rsidP="006A4A65">
      <w:pPr>
        <w:spacing w:after="133" w:line="276" w:lineRule="auto"/>
        <w:ind w:left="398" w:right="3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60D4285D" w14:textId="77777777" w:rsidR="006A4A65" w:rsidRPr="006A4A65" w:rsidRDefault="006A4A65" w:rsidP="006A4A65">
      <w:pPr>
        <w:keepNext/>
        <w:keepLines/>
        <w:tabs>
          <w:tab w:val="center" w:pos="1278"/>
          <w:tab w:val="center" w:pos="4750"/>
          <w:tab w:val="center" w:pos="8217"/>
        </w:tabs>
        <w:spacing w:after="114" w:line="276" w:lineRule="auto"/>
        <w:outlineLvl w:val="0"/>
        <w:rPr>
          <w:rFonts w:ascii="Calibri" w:eastAsia="Calibri" w:hAnsi="Calibri" w:cs="Calibri"/>
          <w:b/>
          <w:i/>
          <w:color w:val="000000"/>
          <w:kern w:val="0"/>
          <w:lang w:eastAsia="pl-PL"/>
          <w14:ligatures w14:val="none"/>
        </w:rPr>
      </w:pPr>
      <w:r w:rsidRPr="006A4A6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ab/>
      </w:r>
      <w:r w:rsidRPr="006A4A65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>ZAMAWIAJĄCY</w:t>
      </w:r>
      <w:r w:rsidRPr="006A4A65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ab/>
        <w:t xml:space="preserve">                                                                                                WYKONAWCA</w:t>
      </w:r>
    </w:p>
    <w:p w14:paraId="461D59B7" w14:textId="77777777" w:rsidR="006A4A65" w:rsidRPr="006A4A65" w:rsidRDefault="006A4A65" w:rsidP="006A4A65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07AAD4" w14:textId="77777777" w:rsidR="006A4A65" w:rsidRPr="006A4A65" w:rsidRDefault="006A4A65" w:rsidP="006A4A65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4316FB2" w14:textId="77777777" w:rsidR="006A4A65" w:rsidRPr="006A4A65" w:rsidRDefault="006A4A65" w:rsidP="006A4A65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……………………..…..................</w:t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6A4A65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…………………….............................</w:t>
      </w:r>
    </w:p>
    <w:p w14:paraId="4796A9B3" w14:textId="77777777" w:rsidR="008E4852" w:rsidRDefault="008E4852"/>
    <w:sectPr w:rsidR="008E4852" w:rsidSect="006A4A65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E37A" w14:textId="77777777" w:rsidR="00B012EB" w:rsidRDefault="00B012EB">
      <w:pPr>
        <w:spacing w:after="0" w:line="240" w:lineRule="auto"/>
      </w:pPr>
      <w:r>
        <w:separator/>
      </w:r>
    </w:p>
  </w:endnote>
  <w:endnote w:type="continuationSeparator" w:id="0">
    <w:p w14:paraId="2060C496" w14:textId="77777777" w:rsidR="00B012EB" w:rsidRDefault="00B0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CB30" w14:textId="77777777" w:rsidR="0085254F" w:rsidRPr="006A4A65" w:rsidRDefault="0085254F" w:rsidP="000D619D">
    <w:pPr>
      <w:pStyle w:val="Stopka"/>
      <w:framePr w:wrap="around" w:vAnchor="text" w:hAnchor="margin" w:xAlign="right" w:y="1"/>
      <w:rPr>
        <w:rStyle w:val="Numerstrony"/>
      </w:rPr>
    </w:pPr>
    <w:r w:rsidRPr="006A4A65">
      <w:rPr>
        <w:rStyle w:val="Numerstrony"/>
      </w:rPr>
      <w:fldChar w:fldCharType="begin"/>
    </w:r>
    <w:r w:rsidRPr="006A4A65">
      <w:rPr>
        <w:rStyle w:val="Numerstrony"/>
      </w:rPr>
      <w:instrText xml:space="preserve">PAGE  </w:instrText>
    </w:r>
    <w:r w:rsidRPr="006A4A65">
      <w:rPr>
        <w:rStyle w:val="Numerstrony"/>
      </w:rPr>
      <w:fldChar w:fldCharType="end"/>
    </w:r>
  </w:p>
  <w:p w14:paraId="5B37B1A0" w14:textId="77777777" w:rsidR="0085254F" w:rsidRDefault="0085254F" w:rsidP="000D61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B398" w14:textId="77777777" w:rsidR="0085254F" w:rsidRDefault="0085254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03BD9448" w14:textId="77777777" w:rsidR="0085254F" w:rsidRPr="00732778" w:rsidRDefault="0085254F" w:rsidP="000D619D">
    <w:pPr>
      <w:pStyle w:val="Stopka"/>
      <w:tabs>
        <w:tab w:val="clear" w:pos="4536"/>
        <w:tab w:val="center" w:pos="851"/>
      </w:tabs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FBD4" w14:textId="77777777" w:rsidR="00B012EB" w:rsidRDefault="00B012EB">
      <w:pPr>
        <w:spacing w:after="0" w:line="240" w:lineRule="auto"/>
      </w:pPr>
      <w:r>
        <w:separator/>
      </w:r>
    </w:p>
  </w:footnote>
  <w:footnote w:type="continuationSeparator" w:id="0">
    <w:p w14:paraId="37FFD6DB" w14:textId="77777777" w:rsidR="00B012EB" w:rsidRDefault="00B0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76A5"/>
    <w:multiLevelType w:val="hybridMultilevel"/>
    <w:tmpl w:val="B3F8B25A"/>
    <w:lvl w:ilvl="0" w:tplc="50927202">
      <w:start w:val="1"/>
      <w:numFmt w:val="decimal"/>
      <w:lvlText w:val="%1.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A454">
      <w:start w:val="1"/>
      <w:numFmt w:val="lowerLetter"/>
      <w:lvlText w:val="%2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3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429E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88A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ED20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4E45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E20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C82C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936F3"/>
    <w:multiLevelType w:val="hybridMultilevel"/>
    <w:tmpl w:val="EF66D386"/>
    <w:lvl w:ilvl="0" w:tplc="5972F8B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25BC"/>
    <w:multiLevelType w:val="hybridMultilevel"/>
    <w:tmpl w:val="F760B8F0"/>
    <w:lvl w:ilvl="0" w:tplc="458A4256">
      <w:start w:val="1"/>
      <w:numFmt w:val="lowerLetter"/>
      <w:lvlText w:val="%1)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0EE7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0AAE2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A3F1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46A2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A8E3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2025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EA8D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8F6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956ABF"/>
    <w:multiLevelType w:val="hybridMultilevel"/>
    <w:tmpl w:val="BC1C33E6"/>
    <w:lvl w:ilvl="0" w:tplc="4D18F4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1E76"/>
    <w:multiLevelType w:val="hybridMultilevel"/>
    <w:tmpl w:val="B4CC8B9C"/>
    <w:lvl w:ilvl="0" w:tplc="63F62EE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6647F"/>
    <w:multiLevelType w:val="multilevel"/>
    <w:tmpl w:val="80F0D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18B2CEC"/>
    <w:multiLevelType w:val="hybridMultilevel"/>
    <w:tmpl w:val="CFA2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61072"/>
    <w:multiLevelType w:val="multilevel"/>
    <w:tmpl w:val="A948A7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277AC"/>
    <w:multiLevelType w:val="hybridMultilevel"/>
    <w:tmpl w:val="B5BA3A9A"/>
    <w:lvl w:ilvl="0" w:tplc="8FC0317E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3608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24D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025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A3B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8EC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6D7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4A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2AF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711AC6"/>
    <w:multiLevelType w:val="hybridMultilevel"/>
    <w:tmpl w:val="8FFE9BEC"/>
    <w:lvl w:ilvl="0" w:tplc="334A1EA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EA454">
      <w:start w:val="1"/>
      <w:numFmt w:val="lowerLetter"/>
      <w:lvlText w:val="%2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EA80">
      <w:start w:val="1"/>
      <w:numFmt w:val="lowerRoman"/>
      <w:lvlText w:val="%3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429E0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88AC0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ED206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4E450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E208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C82C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F71175"/>
    <w:multiLevelType w:val="hybridMultilevel"/>
    <w:tmpl w:val="78106E14"/>
    <w:lvl w:ilvl="0" w:tplc="7C8C636E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A59B4">
      <w:start w:val="1"/>
      <w:numFmt w:val="lowerLetter"/>
      <w:lvlText w:val="%2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C9642">
      <w:start w:val="1"/>
      <w:numFmt w:val="lowerRoman"/>
      <w:lvlText w:val="%3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4D2D4">
      <w:start w:val="1"/>
      <w:numFmt w:val="decimal"/>
      <w:lvlText w:val="%4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87B7A">
      <w:start w:val="1"/>
      <w:numFmt w:val="lowerLetter"/>
      <w:lvlText w:val="%5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20D7A">
      <w:start w:val="1"/>
      <w:numFmt w:val="lowerRoman"/>
      <w:lvlText w:val="%6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4C8F6">
      <w:start w:val="1"/>
      <w:numFmt w:val="decimal"/>
      <w:lvlText w:val="%7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0B7B0">
      <w:start w:val="1"/>
      <w:numFmt w:val="lowerLetter"/>
      <w:lvlText w:val="%8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469AE">
      <w:start w:val="1"/>
      <w:numFmt w:val="lowerRoman"/>
      <w:lvlText w:val="%9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0146E8"/>
    <w:multiLevelType w:val="hybridMultilevel"/>
    <w:tmpl w:val="35BA865A"/>
    <w:lvl w:ilvl="0" w:tplc="95F6847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957F9"/>
    <w:multiLevelType w:val="hybridMultilevel"/>
    <w:tmpl w:val="26B418B4"/>
    <w:lvl w:ilvl="0" w:tplc="2034E982">
      <w:start w:val="2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8E750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A90A0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8DABE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2FA8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60CC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0B8E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ADAE0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4F924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1359BF"/>
    <w:multiLevelType w:val="multilevel"/>
    <w:tmpl w:val="5BD6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50A6A2D"/>
    <w:multiLevelType w:val="hybridMultilevel"/>
    <w:tmpl w:val="2B32799E"/>
    <w:lvl w:ilvl="0" w:tplc="1D3A98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04BE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48D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282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6FE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22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E452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247F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0E1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D111FB"/>
    <w:multiLevelType w:val="hybridMultilevel"/>
    <w:tmpl w:val="10FE41A2"/>
    <w:lvl w:ilvl="0" w:tplc="4126ACC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464013">
    <w:abstractNumId w:val="4"/>
  </w:num>
  <w:num w:numId="2" w16cid:durableId="1143742709">
    <w:abstractNumId w:val="2"/>
  </w:num>
  <w:num w:numId="3" w16cid:durableId="304899989">
    <w:abstractNumId w:val="0"/>
  </w:num>
  <w:num w:numId="4" w16cid:durableId="131336327">
    <w:abstractNumId w:val="12"/>
  </w:num>
  <w:num w:numId="5" w16cid:durableId="52198792">
    <w:abstractNumId w:val="8"/>
  </w:num>
  <w:num w:numId="6" w16cid:durableId="205945332">
    <w:abstractNumId w:val="7"/>
  </w:num>
  <w:num w:numId="7" w16cid:durableId="2102989907">
    <w:abstractNumId w:val="6"/>
  </w:num>
  <w:num w:numId="8" w16cid:durableId="1780445403">
    <w:abstractNumId w:val="14"/>
  </w:num>
  <w:num w:numId="9" w16cid:durableId="423770506">
    <w:abstractNumId w:val="3"/>
  </w:num>
  <w:num w:numId="10" w16cid:durableId="354431431">
    <w:abstractNumId w:val="13"/>
  </w:num>
  <w:num w:numId="11" w16cid:durableId="1508521812">
    <w:abstractNumId w:val="10"/>
  </w:num>
  <w:num w:numId="12" w16cid:durableId="1585601888">
    <w:abstractNumId w:val="15"/>
  </w:num>
  <w:num w:numId="13" w16cid:durableId="103354581">
    <w:abstractNumId w:val="11"/>
  </w:num>
  <w:num w:numId="14" w16cid:durableId="1936554144">
    <w:abstractNumId w:val="9"/>
  </w:num>
  <w:num w:numId="15" w16cid:durableId="308479913">
    <w:abstractNumId w:val="1"/>
  </w:num>
  <w:num w:numId="16" w16cid:durableId="185289361">
    <w:abstractNumId w:val="5"/>
  </w:num>
  <w:num w:numId="17" w16cid:durableId="1886410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75"/>
    <w:rsid w:val="00063954"/>
    <w:rsid w:val="000B69BA"/>
    <w:rsid w:val="000E54E8"/>
    <w:rsid w:val="00110175"/>
    <w:rsid w:val="00160CA8"/>
    <w:rsid w:val="001C7918"/>
    <w:rsid w:val="006A4A65"/>
    <w:rsid w:val="006F7725"/>
    <w:rsid w:val="0085254F"/>
    <w:rsid w:val="008E4852"/>
    <w:rsid w:val="00AC0D7A"/>
    <w:rsid w:val="00B012EB"/>
    <w:rsid w:val="00EC28A4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0C8"/>
  <w15:chartTrackingRefBased/>
  <w15:docId w15:val="{64585331-F2D9-4588-9DA4-B5497837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1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1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1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1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1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1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1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1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1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1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17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6A4A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A4A65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Numerstrony">
    <w:name w:val="page number"/>
    <w:basedOn w:val="Domylnaczcionkaakapitu"/>
    <w:rsid w:val="006A4A65"/>
  </w:style>
  <w:style w:type="character" w:styleId="Hipercze">
    <w:name w:val="Hyperlink"/>
    <w:basedOn w:val="Domylnaczcionkaakapitu"/>
    <w:uiPriority w:val="99"/>
    <w:unhideWhenUsed/>
    <w:rsid w:val="00AC0D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krawczyk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ona.kuta@s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Mańkowska</dc:creator>
  <cp:keywords/>
  <dc:description/>
  <cp:lastModifiedBy>Ilona Kuta</cp:lastModifiedBy>
  <cp:revision>2</cp:revision>
  <dcterms:created xsi:type="dcterms:W3CDTF">2025-02-13T12:05:00Z</dcterms:created>
  <dcterms:modified xsi:type="dcterms:W3CDTF">2025-02-13T12:05:00Z</dcterms:modified>
</cp:coreProperties>
</file>