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6BE4D" w14:textId="626D30A3" w:rsidR="0020041F" w:rsidRPr="0020041F" w:rsidRDefault="0020041F" w:rsidP="0020041F">
      <w:pPr>
        <w:pStyle w:val="Domynie"/>
        <w:jc w:val="right"/>
        <w:rPr>
          <w:rFonts w:asciiTheme="minorHAnsi" w:hAnsiTheme="minorHAnsi" w:cstheme="minorHAnsi"/>
        </w:rPr>
      </w:pPr>
      <w:r w:rsidRPr="0020041F">
        <w:rPr>
          <w:rFonts w:asciiTheme="minorHAnsi" w:hAnsiTheme="minorHAnsi" w:cstheme="minorHAnsi"/>
          <w:b/>
          <w:bCs/>
        </w:rPr>
        <w:t>Załącznik nr 2</w:t>
      </w:r>
    </w:p>
    <w:tbl>
      <w:tblPr>
        <w:tblW w:w="1460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709"/>
        <w:gridCol w:w="1016"/>
        <w:gridCol w:w="1747"/>
        <w:gridCol w:w="1229"/>
        <w:gridCol w:w="1360"/>
        <w:gridCol w:w="1004"/>
        <w:gridCol w:w="1758"/>
      </w:tblGrid>
      <w:tr w:rsidR="00000000" w:rsidRPr="0020041F" w14:paraId="0A29806D" w14:textId="77777777" w:rsidTr="0020041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vAlign w:val="center"/>
          </w:tcPr>
          <w:p w14:paraId="24EF6159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041F">
              <w:rPr>
                <w:rFonts w:asciiTheme="minorHAnsi" w:hAnsiTheme="minorHAnsi" w:cstheme="minorHAnsi"/>
                <w:b/>
                <w:bCs/>
                <w:sz w:val="20"/>
              </w:rPr>
              <w:t>Lp.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vAlign w:val="center"/>
          </w:tcPr>
          <w:p w14:paraId="0E7650DA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041F">
              <w:rPr>
                <w:rFonts w:asciiTheme="minorHAnsi" w:hAnsiTheme="minorHAnsi" w:cstheme="minorHAnsi"/>
                <w:b/>
                <w:bCs/>
                <w:sz w:val="20"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vAlign w:val="center"/>
          </w:tcPr>
          <w:p w14:paraId="6C08738A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0041F">
              <w:rPr>
                <w:rFonts w:asciiTheme="minorHAnsi" w:hAnsiTheme="minorHAnsi" w:cstheme="minorHAnsi"/>
                <w:b/>
                <w:bCs/>
                <w:sz w:val="20"/>
              </w:rPr>
              <w:t>Jm</w:t>
            </w:r>
            <w:proofErr w:type="spellEnd"/>
            <w:r w:rsidRPr="0020041F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vAlign w:val="center"/>
          </w:tcPr>
          <w:p w14:paraId="1B4565C1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041F">
              <w:rPr>
                <w:rFonts w:asciiTheme="minorHAnsi" w:hAnsiTheme="minorHAnsi" w:cstheme="minorHAnsi"/>
                <w:b/>
                <w:bCs/>
                <w:sz w:val="20"/>
              </w:rPr>
              <w:t>Ilość w sztukach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vAlign w:val="center"/>
          </w:tcPr>
          <w:p w14:paraId="505D50E3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041F">
              <w:rPr>
                <w:rFonts w:asciiTheme="minorHAnsi" w:hAnsiTheme="minorHAnsi" w:cstheme="minorHAnsi"/>
                <w:b/>
                <w:bCs/>
                <w:sz w:val="20"/>
              </w:rPr>
              <w:t>**Wielkość opakowania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26F50203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041F">
              <w:rPr>
                <w:rFonts w:asciiTheme="minorHAnsi" w:hAnsiTheme="minorHAnsi" w:cstheme="minorHAnsi"/>
                <w:b/>
                <w:bCs/>
                <w:sz w:val="20"/>
              </w:rPr>
              <w:t>Ilość opakowań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vAlign w:val="center"/>
          </w:tcPr>
          <w:p w14:paraId="205AF5FF" w14:textId="7B028310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Pr="002004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artość netto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vAlign w:val="center"/>
          </w:tcPr>
          <w:p w14:paraId="5C9C075C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04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 {%}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vAlign w:val="center"/>
          </w:tcPr>
          <w:p w14:paraId="68D33873" w14:textId="656814F9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Pr="002004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artość brutto</w:t>
            </w:r>
          </w:p>
        </w:tc>
      </w:tr>
      <w:tr w:rsidR="00000000" w:rsidRPr="0020041F" w14:paraId="5B19C847" w14:textId="77777777" w:rsidTr="0020041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0979B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5167C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Pojemniki sterylne do moczu o poj. 20-30 ml, z zakrętką z PE, pakowane indywidualnie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C7294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69B4884E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Szt.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11CB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5B5D8371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5000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87911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6799540B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  <w:sz w:val="20"/>
              </w:rPr>
              <w:t>1x100sztuk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A2628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51D67F2F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9FFD3" w14:textId="6DEBAEDA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380A09" w14:textId="7941D740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5C093" w14:textId="60A37163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64846B8A" w14:textId="77777777" w:rsidTr="0020041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535D2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E6D97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Pojemniki sterylne do kału z łopatką, z zakrętką</w:t>
            </w:r>
            <w:r w:rsidRPr="0020041F">
              <w:rPr>
                <w:rFonts w:asciiTheme="minorHAnsi" w:hAnsiTheme="minorHAnsi" w:cstheme="minorHAnsi"/>
                <w:sz w:val="20"/>
              </w:rPr>
              <w:t xml:space="preserve"> z PE, pakowane indywidualnie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0F0B74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Szt.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7338F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2400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1EDA9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  <w:sz w:val="20"/>
              </w:rPr>
              <w:t>1x100sztuk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737C7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3766F" w14:textId="74C897E4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2915" w14:textId="61FE5325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C03A4" w14:textId="059FE419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26A29D8F" w14:textId="77777777" w:rsidTr="0020041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1E797B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7302F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Wymazówka</w:t>
            </w:r>
            <w:proofErr w:type="spellEnd"/>
            <w:r w:rsidRPr="0020041F">
              <w:rPr>
                <w:rFonts w:asciiTheme="minorHAnsi" w:hAnsiTheme="minorHAnsi" w:cstheme="minorHAnsi"/>
                <w:sz w:val="20"/>
              </w:rPr>
              <w:t xml:space="preserve"> plastikowa, wiskozowa w sterylnej probówce transportowej, z nalepką do opisu, indywidualnie pakowane w folię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70665F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Szt.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4288C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7000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645B21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  <w:sz w:val="20"/>
              </w:rPr>
              <w:t>1x100sztuk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08B36B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70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7CCB6" w14:textId="4A3FA84E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54ED6" w14:textId="6D35F688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3E5729" w14:textId="4E7803C8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3C634B21" w14:textId="77777777" w:rsidTr="0020041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32C5F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A25E9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Wymazó</w:t>
            </w:r>
            <w:r w:rsidRPr="0020041F">
              <w:rPr>
                <w:rFonts w:asciiTheme="minorHAnsi" w:hAnsiTheme="minorHAnsi" w:cstheme="minorHAnsi"/>
                <w:sz w:val="20"/>
              </w:rPr>
              <w:t>wka</w:t>
            </w:r>
            <w:proofErr w:type="spellEnd"/>
            <w:r w:rsidRPr="0020041F">
              <w:rPr>
                <w:rFonts w:asciiTheme="minorHAnsi" w:hAnsiTheme="minorHAnsi" w:cstheme="minorHAnsi"/>
                <w:sz w:val="20"/>
              </w:rPr>
              <w:t xml:space="preserve"> plastikowa </w:t>
            </w:r>
            <w:r w:rsidRPr="0020041F">
              <w:rPr>
                <w:rFonts w:asciiTheme="minorHAnsi" w:hAnsiTheme="minorHAnsi" w:cstheme="minorHAnsi"/>
                <w:b/>
                <w:sz w:val="20"/>
              </w:rPr>
              <w:t xml:space="preserve">bez węgla </w:t>
            </w:r>
            <w:r w:rsidRPr="0020041F">
              <w:rPr>
                <w:rFonts w:asciiTheme="minorHAnsi" w:hAnsiTheme="minorHAnsi" w:cstheme="minorHAnsi"/>
                <w:sz w:val="20"/>
              </w:rPr>
              <w:t>z podłożem transportowym Stuart, sterylna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9D169D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1E795D01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Szt.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F1AC48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426B137C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3000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D740E9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7CE1DB58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  <w:sz w:val="20"/>
              </w:rPr>
              <w:t>1x100sztuk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8C1B7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081C8856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A712A6" w14:textId="52FC6A96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3481E" w14:textId="3C31865D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726A43" w14:textId="07289D91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2D5DAEB6" w14:textId="77777777" w:rsidTr="0020041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61312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66A76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Wymazówka</w:t>
            </w:r>
            <w:proofErr w:type="spellEnd"/>
            <w:r w:rsidRPr="0020041F">
              <w:rPr>
                <w:rFonts w:asciiTheme="minorHAnsi" w:hAnsiTheme="minorHAnsi" w:cstheme="minorHAnsi"/>
                <w:sz w:val="20"/>
              </w:rPr>
              <w:t xml:space="preserve"> plastikowa, sterylna z podłożem transportowym  AMIES i</w:t>
            </w:r>
            <w:r w:rsidRPr="0020041F">
              <w:rPr>
                <w:rFonts w:asciiTheme="minorHAnsi" w:hAnsiTheme="minorHAnsi" w:cstheme="minorHAnsi"/>
                <w:b/>
                <w:sz w:val="20"/>
              </w:rPr>
              <w:t xml:space="preserve"> węglem, </w:t>
            </w:r>
            <w:r w:rsidRPr="0020041F">
              <w:rPr>
                <w:rFonts w:asciiTheme="minorHAnsi" w:hAnsiTheme="minorHAnsi" w:cstheme="minorHAnsi"/>
                <w:sz w:val="20"/>
              </w:rPr>
              <w:t>z wacikiem z wiskozy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F114C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3F87880C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Szt.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7AFC5D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02306AFC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600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84E7F1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03C2CA58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  <w:sz w:val="20"/>
              </w:rPr>
              <w:t>1x100sztuk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D94884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44BFD2C9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0632E7" w14:textId="0D920E72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B7F24" w14:textId="4EE3A086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95CE5" w14:textId="3891DD4D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34369C43" w14:textId="77777777" w:rsidTr="0020041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436B5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BF9C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 xml:space="preserve">Sterylne </w:t>
            </w: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wymazówki</w:t>
            </w:r>
            <w:proofErr w:type="spellEnd"/>
            <w:r w:rsidRPr="0020041F">
              <w:rPr>
                <w:rFonts w:asciiTheme="minorHAnsi" w:hAnsiTheme="minorHAnsi" w:cstheme="minorHAnsi"/>
                <w:sz w:val="20"/>
              </w:rPr>
              <w:t xml:space="preserve"> bez probówki, pakowane indywidualnie w opakowanie papier-folia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CA6EE8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Szt</w:t>
            </w:r>
            <w:proofErr w:type="spellEnd"/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0D8CB5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8000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BBEBE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  <w:sz w:val="20"/>
              </w:rPr>
              <w:t>1x100sztuk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14155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80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45091" w14:textId="65B21BFE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399BA" w14:textId="522EBA68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1D4040" w14:textId="3740F61E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70F57791" w14:textId="77777777" w:rsidTr="0020041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1574FB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59555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Eza</w:t>
            </w:r>
            <w:proofErr w:type="spellEnd"/>
            <w:r w:rsidRPr="0020041F">
              <w:rPr>
                <w:rFonts w:asciiTheme="minorHAnsi" w:hAnsiTheme="minorHAnsi" w:cstheme="minorHAnsi"/>
                <w:sz w:val="20"/>
              </w:rPr>
              <w:t xml:space="preserve"> jednorazowa, sterylna z kalibrowanym oczkiem o pojemności 10µl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E90AF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65F142E4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Szt.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0234E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6177588D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12000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D04BF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4EFBDFF6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  <w:sz w:val="20"/>
              </w:rPr>
              <w:t>1x1000sztuk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BD2A2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395C6AC4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8B9D8" w14:textId="36E6C328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7E68BD" w14:textId="0B3CCF3B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4E942" w14:textId="7CE8D4E8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6733FAEB" w14:textId="77777777" w:rsidTr="0020041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8F9C7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52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303C2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Eza</w:t>
            </w:r>
            <w:proofErr w:type="spellEnd"/>
            <w:r w:rsidRPr="0020041F">
              <w:rPr>
                <w:rFonts w:asciiTheme="minorHAnsi" w:hAnsiTheme="minorHAnsi" w:cstheme="minorHAnsi"/>
                <w:sz w:val="20"/>
              </w:rPr>
              <w:t xml:space="preserve"> jednorazowa, sterylna z kalibrowanym oczkiem o pojemności 1µl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0419B9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085B856F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AA1C8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2ABD40D0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10000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6C2628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0500A806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  <w:sz w:val="20"/>
              </w:rPr>
              <w:t>1x1000sztuk</w:t>
            </w:r>
          </w:p>
        </w:tc>
        <w:tc>
          <w:tcPr>
            <w:tcW w:w="1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A9958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34196A0F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697EA" w14:textId="06F5E759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FEDD5F" w14:textId="304CA22A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F7EE5" w14:textId="4DD99C43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43EDEA9A" w14:textId="77777777" w:rsidTr="0020041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E0082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64DBA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 xml:space="preserve">Plastikowe, sterylne, z żebrami wentylacyjnymi płytki </w:t>
            </w: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Petriego</w:t>
            </w:r>
            <w:proofErr w:type="spellEnd"/>
            <w:r w:rsidRPr="0020041F">
              <w:rPr>
                <w:rFonts w:asciiTheme="minorHAnsi" w:hAnsiTheme="minorHAnsi" w:cstheme="minorHAnsi"/>
                <w:sz w:val="20"/>
              </w:rPr>
              <w:t xml:space="preserve"> o średnicy 55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08B86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17A55AF0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Szt.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9E7910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0397266B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330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A994E9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7CC297C4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  <w:sz w:val="20"/>
              </w:rPr>
              <w:t>1x15sztuk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53456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09F5A415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46F21" w14:textId="00626ED1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812FD" w14:textId="2DC52D2A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D511F" w14:textId="22B8FCC1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24C84760" w14:textId="77777777" w:rsidTr="0020041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DF5B5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7D979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 xml:space="preserve">Plastikowe, sterylne, z żebrami wentylacyjnymi płytki </w:t>
            </w: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Petriego</w:t>
            </w:r>
            <w:proofErr w:type="spellEnd"/>
            <w:r w:rsidRPr="0020041F">
              <w:rPr>
                <w:rFonts w:asciiTheme="minorHAnsi" w:hAnsiTheme="minorHAnsi" w:cstheme="minorHAnsi"/>
                <w:sz w:val="20"/>
              </w:rPr>
              <w:t xml:space="preserve"> o średnicy 90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EE40E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4B3FB28B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Szt.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166F2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61C733B2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500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70F14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39AA3CD2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  <w:sz w:val="20"/>
              </w:rPr>
              <w:t>1x25sztuk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C13DD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45C2DB61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66E6C3" w14:textId="44685F1C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AFAE78" w14:textId="0BCCA1D0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4ED16" w14:textId="5B41F123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418E4CE9" w14:textId="77777777" w:rsidTr="0020041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66F44F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74AA6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 xml:space="preserve">Sterylne </w:t>
            </w: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okrągłodenne</w:t>
            </w:r>
            <w:proofErr w:type="spellEnd"/>
            <w:r w:rsidRPr="0020041F">
              <w:rPr>
                <w:rFonts w:asciiTheme="minorHAnsi" w:hAnsiTheme="minorHAnsi" w:cstheme="minorHAnsi"/>
                <w:sz w:val="20"/>
              </w:rPr>
              <w:t xml:space="preserve"> probówki z korkiem o pojemności 4 ml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B794E0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Szt.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D735A8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1000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325789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  <w:sz w:val="20"/>
              </w:rPr>
              <w:t>1x100sztuk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54CCA8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C111E" w14:textId="0F95B043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963B9" w14:textId="1E75283F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23700C" w14:textId="73159800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709D26CE" w14:textId="77777777" w:rsidTr="0020041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294FB4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363B0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 xml:space="preserve">Sterylne </w:t>
            </w: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okrągł</w:t>
            </w:r>
            <w:r w:rsidRPr="0020041F">
              <w:rPr>
                <w:rFonts w:asciiTheme="minorHAnsi" w:hAnsiTheme="minorHAnsi" w:cstheme="minorHAnsi"/>
                <w:sz w:val="20"/>
              </w:rPr>
              <w:t>odenne</w:t>
            </w:r>
            <w:proofErr w:type="spellEnd"/>
            <w:r w:rsidRPr="0020041F">
              <w:rPr>
                <w:rFonts w:asciiTheme="minorHAnsi" w:hAnsiTheme="minorHAnsi" w:cstheme="minorHAnsi"/>
                <w:sz w:val="20"/>
              </w:rPr>
              <w:t xml:space="preserve"> probówki z korkiem o pojemności 20 ml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7432BA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Szt.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AD09A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600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18548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  <w:sz w:val="20"/>
              </w:rPr>
              <w:t>1x600sztuk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2CCC2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611C2" w14:textId="2AE98C09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40CCD" w14:textId="634A0D35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BFFB3" w14:textId="7C97B6BB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5BA2BD77" w14:textId="77777777" w:rsidTr="0020041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69031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52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67C3F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 xml:space="preserve">Probówki </w:t>
            </w: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Eppendorf</w:t>
            </w:r>
            <w:proofErr w:type="spellEnd"/>
            <w:r w:rsidRPr="0020041F">
              <w:rPr>
                <w:rFonts w:asciiTheme="minorHAnsi" w:hAnsiTheme="minorHAnsi" w:cstheme="minorHAnsi"/>
                <w:sz w:val="20"/>
              </w:rPr>
              <w:t>, stożkowe zamykane o pojemności 1,5ml (ø11x40mm), z polem do opisu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494B90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E4A283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583B5534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1000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08F05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02BB9893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  <w:sz w:val="20"/>
              </w:rPr>
              <w:t>1x500sztuk</w:t>
            </w:r>
          </w:p>
        </w:tc>
        <w:tc>
          <w:tcPr>
            <w:tcW w:w="1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8E64A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29078924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FD781A" w14:textId="7950C58F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4A17A" w14:textId="1CC2D421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E8CF6" w14:textId="5CAE10AE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162495C2" w14:textId="77777777" w:rsidTr="0020041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4B6110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52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76CB2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Mikro probówki zakrę</w:t>
            </w:r>
            <w:r w:rsidRPr="0020041F">
              <w:rPr>
                <w:rFonts w:asciiTheme="minorHAnsi" w:hAnsiTheme="minorHAnsi" w:cstheme="minorHAnsi"/>
                <w:sz w:val="20"/>
              </w:rPr>
              <w:t>cane PP o pojemności  0,5 ml (ø8x30mm)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719FE3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F9C48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1000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B67AD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  <w:sz w:val="20"/>
              </w:rPr>
              <w:t>1x1000sztuk</w:t>
            </w:r>
          </w:p>
        </w:tc>
        <w:tc>
          <w:tcPr>
            <w:tcW w:w="1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F51284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43468" w14:textId="4F06DED5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EB6D8C" w14:textId="6F349361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65FC4" w14:textId="2AB7FB68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091E1C75" w14:textId="77777777" w:rsidTr="0020041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91E5C2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52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7F262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K</w:t>
            </w:r>
            <w:bookmarkStart w:id="0" w:name="__DdeLink__2_54833463"/>
            <w:r w:rsidRPr="0020041F">
              <w:rPr>
                <w:rFonts w:asciiTheme="minorHAnsi" w:hAnsiTheme="minorHAnsi" w:cstheme="minorHAnsi"/>
                <w:sz w:val="20"/>
              </w:rPr>
              <w:t xml:space="preserve">ońcówki do pipet </w:t>
            </w: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Eppendorf</w:t>
            </w:r>
            <w:proofErr w:type="spellEnd"/>
            <w:r w:rsidRPr="0020041F">
              <w:rPr>
                <w:rFonts w:asciiTheme="minorHAnsi" w:hAnsiTheme="minorHAnsi" w:cstheme="minorHAnsi"/>
                <w:sz w:val="20"/>
              </w:rPr>
              <w:t xml:space="preserve"> o pojemności 0,1-10</w:t>
            </w:r>
            <w:bookmarkEnd w:id="0"/>
            <w:r w:rsidRPr="0020041F">
              <w:rPr>
                <w:rFonts w:asciiTheme="minorHAnsi" w:hAnsiTheme="minorHAnsi" w:cstheme="minorHAnsi"/>
                <w:sz w:val="20"/>
              </w:rPr>
              <w:t xml:space="preserve">μl, </w:t>
            </w:r>
            <w:r w:rsidRPr="0020041F">
              <w:rPr>
                <w:rFonts w:asciiTheme="minorHAnsi" w:hAnsiTheme="minorHAnsi" w:cstheme="minorHAnsi"/>
                <w:b/>
                <w:sz w:val="20"/>
              </w:rPr>
              <w:t>bezbarwne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8A6833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CC5B1F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4000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091FF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</w:rPr>
              <w:t>1x1000sztuk</w:t>
            </w:r>
          </w:p>
        </w:tc>
        <w:tc>
          <w:tcPr>
            <w:tcW w:w="1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DC664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0D3C0" w14:textId="3F3D9628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85C77" w14:textId="60768E4A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403AD7" w14:textId="559F6F1D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3BBFFA7B" w14:textId="77777777" w:rsidTr="0020041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65984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52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512D1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Końcó</w:t>
            </w:r>
            <w:r w:rsidRPr="0020041F">
              <w:rPr>
                <w:rFonts w:asciiTheme="minorHAnsi" w:hAnsiTheme="minorHAnsi" w:cstheme="minorHAnsi"/>
                <w:sz w:val="20"/>
              </w:rPr>
              <w:t xml:space="preserve">wki do pipet </w:t>
            </w: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Eppendorf</w:t>
            </w:r>
            <w:proofErr w:type="spellEnd"/>
            <w:r w:rsidRPr="0020041F">
              <w:rPr>
                <w:rFonts w:asciiTheme="minorHAnsi" w:hAnsiTheme="minorHAnsi" w:cstheme="minorHAnsi"/>
                <w:sz w:val="20"/>
              </w:rPr>
              <w:t xml:space="preserve"> o pojemności 10-200μl </w:t>
            </w:r>
            <w:r w:rsidRPr="0020041F">
              <w:rPr>
                <w:rFonts w:asciiTheme="minorHAnsi" w:hAnsiTheme="minorHAnsi" w:cstheme="minorHAnsi"/>
                <w:b/>
                <w:sz w:val="20"/>
              </w:rPr>
              <w:t>bezbarwne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7FAB0D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D1E45E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32D167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</w:rPr>
              <w:t>1x1000sztuk</w:t>
            </w:r>
          </w:p>
        </w:tc>
        <w:tc>
          <w:tcPr>
            <w:tcW w:w="1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81B6E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141F2" w14:textId="0184EEFD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2BCBD6" w14:textId="474A1E9B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7B24C" w14:textId="38B65E3D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7ED86BCE" w14:textId="77777777" w:rsidTr="0020041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9179A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52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B3D65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 xml:space="preserve">Końcówki do pipet </w:t>
            </w: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Eppendorf</w:t>
            </w:r>
            <w:proofErr w:type="spellEnd"/>
            <w:r w:rsidRPr="0020041F">
              <w:rPr>
                <w:rFonts w:asciiTheme="minorHAnsi" w:hAnsiTheme="minorHAnsi" w:cstheme="minorHAnsi"/>
                <w:sz w:val="20"/>
              </w:rPr>
              <w:t xml:space="preserve"> o pojemności 100-1000μl </w:t>
            </w:r>
            <w:r w:rsidRPr="0020041F">
              <w:rPr>
                <w:rFonts w:asciiTheme="minorHAnsi" w:hAnsiTheme="minorHAnsi" w:cstheme="minorHAnsi"/>
                <w:b/>
                <w:sz w:val="20"/>
              </w:rPr>
              <w:t>bezbarwne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F2C59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53850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E10B4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</w:rPr>
              <w:t>1x500sztuk</w:t>
            </w:r>
          </w:p>
        </w:tc>
        <w:tc>
          <w:tcPr>
            <w:tcW w:w="1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3B9B5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283963" w14:textId="4B1B2B98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E3C57" w14:textId="65496100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DCA57" w14:textId="63D108BF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09DDB204" w14:textId="77777777" w:rsidTr="0020041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CB5F2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CE559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 xml:space="preserve">Sterylne końcówki do pipet </w:t>
            </w: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Eppe</w:t>
            </w:r>
            <w:r w:rsidRPr="0020041F">
              <w:rPr>
                <w:rFonts w:asciiTheme="minorHAnsi" w:hAnsiTheme="minorHAnsi" w:cstheme="minorHAnsi"/>
                <w:sz w:val="20"/>
              </w:rPr>
              <w:t>ndorf</w:t>
            </w:r>
            <w:proofErr w:type="spellEnd"/>
            <w:r w:rsidRPr="0020041F">
              <w:rPr>
                <w:rFonts w:asciiTheme="minorHAnsi" w:hAnsiTheme="minorHAnsi" w:cstheme="minorHAnsi"/>
                <w:sz w:val="20"/>
              </w:rPr>
              <w:t xml:space="preserve"> o pojemności 5-200μl, pakowane po 5 szt.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875867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Szt</w:t>
            </w:r>
            <w:proofErr w:type="spellEnd"/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5755C9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2000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82EF37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  <w:sz w:val="20"/>
              </w:rPr>
              <w:t>1x5sztuk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1FD9BD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0E972" w14:textId="70546E1D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8A6B0" w14:textId="5D8FCA65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F7379" w14:textId="6C6443F4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1237F0A8" w14:textId="77777777" w:rsidTr="0020041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02FAC1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A738A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 xml:space="preserve">Sterylne końcówki do pipet </w:t>
            </w: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Eppendorf</w:t>
            </w:r>
            <w:proofErr w:type="spellEnd"/>
            <w:r w:rsidRPr="0020041F">
              <w:rPr>
                <w:rFonts w:asciiTheme="minorHAnsi" w:hAnsiTheme="minorHAnsi" w:cstheme="minorHAnsi"/>
                <w:sz w:val="20"/>
              </w:rPr>
              <w:t xml:space="preserve"> o pojemności 100-1000μl, niebieskie, pakowane po 5 szt.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F3C2B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Szt</w:t>
            </w:r>
            <w:proofErr w:type="spellEnd"/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83F896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1000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490D3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  <w:sz w:val="20"/>
              </w:rPr>
              <w:t>1x5sztuk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4C2A5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200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FC2587" w14:textId="69CC3E3F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8BA56" w14:textId="1A8B3711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512652" w14:textId="72113E2D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0000A380" w14:textId="77777777" w:rsidTr="0020041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1820D8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0C0B5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Eza</w:t>
            </w:r>
            <w:proofErr w:type="spellEnd"/>
            <w:r w:rsidRPr="0020041F">
              <w:rPr>
                <w:rFonts w:asciiTheme="minorHAnsi" w:hAnsiTheme="minorHAnsi" w:cstheme="minorHAnsi"/>
                <w:sz w:val="20"/>
              </w:rPr>
              <w:t xml:space="preserve"> bakteriologiczna z drutu kantatowego, niekalibrowana, o średnicy oczka 4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DDA91B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Szt.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D6A58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D57D6C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  <w:sz w:val="20"/>
              </w:rPr>
              <w:t>1 x 10sztuk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396EB3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8BA65" w14:textId="3EF0E298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387C9" w14:textId="6148BFBF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AD14B7" w14:textId="5B7CE421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295CC4DC" w14:textId="77777777" w:rsidTr="0020041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D1215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lastRenderedPageBreak/>
              <w:t>21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B8C64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Eza</w:t>
            </w:r>
            <w:proofErr w:type="spellEnd"/>
            <w:r w:rsidRPr="0020041F">
              <w:rPr>
                <w:rFonts w:asciiTheme="minorHAnsi" w:hAnsiTheme="minorHAnsi" w:cstheme="minorHAnsi"/>
                <w:sz w:val="20"/>
              </w:rPr>
              <w:t xml:space="preserve"> bakteriologiczna z drutu kantatowego, niekalibrowana, o średnicy oczka 2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5BB02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Szt.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41E09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0FEBB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  <w:sz w:val="20"/>
              </w:rPr>
              <w:t>1 x 10sztuk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59465F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D5659" w14:textId="111379F9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651C6" w14:textId="222F711F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BF0AD" w14:textId="3A31C3C0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0122F3F8" w14:textId="77777777" w:rsidTr="0020041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F9059C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91BC4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 xml:space="preserve"> </w:t>
            </w:r>
            <w:r w:rsidRPr="0020041F">
              <w:rPr>
                <w:rFonts w:asciiTheme="minorHAnsi" w:hAnsiTheme="minorHAnsi" w:cstheme="minorHAnsi"/>
                <w:sz w:val="20"/>
              </w:rPr>
              <w:t>Probó</w:t>
            </w:r>
            <w:r w:rsidRPr="0020041F">
              <w:rPr>
                <w:rFonts w:asciiTheme="minorHAnsi" w:hAnsiTheme="minorHAnsi" w:cstheme="minorHAnsi"/>
                <w:sz w:val="20"/>
              </w:rPr>
              <w:t xml:space="preserve">wki z PS o pojemności 11ml, średnica 16mm, długość 100mm, </w:t>
            </w: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okrągłodenna</w:t>
            </w:r>
            <w:proofErr w:type="spellEnd"/>
            <w:r w:rsidRPr="0020041F">
              <w:rPr>
                <w:rFonts w:asciiTheme="minorHAnsi" w:hAnsiTheme="minorHAnsi" w:cstheme="minorHAnsi"/>
                <w:sz w:val="20"/>
              </w:rPr>
              <w:t xml:space="preserve"> z korkiem, sterylna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B3633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Szt.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B1014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2000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4A908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  <w:sz w:val="20"/>
              </w:rPr>
              <w:t>1 x 100sztuk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5629C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4D82E" w14:textId="044D770B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650ED" w14:textId="7772A5BF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FB6373" w14:textId="333AF26A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53431439" w14:textId="77777777" w:rsidTr="0020041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F6259F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52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E1BE5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Pisaki laboratoryjne (niebieskie lub czarne)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5116C4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 xml:space="preserve"> </w:t>
            </w:r>
            <w:r w:rsidRPr="0020041F">
              <w:rPr>
                <w:rFonts w:asciiTheme="minorHAnsi" w:hAnsiTheme="minorHAnsi" w:cstheme="minorHAnsi"/>
                <w:sz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33506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75D629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</w:rPr>
              <w:t>1x12sztuk</w:t>
            </w:r>
          </w:p>
        </w:tc>
        <w:tc>
          <w:tcPr>
            <w:tcW w:w="1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5B877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27158" w14:textId="3D020530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2F4B6" w14:textId="6A5E4175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2EFB7" w14:textId="2ADC8EC7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713DDF0D" w14:textId="77777777" w:rsidTr="0020041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BB941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52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ED7B0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 xml:space="preserve">Pipeta automatyczna jednokanałowa  o stałej pojemności 1000ul,z wyrzutnikiem końcówek i wydmuchem, w całości </w:t>
            </w: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autoklawowalna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57C6A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2C38D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4D849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</w:rPr>
              <w:t>1x1sztuka</w:t>
            </w:r>
          </w:p>
        </w:tc>
        <w:tc>
          <w:tcPr>
            <w:tcW w:w="1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A16C1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7A05D" w14:textId="2D7C6823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FD6BE" w14:textId="0A064471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8E1162" w14:textId="118DDA8E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7F1F7202" w14:textId="77777777" w:rsidTr="0020041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A2D8B3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52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04949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 xml:space="preserve">Pipeta automatyczna jednokanałowa  o stałej pojemności 200ul,z wyrzutnikiem końcówek i wydmuchem, w całości </w:t>
            </w: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autoklawowalna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82B8B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DB4BEA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FC105E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</w:rPr>
              <w:t>1x1sztuka</w:t>
            </w:r>
          </w:p>
        </w:tc>
        <w:tc>
          <w:tcPr>
            <w:tcW w:w="1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CE77A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905F8" w14:textId="098703E4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06BBFA" w14:textId="44B25C2D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667191" w14:textId="18B3CC53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7DB94D74" w14:textId="77777777" w:rsidTr="0020041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5A89D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52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292D5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bookmarkStart w:id="1" w:name="__DdeLink__6301_1453044073"/>
            <w:bookmarkEnd w:id="1"/>
            <w:r w:rsidRPr="0020041F">
              <w:rPr>
                <w:rFonts w:asciiTheme="minorHAnsi" w:hAnsiTheme="minorHAnsi" w:cstheme="minorHAnsi"/>
                <w:sz w:val="20"/>
              </w:rPr>
              <w:t>Pipeta automatyczna jednokanałowa  o zmiennej pojemności w zakresie 2-20ul,z wyrzutnikiem końcówek i wydmuchem, w całoś</w:t>
            </w:r>
            <w:r w:rsidRPr="0020041F">
              <w:rPr>
                <w:rFonts w:asciiTheme="minorHAnsi" w:hAnsiTheme="minorHAnsi" w:cstheme="minorHAnsi"/>
                <w:sz w:val="20"/>
              </w:rPr>
              <w:t xml:space="preserve">ci </w:t>
            </w: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autoklawowalna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7E2B3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0C778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010349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</w:rPr>
              <w:t>1x1sztuka</w:t>
            </w:r>
          </w:p>
        </w:tc>
        <w:tc>
          <w:tcPr>
            <w:tcW w:w="1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7E64F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7B0F90" w14:textId="27748FBA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10B6E5" w14:textId="55A49EFF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546C8" w14:textId="1BACF7A1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26BC6E82" w14:textId="77777777" w:rsidTr="0020041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DD636F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703C82BF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52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0C907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 xml:space="preserve">Pipeta automatyczna jednokanałowa o zmiennej pojemności w zakresie 20-200ul,z wyrzutnikiem końcówek i wydmuchem, w całości </w:t>
            </w: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autoklawowalna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D0441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52F93556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00AAB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74262792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C909FE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19913C27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</w:rPr>
              <w:t>1x1sztuka</w:t>
            </w:r>
          </w:p>
        </w:tc>
        <w:tc>
          <w:tcPr>
            <w:tcW w:w="1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BD66C7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  <w:p w14:paraId="441CCC7D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8F22C9" w14:textId="4E067051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A0FDD" w14:textId="3D7509D1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2BB68" w14:textId="3DBAAC69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240AFF43" w14:textId="77777777" w:rsidTr="0020041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E83005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52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6EB88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Pipeta automatyczna jednokanałowa „</w:t>
            </w: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MLPetteS</w:t>
            </w:r>
            <w:proofErr w:type="spellEnd"/>
            <w:r w:rsidRPr="0020041F">
              <w:rPr>
                <w:rFonts w:asciiTheme="minorHAnsi" w:hAnsiTheme="minorHAnsi" w:cstheme="minorHAnsi"/>
                <w:sz w:val="20"/>
              </w:rPr>
              <w:t xml:space="preserve">-F” o zmiennej pojemności w zakresie 1000-5000ul,z wyrzutnikiem końcówek i wydmuchem, w całości </w:t>
            </w: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autoklawowalna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6B7B1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C1E1BD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DBA72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</w:rPr>
              <w:t>1x1sztuka</w:t>
            </w:r>
          </w:p>
        </w:tc>
        <w:tc>
          <w:tcPr>
            <w:tcW w:w="1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67663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589F0B" w14:textId="7228AE35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A0BC4" w14:textId="3AB94F6C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021C79" w14:textId="680FA1A6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01451F3A" w14:textId="77777777" w:rsidTr="0020041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F74BF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52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EA133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 xml:space="preserve">Statyw z drutu powlekanego tworzywem sztucznym – </w:t>
            </w: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autoklawowalny</w:t>
            </w:r>
            <w:proofErr w:type="spellEnd"/>
            <w:r w:rsidRPr="0020041F">
              <w:rPr>
                <w:rFonts w:asciiTheme="minorHAnsi" w:hAnsiTheme="minorHAnsi" w:cstheme="minorHAnsi"/>
                <w:sz w:val="20"/>
              </w:rPr>
              <w:t>, na 20 probówek o śr. 16mm, 2 -rzędowy, wysokość 70mm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5AE4E4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0BBD9F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643FB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</w:rPr>
              <w:t>1x1 sztuka</w:t>
            </w:r>
          </w:p>
        </w:tc>
        <w:tc>
          <w:tcPr>
            <w:tcW w:w="1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AD3C1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A73EB" w14:textId="696DAA54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DF249" w14:textId="0AF4B919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C4B448" w14:textId="1DB02E80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4584804E" w14:textId="77777777" w:rsidTr="0020041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BAB37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52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45132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 xml:space="preserve">Statyw szeregowy 4 miejscowy z </w:t>
            </w:r>
            <w:proofErr w:type="spellStart"/>
            <w:r w:rsidRPr="0020041F">
              <w:rPr>
                <w:rFonts w:asciiTheme="minorHAnsi" w:hAnsiTheme="minorHAnsi" w:cstheme="minorHAnsi"/>
                <w:sz w:val="20"/>
              </w:rPr>
              <w:t>plexi</w:t>
            </w:r>
            <w:proofErr w:type="spellEnd"/>
            <w:r w:rsidRPr="0020041F">
              <w:rPr>
                <w:rFonts w:asciiTheme="minorHAnsi" w:hAnsiTheme="minorHAnsi" w:cstheme="minorHAnsi"/>
                <w:sz w:val="20"/>
              </w:rPr>
              <w:t xml:space="preserve"> do pipet jednokanałowych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BC5E7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4077B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5FEE58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</w:rPr>
              <w:t>1x1 sztuka</w:t>
            </w:r>
          </w:p>
        </w:tc>
        <w:tc>
          <w:tcPr>
            <w:tcW w:w="1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479F0E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DA3F0" w14:textId="591DD0E5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735CE" w14:textId="507FFD1B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581758" w14:textId="2F2C45D6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39D0B008" w14:textId="77777777" w:rsidTr="0020041F">
        <w:trPr>
          <w:trHeight w:val="573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B1B6A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52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75447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sz w:val="20"/>
              </w:rPr>
              <w:t>Statyw obrotowy 6 miejscowy z ABS do pipet jednokanałowych i wielokanałowych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8E60F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EA51F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142CE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  <w:b/>
              </w:rPr>
              <w:t>1x1 sztuka</w:t>
            </w:r>
          </w:p>
        </w:tc>
        <w:tc>
          <w:tcPr>
            <w:tcW w:w="1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CC54B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20041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9B859" w14:textId="5AF75AED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1E99A" w14:textId="27E6C3EE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B866B" w14:textId="67E3C418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0000" w:rsidRPr="0020041F" w14:paraId="384E96EA" w14:textId="77777777" w:rsidTr="0020041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DF1CF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24FF1" w14:textId="60B26208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19DCE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FA5BB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5ABC2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B0D7D" w14:textId="77777777" w:rsidR="0020041F" w:rsidRPr="0020041F" w:rsidRDefault="0020041F">
            <w:pPr>
              <w:pStyle w:val="Domyni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004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Razem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1505A" w14:textId="38D088E6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43B4D" w14:textId="77777777" w:rsidR="0020041F" w:rsidRPr="0020041F" w:rsidRDefault="0020041F">
            <w:pPr>
              <w:pStyle w:val="Domynie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73D211" w14:textId="3FB25E18" w:rsidR="0020041F" w:rsidRPr="0020041F" w:rsidRDefault="0020041F">
            <w:pPr>
              <w:pStyle w:val="Domynie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3A006673" w14:textId="77777777" w:rsidR="0020041F" w:rsidRPr="0020041F" w:rsidRDefault="0020041F">
      <w:pPr>
        <w:pStyle w:val="Domynie"/>
        <w:rPr>
          <w:rFonts w:asciiTheme="minorHAnsi" w:hAnsiTheme="minorHAnsi" w:cstheme="minorHAnsi"/>
        </w:rPr>
      </w:pPr>
      <w:r w:rsidRPr="0020041F">
        <w:rPr>
          <w:rFonts w:asciiTheme="minorHAnsi" w:hAnsiTheme="minorHAnsi" w:cstheme="minorHAnsi"/>
        </w:rPr>
        <w:t xml:space="preserve">            </w:t>
      </w:r>
      <w:r w:rsidRPr="0020041F">
        <w:rPr>
          <w:rFonts w:asciiTheme="minorHAnsi" w:hAnsiTheme="minorHAnsi" w:cstheme="minorHAnsi"/>
          <w:sz w:val="20"/>
        </w:rPr>
        <w:tab/>
      </w:r>
      <w:r w:rsidRPr="0020041F">
        <w:rPr>
          <w:rFonts w:asciiTheme="minorHAnsi" w:hAnsiTheme="minorHAnsi" w:cstheme="minorHAnsi"/>
          <w:sz w:val="20"/>
        </w:rPr>
        <w:tab/>
      </w:r>
      <w:r w:rsidRPr="0020041F">
        <w:rPr>
          <w:rFonts w:asciiTheme="minorHAnsi" w:hAnsiTheme="minorHAnsi" w:cstheme="minorHAnsi"/>
          <w:sz w:val="20"/>
        </w:rPr>
        <w:tab/>
      </w:r>
      <w:r w:rsidRPr="0020041F">
        <w:rPr>
          <w:rFonts w:asciiTheme="minorHAnsi" w:hAnsiTheme="minorHAnsi" w:cstheme="minorHAnsi"/>
          <w:sz w:val="20"/>
        </w:rPr>
        <w:tab/>
      </w:r>
      <w:r w:rsidRPr="0020041F">
        <w:rPr>
          <w:rFonts w:asciiTheme="minorHAnsi" w:hAnsiTheme="minorHAnsi" w:cstheme="minorHAnsi"/>
          <w:sz w:val="20"/>
        </w:rPr>
        <w:tab/>
      </w:r>
      <w:r w:rsidRPr="0020041F">
        <w:rPr>
          <w:rFonts w:asciiTheme="minorHAnsi" w:hAnsiTheme="minorHAnsi" w:cstheme="minorHAnsi"/>
          <w:sz w:val="20"/>
        </w:rPr>
        <w:tab/>
      </w:r>
      <w:r w:rsidRPr="0020041F">
        <w:rPr>
          <w:rFonts w:asciiTheme="minorHAnsi" w:hAnsiTheme="minorHAnsi" w:cstheme="minorHAnsi"/>
          <w:sz w:val="20"/>
        </w:rPr>
        <w:tab/>
      </w:r>
      <w:r w:rsidRPr="0020041F">
        <w:rPr>
          <w:rFonts w:asciiTheme="minorHAnsi" w:hAnsiTheme="minorHAnsi" w:cstheme="minorHAnsi"/>
          <w:sz w:val="20"/>
        </w:rPr>
        <w:tab/>
      </w:r>
      <w:r w:rsidRPr="0020041F">
        <w:rPr>
          <w:rFonts w:asciiTheme="minorHAnsi" w:hAnsiTheme="minorHAnsi" w:cstheme="minorHAnsi"/>
          <w:sz w:val="20"/>
        </w:rPr>
        <w:tab/>
      </w:r>
      <w:r w:rsidRPr="0020041F">
        <w:rPr>
          <w:rFonts w:asciiTheme="minorHAnsi" w:hAnsiTheme="minorHAnsi" w:cstheme="minorHAnsi"/>
          <w:sz w:val="20"/>
        </w:rPr>
        <w:tab/>
      </w:r>
      <w:r w:rsidRPr="0020041F">
        <w:rPr>
          <w:rFonts w:asciiTheme="minorHAnsi" w:hAnsiTheme="minorHAnsi" w:cstheme="minorHAnsi"/>
          <w:sz w:val="20"/>
        </w:rPr>
        <w:tab/>
      </w:r>
      <w:r w:rsidRPr="0020041F">
        <w:rPr>
          <w:rFonts w:asciiTheme="minorHAnsi" w:hAnsiTheme="minorHAnsi" w:cstheme="minorHAnsi"/>
          <w:sz w:val="20"/>
        </w:rPr>
        <w:tab/>
      </w:r>
      <w:r w:rsidRPr="0020041F">
        <w:rPr>
          <w:rFonts w:asciiTheme="minorHAnsi" w:hAnsiTheme="minorHAnsi" w:cstheme="minorHAnsi"/>
          <w:sz w:val="20"/>
        </w:rPr>
        <w:tab/>
      </w:r>
      <w:r w:rsidRPr="0020041F">
        <w:rPr>
          <w:rFonts w:asciiTheme="minorHAnsi" w:hAnsiTheme="minorHAnsi" w:cstheme="minorHAnsi"/>
          <w:sz w:val="20"/>
        </w:rPr>
        <w:tab/>
      </w:r>
      <w:r w:rsidRPr="0020041F">
        <w:rPr>
          <w:rFonts w:asciiTheme="minorHAnsi" w:hAnsiTheme="minorHAnsi" w:cstheme="minorHAnsi"/>
          <w:sz w:val="28"/>
        </w:rPr>
        <w:tab/>
      </w:r>
    </w:p>
    <w:p w14:paraId="76248A8E" w14:textId="3AE2DBFC" w:rsidR="0020041F" w:rsidRPr="0020041F" w:rsidRDefault="0020041F">
      <w:pPr>
        <w:pStyle w:val="Domynie"/>
        <w:rPr>
          <w:rFonts w:asciiTheme="minorHAnsi" w:hAnsiTheme="minorHAnsi" w:cstheme="minorHAnsi"/>
        </w:rPr>
      </w:pPr>
      <w:r w:rsidRPr="0020041F">
        <w:rPr>
          <w:rFonts w:asciiTheme="minorHAnsi" w:hAnsiTheme="minorHAnsi" w:cstheme="minorHAnsi"/>
          <w:b/>
        </w:rPr>
        <w:t>** przy innych wielkościach opakowań, należy przeliczyć</w:t>
      </w:r>
      <w:r w:rsidRPr="0020041F">
        <w:rPr>
          <w:rFonts w:asciiTheme="minorHAnsi" w:hAnsiTheme="minorHAnsi" w:cstheme="minorHAnsi"/>
          <w:b/>
        </w:rPr>
        <w:t xml:space="preserve"> i zaokrąglić do góry</w:t>
      </w:r>
    </w:p>
    <w:p w14:paraId="72E46391" w14:textId="77777777" w:rsidR="0020041F" w:rsidRPr="0020041F" w:rsidRDefault="0020041F">
      <w:pPr>
        <w:pStyle w:val="Domynie"/>
        <w:rPr>
          <w:rFonts w:asciiTheme="minorHAnsi" w:hAnsiTheme="minorHAnsi" w:cstheme="minorHAnsi"/>
        </w:rPr>
      </w:pPr>
    </w:p>
    <w:p w14:paraId="1F0BFB97" w14:textId="77777777" w:rsidR="0020041F" w:rsidRPr="0020041F" w:rsidRDefault="0020041F">
      <w:pPr>
        <w:pStyle w:val="Domynie"/>
        <w:rPr>
          <w:rFonts w:asciiTheme="minorHAnsi" w:hAnsiTheme="minorHAnsi" w:cstheme="minorHAnsi"/>
        </w:rPr>
      </w:pPr>
      <w:r w:rsidRPr="0020041F">
        <w:rPr>
          <w:rFonts w:asciiTheme="minorHAnsi" w:hAnsiTheme="minorHAnsi" w:cstheme="minorHAnsi"/>
          <w:sz w:val="20"/>
        </w:rPr>
        <w:t>Wymagania konieczne:</w:t>
      </w:r>
    </w:p>
    <w:p w14:paraId="33F2DBFB" w14:textId="79A0D26F" w:rsidR="0020041F" w:rsidRPr="0020041F" w:rsidRDefault="0020041F">
      <w:pPr>
        <w:pStyle w:val="Domynie"/>
        <w:rPr>
          <w:rFonts w:asciiTheme="minorHAnsi" w:hAnsiTheme="minorHAnsi" w:cstheme="minorHAnsi"/>
        </w:rPr>
      </w:pPr>
      <w:r w:rsidRPr="0020041F">
        <w:rPr>
          <w:rFonts w:asciiTheme="minorHAnsi" w:hAnsiTheme="minorHAnsi" w:cstheme="minorHAnsi"/>
          <w:sz w:val="20"/>
        </w:rPr>
        <w:t xml:space="preserve">- </w:t>
      </w:r>
      <w:r w:rsidRPr="0020041F">
        <w:rPr>
          <w:rFonts w:asciiTheme="minorHAnsi" w:hAnsiTheme="minorHAnsi" w:cstheme="minorHAnsi"/>
          <w:b/>
          <w:sz w:val="20"/>
        </w:rPr>
        <w:t>dla produktów określonych jako sterylne wymagana jest sterylizacja radiacyjna</w:t>
      </w:r>
    </w:p>
    <w:p w14:paraId="06EE0786" w14:textId="77777777" w:rsidR="0020041F" w:rsidRPr="0020041F" w:rsidRDefault="0020041F">
      <w:pPr>
        <w:pStyle w:val="Domynie"/>
        <w:rPr>
          <w:rFonts w:asciiTheme="minorHAnsi" w:hAnsiTheme="minorHAnsi" w:cstheme="minorHAnsi"/>
        </w:rPr>
      </w:pPr>
      <w:r w:rsidRPr="0020041F">
        <w:rPr>
          <w:rFonts w:asciiTheme="minorHAnsi" w:hAnsiTheme="minorHAnsi" w:cstheme="minorHAnsi"/>
          <w:sz w:val="20"/>
        </w:rPr>
        <w:t>- dokumenty świadczące o jakości wyrobu</w:t>
      </w:r>
    </w:p>
    <w:p w14:paraId="74A36343" w14:textId="77777777" w:rsidR="0020041F" w:rsidRPr="0020041F" w:rsidRDefault="0020041F">
      <w:pPr>
        <w:pStyle w:val="Domynie"/>
        <w:rPr>
          <w:rFonts w:asciiTheme="minorHAnsi" w:hAnsiTheme="minorHAnsi" w:cstheme="minorHAnsi"/>
        </w:rPr>
      </w:pPr>
      <w:r w:rsidRPr="0020041F">
        <w:rPr>
          <w:rFonts w:asciiTheme="minorHAnsi" w:hAnsiTheme="minorHAnsi" w:cstheme="minorHAnsi"/>
          <w:sz w:val="20"/>
        </w:rPr>
        <w:t>- produkty zgodne z dyrektywą CE</w:t>
      </w:r>
    </w:p>
    <w:p w14:paraId="3B23FB66" w14:textId="77777777" w:rsidR="0020041F" w:rsidRPr="0020041F" w:rsidRDefault="0020041F">
      <w:pPr>
        <w:pStyle w:val="Domynie"/>
        <w:rPr>
          <w:rFonts w:asciiTheme="minorHAnsi" w:hAnsiTheme="minorHAnsi" w:cstheme="minorHAnsi"/>
        </w:rPr>
      </w:pPr>
      <w:r w:rsidRPr="0020041F">
        <w:rPr>
          <w:rFonts w:asciiTheme="minorHAnsi" w:hAnsiTheme="minorHAnsi" w:cstheme="minorHAnsi"/>
          <w:sz w:val="20"/>
        </w:rPr>
        <w:t>- szczelność opakowań dla artykułów sterylnych</w:t>
      </w:r>
    </w:p>
    <w:p w14:paraId="6E704DD8" w14:textId="77777777" w:rsidR="0020041F" w:rsidRPr="0020041F" w:rsidRDefault="0020041F">
      <w:pPr>
        <w:pStyle w:val="Domynie"/>
        <w:rPr>
          <w:rFonts w:asciiTheme="minorHAnsi" w:hAnsiTheme="minorHAnsi" w:cstheme="minorHAnsi"/>
        </w:rPr>
      </w:pPr>
      <w:r w:rsidRPr="0020041F">
        <w:rPr>
          <w:rFonts w:asciiTheme="minorHAnsi" w:hAnsiTheme="minorHAnsi" w:cstheme="minorHAnsi"/>
          <w:sz w:val="20"/>
        </w:rPr>
        <w:t>- wyraźna informacja o dacie ważności produktu przy artykułach sterylnych</w:t>
      </w:r>
    </w:p>
    <w:p w14:paraId="656756D8" w14:textId="77777777" w:rsidR="0020041F" w:rsidRPr="0020041F" w:rsidRDefault="0020041F">
      <w:pPr>
        <w:pStyle w:val="Domynie"/>
        <w:rPr>
          <w:rFonts w:asciiTheme="minorHAnsi" w:hAnsiTheme="minorHAnsi" w:cstheme="minorHAnsi"/>
        </w:rPr>
      </w:pPr>
      <w:r w:rsidRPr="0020041F">
        <w:rPr>
          <w:rFonts w:asciiTheme="minorHAnsi" w:hAnsiTheme="minorHAnsi" w:cstheme="minorHAnsi"/>
          <w:sz w:val="20"/>
        </w:rPr>
        <w:t>- terminy ważnoś</w:t>
      </w:r>
      <w:r w:rsidRPr="0020041F">
        <w:rPr>
          <w:rFonts w:asciiTheme="minorHAnsi" w:hAnsiTheme="minorHAnsi" w:cstheme="minorHAnsi"/>
          <w:sz w:val="20"/>
        </w:rPr>
        <w:t>ci artykułów sterylnych minimum 1,5 roku od daty dostawy</w:t>
      </w:r>
    </w:p>
    <w:p w14:paraId="487B9494" w14:textId="77777777" w:rsidR="0020041F" w:rsidRPr="0020041F" w:rsidRDefault="0020041F">
      <w:pPr>
        <w:pStyle w:val="Domynie"/>
        <w:rPr>
          <w:rFonts w:asciiTheme="minorHAnsi" w:hAnsiTheme="minorHAnsi" w:cstheme="minorHAnsi"/>
        </w:rPr>
      </w:pPr>
      <w:r w:rsidRPr="0020041F">
        <w:rPr>
          <w:rFonts w:asciiTheme="minorHAnsi" w:hAnsiTheme="minorHAnsi" w:cstheme="minorHAnsi"/>
          <w:sz w:val="20"/>
        </w:rPr>
        <w:t>- odpowiednie opakowania zabezpieczające przed zniszczeniem wyrobu w trakcie transportu</w:t>
      </w:r>
    </w:p>
    <w:p w14:paraId="47FFD220" w14:textId="77777777" w:rsidR="0020041F" w:rsidRPr="0020041F" w:rsidRDefault="0020041F">
      <w:pPr>
        <w:pStyle w:val="Domynie"/>
        <w:rPr>
          <w:rFonts w:asciiTheme="minorHAnsi" w:hAnsiTheme="minorHAnsi" w:cstheme="minorHAnsi"/>
        </w:rPr>
      </w:pPr>
      <w:r w:rsidRPr="0020041F">
        <w:rPr>
          <w:rFonts w:asciiTheme="minorHAnsi" w:hAnsiTheme="minorHAnsi" w:cstheme="minorHAnsi"/>
          <w:sz w:val="20"/>
        </w:rPr>
        <w:t>- wpis lub zgłoszenie do Rejestru Wyrobów Medycznych; Deklaracja Zgodności</w:t>
      </w:r>
    </w:p>
    <w:p w14:paraId="60993F11" w14:textId="2C1E1ED3" w:rsidR="0020041F" w:rsidRPr="0020041F" w:rsidRDefault="0020041F">
      <w:pPr>
        <w:pStyle w:val="Domynie"/>
        <w:rPr>
          <w:rFonts w:asciiTheme="minorHAnsi" w:hAnsiTheme="minorHAnsi" w:cstheme="minorHAnsi"/>
        </w:rPr>
      </w:pPr>
      <w:r w:rsidRPr="0020041F">
        <w:rPr>
          <w:rFonts w:asciiTheme="minorHAnsi" w:hAnsiTheme="minorHAnsi" w:cstheme="minorHAnsi"/>
          <w:sz w:val="20"/>
        </w:rPr>
        <w:t>- możliwość wymiany uszkodzonych, wadliwych lub niezgodnych z zamówieniem artykułów bez dodatkowych kosztów ze strony zamawiającego</w:t>
      </w:r>
    </w:p>
    <w:sectPr w:rsidR="00000000" w:rsidRPr="0020041F" w:rsidSect="0020041F">
      <w:type w:val="continuous"/>
      <w:pgSz w:w="15840" w:h="12240" w:orient="landscape"/>
      <w:pgMar w:top="426" w:right="1134" w:bottom="426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" w:cs="OpenSymbol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1483429881">
    <w:abstractNumId w:val="0"/>
  </w:num>
  <w:num w:numId="2" w16cid:durableId="559481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1F"/>
    <w:rsid w:val="0020041F"/>
    <w:rsid w:val="00B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B3EE0"/>
  <w14:defaultImageDpi w14:val="0"/>
  <w15:docId w15:val="{DBB44C69-1222-4C48-822B-BD0096D6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bidi="hi-IN"/>
    </w:rPr>
  </w:style>
  <w:style w:type="character" w:customStyle="1" w:styleId="RTFNum21">
    <w:name w:val="RTF_Num 2 1"/>
    <w:uiPriority w:val="99"/>
    <w:rPr>
      <w:rFonts w:ascii="OpenSymbol" w:eastAsia="OpenSymbol" w:hAnsi="OpenSymbol" w:cs="OpenSymbol"/>
    </w:rPr>
  </w:style>
  <w:style w:type="character" w:customStyle="1" w:styleId="RTFNum22">
    <w:name w:val="RTF_Num 2 2"/>
    <w:uiPriority w:val="99"/>
    <w:rPr>
      <w:rFonts w:ascii="OpenSymbol" w:eastAsia="OpenSymbol" w:hAnsi="OpenSymbol" w:cs="OpenSymbol"/>
    </w:rPr>
  </w:style>
  <w:style w:type="character" w:customStyle="1" w:styleId="RTFNum23">
    <w:name w:val="RTF_Num 2 3"/>
    <w:uiPriority w:val="99"/>
    <w:rPr>
      <w:rFonts w:ascii="OpenSymbol" w:eastAsia="OpenSymbol" w:hAnsi="OpenSymbol" w:cs="OpenSymbol"/>
    </w:rPr>
  </w:style>
  <w:style w:type="character" w:customStyle="1" w:styleId="RTFNum24">
    <w:name w:val="RTF_Num 2 4"/>
    <w:uiPriority w:val="99"/>
    <w:rPr>
      <w:rFonts w:ascii="OpenSymbol" w:eastAsia="OpenSymbol" w:hAnsi="OpenSymbol" w:cs="OpenSymbol"/>
    </w:rPr>
  </w:style>
  <w:style w:type="character" w:customStyle="1" w:styleId="RTFNum25">
    <w:name w:val="RTF_Num 2 5"/>
    <w:uiPriority w:val="99"/>
    <w:rPr>
      <w:rFonts w:ascii="OpenSymbol" w:eastAsia="OpenSymbol" w:hAnsi="OpenSymbol" w:cs="OpenSymbol"/>
    </w:rPr>
  </w:style>
  <w:style w:type="character" w:customStyle="1" w:styleId="RTFNum26">
    <w:name w:val="RTF_Num 2 6"/>
    <w:uiPriority w:val="99"/>
    <w:rPr>
      <w:rFonts w:ascii="OpenSymbol" w:eastAsia="OpenSymbol" w:hAnsi="OpenSymbol" w:cs="OpenSymbol"/>
    </w:rPr>
  </w:style>
  <w:style w:type="character" w:customStyle="1" w:styleId="RTFNum27">
    <w:name w:val="RTF_Num 2 7"/>
    <w:uiPriority w:val="99"/>
    <w:rPr>
      <w:rFonts w:ascii="OpenSymbol" w:eastAsia="OpenSymbol" w:hAnsi="OpenSymbol" w:cs="OpenSymbol"/>
    </w:rPr>
  </w:style>
  <w:style w:type="character" w:customStyle="1" w:styleId="RTFNum28">
    <w:name w:val="RTF_Num 2 8"/>
    <w:uiPriority w:val="99"/>
    <w:rPr>
      <w:rFonts w:ascii="OpenSymbol" w:eastAsia="OpenSymbol" w:hAnsi="OpenSymbol" w:cs="OpenSymbol"/>
    </w:rPr>
  </w:style>
  <w:style w:type="character" w:customStyle="1" w:styleId="RTFNum29">
    <w:name w:val="RTF_Num 2 9"/>
    <w:uiPriority w:val="99"/>
    <w:rPr>
      <w:rFonts w:ascii="OpenSymbol" w:eastAsia="OpenSymbol" w:hAnsi="OpenSymbol" w:cs="OpenSymbol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Symbolewypunktowania">
    <w:name w:val="Symbole wypunktowania"/>
    <w:uiPriority w:val="99"/>
    <w:rPr>
      <w:rFonts w:ascii="OpenSymbol" w:eastAsia="OpenSymbol" w:hAnsi="OpenSymbol" w:cs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hAnsi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lang w:bidi="ar-SA"/>
    </w:rPr>
  </w:style>
  <w:style w:type="paragraph" w:customStyle="1" w:styleId="Zawartotabeli">
    <w:name w:val="Zawarto?? tabeli"/>
    <w:basedOn w:val="Domynie"/>
    <w:uiPriority w:val="99"/>
    <w:rPr>
      <w:lang w:bidi="ar-SA"/>
    </w:rPr>
  </w:style>
  <w:style w:type="paragraph" w:customStyle="1" w:styleId="Nagektabeli">
    <w:name w:val="Nag?ek tabeli"/>
    <w:basedOn w:val="Zawartotabeli"/>
    <w:uiPriority w:val="99"/>
    <w:pPr>
      <w:jc w:val="center"/>
    </w:pPr>
    <w:rPr>
      <w:b/>
      <w:bCs/>
    </w:rPr>
  </w:style>
  <w:style w:type="paragraph" w:customStyle="1" w:styleId="Zawartotabeli0">
    <w:name w:val="Zawarto懈 tabeli"/>
    <w:basedOn w:val="Domynie"/>
    <w:uiPriority w:val="99"/>
    <w:rPr>
      <w:lang w:bidi="ar-SA"/>
    </w:rPr>
  </w:style>
  <w:style w:type="paragraph" w:customStyle="1" w:styleId="Nagektabeli0">
    <w:name w:val="Nagｳek tabeli"/>
    <w:basedOn w:val="Zawartotabeli0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646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</dc:title>
  <dc:subject/>
  <dc:creator>User</dc:creator>
  <cp:keywords/>
  <dc:description/>
  <cp:lastModifiedBy>Klaudia Klejc</cp:lastModifiedBy>
  <cp:revision>2</cp:revision>
  <cp:lastPrinted>2023-10-25T06:19:00Z</cp:lastPrinted>
  <dcterms:created xsi:type="dcterms:W3CDTF">2025-04-17T11:44:00Z</dcterms:created>
  <dcterms:modified xsi:type="dcterms:W3CDTF">2025-04-17T11:44:00Z</dcterms:modified>
</cp:coreProperties>
</file>