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03BF3453" w14:textId="77777777" w:rsidR="00AA4050" w:rsidRDefault="00AA4050" w:rsidP="00AA4050">
      <w:pPr>
        <w:spacing w:line="320" w:lineRule="atLeast"/>
        <w:jc w:val="both"/>
        <w:rPr>
          <w:rFonts w:cstheme="minorHAnsi"/>
          <w:bCs/>
        </w:rPr>
      </w:pPr>
    </w:p>
    <w:p w14:paraId="56487705" w14:textId="5AC2F1B3" w:rsidR="00AA4050" w:rsidRPr="00AA4050" w:rsidRDefault="001D75CC" w:rsidP="00AA4050">
      <w:pPr>
        <w:spacing w:line="320" w:lineRule="atLeast"/>
        <w:jc w:val="both"/>
        <w:rPr>
          <w:rFonts w:cstheme="minorHAnsi"/>
          <w:bCs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187F7D">
        <w:rPr>
          <w:rFonts w:cstheme="minorHAnsi"/>
          <w:bCs/>
        </w:rPr>
        <w:t>pn</w:t>
      </w:r>
      <w:bookmarkStart w:id="1" w:name="_Hlk153962342"/>
      <w:proofErr w:type="spellEnd"/>
      <w:r w:rsidR="00542811">
        <w:rPr>
          <w:rFonts w:cstheme="minorHAnsi"/>
          <w:bCs/>
        </w:rPr>
        <w:t xml:space="preserve">: </w:t>
      </w:r>
      <w:bookmarkStart w:id="2" w:name="_Hlk161139584"/>
      <w:r w:rsidR="00AA4050" w:rsidRPr="00F17746">
        <w:rPr>
          <w:rFonts w:ascii="Calibri" w:hAnsi="Calibri" w:cs="Calibri"/>
          <w:b/>
        </w:rPr>
        <w:t xml:space="preserve">Ubezpieczenie </w:t>
      </w:r>
      <w:proofErr w:type="spellStart"/>
      <w:r w:rsidR="00AA4050" w:rsidRPr="00F17746">
        <w:rPr>
          <w:rFonts w:ascii="Calibri" w:hAnsi="Calibri" w:cs="Calibri"/>
          <w:b/>
        </w:rPr>
        <w:t>ryzyk</w:t>
      </w:r>
      <w:proofErr w:type="spellEnd"/>
      <w:r w:rsidR="00AA4050" w:rsidRPr="00F17746">
        <w:rPr>
          <w:rFonts w:ascii="Calibri" w:hAnsi="Calibri" w:cs="Calibri"/>
          <w:b/>
        </w:rPr>
        <w:t xml:space="preserve"> budowlano – montażowych w związku z realizacją zadania inwestycyjnego pn. „Poprawa warunków obsługi obszarów przemysłowych Gminy Miasto Szczecin poprzez wypełnienie luk w infrastrukturze drogowej dzielnicy Północ”</w:t>
      </w: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A56"/>
    <w:rsid w:val="00037F24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D33B5"/>
    <w:rsid w:val="004E30CE"/>
    <w:rsid w:val="004E4476"/>
    <w:rsid w:val="004F6D79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E5E14"/>
    <w:rsid w:val="005F269B"/>
    <w:rsid w:val="00603E6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A4050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18</cp:revision>
  <cp:lastPrinted>2022-11-17T12:20:00Z</cp:lastPrinted>
  <dcterms:created xsi:type="dcterms:W3CDTF">2022-06-09T10:13:00Z</dcterms:created>
  <dcterms:modified xsi:type="dcterms:W3CDTF">2025-03-17T18:19:00Z</dcterms:modified>
</cp:coreProperties>
</file>