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8AB2" w14:textId="17024F7C" w:rsidR="00641F2C" w:rsidRPr="00317EC0" w:rsidRDefault="008C226E" w:rsidP="00641F2C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r w:rsidRPr="005D10B3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753C40" w:rsidRPr="007273EB">
        <w:rPr>
          <w:rFonts w:ascii="Arial" w:hAnsi="Arial" w:cs="Arial"/>
          <w:sz w:val="18"/>
          <w:szCs w:val="18"/>
          <w:u w:val="single"/>
        </w:rPr>
        <w:t>2</w:t>
      </w:r>
      <w:r w:rsidR="001A5D85" w:rsidRPr="007273EB">
        <w:rPr>
          <w:rFonts w:ascii="Arial" w:hAnsi="Arial" w:cs="Arial"/>
          <w:sz w:val="18"/>
          <w:szCs w:val="18"/>
          <w:u w:val="single"/>
        </w:rPr>
        <w:t>a</w:t>
      </w:r>
      <w:r w:rsidR="00160D93">
        <w:rPr>
          <w:rFonts w:ascii="Arial" w:hAnsi="Arial" w:cs="Arial"/>
          <w:sz w:val="18"/>
          <w:szCs w:val="18"/>
          <w:u w:val="single"/>
        </w:rPr>
        <w:t xml:space="preserve"> </w:t>
      </w:r>
      <w:r w:rsidR="00D86FEC">
        <w:rPr>
          <w:rFonts w:ascii="Arial" w:hAnsi="Arial" w:cs="Arial"/>
          <w:sz w:val="18"/>
          <w:szCs w:val="18"/>
          <w:u w:val="single"/>
        </w:rPr>
        <w:t>do SWZ</w:t>
      </w:r>
      <w:r w:rsidRPr="005D10B3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Wzór Oświadczenia </w:t>
      </w:r>
      <w:r w:rsidR="001A5D85" w:rsidRPr="001E0184">
        <w:rPr>
          <w:rFonts w:ascii="Arial" w:hAnsi="Arial" w:cs="Arial"/>
          <w:b w:val="0"/>
          <w:sz w:val="17"/>
          <w:szCs w:val="17"/>
          <w:u w:val="single"/>
        </w:rPr>
        <w:t>wykonawcy/wykonawców ubiegających się wspólnie o udzielenie zamówienia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 o niepodleganiu wykluczeniu w oparciu o art. </w:t>
      </w:r>
      <w:proofErr w:type="spellStart"/>
      <w:r w:rsidRPr="001E0184">
        <w:rPr>
          <w:rFonts w:ascii="Arial" w:hAnsi="Arial" w:cs="Arial"/>
          <w:b w:val="0"/>
          <w:sz w:val="17"/>
          <w:szCs w:val="17"/>
          <w:u w:val="single"/>
        </w:rPr>
        <w:t>5k</w:t>
      </w:r>
      <w:proofErr w:type="spellEnd"/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 Rozporządzenia sankcyjnego oraz art. 7 ust. 1 Ustawy sankcyjnej.</w:t>
      </w:r>
      <w:r w:rsidR="00641F2C">
        <w:rPr>
          <w:rFonts w:ascii="Arial" w:hAnsi="Arial" w:cs="Arial"/>
          <w:b w:val="0"/>
          <w:sz w:val="17"/>
          <w:szCs w:val="17"/>
          <w:u w:val="single"/>
        </w:rPr>
        <w:t xml:space="preserve"> </w:t>
      </w:r>
      <w:bookmarkStart w:id="0" w:name="_Hlk140143308"/>
      <w:r w:rsidR="00641F2C"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 w:rsidR="00641F2C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41845B9C" w14:textId="05F3AE47" w:rsidR="008C226E" w:rsidRDefault="008C226E" w:rsidP="008C226E">
      <w:pPr>
        <w:pStyle w:val="Tytu"/>
        <w:jc w:val="both"/>
        <w:rPr>
          <w:rFonts w:ascii="Arial" w:hAnsi="Arial" w:cs="Arial"/>
          <w:b w:val="0"/>
          <w:sz w:val="18"/>
          <w:szCs w:val="18"/>
          <w:u w:val="single"/>
        </w:rPr>
      </w:pPr>
    </w:p>
    <w:p w14:paraId="0DBB3E46" w14:textId="42ED0F64" w:rsidR="008C226E" w:rsidRPr="00827DDE" w:rsidRDefault="008C226E" w:rsidP="008C226E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2DA1F022" w14:textId="13FDD0D9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B77E7B">
        <w:rPr>
          <w:rFonts w:ascii="Arial" w:hAnsi="Arial" w:cs="Arial"/>
          <w:b/>
        </w:rPr>
        <w:t>5/D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DE0E8B">
        <w:rPr>
          <w:rFonts w:ascii="Arial" w:hAnsi="Arial" w:cs="Arial"/>
          <w:b/>
        </w:rPr>
        <w:t>4</w:t>
      </w:r>
    </w:p>
    <w:p w14:paraId="447A34EF" w14:textId="04B36AD4" w:rsidR="001405D0" w:rsidRPr="00DE0E8B" w:rsidRDefault="008C226E" w:rsidP="00B77E7B">
      <w:pPr>
        <w:ind w:left="-42" w:right="-136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="007D6FD0" w:rsidRPr="007D6FD0">
        <w:rPr>
          <w:rFonts w:ascii="Arial" w:hAnsi="Arial" w:cs="Arial"/>
          <w:b/>
          <w:bCs/>
          <w:color w:val="000000"/>
        </w:rPr>
        <w:t>„</w:t>
      </w:r>
      <w:r w:rsidR="009E5DD7" w:rsidRPr="009E5DD7">
        <w:rPr>
          <w:rFonts w:ascii="Arial" w:eastAsia="Times New Roman" w:hAnsi="Arial" w:cs="Arial"/>
          <w:b/>
          <w:bCs/>
          <w:lang w:eastAsia="pl-PL"/>
        </w:rPr>
        <w:t xml:space="preserve">Dostawa, wdrożenie i obsługa nowego systemu informatycznego klasy </w:t>
      </w:r>
      <w:proofErr w:type="spellStart"/>
      <w:r w:rsidR="009E5DD7" w:rsidRPr="009E5DD7">
        <w:rPr>
          <w:rFonts w:ascii="Arial" w:eastAsia="Times New Roman" w:hAnsi="Arial" w:cs="Arial"/>
          <w:b/>
          <w:bCs/>
          <w:lang w:eastAsia="pl-PL"/>
        </w:rPr>
        <w:t>ERP</w:t>
      </w:r>
      <w:proofErr w:type="spellEnd"/>
      <w:r w:rsidR="007D6FD0" w:rsidRPr="007D6FD0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65035D7B" w14:textId="77777777" w:rsidR="001405D0" w:rsidRPr="00861B64" w:rsidRDefault="001405D0" w:rsidP="001405D0">
      <w:pPr>
        <w:spacing w:after="0"/>
        <w:rPr>
          <w:rFonts w:ascii="Arial" w:hAnsi="Arial" w:cs="Arial"/>
          <w:b/>
        </w:rPr>
      </w:pPr>
    </w:p>
    <w:p w14:paraId="4C15C9D6" w14:textId="28DE0D59" w:rsidR="00C32300" w:rsidRDefault="001405D0" w:rsidP="00C323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</w:t>
      </w:r>
      <w:proofErr w:type="spellStart"/>
      <w:r w:rsidR="00861B64" w:rsidRPr="00861B64">
        <w:rPr>
          <w:rFonts w:ascii="Arial" w:hAnsi="Arial" w:cs="Arial"/>
          <w:b/>
          <w:u w:val="single"/>
        </w:rPr>
        <w:t>5k</w:t>
      </w:r>
      <w:proofErr w:type="spellEnd"/>
      <w:r w:rsidR="00861B64" w:rsidRPr="00861B64">
        <w:rPr>
          <w:rFonts w:ascii="Arial" w:hAnsi="Arial" w:cs="Arial"/>
          <w:b/>
          <w:u w:val="single"/>
        </w:rPr>
        <w:t xml:space="preserve">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CB516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UPZP</w:t>
      </w:r>
      <w:proofErr w:type="spellEnd"/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69B2D0AB" w14:textId="77777777" w:rsidR="00CB516D" w:rsidRPr="006E4C9B" w:rsidRDefault="00CB516D" w:rsidP="00C323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proofErr w:type="spellStart"/>
      <w:r w:rsidRPr="001A5D85">
        <w:rPr>
          <w:rFonts w:ascii="Arial" w:hAnsi="Arial" w:cs="Arial"/>
          <w:b/>
          <w:bCs/>
          <w:sz w:val="21"/>
          <w:szCs w:val="21"/>
        </w:rPr>
        <w:t>5k</w:t>
      </w:r>
      <w:proofErr w:type="spellEnd"/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5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5"/>
    </w:p>
    <w:p w14:paraId="2663C8C0" w14:textId="77777777" w:rsidR="00A17F77" w:rsidRPr="0089534E" w:rsidRDefault="00A17F77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194C25E9" w14:textId="77777777" w:rsidR="00066A72" w:rsidRDefault="006E4C9B" w:rsidP="00C32300">
      <w:pPr>
        <w:spacing w:after="0" w:line="240" w:lineRule="auto"/>
        <w:ind w:left="322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</w:p>
    <w:p w14:paraId="7F955C22" w14:textId="77777777" w:rsidR="001E0184" w:rsidRDefault="001E0184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6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</w:t>
      </w:r>
      <w:proofErr w:type="spellStart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3BB62A10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7DB5B92" w14:textId="02E23920" w:rsidR="001A5D85" w:rsidRPr="00767B2E" w:rsidRDefault="006E4C9B" w:rsidP="00C32300">
      <w:pPr>
        <w:spacing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0DBF8AB7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47A4848" w14:textId="07E2400B" w:rsidR="006E4C9B" w:rsidRPr="00066A72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 xml:space="preserve">co odpowiada ponad 10% wartości przedmiotowego zamówienia. </w:t>
      </w:r>
    </w:p>
    <w:p w14:paraId="46D37A23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6587AEA9" w14:textId="3A016011" w:rsidR="00767B2E" w:rsidRDefault="00767B2E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</w:t>
      </w:r>
      <w:proofErr w:type="spellStart"/>
      <w:r w:rsidRPr="005D10B3">
        <w:rPr>
          <w:rFonts w:ascii="Arial" w:hAnsi="Arial" w:cs="Arial"/>
          <w:b/>
          <w:bCs/>
          <w:sz w:val="21"/>
          <w:szCs w:val="21"/>
        </w:rPr>
        <w:t>5k</w:t>
      </w:r>
      <w:proofErr w:type="spellEnd"/>
      <w:r w:rsidRPr="005D10B3">
        <w:rPr>
          <w:rFonts w:ascii="Arial" w:hAnsi="Arial" w:cs="Arial"/>
          <w:b/>
          <w:bCs/>
          <w:sz w:val="21"/>
          <w:szCs w:val="21"/>
        </w:rPr>
        <w:t xml:space="preserve">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. W przypadku więcej niż jednego podwykonawcy, na którego zdolnościach lub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lastRenderedPageBreak/>
        <w:t>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07734929" w14:textId="77777777" w:rsidR="00A44598" w:rsidRPr="0089534E" w:rsidRDefault="00A44598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321E70AD" w14:textId="77777777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0C163FD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23B4AE44" w14:textId="77777777" w:rsidR="00A44598" w:rsidRDefault="00A44598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</w:rPr>
      </w:pP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7D834B8F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0BBEC3EF" w14:textId="77777777" w:rsidR="006E4C9B" w:rsidRPr="00887F00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80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45D2BE6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46B6">
        <w:rPr>
          <w:rFonts w:ascii="Arial" w:hAnsi="Arial" w:cs="Arial"/>
          <w:sz w:val="21"/>
          <w:szCs w:val="21"/>
        </w:rPr>
        <w:t>5k</w:t>
      </w:r>
      <w:proofErr w:type="spellEnd"/>
      <w:r w:rsidRPr="003346B6">
        <w:rPr>
          <w:rFonts w:ascii="Arial" w:hAnsi="Arial" w:cs="Arial"/>
          <w:sz w:val="21"/>
          <w:szCs w:val="21"/>
        </w:rPr>
        <w:t xml:space="preserve">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2859A3B2" w14:textId="77777777" w:rsidR="006E4C9B" w:rsidRDefault="006E4C9B" w:rsidP="00C32300">
      <w:pPr>
        <w:spacing w:after="0" w:line="240" w:lineRule="auto"/>
        <w:jc w:val="both"/>
        <w:rPr>
          <w:rFonts w:ascii="Arial" w:hAnsi="Arial" w:cs="Arial"/>
          <w:b/>
        </w:rPr>
      </w:pPr>
    </w:p>
    <w:p w14:paraId="11E99DF6" w14:textId="7EAC7394" w:rsidR="006E4C9B" w:rsidRDefault="006E4C9B" w:rsidP="001E0184">
      <w:pPr>
        <w:spacing w:after="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AF87E" w14:textId="437BB9D6" w:rsidR="00057CB3" w:rsidRDefault="00057CB3" w:rsidP="001E0184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sectPr w:rsidR="00057CB3" w:rsidSect="00F318B6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94F81" w14:textId="77777777" w:rsidR="00680D4A" w:rsidRDefault="00680D4A" w:rsidP="001405D0">
      <w:pPr>
        <w:spacing w:after="0" w:line="240" w:lineRule="auto"/>
      </w:pPr>
      <w:r>
        <w:separator/>
      </w:r>
    </w:p>
  </w:endnote>
  <w:endnote w:type="continuationSeparator" w:id="0">
    <w:p w14:paraId="4F39A61F" w14:textId="77777777" w:rsidR="00680D4A" w:rsidRDefault="00680D4A" w:rsidP="001405D0">
      <w:pPr>
        <w:spacing w:after="0" w:line="240" w:lineRule="auto"/>
      </w:pPr>
      <w:r>
        <w:continuationSeparator/>
      </w:r>
    </w:p>
  </w:endnote>
  <w:endnote w:id="1">
    <w:p w14:paraId="327BF6EF" w14:textId="4D7E2BAA" w:rsidR="00C32300" w:rsidRPr="00F00983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</w:t>
      </w:r>
      <w:r w:rsidRPr="00F00983">
        <w:rPr>
          <w:rFonts w:ascii="Arial" w:hAnsi="Arial" w:cs="Arial"/>
          <w:sz w:val="14"/>
          <w:szCs w:val="14"/>
        </w:rPr>
        <w:t xml:space="preserve">Rady (UE) nr 833/2014 z dnia 31 lipca 2014 r. dotyczącego środków ograniczających w związku z działaniami Rosji destabilizującymi sytuację na Ukrainie) (dalej jako </w:t>
      </w:r>
      <w:r w:rsidRPr="00F00983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F00983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1BC63724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F00983">
        <w:rPr>
          <w:rStyle w:val="Odwoanieprzypisukocowego"/>
          <w:rFonts w:ascii="Arial" w:hAnsi="Arial" w:cs="Arial"/>
          <w:sz w:val="14"/>
          <w:szCs w:val="14"/>
        </w:rPr>
        <w:endnoteRef/>
      </w:r>
      <w:r w:rsidRPr="00F00983">
        <w:rPr>
          <w:rFonts w:ascii="Arial" w:hAnsi="Arial" w:cs="Arial"/>
          <w:sz w:val="14"/>
          <w:szCs w:val="14"/>
        </w:rPr>
        <w:t xml:space="preserve"> Ustawa z dnia 13 kwietnia 2022 r. o szczególnych </w:t>
      </w:r>
      <w:r w:rsidRPr="00887F00">
        <w:rPr>
          <w:rFonts w:ascii="Arial" w:hAnsi="Arial" w:cs="Arial"/>
          <w:sz w:val="14"/>
          <w:szCs w:val="14"/>
        </w:rPr>
        <w:t>rozwiązaniach w zakresie przeciwdziałaniu wspieraniu agresji na Ukrainę, oraz służących ochronie bezpieczeństwa narodowego (</w:t>
      </w:r>
      <w:r w:rsidR="00780006" w:rsidRPr="00780006">
        <w:rPr>
          <w:rFonts w:ascii="Arial" w:hAnsi="Arial" w:cs="Arial"/>
          <w:sz w:val="14"/>
          <w:szCs w:val="14"/>
        </w:rPr>
        <w:t>t.j. Dz. U. 202</w:t>
      </w:r>
      <w:r w:rsidR="007B108C">
        <w:rPr>
          <w:rFonts w:ascii="Arial" w:hAnsi="Arial" w:cs="Arial"/>
          <w:sz w:val="14"/>
          <w:szCs w:val="14"/>
        </w:rPr>
        <w:t>4</w:t>
      </w:r>
      <w:r w:rsidR="00780006" w:rsidRPr="00780006">
        <w:rPr>
          <w:rFonts w:ascii="Arial" w:hAnsi="Arial" w:cs="Arial"/>
          <w:sz w:val="14"/>
          <w:szCs w:val="14"/>
        </w:rPr>
        <w:t xml:space="preserve"> poz. </w:t>
      </w:r>
      <w:r w:rsidR="007B108C">
        <w:rPr>
          <w:rFonts w:ascii="Arial" w:hAnsi="Arial" w:cs="Arial"/>
          <w:sz w:val="14"/>
          <w:szCs w:val="14"/>
        </w:rPr>
        <w:t>507</w:t>
      </w:r>
      <w:r w:rsidRPr="00887F00">
        <w:rPr>
          <w:rFonts w:ascii="Arial" w:hAnsi="Arial" w:cs="Arial"/>
          <w:sz w:val="14"/>
          <w:szCs w:val="14"/>
        </w:rPr>
        <w:t xml:space="preserve">),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00476A24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</w:t>
      </w:r>
      <w:r w:rsidR="00DE0E8B">
        <w:rPr>
          <w:rFonts w:ascii="Arial" w:hAnsi="Arial" w:cs="Arial"/>
          <w:sz w:val="14"/>
          <w:szCs w:val="14"/>
        </w:rPr>
        <w:t>23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DE0E8B">
        <w:rPr>
          <w:rFonts w:ascii="Arial" w:hAnsi="Arial" w:cs="Arial"/>
          <w:sz w:val="14"/>
          <w:szCs w:val="14"/>
        </w:rPr>
        <w:t>1605</w:t>
      </w:r>
      <w:r w:rsidR="004139BF">
        <w:rPr>
          <w:rFonts w:ascii="Arial" w:hAnsi="Arial" w:cs="Arial"/>
          <w:sz w:val="14"/>
          <w:szCs w:val="14"/>
        </w:rPr>
        <w:t xml:space="preserve"> ze zm.), d</w:t>
      </w:r>
      <w:r>
        <w:rPr>
          <w:rFonts w:ascii="Arial" w:hAnsi="Arial" w:cs="Arial"/>
          <w:sz w:val="14"/>
          <w:szCs w:val="14"/>
        </w:rPr>
        <w:t>alej jako „</w:t>
      </w:r>
      <w:proofErr w:type="spellStart"/>
      <w:r>
        <w:rPr>
          <w:rFonts w:ascii="Arial" w:hAnsi="Arial" w:cs="Arial"/>
          <w:sz w:val="14"/>
          <w:szCs w:val="14"/>
        </w:rPr>
        <w:t>UPZP</w:t>
      </w:r>
      <w:proofErr w:type="spellEnd"/>
      <w:r>
        <w:rPr>
          <w:rFonts w:ascii="Arial" w:hAnsi="Arial" w:cs="Arial"/>
          <w:sz w:val="14"/>
          <w:szCs w:val="14"/>
        </w:rPr>
        <w:t>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</w:t>
      </w:r>
      <w:proofErr w:type="spellStart"/>
      <w:r w:rsidRPr="00887F00">
        <w:rPr>
          <w:rFonts w:ascii="Arial" w:hAnsi="Arial" w:cs="Arial"/>
          <w:sz w:val="14"/>
          <w:szCs w:val="14"/>
        </w:rPr>
        <w:t>5k</w:t>
      </w:r>
      <w:proofErr w:type="spellEnd"/>
      <w:r w:rsidRPr="00887F00">
        <w:rPr>
          <w:rFonts w:ascii="Arial" w:hAnsi="Arial" w:cs="Arial"/>
          <w:sz w:val="14"/>
          <w:szCs w:val="14"/>
        </w:rPr>
        <w:t xml:space="preserve">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</w:t>
      </w:r>
      <w:proofErr w:type="spellStart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UPZP</w:t>
      </w:r>
      <w:proofErr w:type="spellEnd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13FFA138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(t.j.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68503928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4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4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C875B31" w14:textId="1FC24F54" w:rsidR="00485061" w:rsidRDefault="00485061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</w:p>
    <w:p w14:paraId="302E1247" w14:textId="77777777" w:rsidR="00D86FEC" w:rsidRDefault="00D86FEC" w:rsidP="00D86FEC">
      <w:pPr>
        <w:spacing w:after="0" w:line="240" w:lineRule="auto"/>
        <w:jc w:val="center"/>
        <w:rPr>
          <w:rFonts w:ascii="Arial" w:hAnsi="Arial" w:cs="Arial"/>
          <w:bCs/>
          <w:color w:val="FF0000"/>
          <w:sz w:val="18"/>
          <w:szCs w:val="18"/>
        </w:rPr>
      </w:pPr>
    </w:p>
    <w:p w14:paraId="7C6A0BF9" w14:textId="4E6C6A12" w:rsidR="00485061" w:rsidRPr="00887F00" w:rsidRDefault="00D86FEC" w:rsidP="00D86FEC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 w:rsidRPr="00D86FEC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CE96" w14:textId="77777777" w:rsidR="000404D3" w:rsidRDefault="000404D3" w:rsidP="000404D3">
    <w:pPr>
      <w:pStyle w:val="Stopka"/>
      <w:jc w:val="center"/>
      <w:rPr>
        <w:rFonts w:ascii="Arial" w:eastAsia="Times New Roman" w:hAnsi="Arial" w:cs="Arial"/>
        <w:bCs/>
        <w:color w:val="FF0000"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F6E70" w14:textId="77777777" w:rsidR="00680D4A" w:rsidRDefault="00680D4A" w:rsidP="001405D0">
      <w:pPr>
        <w:spacing w:after="0" w:line="240" w:lineRule="auto"/>
      </w:pPr>
      <w:r>
        <w:separator/>
      </w:r>
    </w:p>
  </w:footnote>
  <w:footnote w:type="continuationSeparator" w:id="0">
    <w:p w14:paraId="6C3E78BE" w14:textId="77777777" w:rsidR="00680D4A" w:rsidRDefault="00680D4A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1F7AC" w14:textId="77777777" w:rsidR="00B77E7B" w:rsidRPr="00B77E7B" w:rsidRDefault="00B77E7B" w:rsidP="00B77E7B">
    <w:pPr>
      <w:tabs>
        <w:tab w:val="left" w:pos="180"/>
        <w:tab w:val="left" w:pos="1701"/>
        <w:tab w:val="left" w:pos="1985"/>
      </w:tabs>
      <w:spacing w:after="0" w:line="240" w:lineRule="auto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7" w:name="_Hlk166656723"/>
    <w:bookmarkStart w:id="8" w:name="_Hlk164166670"/>
    <w:bookmarkStart w:id="9" w:name="_Hlk92973979"/>
    <w:bookmarkStart w:id="10" w:name="_Hlk92973980"/>
    <w:bookmarkStart w:id="11" w:name="_Hlk92973981"/>
    <w:bookmarkStart w:id="12" w:name="_Hlk92973982"/>
    <w:bookmarkStart w:id="13" w:name="_Hlk92973983"/>
    <w:bookmarkStart w:id="14" w:name="_Hlk92973984"/>
    <w:bookmarkStart w:id="15" w:name="_Hlk92973985"/>
    <w:bookmarkStart w:id="16" w:name="_Hlk92973986"/>
    <w:bookmarkStart w:id="17" w:name="_Hlk92973987"/>
    <w:bookmarkStart w:id="18" w:name="_Hlk92973988"/>
    <w:bookmarkStart w:id="19" w:name="_Hlk92974051"/>
    <w:bookmarkStart w:id="20" w:name="_Hlk92974052"/>
    <w:bookmarkStart w:id="21" w:name="_Hlk92974053"/>
    <w:bookmarkStart w:id="22" w:name="_Hlk92974054"/>
    <w:bookmarkStart w:id="23" w:name="_Hlk92974083"/>
    <w:bookmarkStart w:id="24" w:name="_Hlk92974084"/>
    <w:bookmarkStart w:id="25" w:name="_Hlk92974085"/>
    <w:bookmarkStart w:id="26" w:name="_Hlk92974086"/>
    <w:bookmarkStart w:id="27" w:name="_Hlk92974087"/>
    <w:bookmarkStart w:id="28" w:name="_Hlk92974088"/>
    <w:bookmarkStart w:id="29" w:name="_Hlk92974089"/>
    <w:bookmarkStart w:id="30" w:name="_Hlk92974090"/>
    <w:bookmarkStart w:id="31" w:name="_Hlk166654497"/>
    <w:bookmarkStart w:id="32" w:name="_Hlk166654498"/>
    <w:bookmarkStart w:id="33" w:name="_Hlk166654537"/>
    <w:bookmarkStart w:id="34" w:name="_Hlk166654538"/>
    <w:bookmarkStart w:id="35" w:name="_Hlk166654546"/>
    <w:bookmarkStart w:id="36" w:name="_Hlk166654547"/>
    <w:bookmarkStart w:id="37" w:name="_Hlk166654548"/>
    <w:bookmarkStart w:id="38" w:name="_Hlk166654549"/>
    <w:bookmarkStart w:id="39" w:name="_Hlk166656670"/>
    <w:bookmarkStart w:id="40" w:name="_Hlk166656671"/>
    <w:bookmarkStart w:id="41" w:name="_Hlk166656672"/>
    <w:bookmarkStart w:id="42" w:name="_Hlk166656673"/>
    <w:bookmarkStart w:id="43" w:name="_Hlk166656674"/>
    <w:bookmarkStart w:id="44" w:name="_Hlk166656675"/>
    <w:bookmarkStart w:id="45" w:name="_Hlk166656676"/>
    <w:bookmarkStart w:id="46" w:name="_Hlk166656677"/>
    <w:bookmarkStart w:id="47" w:name="_Hlk166656678"/>
    <w:bookmarkStart w:id="48" w:name="_Hlk166656679"/>
    <w:r w:rsidRPr="00B77E7B">
      <w:rPr>
        <w:rFonts w:ascii="Arial" w:eastAsia="Times New Roman" w:hAnsi="Arial" w:cs="Arial"/>
        <w:iCs/>
        <w:sz w:val="16"/>
        <w:szCs w:val="16"/>
        <w:lang w:eastAsia="pl-PL"/>
      </w:rPr>
      <w:t>ZP-005/D/RZ/2024</w:t>
    </w:r>
    <w:bookmarkEnd w:id="7"/>
  </w:p>
  <w:p w14:paraId="73476A88" w14:textId="25AE2BD9" w:rsidR="00B77E7B" w:rsidRPr="00B77E7B" w:rsidRDefault="00B77E7B" w:rsidP="00B77E7B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right="82"/>
      <w:jc w:val="both"/>
      <w:rPr>
        <w:rFonts w:ascii="Arial" w:eastAsia="Times New Roman" w:hAnsi="Arial" w:cs="Arial"/>
        <w:iCs/>
        <w:sz w:val="16"/>
        <w:szCs w:val="16"/>
        <w:lang w:eastAsia="pl-PL"/>
      </w:rPr>
    </w:pPr>
    <w:bookmarkStart w:id="49" w:name="_Hlk166654585"/>
    <w:bookmarkStart w:id="50" w:name="_Hlk166654630"/>
    <w:bookmarkStart w:id="51" w:name="_Hlk166654631"/>
    <w:bookmarkStart w:id="52" w:name="_Hlk166654632"/>
    <w:bookmarkStart w:id="53" w:name="_Hlk166654633"/>
    <w:bookmarkStart w:id="54" w:name="_Hlk166654686"/>
    <w:bookmarkStart w:id="55" w:name="_Hlk166654687"/>
    <w:bookmarkStart w:id="56" w:name="_Hlk166654688"/>
    <w:bookmarkStart w:id="57" w:name="_Hlk166654689"/>
    <w:bookmarkStart w:id="58" w:name="_Hlk166654703"/>
    <w:bookmarkStart w:id="59" w:name="_Hlk166654704"/>
    <w:bookmarkStart w:id="60" w:name="_Hlk166654705"/>
    <w:bookmarkStart w:id="61" w:name="_Hlk166654706"/>
    <w:bookmarkStart w:id="62" w:name="_Hlk166654814"/>
    <w:bookmarkStart w:id="63" w:name="_Hlk166654815"/>
    <w:bookmarkStart w:id="64" w:name="_Hlk166654816"/>
    <w:bookmarkStart w:id="65" w:name="_Hlk166654817"/>
    <w:bookmarkStart w:id="66" w:name="_Hlk166654824"/>
    <w:bookmarkStart w:id="67" w:name="_Hlk166654825"/>
    <w:bookmarkStart w:id="68" w:name="_Hlk166654826"/>
    <w:bookmarkStart w:id="69" w:name="_Hlk16665482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r w:rsidRPr="00B77E7B">
      <w:rPr>
        <w:rFonts w:ascii="Arial" w:eastAsia="Times New Roman" w:hAnsi="Arial" w:cs="Arial"/>
        <w:iCs/>
        <w:sz w:val="16"/>
        <w:szCs w:val="16"/>
        <w:lang w:eastAsia="pl-PL"/>
      </w:rPr>
      <w:t>„</w:t>
    </w:r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r w:rsidR="009E5DD7" w:rsidRPr="009E5DD7">
      <w:rPr>
        <w:rFonts w:ascii="Arial" w:eastAsia="Times New Roman" w:hAnsi="Arial" w:cs="Arial"/>
        <w:iCs/>
        <w:sz w:val="16"/>
        <w:szCs w:val="16"/>
        <w:lang w:eastAsia="pl-PL"/>
      </w:rPr>
      <w:t xml:space="preserve">Dostawa, wdrożenie i obsługa nowego systemu informatycznego klasy </w:t>
    </w:r>
    <w:proofErr w:type="spellStart"/>
    <w:r w:rsidR="009E5DD7" w:rsidRPr="009E5DD7">
      <w:rPr>
        <w:rFonts w:ascii="Arial" w:eastAsia="Times New Roman" w:hAnsi="Arial" w:cs="Arial"/>
        <w:iCs/>
        <w:sz w:val="16"/>
        <w:szCs w:val="16"/>
        <w:lang w:eastAsia="pl-PL"/>
      </w:rPr>
      <w:t>ERP</w:t>
    </w:r>
    <w:proofErr w:type="spellEnd"/>
    <w:r w:rsidR="006E77DC">
      <w:rPr>
        <w:rFonts w:ascii="Arial" w:eastAsia="Times New Roman" w:hAnsi="Arial" w:cs="Arial"/>
        <w:iCs/>
        <w:sz w:val="16"/>
        <w:szCs w:val="16"/>
        <w:lang w:eastAsia="pl-PL"/>
      </w:rPr>
      <w:t>”</w:t>
    </w:r>
  </w:p>
  <w:p w14:paraId="11EE5B43" w14:textId="77777777" w:rsidR="007D6FD0" w:rsidRPr="007D6FD0" w:rsidRDefault="007D6FD0" w:rsidP="007D6F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404D3"/>
    <w:rsid w:val="00052188"/>
    <w:rsid w:val="00057CB3"/>
    <w:rsid w:val="00066A72"/>
    <w:rsid w:val="00067A82"/>
    <w:rsid w:val="000C5DAF"/>
    <w:rsid w:val="000D33AB"/>
    <w:rsid w:val="000F2126"/>
    <w:rsid w:val="00122A98"/>
    <w:rsid w:val="001345A2"/>
    <w:rsid w:val="001405D0"/>
    <w:rsid w:val="00160D93"/>
    <w:rsid w:val="001A5D85"/>
    <w:rsid w:val="001B07DE"/>
    <w:rsid w:val="001C08FE"/>
    <w:rsid w:val="001E0184"/>
    <w:rsid w:val="001E14B0"/>
    <w:rsid w:val="001E31CA"/>
    <w:rsid w:val="001E530E"/>
    <w:rsid w:val="002704AE"/>
    <w:rsid w:val="002732AA"/>
    <w:rsid w:val="002F7B6E"/>
    <w:rsid w:val="00311934"/>
    <w:rsid w:val="0034552F"/>
    <w:rsid w:val="003676F9"/>
    <w:rsid w:val="00373BD2"/>
    <w:rsid w:val="003A6BFF"/>
    <w:rsid w:val="003B01C1"/>
    <w:rsid w:val="004139BF"/>
    <w:rsid w:val="00421DD9"/>
    <w:rsid w:val="00452BAB"/>
    <w:rsid w:val="00457AFD"/>
    <w:rsid w:val="004739C8"/>
    <w:rsid w:val="0047413D"/>
    <w:rsid w:val="00485061"/>
    <w:rsid w:val="00494146"/>
    <w:rsid w:val="004D20D0"/>
    <w:rsid w:val="0051079A"/>
    <w:rsid w:val="00566C3A"/>
    <w:rsid w:val="005B07A1"/>
    <w:rsid w:val="005D10B3"/>
    <w:rsid w:val="005E4848"/>
    <w:rsid w:val="00610BD9"/>
    <w:rsid w:val="00641F2C"/>
    <w:rsid w:val="0066473C"/>
    <w:rsid w:val="00680D4A"/>
    <w:rsid w:val="006957C0"/>
    <w:rsid w:val="006C209B"/>
    <w:rsid w:val="006E3F6D"/>
    <w:rsid w:val="006E4C9B"/>
    <w:rsid w:val="006E77DC"/>
    <w:rsid w:val="00707FAB"/>
    <w:rsid w:val="0072176D"/>
    <w:rsid w:val="007273EB"/>
    <w:rsid w:val="00744B76"/>
    <w:rsid w:val="00745DF8"/>
    <w:rsid w:val="00753C40"/>
    <w:rsid w:val="00754857"/>
    <w:rsid w:val="00767B2E"/>
    <w:rsid w:val="00780006"/>
    <w:rsid w:val="00796117"/>
    <w:rsid w:val="007A35B1"/>
    <w:rsid w:val="007B108C"/>
    <w:rsid w:val="007D6FD0"/>
    <w:rsid w:val="007E72CA"/>
    <w:rsid w:val="007E7612"/>
    <w:rsid w:val="008517CF"/>
    <w:rsid w:val="00861B64"/>
    <w:rsid w:val="00887F00"/>
    <w:rsid w:val="0089534E"/>
    <w:rsid w:val="008C226E"/>
    <w:rsid w:val="008E2727"/>
    <w:rsid w:val="00936C25"/>
    <w:rsid w:val="009A4CE3"/>
    <w:rsid w:val="009C49A2"/>
    <w:rsid w:val="009E385A"/>
    <w:rsid w:val="009E5DD7"/>
    <w:rsid w:val="00A010D3"/>
    <w:rsid w:val="00A17F77"/>
    <w:rsid w:val="00A243B3"/>
    <w:rsid w:val="00A44598"/>
    <w:rsid w:val="00AB5837"/>
    <w:rsid w:val="00AC59CD"/>
    <w:rsid w:val="00AD0BC4"/>
    <w:rsid w:val="00B77E7B"/>
    <w:rsid w:val="00BC3B9A"/>
    <w:rsid w:val="00C32300"/>
    <w:rsid w:val="00CA1F14"/>
    <w:rsid w:val="00CA5C64"/>
    <w:rsid w:val="00CA77C7"/>
    <w:rsid w:val="00CB516D"/>
    <w:rsid w:val="00D466B7"/>
    <w:rsid w:val="00D72A88"/>
    <w:rsid w:val="00D866F4"/>
    <w:rsid w:val="00D86FEC"/>
    <w:rsid w:val="00D949DE"/>
    <w:rsid w:val="00DE0E8B"/>
    <w:rsid w:val="00E31D51"/>
    <w:rsid w:val="00E766D4"/>
    <w:rsid w:val="00ED329E"/>
    <w:rsid w:val="00EF6037"/>
    <w:rsid w:val="00F00983"/>
    <w:rsid w:val="00F01806"/>
    <w:rsid w:val="00F318B6"/>
    <w:rsid w:val="00F64B56"/>
    <w:rsid w:val="00FB4AE1"/>
    <w:rsid w:val="00FD5076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styleId="Poprawka">
    <w:name w:val="Revision"/>
    <w:hidden/>
    <w:uiPriority w:val="99"/>
    <w:semiHidden/>
    <w:rsid w:val="001E31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Sara Markowska</cp:lastModifiedBy>
  <cp:revision>55</cp:revision>
  <cp:lastPrinted>2022-11-04T10:53:00Z</cp:lastPrinted>
  <dcterms:created xsi:type="dcterms:W3CDTF">2022-05-16T10:40:00Z</dcterms:created>
  <dcterms:modified xsi:type="dcterms:W3CDTF">2024-11-14T11:47:00Z</dcterms:modified>
</cp:coreProperties>
</file>