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54C53C69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7E5F90">
        <w:rPr>
          <w:rFonts w:cstheme="minorHAnsi"/>
          <w:b/>
          <w:sz w:val="18"/>
          <w:szCs w:val="18"/>
        </w:rPr>
        <w:t>2</w:t>
      </w:r>
      <w:r w:rsidR="007C33C7">
        <w:rPr>
          <w:rFonts w:cstheme="minorHAnsi"/>
          <w:b/>
          <w:sz w:val="18"/>
          <w:szCs w:val="18"/>
        </w:rPr>
        <w:t>9</w:t>
      </w:r>
      <w:r w:rsidRPr="00E22D7B">
        <w:rPr>
          <w:rFonts w:cstheme="minorHAnsi"/>
          <w:b/>
          <w:sz w:val="18"/>
          <w:szCs w:val="18"/>
        </w:rPr>
        <w:t>/2</w:t>
      </w:r>
      <w:r w:rsidR="007E5F90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7947A4D5" w:rsidR="00E22D7B" w:rsidRDefault="004A61D6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5</w:t>
      </w:r>
    </w:p>
    <w:p w14:paraId="0FF86044" w14:textId="6B48F82F" w:rsidR="00834313" w:rsidRPr="00293492" w:rsidRDefault="007E5F90" w:rsidP="00834313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  <w:r w:rsidRPr="007E5F90">
        <w:rPr>
          <w:rFonts w:cstheme="minorHAnsi"/>
          <w:b/>
          <w:sz w:val="18"/>
          <w:szCs w:val="18"/>
        </w:rPr>
        <w:t xml:space="preserve">CIEPLARKA </w:t>
      </w:r>
      <w:r w:rsidR="006F018C" w:rsidRPr="00293492">
        <w:rPr>
          <w:rFonts w:cstheme="minorHAnsi"/>
          <w:b/>
          <w:sz w:val="18"/>
          <w:szCs w:val="18"/>
        </w:rPr>
        <w:t xml:space="preserve">– </w:t>
      </w:r>
      <w:r>
        <w:rPr>
          <w:rFonts w:cstheme="minorHAnsi"/>
          <w:b/>
          <w:sz w:val="18"/>
          <w:szCs w:val="18"/>
        </w:rPr>
        <w:t>1</w:t>
      </w:r>
      <w:r w:rsidR="006F018C" w:rsidRPr="00293492">
        <w:rPr>
          <w:rFonts w:cstheme="minorHAnsi"/>
          <w:b/>
          <w:sz w:val="18"/>
          <w:szCs w:val="18"/>
        </w:rPr>
        <w:t xml:space="preserve"> 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834313" w:rsidRPr="00293492" w14:paraId="383B249D" w14:textId="77777777" w:rsidTr="00C13B24">
        <w:trPr>
          <w:trHeight w:val="446"/>
        </w:trPr>
        <w:tc>
          <w:tcPr>
            <w:tcW w:w="7732" w:type="dxa"/>
            <w:gridSpan w:val="2"/>
          </w:tcPr>
          <w:p w14:paraId="4691BD96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6022F5C3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834313" w:rsidRPr="00293492" w14:paraId="607D5BD2" w14:textId="77777777" w:rsidTr="00C13B24">
        <w:trPr>
          <w:trHeight w:val="424"/>
        </w:trPr>
        <w:tc>
          <w:tcPr>
            <w:tcW w:w="7732" w:type="dxa"/>
            <w:gridSpan w:val="2"/>
          </w:tcPr>
          <w:p w14:paraId="4FF86EA8" w14:textId="1AE47455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4A61D6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08B9F1C9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334CF725" w14:textId="77777777" w:rsidTr="00C13B24">
        <w:trPr>
          <w:trHeight w:val="483"/>
        </w:trPr>
        <w:tc>
          <w:tcPr>
            <w:tcW w:w="7732" w:type="dxa"/>
            <w:gridSpan w:val="2"/>
          </w:tcPr>
          <w:p w14:paraId="44388325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470C05F2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37AAC415" w14:textId="77777777" w:rsidTr="00C13B24">
        <w:trPr>
          <w:trHeight w:val="418"/>
        </w:trPr>
        <w:tc>
          <w:tcPr>
            <w:tcW w:w="7732" w:type="dxa"/>
            <w:gridSpan w:val="2"/>
          </w:tcPr>
          <w:p w14:paraId="2AB2254D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0F4DD32B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5FAC3A64" w14:textId="77777777" w:rsidTr="00C13B24">
        <w:trPr>
          <w:trHeight w:val="418"/>
        </w:trPr>
        <w:tc>
          <w:tcPr>
            <w:tcW w:w="7732" w:type="dxa"/>
            <w:gridSpan w:val="2"/>
          </w:tcPr>
          <w:p w14:paraId="2D311A98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3013" w:type="dxa"/>
            <w:gridSpan w:val="2"/>
          </w:tcPr>
          <w:p w14:paraId="4FD5FF33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5F90" w:rsidRPr="00293492" w14:paraId="4A8F53A0" w14:textId="77777777" w:rsidTr="00C13B24">
        <w:trPr>
          <w:trHeight w:val="418"/>
        </w:trPr>
        <w:tc>
          <w:tcPr>
            <w:tcW w:w="7732" w:type="dxa"/>
            <w:gridSpan w:val="2"/>
          </w:tcPr>
          <w:p w14:paraId="52B9386E" w14:textId="64644D63" w:rsidR="007E5F90" w:rsidRPr="00293492" w:rsidRDefault="007E5F90" w:rsidP="00C13B24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sz w:val="18"/>
                <w:szCs w:val="18"/>
              </w:rPr>
              <w:t xml:space="preserve">Termin dostawy nie później niż </w:t>
            </w:r>
            <w:r>
              <w:rPr>
                <w:rFonts w:cstheme="minorHAnsi"/>
                <w:sz w:val="18"/>
                <w:szCs w:val="18"/>
              </w:rPr>
              <w:t>do 30</w:t>
            </w:r>
            <w:r w:rsidRPr="007E5F90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3013" w:type="dxa"/>
            <w:gridSpan w:val="2"/>
          </w:tcPr>
          <w:p w14:paraId="26B6B6CB" w14:textId="585A427A" w:rsidR="007E5F90" w:rsidRPr="00293492" w:rsidRDefault="007E5F90" w:rsidP="00C13B24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834313" w:rsidRPr="00293492" w14:paraId="47CD95AB" w14:textId="77777777" w:rsidTr="00C13B24">
        <w:trPr>
          <w:trHeight w:val="625"/>
        </w:trPr>
        <w:tc>
          <w:tcPr>
            <w:tcW w:w="851" w:type="dxa"/>
            <w:vAlign w:val="center"/>
          </w:tcPr>
          <w:p w14:paraId="6D48F99F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239D4D29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4A5F63C" w14:textId="77777777" w:rsidR="00834313" w:rsidRPr="00293492" w:rsidRDefault="00834313" w:rsidP="00C13B24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4DE43B8E" w14:textId="77777777" w:rsidR="00834313" w:rsidRPr="00293492" w:rsidRDefault="00834313" w:rsidP="00C13B24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34313" w:rsidRPr="00293492" w14:paraId="036F5FCE" w14:textId="77777777" w:rsidTr="00C13B24">
        <w:trPr>
          <w:trHeight w:val="625"/>
        </w:trPr>
        <w:tc>
          <w:tcPr>
            <w:tcW w:w="10745" w:type="dxa"/>
            <w:gridSpan w:val="4"/>
            <w:vAlign w:val="center"/>
          </w:tcPr>
          <w:p w14:paraId="34F3AE38" w14:textId="0EBD8017" w:rsidR="00834313" w:rsidRPr="00293492" w:rsidRDefault="007E5F90" w:rsidP="00C13B2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eastAsia="Calibri" w:cstheme="minorHAnsi"/>
                <w:b/>
                <w:sz w:val="18"/>
                <w:szCs w:val="18"/>
              </w:rPr>
              <w:t>CIEPLARKA – 1 szt</w:t>
            </w:r>
            <w:r w:rsidR="006F018C" w:rsidRPr="00293492">
              <w:rPr>
                <w:rFonts w:eastAsia="Calibri" w:cstheme="minorHAnsi"/>
                <w:b/>
                <w:sz w:val="18"/>
                <w:szCs w:val="18"/>
              </w:rPr>
              <w:t>.</w:t>
            </w:r>
          </w:p>
        </w:tc>
      </w:tr>
      <w:tr w:rsidR="007E5F90" w:rsidRPr="00293492" w14:paraId="5F27F20A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62BB23EC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05DF684" w14:textId="53FB4A15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polskim.</w:t>
            </w:r>
          </w:p>
        </w:tc>
        <w:tc>
          <w:tcPr>
            <w:tcW w:w="1482" w:type="dxa"/>
            <w:vAlign w:val="center"/>
          </w:tcPr>
          <w:p w14:paraId="6FC7015D" w14:textId="53F0DDC9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08C3DB4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4762405A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1A7D46B2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30DE511" w14:textId="6A55DFAB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Szkolenie personelu z zakresu użytkowania.</w:t>
            </w:r>
          </w:p>
        </w:tc>
        <w:tc>
          <w:tcPr>
            <w:tcW w:w="1482" w:type="dxa"/>
            <w:vAlign w:val="center"/>
          </w:tcPr>
          <w:p w14:paraId="5719A52D" w14:textId="5A79411C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DE28DB0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75367733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1F4B8501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F3A35B4" w14:textId="7B728D5E" w:rsidR="007E5F90" w:rsidRPr="007E5F90" w:rsidRDefault="007E5F90" w:rsidP="007E5F90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(prawidłowa eksploatacja, czyszczenie, czynności serwisowe niewymagające specjalistycznych urządzeń pomiarowych i oprogramowania).</w:t>
            </w:r>
          </w:p>
        </w:tc>
        <w:tc>
          <w:tcPr>
            <w:tcW w:w="1482" w:type="dxa"/>
            <w:vAlign w:val="center"/>
          </w:tcPr>
          <w:p w14:paraId="672B1906" w14:textId="78C3A7E2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B6BE4D3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7A0F6DE5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4587C5CE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4BC476E" w14:textId="74A63EB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wymagane.</w:t>
            </w:r>
          </w:p>
        </w:tc>
        <w:tc>
          <w:tcPr>
            <w:tcW w:w="1482" w:type="dxa"/>
            <w:vAlign w:val="center"/>
          </w:tcPr>
          <w:p w14:paraId="460D0766" w14:textId="050C8BB5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7CE1B5FC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0C6F233C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3CF7D304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A671ECB" w14:textId="28C0DE27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3114F929" w14:textId="4D5842F2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CA76234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65EA7176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1EA76D12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8100ED4" w14:textId="0A1758C3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UE.</w:t>
            </w:r>
          </w:p>
        </w:tc>
        <w:tc>
          <w:tcPr>
            <w:tcW w:w="1482" w:type="dxa"/>
            <w:vAlign w:val="center"/>
          </w:tcPr>
          <w:p w14:paraId="3B1592D6" w14:textId="4E0D0D7D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5AF01F2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3681572C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6E0F9FD2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7320F7" w14:textId="3CB4D51B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REF.</w:t>
            </w:r>
          </w:p>
        </w:tc>
        <w:tc>
          <w:tcPr>
            <w:tcW w:w="1482" w:type="dxa"/>
            <w:vAlign w:val="center"/>
          </w:tcPr>
          <w:p w14:paraId="23C4904E" w14:textId="65CB4A80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6E0BB61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641D6728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1AFA1225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0696E325" w14:textId="0060435B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 xml:space="preserve">Pojemność komory min. 40L </w:t>
            </w:r>
          </w:p>
        </w:tc>
        <w:tc>
          <w:tcPr>
            <w:tcW w:w="1482" w:type="dxa"/>
            <w:vAlign w:val="center"/>
          </w:tcPr>
          <w:p w14:paraId="6594C3C7" w14:textId="42F60563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727921F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6A1A9574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570B56B3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90A03D1" w14:textId="0804A5AC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Podgrzewanie płynów w temp. min 30 do 60 stopni</w:t>
            </w:r>
          </w:p>
        </w:tc>
        <w:tc>
          <w:tcPr>
            <w:tcW w:w="1482" w:type="dxa"/>
            <w:vAlign w:val="center"/>
          </w:tcPr>
          <w:p w14:paraId="40414D41" w14:textId="73398E96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43D98C5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1577B4B9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18E485D1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1EE7460" w14:textId="35546006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 xml:space="preserve">Możliwość pracy ciągłej </w:t>
            </w:r>
          </w:p>
        </w:tc>
        <w:tc>
          <w:tcPr>
            <w:tcW w:w="1482" w:type="dxa"/>
            <w:vAlign w:val="center"/>
          </w:tcPr>
          <w:p w14:paraId="03F34B5D" w14:textId="022018B7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79EE303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61CEF234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2C5CCD63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4020EF" w14:textId="00F4924D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Wbudowany wyświetlacz temperatury oraz czasu ogrzewania</w:t>
            </w:r>
          </w:p>
        </w:tc>
        <w:tc>
          <w:tcPr>
            <w:tcW w:w="1482" w:type="dxa"/>
            <w:vAlign w:val="center"/>
          </w:tcPr>
          <w:p w14:paraId="5A3C6616" w14:textId="2460E0A6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A253E2C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366ABD5D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5B2E9506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2517E2BE" w14:textId="419D4D2E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Możliwość regulacji temperatury co 0,1 stopnia Celsjusza</w:t>
            </w:r>
          </w:p>
        </w:tc>
        <w:tc>
          <w:tcPr>
            <w:tcW w:w="1482" w:type="dxa"/>
            <w:vAlign w:val="center"/>
          </w:tcPr>
          <w:p w14:paraId="339714AD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20626B84" w14:textId="46010F8F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7AC36E48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74A4DD28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37EF6058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AA6BE8E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Aparat wyposażony w wizualne i cyfrowe alarmy na wypadek:</w:t>
            </w:r>
          </w:p>
          <w:p w14:paraId="79E93D4D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- przegrania lub niedogrzania płynu w stosunku do zadanej temperatury</w:t>
            </w:r>
          </w:p>
          <w:p w14:paraId="03E1AC83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- uszkodzenia elementów ogrzewających komorę lub jej oświetlenia</w:t>
            </w:r>
          </w:p>
          <w:p w14:paraId="754FD559" w14:textId="03A3C2AF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lastRenderedPageBreak/>
              <w:t xml:space="preserve">- uszkodzenia pojemnika z płynem  </w:t>
            </w:r>
          </w:p>
        </w:tc>
        <w:tc>
          <w:tcPr>
            <w:tcW w:w="1482" w:type="dxa"/>
            <w:vAlign w:val="center"/>
          </w:tcPr>
          <w:p w14:paraId="31BEAB34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lastRenderedPageBreak/>
              <w:t>TAK – 2 pkt</w:t>
            </w:r>
          </w:p>
          <w:p w14:paraId="12B8BF2E" w14:textId="7ABAC3F4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548B0753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6E23C2EB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73C537D9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FFC6475" w14:textId="3C7063AE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Maksymalne wymiary zew.: 750 x 500 x 500mm</w:t>
            </w:r>
          </w:p>
        </w:tc>
        <w:tc>
          <w:tcPr>
            <w:tcW w:w="1482" w:type="dxa"/>
            <w:vAlign w:val="center"/>
          </w:tcPr>
          <w:p w14:paraId="40A6DA9C" w14:textId="69FC4E3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C1D611F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E5F90" w:rsidRPr="00293492" w14:paraId="342CB3A8" w14:textId="77777777" w:rsidTr="00055089">
        <w:trPr>
          <w:trHeight w:val="625"/>
        </w:trPr>
        <w:tc>
          <w:tcPr>
            <w:tcW w:w="851" w:type="dxa"/>
            <w:vAlign w:val="bottom"/>
          </w:tcPr>
          <w:p w14:paraId="6CF99759" w14:textId="77777777" w:rsidR="007E5F90" w:rsidRPr="00293492" w:rsidRDefault="007E5F90" w:rsidP="007E5F90">
            <w:pPr>
              <w:pStyle w:val="Akapitzlist"/>
              <w:numPr>
                <w:ilvl w:val="0"/>
                <w:numId w:val="29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3E30136A" w14:textId="3EACD537" w:rsidR="007E5F90" w:rsidRPr="007E5F90" w:rsidRDefault="007E5F90" w:rsidP="007E5F90">
            <w:pPr>
              <w:rPr>
                <w:rFonts w:cstheme="minorHAnsi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Wyposażenie w minimum dwie półki</w:t>
            </w:r>
          </w:p>
        </w:tc>
        <w:tc>
          <w:tcPr>
            <w:tcW w:w="1482" w:type="dxa"/>
            <w:vAlign w:val="center"/>
          </w:tcPr>
          <w:p w14:paraId="0F518773" w14:textId="77777777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TAK – 2 pkt</w:t>
            </w:r>
          </w:p>
          <w:p w14:paraId="55659A81" w14:textId="45C5F6BB" w:rsidR="007E5F90" w:rsidRPr="007E5F90" w:rsidRDefault="007E5F90" w:rsidP="007E5F90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E5F90">
              <w:rPr>
                <w:rFonts w:cstheme="minorHAnsi"/>
                <w:color w:val="000000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35E52E44" w14:textId="77777777" w:rsidR="007E5F90" w:rsidRPr="00293492" w:rsidRDefault="007E5F90" w:rsidP="007E5F9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186D4E0D" w14:textId="77777777" w:rsidR="00834313" w:rsidRPr="00293492" w:rsidRDefault="00834313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834313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A61D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53CB"/>
    <w:rsid w:val="007263B7"/>
    <w:rsid w:val="00741B71"/>
    <w:rsid w:val="0078289C"/>
    <w:rsid w:val="007A3275"/>
    <w:rsid w:val="007A6A60"/>
    <w:rsid w:val="007C33C7"/>
    <w:rsid w:val="007E5F9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41179"/>
    <w:rsid w:val="00D426E6"/>
    <w:rsid w:val="00D56603"/>
    <w:rsid w:val="00D57CBC"/>
    <w:rsid w:val="00D675CE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21</cp:revision>
  <cp:lastPrinted>2023-08-02T05:24:00Z</cp:lastPrinted>
  <dcterms:created xsi:type="dcterms:W3CDTF">2023-08-02T05:47:00Z</dcterms:created>
  <dcterms:modified xsi:type="dcterms:W3CDTF">2025-04-02T07:23:00Z</dcterms:modified>
</cp:coreProperties>
</file>