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04C30A" w:rsidR="00303AAF" w:rsidRPr="005D6B1B" w:rsidRDefault="00E8684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C85CD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132ED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395F6C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868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C85CD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132E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0801E04" w14:textId="3129CD8C" w:rsidR="00486043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45D3331" w14:textId="77777777" w:rsidR="001132ED" w:rsidRDefault="001132ED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r w:rsidRPr="001132ED">
        <w:rPr>
          <w:rFonts w:asciiTheme="majorHAnsi" w:eastAsia="Times New Roman" w:hAnsiTheme="majorHAnsi" w:cstheme="majorHAnsi"/>
          <w:sz w:val="22"/>
          <w:szCs w:val="22"/>
        </w:rPr>
        <w:t xml:space="preserve">Lipofectamine™ </w:t>
      </w:r>
      <w:proofErr w:type="spellStart"/>
      <w:r w:rsidRPr="001132ED">
        <w:rPr>
          <w:rFonts w:asciiTheme="majorHAnsi" w:eastAsia="Times New Roman" w:hAnsiTheme="majorHAnsi" w:cstheme="majorHAnsi"/>
          <w:sz w:val="22"/>
          <w:szCs w:val="22"/>
        </w:rPr>
        <w:t>RNAiMAX</w:t>
      </w:r>
      <w:proofErr w:type="spellEnd"/>
      <w:r w:rsidRPr="001132ED">
        <w:rPr>
          <w:rFonts w:asciiTheme="majorHAnsi" w:eastAsia="Times New Roman" w:hAnsiTheme="majorHAnsi" w:cstheme="majorHAnsi"/>
          <w:sz w:val="22"/>
          <w:szCs w:val="22"/>
        </w:rPr>
        <w:t xml:space="preserve"> Transfection Reagent, Invitrogen, 1.5 mL (13778150) - </w:t>
      </w:r>
      <w:proofErr w:type="spellStart"/>
      <w:r w:rsidRPr="001132E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1132ED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4955319D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Cena </w:t>
      </w:r>
      <w:proofErr w:type="spellStart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8B04D1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p w14:paraId="29271A39" w14:textId="77777777" w:rsidR="00486043" w:rsidRPr="008B04D1" w:rsidRDefault="00486043" w:rsidP="00486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6C2D7F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124A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6D98" w14:textId="77777777" w:rsidR="00D84868" w:rsidRDefault="00D84868">
      <w:r>
        <w:separator/>
      </w:r>
    </w:p>
  </w:endnote>
  <w:endnote w:type="continuationSeparator" w:id="0">
    <w:p w14:paraId="3CE5F58B" w14:textId="77777777" w:rsidR="00D84868" w:rsidRDefault="00D8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71EF0" w14:textId="77777777" w:rsidR="00D84868" w:rsidRDefault="00D84868">
      <w:r>
        <w:separator/>
      </w:r>
    </w:p>
  </w:footnote>
  <w:footnote w:type="continuationSeparator" w:id="0">
    <w:p w14:paraId="791B921D" w14:textId="77777777" w:rsidR="00D84868" w:rsidRDefault="00D8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726">
    <w:abstractNumId w:val="4"/>
  </w:num>
  <w:num w:numId="2" w16cid:durableId="935096045">
    <w:abstractNumId w:val="0"/>
  </w:num>
  <w:num w:numId="3" w16cid:durableId="976838560">
    <w:abstractNumId w:val="5"/>
  </w:num>
  <w:num w:numId="4" w16cid:durableId="716900211">
    <w:abstractNumId w:val="8"/>
  </w:num>
  <w:num w:numId="5" w16cid:durableId="431127920">
    <w:abstractNumId w:val="10"/>
  </w:num>
  <w:num w:numId="6" w16cid:durableId="1858540571">
    <w:abstractNumId w:val="2"/>
  </w:num>
  <w:num w:numId="7" w16cid:durableId="376392526">
    <w:abstractNumId w:val="11"/>
  </w:num>
  <w:num w:numId="8" w16cid:durableId="323096244">
    <w:abstractNumId w:val="6"/>
  </w:num>
  <w:num w:numId="9" w16cid:durableId="1275871356">
    <w:abstractNumId w:val="12"/>
  </w:num>
  <w:num w:numId="10" w16cid:durableId="897521127">
    <w:abstractNumId w:val="1"/>
  </w:num>
  <w:num w:numId="11" w16cid:durableId="1140655354">
    <w:abstractNumId w:val="3"/>
  </w:num>
  <w:num w:numId="12" w16cid:durableId="99565294">
    <w:abstractNumId w:val="7"/>
  </w:num>
  <w:num w:numId="13" w16cid:durableId="137696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5576"/>
    <w:rsid w:val="00E30D0D"/>
    <w:rsid w:val="00E33A76"/>
    <w:rsid w:val="00E34FCD"/>
    <w:rsid w:val="00E37BE3"/>
    <w:rsid w:val="00E42629"/>
    <w:rsid w:val="00E43003"/>
    <w:rsid w:val="00E44D20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2025-01-30T16:19:00Z</dcterms:created>
  <dcterms:modified xsi:type="dcterms:W3CDTF">2025-01-30T16:19:00Z</dcterms:modified>
</cp:coreProperties>
</file>