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B09B5E" w14:textId="762B76B5" w:rsidR="0023722B" w:rsidRDefault="0023722B" w:rsidP="000007FD">
      <w:pPr>
        <w:jc w:val="left"/>
      </w:pPr>
      <w:r>
        <w:t>bal</w:t>
      </w:r>
    </w:p>
    <w:sdt>
      <w:sdtPr>
        <w:id w:val="-1368127686"/>
        <w:docPartObj>
          <w:docPartGallery w:val="Cover Pages"/>
          <w:docPartUnique/>
        </w:docPartObj>
      </w:sdtPr>
      <w:sdtEndPr/>
      <w:sdtContent>
        <w:p w14:paraId="04FAEECC" w14:textId="0C870157" w:rsidR="009D6832" w:rsidRPr="00B0344A" w:rsidRDefault="00D2347F" w:rsidP="00B0344A">
          <w:pPr>
            <w:ind w:firstLine="0"/>
          </w:pPr>
          <w:r w:rsidRPr="00A33437">
            <w:rPr>
              <w:noProof/>
            </w:rPr>
            <mc:AlternateContent>
              <mc:Choice Requires="wpg">
                <w:drawing>
                  <wp:anchor distT="0" distB="0" distL="114300" distR="114300" simplePos="0" relativeHeight="251658240" behindDoc="0" locked="0" layoutInCell="1" allowOverlap="1" wp14:anchorId="093875BF" wp14:editId="01303D38">
                    <wp:simplePos x="0" y="0"/>
                    <wp:positionH relativeFrom="margin">
                      <wp:align>center</wp:align>
                    </wp:positionH>
                    <wp:positionV relativeFrom="topMargin">
                      <wp:align>top</wp:align>
                    </wp:positionV>
                    <wp:extent cx="7114540" cy="1291590"/>
                    <wp:effectExtent l="0" t="0" r="0" b="1905"/>
                    <wp:wrapNone/>
                    <wp:docPr id="149" name="Grupa 149"/>
                    <wp:cNvGraphicFramePr/>
                    <a:graphic xmlns:a="http://schemas.openxmlformats.org/drawingml/2006/main">
                      <a:graphicData uri="http://schemas.microsoft.com/office/word/2010/wordprocessingGroup">
                        <wpg:wgp>
                          <wpg:cNvGrpSpPr/>
                          <wpg:grpSpPr>
                            <a:xfrm>
                              <a:off x="0" y="0"/>
                              <a:ext cx="7114540" cy="1291590"/>
                              <a:chOff x="0" y="-1"/>
                              <a:chExt cx="7315200" cy="1216153"/>
                            </a:xfrm>
                          </wpg:grpSpPr>
                          <wps:wsp>
                            <wps:cNvPr id="150" name="Prostokąt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Prostokąt 151"/>
                            <wps:cNvSpPr/>
                            <wps:spPr>
                              <a:xfrm>
                                <a:off x="0" y="0"/>
                                <a:ext cx="7315200" cy="1216152"/>
                              </a:xfrm>
                              <a:prstGeom prst="rect">
                                <a:avLst/>
                              </a:prstGeom>
                              <a:blipFill>
                                <a:blip r:embed="rId12"/>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31D65381" id="Grupa 149" o:spid="_x0000_s1026" style="position:absolute;margin-left:0;margin-top:0;width:560.2pt;height:101.7pt;z-index:251658240;mso-width-percent:941;mso-height-percent:121;mso-position-horizontal:center;mso-position-horizontal-relative:margin;mso-position-vertical:top;mso-position-vertical-relative:top-margin-area;mso-width-percent:941;mso-height-percent:121"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">
                    <v:shape id="Prostokąt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4a66ac [3204]" stroked="f" strokeweight="1pt">
                      <v:stroke joinstyle="miter"/>
                      <v:path arrowok="t" o:connecttype="custom" o:connectlocs="0,0;7315200,0;7315200,1130373;3620757,733885;0,1092249;0,0" o:connectangles="0,0,0,0,0,0"/>
                    </v:shape>
                    <v:rect id="Prostokąt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13" o:title="" recolor="t" rotate="t" type="frame"/>
                    </v:rect>
                    <w10:wrap anchorx="margin" anchory="margin"/>
                  </v:group>
                </w:pict>
              </mc:Fallback>
            </mc:AlternateContent>
          </w:r>
        </w:p>
        <w:p w14:paraId="4061635E" w14:textId="1D1CC2D7" w:rsidR="003E25F3" w:rsidRPr="00A33437" w:rsidRDefault="003E25F3" w:rsidP="00A33437">
          <w:pPr>
            <w:pStyle w:val="Tytu"/>
            <w:rPr>
              <w:sz w:val="36"/>
              <w:szCs w:val="36"/>
            </w:rPr>
          </w:pPr>
          <w:r w:rsidRPr="00A33437">
            <w:rPr>
              <w:sz w:val="36"/>
              <w:szCs w:val="36"/>
            </w:rPr>
            <w:t>Program</w:t>
          </w:r>
          <w:r w:rsidR="009D6832" w:rsidRPr="00A33437">
            <w:rPr>
              <w:sz w:val="36"/>
              <w:szCs w:val="36"/>
            </w:rPr>
            <w:t xml:space="preserve"> </w:t>
          </w:r>
          <w:r w:rsidRPr="00A33437">
            <w:rPr>
              <w:sz w:val="36"/>
              <w:szCs w:val="36"/>
            </w:rPr>
            <w:t>funkcjonalno-użytkowy</w:t>
          </w:r>
        </w:p>
        <w:p w14:paraId="38D06D08" w14:textId="4BFCE9AB" w:rsidR="003E25F3" w:rsidRPr="008B3BB3" w:rsidRDefault="008B3BB3" w:rsidP="00A33437">
          <w:pPr>
            <w:spacing w:before="0" w:line="259" w:lineRule="auto"/>
            <w:ind w:firstLine="0"/>
            <w:jc w:val="center"/>
            <w:rPr>
              <w:color w:val="4A66AC" w:themeColor="accent1"/>
            </w:rPr>
          </w:pPr>
          <w:r w:rsidRPr="008B3BB3">
            <w:rPr>
              <w:color w:val="4A66AC" w:themeColor="accent1"/>
            </w:rPr>
            <w:t>dla zadania:</w:t>
          </w:r>
        </w:p>
        <w:p w14:paraId="08E08A86" w14:textId="77777777" w:rsidR="00B0344A" w:rsidRPr="00A33437" w:rsidRDefault="00B0344A" w:rsidP="00A33437">
          <w:pPr>
            <w:spacing w:before="0" w:line="259" w:lineRule="auto"/>
            <w:ind w:firstLine="0"/>
            <w:jc w:val="center"/>
          </w:pPr>
        </w:p>
        <w:p w14:paraId="1A5A5FAB" w14:textId="2B371EFC" w:rsidR="007D497C" w:rsidRPr="00A33437" w:rsidRDefault="007D497C" w:rsidP="00A33437">
          <w:pPr>
            <w:pStyle w:val="Podtytu"/>
            <w:jc w:val="center"/>
          </w:pPr>
        </w:p>
        <w:p w14:paraId="516CB94A" w14:textId="77777777" w:rsidR="006B05FE" w:rsidRPr="00710019" w:rsidRDefault="006B05FE" w:rsidP="006B05FE">
          <w:pPr>
            <w:spacing w:before="0" w:line="259" w:lineRule="auto"/>
            <w:ind w:firstLine="0"/>
            <w:jc w:val="center"/>
            <w:rPr>
              <w:b/>
              <w:bCs/>
              <w:color w:val="4A66AC" w:themeColor="accent1"/>
              <w:sz w:val="28"/>
              <w:szCs w:val="28"/>
              <w:u w:val="single"/>
            </w:rPr>
          </w:pPr>
          <w:r w:rsidRPr="00710019">
            <w:rPr>
              <w:b/>
              <w:bCs/>
              <w:color w:val="4A66AC" w:themeColor="accent1"/>
              <w:sz w:val="28"/>
              <w:szCs w:val="28"/>
              <w:u w:val="single"/>
            </w:rPr>
            <w:t>Modernizacja 5 piętra w budynku głównym PCM</w:t>
          </w:r>
        </w:p>
        <w:p w14:paraId="530D2E43" w14:textId="1E8F3576" w:rsidR="006B05FE" w:rsidRPr="00710019" w:rsidRDefault="006B05FE" w:rsidP="006B05FE">
          <w:pPr>
            <w:spacing w:before="0" w:line="259" w:lineRule="auto"/>
            <w:ind w:firstLine="0"/>
            <w:jc w:val="center"/>
            <w:rPr>
              <w:b/>
              <w:bCs/>
              <w:color w:val="4A66AC" w:themeColor="accent1"/>
              <w:sz w:val="28"/>
              <w:szCs w:val="28"/>
              <w:u w:val="single"/>
            </w:rPr>
          </w:pPr>
          <w:r w:rsidRPr="00710019">
            <w:rPr>
              <w:b/>
              <w:bCs/>
              <w:color w:val="4A66AC" w:themeColor="accent1"/>
              <w:sz w:val="28"/>
              <w:szCs w:val="28"/>
              <w:u w:val="single"/>
            </w:rPr>
            <w:t>Sp. z o.o. w celu utworzenia oddziału geriatrii</w:t>
          </w:r>
        </w:p>
        <w:p w14:paraId="1ED2B3AE" w14:textId="372B9B03" w:rsidR="000A78FF" w:rsidRDefault="000A78FF" w:rsidP="00A33437">
          <w:pPr>
            <w:pStyle w:val="Podtytu"/>
            <w:spacing w:line="276" w:lineRule="auto"/>
            <w:jc w:val="center"/>
            <w:rPr>
              <w:b/>
              <w:bCs/>
            </w:rPr>
          </w:pPr>
        </w:p>
        <w:p w14:paraId="0A46B646" w14:textId="77777777" w:rsidR="00B0344A" w:rsidRPr="00B0344A" w:rsidRDefault="00B0344A" w:rsidP="00B0344A"/>
        <w:p w14:paraId="5B90CB4C" w14:textId="5EB5D01C" w:rsidR="00EE7417" w:rsidRPr="00A33437" w:rsidRDefault="006B05FE" w:rsidP="00A33437">
          <w:pPr>
            <w:pStyle w:val="Podtytu"/>
            <w:spacing w:line="276" w:lineRule="auto"/>
            <w:jc w:val="center"/>
            <w:rPr>
              <w:b/>
              <w:bCs/>
            </w:rPr>
          </w:pPr>
          <w:r>
            <w:rPr>
              <w:b/>
              <w:bCs/>
            </w:rPr>
            <w:t xml:space="preserve">Pabianickie Centrum Medyczne </w:t>
          </w:r>
        </w:p>
        <w:p w14:paraId="07D9CD9B" w14:textId="019187A9" w:rsidR="00A01A3F" w:rsidRPr="00A33437" w:rsidRDefault="00A957EB" w:rsidP="00A33437">
          <w:pPr>
            <w:pStyle w:val="Podtytu"/>
            <w:spacing w:line="276" w:lineRule="auto"/>
            <w:jc w:val="center"/>
          </w:pPr>
          <w:r w:rsidRPr="00A33437">
            <w:t xml:space="preserve">ul. </w:t>
          </w:r>
          <w:r w:rsidR="003F4452">
            <w:t>Jana Pawła II 68</w:t>
          </w:r>
        </w:p>
        <w:p w14:paraId="53D54A4A" w14:textId="7F6B2FA9" w:rsidR="00E61955" w:rsidRPr="00A33437" w:rsidRDefault="003F4452" w:rsidP="00A33437">
          <w:pPr>
            <w:pStyle w:val="Podtytu"/>
            <w:spacing w:line="276" w:lineRule="auto"/>
            <w:jc w:val="center"/>
          </w:pPr>
          <w:r>
            <w:t>95-200 Pabianice</w:t>
          </w:r>
        </w:p>
        <w:p w14:paraId="2436F23B" w14:textId="03F09807" w:rsidR="007D497C" w:rsidRPr="00A33437" w:rsidRDefault="007D497C" w:rsidP="00A33437">
          <w:pPr>
            <w:spacing w:before="0" w:after="0" w:line="276" w:lineRule="auto"/>
            <w:ind w:firstLine="0"/>
            <w:jc w:val="center"/>
          </w:pPr>
        </w:p>
        <w:p w14:paraId="0344777D" w14:textId="77777777" w:rsidR="00A01A3F" w:rsidRPr="00A33437" w:rsidRDefault="00A01A3F" w:rsidP="00A33437">
          <w:pPr>
            <w:spacing w:before="0" w:after="0" w:line="276" w:lineRule="auto"/>
            <w:ind w:firstLine="0"/>
            <w:jc w:val="center"/>
          </w:pPr>
        </w:p>
        <w:p w14:paraId="20DF4CF5" w14:textId="2F77DBC5" w:rsidR="003E25F3" w:rsidRPr="00A33437" w:rsidRDefault="003475D3" w:rsidP="00A33437">
          <w:pPr>
            <w:pStyle w:val="Podtytu"/>
            <w:spacing w:line="276" w:lineRule="auto"/>
            <w:jc w:val="center"/>
            <w:rPr>
              <w:b/>
              <w:bCs/>
            </w:rPr>
          </w:pPr>
          <w:r w:rsidRPr="00A33437">
            <w:rPr>
              <w:b/>
              <w:bCs/>
            </w:rPr>
            <w:t>Inwestor:</w:t>
          </w:r>
        </w:p>
        <w:p w14:paraId="6B5B1D6E" w14:textId="77A3B578" w:rsidR="003F4452" w:rsidRPr="00A33437" w:rsidRDefault="003F4452" w:rsidP="003F4452">
          <w:pPr>
            <w:pStyle w:val="Podtytu"/>
            <w:spacing w:line="276" w:lineRule="auto"/>
            <w:jc w:val="center"/>
            <w:rPr>
              <w:b/>
              <w:bCs/>
            </w:rPr>
          </w:pPr>
          <w:r>
            <w:rPr>
              <w:b/>
              <w:bCs/>
            </w:rPr>
            <w:t xml:space="preserve">Pabianickie Centrum Medyczne </w:t>
          </w:r>
          <w:r w:rsidR="006B05FE">
            <w:rPr>
              <w:b/>
              <w:bCs/>
            </w:rPr>
            <w:t>Sp. z o.o.</w:t>
          </w:r>
        </w:p>
        <w:p w14:paraId="2184E9E4" w14:textId="77777777" w:rsidR="003F4452" w:rsidRPr="00A33437" w:rsidRDefault="003F4452" w:rsidP="003F4452">
          <w:pPr>
            <w:pStyle w:val="Podtytu"/>
            <w:spacing w:line="276" w:lineRule="auto"/>
            <w:jc w:val="center"/>
          </w:pPr>
          <w:r w:rsidRPr="00A33437">
            <w:t xml:space="preserve">ul. </w:t>
          </w:r>
          <w:r>
            <w:t>Jana Pawła II 68</w:t>
          </w:r>
        </w:p>
        <w:p w14:paraId="030D9D15" w14:textId="77777777" w:rsidR="003F4452" w:rsidRPr="00A33437" w:rsidRDefault="003F4452" w:rsidP="003F4452">
          <w:pPr>
            <w:pStyle w:val="Podtytu"/>
            <w:spacing w:line="276" w:lineRule="auto"/>
            <w:jc w:val="center"/>
          </w:pPr>
          <w:r>
            <w:t>95-200 Pabianice</w:t>
          </w:r>
        </w:p>
        <w:p w14:paraId="3C4FEC85" w14:textId="77777777" w:rsidR="003F4452" w:rsidRPr="00A33437" w:rsidRDefault="003F4452" w:rsidP="003F4452">
          <w:pPr>
            <w:spacing w:before="0" w:after="0" w:line="276" w:lineRule="auto"/>
            <w:ind w:firstLine="0"/>
            <w:jc w:val="center"/>
          </w:pPr>
        </w:p>
        <w:p w14:paraId="60A464E4" w14:textId="1143C17A" w:rsidR="003E25F3" w:rsidRPr="00A33437" w:rsidRDefault="003E25F3" w:rsidP="00A33437">
          <w:pPr>
            <w:spacing w:before="0" w:line="259" w:lineRule="auto"/>
            <w:ind w:firstLine="0"/>
            <w:jc w:val="center"/>
          </w:pPr>
        </w:p>
        <w:tbl>
          <w:tblPr>
            <w:tblStyle w:val="Tabela-Siatk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56"/>
          </w:tblGrid>
          <w:tr w:rsidR="00C85E72" w:rsidRPr="00A33437" w14:paraId="640EDB31" w14:textId="77777777" w:rsidTr="00C85E72">
            <w:trPr>
              <w:jc w:val="center"/>
            </w:trPr>
            <w:tc>
              <w:tcPr>
                <w:tcW w:w="8656" w:type="dxa"/>
                <w:vAlign w:val="center"/>
              </w:tcPr>
              <w:p w14:paraId="51FBF6C3" w14:textId="77777777" w:rsidR="00101622" w:rsidRPr="00A33437" w:rsidRDefault="00101622" w:rsidP="00A33437">
                <w:pPr>
                  <w:ind w:firstLine="0"/>
                  <w:jc w:val="center"/>
                  <w:rPr>
                    <w:rStyle w:val="Wyrnieniedelikatne"/>
                  </w:rPr>
                </w:pPr>
              </w:p>
              <w:p w14:paraId="6B6458CE" w14:textId="77777777" w:rsidR="00101622" w:rsidRPr="00A33437" w:rsidRDefault="00101622" w:rsidP="004A24E3">
                <w:pPr>
                  <w:ind w:firstLine="0"/>
                  <w:rPr>
                    <w:rStyle w:val="Wyrnieniedelikatne"/>
                  </w:rPr>
                </w:pPr>
              </w:p>
              <w:p w14:paraId="5C5813E3" w14:textId="28E16ECC" w:rsidR="00C85E72" w:rsidRPr="00A33437" w:rsidRDefault="00C85E72" w:rsidP="00A33437">
                <w:pPr>
                  <w:ind w:firstLine="0"/>
                  <w:jc w:val="center"/>
                  <w:rPr>
                    <w:rStyle w:val="Wyrnieniedelikatne"/>
                  </w:rPr>
                </w:pPr>
                <w:r w:rsidRPr="00A33437">
                  <w:rPr>
                    <w:rStyle w:val="Wyrnieniedelikatne"/>
                  </w:rPr>
                  <w:t>Opracował:</w:t>
                </w:r>
              </w:p>
              <w:p w14:paraId="2346F73C" w14:textId="222EB33A" w:rsidR="000A6D5D" w:rsidRDefault="000A6D5D" w:rsidP="00417E2B">
                <w:pPr>
                  <w:ind w:firstLine="2589"/>
                  <w:jc w:val="left"/>
                  <w:rPr>
                    <w:rStyle w:val="Wyrnieniedelikatne"/>
                  </w:rPr>
                </w:pPr>
                <w:r>
                  <w:rPr>
                    <w:rStyle w:val="Wyrnieniedelikatne"/>
                  </w:rPr>
                  <w:t xml:space="preserve">mgr inż. arch. Monika </w:t>
                </w:r>
                <w:proofErr w:type="spellStart"/>
                <w:r>
                  <w:rPr>
                    <w:rStyle w:val="Wyrnieniedelikatne"/>
                  </w:rPr>
                  <w:t>Szulim</w:t>
                </w:r>
                <w:proofErr w:type="spellEnd"/>
              </w:p>
              <w:p w14:paraId="3046B3A9" w14:textId="74A3E7BE" w:rsidR="008B3BB3" w:rsidRDefault="008B3BB3" w:rsidP="00417E2B">
                <w:pPr>
                  <w:ind w:firstLine="2589"/>
                  <w:jc w:val="left"/>
                  <w:rPr>
                    <w:rStyle w:val="Wyrnieniedelikatne"/>
                  </w:rPr>
                </w:pPr>
                <w:r>
                  <w:rPr>
                    <w:rStyle w:val="Wyrnieniedelikatne"/>
                  </w:rPr>
                  <w:t xml:space="preserve">mgr. inż. </w:t>
                </w:r>
                <w:r w:rsidR="00DD3B0E">
                  <w:rPr>
                    <w:rStyle w:val="Wyrnieniedelikatne"/>
                  </w:rPr>
                  <w:t xml:space="preserve">Paweł Tomaszewski </w:t>
                </w:r>
              </w:p>
              <w:p w14:paraId="3183491F" w14:textId="3AE1C154" w:rsidR="00700E07" w:rsidRDefault="00700E07" w:rsidP="00700E07">
                <w:pPr>
                  <w:ind w:firstLine="2589"/>
                  <w:jc w:val="left"/>
                  <w:rPr>
                    <w:rStyle w:val="Wyrnieniedelikatne"/>
                  </w:rPr>
                </w:pPr>
                <w:r w:rsidRPr="00A33437">
                  <w:rPr>
                    <w:rStyle w:val="Wyrnieniedelikatne"/>
                  </w:rPr>
                  <w:t xml:space="preserve">mgr inż. </w:t>
                </w:r>
                <w:r>
                  <w:rPr>
                    <w:rStyle w:val="Wyrnieniedelikatne"/>
                  </w:rPr>
                  <w:t xml:space="preserve">Kamil Obrębski </w:t>
                </w:r>
              </w:p>
              <w:p w14:paraId="400A032D" w14:textId="77777777" w:rsidR="00700E07" w:rsidRPr="00A33437" w:rsidRDefault="00700E07" w:rsidP="00417E2B">
                <w:pPr>
                  <w:ind w:firstLine="2589"/>
                  <w:jc w:val="left"/>
                  <w:rPr>
                    <w:rStyle w:val="Wyrnieniedelikatne"/>
                  </w:rPr>
                </w:pPr>
              </w:p>
              <w:p w14:paraId="2C4FFCAB" w14:textId="77777777" w:rsidR="00C85E72" w:rsidRDefault="00C85E72" w:rsidP="00A33437">
                <w:pPr>
                  <w:ind w:firstLine="0"/>
                  <w:jc w:val="center"/>
                  <w:rPr>
                    <w:rStyle w:val="Wyrnieniedelikatne"/>
                  </w:rPr>
                </w:pPr>
              </w:p>
              <w:p w14:paraId="34636462" w14:textId="7E687DB3" w:rsidR="00700E07" w:rsidRPr="00A33437" w:rsidRDefault="006B05FE" w:rsidP="00710019">
                <w:pPr>
                  <w:ind w:firstLine="0"/>
                  <w:jc w:val="center"/>
                  <w:rPr>
                    <w:rStyle w:val="Wyrnieniedelikatne"/>
                  </w:rPr>
                </w:pPr>
                <w:r>
                  <w:rPr>
                    <w:rStyle w:val="Wyrnieniedelikatne"/>
                  </w:rPr>
                  <w:t>Grudzień,</w:t>
                </w:r>
                <w:r w:rsidRPr="00A33437">
                  <w:rPr>
                    <w:rStyle w:val="Wyrnieniedelikatne"/>
                  </w:rPr>
                  <w:t xml:space="preserve"> 202</w:t>
                </w:r>
                <w:r>
                  <w:rPr>
                    <w:rStyle w:val="Wyrnieniedelikatne"/>
                  </w:rPr>
                  <w:t>4</w:t>
                </w:r>
              </w:p>
            </w:tc>
          </w:tr>
          <w:tr w:rsidR="00C85E72" w:rsidRPr="00A33437" w14:paraId="5F0B6EE0" w14:textId="77777777" w:rsidTr="00C85E72">
            <w:trPr>
              <w:jc w:val="center"/>
            </w:trPr>
            <w:tc>
              <w:tcPr>
                <w:tcW w:w="8656" w:type="dxa"/>
                <w:vAlign w:val="center"/>
              </w:tcPr>
              <w:p w14:paraId="28FBCD9B" w14:textId="1CD9A057" w:rsidR="00C85E72" w:rsidRPr="00A33437" w:rsidRDefault="00C85E72" w:rsidP="00710019">
                <w:pPr>
                  <w:ind w:firstLine="0"/>
                  <w:rPr>
                    <w:rStyle w:val="Wyrnieniedelikatne"/>
                  </w:rPr>
                </w:pPr>
              </w:p>
            </w:tc>
          </w:tr>
          <w:tr w:rsidR="00E06531" w:rsidRPr="00A33437" w14:paraId="34841A23" w14:textId="77777777" w:rsidTr="00C85E72">
            <w:trPr>
              <w:jc w:val="center"/>
            </w:trPr>
            <w:tc>
              <w:tcPr>
                <w:tcW w:w="8656" w:type="dxa"/>
                <w:vAlign w:val="center"/>
              </w:tcPr>
              <w:p w14:paraId="3375427A" w14:textId="77777777" w:rsidR="00E06531" w:rsidRDefault="00E06531" w:rsidP="00A33437">
                <w:pPr>
                  <w:ind w:firstLine="0"/>
                  <w:jc w:val="center"/>
                  <w:rPr>
                    <w:rStyle w:val="Wyrnieniedelikatne"/>
                  </w:rPr>
                </w:pPr>
              </w:p>
            </w:tc>
          </w:tr>
        </w:tbl>
        <w:p w14:paraId="1F009ABB" w14:textId="02156185" w:rsidR="007510A8" w:rsidRPr="00A33437" w:rsidRDefault="007510A8" w:rsidP="00700E07">
          <w:pPr>
            <w:spacing w:before="0" w:line="259" w:lineRule="auto"/>
            <w:ind w:firstLine="0"/>
            <w:sectPr w:rsidR="007510A8" w:rsidRPr="00A33437" w:rsidSect="003C7CB0">
              <w:headerReference w:type="even" r:id="rId14"/>
              <w:headerReference w:type="default" r:id="rId15"/>
              <w:footerReference w:type="even" r:id="rId16"/>
              <w:footerReference w:type="default" r:id="rId17"/>
              <w:type w:val="continuous"/>
              <w:pgSz w:w="11906" w:h="16838"/>
              <w:pgMar w:top="1417" w:right="1417" w:bottom="1417" w:left="1417" w:header="708" w:footer="708" w:gutter="0"/>
              <w:pgNumType w:start="0"/>
              <w:cols w:space="708"/>
              <w:titlePg/>
              <w:docGrid w:linePitch="360"/>
            </w:sectPr>
          </w:pPr>
        </w:p>
        <w:p w14:paraId="1E02F6D2" w14:textId="77777777" w:rsidR="00DA3A11" w:rsidRPr="00A33437" w:rsidRDefault="009A2558" w:rsidP="00A33437">
          <w:pPr>
            <w:spacing w:before="0" w:line="259" w:lineRule="auto"/>
            <w:ind w:firstLine="0"/>
          </w:pPr>
        </w:p>
      </w:sdtContent>
    </w:sdt>
    <w:p w14:paraId="77D6B6D5" w14:textId="7246B7B8" w:rsidR="006F0145" w:rsidRPr="00A33437" w:rsidRDefault="006F0145" w:rsidP="00A33437">
      <w:pPr>
        <w:spacing w:before="0" w:line="259" w:lineRule="auto"/>
        <w:ind w:firstLine="0"/>
      </w:pPr>
      <w:r w:rsidRPr="00A33437">
        <w:rPr>
          <w:rFonts w:asciiTheme="majorHAnsi" w:hAnsiTheme="majorHAnsi" w:cstheme="majorHAnsi"/>
        </w:rPr>
        <w:t>WSPÓLNY SŁOWNIK ZAMÓWIEŃ CPV</w:t>
      </w:r>
    </w:p>
    <w:p w14:paraId="0330FAF9" w14:textId="77777777" w:rsidR="006F0145" w:rsidRPr="00A33437" w:rsidRDefault="006F0145" w:rsidP="00A33437">
      <w:pPr>
        <w:pStyle w:val="TableParagraph"/>
        <w:spacing w:line="360" w:lineRule="auto"/>
        <w:rPr>
          <w:rFonts w:asciiTheme="majorHAnsi" w:hAnsiTheme="majorHAnsi" w:cstheme="majorHAnsi"/>
        </w:rPr>
      </w:pPr>
    </w:p>
    <w:tbl>
      <w:tblPr>
        <w:tblW w:w="5000" w:type="pct"/>
        <w:tblLook w:val="01E0" w:firstRow="1" w:lastRow="1" w:firstColumn="1" w:lastColumn="1" w:noHBand="0" w:noVBand="0"/>
      </w:tblPr>
      <w:tblGrid>
        <w:gridCol w:w="2161"/>
        <w:gridCol w:w="6909"/>
      </w:tblGrid>
      <w:tr w:rsidR="006F0145" w:rsidRPr="00A33437" w14:paraId="144CD2F8" w14:textId="77777777" w:rsidTr="00130455">
        <w:trPr>
          <w:trHeight w:hRule="exact" w:val="348"/>
        </w:trPr>
        <w:tc>
          <w:tcPr>
            <w:tcW w:w="1191" w:type="pct"/>
            <w:tcBorders>
              <w:top w:val="nil"/>
              <w:left w:val="nil"/>
              <w:bottom w:val="nil"/>
              <w:right w:val="nil"/>
            </w:tcBorders>
          </w:tcPr>
          <w:p w14:paraId="0918E406" w14:textId="77777777" w:rsidR="006F0145" w:rsidRPr="00A33437" w:rsidRDefault="006F0145" w:rsidP="00A33437">
            <w:pPr>
              <w:spacing w:before="0" w:after="0" w:line="360" w:lineRule="auto"/>
              <w:rPr>
                <w:rFonts w:asciiTheme="majorHAnsi" w:hAnsiTheme="majorHAnsi" w:cstheme="majorHAnsi"/>
                <w:noProof/>
                <w:sz w:val="22"/>
                <w:szCs w:val="22"/>
              </w:rPr>
            </w:pPr>
            <w:bookmarkStart w:id="0" w:name="_Hlk10462534"/>
            <w:r w:rsidRPr="00A33437">
              <w:rPr>
                <w:rFonts w:asciiTheme="majorHAnsi" w:hAnsiTheme="majorHAnsi" w:cstheme="majorHAnsi"/>
                <w:noProof/>
                <w:sz w:val="22"/>
                <w:szCs w:val="22"/>
              </w:rPr>
              <w:t>45.00.00.00-7</w:t>
            </w:r>
          </w:p>
        </w:tc>
        <w:tc>
          <w:tcPr>
            <w:tcW w:w="3809" w:type="pct"/>
            <w:tcBorders>
              <w:top w:val="nil"/>
              <w:left w:val="nil"/>
              <w:bottom w:val="nil"/>
              <w:right w:val="nil"/>
            </w:tcBorders>
          </w:tcPr>
          <w:p w14:paraId="1AF06B30"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pacing w:val="-5"/>
                <w:sz w:val="22"/>
                <w:szCs w:val="22"/>
              </w:rPr>
              <w:t xml:space="preserve"> </w:t>
            </w:r>
            <w:r w:rsidRPr="00A33437">
              <w:rPr>
                <w:rFonts w:asciiTheme="majorHAnsi" w:hAnsiTheme="majorHAnsi" w:cstheme="majorHAnsi"/>
                <w:noProof/>
                <w:sz w:val="22"/>
                <w:szCs w:val="22"/>
              </w:rPr>
              <w:t xml:space="preserve">budowlane </w:t>
            </w:r>
          </w:p>
        </w:tc>
      </w:tr>
      <w:tr w:rsidR="006F0145" w:rsidRPr="00A33437" w14:paraId="7AE41B2C" w14:textId="77777777" w:rsidTr="00130455">
        <w:trPr>
          <w:trHeight w:hRule="exact" w:val="336"/>
        </w:trPr>
        <w:tc>
          <w:tcPr>
            <w:tcW w:w="1191" w:type="pct"/>
            <w:tcBorders>
              <w:top w:val="nil"/>
              <w:left w:val="nil"/>
              <w:bottom w:val="nil"/>
              <w:right w:val="nil"/>
            </w:tcBorders>
          </w:tcPr>
          <w:p w14:paraId="624623B5" w14:textId="1A32BC72"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45.11.</w:t>
            </w:r>
            <w:r w:rsidR="00152A06" w:rsidRPr="00A33437">
              <w:rPr>
                <w:rFonts w:asciiTheme="majorHAnsi" w:hAnsiTheme="majorHAnsi" w:cstheme="majorHAnsi"/>
                <w:noProof/>
                <w:sz w:val="22"/>
                <w:szCs w:val="22"/>
              </w:rPr>
              <w:t>1</w:t>
            </w:r>
            <w:r w:rsidR="00152A06">
              <w:rPr>
                <w:rFonts w:asciiTheme="majorHAnsi" w:hAnsiTheme="majorHAnsi" w:cstheme="majorHAnsi"/>
                <w:noProof/>
                <w:sz w:val="22"/>
                <w:szCs w:val="22"/>
              </w:rPr>
              <w:t>0</w:t>
            </w:r>
            <w:r w:rsidRPr="00A33437">
              <w:rPr>
                <w:rFonts w:asciiTheme="majorHAnsi" w:hAnsiTheme="majorHAnsi" w:cstheme="majorHAnsi"/>
                <w:noProof/>
                <w:sz w:val="22"/>
                <w:szCs w:val="22"/>
              </w:rPr>
              <w:t>.00-0</w:t>
            </w:r>
          </w:p>
        </w:tc>
        <w:tc>
          <w:tcPr>
            <w:tcW w:w="3809" w:type="pct"/>
            <w:tcBorders>
              <w:top w:val="nil"/>
              <w:left w:val="nil"/>
              <w:bottom w:val="nil"/>
              <w:right w:val="nil"/>
            </w:tcBorders>
          </w:tcPr>
          <w:p w14:paraId="37D4D45F" w14:textId="3A1E2399"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z w:val="22"/>
                <w:szCs w:val="22"/>
              </w:rPr>
              <w:t xml:space="preserve"> w zakresie </w:t>
            </w:r>
            <w:r w:rsidR="00152A06">
              <w:rPr>
                <w:rFonts w:asciiTheme="majorHAnsi" w:hAnsiTheme="majorHAnsi" w:cstheme="majorHAnsi"/>
                <w:noProof/>
                <w:sz w:val="22"/>
                <w:szCs w:val="22"/>
              </w:rPr>
              <w:t>burzenia</w:t>
            </w:r>
            <w:r w:rsidRPr="00A33437">
              <w:rPr>
                <w:rFonts w:asciiTheme="majorHAnsi" w:hAnsiTheme="majorHAnsi" w:cstheme="majorHAnsi"/>
                <w:noProof/>
                <w:sz w:val="22"/>
                <w:szCs w:val="22"/>
              </w:rPr>
              <w:t xml:space="preserve"> i</w:t>
            </w:r>
            <w:r w:rsidRPr="00A33437">
              <w:rPr>
                <w:rFonts w:asciiTheme="majorHAnsi" w:hAnsiTheme="majorHAnsi" w:cstheme="majorHAnsi"/>
                <w:noProof/>
                <w:spacing w:val="-4"/>
                <w:sz w:val="22"/>
                <w:szCs w:val="22"/>
              </w:rPr>
              <w:t xml:space="preserve"> </w:t>
            </w:r>
            <w:r w:rsidRPr="00A33437">
              <w:rPr>
                <w:rFonts w:asciiTheme="majorHAnsi" w:hAnsiTheme="majorHAnsi" w:cstheme="majorHAnsi"/>
                <w:noProof/>
                <w:sz w:val="22"/>
                <w:szCs w:val="22"/>
              </w:rPr>
              <w:t>roboty ziemne</w:t>
            </w:r>
          </w:p>
        </w:tc>
      </w:tr>
      <w:tr w:rsidR="006F0145" w:rsidRPr="00A33437" w14:paraId="05B06177" w14:textId="77777777" w:rsidTr="00130455">
        <w:trPr>
          <w:trHeight w:hRule="exact" w:val="338"/>
        </w:trPr>
        <w:tc>
          <w:tcPr>
            <w:tcW w:w="1191" w:type="pct"/>
            <w:tcBorders>
              <w:top w:val="nil"/>
              <w:left w:val="nil"/>
              <w:bottom w:val="nil"/>
              <w:right w:val="nil"/>
            </w:tcBorders>
          </w:tcPr>
          <w:p w14:paraId="1BF35EF2"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45.11.12.90-7</w:t>
            </w:r>
          </w:p>
        </w:tc>
        <w:tc>
          <w:tcPr>
            <w:tcW w:w="3809" w:type="pct"/>
            <w:tcBorders>
              <w:top w:val="nil"/>
              <w:left w:val="nil"/>
              <w:bottom w:val="nil"/>
              <w:right w:val="nil"/>
            </w:tcBorders>
          </w:tcPr>
          <w:p w14:paraId="628E3C69"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z w:val="22"/>
                <w:szCs w:val="22"/>
              </w:rPr>
              <w:t xml:space="preserve"> przygotowawcze do</w:t>
            </w:r>
            <w:r w:rsidRPr="00A33437">
              <w:rPr>
                <w:rFonts w:asciiTheme="majorHAnsi" w:hAnsiTheme="majorHAnsi" w:cstheme="majorHAnsi"/>
                <w:noProof/>
                <w:spacing w:val="-4"/>
                <w:sz w:val="22"/>
                <w:szCs w:val="22"/>
              </w:rPr>
              <w:t xml:space="preserve"> </w:t>
            </w:r>
            <w:r w:rsidRPr="00A33437">
              <w:rPr>
                <w:rFonts w:asciiTheme="majorHAnsi" w:hAnsiTheme="majorHAnsi" w:cstheme="majorHAnsi"/>
                <w:noProof/>
                <w:sz w:val="22"/>
                <w:szCs w:val="22"/>
              </w:rPr>
              <w:t>świadczenia</w:t>
            </w:r>
            <w:r w:rsidRPr="00A33437">
              <w:rPr>
                <w:rFonts w:asciiTheme="majorHAnsi" w:hAnsiTheme="majorHAnsi" w:cstheme="majorHAnsi"/>
                <w:noProof/>
                <w:spacing w:val="-2"/>
                <w:sz w:val="22"/>
                <w:szCs w:val="22"/>
              </w:rPr>
              <w:t xml:space="preserve"> </w:t>
            </w:r>
            <w:r w:rsidRPr="00A33437">
              <w:rPr>
                <w:rFonts w:asciiTheme="majorHAnsi" w:hAnsiTheme="majorHAnsi" w:cstheme="majorHAnsi"/>
                <w:noProof/>
                <w:sz w:val="22"/>
                <w:szCs w:val="22"/>
              </w:rPr>
              <w:t>usług</w:t>
            </w:r>
          </w:p>
        </w:tc>
      </w:tr>
      <w:tr w:rsidR="006F0145" w:rsidRPr="00A33437" w14:paraId="640418D9" w14:textId="77777777" w:rsidTr="00130455">
        <w:trPr>
          <w:trHeight w:hRule="exact" w:val="336"/>
        </w:trPr>
        <w:tc>
          <w:tcPr>
            <w:tcW w:w="1191" w:type="pct"/>
            <w:tcBorders>
              <w:top w:val="nil"/>
              <w:left w:val="nil"/>
              <w:bottom w:val="nil"/>
              <w:right w:val="nil"/>
            </w:tcBorders>
          </w:tcPr>
          <w:p w14:paraId="6BDACDD9"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45.21.00.00-2</w:t>
            </w:r>
          </w:p>
        </w:tc>
        <w:tc>
          <w:tcPr>
            <w:tcW w:w="3809" w:type="pct"/>
            <w:tcBorders>
              <w:top w:val="nil"/>
              <w:left w:val="nil"/>
              <w:bottom w:val="nil"/>
              <w:right w:val="nil"/>
            </w:tcBorders>
          </w:tcPr>
          <w:p w14:paraId="4417E6F5"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z w:val="22"/>
                <w:szCs w:val="22"/>
              </w:rPr>
              <w:t xml:space="preserve"> budowlane</w:t>
            </w:r>
            <w:r w:rsidRPr="00A33437">
              <w:rPr>
                <w:rFonts w:asciiTheme="majorHAnsi" w:hAnsiTheme="majorHAnsi" w:cstheme="majorHAnsi"/>
                <w:noProof/>
                <w:spacing w:val="3"/>
                <w:sz w:val="22"/>
                <w:szCs w:val="22"/>
              </w:rPr>
              <w:t xml:space="preserve"> </w:t>
            </w:r>
            <w:r w:rsidRPr="00A33437">
              <w:rPr>
                <w:rFonts w:asciiTheme="majorHAnsi" w:hAnsiTheme="majorHAnsi" w:cstheme="majorHAnsi"/>
                <w:noProof/>
                <w:sz w:val="22"/>
                <w:szCs w:val="22"/>
              </w:rPr>
              <w:t xml:space="preserve">w zakresie </w:t>
            </w:r>
            <w:r w:rsidRPr="00A33437">
              <w:rPr>
                <w:rFonts w:asciiTheme="majorHAnsi" w:hAnsiTheme="majorHAnsi" w:cstheme="majorHAnsi"/>
                <w:noProof/>
                <w:spacing w:val="-2"/>
                <w:sz w:val="22"/>
                <w:szCs w:val="22"/>
              </w:rPr>
              <w:t>budynków</w:t>
            </w:r>
          </w:p>
        </w:tc>
      </w:tr>
      <w:tr w:rsidR="006F0145" w:rsidRPr="00A33437" w14:paraId="79057EFB" w14:textId="77777777" w:rsidTr="00130455">
        <w:trPr>
          <w:trHeight w:hRule="exact" w:val="339"/>
        </w:trPr>
        <w:tc>
          <w:tcPr>
            <w:tcW w:w="1191" w:type="pct"/>
            <w:tcBorders>
              <w:top w:val="nil"/>
              <w:left w:val="nil"/>
              <w:bottom w:val="nil"/>
              <w:right w:val="nil"/>
            </w:tcBorders>
          </w:tcPr>
          <w:p w14:paraId="64D71785"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45.26.21.00-2</w:t>
            </w:r>
          </w:p>
        </w:tc>
        <w:tc>
          <w:tcPr>
            <w:tcW w:w="3809" w:type="pct"/>
            <w:tcBorders>
              <w:top w:val="nil"/>
              <w:left w:val="nil"/>
              <w:bottom w:val="nil"/>
              <w:right w:val="nil"/>
            </w:tcBorders>
          </w:tcPr>
          <w:p w14:paraId="2AAE3A76"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z w:val="22"/>
                <w:szCs w:val="22"/>
              </w:rPr>
              <w:t xml:space="preserve"> przy wznoszeniu</w:t>
            </w:r>
            <w:r w:rsidRPr="00A33437">
              <w:rPr>
                <w:rFonts w:asciiTheme="majorHAnsi" w:hAnsiTheme="majorHAnsi" w:cstheme="majorHAnsi"/>
                <w:noProof/>
                <w:spacing w:val="-3"/>
                <w:sz w:val="22"/>
                <w:szCs w:val="22"/>
              </w:rPr>
              <w:t xml:space="preserve"> </w:t>
            </w:r>
            <w:r w:rsidRPr="00A33437">
              <w:rPr>
                <w:rFonts w:asciiTheme="majorHAnsi" w:hAnsiTheme="majorHAnsi" w:cstheme="majorHAnsi"/>
                <w:noProof/>
                <w:sz w:val="22"/>
                <w:szCs w:val="22"/>
              </w:rPr>
              <w:t>rusztowań</w:t>
            </w:r>
          </w:p>
        </w:tc>
      </w:tr>
      <w:tr w:rsidR="006F0145" w:rsidRPr="00A33437" w14:paraId="4F09BE1C" w14:textId="77777777" w:rsidTr="00130455">
        <w:trPr>
          <w:trHeight w:hRule="exact" w:val="336"/>
        </w:trPr>
        <w:tc>
          <w:tcPr>
            <w:tcW w:w="1191" w:type="pct"/>
            <w:tcBorders>
              <w:top w:val="nil"/>
              <w:left w:val="nil"/>
              <w:bottom w:val="nil"/>
              <w:right w:val="nil"/>
            </w:tcBorders>
          </w:tcPr>
          <w:p w14:paraId="62E55346"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45.26.25.00-6</w:t>
            </w:r>
          </w:p>
        </w:tc>
        <w:tc>
          <w:tcPr>
            <w:tcW w:w="3809" w:type="pct"/>
            <w:tcBorders>
              <w:top w:val="nil"/>
              <w:left w:val="nil"/>
              <w:bottom w:val="nil"/>
              <w:right w:val="nil"/>
            </w:tcBorders>
          </w:tcPr>
          <w:p w14:paraId="12B89A72"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pacing w:val="-6"/>
                <w:sz w:val="22"/>
                <w:szCs w:val="22"/>
              </w:rPr>
              <w:t xml:space="preserve"> </w:t>
            </w:r>
            <w:r w:rsidRPr="00A33437">
              <w:rPr>
                <w:rFonts w:asciiTheme="majorHAnsi" w:hAnsiTheme="majorHAnsi" w:cstheme="majorHAnsi"/>
                <w:noProof/>
                <w:sz w:val="22"/>
                <w:szCs w:val="22"/>
              </w:rPr>
              <w:t>murarskie i murowe</w:t>
            </w:r>
          </w:p>
        </w:tc>
      </w:tr>
      <w:tr w:rsidR="006F0145" w:rsidRPr="00A33437" w14:paraId="431D7AC6" w14:textId="77777777" w:rsidTr="00130455">
        <w:trPr>
          <w:trHeight w:hRule="exact" w:val="336"/>
        </w:trPr>
        <w:tc>
          <w:tcPr>
            <w:tcW w:w="1191" w:type="pct"/>
            <w:tcBorders>
              <w:top w:val="nil"/>
              <w:left w:val="nil"/>
              <w:bottom w:val="nil"/>
              <w:right w:val="nil"/>
            </w:tcBorders>
          </w:tcPr>
          <w:p w14:paraId="43CF28F0"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45.30.00.00-0</w:t>
            </w:r>
          </w:p>
        </w:tc>
        <w:tc>
          <w:tcPr>
            <w:tcW w:w="3809" w:type="pct"/>
            <w:tcBorders>
              <w:top w:val="nil"/>
              <w:left w:val="nil"/>
              <w:bottom w:val="nil"/>
              <w:right w:val="nil"/>
            </w:tcBorders>
          </w:tcPr>
          <w:p w14:paraId="7D62672F"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pacing w:val="-8"/>
                <w:sz w:val="22"/>
                <w:szCs w:val="22"/>
              </w:rPr>
              <w:t xml:space="preserve"> </w:t>
            </w:r>
            <w:r w:rsidRPr="00A33437">
              <w:rPr>
                <w:rFonts w:asciiTheme="majorHAnsi" w:hAnsiTheme="majorHAnsi" w:cstheme="majorHAnsi"/>
                <w:noProof/>
                <w:sz w:val="22"/>
                <w:szCs w:val="22"/>
              </w:rPr>
              <w:t>instalacyjne w budynkach</w:t>
            </w:r>
          </w:p>
        </w:tc>
      </w:tr>
      <w:tr w:rsidR="006F0145" w:rsidRPr="00A33437" w14:paraId="2ED6390B" w14:textId="77777777" w:rsidTr="00130455">
        <w:trPr>
          <w:trHeight w:hRule="exact" w:val="339"/>
        </w:trPr>
        <w:tc>
          <w:tcPr>
            <w:tcW w:w="1191" w:type="pct"/>
            <w:tcBorders>
              <w:top w:val="nil"/>
              <w:left w:val="nil"/>
              <w:bottom w:val="nil"/>
              <w:right w:val="nil"/>
            </w:tcBorders>
          </w:tcPr>
          <w:p w14:paraId="5CFBCBC7"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45.31.00.00-3</w:t>
            </w:r>
          </w:p>
        </w:tc>
        <w:tc>
          <w:tcPr>
            <w:tcW w:w="3809" w:type="pct"/>
            <w:tcBorders>
              <w:top w:val="nil"/>
              <w:left w:val="nil"/>
              <w:bottom w:val="nil"/>
              <w:right w:val="nil"/>
            </w:tcBorders>
          </w:tcPr>
          <w:p w14:paraId="42C586EE"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pacing w:val="-6"/>
                <w:sz w:val="22"/>
                <w:szCs w:val="22"/>
              </w:rPr>
              <w:t xml:space="preserve"> </w:t>
            </w:r>
            <w:r w:rsidRPr="00A33437">
              <w:rPr>
                <w:rFonts w:asciiTheme="majorHAnsi" w:hAnsiTheme="majorHAnsi" w:cstheme="majorHAnsi"/>
                <w:noProof/>
                <w:sz w:val="22"/>
                <w:szCs w:val="22"/>
              </w:rPr>
              <w:t>instalacjne elektryczne</w:t>
            </w:r>
          </w:p>
        </w:tc>
      </w:tr>
      <w:tr w:rsidR="006F0145" w:rsidRPr="00A33437" w14:paraId="51F3916D" w14:textId="77777777" w:rsidTr="00130455">
        <w:trPr>
          <w:trHeight w:hRule="exact" w:val="336"/>
        </w:trPr>
        <w:tc>
          <w:tcPr>
            <w:tcW w:w="1191" w:type="pct"/>
            <w:tcBorders>
              <w:top w:val="nil"/>
              <w:left w:val="nil"/>
              <w:bottom w:val="nil"/>
              <w:right w:val="nil"/>
            </w:tcBorders>
          </w:tcPr>
          <w:p w14:paraId="6B573A01"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45.31.43.00-4</w:t>
            </w:r>
          </w:p>
        </w:tc>
        <w:tc>
          <w:tcPr>
            <w:tcW w:w="3809" w:type="pct"/>
            <w:tcBorders>
              <w:top w:val="nil"/>
              <w:left w:val="nil"/>
              <w:bottom w:val="nil"/>
              <w:right w:val="nil"/>
            </w:tcBorders>
          </w:tcPr>
          <w:p w14:paraId="0C591E7E"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Instalowanie</w:t>
            </w:r>
            <w:r w:rsidRPr="00A33437">
              <w:rPr>
                <w:rFonts w:asciiTheme="majorHAnsi" w:hAnsiTheme="majorHAnsi" w:cstheme="majorHAnsi"/>
                <w:noProof/>
                <w:spacing w:val="-8"/>
                <w:sz w:val="22"/>
                <w:szCs w:val="22"/>
              </w:rPr>
              <w:t xml:space="preserve"> </w:t>
            </w:r>
            <w:r w:rsidRPr="00A33437">
              <w:rPr>
                <w:rFonts w:asciiTheme="majorHAnsi" w:hAnsiTheme="majorHAnsi" w:cstheme="majorHAnsi"/>
                <w:noProof/>
                <w:sz w:val="22"/>
                <w:szCs w:val="22"/>
              </w:rPr>
              <w:t>infrastruktury</w:t>
            </w:r>
            <w:r w:rsidRPr="00A33437">
              <w:rPr>
                <w:rFonts w:asciiTheme="majorHAnsi" w:hAnsiTheme="majorHAnsi" w:cstheme="majorHAnsi"/>
                <w:noProof/>
                <w:spacing w:val="-7"/>
                <w:sz w:val="22"/>
                <w:szCs w:val="22"/>
              </w:rPr>
              <w:t xml:space="preserve"> </w:t>
            </w:r>
            <w:r w:rsidRPr="00A33437">
              <w:rPr>
                <w:rFonts w:asciiTheme="majorHAnsi" w:hAnsiTheme="majorHAnsi" w:cstheme="majorHAnsi"/>
                <w:noProof/>
                <w:sz w:val="22"/>
                <w:szCs w:val="22"/>
              </w:rPr>
              <w:t>okablowania</w:t>
            </w:r>
          </w:p>
        </w:tc>
      </w:tr>
      <w:tr w:rsidR="006F0145" w:rsidRPr="00A33437" w14:paraId="0E355FDF" w14:textId="77777777" w:rsidTr="00130455">
        <w:trPr>
          <w:trHeight w:hRule="exact" w:val="336"/>
        </w:trPr>
        <w:tc>
          <w:tcPr>
            <w:tcW w:w="1191" w:type="pct"/>
            <w:tcBorders>
              <w:top w:val="nil"/>
              <w:left w:val="nil"/>
              <w:bottom w:val="nil"/>
              <w:right w:val="nil"/>
            </w:tcBorders>
          </w:tcPr>
          <w:p w14:paraId="081EF1A5"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45.31.57.00-5</w:t>
            </w:r>
          </w:p>
        </w:tc>
        <w:tc>
          <w:tcPr>
            <w:tcW w:w="3809" w:type="pct"/>
            <w:tcBorders>
              <w:top w:val="nil"/>
              <w:left w:val="nil"/>
              <w:bottom w:val="nil"/>
              <w:right w:val="nil"/>
            </w:tcBorders>
          </w:tcPr>
          <w:p w14:paraId="262901C3"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Instalowanie</w:t>
            </w:r>
            <w:r w:rsidRPr="00A33437">
              <w:rPr>
                <w:rFonts w:asciiTheme="majorHAnsi" w:hAnsiTheme="majorHAnsi" w:cstheme="majorHAnsi"/>
                <w:noProof/>
                <w:spacing w:val="-8"/>
                <w:sz w:val="22"/>
                <w:szCs w:val="22"/>
              </w:rPr>
              <w:t xml:space="preserve"> </w:t>
            </w:r>
            <w:r w:rsidRPr="00A33437">
              <w:rPr>
                <w:rFonts w:asciiTheme="majorHAnsi" w:hAnsiTheme="majorHAnsi" w:cstheme="majorHAnsi"/>
                <w:noProof/>
                <w:sz w:val="22"/>
                <w:szCs w:val="22"/>
              </w:rPr>
              <w:t>stacji rozdzielczych</w:t>
            </w:r>
          </w:p>
        </w:tc>
      </w:tr>
      <w:tr w:rsidR="006F0145" w:rsidRPr="00A33437" w14:paraId="3513EFA6" w14:textId="77777777" w:rsidTr="00130455">
        <w:trPr>
          <w:trHeight w:hRule="exact" w:val="339"/>
        </w:trPr>
        <w:tc>
          <w:tcPr>
            <w:tcW w:w="1191" w:type="pct"/>
            <w:tcBorders>
              <w:top w:val="nil"/>
              <w:left w:val="nil"/>
              <w:bottom w:val="nil"/>
              <w:right w:val="nil"/>
            </w:tcBorders>
          </w:tcPr>
          <w:p w14:paraId="6011FAE5"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45.33.00.00-9</w:t>
            </w:r>
          </w:p>
        </w:tc>
        <w:tc>
          <w:tcPr>
            <w:tcW w:w="3809" w:type="pct"/>
            <w:tcBorders>
              <w:top w:val="nil"/>
              <w:left w:val="nil"/>
              <w:bottom w:val="nil"/>
              <w:right w:val="nil"/>
            </w:tcBorders>
          </w:tcPr>
          <w:p w14:paraId="2CD2FBD5"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pacing w:val="-5"/>
                <w:sz w:val="22"/>
                <w:szCs w:val="22"/>
              </w:rPr>
              <w:t xml:space="preserve"> </w:t>
            </w:r>
            <w:r w:rsidRPr="00A33437">
              <w:rPr>
                <w:rFonts w:asciiTheme="majorHAnsi" w:hAnsiTheme="majorHAnsi" w:cstheme="majorHAnsi"/>
                <w:noProof/>
                <w:sz w:val="22"/>
                <w:szCs w:val="22"/>
              </w:rPr>
              <w:t>instalacji</w:t>
            </w:r>
            <w:r w:rsidRPr="00A33437">
              <w:rPr>
                <w:rFonts w:asciiTheme="majorHAnsi" w:hAnsiTheme="majorHAnsi" w:cstheme="majorHAnsi"/>
                <w:noProof/>
                <w:spacing w:val="-7"/>
                <w:sz w:val="22"/>
                <w:szCs w:val="22"/>
              </w:rPr>
              <w:t xml:space="preserve"> </w:t>
            </w:r>
            <w:r w:rsidRPr="00A33437">
              <w:rPr>
                <w:rFonts w:asciiTheme="majorHAnsi" w:hAnsiTheme="majorHAnsi" w:cstheme="majorHAnsi"/>
                <w:noProof/>
                <w:sz w:val="22"/>
                <w:szCs w:val="22"/>
              </w:rPr>
              <w:t>wodno-kanalizacyjne</w:t>
            </w:r>
            <w:r w:rsidRPr="00A33437">
              <w:rPr>
                <w:rFonts w:asciiTheme="majorHAnsi" w:hAnsiTheme="majorHAnsi" w:cstheme="majorHAnsi"/>
                <w:noProof/>
                <w:spacing w:val="-3"/>
                <w:sz w:val="22"/>
                <w:szCs w:val="22"/>
              </w:rPr>
              <w:t xml:space="preserve"> </w:t>
            </w:r>
            <w:r w:rsidRPr="00A33437">
              <w:rPr>
                <w:rFonts w:asciiTheme="majorHAnsi" w:hAnsiTheme="majorHAnsi" w:cstheme="majorHAnsi"/>
                <w:noProof/>
                <w:sz w:val="22"/>
                <w:szCs w:val="22"/>
              </w:rPr>
              <w:t>i</w:t>
            </w:r>
            <w:r w:rsidRPr="00A33437">
              <w:rPr>
                <w:rFonts w:asciiTheme="majorHAnsi" w:hAnsiTheme="majorHAnsi" w:cstheme="majorHAnsi"/>
                <w:noProof/>
                <w:spacing w:val="-8"/>
                <w:sz w:val="22"/>
                <w:szCs w:val="22"/>
              </w:rPr>
              <w:t xml:space="preserve"> </w:t>
            </w:r>
            <w:r w:rsidRPr="00A33437">
              <w:rPr>
                <w:rFonts w:asciiTheme="majorHAnsi" w:hAnsiTheme="majorHAnsi" w:cstheme="majorHAnsi"/>
                <w:noProof/>
                <w:sz w:val="22"/>
                <w:szCs w:val="22"/>
              </w:rPr>
              <w:t>sanitarne</w:t>
            </w:r>
          </w:p>
        </w:tc>
      </w:tr>
      <w:tr w:rsidR="006F0145" w:rsidRPr="00A33437" w14:paraId="1755A454" w14:textId="77777777" w:rsidTr="00130455">
        <w:trPr>
          <w:trHeight w:hRule="exact" w:val="336"/>
        </w:trPr>
        <w:tc>
          <w:tcPr>
            <w:tcW w:w="1191" w:type="pct"/>
            <w:tcBorders>
              <w:top w:val="nil"/>
              <w:left w:val="nil"/>
              <w:bottom w:val="nil"/>
              <w:right w:val="nil"/>
            </w:tcBorders>
          </w:tcPr>
          <w:p w14:paraId="58DD81E7"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45.33.10.00-6</w:t>
            </w:r>
          </w:p>
        </w:tc>
        <w:tc>
          <w:tcPr>
            <w:tcW w:w="3809" w:type="pct"/>
            <w:tcBorders>
              <w:top w:val="nil"/>
              <w:left w:val="nil"/>
              <w:bottom w:val="nil"/>
              <w:right w:val="nil"/>
            </w:tcBorders>
          </w:tcPr>
          <w:p w14:paraId="44CD6983"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Instalowanie urządzeń grzewczych, wentylacyjnych i klimatyzacyjnych</w:t>
            </w:r>
          </w:p>
        </w:tc>
      </w:tr>
      <w:tr w:rsidR="006F0145" w:rsidRPr="00A33437" w14:paraId="3E59984B" w14:textId="77777777" w:rsidTr="00130455">
        <w:trPr>
          <w:trHeight w:hRule="exact" w:val="336"/>
        </w:trPr>
        <w:tc>
          <w:tcPr>
            <w:tcW w:w="1191" w:type="pct"/>
            <w:tcBorders>
              <w:top w:val="nil"/>
              <w:left w:val="nil"/>
              <w:bottom w:val="nil"/>
              <w:right w:val="nil"/>
            </w:tcBorders>
          </w:tcPr>
          <w:p w14:paraId="4B8DE6E8"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45.33.11.00-7</w:t>
            </w:r>
          </w:p>
        </w:tc>
        <w:tc>
          <w:tcPr>
            <w:tcW w:w="3809" w:type="pct"/>
            <w:tcBorders>
              <w:top w:val="nil"/>
              <w:left w:val="nil"/>
              <w:bottom w:val="nil"/>
              <w:right w:val="nil"/>
            </w:tcBorders>
          </w:tcPr>
          <w:p w14:paraId="1DE03B8F"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Instalacje</w:t>
            </w:r>
            <w:r w:rsidRPr="00A33437">
              <w:rPr>
                <w:rFonts w:asciiTheme="majorHAnsi" w:hAnsiTheme="majorHAnsi" w:cstheme="majorHAnsi"/>
                <w:noProof/>
                <w:spacing w:val="-11"/>
                <w:sz w:val="22"/>
                <w:szCs w:val="22"/>
              </w:rPr>
              <w:t xml:space="preserve"> </w:t>
            </w:r>
            <w:r w:rsidRPr="00A33437">
              <w:rPr>
                <w:rFonts w:asciiTheme="majorHAnsi" w:hAnsiTheme="majorHAnsi" w:cstheme="majorHAnsi"/>
                <w:noProof/>
                <w:sz w:val="22"/>
                <w:szCs w:val="22"/>
              </w:rPr>
              <w:t>centralnego</w:t>
            </w:r>
            <w:r w:rsidRPr="00A33437">
              <w:rPr>
                <w:rFonts w:asciiTheme="majorHAnsi" w:hAnsiTheme="majorHAnsi" w:cstheme="majorHAnsi"/>
                <w:noProof/>
                <w:spacing w:val="-13"/>
                <w:sz w:val="22"/>
                <w:szCs w:val="22"/>
              </w:rPr>
              <w:t xml:space="preserve"> </w:t>
            </w:r>
            <w:r w:rsidRPr="00A33437">
              <w:rPr>
                <w:rFonts w:asciiTheme="majorHAnsi" w:hAnsiTheme="majorHAnsi" w:cstheme="majorHAnsi"/>
                <w:noProof/>
                <w:sz w:val="22"/>
                <w:szCs w:val="22"/>
              </w:rPr>
              <w:t>ogrzewania</w:t>
            </w:r>
          </w:p>
        </w:tc>
      </w:tr>
      <w:tr w:rsidR="006F0145" w:rsidRPr="00A33437" w14:paraId="06E61B06" w14:textId="77777777" w:rsidTr="00130455">
        <w:trPr>
          <w:trHeight w:hRule="exact" w:val="338"/>
        </w:trPr>
        <w:tc>
          <w:tcPr>
            <w:tcW w:w="1191" w:type="pct"/>
            <w:tcBorders>
              <w:top w:val="nil"/>
              <w:left w:val="nil"/>
              <w:bottom w:val="nil"/>
              <w:right w:val="nil"/>
            </w:tcBorders>
          </w:tcPr>
          <w:p w14:paraId="0E3449B2"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45.40.00.00-1</w:t>
            </w:r>
          </w:p>
        </w:tc>
        <w:tc>
          <w:tcPr>
            <w:tcW w:w="3809" w:type="pct"/>
            <w:tcBorders>
              <w:top w:val="nil"/>
              <w:left w:val="nil"/>
              <w:bottom w:val="nil"/>
              <w:right w:val="nil"/>
            </w:tcBorders>
          </w:tcPr>
          <w:p w14:paraId="06FBD9FB"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z w:val="22"/>
                <w:szCs w:val="22"/>
              </w:rPr>
              <w:t xml:space="preserve"> wykończeniowe w zakresie</w:t>
            </w:r>
            <w:r w:rsidRPr="00A33437">
              <w:rPr>
                <w:rFonts w:asciiTheme="majorHAnsi" w:hAnsiTheme="majorHAnsi" w:cstheme="majorHAnsi"/>
                <w:noProof/>
                <w:spacing w:val="3"/>
                <w:sz w:val="22"/>
                <w:szCs w:val="22"/>
              </w:rPr>
              <w:t xml:space="preserve"> </w:t>
            </w:r>
            <w:r w:rsidRPr="00A33437">
              <w:rPr>
                <w:rFonts w:asciiTheme="majorHAnsi" w:hAnsiTheme="majorHAnsi" w:cstheme="majorHAnsi"/>
                <w:noProof/>
                <w:sz w:val="22"/>
                <w:szCs w:val="22"/>
              </w:rPr>
              <w:t>obiektów budowlanych</w:t>
            </w:r>
          </w:p>
        </w:tc>
      </w:tr>
      <w:tr w:rsidR="006F0145" w:rsidRPr="00A33437" w14:paraId="680E831B" w14:textId="77777777" w:rsidTr="00130455">
        <w:trPr>
          <w:trHeight w:hRule="exact" w:val="339"/>
        </w:trPr>
        <w:tc>
          <w:tcPr>
            <w:tcW w:w="1191" w:type="pct"/>
            <w:tcBorders>
              <w:top w:val="nil"/>
              <w:left w:val="nil"/>
              <w:bottom w:val="nil"/>
              <w:right w:val="nil"/>
            </w:tcBorders>
          </w:tcPr>
          <w:p w14:paraId="44A7686E"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45.41.10.00-4</w:t>
            </w:r>
          </w:p>
        </w:tc>
        <w:tc>
          <w:tcPr>
            <w:tcW w:w="3809" w:type="pct"/>
            <w:tcBorders>
              <w:top w:val="nil"/>
              <w:left w:val="nil"/>
              <w:bottom w:val="nil"/>
              <w:right w:val="nil"/>
            </w:tcBorders>
          </w:tcPr>
          <w:p w14:paraId="655E2717"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Tynkowanie</w:t>
            </w:r>
          </w:p>
        </w:tc>
      </w:tr>
      <w:tr w:rsidR="006F0145" w:rsidRPr="00A33437" w14:paraId="4E306FD1" w14:textId="77777777" w:rsidTr="00130455">
        <w:trPr>
          <w:trHeight w:hRule="exact" w:val="336"/>
        </w:trPr>
        <w:tc>
          <w:tcPr>
            <w:tcW w:w="1191" w:type="pct"/>
            <w:tcBorders>
              <w:top w:val="nil"/>
              <w:left w:val="nil"/>
              <w:bottom w:val="nil"/>
              <w:right w:val="nil"/>
            </w:tcBorders>
          </w:tcPr>
          <w:p w14:paraId="0FC89647"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45.42.10.00-4</w:t>
            </w:r>
          </w:p>
        </w:tc>
        <w:tc>
          <w:tcPr>
            <w:tcW w:w="3809" w:type="pct"/>
            <w:tcBorders>
              <w:top w:val="nil"/>
              <w:left w:val="nil"/>
              <w:bottom w:val="nil"/>
              <w:right w:val="nil"/>
            </w:tcBorders>
          </w:tcPr>
          <w:p w14:paraId="1D39D1C0"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pacing w:val="-5"/>
                <w:sz w:val="22"/>
                <w:szCs w:val="22"/>
              </w:rPr>
              <w:t xml:space="preserve"> </w:t>
            </w:r>
            <w:r w:rsidRPr="00A33437">
              <w:rPr>
                <w:rFonts w:asciiTheme="majorHAnsi" w:hAnsiTheme="majorHAnsi" w:cstheme="majorHAnsi"/>
                <w:noProof/>
                <w:sz w:val="22"/>
                <w:szCs w:val="22"/>
              </w:rPr>
              <w:t>w</w:t>
            </w:r>
            <w:r w:rsidRPr="00A33437">
              <w:rPr>
                <w:rFonts w:asciiTheme="majorHAnsi" w:hAnsiTheme="majorHAnsi" w:cstheme="majorHAnsi"/>
                <w:noProof/>
                <w:spacing w:val="-5"/>
                <w:sz w:val="22"/>
                <w:szCs w:val="22"/>
              </w:rPr>
              <w:t xml:space="preserve"> </w:t>
            </w:r>
            <w:r w:rsidRPr="00A33437">
              <w:rPr>
                <w:rFonts w:asciiTheme="majorHAnsi" w:hAnsiTheme="majorHAnsi" w:cstheme="majorHAnsi"/>
                <w:noProof/>
                <w:sz w:val="22"/>
                <w:szCs w:val="22"/>
              </w:rPr>
              <w:t>zakresie</w:t>
            </w:r>
            <w:r w:rsidRPr="00A33437">
              <w:rPr>
                <w:rFonts w:asciiTheme="majorHAnsi" w:hAnsiTheme="majorHAnsi" w:cstheme="majorHAnsi"/>
                <w:noProof/>
                <w:spacing w:val="-5"/>
                <w:sz w:val="22"/>
                <w:szCs w:val="22"/>
              </w:rPr>
              <w:t xml:space="preserve"> </w:t>
            </w:r>
            <w:r w:rsidRPr="00A33437">
              <w:rPr>
                <w:rFonts w:asciiTheme="majorHAnsi" w:hAnsiTheme="majorHAnsi" w:cstheme="majorHAnsi"/>
                <w:noProof/>
                <w:sz w:val="22"/>
                <w:szCs w:val="22"/>
              </w:rPr>
              <w:t>stolarki</w:t>
            </w:r>
            <w:r w:rsidRPr="00A33437">
              <w:rPr>
                <w:rFonts w:asciiTheme="majorHAnsi" w:hAnsiTheme="majorHAnsi" w:cstheme="majorHAnsi"/>
                <w:noProof/>
                <w:spacing w:val="-5"/>
                <w:sz w:val="22"/>
                <w:szCs w:val="22"/>
              </w:rPr>
              <w:t xml:space="preserve"> </w:t>
            </w:r>
            <w:r w:rsidRPr="00A33437">
              <w:rPr>
                <w:rFonts w:asciiTheme="majorHAnsi" w:hAnsiTheme="majorHAnsi" w:cstheme="majorHAnsi"/>
                <w:noProof/>
                <w:sz w:val="22"/>
                <w:szCs w:val="22"/>
              </w:rPr>
              <w:t>budowlanej oraz roboty ciesielskie</w:t>
            </w:r>
          </w:p>
        </w:tc>
      </w:tr>
      <w:tr w:rsidR="006F0145" w:rsidRPr="00A33437" w14:paraId="4CF2A4B0" w14:textId="77777777" w:rsidTr="00130455">
        <w:trPr>
          <w:trHeight w:hRule="exact" w:val="336"/>
        </w:trPr>
        <w:tc>
          <w:tcPr>
            <w:tcW w:w="1191" w:type="pct"/>
            <w:tcBorders>
              <w:top w:val="nil"/>
              <w:left w:val="nil"/>
              <w:bottom w:val="nil"/>
              <w:right w:val="nil"/>
            </w:tcBorders>
          </w:tcPr>
          <w:p w14:paraId="333E8031"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45.44.00.00-0</w:t>
            </w:r>
          </w:p>
        </w:tc>
        <w:tc>
          <w:tcPr>
            <w:tcW w:w="3809" w:type="pct"/>
            <w:tcBorders>
              <w:top w:val="nil"/>
              <w:left w:val="nil"/>
              <w:bottom w:val="nil"/>
              <w:right w:val="nil"/>
            </w:tcBorders>
          </w:tcPr>
          <w:p w14:paraId="7FC8946A"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pacing w:val="-4"/>
                <w:sz w:val="22"/>
                <w:szCs w:val="22"/>
              </w:rPr>
              <w:t xml:space="preserve"> </w:t>
            </w:r>
            <w:r w:rsidRPr="00A33437">
              <w:rPr>
                <w:rFonts w:asciiTheme="majorHAnsi" w:hAnsiTheme="majorHAnsi" w:cstheme="majorHAnsi"/>
                <w:noProof/>
                <w:sz w:val="22"/>
                <w:szCs w:val="22"/>
              </w:rPr>
              <w:t>malarskie</w:t>
            </w:r>
            <w:r w:rsidRPr="00A33437">
              <w:rPr>
                <w:rFonts w:asciiTheme="majorHAnsi" w:hAnsiTheme="majorHAnsi" w:cstheme="majorHAnsi"/>
                <w:noProof/>
                <w:spacing w:val="-5"/>
                <w:sz w:val="22"/>
                <w:szCs w:val="22"/>
              </w:rPr>
              <w:t xml:space="preserve"> </w:t>
            </w:r>
            <w:r w:rsidRPr="00A33437">
              <w:rPr>
                <w:rFonts w:asciiTheme="majorHAnsi" w:hAnsiTheme="majorHAnsi" w:cstheme="majorHAnsi"/>
                <w:noProof/>
                <w:sz w:val="22"/>
                <w:szCs w:val="22"/>
              </w:rPr>
              <w:t>i</w:t>
            </w:r>
            <w:r w:rsidRPr="00A33437">
              <w:rPr>
                <w:rFonts w:asciiTheme="majorHAnsi" w:hAnsiTheme="majorHAnsi" w:cstheme="majorHAnsi"/>
                <w:noProof/>
                <w:spacing w:val="-7"/>
                <w:sz w:val="22"/>
                <w:szCs w:val="22"/>
              </w:rPr>
              <w:t xml:space="preserve"> </w:t>
            </w:r>
            <w:r w:rsidRPr="00A33437">
              <w:rPr>
                <w:rFonts w:asciiTheme="majorHAnsi" w:hAnsiTheme="majorHAnsi" w:cstheme="majorHAnsi"/>
                <w:noProof/>
                <w:sz w:val="22"/>
                <w:szCs w:val="22"/>
              </w:rPr>
              <w:t>szklarskie</w:t>
            </w:r>
          </w:p>
        </w:tc>
      </w:tr>
      <w:tr w:rsidR="006F0145" w:rsidRPr="00A33437" w14:paraId="001E37AF" w14:textId="77777777" w:rsidTr="00130455">
        <w:trPr>
          <w:trHeight w:hRule="exact" w:val="336"/>
        </w:trPr>
        <w:tc>
          <w:tcPr>
            <w:tcW w:w="1191" w:type="pct"/>
            <w:tcBorders>
              <w:top w:val="nil"/>
              <w:left w:val="nil"/>
              <w:bottom w:val="nil"/>
              <w:right w:val="nil"/>
            </w:tcBorders>
          </w:tcPr>
          <w:p w14:paraId="13A4C949"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45.45.00.00-6</w:t>
            </w:r>
          </w:p>
        </w:tc>
        <w:tc>
          <w:tcPr>
            <w:tcW w:w="3809" w:type="pct"/>
            <w:tcBorders>
              <w:top w:val="nil"/>
              <w:left w:val="nil"/>
              <w:bottom w:val="nil"/>
              <w:right w:val="nil"/>
            </w:tcBorders>
          </w:tcPr>
          <w:p w14:paraId="33CAA4BA"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pacing w:val="-2"/>
                <w:sz w:val="22"/>
                <w:szCs w:val="22"/>
              </w:rPr>
              <w:t>Roboty</w:t>
            </w:r>
            <w:r w:rsidRPr="00A33437">
              <w:rPr>
                <w:rFonts w:asciiTheme="majorHAnsi" w:hAnsiTheme="majorHAnsi" w:cstheme="majorHAnsi"/>
                <w:noProof/>
                <w:sz w:val="22"/>
                <w:szCs w:val="22"/>
              </w:rPr>
              <w:t xml:space="preserve"> budowlane</w:t>
            </w:r>
            <w:r w:rsidRPr="00A33437">
              <w:rPr>
                <w:rFonts w:asciiTheme="majorHAnsi" w:hAnsiTheme="majorHAnsi" w:cstheme="majorHAnsi"/>
                <w:noProof/>
                <w:spacing w:val="3"/>
                <w:sz w:val="22"/>
                <w:szCs w:val="22"/>
              </w:rPr>
              <w:t xml:space="preserve"> </w:t>
            </w:r>
            <w:r w:rsidRPr="00A33437">
              <w:rPr>
                <w:rFonts w:asciiTheme="majorHAnsi" w:hAnsiTheme="majorHAnsi" w:cstheme="majorHAnsi"/>
                <w:noProof/>
                <w:sz w:val="22"/>
                <w:szCs w:val="22"/>
              </w:rPr>
              <w:t>wykończeniowe</w:t>
            </w:r>
            <w:r w:rsidRPr="00A33437">
              <w:rPr>
                <w:rFonts w:asciiTheme="majorHAnsi" w:hAnsiTheme="majorHAnsi" w:cstheme="majorHAnsi"/>
                <w:noProof/>
                <w:spacing w:val="3"/>
                <w:sz w:val="22"/>
                <w:szCs w:val="22"/>
              </w:rPr>
              <w:t xml:space="preserve"> </w:t>
            </w:r>
            <w:r w:rsidRPr="00A33437">
              <w:rPr>
                <w:rFonts w:asciiTheme="majorHAnsi" w:hAnsiTheme="majorHAnsi" w:cstheme="majorHAnsi"/>
                <w:noProof/>
                <w:sz w:val="22"/>
                <w:szCs w:val="22"/>
              </w:rPr>
              <w:t>i</w:t>
            </w:r>
            <w:r w:rsidRPr="00A33437">
              <w:rPr>
                <w:rFonts w:asciiTheme="majorHAnsi" w:hAnsiTheme="majorHAnsi" w:cstheme="majorHAnsi"/>
                <w:noProof/>
                <w:spacing w:val="-4"/>
                <w:sz w:val="22"/>
                <w:szCs w:val="22"/>
              </w:rPr>
              <w:t xml:space="preserve"> </w:t>
            </w:r>
            <w:r w:rsidRPr="00A33437">
              <w:rPr>
                <w:rFonts w:asciiTheme="majorHAnsi" w:hAnsiTheme="majorHAnsi" w:cstheme="majorHAnsi"/>
                <w:noProof/>
                <w:sz w:val="22"/>
                <w:szCs w:val="22"/>
              </w:rPr>
              <w:t>pozostałe</w:t>
            </w:r>
          </w:p>
        </w:tc>
      </w:tr>
      <w:tr w:rsidR="006F0145" w:rsidRPr="00A33437" w14:paraId="23CAAE95" w14:textId="77777777" w:rsidTr="00130455">
        <w:trPr>
          <w:trHeight w:hRule="exact" w:val="339"/>
        </w:trPr>
        <w:tc>
          <w:tcPr>
            <w:tcW w:w="1191" w:type="pct"/>
            <w:tcBorders>
              <w:top w:val="nil"/>
              <w:left w:val="nil"/>
              <w:bottom w:val="nil"/>
              <w:right w:val="nil"/>
            </w:tcBorders>
          </w:tcPr>
          <w:p w14:paraId="224AEC53"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51.11.21.00-0</w:t>
            </w:r>
          </w:p>
        </w:tc>
        <w:tc>
          <w:tcPr>
            <w:tcW w:w="3809" w:type="pct"/>
            <w:tcBorders>
              <w:top w:val="nil"/>
              <w:left w:val="nil"/>
              <w:bottom w:val="nil"/>
              <w:right w:val="nil"/>
            </w:tcBorders>
          </w:tcPr>
          <w:p w14:paraId="2F58E507"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Usługi</w:t>
            </w:r>
            <w:r w:rsidRPr="00A33437">
              <w:rPr>
                <w:rFonts w:asciiTheme="majorHAnsi" w:hAnsiTheme="majorHAnsi" w:cstheme="majorHAnsi"/>
                <w:noProof/>
                <w:spacing w:val="-4"/>
                <w:sz w:val="22"/>
                <w:szCs w:val="22"/>
              </w:rPr>
              <w:t xml:space="preserve"> </w:t>
            </w:r>
            <w:r w:rsidRPr="00A33437">
              <w:rPr>
                <w:rFonts w:asciiTheme="majorHAnsi" w:hAnsiTheme="majorHAnsi" w:cstheme="majorHAnsi"/>
                <w:noProof/>
                <w:sz w:val="22"/>
                <w:szCs w:val="22"/>
              </w:rPr>
              <w:t>instalowania</w:t>
            </w:r>
            <w:r w:rsidRPr="00A33437">
              <w:rPr>
                <w:rFonts w:asciiTheme="majorHAnsi" w:hAnsiTheme="majorHAnsi" w:cstheme="majorHAnsi"/>
                <w:noProof/>
                <w:spacing w:val="-2"/>
                <w:sz w:val="22"/>
                <w:szCs w:val="22"/>
              </w:rPr>
              <w:t xml:space="preserve"> </w:t>
            </w:r>
            <w:r w:rsidRPr="00A33437">
              <w:rPr>
                <w:rFonts w:asciiTheme="majorHAnsi" w:hAnsiTheme="majorHAnsi" w:cstheme="majorHAnsi"/>
                <w:noProof/>
                <w:sz w:val="22"/>
                <w:szCs w:val="22"/>
              </w:rPr>
              <w:t>sprzętu do</w:t>
            </w:r>
            <w:r w:rsidRPr="00A33437">
              <w:rPr>
                <w:rFonts w:asciiTheme="majorHAnsi" w:hAnsiTheme="majorHAnsi" w:cstheme="majorHAnsi"/>
                <w:noProof/>
                <w:spacing w:val="1"/>
                <w:sz w:val="22"/>
                <w:szCs w:val="22"/>
              </w:rPr>
              <w:t xml:space="preserve"> sterowania</w:t>
            </w:r>
            <w:r w:rsidRPr="00A33437">
              <w:rPr>
                <w:rFonts w:asciiTheme="majorHAnsi" w:hAnsiTheme="majorHAnsi" w:cstheme="majorHAnsi"/>
                <w:noProof/>
                <w:spacing w:val="-4"/>
                <w:sz w:val="22"/>
                <w:szCs w:val="22"/>
              </w:rPr>
              <w:t xml:space="preserve"> i </w:t>
            </w:r>
            <w:r w:rsidRPr="00A33437">
              <w:rPr>
                <w:rFonts w:asciiTheme="majorHAnsi" w:hAnsiTheme="majorHAnsi" w:cstheme="majorHAnsi"/>
                <w:noProof/>
                <w:sz w:val="22"/>
                <w:szCs w:val="22"/>
              </w:rPr>
              <w:t>przesyłu</w:t>
            </w:r>
            <w:r w:rsidRPr="00A33437">
              <w:rPr>
                <w:rFonts w:asciiTheme="majorHAnsi" w:hAnsiTheme="majorHAnsi" w:cstheme="majorHAnsi"/>
                <w:noProof/>
                <w:spacing w:val="-3"/>
                <w:sz w:val="22"/>
                <w:szCs w:val="22"/>
              </w:rPr>
              <w:t xml:space="preserve"> </w:t>
            </w:r>
            <w:r w:rsidRPr="00A33437">
              <w:rPr>
                <w:rFonts w:asciiTheme="majorHAnsi" w:hAnsiTheme="majorHAnsi" w:cstheme="majorHAnsi"/>
                <w:noProof/>
                <w:sz w:val="22"/>
                <w:szCs w:val="22"/>
              </w:rPr>
              <w:t>energii</w:t>
            </w:r>
            <w:r w:rsidRPr="00A33437">
              <w:rPr>
                <w:rFonts w:asciiTheme="majorHAnsi" w:hAnsiTheme="majorHAnsi" w:cstheme="majorHAnsi"/>
                <w:noProof/>
                <w:spacing w:val="-4"/>
                <w:sz w:val="22"/>
                <w:szCs w:val="22"/>
              </w:rPr>
              <w:t xml:space="preserve"> </w:t>
            </w:r>
            <w:r w:rsidRPr="00A33437">
              <w:rPr>
                <w:rFonts w:asciiTheme="majorHAnsi" w:hAnsiTheme="majorHAnsi" w:cstheme="majorHAnsi"/>
                <w:noProof/>
                <w:sz w:val="22"/>
                <w:szCs w:val="22"/>
              </w:rPr>
              <w:t>elektrycznej</w:t>
            </w:r>
          </w:p>
          <w:p w14:paraId="0056FA3D" w14:textId="77777777" w:rsidR="006F0145" w:rsidRPr="00A33437" w:rsidRDefault="006F0145" w:rsidP="00A33437">
            <w:pPr>
              <w:spacing w:before="0" w:after="0" w:line="360" w:lineRule="auto"/>
              <w:rPr>
                <w:rFonts w:asciiTheme="majorHAnsi" w:hAnsiTheme="majorHAnsi" w:cstheme="majorHAnsi"/>
                <w:noProof/>
                <w:sz w:val="22"/>
                <w:szCs w:val="22"/>
              </w:rPr>
            </w:pPr>
          </w:p>
        </w:tc>
      </w:tr>
      <w:tr w:rsidR="006F0145" w:rsidRPr="00A33437" w14:paraId="1B305323" w14:textId="77777777" w:rsidTr="00130455">
        <w:trPr>
          <w:trHeight w:hRule="exact" w:val="339"/>
        </w:trPr>
        <w:tc>
          <w:tcPr>
            <w:tcW w:w="1191" w:type="pct"/>
            <w:tcBorders>
              <w:top w:val="nil"/>
              <w:left w:val="nil"/>
              <w:bottom w:val="nil"/>
              <w:right w:val="nil"/>
            </w:tcBorders>
          </w:tcPr>
          <w:p w14:paraId="31985B5B"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71.22.10.00-3</w:t>
            </w:r>
          </w:p>
        </w:tc>
        <w:tc>
          <w:tcPr>
            <w:tcW w:w="3809" w:type="pct"/>
            <w:tcBorders>
              <w:top w:val="nil"/>
              <w:left w:val="nil"/>
              <w:bottom w:val="nil"/>
              <w:right w:val="nil"/>
            </w:tcBorders>
          </w:tcPr>
          <w:p w14:paraId="3CF57006"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Usługi architektoniczne w zakresie obiektów budowlanych</w:t>
            </w:r>
          </w:p>
          <w:p w14:paraId="2ED77856" w14:textId="77777777" w:rsidR="006F0145" w:rsidRPr="00A33437" w:rsidRDefault="006F0145" w:rsidP="00A33437">
            <w:pPr>
              <w:spacing w:before="0" w:after="0" w:line="360" w:lineRule="auto"/>
              <w:rPr>
                <w:rFonts w:asciiTheme="majorHAnsi" w:hAnsiTheme="majorHAnsi" w:cstheme="majorHAnsi"/>
                <w:noProof/>
                <w:sz w:val="22"/>
                <w:szCs w:val="22"/>
              </w:rPr>
            </w:pPr>
          </w:p>
        </w:tc>
      </w:tr>
      <w:tr w:rsidR="006F0145" w:rsidRPr="00A33437" w14:paraId="672627BC" w14:textId="77777777" w:rsidTr="00130455">
        <w:trPr>
          <w:trHeight w:hRule="exact" w:val="339"/>
        </w:trPr>
        <w:tc>
          <w:tcPr>
            <w:tcW w:w="1191" w:type="pct"/>
            <w:tcBorders>
              <w:top w:val="nil"/>
              <w:left w:val="nil"/>
              <w:bottom w:val="nil"/>
              <w:right w:val="nil"/>
            </w:tcBorders>
          </w:tcPr>
          <w:p w14:paraId="27F21BAA"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71.24.80.00-8</w:t>
            </w:r>
          </w:p>
        </w:tc>
        <w:tc>
          <w:tcPr>
            <w:tcW w:w="3809" w:type="pct"/>
            <w:tcBorders>
              <w:top w:val="nil"/>
              <w:left w:val="nil"/>
              <w:bottom w:val="nil"/>
              <w:right w:val="nil"/>
            </w:tcBorders>
          </w:tcPr>
          <w:p w14:paraId="0E1C1A35"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Nadzór nad projektem i dokumentacją</w:t>
            </w:r>
          </w:p>
        </w:tc>
      </w:tr>
      <w:tr w:rsidR="006F0145" w:rsidRPr="00A33437" w14:paraId="0879E349" w14:textId="77777777" w:rsidTr="00130455">
        <w:trPr>
          <w:trHeight w:hRule="exact" w:val="339"/>
        </w:trPr>
        <w:tc>
          <w:tcPr>
            <w:tcW w:w="1191" w:type="pct"/>
            <w:tcBorders>
              <w:top w:val="nil"/>
              <w:left w:val="nil"/>
              <w:bottom w:val="nil"/>
              <w:right w:val="nil"/>
            </w:tcBorders>
          </w:tcPr>
          <w:p w14:paraId="3DCF5840"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71.25.10.00-2</w:t>
            </w:r>
          </w:p>
        </w:tc>
        <w:tc>
          <w:tcPr>
            <w:tcW w:w="3809" w:type="pct"/>
            <w:tcBorders>
              <w:top w:val="nil"/>
              <w:left w:val="nil"/>
              <w:bottom w:val="nil"/>
              <w:right w:val="nil"/>
            </w:tcBorders>
          </w:tcPr>
          <w:p w14:paraId="567959E1"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Usługi architektoniczne i dotyczące pomiarów budynków</w:t>
            </w:r>
          </w:p>
        </w:tc>
      </w:tr>
      <w:tr w:rsidR="006F0145" w:rsidRPr="00A33437" w14:paraId="27909392" w14:textId="77777777" w:rsidTr="00130455">
        <w:trPr>
          <w:trHeight w:hRule="exact" w:val="339"/>
        </w:trPr>
        <w:tc>
          <w:tcPr>
            <w:tcW w:w="1191" w:type="pct"/>
            <w:tcBorders>
              <w:top w:val="nil"/>
              <w:left w:val="nil"/>
              <w:bottom w:val="nil"/>
              <w:right w:val="nil"/>
            </w:tcBorders>
          </w:tcPr>
          <w:p w14:paraId="47111321"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71.32.00.00-7</w:t>
            </w:r>
          </w:p>
        </w:tc>
        <w:tc>
          <w:tcPr>
            <w:tcW w:w="3809" w:type="pct"/>
            <w:tcBorders>
              <w:top w:val="nil"/>
              <w:left w:val="nil"/>
              <w:bottom w:val="nil"/>
              <w:right w:val="nil"/>
            </w:tcBorders>
          </w:tcPr>
          <w:p w14:paraId="7517A7E3" w14:textId="77777777" w:rsidR="006F0145" w:rsidRPr="00A33437" w:rsidRDefault="006F0145" w:rsidP="00A33437">
            <w:pPr>
              <w:spacing w:before="0" w:after="0" w:line="360" w:lineRule="auto"/>
              <w:rPr>
                <w:rFonts w:asciiTheme="majorHAnsi" w:hAnsiTheme="majorHAnsi" w:cstheme="majorHAnsi"/>
                <w:noProof/>
                <w:sz w:val="22"/>
                <w:szCs w:val="22"/>
              </w:rPr>
            </w:pPr>
            <w:r w:rsidRPr="00A33437">
              <w:rPr>
                <w:rFonts w:asciiTheme="majorHAnsi" w:hAnsiTheme="majorHAnsi" w:cstheme="majorHAnsi"/>
                <w:noProof/>
                <w:sz w:val="22"/>
                <w:szCs w:val="22"/>
              </w:rPr>
              <w:t>Usługi inżynieryjne w zakresie projektowania</w:t>
            </w:r>
          </w:p>
        </w:tc>
      </w:tr>
      <w:bookmarkEnd w:id="0"/>
    </w:tbl>
    <w:p w14:paraId="707A154A" w14:textId="77777777" w:rsidR="006F0145" w:rsidRPr="00A33437" w:rsidRDefault="006F0145" w:rsidP="00A33437">
      <w:pPr>
        <w:pStyle w:val="TableParagraph"/>
        <w:spacing w:line="360" w:lineRule="auto"/>
        <w:rPr>
          <w:rFonts w:asciiTheme="majorHAnsi" w:hAnsiTheme="majorHAnsi" w:cstheme="majorHAnsi"/>
        </w:rPr>
      </w:pPr>
    </w:p>
    <w:p w14:paraId="25057B41" w14:textId="77777777" w:rsidR="00F8400C" w:rsidRDefault="006F0145" w:rsidP="00F8400C">
      <w:pPr>
        <w:pStyle w:val="Nagwekspisutreci"/>
        <w:tabs>
          <w:tab w:val="right" w:pos="9072"/>
        </w:tabs>
        <w:rPr>
          <w:rFonts w:asciiTheme="majorHAnsi" w:hAnsiTheme="majorHAnsi" w:cstheme="majorHAnsi"/>
          <w:sz w:val="22"/>
          <w:szCs w:val="22"/>
        </w:rPr>
      </w:pPr>
      <w:r w:rsidRPr="00A33437">
        <w:rPr>
          <w:rFonts w:asciiTheme="majorHAnsi" w:hAnsiTheme="majorHAnsi" w:cstheme="majorHAnsi"/>
          <w:sz w:val="22"/>
          <w:szCs w:val="22"/>
        </w:rPr>
        <w:br w:type="page"/>
      </w:r>
    </w:p>
    <w:sdt>
      <w:sdtPr>
        <w:rPr>
          <w:b/>
        </w:rPr>
        <w:id w:val="-1362817358"/>
        <w:docPartObj>
          <w:docPartGallery w:val="Table of Contents"/>
          <w:docPartUnique/>
        </w:docPartObj>
      </w:sdtPr>
      <w:sdtEndPr>
        <w:rPr>
          <w:b w:val="0"/>
        </w:rPr>
      </w:sdtEndPr>
      <w:sdtContent>
        <w:p w14:paraId="1BD2CB65" w14:textId="3C0585E3" w:rsidR="003B69E8" w:rsidRPr="00A33437" w:rsidRDefault="003B69E8" w:rsidP="00095FF6">
          <w:pPr>
            <w:spacing w:before="0" w:after="0" w:line="360" w:lineRule="auto"/>
            <w:ind w:firstLine="0"/>
            <w:rPr>
              <w:sz w:val="28"/>
              <w:szCs w:val="28"/>
            </w:rPr>
          </w:pPr>
          <w:r w:rsidRPr="00A33437">
            <w:rPr>
              <w:sz w:val="28"/>
              <w:szCs w:val="28"/>
            </w:rPr>
            <w:t>Spis treści</w:t>
          </w:r>
        </w:p>
        <w:p w14:paraId="2B2E1E8D" w14:textId="1CE4C2BB" w:rsidR="007D2ED7" w:rsidRDefault="00AF19F6">
          <w:pPr>
            <w:pStyle w:val="Spistreci1"/>
            <w:rPr>
              <w:kern w:val="2"/>
              <w:sz w:val="24"/>
              <w:szCs w:val="24"/>
              <w14:ligatures w14:val="standardContextual"/>
            </w:rPr>
          </w:pPr>
          <w:r>
            <w:fldChar w:fldCharType="begin"/>
          </w:r>
          <w:r>
            <w:instrText xml:space="preserve"> TOC \o "1-3" \h \z \u </w:instrText>
          </w:r>
          <w:r>
            <w:fldChar w:fldCharType="separate"/>
          </w:r>
          <w:hyperlink w:anchor="_Toc188007629" w:history="1">
            <w:r w:rsidR="007D2ED7" w:rsidRPr="00772F2E">
              <w:rPr>
                <w:rStyle w:val="Hipercze"/>
              </w:rPr>
              <w:t>1. Część opisowa</w:t>
            </w:r>
            <w:r w:rsidR="007D2ED7">
              <w:rPr>
                <w:webHidden/>
              </w:rPr>
              <w:tab/>
            </w:r>
            <w:r w:rsidR="007D2ED7">
              <w:rPr>
                <w:webHidden/>
              </w:rPr>
              <w:fldChar w:fldCharType="begin"/>
            </w:r>
            <w:r w:rsidR="007D2ED7">
              <w:rPr>
                <w:webHidden/>
              </w:rPr>
              <w:instrText xml:space="preserve"> PAGEREF _Toc188007629 \h </w:instrText>
            </w:r>
            <w:r w:rsidR="007D2ED7">
              <w:rPr>
                <w:webHidden/>
              </w:rPr>
            </w:r>
            <w:r w:rsidR="007D2ED7">
              <w:rPr>
                <w:webHidden/>
              </w:rPr>
              <w:fldChar w:fldCharType="separate"/>
            </w:r>
            <w:r w:rsidR="007D2ED7">
              <w:rPr>
                <w:webHidden/>
              </w:rPr>
              <w:t>6</w:t>
            </w:r>
            <w:r w:rsidR="007D2ED7">
              <w:rPr>
                <w:webHidden/>
              </w:rPr>
              <w:fldChar w:fldCharType="end"/>
            </w:r>
          </w:hyperlink>
        </w:p>
        <w:p w14:paraId="2356C963" w14:textId="0AE3C43E" w:rsidR="007D2ED7" w:rsidRDefault="007D2ED7">
          <w:pPr>
            <w:pStyle w:val="Spistreci2"/>
            <w:rPr>
              <w:kern w:val="2"/>
              <w:sz w:val="24"/>
              <w:szCs w:val="24"/>
              <w14:ligatures w14:val="standardContextual"/>
            </w:rPr>
          </w:pPr>
          <w:hyperlink w:anchor="_Toc188007630" w:history="1">
            <w:r w:rsidRPr="00772F2E">
              <w:rPr>
                <w:rStyle w:val="Hipercze"/>
              </w:rPr>
              <w:t>1.1</w:t>
            </w:r>
            <w:r>
              <w:rPr>
                <w:kern w:val="2"/>
                <w:sz w:val="24"/>
                <w:szCs w:val="24"/>
                <w14:ligatures w14:val="standardContextual"/>
              </w:rPr>
              <w:tab/>
            </w:r>
            <w:r w:rsidRPr="00772F2E">
              <w:rPr>
                <w:rStyle w:val="Hipercze"/>
              </w:rPr>
              <w:t>Dane ogólne przedmiotu Zamówienia</w:t>
            </w:r>
            <w:r>
              <w:rPr>
                <w:webHidden/>
              </w:rPr>
              <w:tab/>
            </w:r>
            <w:r>
              <w:rPr>
                <w:webHidden/>
              </w:rPr>
              <w:fldChar w:fldCharType="begin"/>
            </w:r>
            <w:r>
              <w:rPr>
                <w:webHidden/>
              </w:rPr>
              <w:instrText xml:space="preserve"> PAGEREF _Toc188007630 \h </w:instrText>
            </w:r>
            <w:r>
              <w:rPr>
                <w:webHidden/>
              </w:rPr>
            </w:r>
            <w:r>
              <w:rPr>
                <w:webHidden/>
              </w:rPr>
              <w:fldChar w:fldCharType="separate"/>
            </w:r>
            <w:r>
              <w:rPr>
                <w:webHidden/>
              </w:rPr>
              <w:t>6</w:t>
            </w:r>
            <w:r>
              <w:rPr>
                <w:webHidden/>
              </w:rPr>
              <w:fldChar w:fldCharType="end"/>
            </w:r>
          </w:hyperlink>
        </w:p>
        <w:p w14:paraId="53789D5A" w14:textId="0BB55A73" w:rsidR="007D2ED7" w:rsidRDefault="007D2ED7">
          <w:pPr>
            <w:pStyle w:val="Spistreci3"/>
            <w:rPr>
              <w:kern w:val="2"/>
              <w:sz w:val="24"/>
              <w:szCs w:val="24"/>
              <w14:ligatures w14:val="standardContextual"/>
            </w:rPr>
          </w:pPr>
          <w:hyperlink w:anchor="_Toc188007631" w:history="1">
            <w:r w:rsidRPr="00772F2E">
              <w:rPr>
                <w:rStyle w:val="Hipercze"/>
              </w:rPr>
              <w:t>1.1.1</w:t>
            </w:r>
            <w:r>
              <w:rPr>
                <w:kern w:val="2"/>
                <w:sz w:val="24"/>
                <w:szCs w:val="24"/>
                <w14:ligatures w14:val="standardContextual"/>
              </w:rPr>
              <w:tab/>
            </w:r>
            <w:r w:rsidRPr="00772F2E">
              <w:rPr>
                <w:rStyle w:val="Hipercze"/>
              </w:rPr>
              <w:t>Przedmiot opracowania</w:t>
            </w:r>
            <w:r>
              <w:rPr>
                <w:webHidden/>
              </w:rPr>
              <w:tab/>
            </w:r>
            <w:r>
              <w:rPr>
                <w:webHidden/>
              </w:rPr>
              <w:fldChar w:fldCharType="begin"/>
            </w:r>
            <w:r>
              <w:rPr>
                <w:webHidden/>
              </w:rPr>
              <w:instrText xml:space="preserve"> PAGEREF _Toc188007631 \h </w:instrText>
            </w:r>
            <w:r>
              <w:rPr>
                <w:webHidden/>
              </w:rPr>
            </w:r>
            <w:r>
              <w:rPr>
                <w:webHidden/>
              </w:rPr>
              <w:fldChar w:fldCharType="separate"/>
            </w:r>
            <w:r>
              <w:rPr>
                <w:webHidden/>
              </w:rPr>
              <w:t>6</w:t>
            </w:r>
            <w:r>
              <w:rPr>
                <w:webHidden/>
              </w:rPr>
              <w:fldChar w:fldCharType="end"/>
            </w:r>
          </w:hyperlink>
        </w:p>
        <w:p w14:paraId="55395CFC" w14:textId="369A32AE" w:rsidR="007D2ED7" w:rsidRDefault="007D2ED7">
          <w:pPr>
            <w:pStyle w:val="Spistreci3"/>
            <w:rPr>
              <w:kern w:val="2"/>
              <w:sz w:val="24"/>
              <w:szCs w:val="24"/>
              <w14:ligatures w14:val="standardContextual"/>
            </w:rPr>
          </w:pPr>
          <w:hyperlink w:anchor="_Toc188007632" w:history="1">
            <w:r w:rsidRPr="00772F2E">
              <w:rPr>
                <w:rStyle w:val="Hipercze"/>
              </w:rPr>
              <w:t>1.1.2</w:t>
            </w:r>
            <w:r>
              <w:rPr>
                <w:kern w:val="2"/>
                <w:sz w:val="24"/>
                <w:szCs w:val="24"/>
                <w14:ligatures w14:val="standardContextual"/>
              </w:rPr>
              <w:tab/>
            </w:r>
            <w:r w:rsidRPr="00772F2E">
              <w:rPr>
                <w:rStyle w:val="Hipercze"/>
              </w:rPr>
              <w:t>Podstawa opracowania</w:t>
            </w:r>
            <w:r>
              <w:rPr>
                <w:webHidden/>
              </w:rPr>
              <w:tab/>
            </w:r>
            <w:r>
              <w:rPr>
                <w:webHidden/>
              </w:rPr>
              <w:fldChar w:fldCharType="begin"/>
            </w:r>
            <w:r>
              <w:rPr>
                <w:webHidden/>
              </w:rPr>
              <w:instrText xml:space="preserve"> PAGEREF _Toc188007632 \h </w:instrText>
            </w:r>
            <w:r>
              <w:rPr>
                <w:webHidden/>
              </w:rPr>
            </w:r>
            <w:r>
              <w:rPr>
                <w:webHidden/>
              </w:rPr>
              <w:fldChar w:fldCharType="separate"/>
            </w:r>
            <w:r>
              <w:rPr>
                <w:webHidden/>
              </w:rPr>
              <w:t>6</w:t>
            </w:r>
            <w:r>
              <w:rPr>
                <w:webHidden/>
              </w:rPr>
              <w:fldChar w:fldCharType="end"/>
            </w:r>
          </w:hyperlink>
        </w:p>
        <w:p w14:paraId="14B120D7" w14:textId="0B1F99DD" w:rsidR="007D2ED7" w:rsidRDefault="007D2ED7">
          <w:pPr>
            <w:pStyle w:val="Spistreci3"/>
            <w:rPr>
              <w:kern w:val="2"/>
              <w:sz w:val="24"/>
              <w:szCs w:val="24"/>
              <w14:ligatures w14:val="standardContextual"/>
            </w:rPr>
          </w:pPr>
          <w:hyperlink w:anchor="_Toc188007633" w:history="1">
            <w:r w:rsidRPr="00772F2E">
              <w:rPr>
                <w:rStyle w:val="Hipercze"/>
              </w:rPr>
              <w:t>1.1.3</w:t>
            </w:r>
            <w:r>
              <w:rPr>
                <w:kern w:val="2"/>
                <w:sz w:val="24"/>
                <w:szCs w:val="24"/>
                <w14:ligatures w14:val="standardContextual"/>
              </w:rPr>
              <w:tab/>
            </w:r>
            <w:r w:rsidRPr="00772F2E">
              <w:rPr>
                <w:rStyle w:val="Hipercze"/>
              </w:rPr>
              <w:t>Cel opracowania</w:t>
            </w:r>
            <w:r>
              <w:rPr>
                <w:webHidden/>
              </w:rPr>
              <w:tab/>
            </w:r>
            <w:r>
              <w:rPr>
                <w:webHidden/>
              </w:rPr>
              <w:fldChar w:fldCharType="begin"/>
            </w:r>
            <w:r>
              <w:rPr>
                <w:webHidden/>
              </w:rPr>
              <w:instrText xml:space="preserve"> PAGEREF _Toc188007633 \h </w:instrText>
            </w:r>
            <w:r>
              <w:rPr>
                <w:webHidden/>
              </w:rPr>
            </w:r>
            <w:r>
              <w:rPr>
                <w:webHidden/>
              </w:rPr>
              <w:fldChar w:fldCharType="separate"/>
            </w:r>
            <w:r>
              <w:rPr>
                <w:webHidden/>
              </w:rPr>
              <w:t>6</w:t>
            </w:r>
            <w:r>
              <w:rPr>
                <w:webHidden/>
              </w:rPr>
              <w:fldChar w:fldCharType="end"/>
            </w:r>
          </w:hyperlink>
        </w:p>
        <w:p w14:paraId="6A45A428" w14:textId="113BA3D8" w:rsidR="007D2ED7" w:rsidRDefault="007D2ED7">
          <w:pPr>
            <w:pStyle w:val="Spistreci3"/>
            <w:rPr>
              <w:kern w:val="2"/>
              <w:sz w:val="24"/>
              <w:szCs w:val="24"/>
              <w14:ligatures w14:val="standardContextual"/>
            </w:rPr>
          </w:pPr>
          <w:hyperlink w:anchor="_Toc188007634" w:history="1">
            <w:r w:rsidRPr="00772F2E">
              <w:rPr>
                <w:rStyle w:val="Hipercze"/>
              </w:rPr>
              <w:t>1.1.4</w:t>
            </w:r>
            <w:r>
              <w:rPr>
                <w:kern w:val="2"/>
                <w:sz w:val="24"/>
                <w:szCs w:val="24"/>
                <w14:ligatures w14:val="standardContextual"/>
              </w:rPr>
              <w:tab/>
            </w:r>
            <w:r w:rsidRPr="00772F2E">
              <w:rPr>
                <w:rStyle w:val="Hipercze"/>
              </w:rPr>
              <w:t>Zakres opracowania</w:t>
            </w:r>
            <w:r>
              <w:rPr>
                <w:webHidden/>
              </w:rPr>
              <w:tab/>
            </w:r>
            <w:r>
              <w:rPr>
                <w:webHidden/>
              </w:rPr>
              <w:fldChar w:fldCharType="begin"/>
            </w:r>
            <w:r>
              <w:rPr>
                <w:webHidden/>
              </w:rPr>
              <w:instrText xml:space="preserve"> PAGEREF _Toc188007634 \h </w:instrText>
            </w:r>
            <w:r>
              <w:rPr>
                <w:webHidden/>
              </w:rPr>
            </w:r>
            <w:r>
              <w:rPr>
                <w:webHidden/>
              </w:rPr>
              <w:fldChar w:fldCharType="separate"/>
            </w:r>
            <w:r>
              <w:rPr>
                <w:webHidden/>
              </w:rPr>
              <w:t>7</w:t>
            </w:r>
            <w:r>
              <w:rPr>
                <w:webHidden/>
              </w:rPr>
              <w:fldChar w:fldCharType="end"/>
            </w:r>
          </w:hyperlink>
        </w:p>
        <w:p w14:paraId="0CB77A63" w14:textId="4C889422" w:rsidR="007D2ED7" w:rsidRDefault="007D2ED7">
          <w:pPr>
            <w:pStyle w:val="Spistreci2"/>
            <w:rPr>
              <w:kern w:val="2"/>
              <w:sz w:val="24"/>
              <w:szCs w:val="24"/>
              <w14:ligatures w14:val="standardContextual"/>
            </w:rPr>
          </w:pPr>
          <w:hyperlink w:anchor="_Toc188007635" w:history="1">
            <w:r w:rsidRPr="00772F2E">
              <w:rPr>
                <w:rStyle w:val="Hipercze"/>
              </w:rPr>
              <w:t>1.2</w:t>
            </w:r>
            <w:r>
              <w:rPr>
                <w:kern w:val="2"/>
                <w:sz w:val="24"/>
                <w:szCs w:val="24"/>
                <w14:ligatures w14:val="standardContextual"/>
              </w:rPr>
              <w:tab/>
            </w:r>
            <w:r w:rsidRPr="00772F2E">
              <w:rPr>
                <w:rStyle w:val="Hipercze"/>
              </w:rPr>
              <w:t>Opis ogólny przedmiotu zamówienia</w:t>
            </w:r>
            <w:r>
              <w:rPr>
                <w:webHidden/>
              </w:rPr>
              <w:tab/>
            </w:r>
            <w:r>
              <w:rPr>
                <w:webHidden/>
              </w:rPr>
              <w:fldChar w:fldCharType="begin"/>
            </w:r>
            <w:r>
              <w:rPr>
                <w:webHidden/>
              </w:rPr>
              <w:instrText xml:space="preserve"> PAGEREF _Toc188007635 \h </w:instrText>
            </w:r>
            <w:r>
              <w:rPr>
                <w:webHidden/>
              </w:rPr>
            </w:r>
            <w:r>
              <w:rPr>
                <w:webHidden/>
              </w:rPr>
              <w:fldChar w:fldCharType="separate"/>
            </w:r>
            <w:r>
              <w:rPr>
                <w:webHidden/>
              </w:rPr>
              <w:t>14</w:t>
            </w:r>
            <w:r>
              <w:rPr>
                <w:webHidden/>
              </w:rPr>
              <w:fldChar w:fldCharType="end"/>
            </w:r>
          </w:hyperlink>
        </w:p>
        <w:p w14:paraId="75DED1FF" w14:textId="35F71D8F" w:rsidR="007D2ED7" w:rsidRDefault="007D2ED7">
          <w:pPr>
            <w:pStyle w:val="Spistreci3"/>
            <w:rPr>
              <w:kern w:val="2"/>
              <w:sz w:val="24"/>
              <w:szCs w:val="24"/>
              <w14:ligatures w14:val="standardContextual"/>
            </w:rPr>
          </w:pPr>
          <w:hyperlink w:anchor="_Toc188007636" w:history="1">
            <w:r w:rsidRPr="00772F2E">
              <w:rPr>
                <w:rStyle w:val="Hipercze"/>
              </w:rPr>
              <w:t>1.2.1</w:t>
            </w:r>
            <w:r>
              <w:rPr>
                <w:kern w:val="2"/>
                <w:sz w:val="24"/>
                <w:szCs w:val="24"/>
                <w14:ligatures w14:val="standardContextual"/>
              </w:rPr>
              <w:tab/>
            </w:r>
            <w:r w:rsidRPr="00772F2E">
              <w:rPr>
                <w:rStyle w:val="Hipercze"/>
              </w:rPr>
              <w:t>Lokalizacja inwestycji</w:t>
            </w:r>
            <w:r>
              <w:rPr>
                <w:webHidden/>
              </w:rPr>
              <w:tab/>
            </w:r>
            <w:r>
              <w:rPr>
                <w:webHidden/>
              </w:rPr>
              <w:fldChar w:fldCharType="begin"/>
            </w:r>
            <w:r>
              <w:rPr>
                <w:webHidden/>
              </w:rPr>
              <w:instrText xml:space="preserve"> PAGEREF _Toc188007636 \h </w:instrText>
            </w:r>
            <w:r>
              <w:rPr>
                <w:webHidden/>
              </w:rPr>
            </w:r>
            <w:r>
              <w:rPr>
                <w:webHidden/>
              </w:rPr>
              <w:fldChar w:fldCharType="separate"/>
            </w:r>
            <w:r>
              <w:rPr>
                <w:webHidden/>
              </w:rPr>
              <w:t>14</w:t>
            </w:r>
            <w:r>
              <w:rPr>
                <w:webHidden/>
              </w:rPr>
              <w:fldChar w:fldCharType="end"/>
            </w:r>
          </w:hyperlink>
        </w:p>
        <w:p w14:paraId="002B2006" w14:textId="2524783B" w:rsidR="007D2ED7" w:rsidRDefault="007D2ED7">
          <w:pPr>
            <w:pStyle w:val="Spistreci3"/>
            <w:rPr>
              <w:kern w:val="2"/>
              <w:sz w:val="24"/>
              <w:szCs w:val="24"/>
              <w14:ligatures w14:val="standardContextual"/>
            </w:rPr>
          </w:pPr>
          <w:hyperlink w:anchor="_Toc188007637" w:history="1">
            <w:r w:rsidRPr="00772F2E">
              <w:rPr>
                <w:rStyle w:val="Hipercze"/>
              </w:rPr>
              <w:t>1.2.2</w:t>
            </w:r>
            <w:r>
              <w:rPr>
                <w:kern w:val="2"/>
                <w:sz w:val="24"/>
                <w:szCs w:val="24"/>
                <w14:ligatures w14:val="standardContextual"/>
              </w:rPr>
              <w:tab/>
            </w:r>
            <w:r w:rsidRPr="00772F2E">
              <w:rPr>
                <w:rStyle w:val="Hipercze"/>
              </w:rPr>
              <w:t>Charakterystyka obiektu</w:t>
            </w:r>
            <w:r>
              <w:rPr>
                <w:webHidden/>
              </w:rPr>
              <w:tab/>
            </w:r>
            <w:r>
              <w:rPr>
                <w:webHidden/>
              </w:rPr>
              <w:fldChar w:fldCharType="begin"/>
            </w:r>
            <w:r>
              <w:rPr>
                <w:webHidden/>
              </w:rPr>
              <w:instrText xml:space="preserve"> PAGEREF _Toc188007637 \h </w:instrText>
            </w:r>
            <w:r>
              <w:rPr>
                <w:webHidden/>
              </w:rPr>
            </w:r>
            <w:r>
              <w:rPr>
                <w:webHidden/>
              </w:rPr>
              <w:fldChar w:fldCharType="separate"/>
            </w:r>
            <w:r>
              <w:rPr>
                <w:webHidden/>
              </w:rPr>
              <w:t>15</w:t>
            </w:r>
            <w:r>
              <w:rPr>
                <w:webHidden/>
              </w:rPr>
              <w:fldChar w:fldCharType="end"/>
            </w:r>
          </w:hyperlink>
        </w:p>
        <w:p w14:paraId="11782760" w14:textId="71230AB1" w:rsidR="007D2ED7" w:rsidRDefault="007D2ED7">
          <w:pPr>
            <w:pStyle w:val="Spistreci3"/>
            <w:rPr>
              <w:kern w:val="2"/>
              <w:sz w:val="24"/>
              <w:szCs w:val="24"/>
              <w14:ligatures w14:val="standardContextual"/>
            </w:rPr>
          </w:pPr>
          <w:hyperlink w:anchor="_Toc188007638" w:history="1">
            <w:r w:rsidRPr="00772F2E">
              <w:rPr>
                <w:rStyle w:val="Hipercze"/>
              </w:rPr>
              <w:t>1.2.3</w:t>
            </w:r>
            <w:r>
              <w:rPr>
                <w:kern w:val="2"/>
                <w:sz w:val="24"/>
                <w:szCs w:val="24"/>
                <w14:ligatures w14:val="standardContextual"/>
              </w:rPr>
              <w:tab/>
            </w:r>
            <w:r w:rsidRPr="00772F2E">
              <w:rPr>
                <w:rStyle w:val="Hipercze"/>
              </w:rPr>
              <w:t>Zakres planowanych prac</w:t>
            </w:r>
            <w:r>
              <w:rPr>
                <w:webHidden/>
              </w:rPr>
              <w:tab/>
            </w:r>
            <w:r>
              <w:rPr>
                <w:webHidden/>
              </w:rPr>
              <w:fldChar w:fldCharType="begin"/>
            </w:r>
            <w:r>
              <w:rPr>
                <w:webHidden/>
              </w:rPr>
              <w:instrText xml:space="preserve"> PAGEREF _Toc188007638 \h </w:instrText>
            </w:r>
            <w:r>
              <w:rPr>
                <w:webHidden/>
              </w:rPr>
            </w:r>
            <w:r>
              <w:rPr>
                <w:webHidden/>
              </w:rPr>
              <w:fldChar w:fldCharType="separate"/>
            </w:r>
            <w:r>
              <w:rPr>
                <w:webHidden/>
              </w:rPr>
              <w:t>16</w:t>
            </w:r>
            <w:r>
              <w:rPr>
                <w:webHidden/>
              </w:rPr>
              <w:fldChar w:fldCharType="end"/>
            </w:r>
          </w:hyperlink>
        </w:p>
        <w:p w14:paraId="498B5343" w14:textId="30C51D0B" w:rsidR="007D2ED7" w:rsidRDefault="007D2ED7">
          <w:pPr>
            <w:pStyle w:val="Spistreci2"/>
            <w:rPr>
              <w:kern w:val="2"/>
              <w:sz w:val="24"/>
              <w:szCs w:val="24"/>
              <w14:ligatures w14:val="standardContextual"/>
            </w:rPr>
          </w:pPr>
          <w:hyperlink w:anchor="_Toc188007639" w:history="1">
            <w:r w:rsidRPr="00772F2E">
              <w:rPr>
                <w:rStyle w:val="Hipercze"/>
              </w:rPr>
              <w:t>1.3</w:t>
            </w:r>
            <w:r>
              <w:rPr>
                <w:kern w:val="2"/>
                <w:sz w:val="24"/>
                <w:szCs w:val="24"/>
                <w14:ligatures w14:val="standardContextual"/>
              </w:rPr>
              <w:tab/>
            </w:r>
            <w:r w:rsidRPr="00772F2E">
              <w:rPr>
                <w:rStyle w:val="Hipercze"/>
              </w:rPr>
              <w:t>Aktualne uwarunkowania wykonania przedmiotu zamówienia</w:t>
            </w:r>
            <w:r>
              <w:rPr>
                <w:webHidden/>
              </w:rPr>
              <w:tab/>
            </w:r>
            <w:r>
              <w:rPr>
                <w:webHidden/>
              </w:rPr>
              <w:fldChar w:fldCharType="begin"/>
            </w:r>
            <w:r>
              <w:rPr>
                <w:webHidden/>
              </w:rPr>
              <w:instrText xml:space="preserve"> PAGEREF _Toc188007639 \h </w:instrText>
            </w:r>
            <w:r>
              <w:rPr>
                <w:webHidden/>
              </w:rPr>
            </w:r>
            <w:r>
              <w:rPr>
                <w:webHidden/>
              </w:rPr>
              <w:fldChar w:fldCharType="separate"/>
            </w:r>
            <w:r>
              <w:rPr>
                <w:webHidden/>
              </w:rPr>
              <w:t>18</w:t>
            </w:r>
            <w:r>
              <w:rPr>
                <w:webHidden/>
              </w:rPr>
              <w:fldChar w:fldCharType="end"/>
            </w:r>
          </w:hyperlink>
        </w:p>
        <w:p w14:paraId="0105FAD4" w14:textId="29A45F12" w:rsidR="007D2ED7" w:rsidRDefault="007D2ED7">
          <w:pPr>
            <w:pStyle w:val="Spistreci3"/>
            <w:rPr>
              <w:kern w:val="2"/>
              <w:sz w:val="24"/>
              <w:szCs w:val="24"/>
              <w14:ligatures w14:val="standardContextual"/>
            </w:rPr>
          </w:pPr>
          <w:hyperlink w:anchor="_Toc188007640" w:history="1">
            <w:r w:rsidRPr="00772F2E">
              <w:rPr>
                <w:rStyle w:val="Hipercze"/>
              </w:rPr>
              <w:t>1.3.1</w:t>
            </w:r>
            <w:r>
              <w:rPr>
                <w:kern w:val="2"/>
                <w:sz w:val="24"/>
                <w:szCs w:val="24"/>
                <w14:ligatures w14:val="standardContextual"/>
              </w:rPr>
              <w:tab/>
            </w:r>
            <w:r w:rsidRPr="00772F2E">
              <w:rPr>
                <w:rStyle w:val="Hipercze"/>
              </w:rPr>
              <w:t>Uwarunkowania formalno – prawne</w:t>
            </w:r>
            <w:r>
              <w:rPr>
                <w:webHidden/>
              </w:rPr>
              <w:tab/>
            </w:r>
            <w:r>
              <w:rPr>
                <w:webHidden/>
              </w:rPr>
              <w:fldChar w:fldCharType="begin"/>
            </w:r>
            <w:r>
              <w:rPr>
                <w:webHidden/>
              </w:rPr>
              <w:instrText xml:space="preserve"> PAGEREF _Toc188007640 \h </w:instrText>
            </w:r>
            <w:r>
              <w:rPr>
                <w:webHidden/>
              </w:rPr>
            </w:r>
            <w:r>
              <w:rPr>
                <w:webHidden/>
              </w:rPr>
              <w:fldChar w:fldCharType="separate"/>
            </w:r>
            <w:r>
              <w:rPr>
                <w:webHidden/>
              </w:rPr>
              <w:t>18</w:t>
            </w:r>
            <w:r>
              <w:rPr>
                <w:webHidden/>
              </w:rPr>
              <w:fldChar w:fldCharType="end"/>
            </w:r>
          </w:hyperlink>
        </w:p>
        <w:p w14:paraId="5D7459A0" w14:textId="038BB4EC" w:rsidR="007D2ED7" w:rsidRDefault="007D2ED7">
          <w:pPr>
            <w:pStyle w:val="Spistreci3"/>
            <w:rPr>
              <w:kern w:val="2"/>
              <w:sz w:val="24"/>
              <w:szCs w:val="24"/>
              <w14:ligatures w14:val="standardContextual"/>
            </w:rPr>
          </w:pPr>
          <w:hyperlink w:anchor="_Toc188007641" w:history="1">
            <w:r w:rsidRPr="00772F2E">
              <w:rPr>
                <w:rStyle w:val="Hipercze"/>
              </w:rPr>
              <w:t>1.3.2</w:t>
            </w:r>
            <w:r>
              <w:rPr>
                <w:kern w:val="2"/>
                <w:sz w:val="24"/>
                <w:szCs w:val="24"/>
                <w14:ligatures w14:val="standardContextual"/>
              </w:rPr>
              <w:tab/>
            </w:r>
            <w:r w:rsidRPr="00772F2E">
              <w:rPr>
                <w:rStyle w:val="Hipercze"/>
              </w:rPr>
              <w:t>Uwarunkowania organizacyjno-logistyczne</w:t>
            </w:r>
            <w:r>
              <w:rPr>
                <w:webHidden/>
              </w:rPr>
              <w:tab/>
            </w:r>
            <w:r>
              <w:rPr>
                <w:webHidden/>
              </w:rPr>
              <w:fldChar w:fldCharType="begin"/>
            </w:r>
            <w:r>
              <w:rPr>
                <w:webHidden/>
              </w:rPr>
              <w:instrText xml:space="preserve"> PAGEREF _Toc188007641 \h </w:instrText>
            </w:r>
            <w:r>
              <w:rPr>
                <w:webHidden/>
              </w:rPr>
            </w:r>
            <w:r>
              <w:rPr>
                <w:webHidden/>
              </w:rPr>
              <w:fldChar w:fldCharType="separate"/>
            </w:r>
            <w:r>
              <w:rPr>
                <w:webHidden/>
              </w:rPr>
              <w:t>18</w:t>
            </w:r>
            <w:r>
              <w:rPr>
                <w:webHidden/>
              </w:rPr>
              <w:fldChar w:fldCharType="end"/>
            </w:r>
          </w:hyperlink>
        </w:p>
        <w:p w14:paraId="539F3B52" w14:textId="6F483CAF" w:rsidR="007D2ED7" w:rsidRDefault="007D2ED7">
          <w:pPr>
            <w:pStyle w:val="Spistreci3"/>
            <w:rPr>
              <w:kern w:val="2"/>
              <w:sz w:val="24"/>
              <w:szCs w:val="24"/>
              <w14:ligatures w14:val="standardContextual"/>
            </w:rPr>
          </w:pPr>
          <w:hyperlink w:anchor="_Toc188007642" w:history="1">
            <w:r w:rsidRPr="00772F2E">
              <w:rPr>
                <w:rStyle w:val="Hipercze"/>
              </w:rPr>
              <w:t>1.3.3</w:t>
            </w:r>
            <w:r>
              <w:rPr>
                <w:kern w:val="2"/>
                <w:sz w:val="24"/>
                <w:szCs w:val="24"/>
                <w14:ligatures w14:val="standardContextual"/>
              </w:rPr>
              <w:tab/>
            </w:r>
            <w:r w:rsidRPr="00772F2E">
              <w:rPr>
                <w:rStyle w:val="Hipercze"/>
              </w:rPr>
              <w:t>Uwarunkowania środowiskowe</w:t>
            </w:r>
            <w:r>
              <w:rPr>
                <w:webHidden/>
              </w:rPr>
              <w:tab/>
            </w:r>
            <w:r>
              <w:rPr>
                <w:webHidden/>
              </w:rPr>
              <w:fldChar w:fldCharType="begin"/>
            </w:r>
            <w:r>
              <w:rPr>
                <w:webHidden/>
              </w:rPr>
              <w:instrText xml:space="preserve"> PAGEREF _Toc188007642 \h </w:instrText>
            </w:r>
            <w:r>
              <w:rPr>
                <w:webHidden/>
              </w:rPr>
            </w:r>
            <w:r>
              <w:rPr>
                <w:webHidden/>
              </w:rPr>
              <w:fldChar w:fldCharType="separate"/>
            </w:r>
            <w:r>
              <w:rPr>
                <w:webHidden/>
              </w:rPr>
              <w:t>19</w:t>
            </w:r>
            <w:r>
              <w:rPr>
                <w:webHidden/>
              </w:rPr>
              <w:fldChar w:fldCharType="end"/>
            </w:r>
          </w:hyperlink>
        </w:p>
        <w:p w14:paraId="1EB3A92F" w14:textId="4A9707D8" w:rsidR="007D2ED7" w:rsidRDefault="007D2ED7">
          <w:pPr>
            <w:pStyle w:val="Spistreci2"/>
            <w:rPr>
              <w:kern w:val="2"/>
              <w:sz w:val="24"/>
              <w:szCs w:val="24"/>
              <w14:ligatures w14:val="standardContextual"/>
            </w:rPr>
          </w:pPr>
          <w:hyperlink w:anchor="_Toc188007643" w:history="1">
            <w:r w:rsidRPr="00772F2E">
              <w:rPr>
                <w:rStyle w:val="Hipercze"/>
              </w:rPr>
              <w:t>1.4</w:t>
            </w:r>
            <w:r>
              <w:rPr>
                <w:kern w:val="2"/>
                <w:sz w:val="24"/>
                <w:szCs w:val="24"/>
                <w14:ligatures w14:val="standardContextual"/>
              </w:rPr>
              <w:tab/>
            </w:r>
            <w:r w:rsidRPr="00772F2E">
              <w:rPr>
                <w:rStyle w:val="Hipercze"/>
              </w:rPr>
              <w:t>Wymagania dotyczące rozwiązań architektoniczno-budowlanych</w:t>
            </w:r>
            <w:r>
              <w:rPr>
                <w:webHidden/>
              </w:rPr>
              <w:tab/>
            </w:r>
            <w:r>
              <w:rPr>
                <w:webHidden/>
              </w:rPr>
              <w:fldChar w:fldCharType="begin"/>
            </w:r>
            <w:r>
              <w:rPr>
                <w:webHidden/>
              </w:rPr>
              <w:instrText xml:space="preserve"> PAGEREF _Toc188007643 \h </w:instrText>
            </w:r>
            <w:r>
              <w:rPr>
                <w:webHidden/>
              </w:rPr>
            </w:r>
            <w:r>
              <w:rPr>
                <w:webHidden/>
              </w:rPr>
              <w:fldChar w:fldCharType="separate"/>
            </w:r>
            <w:r>
              <w:rPr>
                <w:webHidden/>
              </w:rPr>
              <w:t>19</w:t>
            </w:r>
            <w:r>
              <w:rPr>
                <w:webHidden/>
              </w:rPr>
              <w:fldChar w:fldCharType="end"/>
            </w:r>
          </w:hyperlink>
        </w:p>
        <w:p w14:paraId="6D6E353B" w14:textId="57D3C6D0" w:rsidR="007D2ED7" w:rsidRDefault="007D2ED7">
          <w:pPr>
            <w:pStyle w:val="Spistreci3"/>
            <w:rPr>
              <w:kern w:val="2"/>
              <w:sz w:val="24"/>
              <w:szCs w:val="24"/>
              <w14:ligatures w14:val="standardContextual"/>
            </w:rPr>
          </w:pPr>
          <w:hyperlink w:anchor="_Toc188007644" w:history="1">
            <w:r w:rsidRPr="00772F2E">
              <w:rPr>
                <w:rStyle w:val="Hipercze"/>
              </w:rPr>
              <w:t>1.4.1</w:t>
            </w:r>
            <w:r>
              <w:rPr>
                <w:kern w:val="2"/>
                <w:sz w:val="24"/>
                <w:szCs w:val="24"/>
                <w14:ligatures w14:val="standardContextual"/>
              </w:rPr>
              <w:tab/>
            </w:r>
            <w:r w:rsidRPr="00772F2E">
              <w:rPr>
                <w:rStyle w:val="Hipercze"/>
              </w:rPr>
              <w:t>Roboty przygotowawcze</w:t>
            </w:r>
            <w:r>
              <w:rPr>
                <w:webHidden/>
              </w:rPr>
              <w:tab/>
            </w:r>
            <w:r>
              <w:rPr>
                <w:webHidden/>
              </w:rPr>
              <w:fldChar w:fldCharType="begin"/>
            </w:r>
            <w:r>
              <w:rPr>
                <w:webHidden/>
              </w:rPr>
              <w:instrText xml:space="preserve"> PAGEREF _Toc188007644 \h </w:instrText>
            </w:r>
            <w:r>
              <w:rPr>
                <w:webHidden/>
              </w:rPr>
            </w:r>
            <w:r>
              <w:rPr>
                <w:webHidden/>
              </w:rPr>
              <w:fldChar w:fldCharType="separate"/>
            </w:r>
            <w:r>
              <w:rPr>
                <w:webHidden/>
              </w:rPr>
              <w:t>19</w:t>
            </w:r>
            <w:r>
              <w:rPr>
                <w:webHidden/>
              </w:rPr>
              <w:fldChar w:fldCharType="end"/>
            </w:r>
          </w:hyperlink>
        </w:p>
        <w:p w14:paraId="37FD0B60" w14:textId="40ABFE48" w:rsidR="007D2ED7" w:rsidRDefault="007D2ED7">
          <w:pPr>
            <w:pStyle w:val="Spistreci3"/>
            <w:rPr>
              <w:kern w:val="2"/>
              <w:sz w:val="24"/>
              <w:szCs w:val="24"/>
              <w14:ligatures w14:val="standardContextual"/>
            </w:rPr>
          </w:pPr>
          <w:hyperlink w:anchor="_Toc188007645" w:history="1">
            <w:r w:rsidRPr="00772F2E">
              <w:rPr>
                <w:rStyle w:val="Hipercze"/>
              </w:rPr>
              <w:t>1.4.2</w:t>
            </w:r>
            <w:r>
              <w:rPr>
                <w:kern w:val="2"/>
                <w:sz w:val="24"/>
                <w:szCs w:val="24"/>
                <w14:ligatures w14:val="standardContextual"/>
              </w:rPr>
              <w:tab/>
            </w:r>
            <w:r w:rsidRPr="00772F2E">
              <w:rPr>
                <w:rStyle w:val="Hipercze"/>
              </w:rPr>
              <w:t>Roboty rozbiórkowe</w:t>
            </w:r>
            <w:r>
              <w:rPr>
                <w:webHidden/>
              </w:rPr>
              <w:tab/>
            </w:r>
            <w:r>
              <w:rPr>
                <w:webHidden/>
              </w:rPr>
              <w:fldChar w:fldCharType="begin"/>
            </w:r>
            <w:r>
              <w:rPr>
                <w:webHidden/>
              </w:rPr>
              <w:instrText xml:space="preserve"> PAGEREF _Toc188007645 \h </w:instrText>
            </w:r>
            <w:r>
              <w:rPr>
                <w:webHidden/>
              </w:rPr>
            </w:r>
            <w:r>
              <w:rPr>
                <w:webHidden/>
              </w:rPr>
              <w:fldChar w:fldCharType="separate"/>
            </w:r>
            <w:r>
              <w:rPr>
                <w:webHidden/>
              </w:rPr>
              <w:t>20</w:t>
            </w:r>
            <w:r>
              <w:rPr>
                <w:webHidden/>
              </w:rPr>
              <w:fldChar w:fldCharType="end"/>
            </w:r>
          </w:hyperlink>
        </w:p>
        <w:p w14:paraId="01AA2DEE" w14:textId="7EA77794" w:rsidR="007D2ED7" w:rsidRDefault="007D2ED7">
          <w:pPr>
            <w:pStyle w:val="Spistreci3"/>
            <w:rPr>
              <w:kern w:val="2"/>
              <w:sz w:val="24"/>
              <w:szCs w:val="24"/>
              <w14:ligatures w14:val="standardContextual"/>
            </w:rPr>
          </w:pPr>
          <w:hyperlink w:anchor="_Toc188007646" w:history="1">
            <w:r w:rsidRPr="00772F2E">
              <w:rPr>
                <w:rStyle w:val="Hipercze"/>
              </w:rPr>
              <w:t>1.4.3</w:t>
            </w:r>
            <w:r>
              <w:rPr>
                <w:kern w:val="2"/>
                <w:sz w:val="24"/>
                <w:szCs w:val="24"/>
                <w14:ligatures w14:val="standardContextual"/>
              </w:rPr>
              <w:tab/>
            </w:r>
            <w:r w:rsidRPr="00772F2E">
              <w:rPr>
                <w:rStyle w:val="Hipercze"/>
              </w:rPr>
              <w:t>Wykonanie warstw izolacji przeciwwodnej na stropodachach wraz z wymianą obróbek blacharskich, naprawa połaci dachu</w:t>
            </w:r>
            <w:r>
              <w:rPr>
                <w:webHidden/>
              </w:rPr>
              <w:tab/>
            </w:r>
            <w:r>
              <w:rPr>
                <w:webHidden/>
              </w:rPr>
              <w:fldChar w:fldCharType="begin"/>
            </w:r>
            <w:r>
              <w:rPr>
                <w:webHidden/>
              </w:rPr>
              <w:instrText xml:space="preserve"> PAGEREF _Toc188007646 \h </w:instrText>
            </w:r>
            <w:r>
              <w:rPr>
                <w:webHidden/>
              </w:rPr>
            </w:r>
            <w:r>
              <w:rPr>
                <w:webHidden/>
              </w:rPr>
              <w:fldChar w:fldCharType="separate"/>
            </w:r>
            <w:r>
              <w:rPr>
                <w:webHidden/>
              </w:rPr>
              <w:t>21</w:t>
            </w:r>
            <w:r>
              <w:rPr>
                <w:webHidden/>
              </w:rPr>
              <w:fldChar w:fldCharType="end"/>
            </w:r>
          </w:hyperlink>
        </w:p>
        <w:p w14:paraId="78B0C4F2" w14:textId="5810EAE8" w:rsidR="007D2ED7" w:rsidRDefault="007D2ED7">
          <w:pPr>
            <w:pStyle w:val="Spistreci3"/>
            <w:rPr>
              <w:kern w:val="2"/>
              <w:sz w:val="24"/>
              <w:szCs w:val="24"/>
              <w14:ligatures w14:val="standardContextual"/>
            </w:rPr>
          </w:pPr>
          <w:hyperlink w:anchor="_Toc188007647" w:history="1">
            <w:r w:rsidRPr="00772F2E">
              <w:rPr>
                <w:rStyle w:val="Hipercze"/>
              </w:rPr>
              <w:t>1.4.4</w:t>
            </w:r>
            <w:r>
              <w:rPr>
                <w:kern w:val="2"/>
                <w:sz w:val="24"/>
                <w:szCs w:val="24"/>
                <w14:ligatures w14:val="standardContextual"/>
              </w:rPr>
              <w:tab/>
            </w:r>
            <w:r w:rsidRPr="00772F2E">
              <w:rPr>
                <w:rStyle w:val="Hipercze"/>
              </w:rPr>
              <w:t>Wymiana stolarki okiennej zewnętrznej</w:t>
            </w:r>
            <w:r>
              <w:rPr>
                <w:webHidden/>
              </w:rPr>
              <w:tab/>
            </w:r>
            <w:r>
              <w:rPr>
                <w:webHidden/>
              </w:rPr>
              <w:fldChar w:fldCharType="begin"/>
            </w:r>
            <w:r>
              <w:rPr>
                <w:webHidden/>
              </w:rPr>
              <w:instrText xml:space="preserve"> PAGEREF _Toc188007647 \h </w:instrText>
            </w:r>
            <w:r>
              <w:rPr>
                <w:webHidden/>
              </w:rPr>
            </w:r>
            <w:r>
              <w:rPr>
                <w:webHidden/>
              </w:rPr>
              <w:fldChar w:fldCharType="separate"/>
            </w:r>
            <w:r>
              <w:rPr>
                <w:webHidden/>
              </w:rPr>
              <w:t>22</w:t>
            </w:r>
            <w:r>
              <w:rPr>
                <w:webHidden/>
              </w:rPr>
              <w:fldChar w:fldCharType="end"/>
            </w:r>
          </w:hyperlink>
        </w:p>
        <w:p w14:paraId="30806EAE" w14:textId="6BAC3BE6" w:rsidR="007D2ED7" w:rsidRDefault="007D2ED7">
          <w:pPr>
            <w:pStyle w:val="Spistreci3"/>
            <w:rPr>
              <w:kern w:val="2"/>
              <w:sz w:val="24"/>
              <w:szCs w:val="24"/>
              <w14:ligatures w14:val="standardContextual"/>
            </w:rPr>
          </w:pPr>
          <w:hyperlink w:anchor="_Toc188007648" w:history="1">
            <w:r w:rsidRPr="00772F2E">
              <w:rPr>
                <w:rStyle w:val="Hipercze"/>
              </w:rPr>
              <w:t>1.4.5</w:t>
            </w:r>
            <w:r>
              <w:rPr>
                <w:kern w:val="2"/>
                <w:sz w:val="24"/>
                <w:szCs w:val="24"/>
                <w14:ligatures w14:val="standardContextual"/>
              </w:rPr>
              <w:tab/>
            </w:r>
            <w:r w:rsidRPr="00772F2E">
              <w:rPr>
                <w:rStyle w:val="Hipercze"/>
              </w:rPr>
              <w:t>Klapy napowietrzające</w:t>
            </w:r>
            <w:r>
              <w:rPr>
                <w:webHidden/>
              </w:rPr>
              <w:tab/>
            </w:r>
            <w:r>
              <w:rPr>
                <w:webHidden/>
              </w:rPr>
              <w:fldChar w:fldCharType="begin"/>
            </w:r>
            <w:r>
              <w:rPr>
                <w:webHidden/>
              </w:rPr>
              <w:instrText xml:space="preserve"> PAGEREF _Toc188007648 \h </w:instrText>
            </w:r>
            <w:r>
              <w:rPr>
                <w:webHidden/>
              </w:rPr>
            </w:r>
            <w:r>
              <w:rPr>
                <w:webHidden/>
              </w:rPr>
              <w:fldChar w:fldCharType="separate"/>
            </w:r>
            <w:r>
              <w:rPr>
                <w:webHidden/>
              </w:rPr>
              <w:t>23</w:t>
            </w:r>
            <w:r>
              <w:rPr>
                <w:webHidden/>
              </w:rPr>
              <w:fldChar w:fldCharType="end"/>
            </w:r>
          </w:hyperlink>
        </w:p>
        <w:p w14:paraId="4A22C47B" w14:textId="3502FA5E" w:rsidR="007D2ED7" w:rsidRDefault="007D2ED7">
          <w:pPr>
            <w:pStyle w:val="Spistreci3"/>
            <w:rPr>
              <w:kern w:val="2"/>
              <w:sz w:val="24"/>
              <w:szCs w:val="24"/>
              <w14:ligatures w14:val="standardContextual"/>
            </w:rPr>
          </w:pPr>
          <w:hyperlink w:anchor="_Toc188007649" w:history="1">
            <w:r w:rsidRPr="00772F2E">
              <w:rPr>
                <w:rStyle w:val="Hipercze"/>
              </w:rPr>
              <w:t>1.4.6</w:t>
            </w:r>
            <w:r>
              <w:rPr>
                <w:kern w:val="2"/>
                <w:sz w:val="24"/>
                <w:szCs w:val="24"/>
                <w14:ligatures w14:val="standardContextual"/>
              </w:rPr>
              <w:tab/>
            </w:r>
            <w:r w:rsidRPr="00772F2E">
              <w:rPr>
                <w:rStyle w:val="Hipercze"/>
              </w:rPr>
              <w:t>Ściany murowane</w:t>
            </w:r>
            <w:r>
              <w:rPr>
                <w:webHidden/>
              </w:rPr>
              <w:tab/>
            </w:r>
            <w:r>
              <w:rPr>
                <w:webHidden/>
              </w:rPr>
              <w:fldChar w:fldCharType="begin"/>
            </w:r>
            <w:r>
              <w:rPr>
                <w:webHidden/>
              </w:rPr>
              <w:instrText xml:space="preserve"> PAGEREF _Toc188007649 \h </w:instrText>
            </w:r>
            <w:r>
              <w:rPr>
                <w:webHidden/>
              </w:rPr>
            </w:r>
            <w:r>
              <w:rPr>
                <w:webHidden/>
              </w:rPr>
              <w:fldChar w:fldCharType="separate"/>
            </w:r>
            <w:r>
              <w:rPr>
                <w:webHidden/>
              </w:rPr>
              <w:t>23</w:t>
            </w:r>
            <w:r>
              <w:rPr>
                <w:webHidden/>
              </w:rPr>
              <w:fldChar w:fldCharType="end"/>
            </w:r>
          </w:hyperlink>
        </w:p>
        <w:p w14:paraId="32D87029" w14:textId="6270DB0C" w:rsidR="007D2ED7" w:rsidRDefault="007D2ED7">
          <w:pPr>
            <w:pStyle w:val="Spistreci3"/>
            <w:rPr>
              <w:kern w:val="2"/>
              <w:sz w:val="24"/>
              <w:szCs w:val="24"/>
              <w14:ligatures w14:val="standardContextual"/>
            </w:rPr>
          </w:pPr>
          <w:hyperlink w:anchor="_Toc188007650" w:history="1">
            <w:r w:rsidRPr="00772F2E">
              <w:rPr>
                <w:rStyle w:val="Hipercze"/>
              </w:rPr>
              <w:t>1.4.7</w:t>
            </w:r>
            <w:r>
              <w:rPr>
                <w:kern w:val="2"/>
                <w:sz w:val="24"/>
                <w:szCs w:val="24"/>
                <w14:ligatures w14:val="standardContextual"/>
              </w:rPr>
              <w:tab/>
            </w:r>
            <w:r w:rsidRPr="00772F2E">
              <w:rPr>
                <w:rStyle w:val="Hipercze"/>
              </w:rPr>
              <w:t>Stropy- przebicia technologiczne</w:t>
            </w:r>
            <w:r>
              <w:rPr>
                <w:webHidden/>
              </w:rPr>
              <w:tab/>
            </w:r>
            <w:r>
              <w:rPr>
                <w:webHidden/>
              </w:rPr>
              <w:fldChar w:fldCharType="begin"/>
            </w:r>
            <w:r>
              <w:rPr>
                <w:webHidden/>
              </w:rPr>
              <w:instrText xml:space="preserve"> PAGEREF _Toc188007650 \h </w:instrText>
            </w:r>
            <w:r>
              <w:rPr>
                <w:webHidden/>
              </w:rPr>
            </w:r>
            <w:r>
              <w:rPr>
                <w:webHidden/>
              </w:rPr>
              <w:fldChar w:fldCharType="separate"/>
            </w:r>
            <w:r>
              <w:rPr>
                <w:webHidden/>
              </w:rPr>
              <w:t>23</w:t>
            </w:r>
            <w:r>
              <w:rPr>
                <w:webHidden/>
              </w:rPr>
              <w:fldChar w:fldCharType="end"/>
            </w:r>
          </w:hyperlink>
        </w:p>
        <w:p w14:paraId="3453A7B1" w14:textId="1D52AF8A" w:rsidR="007D2ED7" w:rsidRDefault="007D2ED7">
          <w:pPr>
            <w:pStyle w:val="Spistreci3"/>
            <w:rPr>
              <w:kern w:val="2"/>
              <w:sz w:val="24"/>
              <w:szCs w:val="24"/>
              <w14:ligatures w14:val="standardContextual"/>
            </w:rPr>
          </w:pPr>
          <w:hyperlink w:anchor="_Toc188007651" w:history="1">
            <w:r w:rsidRPr="00772F2E">
              <w:rPr>
                <w:rStyle w:val="Hipercze"/>
              </w:rPr>
              <w:t>1.4.8</w:t>
            </w:r>
            <w:r>
              <w:rPr>
                <w:kern w:val="2"/>
                <w:sz w:val="24"/>
                <w:szCs w:val="24"/>
                <w14:ligatures w14:val="standardContextual"/>
              </w:rPr>
              <w:tab/>
            </w:r>
            <w:r w:rsidRPr="00772F2E">
              <w:rPr>
                <w:rStyle w:val="Hipercze"/>
              </w:rPr>
              <w:t>Zmiany aranżacyjne pomieszczeń – wyburzenia, murowania i wzmocnienia ścian</w:t>
            </w:r>
            <w:r>
              <w:rPr>
                <w:webHidden/>
              </w:rPr>
              <w:tab/>
            </w:r>
            <w:r>
              <w:rPr>
                <w:webHidden/>
              </w:rPr>
              <w:fldChar w:fldCharType="begin"/>
            </w:r>
            <w:r>
              <w:rPr>
                <w:webHidden/>
              </w:rPr>
              <w:instrText xml:space="preserve"> PAGEREF _Toc188007651 \h </w:instrText>
            </w:r>
            <w:r>
              <w:rPr>
                <w:webHidden/>
              </w:rPr>
            </w:r>
            <w:r>
              <w:rPr>
                <w:webHidden/>
              </w:rPr>
              <w:fldChar w:fldCharType="separate"/>
            </w:r>
            <w:r>
              <w:rPr>
                <w:webHidden/>
              </w:rPr>
              <w:t>23</w:t>
            </w:r>
            <w:r>
              <w:rPr>
                <w:webHidden/>
              </w:rPr>
              <w:fldChar w:fldCharType="end"/>
            </w:r>
          </w:hyperlink>
        </w:p>
        <w:p w14:paraId="08550021" w14:textId="563DAB5E" w:rsidR="007D2ED7" w:rsidRDefault="007D2ED7">
          <w:pPr>
            <w:pStyle w:val="Spistreci3"/>
            <w:rPr>
              <w:kern w:val="2"/>
              <w:sz w:val="24"/>
              <w:szCs w:val="24"/>
              <w14:ligatures w14:val="standardContextual"/>
            </w:rPr>
          </w:pPr>
          <w:hyperlink w:anchor="_Toc188007652" w:history="1">
            <w:r w:rsidRPr="00772F2E">
              <w:rPr>
                <w:rStyle w:val="Hipercze"/>
              </w:rPr>
              <w:t>1.4.9</w:t>
            </w:r>
            <w:r>
              <w:rPr>
                <w:kern w:val="2"/>
                <w:sz w:val="24"/>
                <w:szCs w:val="24"/>
                <w14:ligatures w14:val="standardContextual"/>
              </w:rPr>
              <w:tab/>
            </w:r>
            <w:r w:rsidRPr="00772F2E">
              <w:rPr>
                <w:rStyle w:val="Hipercze"/>
              </w:rPr>
              <w:t>Montaż drzwi wewnętrznych</w:t>
            </w:r>
            <w:r>
              <w:rPr>
                <w:webHidden/>
              </w:rPr>
              <w:tab/>
            </w:r>
            <w:r>
              <w:rPr>
                <w:webHidden/>
              </w:rPr>
              <w:fldChar w:fldCharType="begin"/>
            </w:r>
            <w:r>
              <w:rPr>
                <w:webHidden/>
              </w:rPr>
              <w:instrText xml:space="preserve"> PAGEREF _Toc188007652 \h </w:instrText>
            </w:r>
            <w:r>
              <w:rPr>
                <w:webHidden/>
              </w:rPr>
            </w:r>
            <w:r>
              <w:rPr>
                <w:webHidden/>
              </w:rPr>
              <w:fldChar w:fldCharType="separate"/>
            </w:r>
            <w:r>
              <w:rPr>
                <w:webHidden/>
              </w:rPr>
              <w:t>25</w:t>
            </w:r>
            <w:r>
              <w:rPr>
                <w:webHidden/>
              </w:rPr>
              <w:fldChar w:fldCharType="end"/>
            </w:r>
          </w:hyperlink>
        </w:p>
        <w:p w14:paraId="3FF2A8C3" w14:textId="4F7FE17A" w:rsidR="007D2ED7" w:rsidRDefault="007D2ED7">
          <w:pPr>
            <w:pStyle w:val="Spistreci3"/>
            <w:rPr>
              <w:kern w:val="2"/>
              <w:sz w:val="24"/>
              <w:szCs w:val="24"/>
              <w14:ligatures w14:val="standardContextual"/>
            </w:rPr>
          </w:pPr>
          <w:hyperlink w:anchor="_Toc188007653" w:history="1">
            <w:r w:rsidRPr="00772F2E">
              <w:rPr>
                <w:rStyle w:val="Hipercze"/>
              </w:rPr>
              <w:t>1.4.10</w:t>
            </w:r>
            <w:r>
              <w:rPr>
                <w:kern w:val="2"/>
                <w:sz w:val="24"/>
                <w:szCs w:val="24"/>
                <w14:ligatures w14:val="standardContextual"/>
              </w:rPr>
              <w:tab/>
            </w:r>
            <w:r w:rsidRPr="00772F2E">
              <w:rPr>
                <w:rStyle w:val="Hipercze"/>
              </w:rPr>
              <w:t>Roboty tynkarskie</w:t>
            </w:r>
            <w:r>
              <w:rPr>
                <w:webHidden/>
              </w:rPr>
              <w:tab/>
            </w:r>
            <w:r>
              <w:rPr>
                <w:webHidden/>
              </w:rPr>
              <w:fldChar w:fldCharType="begin"/>
            </w:r>
            <w:r>
              <w:rPr>
                <w:webHidden/>
              </w:rPr>
              <w:instrText xml:space="preserve"> PAGEREF _Toc188007653 \h </w:instrText>
            </w:r>
            <w:r>
              <w:rPr>
                <w:webHidden/>
              </w:rPr>
            </w:r>
            <w:r>
              <w:rPr>
                <w:webHidden/>
              </w:rPr>
              <w:fldChar w:fldCharType="separate"/>
            </w:r>
            <w:r>
              <w:rPr>
                <w:webHidden/>
              </w:rPr>
              <w:t>25</w:t>
            </w:r>
            <w:r>
              <w:rPr>
                <w:webHidden/>
              </w:rPr>
              <w:fldChar w:fldCharType="end"/>
            </w:r>
          </w:hyperlink>
        </w:p>
        <w:p w14:paraId="5B411236" w14:textId="06CE06C8" w:rsidR="007D2ED7" w:rsidRDefault="007D2ED7">
          <w:pPr>
            <w:pStyle w:val="Spistreci3"/>
            <w:rPr>
              <w:kern w:val="2"/>
              <w:sz w:val="24"/>
              <w:szCs w:val="24"/>
              <w14:ligatures w14:val="standardContextual"/>
            </w:rPr>
          </w:pPr>
          <w:hyperlink w:anchor="_Toc188007654" w:history="1">
            <w:r w:rsidRPr="00772F2E">
              <w:rPr>
                <w:rStyle w:val="Hipercze"/>
              </w:rPr>
              <w:t>1.4.11</w:t>
            </w:r>
            <w:r>
              <w:rPr>
                <w:kern w:val="2"/>
                <w:sz w:val="24"/>
                <w:szCs w:val="24"/>
                <w14:ligatures w14:val="standardContextual"/>
              </w:rPr>
              <w:tab/>
            </w:r>
            <w:r w:rsidRPr="00772F2E">
              <w:rPr>
                <w:rStyle w:val="Hipercze"/>
              </w:rPr>
              <w:t>Roboty posadzkarskie</w:t>
            </w:r>
            <w:r>
              <w:rPr>
                <w:webHidden/>
              </w:rPr>
              <w:tab/>
            </w:r>
            <w:r>
              <w:rPr>
                <w:webHidden/>
              </w:rPr>
              <w:fldChar w:fldCharType="begin"/>
            </w:r>
            <w:r>
              <w:rPr>
                <w:webHidden/>
              </w:rPr>
              <w:instrText xml:space="preserve"> PAGEREF _Toc188007654 \h </w:instrText>
            </w:r>
            <w:r>
              <w:rPr>
                <w:webHidden/>
              </w:rPr>
            </w:r>
            <w:r>
              <w:rPr>
                <w:webHidden/>
              </w:rPr>
              <w:fldChar w:fldCharType="separate"/>
            </w:r>
            <w:r>
              <w:rPr>
                <w:webHidden/>
              </w:rPr>
              <w:t>25</w:t>
            </w:r>
            <w:r>
              <w:rPr>
                <w:webHidden/>
              </w:rPr>
              <w:fldChar w:fldCharType="end"/>
            </w:r>
          </w:hyperlink>
        </w:p>
        <w:p w14:paraId="6A64857F" w14:textId="35B9531F" w:rsidR="007D2ED7" w:rsidRDefault="007D2ED7">
          <w:pPr>
            <w:pStyle w:val="Spistreci3"/>
            <w:rPr>
              <w:kern w:val="2"/>
              <w:sz w:val="24"/>
              <w:szCs w:val="24"/>
              <w14:ligatures w14:val="standardContextual"/>
            </w:rPr>
          </w:pPr>
          <w:hyperlink w:anchor="_Toc188007655" w:history="1">
            <w:r w:rsidRPr="00772F2E">
              <w:rPr>
                <w:rStyle w:val="Hipercze"/>
              </w:rPr>
              <w:t>1.4.12</w:t>
            </w:r>
            <w:r>
              <w:rPr>
                <w:kern w:val="2"/>
                <w:sz w:val="24"/>
                <w:szCs w:val="24"/>
                <w14:ligatures w14:val="standardContextual"/>
              </w:rPr>
              <w:tab/>
            </w:r>
            <w:r w:rsidRPr="00772F2E">
              <w:rPr>
                <w:rStyle w:val="Hipercze"/>
              </w:rPr>
              <w:t>Wykończenie posadzek</w:t>
            </w:r>
            <w:r>
              <w:rPr>
                <w:webHidden/>
              </w:rPr>
              <w:tab/>
            </w:r>
            <w:r>
              <w:rPr>
                <w:webHidden/>
              </w:rPr>
              <w:fldChar w:fldCharType="begin"/>
            </w:r>
            <w:r>
              <w:rPr>
                <w:webHidden/>
              </w:rPr>
              <w:instrText xml:space="preserve"> PAGEREF _Toc188007655 \h </w:instrText>
            </w:r>
            <w:r>
              <w:rPr>
                <w:webHidden/>
              </w:rPr>
            </w:r>
            <w:r>
              <w:rPr>
                <w:webHidden/>
              </w:rPr>
              <w:fldChar w:fldCharType="separate"/>
            </w:r>
            <w:r>
              <w:rPr>
                <w:webHidden/>
              </w:rPr>
              <w:t>26</w:t>
            </w:r>
            <w:r>
              <w:rPr>
                <w:webHidden/>
              </w:rPr>
              <w:fldChar w:fldCharType="end"/>
            </w:r>
          </w:hyperlink>
        </w:p>
        <w:p w14:paraId="2D6237D9" w14:textId="57F249F6" w:rsidR="007D2ED7" w:rsidRDefault="007D2ED7">
          <w:pPr>
            <w:pStyle w:val="Spistreci3"/>
            <w:rPr>
              <w:kern w:val="2"/>
              <w:sz w:val="24"/>
              <w:szCs w:val="24"/>
              <w14:ligatures w14:val="standardContextual"/>
            </w:rPr>
          </w:pPr>
          <w:hyperlink w:anchor="_Toc188007656" w:history="1">
            <w:r w:rsidRPr="00772F2E">
              <w:rPr>
                <w:rStyle w:val="Hipercze"/>
              </w:rPr>
              <w:t>1.4.1</w:t>
            </w:r>
            <w:r>
              <w:rPr>
                <w:kern w:val="2"/>
                <w:sz w:val="24"/>
                <w:szCs w:val="24"/>
                <w14:ligatures w14:val="standardContextual"/>
              </w:rPr>
              <w:tab/>
            </w:r>
            <w:r w:rsidRPr="00772F2E">
              <w:rPr>
                <w:rStyle w:val="Hipercze"/>
              </w:rPr>
              <w:t>Sufity podwieszane i zabudowy</w:t>
            </w:r>
            <w:r>
              <w:rPr>
                <w:webHidden/>
              </w:rPr>
              <w:tab/>
            </w:r>
            <w:r>
              <w:rPr>
                <w:webHidden/>
              </w:rPr>
              <w:fldChar w:fldCharType="begin"/>
            </w:r>
            <w:r>
              <w:rPr>
                <w:webHidden/>
              </w:rPr>
              <w:instrText xml:space="preserve"> PAGEREF _Toc188007656 \h </w:instrText>
            </w:r>
            <w:r>
              <w:rPr>
                <w:webHidden/>
              </w:rPr>
            </w:r>
            <w:r>
              <w:rPr>
                <w:webHidden/>
              </w:rPr>
              <w:fldChar w:fldCharType="separate"/>
            </w:r>
            <w:r>
              <w:rPr>
                <w:webHidden/>
              </w:rPr>
              <w:t>26</w:t>
            </w:r>
            <w:r>
              <w:rPr>
                <w:webHidden/>
              </w:rPr>
              <w:fldChar w:fldCharType="end"/>
            </w:r>
          </w:hyperlink>
        </w:p>
        <w:p w14:paraId="2C054A16" w14:textId="6EC803C4" w:rsidR="007D2ED7" w:rsidRDefault="007D2ED7">
          <w:pPr>
            <w:pStyle w:val="Spistreci3"/>
            <w:rPr>
              <w:kern w:val="2"/>
              <w:sz w:val="24"/>
              <w:szCs w:val="24"/>
              <w14:ligatures w14:val="standardContextual"/>
            </w:rPr>
          </w:pPr>
          <w:hyperlink w:anchor="_Toc188007657" w:history="1">
            <w:r w:rsidRPr="00772F2E">
              <w:rPr>
                <w:rStyle w:val="Hipercze"/>
              </w:rPr>
              <w:t>1.4.2</w:t>
            </w:r>
            <w:r>
              <w:rPr>
                <w:kern w:val="2"/>
                <w:sz w:val="24"/>
                <w:szCs w:val="24"/>
                <w14:ligatures w14:val="standardContextual"/>
              </w:rPr>
              <w:tab/>
            </w:r>
            <w:r w:rsidRPr="00772F2E">
              <w:rPr>
                <w:rStyle w:val="Hipercze"/>
              </w:rPr>
              <w:t>Częściowa wymiana lub naprawa istniejących okładzin ściennych, wykonanie nowych</w:t>
            </w:r>
            <w:r>
              <w:rPr>
                <w:webHidden/>
              </w:rPr>
              <w:tab/>
            </w:r>
            <w:r>
              <w:rPr>
                <w:webHidden/>
              </w:rPr>
              <w:fldChar w:fldCharType="begin"/>
            </w:r>
            <w:r>
              <w:rPr>
                <w:webHidden/>
              </w:rPr>
              <w:instrText xml:space="preserve"> PAGEREF _Toc188007657 \h </w:instrText>
            </w:r>
            <w:r>
              <w:rPr>
                <w:webHidden/>
              </w:rPr>
            </w:r>
            <w:r>
              <w:rPr>
                <w:webHidden/>
              </w:rPr>
              <w:fldChar w:fldCharType="separate"/>
            </w:r>
            <w:r>
              <w:rPr>
                <w:webHidden/>
              </w:rPr>
              <w:t>26</w:t>
            </w:r>
            <w:r>
              <w:rPr>
                <w:webHidden/>
              </w:rPr>
              <w:fldChar w:fldCharType="end"/>
            </w:r>
          </w:hyperlink>
        </w:p>
        <w:p w14:paraId="61F8080E" w14:textId="048740A3" w:rsidR="007D2ED7" w:rsidRDefault="007D2ED7">
          <w:pPr>
            <w:pStyle w:val="Spistreci3"/>
            <w:rPr>
              <w:kern w:val="2"/>
              <w:sz w:val="24"/>
              <w:szCs w:val="24"/>
              <w14:ligatures w14:val="standardContextual"/>
            </w:rPr>
          </w:pPr>
          <w:hyperlink w:anchor="_Toc188007658" w:history="1">
            <w:r w:rsidRPr="00772F2E">
              <w:rPr>
                <w:rStyle w:val="Hipercze"/>
              </w:rPr>
              <w:t>1.4.3</w:t>
            </w:r>
            <w:r>
              <w:rPr>
                <w:kern w:val="2"/>
                <w:sz w:val="24"/>
                <w:szCs w:val="24"/>
                <w14:ligatures w14:val="standardContextual"/>
              </w:rPr>
              <w:tab/>
            </w:r>
            <w:r w:rsidRPr="00772F2E">
              <w:rPr>
                <w:rStyle w:val="Hipercze"/>
              </w:rPr>
              <w:t>Wykonanie rozwiązań związanych z dostępnością budynku dla osób niepełnosprawnych</w:t>
            </w:r>
            <w:r>
              <w:rPr>
                <w:webHidden/>
              </w:rPr>
              <w:tab/>
            </w:r>
            <w:r>
              <w:rPr>
                <w:webHidden/>
              </w:rPr>
              <w:fldChar w:fldCharType="begin"/>
            </w:r>
            <w:r>
              <w:rPr>
                <w:webHidden/>
              </w:rPr>
              <w:instrText xml:space="preserve"> PAGEREF _Toc188007658 \h </w:instrText>
            </w:r>
            <w:r>
              <w:rPr>
                <w:webHidden/>
              </w:rPr>
            </w:r>
            <w:r>
              <w:rPr>
                <w:webHidden/>
              </w:rPr>
              <w:fldChar w:fldCharType="separate"/>
            </w:r>
            <w:r>
              <w:rPr>
                <w:webHidden/>
              </w:rPr>
              <w:t>26</w:t>
            </w:r>
            <w:r>
              <w:rPr>
                <w:webHidden/>
              </w:rPr>
              <w:fldChar w:fldCharType="end"/>
            </w:r>
          </w:hyperlink>
        </w:p>
        <w:p w14:paraId="0359E7AB" w14:textId="108E8DA0" w:rsidR="007D2ED7" w:rsidRDefault="007D2ED7">
          <w:pPr>
            <w:pStyle w:val="Spistreci2"/>
            <w:rPr>
              <w:kern w:val="2"/>
              <w:sz w:val="24"/>
              <w:szCs w:val="24"/>
              <w14:ligatures w14:val="standardContextual"/>
            </w:rPr>
          </w:pPr>
          <w:hyperlink w:anchor="_Toc188007659" w:history="1">
            <w:r w:rsidRPr="00772F2E">
              <w:rPr>
                <w:rStyle w:val="Hipercze"/>
              </w:rPr>
              <w:t>1.5</w:t>
            </w:r>
            <w:r>
              <w:rPr>
                <w:kern w:val="2"/>
                <w:sz w:val="24"/>
                <w:szCs w:val="24"/>
                <w14:ligatures w14:val="standardContextual"/>
              </w:rPr>
              <w:tab/>
            </w:r>
            <w:r w:rsidRPr="00772F2E">
              <w:rPr>
                <w:rStyle w:val="Hipercze"/>
              </w:rPr>
              <w:t>Wymagania dotyczące rozwiązań instalacji elektrycznych</w:t>
            </w:r>
            <w:r>
              <w:rPr>
                <w:webHidden/>
              </w:rPr>
              <w:tab/>
            </w:r>
            <w:r>
              <w:rPr>
                <w:webHidden/>
              </w:rPr>
              <w:fldChar w:fldCharType="begin"/>
            </w:r>
            <w:r>
              <w:rPr>
                <w:webHidden/>
              </w:rPr>
              <w:instrText xml:space="preserve"> PAGEREF _Toc188007659 \h </w:instrText>
            </w:r>
            <w:r>
              <w:rPr>
                <w:webHidden/>
              </w:rPr>
            </w:r>
            <w:r>
              <w:rPr>
                <w:webHidden/>
              </w:rPr>
              <w:fldChar w:fldCharType="separate"/>
            </w:r>
            <w:r>
              <w:rPr>
                <w:webHidden/>
              </w:rPr>
              <w:t>28</w:t>
            </w:r>
            <w:r>
              <w:rPr>
                <w:webHidden/>
              </w:rPr>
              <w:fldChar w:fldCharType="end"/>
            </w:r>
          </w:hyperlink>
        </w:p>
        <w:p w14:paraId="2B1931C9" w14:textId="455ACCA5" w:rsidR="007D2ED7" w:rsidRDefault="007D2ED7">
          <w:pPr>
            <w:pStyle w:val="Spistreci3"/>
            <w:rPr>
              <w:kern w:val="2"/>
              <w:sz w:val="24"/>
              <w:szCs w:val="24"/>
              <w14:ligatures w14:val="standardContextual"/>
            </w:rPr>
          </w:pPr>
          <w:hyperlink w:anchor="_Toc188007660" w:history="1">
            <w:r w:rsidRPr="00772F2E">
              <w:rPr>
                <w:rStyle w:val="Hipercze"/>
                <w:rFonts w:eastAsia="HG Mincho Light J" w:cs="Arial"/>
              </w:rPr>
              <w:t>1.5.1</w:t>
            </w:r>
            <w:r>
              <w:rPr>
                <w:kern w:val="2"/>
                <w:sz w:val="24"/>
                <w:szCs w:val="24"/>
                <w14:ligatures w14:val="standardContextual"/>
              </w:rPr>
              <w:tab/>
            </w:r>
            <w:r w:rsidRPr="00772F2E">
              <w:rPr>
                <w:rStyle w:val="Hipercze"/>
                <w:rFonts w:eastAsia="HG Mincho Light J" w:cs="Arial"/>
              </w:rPr>
              <w:t>Ogólny zakres robót instalacyjnych elektrycznych i teletechnicznych</w:t>
            </w:r>
            <w:r>
              <w:rPr>
                <w:webHidden/>
              </w:rPr>
              <w:tab/>
            </w:r>
            <w:r>
              <w:rPr>
                <w:webHidden/>
              </w:rPr>
              <w:fldChar w:fldCharType="begin"/>
            </w:r>
            <w:r>
              <w:rPr>
                <w:webHidden/>
              </w:rPr>
              <w:instrText xml:space="preserve"> PAGEREF _Toc188007660 \h </w:instrText>
            </w:r>
            <w:r>
              <w:rPr>
                <w:webHidden/>
              </w:rPr>
            </w:r>
            <w:r>
              <w:rPr>
                <w:webHidden/>
              </w:rPr>
              <w:fldChar w:fldCharType="separate"/>
            </w:r>
            <w:r>
              <w:rPr>
                <w:webHidden/>
              </w:rPr>
              <w:t>28</w:t>
            </w:r>
            <w:r>
              <w:rPr>
                <w:webHidden/>
              </w:rPr>
              <w:fldChar w:fldCharType="end"/>
            </w:r>
          </w:hyperlink>
        </w:p>
        <w:p w14:paraId="0097BB5F" w14:textId="4F9A5E27" w:rsidR="007D2ED7" w:rsidRDefault="007D2ED7">
          <w:pPr>
            <w:pStyle w:val="Spistreci3"/>
            <w:rPr>
              <w:kern w:val="2"/>
              <w:sz w:val="24"/>
              <w:szCs w:val="24"/>
              <w14:ligatures w14:val="standardContextual"/>
            </w:rPr>
          </w:pPr>
          <w:hyperlink w:anchor="_Toc188007661" w:history="1">
            <w:r w:rsidRPr="00772F2E">
              <w:rPr>
                <w:rStyle w:val="Hipercze"/>
                <w:rFonts w:eastAsia="HG Mincho Light J" w:cs="Arial"/>
              </w:rPr>
              <w:t>1.5.2</w:t>
            </w:r>
            <w:r>
              <w:rPr>
                <w:kern w:val="2"/>
                <w:sz w:val="24"/>
                <w:szCs w:val="24"/>
                <w14:ligatures w14:val="standardContextual"/>
              </w:rPr>
              <w:tab/>
            </w:r>
            <w:r w:rsidRPr="00772F2E">
              <w:rPr>
                <w:rStyle w:val="Hipercze"/>
                <w:rFonts w:eastAsia="HG Mincho Light J" w:cs="Arial"/>
              </w:rPr>
              <w:t>Wewnętrzne instalacje elektryczne</w:t>
            </w:r>
            <w:r>
              <w:rPr>
                <w:webHidden/>
              </w:rPr>
              <w:tab/>
            </w:r>
            <w:r>
              <w:rPr>
                <w:webHidden/>
              </w:rPr>
              <w:fldChar w:fldCharType="begin"/>
            </w:r>
            <w:r>
              <w:rPr>
                <w:webHidden/>
              </w:rPr>
              <w:instrText xml:space="preserve"> PAGEREF _Toc188007661 \h </w:instrText>
            </w:r>
            <w:r>
              <w:rPr>
                <w:webHidden/>
              </w:rPr>
            </w:r>
            <w:r>
              <w:rPr>
                <w:webHidden/>
              </w:rPr>
              <w:fldChar w:fldCharType="separate"/>
            </w:r>
            <w:r>
              <w:rPr>
                <w:webHidden/>
              </w:rPr>
              <w:t>29</w:t>
            </w:r>
            <w:r>
              <w:rPr>
                <w:webHidden/>
              </w:rPr>
              <w:fldChar w:fldCharType="end"/>
            </w:r>
          </w:hyperlink>
        </w:p>
        <w:p w14:paraId="57FBECB3" w14:textId="460E05BA" w:rsidR="007D2ED7" w:rsidRDefault="007D2ED7">
          <w:pPr>
            <w:pStyle w:val="Spistreci2"/>
            <w:rPr>
              <w:kern w:val="2"/>
              <w:sz w:val="24"/>
              <w:szCs w:val="24"/>
              <w14:ligatures w14:val="standardContextual"/>
            </w:rPr>
          </w:pPr>
          <w:hyperlink w:anchor="_Toc188007662" w:history="1">
            <w:r w:rsidRPr="00772F2E">
              <w:rPr>
                <w:rStyle w:val="Hipercze"/>
              </w:rPr>
              <w:t>1.6</w:t>
            </w:r>
            <w:r>
              <w:rPr>
                <w:kern w:val="2"/>
                <w:sz w:val="24"/>
                <w:szCs w:val="24"/>
                <w14:ligatures w14:val="standardContextual"/>
              </w:rPr>
              <w:tab/>
            </w:r>
            <w:r w:rsidRPr="00772F2E">
              <w:rPr>
                <w:rStyle w:val="Hipercze"/>
              </w:rPr>
              <w:t>Wymagania dotyczące rozwiązań instalacji sanitarnych</w:t>
            </w:r>
            <w:r>
              <w:rPr>
                <w:webHidden/>
              </w:rPr>
              <w:tab/>
            </w:r>
            <w:r>
              <w:rPr>
                <w:webHidden/>
              </w:rPr>
              <w:fldChar w:fldCharType="begin"/>
            </w:r>
            <w:r>
              <w:rPr>
                <w:webHidden/>
              </w:rPr>
              <w:instrText xml:space="preserve"> PAGEREF _Toc188007662 \h </w:instrText>
            </w:r>
            <w:r>
              <w:rPr>
                <w:webHidden/>
              </w:rPr>
            </w:r>
            <w:r>
              <w:rPr>
                <w:webHidden/>
              </w:rPr>
              <w:fldChar w:fldCharType="separate"/>
            </w:r>
            <w:r>
              <w:rPr>
                <w:webHidden/>
              </w:rPr>
              <w:t>37</w:t>
            </w:r>
            <w:r>
              <w:rPr>
                <w:webHidden/>
              </w:rPr>
              <w:fldChar w:fldCharType="end"/>
            </w:r>
          </w:hyperlink>
        </w:p>
        <w:p w14:paraId="76B469EA" w14:textId="4A3C4B1D" w:rsidR="007D2ED7" w:rsidRDefault="007D2ED7">
          <w:pPr>
            <w:pStyle w:val="Spistreci3"/>
            <w:rPr>
              <w:kern w:val="2"/>
              <w:sz w:val="24"/>
              <w:szCs w:val="24"/>
              <w14:ligatures w14:val="standardContextual"/>
            </w:rPr>
          </w:pPr>
          <w:hyperlink w:anchor="_Toc188007663" w:history="1">
            <w:r w:rsidRPr="00772F2E">
              <w:rPr>
                <w:rStyle w:val="Hipercze"/>
              </w:rPr>
              <w:t>1.6.1</w:t>
            </w:r>
            <w:r>
              <w:rPr>
                <w:kern w:val="2"/>
                <w:sz w:val="24"/>
                <w:szCs w:val="24"/>
                <w14:ligatures w14:val="standardContextual"/>
              </w:rPr>
              <w:tab/>
            </w:r>
            <w:r w:rsidRPr="00772F2E">
              <w:rPr>
                <w:rStyle w:val="Hipercze"/>
              </w:rPr>
              <w:t>Modernizacja instalacji centralnego ogrzewania</w:t>
            </w:r>
            <w:r>
              <w:rPr>
                <w:webHidden/>
              </w:rPr>
              <w:tab/>
            </w:r>
            <w:r>
              <w:rPr>
                <w:webHidden/>
              </w:rPr>
              <w:fldChar w:fldCharType="begin"/>
            </w:r>
            <w:r>
              <w:rPr>
                <w:webHidden/>
              </w:rPr>
              <w:instrText xml:space="preserve"> PAGEREF _Toc188007663 \h </w:instrText>
            </w:r>
            <w:r>
              <w:rPr>
                <w:webHidden/>
              </w:rPr>
            </w:r>
            <w:r>
              <w:rPr>
                <w:webHidden/>
              </w:rPr>
              <w:fldChar w:fldCharType="separate"/>
            </w:r>
            <w:r>
              <w:rPr>
                <w:webHidden/>
              </w:rPr>
              <w:t>37</w:t>
            </w:r>
            <w:r>
              <w:rPr>
                <w:webHidden/>
              </w:rPr>
              <w:fldChar w:fldCharType="end"/>
            </w:r>
          </w:hyperlink>
        </w:p>
        <w:p w14:paraId="025027FA" w14:textId="096A1430" w:rsidR="007D2ED7" w:rsidRDefault="007D2ED7">
          <w:pPr>
            <w:pStyle w:val="Spistreci3"/>
            <w:rPr>
              <w:kern w:val="2"/>
              <w:sz w:val="24"/>
              <w:szCs w:val="24"/>
              <w14:ligatures w14:val="standardContextual"/>
            </w:rPr>
          </w:pPr>
          <w:hyperlink w:anchor="_Toc188007664" w:history="1">
            <w:r w:rsidRPr="00772F2E">
              <w:rPr>
                <w:rStyle w:val="Hipercze"/>
              </w:rPr>
              <w:t>1.6.2</w:t>
            </w:r>
            <w:r>
              <w:rPr>
                <w:kern w:val="2"/>
                <w:sz w:val="24"/>
                <w:szCs w:val="24"/>
                <w14:ligatures w14:val="standardContextual"/>
              </w:rPr>
              <w:tab/>
            </w:r>
            <w:r w:rsidRPr="00772F2E">
              <w:rPr>
                <w:rStyle w:val="Hipercze"/>
              </w:rPr>
              <w:t>Instalacja ciepłej wody i zimnej bytowej</w:t>
            </w:r>
            <w:r>
              <w:rPr>
                <w:webHidden/>
              </w:rPr>
              <w:tab/>
            </w:r>
            <w:r>
              <w:rPr>
                <w:webHidden/>
              </w:rPr>
              <w:fldChar w:fldCharType="begin"/>
            </w:r>
            <w:r>
              <w:rPr>
                <w:webHidden/>
              </w:rPr>
              <w:instrText xml:space="preserve"> PAGEREF _Toc188007664 \h </w:instrText>
            </w:r>
            <w:r>
              <w:rPr>
                <w:webHidden/>
              </w:rPr>
            </w:r>
            <w:r>
              <w:rPr>
                <w:webHidden/>
              </w:rPr>
              <w:fldChar w:fldCharType="separate"/>
            </w:r>
            <w:r>
              <w:rPr>
                <w:webHidden/>
              </w:rPr>
              <w:t>39</w:t>
            </w:r>
            <w:r>
              <w:rPr>
                <w:webHidden/>
              </w:rPr>
              <w:fldChar w:fldCharType="end"/>
            </w:r>
          </w:hyperlink>
        </w:p>
        <w:p w14:paraId="581A5FEF" w14:textId="1667483D" w:rsidR="007D2ED7" w:rsidRDefault="007D2ED7">
          <w:pPr>
            <w:pStyle w:val="Spistreci3"/>
            <w:rPr>
              <w:kern w:val="2"/>
              <w:sz w:val="24"/>
              <w:szCs w:val="24"/>
              <w14:ligatures w14:val="standardContextual"/>
            </w:rPr>
          </w:pPr>
          <w:hyperlink w:anchor="_Toc188007665" w:history="1">
            <w:r w:rsidRPr="00772F2E">
              <w:rPr>
                <w:rStyle w:val="Hipercze"/>
              </w:rPr>
              <w:t>1.6.3</w:t>
            </w:r>
            <w:r>
              <w:rPr>
                <w:kern w:val="2"/>
                <w:sz w:val="24"/>
                <w:szCs w:val="24"/>
                <w14:ligatures w14:val="standardContextual"/>
              </w:rPr>
              <w:tab/>
            </w:r>
            <w:r w:rsidRPr="00772F2E">
              <w:rPr>
                <w:rStyle w:val="Hipercze"/>
              </w:rPr>
              <w:t>Instalacja kanalizacji</w:t>
            </w:r>
            <w:r>
              <w:rPr>
                <w:webHidden/>
              </w:rPr>
              <w:tab/>
            </w:r>
            <w:r>
              <w:rPr>
                <w:webHidden/>
              </w:rPr>
              <w:fldChar w:fldCharType="begin"/>
            </w:r>
            <w:r>
              <w:rPr>
                <w:webHidden/>
              </w:rPr>
              <w:instrText xml:space="preserve"> PAGEREF _Toc188007665 \h </w:instrText>
            </w:r>
            <w:r>
              <w:rPr>
                <w:webHidden/>
              </w:rPr>
            </w:r>
            <w:r>
              <w:rPr>
                <w:webHidden/>
              </w:rPr>
              <w:fldChar w:fldCharType="separate"/>
            </w:r>
            <w:r>
              <w:rPr>
                <w:webHidden/>
              </w:rPr>
              <w:t>43</w:t>
            </w:r>
            <w:r>
              <w:rPr>
                <w:webHidden/>
              </w:rPr>
              <w:fldChar w:fldCharType="end"/>
            </w:r>
          </w:hyperlink>
        </w:p>
        <w:p w14:paraId="06DF43EC" w14:textId="1A6B4E05" w:rsidR="007D2ED7" w:rsidRDefault="007D2ED7">
          <w:pPr>
            <w:pStyle w:val="Spistreci3"/>
            <w:rPr>
              <w:kern w:val="2"/>
              <w:sz w:val="24"/>
              <w:szCs w:val="24"/>
              <w14:ligatures w14:val="standardContextual"/>
            </w:rPr>
          </w:pPr>
          <w:hyperlink w:anchor="_Toc188007666" w:history="1">
            <w:r w:rsidRPr="00772F2E">
              <w:rPr>
                <w:rStyle w:val="Hipercze"/>
              </w:rPr>
              <w:t>1.6.4</w:t>
            </w:r>
            <w:r>
              <w:rPr>
                <w:kern w:val="2"/>
                <w:sz w:val="24"/>
                <w:szCs w:val="24"/>
                <w14:ligatures w14:val="standardContextual"/>
              </w:rPr>
              <w:tab/>
            </w:r>
            <w:r w:rsidRPr="00772F2E">
              <w:rPr>
                <w:rStyle w:val="Hipercze"/>
              </w:rPr>
              <w:t>Instalacja wentylacji</w:t>
            </w:r>
            <w:r>
              <w:rPr>
                <w:webHidden/>
              </w:rPr>
              <w:tab/>
            </w:r>
            <w:r>
              <w:rPr>
                <w:webHidden/>
              </w:rPr>
              <w:fldChar w:fldCharType="begin"/>
            </w:r>
            <w:r>
              <w:rPr>
                <w:webHidden/>
              </w:rPr>
              <w:instrText xml:space="preserve"> PAGEREF _Toc188007666 \h </w:instrText>
            </w:r>
            <w:r>
              <w:rPr>
                <w:webHidden/>
              </w:rPr>
            </w:r>
            <w:r>
              <w:rPr>
                <w:webHidden/>
              </w:rPr>
              <w:fldChar w:fldCharType="separate"/>
            </w:r>
            <w:r>
              <w:rPr>
                <w:webHidden/>
              </w:rPr>
              <w:t>45</w:t>
            </w:r>
            <w:r>
              <w:rPr>
                <w:webHidden/>
              </w:rPr>
              <w:fldChar w:fldCharType="end"/>
            </w:r>
          </w:hyperlink>
        </w:p>
        <w:p w14:paraId="3E3D7506" w14:textId="7ED4927F" w:rsidR="007D2ED7" w:rsidRDefault="007D2ED7">
          <w:pPr>
            <w:pStyle w:val="Spistreci3"/>
            <w:rPr>
              <w:kern w:val="2"/>
              <w:sz w:val="24"/>
              <w:szCs w:val="24"/>
              <w14:ligatures w14:val="standardContextual"/>
            </w:rPr>
          </w:pPr>
          <w:hyperlink w:anchor="_Toc188007667" w:history="1">
            <w:r w:rsidRPr="00772F2E">
              <w:rPr>
                <w:rStyle w:val="Hipercze"/>
              </w:rPr>
              <w:t>1.6.5</w:t>
            </w:r>
            <w:r>
              <w:rPr>
                <w:kern w:val="2"/>
                <w:sz w:val="24"/>
                <w:szCs w:val="24"/>
                <w14:ligatures w14:val="standardContextual"/>
              </w:rPr>
              <w:tab/>
            </w:r>
            <w:r w:rsidRPr="00772F2E">
              <w:rPr>
                <w:rStyle w:val="Hipercze"/>
              </w:rPr>
              <w:t>Instalacja ciepła technologicznego</w:t>
            </w:r>
            <w:r>
              <w:rPr>
                <w:webHidden/>
              </w:rPr>
              <w:tab/>
            </w:r>
            <w:r>
              <w:rPr>
                <w:webHidden/>
              </w:rPr>
              <w:fldChar w:fldCharType="begin"/>
            </w:r>
            <w:r>
              <w:rPr>
                <w:webHidden/>
              </w:rPr>
              <w:instrText xml:space="preserve"> PAGEREF _Toc188007667 \h </w:instrText>
            </w:r>
            <w:r>
              <w:rPr>
                <w:webHidden/>
              </w:rPr>
            </w:r>
            <w:r>
              <w:rPr>
                <w:webHidden/>
              </w:rPr>
              <w:fldChar w:fldCharType="separate"/>
            </w:r>
            <w:r>
              <w:rPr>
                <w:webHidden/>
              </w:rPr>
              <w:t>50</w:t>
            </w:r>
            <w:r>
              <w:rPr>
                <w:webHidden/>
              </w:rPr>
              <w:fldChar w:fldCharType="end"/>
            </w:r>
          </w:hyperlink>
        </w:p>
        <w:p w14:paraId="56BF3B2C" w14:textId="1C772EAD" w:rsidR="007D2ED7" w:rsidRDefault="007D2ED7">
          <w:pPr>
            <w:pStyle w:val="Spistreci3"/>
            <w:rPr>
              <w:kern w:val="2"/>
              <w:sz w:val="24"/>
              <w:szCs w:val="24"/>
              <w14:ligatures w14:val="standardContextual"/>
            </w:rPr>
          </w:pPr>
          <w:hyperlink w:anchor="_Toc188007668" w:history="1">
            <w:r w:rsidRPr="00772F2E">
              <w:rPr>
                <w:rStyle w:val="Hipercze"/>
              </w:rPr>
              <w:t>1.6.1</w:t>
            </w:r>
            <w:r>
              <w:rPr>
                <w:kern w:val="2"/>
                <w:sz w:val="24"/>
                <w:szCs w:val="24"/>
                <w14:ligatures w14:val="standardContextual"/>
              </w:rPr>
              <w:tab/>
            </w:r>
            <w:r w:rsidRPr="00772F2E">
              <w:rPr>
                <w:rStyle w:val="Hipercze"/>
              </w:rPr>
              <w:t>Instalacja chłodnicza (klimatyzacja)</w:t>
            </w:r>
            <w:r>
              <w:rPr>
                <w:webHidden/>
              </w:rPr>
              <w:tab/>
            </w:r>
            <w:r>
              <w:rPr>
                <w:webHidden/>
              </w:rPr>
              <w:fldChar w:fldCharType="begin"/>
            </w:r>
            <w:r>
              <w:rPr>
                <w:webHidden/>
              </w:rPr>
              <w:instrText xml:space="preserve"> PAGEREF _Toc188007668 \h </w:instrText>
            </w:r>
            <w:r>
              <w:rPr>
                <w:webHidden/>
              </w:rPr>
            </w:r>
            <w:r>
              <w:rPr>
                <w:webHidden/>
              </w:rPr>
              <w:fldChar w:fldCharType="separate"/>
            </w:r>
            <w:r>
              <w:rPr>
                <w:webHidden/>
              </w:rPr>
              <w:t>52</w:t>
            </w:r>
            <w:r>
              <w:rPr>
                <w:webHidden/>
              </w:rPr>
              <w:fldChar w:fldCharType="end"/>
            </w:r>
          </w:hyperlink>
        </w:p>
        <w:p w14:paraId="014DF894" w14:textId="3F90F123" w:rsidR="007D2ED7" w:rsidRDefault="007D2ED7">
          <w:pPr>
            <w:pStyle w:val="Spistreci3"/>
            <w:rPr>
              <w:kern w:val="2"/>
              <w:sz w:val="24"/>
              <w:szCs w:val="24"/>
              <w14:ligatures w14:val="standardContextual"/>
            </w:rPr>
          </w:pPr>
          <w:hyperlink w:anchor="_Toc188007669" w:history="1">
            <w:r w:rsidRPr="00772F2E">
              <w:rPr>
                <w:rStyle w:val="Hipercze"/>
              </w:rPr>
              <w:t>1.6.2</w:t>
            </w:r>
            <w:r>
              <w:rPr>
                <w:kern w:val="2"/>
                <w:sz w:val="24"/>
                <w:szCs w:val="24"/>
                <w14:ligatures w14:val="standardContextual"/>
              </w:rPr>
              <w:tab/>
            </w:r>
            <w:r w:rsidRPr="00772F2E">
              <w:rPr>
                <w:rStyle w:val="Hipercze"/>
              </w:rPr>
              <w:t>Instalacja gazów medycznych</w:t>
            </w:r>
            <w:r>
              <w:rPr>
                <w:webHidden/>
              </w:rPr>
              <w:tab/>
            </w:r>
            <w:r>
              <w:rPr>
                <w:webHidden/>
              </w:rPr>
              <w:fldChar w:fldCharType="begin"/>
            </w:r>
            <w:r>
              <w:rPr>
                <w:webHidden/>
              </w:rPr>
              <w:instrText xml:space="preserve"> PAGEREF _Toc188007669 \h </w:instrText>
            </w:r>
            <w:r>
              <w:rPr>
                <w:webHidden/>
              </w:rPr>
            </w:r>
            <w:r>
              <w:rPr>
                <w:webHidden/>
              </w:rPr>
              <w:fldChar w:fldCharType="separate"/>
            </w:r>
            <w:r>
              <w:rPr>
                <w:webHidden/>
              </w:rPr>
              <w:t>53</w:t>
            </w:r>
            <w:r>
              <w:rPr>
                <w:webHidden/>
              </w:rPr>
              <w:fldChar w:fldCharType="end"/>
            </w:r>
          </w:hyperlink>
        </w:p>
        <w:p w14:paraId="27460754" w14:textId="31DAF0CB" w:rsidR="007D2ED7" w:rsidRDefault="007D2ED7">
          <w:pPr>
            <w:pStyle w:val="Spistreci2"/>
            <w:rPr>
              <w:kern w:val="2"/>
              <w:sz w:val="24"/>
              <w:szCs w:val="24"/>
              <w14:ligatures w14:val="standardContextual"/>
            </w:rPr>
          </w:pPr>
          <w:hyperlink w:anchor="_Toc188007670" w:history="1">
            <w:r w:rsidRPr="00772F2E">
              <w:rPr>
                <w:rStyle w:val="Hipercze"/>
              </w:rPr>
              <w:t>1.7</w:t>
            </w:r>
            <w:r>
              <w:rPr>
                <w:kern w:val="2"/>
                <w:sz w:val="24"/>
                <w:szCs w:val="24"/>
                <w14:ligatures w14:val="standardContextual"/>
              </w:rPr>
              <w:tab/>
            </w:r>
            <w:r w:rsidRPr="00772F2E">
              <w:rPr>
                <w:rStyle w:val="Hipercze"/>
              </w:rPr>
              <w:t>Wymagania Zamawiającego dotyczące założeń medycznych</w:t>
            </w:r>
            <w:r>
              <w:rPr>
                <w:webHidden/>
              </w:rPr>
              <w:tab/>
            </w:r>
            <w:r>
              <w:rPr>
                <w:webHidden/>
              </w:rPr>
              <w:fldChar w:fldCharType="begin"/>
            </w:r>
            <w:r>
              <w:rPr>
                <w:webHidden/>
              </w:rPr>
              <w:instrText xml:space="preserve"> PAGEREF _Toc188007670 \h </w:instrText>
            </w:r>
            <w:r>
              <w:rPr>
                <w:webHidden/>
              </w:rPr>
            </w:r>
            <w:r>
              <w:rPr>
                <w:webHidden/>
              </w:rPr>
              <w:fldChar w:fldCharType="separate"/>
            </w:r>
            <w:r>
              <w:rPr>
                <w:webHidden/>
              </w:rPr>
              <w:t>55</w:t>
            </w:r>
            <w:r>
              <w:rPr>
                <w:webHidden/>
              </w:rPr>
              <w:fldChar w:fldCharType="end"/>
            </w:r>
          </w:hyperlink>
        </w:p>
        <w:p w14:paraId="4493F8E2" w14:textId="29908FB5" w:rsidR="007D2ED7" w:rsidRDefault="007D2ED7">
          <w:pPr>
            <w:pStyle w:val="Spistreci3"/>
            <w:rPr>
              <w:kern w:val="2"/>
              <w:sz w:val="24"/>
              <w:szCs w:val="24"/>
              <w14:ligatures w14:val="standardContextual"/>
            </w:rPr>
          </w:pPr>
          <w:hyperlink w:anchor="_Toc188007671" w:history="1">
            <w:r w:rsidRPr="00772F2E">
              <w:rPr>
                <w:rStyle w:val="Hipercze"/>
              </w:rPr>
              <w:t>1.7.1</w:t>
            </w:r>
            <w:r>
              <w:rPr>
                <w:kern w:val="2"/>
                <w:sz w:val="24"/>
                <w:szCs w:val="24"/>
                <w14:ligatures w14:val="standardContextual"/>
              </w:rPr>
              <w:tab/>
            </w:r>
            <w:r w:rsidRPr="00772F2E">
              <w:rPr>
                <w:rStyle w:val="Hipercze"/>
              </w:rPr>
              <w:t>Założenia medyczne</w:t>
            </w:r>
            <w:r>
              <w:rPr>
                <w:webHidden/>
              </w:rPr>
              <w:tab/>
            </w:r>
            <w:r>
              <w:rPr>
                <w:webHidden/>
              </w:rPr>
              <w:fldChar w:fldCharType="begin"/>
            </w:r>
            <w:r>
              <w:rPr>
                <w:webHidden/>
              </w:rPr>
              <w:instrText xml:space="preserve"> PAGEREF _Toc188007671 \h </w:instrText>
            </w:r>
            <w:r>
              <w:rPr>
                <w:webHidden/>
              </w:rPr>
            </w:r>
            <w:r>
              <w:rPr>
                <w:webHidden/>
              </w:rPr>
              <w:fldChar w:fldCharType="separate"/>
            </w:r>
            <w:r>
              <w:rPr>
                <w:webHidden/>
              </w:rPr>
              <w:t>55</w:t>
            </w:r>
            <w:r>
              <w:rPr>
                <w:webHidden/>
              </w:rPr>
              <w:fldChar w:fldCharType="end"/>
            </w:r>
          </w:hyperlink>
        </w:p>
        <w:p w14:paraId="7BBFD37F" w14:textId="1A1AED7B" w:rsidR="007D2ED7" w:rsidRDefault="007D2ED7">
          <w:pPr>
            <w:pStyle w:val="Spistreci3"/>
            <w:rPr>
              <w:kern w:val="2"/>
              <w:sz w:val="24"/>
              <w:szCs w:val="24"/>
              <w14:ligatures w14:val="standardContextual"/>
            </w:rPr>
          </w:pPr>
          <w:hyperlink w:anchor="_Toc188007672" w:history="1">
            <w:r w:rsidRPr="00772F2E">
              <w:rPr>
                <w:rStyle w:val="Hipercze"/>
              </w:rPr>
              <w:t>1.7.2</w:t>
            </w:r>
            <w:r>
              <w:rPr>
                <w:kern w:val="2"/>
                <w:sz w:val="24"/>
                <w:szCs w:val="24"/>
                <w14:ligatures w14:val="standardContextual"/>
              </w:rPr>
              <w:tab/>
            </w:r>
            <w:r w:rsidRPr="00772F2E">
              <w:rPr>
                <w:rStyle w:val="Hipercze"/>
              </w:rPr>
              <w:t>Ruch personelu</w:t>
            </w:r>
            <w:r>
              <w:rPr>
                <w:webHidden/>
              </w:rPr>
              <w:tab/>
            </w:r>
            <w:r>
              <w:rPr>
                <w:webHidden/>
              </w:rPr>
              <w:fldChar w:fldCharType="begin"/>
            </w:r>
            <w:r>
              <w:rPr>
                <w:webHidden/>
              </w:rPr>
              <w:instrText xml:space="preserve"> PAGEREF _Toc188007672 \h </w:instrText>
            </w:r>
            <w:r>
              <w:rPr>
                <w:webHidden/>
              </w:rPr>
            </w:r>
            <w:r>
              <w:rPr>
                <w:webHidden/>
              </w:rPr>
              <w:fldChar w:fldCharType="separate"/>
            </w:r>
            <w:r>
              <w:rPr>
                <w:webHidden/>
              </w:rPr>
              <w:t>55</w:t>
            </w:r>
            <w:r>
              <w:rPr>
                <w:webHidden/>
              </w:rPr>
              <w:fldChar w:fldCharType="end"/>
            </w:r>
          </w:hyperlink>
        </w:p>
        <w:p w14:paraId="0921AC1F" w14:textId="23AF8625" w:rsidR="007D2ED7" w:rsidRDefault="007D2ED7">
          <w:pPr>
            <w:pStyle w:val="Spistreci3"/>
            <w:rPr>
              <w:kern w:val="2"/>
              <w:sz w:val="24"/>
              <w:szCs w:val="24"/>
              <w14:ligatures w14:val="standardContextual"/>
            </w:rPr>
          </w:pPr>
          <w:hyperlink w:anchor="_Toc188007673" w:history="1">
            <w:r w:rsidRPr="00772F2E">
              <w:rPr>
                <w:rStyle w:val="Hipercze"/>
              </w:rPr>
              <w:t>1.7.3</w:t>
            </w:r>
            <w:r>
              <w:rPr>
                <w:kern w:val="2"/>
                <w:sz w:val="24"/>
                <w:szCs w:val="24"/>
                <w14:ligatures w14:val="standardContextual"/>
              </w:rPr>
              <w:tab/>
            </w:r>
            <w:r w:rsidRPr="00772F2E">
              <w:rPr>
                <w:rStyle w:val="Hipercze"/>
              </w:rPr>
              <w:t>Ruch pacjentów i odwiedzających</w:t>
            </w:r>
            <w:r>
              <w:rPr>
                <w:webHidden/>
              </w:rPr>
              <w:tab/>
            </w:r>
            <w:r>
              <w:rPr>
                <w:webHidden/>
              </w:rPr>
              <w:fldChar w:fldCharType="begin"/>
            </w:r>
            <w:r>
              <w:rPr>
                <w:webHidden/>
              </w:rPr>
              <w:instrText xml:space="preserve"> PAGEREF _Toc188007673 \h </w:instrText>
            </w:r>
            <w:r>
              <w:rPr>
                <w:webHidden/>
              </w:rPr>
            </w:r>
            <w:r>
              <w:rPr>
                <w:webHidden/>
              </w:rPr>
              <w:fldChar w:fldCharType="separate"/>
            </w:r>
            <w:r>
              <w:rPr>
                <w:webHidden/>
              </w:rPr>
              <w:t>55</w:t>
            </w:r>
            <w:r>
              <w:rPr>
                <w:webHidden/>
              </w:rPr>
              <w:fldChar w:fldCharType="end"/>
            </w:r>
          </w:hyperlink>
        </w:p>
        <w:p w14:paraId="6BD4D3D6" w14:textId="3388E0A8" w:rsidR="007D2ED7" w:rsidRDefault="007D2ED7">
          <w:pPr>
            <w:pStyle w:val="Spistreci3"/>
            <w:rPr>
              <w:kern w:val="2"/>
              <w:sz w:val="24"/>
              <w:szCs w:val="24"/>
              <w14:ligatures w14:val="standardContextual"/>
            </w:rPr>
          </w:pPr>
          <w:hyperlink w:anchor="_Toc188007674" w:history="1">
            <w:r w:rsidRPr="00772F2E">
              <w:rPr>
                <w:rStyle w:val="Hipercze"/>
              </w:rPr>
              <w:t>1.7.4</w:t>
            </w:r>
            <w:r>
              <w:rPr>
                <w:kern w:val="2"/>
                <w:sz w:val="24"/>
                <w:szCs w:val="24"/>
                <w14:ligatures w14:val="standardContextual"/>
              </w:rPr>
              <w:tab/>
            </w:r>
            <w:r w:rsidRPr="00772F2E">
              <w:rPr>
                <w:rStyle w:val="Hipercze"/>
              </w:rPr>
              <w:t>Ruch materiałów</w:t>
            </w:r>
            <w:r>
              <w:rPr>
                <w:webHidden/>
              </w:rPr>
              <w:tab/>
            </w:r>
            <w:r>
              <w:rPr>
                <w:webHidden/>
              </w:rPr>
              <w:fldChar w:fldCharType="begin"/>
            </w:r>
            <w:r>
              <w:rPr>
                <w:webHidden/>
              </w:rPr>
              <w:instrText xml:space="preserve"> PAGEREF _Toc188007674 \h </w:instrText>
            </w:r>
            <w:r>
              <w:rPr>
                <w:webHidden/>
              </w:rPr>
            </w:r>
            <w:r>
              <w:rPr>
                <w:webHidden/>
              </w:rPr>
              <w:fldChar w:fldCharType="separate"/>
            </w:r>
            <w:r>
              <w:rPr>
                <w:webHidden/>
              </w:rPr>
              <w:t>56</w:t>
            </w:r>
            <w:r>
              <w:rPr>
                <w:webHidden/>
              </w:rPr>
              <w:fldChar w:fldCharType="end"/>
            </w:r>
          </w:hyperlink>
        </w:p>
        <w:p w14:paraId="5ECFA9E2" w14:textId="24C0213D" w:rsidR="007D2ED7" w:rsidRDefault="007D2ED7">
          <w:pPr>
            <w:pStyle w:val="Spistreci2"/>
            <w:rPr>
              <w:kern w:val="2"/>
              <w:sz w:val="24"/>
              <w:szCs w:val="24"/>
              <w14:ligatures w14:val="standardContextual"/>
            </w:rPr>
          </w:pPr>
          <w:hyperlink w:anchor="_Toc188007675" w:history="1">
            <w:r w:rsidRPr="00772F2E">
              <w:rPr>
                <w:rStyle w:val="Hipercze"/>
              </w:rPr>
              <w:t>1.8</w:t>
            </w:r>
            <w:r>
              <w:rPr>
                <w:kern w:val="2"/>
                <w:sz w:val="24"/>
                <w:szCs w:val="24"/>
                <w14:ligatures w14:val="standardContextual"/>
              </w:rPr>
              <w:tab/>
            </w:r>
            <w:r w:rsidRPr="00772F2E">
              <w:rPr>
                <w:rStyle w:val="Hipercze"/>
              </w:rPr>
              <w:t>Wymagania Zamawiającego dotyczące dokumentacji projektowej</w:t>
            </w:r>
            <w:r>
              <w:rPr>
                <w:webHidden/>
              </w:rPr>
              <w:tab/>
            </w:r>
            <w:r>
              <w:rPr>
                <w:webHidden/>
              </w:rPr>
              <w:fldChar w:fldCharType="begin"/>
            </w:r>
            <w:r>
              <w:rPr>
                <w:webHidden/>
              </w:rPr>
              <w:instrText xml:space="preserve"> PAGEREF _Toc188007675 \h </w:instrText>
            </w:r>
            <w:r>
              <w:rPr>
                <w:webHidden/>
              </w:rPr>
            </w:r>
            <w:r>
              <w:rPr>
                <w:webHidden/>
              </w:rPr>
              <w:fldChar w:fldCharType="separate"/>
            </w:r>
            <w:r>
              <w:rPr>
                <w:webHidden/>
              </w:rPr>
              <w:t>58</w:t>
            </w:r>
            <w:r>
              <w:rPr>
                <w:webHidden/>
              </w:rPr>
              <w:fldChar w:fldCharType="end"/>
            </w:r>
          </w:hyperlink>
        </w:p>
        <w:p w14:paraId="5FB527BB" w14:textId="0CDDF04D" w:rsidR="007D2ED7" w:rsidRDefault="007D2ED7">
          <w:pPr>
            <w:pStyle w:val="Spistreci3"/>
            <w:rPr>
              <w:kern w:val="2"/>
              <w:sz w:val="24"/>
              <w:szCs w:val="24"/>
              <w14:ligatures w14:val="standardContextual"/>
            </w:rPr>
          </w:pPr>
          <w:hyperlink w:anchor="_Toc188007676" w:history="1">
            <w:r w:rsidRPr="00772F2E">
              <w:rPr>
                <w:rStyle w:val="Hipercze"/>
              </w:rPr>
              <w:t>1.8.1</w:t>
            </w:r>
            <w:r>
              <w:rPr>
                <w:kern w:val="2"/>
                <w:sz w:val="24"/>
                <w:szCs w:val="24"/>
                <w14:ligatures w14:val="standardContextual"/>
              </w:rPr>
              <w:tab/>
            </w:r>
            <w:r w:rsidRPr="00772F2E">
              <w:rPr>
                <w:rStyle w:val="Hipercze"/>
              </w:rPr>
              <w:t>Warunki wykonania prac projektowych</w:t>
            </w:r>
            <w:r>
              <w:rPr>
                <w:webHidden/>
              </w:rPr>
              <w:tab/>
            </w:r>
            <w:r>
              <w:rPr>
                <w:webHidden/>
              </w:rPr>
              <w:fldChar w:fldCharType="begin"/>
            </w:r>
            <w:r>
              <w:rPr>
                <w:webHidden/>
              </w:rPr>
              <w:instrText xml:space="preserve"> PAGEREF _Toc188007676 \h </w:instrText>
            </w:r>
            <w:r>
              <w:rPr>
                <w:webHidden/>
              </w:rPr>
            </w:r>
            <w:r>
              <w:rPr>
                <w:webHidden/>
              </w:rPr>
              <w:fldChar w:fldCharType="separate"/>
            </w:r>
            <w:r>
              <w:rPr>
                <w:webHidden/>
              </w:rPr>
              <w:t>59</w:t>
            </w:r>
            <w:r>
              <w:rPr>
                <w:webHidden/>
              </w:rPr>
              <w:fldChar w:fldCharType="end"/>
            </w:r>
          </w:hyperlink>
        </w:p>
        <w:p w14:paraId="43C2089A" w14:textId="6CDAA7C1" w:rsidR="007D2ED7" w:rsidRDefault="007D2ED7">
          <w:pPr>
            <w:pStyle w:val="Spistreci3"/>
            <w:rPr>
              <w:kern w:val="2"/>
              <w:sz w:val="24"/>
              <w:szCs w:val="24"/>
              <w14:ligatures w14:val="standardContextual"/>
            </w:rPr>
          </w:pPr>
          <w:hyperlink w:anchor="_Toc188007677" w:history="1">
            <w:r w:rsidRPr="00772F2E">
              <w:rPr>
                <w:rStyle w:val="Hipercze"/>
              </w:rPr>
              <w:t>1.8.2</w:t>
            </w:r>
            <w:r>
              <w:rPr>
                <w:kern w:val="2"/>
                <w:sz w:val="24"/>
                <w:szCs w:val="24"/>
                <w14:ligatures w14:val="standardContextual"/>
              </w:rPr>
              <w:tab/>
            </w:r>
            <w:r w:rsidRPr="00772F2E">
              <w:rPr>
                <w:rStyle w:val="Hipercze"/>
              </w:rPr>
              <w:t>Terminy przygotowania i składania dokumentów formalnych oraz dokumentacji</w:t>
            </w:r>
            <w:r>
              <w:rPr>
                <w:webHidden/>
              </w:rPr>
              <w:tab/>
            </w:r>
            <w:r>
              <w:rPr>
                <w:webHidden/>
              </w:rPr>
              <w:fldChar w:fldCharType="begin"/>
            </w:r>
            <w:r>
              <w:rPr>
                <w:webHidden/>
              </w:rPr>
              <w:instrText xml:space="preserve"> PAGEREF _Toc188007677 \h </w:instrText>
            </w:r>
            <w:r>
              <w:rPr>
                <w:webHidden/>
              </w:rPr>
            </w:r>
            <w:r>
              <w:rPr>
                <w:webHidden/>
              </w:rPr>
              <w:fldChar w:fldCharType="separate"/>
            </w:r>
            <w:r>
              <w:rPr>
                <w:webHidden/>
              </w:rPr>
              <w:t>61</w:t>
            </w:r>
            <w:r>
              <w:rPr>
                <w:webHidden/>
              </w:rPr>
              <w:fldChar w:fldCharType="end"/>
            </w:r>
          </w:hyperlink>
        </w:p>
        <w:p w14:paraId="05D0C35B" w14:textId="0F3AEA2D" w:rsidR="007D2ED7" w:rsidRDefault="007D2ED7">
          <w:pPr>
            <w:pStyle w:val="Spistreci3"/>
            <w:rPr>
              <w:kern w:val="2"/>
              <w:sz w:val="24"/>
              <w:szCs w:val="24"/>
              <w14:ligatures w14:val="standardContextual"/>
            </w:rPr>
          </w:pPr>
          <w:hyperlink w:anchor="_Toc188007678" w:history="1">
            <w:r w:rsidRPr="00772F2E">
              <w:rPr>
                <w:rStyle w:val="Hipercze"/>
              </w:rPr>
              <w:t>1.8.3</w:t>
            </w:r>
            <w:r>
              <w:rPr>
                <w:kern w:val="2"/>
                <w:sz w:val="24"/>
                <w:szCs w:val="24"/>
                <w14:ligatures w14:val="standardContextual"/>
              </w:rPr>
              <w:tab/>
            </w:r>
            <w:r w:rsidRPr="00772F2E">
              <w:rPr>
                <w:rStyle w:val="Hipercze"/>
              </w:rPr>
              <w:t>Warunki odbioru prac projektowych</w:t>
            </w:r>
            <w:r>
              <w:rPr>
                <w:webHidden/>
              </w:rPr>
              <w:tab/>
            </w:r>
            <w:r>
              <w:rPr>
                <w:webHidden/>
              </w:rPr>
              <w:fldChar w:fldCharType="begin"/>
            </w:r>
            <w:r>
              <w:rPr>
                <w:webHidden/>
              </w:rPr>
              <w:instrText xml:space="preserve"> PAGEREF _Toc188007678 \h </w:instrText>
            </w:r>
            <w:r>
              <w:rPr>
                <w:webHidden/>
              </w:rPr>
            </w:r>
            <w:r>
              <w:rPr>
                <w:webHidden/>
              </w:rPr>
              <w:fldChar w:fldCharType="separate"/>
            </w:r>
            <w:r>
              <w:rPr>
                <w:webHidden/>
              </w:rPr>
              <w:t>63</w:t>
            </w:r>
            <w:r>
              <w:rPr>
                <w:webHidden/>
              </w:rPr>
              <w:fldChar w:fldCharType="end"/>
            </w:r>
          </w:hyperlink>
        </w:p>
        <w:p w14:paraId="34E33182" w14:textId="3539F0BC" w:rsidR="007D2ED7" w:rsidRDefault="007D2ED7">
          <w:pPr>
            <w:pStyle w:val="Spistreci3"/>
            <w:rPr>
              <w:kern w:val="2"/>
              <w:sz w:val="24"/>
              <w:szCs w:val="24"/>
              <w14:ligatures w14:val="standardContextual"/>
            </w:rPr>
          </w:pPr>
          <w:hyperlink w:anchor="_Toc188007679" w:history="1">
            <w:r w:rsidRPr="00772F2E">
              <w:rPr>
                <w:rStyle w:val="Hipercze"/>
              </w:rPr>
              <w:t>1.8.4</w:t>
            </w:r>
            <w:r>
              <w:rPr>
                <w:kern w:val="2"/>
                <w:sz w:val="24"/>
                <w:szCs w:val="24"/>
                <w14:ligatures w14:val="standardContextual"/>
              </w:rPr>
              <w:tab/>
            </w:r>
            <w:r w:rsidRPr="00772F2E">
              <w:rPr>
                <w:rStyle w:val="Hipercze"/>
              </w:rPr>
              <w:t>Warunki wykonania robót budowlanych i dokumentacji powykonawczej</w:t>
            </w:r>
            <w:r>
              <w:rPr>
                <w:webHidden/>
              </w:rPr>
              <w:tab/>
            </w:r>
            <w:r>
              <w:rPr>
                <w:webHidden/>
              </w:rPr>
              <w:fldChar w:fldCharType="begin"/>
            </w:r>
            <w:r>
              <w:rPr>
                <w:webHidden/>
              </w:rPr>
              <w:instrText xml:space="preserve"> PAGEREF _Toc188007679 \h </w:instrText>
            </w:r>
            <w:r>
              <w:rPr>
                <w:webHidden/>
              </w:rPr>
            </w:r>
            <w:r>
              <w:rPr>
                <w:webHidden/>
              </w:rPr>
              <w:fldChar w:fldCharType="separate"/>
            </w:r>
            <w:r>
              <w:rPr>
                <w:webHidden/>
              </w:rPr>
              <w:t>63</w:t>
            </w:r>
            <w:r>
              <w:rPr>
                <w:webHidden/>
              </w:rPr>
              <w:fldChar w:fldCharType="end"/>
            </w:r>
          </w:hyperlink>
        </w:p>
        <w:p w14:paraId="0AEF0B97" w14:textId="1E625D3E" w:rsidR="007D2ED7" w:rsidRDefault="007D2ED7">
          <w:pPr>
            <w:pStyle w:val="Spistreci3"/>
            <w:rPr>
              <w:kern w:val="2"/>
              <w:sz w:val="24"/>
              <w:szCs w:val="24"/>
              <w14:ligatures w14:val="standardContextual"/>
            </w:rPr>
          </w:pPr>
          <w:hyperlink w:anchor="_Toc188007680" w:history="1">
            <w:r w:rsidRPr="00772F2E">
              <w:rPr>
                <w:rStyle w:val="Hipercze"/>
                <w:rFonts w:asciiTheme="majorHAnsi" w:hAnsiTheme="majorHAnsi" w:cstheme="majorHAnsi"/>
              </w:rPr>
              <w:t>1.8.5</w:t>
            </w:r>
            <w:r>
              <w:rPr>
                <w:kern w:val="2"/>
                <w:sz w:val="24"/>
                <w:szCs w:val="24"/>
                <w14:ligatures w14:val="standardContextual"/>
              </w:rPr>
              <w:tab/>
            </w:r>
            <w:r w:rsidRPr="00772F2E">
              <w:rPr>
                <w:rStyle w:val="Hipercze"/>
              </w:rPr>
              <w:t>Nadzory autorskie</w:t>
            </w:r>
            <w:r>
              <w:rPr>
                <w:webHidden/>
              </w:rPr>
              <w:tab/>
            </w:r>
            <w:r>
              <w:rPr>
                <w:webHidden/>
              </w:rPr>
              <w:fldChar w:fldCharType="begin"/>
            </w:r>
            <w:r>
              <w:rPr>
                <w:webHidden/>
              </w:rPr>
              <w:instrText xml:space="preserve"> PAGEREF _Toc188007680 \h </w:instrText>
            </w:r>
            <w:r>
              <w:rPr>
                <w:webHidden/>
              </w:rPr>
            </w:r>
            <w:r>
              <w:rPr>
                <w:webHidden/>
              </w:rPr>
              <w:fldChar w:fldCharType="separate"/>
            </w:r>
            <w:r>
              <w:rPr>
                <w:webHidden/>
              </w:rPr>
              <w:t>65</w:t>
            </w:r>
            <w:r>
              <w:rPr>
                <w:webHidden/>
              </w:rPr>
              <w:fldChar w:fldCharType="end"/>
            </w:r>
          </w:hyperlink>
        </w:p>
        <w:p w14:paraId="0F9C5EA6" w14:textId="3C8F964A" w:rsidR="007D2ED7" w:rsidRDefault="007D2ED7">
          <w:pPr>
            <w:pStyle w:val="Spistreci3"/>
            <w:rPr>
              <w:kern w:val="2"/>
              <w:sz w:val="24"/>
              <w:szCs w:val="24"/>
              <w14:ligatures w14:val="standardContextual"/>
            </w:rPr>
          </w:pPr>
          <w:hyperlink w:anchor="_Toc188007681" w:history="1">
            <w:r w:rsidRPr="00772F2E">
              <w:rPr>
                <w:rStyle w:val="Hipercze"/>
              </w:rPr>
              <w:t>1.8.6</w:t>
            </w:r>
            <w:r>
              <w:rPr>
                <w:kern w:val="2"/>
                <w:sz w:val="24"/>
                <w:szCs w:val="24"/>
                <w14:ligatures w14:val="standardContextual"/>
              </w:rPr>
              <w:tab/>
            </w:r>
            <w:r w:rsidRPr="00772F2E">
              <w:rPr>
                <w:rStyle w:val="Hipercze"/>
              </w:rPr>
              <w:t>Projekt organizacji robót i ruchu</w:t>
            </w:r>
            <w:r>
              <w:rPr>
                <w:webHidden/>
              </w:rPr>
              <w:tab/>
            </w:r>
            <w:r>
              <w:rPr>
                <w:webHidden/>
              </w:rPr>
              <w:fldChar w:fldCharType="begin"/>
            </w:r>
            <w:r>
              <w:rPr>
                <w:webHidden/>
              </w:rPr>
              <w:instrText xml:space="preserve"> PAGEREF _Toc188007681 \h </w:instrText>
            </w:r>
            <w:r>
              <w:rPr>
                <w:webHidden/>
              </w:rPr>
            </w:r>
            <w:r>
              <w:rPr>
                <w:webHidden/>
              </w:rPr>
              <w:fldChar w:fldCharType="separate"/>
            </w:r>
            <w:r>
              <w:rPr>
                <w:webHidden/>
              </w:rPr>
              <w:t>66</w:t>
            </w:r>
            <w:r>
              <w:rPr>
                <w:webHidden/>
              </w:rPr>
              <w:fldChar w:fldCharType="end"/>
            </w:r>
          </w:hyperlink>
        </w:p>
        <w:p w14:paraId="7CE7C205" w14:textId="1CE45830" w:rsidR="007D2ED7" w:rsidRDefault="007D2ED7">
          <w:pPr>
            <w:pStyle w:val="Spistreci2"/>
            <w:rPr>
              <w:kern w:val="2"/>
              <w:sz w:val="24"/>
              <w:szCs w:val="24"/>
              <w14:ligatures w14:val="standardContextual"/>
            </w:rPr>
          </w:pPr>
          <w:hyperlink w:anchor="_Toc188007682" w:history="1">
            <w:r w:rsidRPr="00772F2E">
              <w:rPr>
                <w:rStyle w:val="Hipercze"/>
              </w:rPr>
              <w:t>1.9</w:t>
            </w:r>
            <w:r>
              <w:rPr>
                <w:kern w:val="2"/>
                <w:sz w:val="24"/>
                <w:szCs w:val="24"/>
                <w14:ligatures w14:val="standardContextual"/>
              </w:rPr>
              <w:tab/>
            </w:r>
            <w:r w:rsidRPr="00772F2E">
              <w:rPr>
                <w:rStyle w:val="Hipercze"/>
              </w:rPr>
              <w:t>Warunki wykonania i odbioru robót budowlanych odpowiadających zawartości specyfikacji technicznych wykonania i odbioru robót budowlanych</w:t>
            </w:r>
            <w:r>
              <w:rPr>
                <w:webHidden/>
              </w:rPr>
              <w:tab/>
            </w:r>
            <w:r>
              <w:rPr>
                <w:webHidden/>
              </w:rPr>
              <w:fldChar w:fldCharType="begin"/>
            </w:r>
            <w:r>
              <w:rPr>
                <w:webHidden/>
              </w:rPr>
              <w:instrText xml:space="preserve"> PAGEREF _Toc188007682 \h </w:instrText>
            </w:r>
            <w:r>
              <w:rPr>
                <w:webHidden/>
              </w:rPr>
            </w:r>
            <w:r>
              <w:rPr>
                <w:webHidden/>
              </w:rPr>
              <w:fldChar w:fldCharType="separate"/>
            </w:r>
            <w:r>
              <w:rPr>
                <w:webHidden/>
              </w:rPr>
              <w:t>66</w:t>
            </w:r>
            <w:r>
              <w:rPr>
                <w:webHidden/>
              </w:rPr>
              <w:fldChar w:fldCharType="end"/>
            </w:r>
          </w:hyperlink>
        </w:p>
        <w:p w14:paraId="620B311A" w14:textId="05EBB237" w:rsidR="007D2ED7" w:rsidRDefault="007D2ED7">
          <w:pPr>
            <w:pStyle w:val="Spistreci3"/>
            <w:rPr>
              <w:kern w:val="2"/>
              <w:sz w:val="24"/>
              <w:szCs w:val="24"/>
              <w14:ligatures w14:val="standardContextual"/>
            </w:rPr>
          </w:pPr>
          <w:hyperlink w:anchor="_Toc188007683" w:history="1">
            <w:r w:rsidRPr="00772F2E">
              <w:rPr>
                <w:rStyle w:val="Hipercze"/>
              </w:rPr>
              <w:t>1.9.1</w:t>
            </w:r>
            <w:r>
              <w:rPr>
                <w:kern w:val="2"/>
                <w:sz w:val="24"/>
                <w:szCs w:val="24"/>
                <w14:ligatures w14:val="standardContextual"/>
              </w:rPr>
              <w:tab/>
            </w:r>
            <w:r w:rsidRPr="00772F2E">
              <w:rPr>
                <w:rStyle w:val="Hipercze"/>
              </w:rPr>
              <w:t>Wymagania dotyczące właściwości materiałów i wyrobów budowlanych</w:t>
            </w:r>
            <w:r>
              <w:rPr>
                <w:webHidden/>
              </w:rPr>
              <w:tab/>
            </w:r>
            <w:r>
              <w:rPr>
                <w:webHidden/>
              </w:rPr>
              <w:fldChar w:fldCharType="begin"/>
            </w:r>
            <w:r>
              <w:rPr>
                <w:webHidden/>
              </w:rPr>
              <w:instrText xml:space="preserve"> PAGEREF _Toc188007683 \h </w:instrText>
            </w:r>
            <w:r>
              <w:rPr>
                <w:webHidden/>
              </w:rPr>
            </w:r>
            <w:r>
              <w:rPr>
                <w:webHidden/>
              </w:rPr>
              <w:fldChar w:fldCharType="separate"/>
            </w:r>
            <w:r>
              <w:rPr>
                <w:webHidden/>
              </w:rPr>
              <w:t>66</w:t>
            </w:r>
            <w:r>
              <w:rPr>
                <w:webHidden/>
              </w:rPr>
              <w:fldChar w:fldCharType="end"/>
            </w:r>
          </w:hyperlink>
        </w:p>
        <w:p w14:paraId="626792E0" w14:textId="6FE96DA6" w:rsidR="007D2ED7" w:rsidRDefault="007D2ED7">
          <w:pPr>
            <w:pStyle w:val="Spistreci3"/>
            <w:rPr>
              <w:kern w:val="2"/>
              <w:sz w:val="24"/>
              <w:szCs w:val="24"/>
              <w14:ligatures w14:val="standardContextual"/>
            </w:rPr>
          </w:pPr>
          <w:hyperlink w:anchor="_Toc188007684" w:history="1">
            <w:r w:rsidRPr="00772F2E">
              <w:rPr>
                <w:rStyle w:val="Hipercze"/>
              </w:rPr>
              <w:t>1.9.2</w:t>
            </w:r>
            <w:r>
              <w:rPr>
                <w:kern w:val="2"/>
                <w:sz w:val="24"/>
                <w:szCs w:val="24"/>
                <w14:ligatures w14:val="standardContextual"/>
              </w:rPr>
              <w:tab/>
            </w:r>
            <w:r w:rsidRPr="00772F2E">
              <w:rPr>
                <w:rStyle w:val="Hipercze"/>
              </w:rPr>
              <w:t>Wymagania dotyczące sprzętu i maszyn niezbędnych lub zalecanych do wykonania robót</w:t>
            </w:r>
            <w:r>
              <w:rPr>
                <w:webHidden/>
              </w:rPr>
              <w:tab/>
            </w:r>
            <w:r>
              <w:rPr>
                <w:webHidden/>
              </w:rPr>
              <w:fldChar w:fldCharType="begin"/>
            </w:r>
            <w:r>
              <w:rPr>
                <w:webHidden/>
              </w:rPr>
              <w:instrText xml:space="preserve"> PAGEREF _Toc188007684 \h </w:instrText>
            </w:r>
            <w:r>
              <w:rPr>
                <w:webHidden/>
              </w:rPr>
            </w:r>
            <w:r>
              <w:rPr>
                <w:webHidden/>
              </w:rPr>
              <w:fldChar w:fldCharType="separate"/>
            </w:r>
            <w:r>
              <w:rPr>
                <w:webHidden/>
              </w:rPr>
              <w:t>67</w:t>
            </w:r>
            <w:r>
              <w:rPr>
                <w:webHidden/>
              </w:rPr>
              <w:fldChar w:fldCharType="end"/>
            </w:r>
          </w:hyperlink>
        </w:p>
        <w:p w14:paraId="3A7A92D0" w14:textId="48930DCE" w:rsidR="007D2ED7" w:rsidRDefault="007D2ED7">
          <w:pPr>
            <w:pStyle w:val="Spistreci3"/>
            <w:rPr>
              <w:kern w:val="2"/>
              <w:sz w:val="24"/>
              <w:szCs w:val="24"/>
              <w14:ligatures w14:val="standardContextual"/>
            </w:rPr>
          </w:pPr>
          <w:hyperlink w:anchor="_Toc188007685" w:history="1">
            <w:r w:rsidRPr="00772F2E">
              <w:rPr>
                <w:rStyle w:val="Hipercze"/>
              </w:rPr>
              <w:t>1.9.3</w:t>
            </w:r>
            <w:r>
              <w:rPr>
                <w:kern w:val="2"/>
                <w:sz w:val="24"/>
                <w:szCs w:val="24"/>
                <w14:ligatures w14:val="standardContextual"/>
              </w:rPr>
              <w:tab/>
            </w:r>
            <w:r w:rsidRPr="00772F2E">
              <w:rPr>
                <w:rStyle w:val="Hipercze"/>
              </w:rPr>
              <w:t>Wymagania dotyczące środków transportu</w:t>
            </w:r>
            <w:r>
              <w:rPr>
                <w:webHidden/>
              </w:rPr>
              <w:tab/>
            </w:r>
            <w:r>
              <w:rPr>
                <w:webHidden/>
              </w:rPr>
              <w:fldChar w:fldCharType="begin"/>
            </w:r>
            <w:r>
              <w:rPr>
                <w:webHidden/>
              </w:rPr>
              <w:instrText xml:space="preserve"> PAGEREF _Toc188007685 \h </w:instrText>
            </w:r>
            <w:r>
              <w:rPr>
                <w:webHidden/>
              </w:rPr>
            </w:r>
            <w:r>
              <w:rPr>
                <w:webHidden/>
              </w:rPr>
              <w:fldChar w:fldCharType="separate"/>
            </w:r>
            <w:r>
              <w:rPr>
                <w:webHidden/>
              </w:rPr>
              <w:t>67</w:t>
            </w:r>
            <w:r>
              <w:rPr>
                <w:webHidden/>
              </w:rPr>
              <w:fldChar w:fldCharType="end"/>
            </w:r>
          </w:hyperlink>
        </w:p>
        <w:p w14:paraId="0B5EFD92" w14:textId="367F3C44" w:rsidR="007D2ED7" w:rsidRDefault="007D2ED7">
          <w:pPr>
            <w:pStyle w:val="Spistreci3"/>
            <w:rPr>
              <w:kern w:val="2"/>
              <w:sz w:val="24"/>
              <w:szCs w:val="24"/>
              <w14:ligatures w14:val="standardContextual"/>
            </w:rPr>
          </w:pPr>
          <w:hyperlink w:anchor="_Toc188007686" w:history="1">
            <w:r w:rsidRPr="00772F2E">
              <w:rPr>
                <w:rStyle w:val="Hipercze"/>
              </w:rPr>
              <w:t>1.9.4</w:t>
            </w:r>
            <w:r>
              <w:rPr>
                <w:kern w:val="2"/>
                <w:sz w:val="24"/>
                <w:szCs w:val="24"/>
                <w14:ligatures w14:val="standardContextual"/>
              </w:rPr>
              <w:tab/>
            </w:r>
            <w:r w:rsidRPr="00772F2E">
              <w:rPr>
                <w:rStyle w:val="Hipercze"/>
              </w:rPr>
              <w:t>Wykonanie niezbędnych inwentaryzacji, uzgodnień i opinii wymaganych przepisami szczególnymi</w:t>
            </w:r>
            <w:r>
              <w:rPr>
                <w:webHidden/>
              </w:rPr>
              <w:tab/>
            </w:r>
            <w:r>
              <w:rPr>
                <w:webHidden/>
              </w:rPr>
              <w:fldChar w:fldCharType="begin"/>
            </w:r>
            <w:r>
              <w:rPr>
                <w:webHidden/>
              </w:rPr>
              <w:instrText xml:space="preserve"> PAGEREF _Toc188007686 \h </w:instrText>
            </w:r>
            <w:r>
              <w:rPr>
                <w:webHidden/>
              </w:rPr>
            </w:r>
            <w:r>
              <w:rPr>
                <w:webHidden/>
              </w:rPr>
              <w:fldChar w:fldCharType="separate"/>
            </w:r>
            <w:r>
              <w:rPr>
                <w:webHidden/>
              </w:rPr>
              <w:t>67</w:t>
            </w:r>
            <w:r>
              <w:rPr>
                <w:webHidden/>
              </w:rPr>
              <w:fldChar w:fldCharType="end"/>
            </w:r>
          </w:hyperlink>
        </w:p>
        <w:p w14:paraId="563292DE" w14:textId="536ED5C4" w:rsidR="007D2ED7" w:rsidRDefault="007D2ED7">
          <w:pPr>
            <w:pStyle w:val="Spistreci3"/>
            <w:rPr>
              <w:kern w:val="2"/>
              <w:sz w:val="24"/>
              <w:szCs w:val="24"/>
              <w14:ligatures w14:val="standardContextual"/>
            </w:rPr>
          </w:pPr>
          <w:hyperlink w:anchor="_Toc188007687" w:history="1">
            <w:r w:rsidRPr="00772F2E">
              <w:rPr>
                <w:rStyle w:val="Hipercze"/>
              </w:rPr>
              <w:t>1.9.5</w:t>
            </w:r>
            <w:r>
              <w:rPr>
                <w:kern w:val="2"/>
                <w:sz w:val="24"/>
                <w:szCs w:val="24"/>
                <w14:ligatures w14:val="standardContextual"/>
              </w:rPr>
              <w:tab/>
            </w:r>
            <w:r w:rsidRPr="00772F2E">
              <w:rPr>
                <w:rStyle w:val="Hipercze"/>
              </w:rPr>
              <w:t>Jednostki miary</w:t>
            </w:r>
            <w:r>
              <w:rPr>
                <w:webHidden/>
              </w:rPr>
              <w:tab/>
            </w:r>
            <w:r>
              <w:rPr>
                <w:webHidden/>
              </w:rPr>
              <w:fldChar w:fldCharType="begin"/>
            </w:r>
            <w:r>
              <w:rPr>
                <w:webHidden/>
              </w:rPr>
              <w:instrText xml:space="preserve"> PAGEREF _Toc188007687 \h </w:instrText>
            </w:r>
            <w:r>
              <w:rPr>
                <w:webHidden/>
              </w:rPr>
            </w:r>
            <w:r>
              <w:rPr>
                <w:webHidden/>
              </w:rPr>
              <w:fldChar w:fldCharType="separate"/>
            </w:r>
            <w:r>
              <w:rPr>
                <w:webHidden/>
              </w:rPr>
              <w:t>68</w:t>
            </w:r>
            <w:r>
              <w:rPr>
                <w:webHidden/>
              </w:rPr>
              <w:fldChar w:fldCharType="end"/>
            </w:r>
          </w:hyperlink>
        </w:p>
        <w:p w14:paraId="6D393DC4" w14:textId="5106EB4B" w:rsidR="007D2ED7" w:rsidRDefault="007D2ED7">
          <w:pPr>
            <w:pStyle w:val="Spistreci3"/>
            <w:rPr>
              <w:kern w:val="2"/>
              <w:sz w:val="24"/>
              <w:szCs w:val="24"/>
              <w14:ligatures w14:val="standardContextual"/>
            </w:rPr>
          </w:pPr>
          <w:hyperlink w:anchor="_Toc188007688" w:history="1">
            <w:r w:rsidRPr="00772F2E">
              <w:rPr>
                <w:rStyle w:val="Hipercze"/>
              </w:rPr>
              <w:t>1.9.6</w:t>
            </w:r>
            <w:r>
              <w:rPr>
                <w:kern w:val="2"/>
                <w:sz w:val="24"/>
                <w:szCs w:val="24"/>
                <w14:ligatures w14:val="standardContextual"/>
              </w:rPr>
              <w:tab/>
            </w:r>
            <w:r w:rsidRPr="00772F2E">
              <w:rPr>
                <w:rStyle w:val="Hipercze"/>
              </w:rPr>
              <w:t>Dane dotyczące placu budowy</w:t>
            </w:r>
            <w:r>
              <w:rPr>
                <w:webHidden/>
              </w:rPr>
              <w:tab/>
            </w:r>
            <w:r>
              <w:rPr>
                <w:webHidden/>
              </w:rPr>
              <w:fldChar w:fldCharType="begin"/>
            </w:r>
            <w:r>
              <w:rPr>
                <w:webHidden/>
              </w:rPr>
              <w:instrText xml:space="preserve"> PAGEREF _Toc188007688 \h </w:instrText>
            </w:r>
            <w:r>
              <w:rPr>
                <w:webHidden/>
              </w:rPr>
            </w:r>
            <w:r>
              <w:rPr>
                <w:webHidden/>
              </w:rPr>
              <w:fldChar w:fldCharType="separate"/>
            </w:r>
            <w:r>
              <w:rPr>
                <w:webHidden/>
              </w:rPr>
              <w:t>68</w:t>
            </w:r>
            <w:r>
              <w:rPr>
                <w:webHidden/>
              </w:rPr>
              <w:fldChar w:fldCharType="end"/>
            </w:r>
          </w:hyperlink>
        </w:p>
        <w:p w14:paraId="4803705A" w14:textId="0A574EE8" w:rsidR="007D2ED7" w:rsidRDefault="007D2ED7">
          <w:pPr>
            <w:pStyle w:val="Spistreci3"/>
            <w:rPr>
              <w:kern w:val="2"/>
              <w:sz w:val="24"/>
              <w:szCs w:val="24"/>
              <w14:ligatures w14:val="standardContextual"/>
            </w:rPr>
          </w:pPr>
          <w:hyperlink w:anchor="_Toc188007689" w:history="1">
            <w:r w:rsidRPr="00772F2E">
              <w:rPr>
                <w:rStyle w:val="Hipercze"/>
              </w:rPr>
              <w:t>1.9.7</w:t>
            </w:r>
            <w:r>
              <w:rPr>
                <w:kern w:val="2"/>
                <w:sz w:val="24"/>
                <w:szCs w:val="24"/>
                <w14:ligatures w14:val="standardContextual"/>
              </w:rPr>
              <w:tab/>
            </w:r>
            <w:r w:rsidRPr="00772F2E">
              <w:rPr>
                <w:rStyle w:val="Hipercze"/>
              </w:rPr>
              <w:t>Zaplecze budowy</w:t>
            </w:r>
            <w:r>
              <w:rPr>
                <w:webHidden/>
              </w:rPr>
              <w:tab/>
            </w:r>
            <w:r>
              <w:rPr>
                <w:webHidden/>
              </w:rPr>
              <w:fldChar w:fldCharType="begin"/>
            </w:r>
            <w:r>
              <w:rPr>
                <w:webHidden/>
              </w:rPr>
              <w:instrText xml:space="preserve"> PAGEREF _Toc188007689 \h </w:instrText>
            </w:r>
            <w:r>
              <w:rPr>
                <w:webHidden/>
              </w:rPr>
            </w:r>
            <w:r>
              <w:rPr>
                <w:webHidden/>
              </w:rPr>
              <w:fldChar w:fldCharType="separate"/>
            </w:r>
            <w:r>
              <w:rPr>
                <w:webHidden/>
              </w:rPr>
              <w:t>68</w:t>
            </w:r>
            <w:r>
              <w:rPr>
                <w:webHidden/>
              </w:rPr>
              <w:fldChar w:fldCharType="end"/>
            </w:r>
          </w:hyperlink>
        </w:p>
        <w:p w14:paraId="46FA191E" w14:textId="507C6EE8" w:rsidR="007D2ED7" w:rsidRDefault="007D2ED7">
          <w:pPr>
            <w:pStyle w:val="Spistreci3"/>
            <w:rPr>
              <w:kern w:val="2"/>
              <w:sz w:val="24"/>
              <w:szCs w:val="24"/>
              <w14:ligatures w14:val="standardContextual"/>
            </w:rPr>
          </w:pPr>
          <w:hyperlink w:anchor="_Toc188007690" w:history="1">
            <w:r w:rsidRPr="00772F2E">
              <w:rPr>
                <w:rStyle w:val="Hipercze"/>
              </w:rPr>
              <w:t>1.9.8</w:t>
            </w:r>
            <w:r>
              <w:rPr>
                <w:kern w:val="2"/>
                <w:sz w:val="24"/>
                <w:szCs w:val="24"/>
                <w14:ligatures w14:val="standardContextual"/>
              </w:rPr>
              <w:tab/>
            </w:r>
            <w:r w:rsidRPr="00772F2E">
              <w:rPr>
                <w:rStyle w:val="Hipercze"/>
              </w:rPr>
              <w:t>Zasilanie elektryczne placu budowy</w:t>
            </w:r>
            <w:r>
              <w:rPr>
                <w:webHidden/>
              </w:rPr>
              <w:tab/>
            </w:r>
            <w:r>
              <w:rPr>
                <w:webHidden/>
              </w:rPr>
              <w:fldChar w:fldCharType="begin"/>
            </w:r>
            <w:r>
              <w:rPr>
                <w:webHidden/>
              </w:rPr>
              <w:instrText xml:space="preserve"> PAGEREF _Toc188007690 \h </w:instrText>
            </w:r>
            <w:r>
              <w:rPr>
                <w:webHidden/>
              </w:rPr>
            </w:r>
            <w:r>
              <w:rPr>
                <w:webHidden/>
              </w:rPr>
              <w:fldChar w:fldCharType="separate"/>
            </w:r>
            <w:r>
              <w:rPr>
                <w:webHidden/>
              </w:rPr>
              <w:t>69</w:t>
            </w:r>
            <w:r>
              <w:rPr>
                <w:webHidden/>
              </w:rPr>
              <w:fldChar w:fldCharType="end"/>
            </w:r>
          </w:hyperlink>
        </w:p>
        <w:p w14:paraId="03A2675F" w14:textId="411894AE" w:rsidR="007D2ED7" w:rsidRDefault="007D2ED7">
          <w:pPr>
            <w:pStyle w:val="Spistreci3"/>
            <w:rPr>
              <w:kern w:val="2"/>
              <w:sz w:val="24"/>
              <w:szCs w:val="24"/>
              <w14:ligatures w14:val="standardContextual"/>
            </w:rPr>
          </w:pPr>
          <w:hyperlink w:anchor="_Toc188007691" w:history="1">
            <w:r w:rsidRPr="00772F2E">
              <w:rPr>
                <w:rStyle w:val="Hipercze"/>
              </w:rPr>
              <w:t>1.9.9</w:t>
            </w:r>
            <w:r>
              <w:rPr>
                <w:kern w:val="2"/>
                <w:sz w:val="24"/>
                <w:szCs w:val="24"/>
                <w14:ligatures w14:val="standardContextual"/>
              </w:rPr>
              <w:tab/>
            </w:r>
            <w:r w:rsidRPr="00772F2E">
              <w:rPr>
                <w:rStyle w:val="Hipercze"/>
              </w:rPr>
              <w:t>Koordynacja prac na budowie</w:t>
            </w:r>
            <w:r>
              <w:rPr>
                <w:webHidden/>
              </w:rPr>
              <w:tab/>
            </w:r>
            <w:r>
              <w:rPr>
                <w:webHidden/>
              </w:rPr>
              <w:fldChar w:fldCharType="begin"/>
            </w:r>
            <w:r>
              <w:rPr>
                <w:webHidden/>
              </w:rPr>
              <w:instrText xml:space="preserve"> PAGEREF _Toc188007691 \h </w:instrText>
            </w:r>
            <w:r>
              <w:rPr>
                <w:webHidden/>
              </w:rPr>
            </w:r>
            <w:r>
              <w:rPr>
                <w:webHidden/>
              </w:rPr>
              <w:fldChar w:fldCharType="separate"/>
            </w:r>
            <w:r>
              <w:rPr>
                <w:webHidden/>
              </w:rPr>
              <w:t>69</w:t>
            </w:r>
            <w:r>
              <w:rPr>
                <w:webHidden/>
              </w:rPr>
              <w:fldChar w:fldCharType="end"/>
            </w:r>
          </w:hyperlink>
        </w:p>
        <w:p w14:paraId="08646854" w14:textId="369F0E5F" w:rsidR="007D2ED7" w:rsidRDefault="007D2ED7">
          <w:pPr>
            <w:pStyle w:val="Spistreci3"/>
            <w:rPr>
              <w:kern w:val="2"/>
              <w:sz w:val="24"/>
              <w:szCs w:val="24"/>
              <w14:ligatures w14:val="standardContextual"/>
            </w:rPr>
          </w:pPr>
          <w:hyperlink w:anchor="_Toc188007692" w:history="1">
            <w:r w:rsidRPr="00772F2E">
              <w:rPr>
                <w:rStyle w:val="Hipercze"/>
              </w:rPr>
              <w:t>1.9.10</w:t>
            </w:r>
            <w:r>
              <w:rPr>
                <w:kern w:val="2"/>
                <w:sz w:val="24"/>
                <w:szCs w:val="24"/>
                <w14:ligatures w14:val="standardContextual"/>
              </w:rPr>
              <w:tab/>
            </w:r>
            <w:r w:rsidRPr="00772F2E">
              <w:rPr>
                <w:rStyle w:val="Hipercze"/>
              </w:rPr>
              <w:t>Zabezpieczenie przed uszkodzeniami</w:t>
            </w:r>
            <w:r>
              <w:rPr>
                <w:webHidden/>
              </w:rPr>
              <w:tab/>
            </w:r>
            <w:r>
              <w:rPr>
                <w:webHidden/>
              </w:rPr>
              <w:fldChar w:fldCharType="begin"/>
            </w:r>
            <w:r>
              <w:rPr>
                <w:webHidden/>
              </w:rPr>
              <w:instrText xml:space="preserve"> PAGEREF _Toc188007692 \h </w:instrText>
            </w:r>
            <w:r>
              <w:rPr>
                <w:webHidden/>
              </w:rPr>
            </w:r>
            <w:r>
              <w:rPr>
                <w:webHidden/>
              </w:rPr>
              <w:fldChar w:fldCharType="separate"/>
            </w:r>
            <w:r>
              <w:rPr>
                <w:webHidden/>
              </w:rPr>
              <w:t>69</w:t>
            </w:r>
            <w:r>
              <w:rPr>
                <w:webHidden/>
              </w:rPr>
              <w:fldChar w:fldCharType="end"/>
            </w:r>
          </w:hyperlink>
        </w:p>
        <w:p w14:paraId="0F031691" w14:textId="7CE1BEF7" w:rsidR="007D2ED7" w:rsidRDefault="007D2ED7">
          <w:pPr>
            <w:pStyle w:val="Spistreci3"/>
            <w:rPr>
              <w:kern w:val="2"/>
              <w:sz w:val="24"/>
              <w:szCs w:val="24"/>
              <w14:ligatures w14:val="standardContextual"/>
            </w:rPr>
          </w:pPr>
          <w:hyperlink w:anchor="_Toc188007693" w:history="1">
            <w:r w:rsidRPr="00772F2E">
              <w:rPr>
                <w:rStyle w:val="Hipercze"/>
              </w:rPr>
              <w:t>1.9.11</w:t>
            </w:r>
            <w:r>
              <w:rPr>
                <w:kern w:val="2"/>
                <w:sz w:val="24"/>
                <w:szCs w:val="24"/>
                <w14:ligatures w14:val="standardContextual"/>
              </w:rPr>
              <w:tab/>
            </w:r>
            <w:r w:rsidRPr="00772F2E">
              <w:rPr>
                <w:rStyle w:val="Hipercze"/>
              </w:rPr>
              <w:t>Porządek na placu budowy</w:t>
            </w:r>
            <w:r>
              <w:rPr>
                <w:webHidden/>
              </w:rPr>
              <w:tab/>
            </w:r>
            <w:r>
              <w:rPr>
                <w:webHidden/>
              </w:rPr>
              <w:fldChar w:fldCharType="begin"/>
            </w:r>
            <w:r>
              <w:rPr>
                <w:webHidden/>
              </w:rPr>
              <w:instrText xml:space="preserve"> PAGEREF _Toc188007693 \h </w:instrText>
            </w:r>
            <w:r>
              <w:rPr>
                <w:webHidden/>
              </w:rPr>
            </w:r>
            <w:r>
              <w:rPr>
                <w:webHidden/>
              </w:rPr>
              <w:fldChar w:fldCharType="separate"/>
            </w:r>
            <w:r>
              <w:rPr>
                <w:webHidden/>
              </w:rPr>
              <w:t>69</w:t>
            </w:r>
            <w:r>
              <w:rPr>
                <w:webHidden/>
              </w:rPr>
              <w:fldChar w:fldCharType="end"/>
            </w:r>
          </w:hyperlink>
        </w:p>
        <w:p w14:paraId="0485670F" w14:textId="4DA2E2BD" w:rsidR="007D2ED7" w:rsidRDefault="007D2ED7">
          <w:pPr>
            <w:pStyle w:val="Spistreci3"/>
            <w:rPr>
              <w:kern w:val="2"/>
              <w:sz w:val="24"/>
              <w:szCs w:val="24"/>
              <w14:ligatures w14:val="standardContextual"/>
            </w:rPr>
          </w:pPr>
          <w:hyperlink w:anchor="_Toc188007694" w:history="1">
            <w:r w:rsidRPr="00772F2E">
              <w:rPr>
                <w:rStyle w:val="Hipercze"/>
              </w:rPr>
              <w:t>1.9.12</w:t>
            </w:r>
            <w:r>
              <w:rPr>
                <w:kern w:val="2"/>
                <w:sz w:val="24"/>
                <w:szCs w:val="24"/>
                <w14:ligatures w14:val="standardContextual"/>
              </w:rPr>
              <w:tab/>
            </w:r>
            <w:r w:rsidRPr="00772F2E">
              <w:rPr>
                <w:rStyle w:val="Hipercze"/>
              </w:rPr>
              <w:t>Oczyszczanie placu budowy</w:t>
            </w:r>
            <w:r>
              <w:rPr>
                <w:webHidden/>
              </w:rPr>
              <w:tab/>
            </w:r>
            <w:r>
              <w:rPr>
                <w:webHidden/>
              </w:rPr>
              <w:fldChar w:fldCharType="begin"/>
            </w:r>
            <w:r>
              <w:rPr>
                <w:webHidden/>
              </w:rPr>
              <w:instrText xml:space="preserve"> PAGEREF _Toc188007694 \h </w:instrText>
            </w:r>
            <w:r>
              <w:rPr>
                <w:webHidden/>
              </w:rPr>
            </w:r>
            <w:r>
              <w:rPr>
                <w:webHidden/>
              </w:rPr>
              <w:fldChar w:fldCharType="separate"/>
            </w:r>
            <w:r>
              <w:rPr>
                <w:webHidden/>
              </w:rPr>
              <w:t>70</w:t>
            </w:r>
            <w:r>
              <w:rPr>
                <w:webHidden/>
              </w:rPr>
              <w:fldChar w:fldCharType="end"/>
            </w:r>
          </w:hyperlink>
        </w:p>
        <w:p w14:paraId="0CCF6EA3" w14:textId="125FF8EF" w:rsidR="007D2ED7" w:rsidRDefault="007D2ED7">
          <w:pPr>
            <w:pStyle w:val="Spistreci3"/>
            <w:rPr>
              <w:kern w:val="2"/>
              <w:sz w:val="24"/>
              <w:szCs w:val="24"/>
              <w14:ligatures w14:val="standardContextual"/>
            </w:rPr>
          </w:pPr>
          <w:hyperlink w:anchor="_Toc188007695" w:history="1">
            <w:r w:rsidRPr="00772F2E">
              <w:rPr>
                <w:rStyle w:val="Hipercze"/>
              </w:rPr>
              <w:t>1.9.13</w:t>
            </w:r>
            <w:r>
              <w:rPr>
                <w:kern w:val="2"/>
                <w:sz w:val="24"/>
                <w:szCs w:val="24"/>
                <w14:ligatures w14:val="standardContextual"/>
              </w:rPr>
              <w:tab/>
            </w:r>
            <w:r w:rsidRPr="00772F2E">
              <w:rPr>
                <w:rStyle w:val="Hipercze"/>
              </w:rPr>
              <w:t>Końcowe uporządkowanie terenu</w:t>
            </w:r>
            <w:r>
              <w:rPr>
                <w:webHidden/>
              </w:rPr>
              <w:tab/>
            </w:r>
            <w:r>
              <w:rPr>
                <w:webHidden/>
              </w:rPr>
              <w:fldChar w:fldCharType="begin"/>
            </w:r>
            <w:r>
              <w:rPr>
                <w:webHidden/>
              </w:rPr>
              <w:instrText xml:space="preserve"> PAGEREF _Toc188007695 \h </w:instrText>
            </w:r>
            <w:r>
              <w:rPr>
                <w:webHidden/>
              </w:rPr>
            </w:r>
            <w:r>
              <w:rPr>
                <w:webHidden/>
              </w:rPr>
              <w:fldChar w:fldCharType="separate"/>
            </w:r>
            <w:r>
              <w:rPr>
                <w:webHidden/>
              </w:rPr>
              <w:t>70</w:t>
            </w:r>
            <w:r>
              <w:rPr>
                <w:webHidden/>
              </w:rPr>
              <w:fldChar w:fldCharType="end"/>
            </w:r>
          </w:hyperlink>
        </w:p>
        <w:p w14:paraId="0CD421EF" w14:textId="260B1888" w:rsidR="007D2ED7" w:rsidRDefault="007D2ED7">
          <w:pPr>
            <w:pStyle w:val="Spistreci3"/>
            <w:rPr>
              <w:kern w:val="2"/>
              <w:sz w:val="24"/>
              <w:szCs w:val="24"/>
              <w14:ligatures w14:val="standardContextual"/>
            </w:rPr>
          </w:pPr>
          <w:hyperlink w:anchor="_Toc188007696" w:history="1">
            <w:r w:rsidRPr="00772F2E">
              <w:rPr>
                <w:rStyle w:val="Hipercze"/>
              </w:rPr>
              <w:t>1.9.14</w:t>
            </w:r>
            <w:r>
              <w:rPr>
                <w:kern w:val="2"/>
                <w:sz w:val="24"/>
                <w:szCs w:val="24"/>
                <w14:ligatures w14:val="standardContextual"/>
              </w:rPr>
              <w:tab/>
            </w:r>
            <w:r w:rsidRPr="00772F2E">
              <w:rPr>
                <w:rStyle w:val="Hipercze"/>
              </w:rPr>
              <w:t>Bezpieczeństwo i higiena pracy</w:t>
            </w:r>
            <w:r>
              <w:rPr>
                <w:webHidden/>
              </w:rPr>
              <w:tab/>
            </w:r>
            <w:r>
              <w:rPr>
                <w:webHidden/>
              </w:rPr>
              <w:fldChar w:fldCharType="begin"/>
            </w:r>
            <w:r>
              <w:rPr>
                <w:webHidden/>
              </w:rPr>
              <w:instrText xml:space="preserve"> PAGEREF _Toc188007696 \h </w:instrText>
            </w:r>
            <w:r>
              <w:rPr>
                <w:webHidden/>
              </w:rPr>
            </w:r>
            <w:r>
              <w:rPr>
                <w:webHidden/>
              </w:rPr>
              <w:fldChar w:fldCharType="separate"/>
            </w:r>
            <w:r>
              <w:rPr>
                <w:webHidden/>
              </w:rPr>
              <w:t>70</w:t>
            </w:r>
            <w:r>
              <w:rPr>
                <w:webHidden/>
              </w:rPr>
              <w:fldChar w:fldCharType="end"/>
            </w:r>
          </w:hyperlink>
        </w:p>
        <w:p w14:paraId="41268293" w14:textId="673B6E16" w:rsidR="007D2ED7" w:rsidRDefault="007D2ED7">
          <w:pPr>
            <w:pStyle w:val="Spistreci3"/>
            <w:rPr>
              <w:kern w:val="2"/>
              <w:sz w:val="24"/>
              <w:szCs w:val="24"/>
              <w14:ligatures w14:val="standardContextual"/>
            </w:rPr>
          </w:pPr>
          <w:hyperlink w:anchor="_Toc188007697" w:history="1">
            <w:r w:rsidRPr="00772F2E">
              <w:rPr>
                <w:rStyle w:val="Hipercze"/>
              </w:rPr>
              <w:t>1.9.15</w:t>
            </w:r>
            <w:r>
              <w:rPr>
                <w:kern w:val="2"/>
                <w:sz w:val="24"/>
                <w:szCs w:val="24"/>
                <w14:ligatures w14:val="standardContextual"/>
              </w:rPr>
              <w:tab/>
            </w:r>
            <w:r w:rsidRPr="00772F2E">
              <w:rPr>
                <w:rStyle w:val="Hipercze"/>
              </w:rPr>
              <w:t>Wymagania dotyczące badań i odbioru robót budowlanych</w:t>
            </w:r>
            <w:r>
              <w:rPr>
                <w:webHidden/>
              </w:rPr>
              <w:tab/>
            </w:r>
            <w:r>
              <w:rPr>
                <w:webHidden/>
              </w:rPr>
              <w:fldChar w:fldCharType="begin"/>
            </w:r>
            <w:r>
              <w:rPr>
                <w:webHidden/>
              </w:rPr>
              <w:instrText xml:space="preserve"> PAGEREF _Toc188007697 \h </w:instrText>
            </w:r>
            <w:r>
              <w:rPr>
                <w:webHidden/>
              </w:rPr>
            </w:r>
            <w:r>
              <w:rPr>
                <w:webHidden/>
              </w:rPr>
              <w:fldChar w:fldCharType="separate"/>
            </w:r>
            <w:r>
              <w:rPr>
                <w:webHidden/>
              </w:rPr>
              <w:t>71</w:t>
            </w:r>
            <w:r>
              <w:rPr>
                <w:webHidden/>
              </w:rPr>
              <w:fldChar w:fldCharType="end"/>
            </w:r>
          </w:hyperlink>
        </w:p>
        <w:p w14:paraId="7D6C1671" w14:textId="52A53BE6" w:rsidR="007D2ED7" w:rsidRDefault="007D2ED7">
          <w:pPr>
            <w:pStyle w:val="Spistreci3"/>
            <w:rPr>
              <w:kern w:val="2"/>
              <w:sz w:val="24"/>
              <w:szCs w:val="24"/>
              <w14:ligatures w14:val="standardContextual"/>
            </w:rPr>
          </w:pPr>
          <w:hyperlink w:anchor="_Toc188007698" w:history="1">
            <w:r w:rsidRPr="00772F2E">
              <w:rPr>
                <w:rStyle w:val="Hipercze"/>
              </w:rPr>
              <w:t>1.9.16</w:t>
            </w:r>
            <w:r>
              <w:rPr>
                <w:kern w:val="2"/>
                <w:sz w:val="24"/>
                <w:szCs w:val="24"/>
                <w14:ligatures w14:val="standardContextual"/>
              </w:rPr>
              <w:tab/>
            </w:r>
            <w:r w:rsidRPr="00772F2E">
              <w:rPr>
                <w:rStyle w:val="Hipercze"/>
              </w:rPr>
              <w:t>Tablica informacyjna projektu</w:t>
            </w:r>
            <w:r>
              <w:rPr>
                <w:webHidden/>
              </w:rPr>
              <w:tab/>
            </w:r>
            <w:r>
              <w:rPr>
                <w:webHidden/>
              </w:rPr>
              <w:fldChar w:fldCharType="begin"/>
            </w:r>
            <w:r>
              <w:rPr>
                <w:webHidden/>
              </w:rPr>
              <w:instrText xml:space="preserve"> PAGEREF _Toc188007698 \h </w:instrText>
            </w:r>
            <w:r>
              <w:rPr>
                <w:webHidden/>
              </w:rPr>
            </w:r>
            <w:r>
              <w:rPr>
                <w:webHidden/>
              </w:rPr>
              <w:fldChar w:fldCharType="separate"/>
            </w:r>
            <w:r>
              <w:rPr>
                <w:webHidden/>
              </w:rPr>
              <w:t>74</w:t>
            </w:r>
            <w:r>
              <w:rPr>
                <w:webHidden/>
              </w:rPr>
              <w:fldChar w:fldCharType="end"/>
            </w:r>
          </w:hyperlink>
        </w:p>
        <w:p w14:paraId="36A5F379" w14:textId="70FDDA7B" w:rsidR="007D2ED7" w:rsidRDefault="007D2ED7">
          <w:pPr>
            <w:pStyle w:val="Spistreci1"/>
            <w:rPr>
              <w:kern w:val="2"/>
              <w:sz w:val="24"/>
              <w:szCs w:val="24"/>
              <w14:ligatures w14:val="standardContextual"/>
            </w:rPr>
          </w:pPr>
          <w:hyperlink w:anchor="_Toc188007699" w:history="1">
            <w:r w:rsidRPr="00772F2E">
              <w:rPr>
                <w:rStyle w:val="Hipercze"/>
              </w:rPr>
              <w:t>2. Część informacyjna</w:t>
            </w:r>
            <w:r>
              <w:rPr>
                <w:webHidden/>
              </w:rPr>
              <w:tab/>
            </w:r>
            <w:r>
              <w:rPr>
                <w:webHidden/>
              </w:rPr>
              <w:fldChar w:fldCharType="begin"/>
            </w:r>
            <w:r>
              <w:rPr>
                <w:webHidden/>
              </w:rPr>
              <w:instrText xml:space="preserve"> PAGEREF _Toc188007699 \h </w:instrText>
            </w:r>
            <w:r>
              <w:rPr>
                <w:webHidden/>
              </w:rPr>
            </w:r>
            <w:r>
              <w:rPr>
                <w:webHidden/>
              </w:rPr>
              <w:fldChar w:fldCharType="separate"/>
            </w:r>
            <w:r>
              <w:rPr>
                <w:webHidden/>
              </w:rPr>
              <w:t>75</w:t>
            </w:r>
            <w:r>
              <w:rPr>
                <w:webHidden/>
              </w:rPr>
              <w:fldChar w:fldCharType="end"/>
            </w:r>
          </w:hyperlink>
        </w:p>
        <w:p w14:paraId="177A3DB4" w14:textId="481C4368" w:rsidR="007D2ED7" w:rsidRDefault="007D2ED7">
          <w:pPr>
            <w:pStyle w:val="Spistreci2"/>
            <w:rPr>
              <w:kern w:val="2"/>
              <w:sz w:val="24"/>
              <w:szCs w:val="24"/>
              <w14:ligatures w14:val="standardContextual"/>
            </w:rPr>
          </w:pPr>
          <w:hyperlink w:anchor="_Toc188007700" w:history="1">
            <w:r w:rsidRPr="00772F2E">
              <w:rPr>
                <w:rStyle w:val="Hipercze"/>
              </w:rPr>
              <w:t>2.1.</w:t>
            </w:r>
            <w:r>
              <w:rPr>
                <w:kern w:val="2"/>
                <w:sz w:val="24"/>
                <w:szCs w:val="24"/>
                <w14:ligatures w14:val="standardContextual"/>
              </w:rPr>
              <w:tab/>
            </w:r>
            <w:r w:rsidRPr="00772F2E">
              <w:rPr>
                <w:rStyle w:val="Hipercze"/>
              </w:rPr>
              <w:t>Dokumenty potwierdzające zgodność zamierzenia budowlanego z wymaganiami wynikającymi z odrębnych przepisów</w:t>
            </w:r>
            <w:r>
              <w:rPr>
                <w:webHidden/>
              </w:rPr>
              <w:tab/>
            </w:r>
            <w:r>
              <w:rPr>
                <w:webHidden/>
              </w:rPr>
              <w:fldChar w:fldCharType="begin"/>
            </w:r>
            <w:r>
              <w:rPr>
                <w:webHidden/>
              </w:rPr>
              <w:instrText xml:space="preserve"> PAGEREF _Toc188007700 \h </w:instrText>
            </w:r>
            <w:r>
              <w:rPr>
                <w:webHidden/>
              </w:rPr>
            </w:r>
            <w:r>
              <w:rPr>
                <w:webHidden/>
              </w:rPr>
              <w:fldChar w:fldCharType="separate"/>
            </w:r>
            <w:r>
              <w:rPr>
                <w:webHidden/>
              </w:rPr>
              <w:t>75</w:t>
            </w:r>
            <w:r>
              <w:rPr>
                <w:webHidden/>
              </w:rPr>
              <w:fldChar w:fldCharType="end"/>
            </w:r>
          </w:hyperlink>
        </w:p>
        <w:p w14:paraId="479DE693" w14:textId="346E38DD" w:rsidR="007D2ED7" w:rsidRDefault="007D2ED7">
          <w:pPr>
            <w:pStyle w:val="Spistreci2"/>
            <w:rPr>
              <w:kern w:val="2"/>
              <w:sz w:val="24"/>
              <w:szCs w:val="24"/>
              <w14:ligatures w14:val="standardContextual"/>
            </w:rPr>
          </w:pPr>
          <w:hyperlink w:anchor="_Toc188007701" w:history="1">
            <w:r w:rsidRPr="00772F2E">
              <w:rPr>
                <w:rStyle w:val="Hipercze"/>
              </w:rPr>
              <w:t>2.2.</w:t>
            </w:r>
            <w:r>
              <w:rPr>
                <w:kern w:val="2"/>
                <w:sz w:val="24"/>
                <w:szCs w:val="24"/>
                <w14:ligatures w14:val="standardContextual"/>
              </w:rPr>
              <w:tab/>
            </w:r>
            <w:r w:rsidRPr="00772F2E">
              <w:rPr>
                <w:rStyle w:val="Hipercze"/>
              </w:rPr>
              <w:t>Oświadczenia zamawiającego stwierdzające jego prawo do dysponowania nieruchomością na cele budowlane</w:t>
            </w:r>
            <w:r>
              <w:rPr>
                <w:webHidden/>
              </w:rPr>
              <w:tab/>
            </w:r>
            <w:r>
              <w:rPr>
                <w:webHidden/>
              </w:rPr>
              <w:fldChar w:fldCharType="begin"/>
            </w:r>
            <w:r>
              <w:rPr>
                <w:webHidden/>
              </w:rPr>
              <w:instrText xml:space="preserve"> PAGEREF _Toc188007701 \h </w:instrText>
            </w:r>
            <w:r>
              <w:rPr>
                <w:webHidden/>
              </w:rPr>
            </w:r>
            <w:r>
              <w:rPr>
                <w:webHidden/>
              </w:rPr>
              <w:fldChar w:fldCharType="separate"/>
            </w:r>
            <w:r>
              <w:rPr>
                <w:webHidden/>
              </w:rPr>
              <w:t>75</w:t>
            </w:r>
            <w:r>
              <w:rPr>
                <w:webHidden/>
              </w:rPr>
              <w:fldChar w:fldCharType="end"/>
            </w:r>
          </w:hyperlink>
        </w:p>
        <w:p w14:paraId="0FA37A7C" w14:textId="739D37BB" w:rsidR="007D2ED7" w:rsidRDefault="007D2ED7">
          <w:pPr>
            <w:pStyle w:val="Spistreci2"/>
            <w:rPr>
              <w:kern w:val="2"/>
              <w:sz w:val="24"/>
              <w:szCs w:val="24"/>
              <w14:ligatures w14:val="standardContextual"/>
            </w:rPr>
          </w:pPr>
          <w:hyperlink w:anchor="_Toc188007702" w:history="1">
            <w:r w:rsidRPr="00772F2E">
              <w:rPr>
                <w:rStyle w:val="Hipercze"/>
              </w:rPr>
              <w:t>2.3.</w:t>
            </w:r>
            <w:r>
              <w:rPr>
                <w:kern w:val="2"/>
                <w:sz w:val="24"/>
                <w:szCs w:val="24"/>
                <w14:ligatures w14:val="standardContextual"/>
              </w:rPr>
              <w:tab/>
            </w:r>
            <w:r w:rsidRPr="00772F2E">
              <w:rPr>
                <w:rStyle w:val="Hipercze"/>
              </w:rPr>
              <w:t>Przepisy prawne i normy związane z projektowaniem i wykonaniem zamierzenia budowlanego</w:t>
            </w:r>
            <w:r>
              <w:rPr>
                <w:webHidden/>
              </w:rPr>
              <w:tab/>
            </w:r>
            <w:r>
              <w:rPr>
                <w:webHidden/>
              </w:rPr>
              <w:fldChar w:fldCharType="begin"/>
            </w:r>
            <w:r>
              <w:rPr>
                <w:webHidden/>
              </w:rPr>
              <w:instrText xml:space="preserve"> PAGEREF _Toc188007702 \h </w:instrText>
            </w:r>
            <w:r>
              <w:rPr>
                <w:webHidden/>
              </w:rPr>
            </w:r>
            <w:r>
              <w:rPr>
                <w:webHidden/>
              </w:rPr>
              <w:fldChar w:fldCharType="separate"/>
            </w:r>
            <w:r>
              <w:rPr>
                <w:webHidden/>
              </w:rPr>
              <w:t>75</w:t>
            </w:r>
            <w:r>
              <w:rPr>
                <w:webHidden/>
              </w:rPr>
              <w:fldChar w:fldCharType="end"/>
            </w:r>
          </w:hyperlink>
        </w:p>
        <w:p w14:paraId="0FC7E524" w14:textId="0D9E9BCD" w:rsidR="00AF19F6" w:rsidRDefault="00AF19F6" w:rsidP="004021CF">
          <w:pPr>
            <w:spacing w:before="0" w:after="0" w:line="276" w:lineRule="auto"/>
            <w:ind w:firstLine="0"/>
            <w:jc w:val="left"/>
          </w:pPr>
          <w:r>
            <w:rPr>
              <w:rFonts w:eastAsiaTheme="minorEastAsia"/>
              <w:noProof/>
              <w:sz w:val="22"/>
              <w:szCs w:val="22"/>
              <w:lang w:eastAsia="pl-PL"/>
            </w:rPr>
            <w:fldChar w:fldCharType="end"/>
          </w:r>
        </w:p>
      </w:sdtContent>
    </w:sdt>
    <w:p w14:paraId="69DB8B66" w14:textId="77777777" w:rsidR="00736B30" w:rsidRDefault="00736B30" w:rsidP="00736B30">
      <w:pPr>
        <w:spacing w:before="0" w:after="0" w:line="276" w:lineRule="auto"/>
        <w:ind w:firstLine="0"/>
        <w:rPr>
          <w:rFonts w:asciiTheme="majorHAnsi" w:hAnsiTheme="majorHAnsi" w:cstheme="majorBidi"/>
          <w:sz w:val="22"/>
          <w:szCs w:val="22"/>
        </w:rPr>
      </w:pPr>
    </w:p>
    <w:p w14:paraId="51FFEF96" w14:textId="7EA27304" w:rsidR="00736B30" w:rsidRPr="000C142A" w:rsidRDefault="00736B30" w:rsidP="000C142A">
      <w:pPr>
        <w:spacing w:before="0" w:after="0" w:line="276" w:lineRule="auto"/>
        <w:ind w:firstLine="0"/>
      </w:pPr>
      <w:r w:rsidRPr="00283FF3">
        <w:rPr>
          <w:rFonts w:asciiTheme="majorHAnsi" w:hAnsiTheme="majorHAnsi" w:cstheme="majorBidi"/>
          <w:sz w:val="22"/>
          <w:szCs w:val="22"/>
        </w:rPr>
        <w:t>Załączniki:</w:t>
      </w:r>
    </w:p>
    <w:p w14:paraId="62972C93" w14:textId="3E776446" w:rsidR="00736B30" w:rsidRPr="00CC6EA9" w:rsidRDefault="00736B30" w:rsidP="00736B30">
      <w:pPr>
        <w:spacing w:before="0" w:after="0" w:line="360" w:lineRule="auto"/>
        <w:ind w:firstLine="0"/>
        <w:rPr>
          <w:rFonts w:asciiTheme="majorHAnsi" w:hAnsiTheme="majorHAnsi" w:cstheme="majorBidi"/>
          <w:sz w:val="22"/>
          <w:szCs w:val="22"/>
        </w:rPr>
      </w:pPr>
      <w:r w:rsidRPr="00CC6EA9">
        <w:rPr>
          <w:rFonts w:asciiTheme="majorHAnsi" w:hAnsiTheme="majorHAnsi" w:cstheme="majorBidi"/>
          <w:sz w:val="22"/>
          <w:szCs w:val="22"/>
        </w:rPr>
        <w:t>Rys. 0</w:t>
      </w:r>
      <w:r w:rsidR="000C142A">
        <w:rPr>
          <w:rFonts w:asciiTheme="majorHAnsi" w:hAnsiTheme="majorHAnsi" w:cstheme="majorBidi"/>
          <w:sz w:val="22"/>
          <w:szCs w:val="22"/>
        </w:rPr>
        <w:t>1</w:t>
      </w:r>
      <w:r w:rsidRPr="00CC6EA9">
        <w:rPr>
          <w:rFonts w:asciiTheme="majorHAnsi" w:hAnsiTheme="majorHAnsi" w:cstheme="majorBidi"/>
          <w:sz w:val="22"/>
          <w:szCs w:val="22"/>
        </w:rPr>
        <w:t xml:space="preserve"> </w:t>
      </w:r>
      <w:r>
        <w:rPr>
          <w:rFonts w:asciiTheme="majorHAnsi" w:hAnsiTheme="majorHAnsi" w:cstheme="majorBidi"/>
          <w:sz w:val="22"/>
          <w:szCs w:val="22"/>
        </w:rPr>
        <w:t>Rzut piętra 5- koncepcja układu funkcjonalnego</w:t>
      </w:r>
      <w:r w:rsidRPr="00CC6EA9">
        <w:rPr>
          <w:rFonts w:asciiTheme="majorHAnsi" w:hAnsiTheme="majorHAnsi" w:cstheme="majorBidi"/>
          <w:sz w:val="22"/>
          <w:szCs w:val="22"/>
        </w:rPr>
        <w:t xml:space="preserve"> </w:t>
      </w:r>
    </w:p>
    <w:p w14:paraId="533E4A6E" w14:textId="77777777" w:rsidR="00F6544E" w:rsidRDefault="00F6544E">
      <w:pPr>
        <w:spacing w:before="0" w:line="259" w:lineRule="auto"/>
        <w:ind w:firstLine="0"/>
        <w:jc w:val="left"/>
        <w:rPr>
          <w:rFonts w:asciiTheme="majorHAnsi" w:hAnsiTheme="majorHAnsi" w:cstheme="majorBidi"/>
          <w:sz w:val="22"/>
          <w:szCs w:val="22"/>
        </w:rPr>
      </w:pPr>
      <w:r>
        <w:rPr>
          <w:rFonts w:asciiTheme="majorHAnsi" w:hAnsiTheme="majorHAnsi" w:cstheme="majorBidi"/>
          <w:sz w:val="22"/>
          <w:szCs w:val="22"/>
        </w:rPr>
        <w:br w:type="page"/>
      </w:r>
    </w:p>
    <w:p w14:paraId="5FBBF0F8" w14:textId="77777777" w:rsidR="00F6544E" w:rsidRDefault="00F6544E" w:rsidP="00A33437">
      <w:pPr>
        <w:spacing w:before="0" w:after="0" w:line="360" w:lineRule="auto"/>
        <w:ind w:firstLine="0"/>
        <w:rPr>
          <w:rFonts w:asciiTheme="majorHAnsi" w:hAnsiTheme="majorHAnsi" w:cstheme="majorHAnsi"/>
          <w:b/>
          <w:bCs/>
          <w:sz w:val="22"/>
          <w:szCs w:val="22"/>
        </w:rPr>
      </w:pPr>
    </w:p>
    <w:p w14:paraId="692B9BE5" w14:textId="17BA437E" w:rsidR="006F0145" w:rsidRPr="00A33437" w:rsidRDefault="006F0145" w:rsidP="00A33437">
      <w:pPr>
        <w:spacing w:before="0" w:after="0" w:line="360" w:lineRule="auto"/>
        <w:ind w:firstLine="0"/>
        <w:rPr>
          <w:rFonts w:asciiTheme="majorHAnsi" w:eastAsia="Calibri" w:hAnsiTheme="majorHAnsi" w:cstheme="majorHAnsi"/>
          <w:b/>
          <w:bCs/>
          <w:sz w:val="22"/>
          <w:szCs w:val="22"/>
        </w:rPr>
      </w:pPr>
      <w:r w:rsidRPr="00A33437">
        <w:rPr>
          <w:rFonts w:asciiTheme="majorHAnsi" w:hAnsiTheme="majorHAnsi" w:cstheme="majorHAnsi"/>
          <w:b/>
          <w:bCs/>
          <w:sz w:val="22"/>
          <w:szCs w:val="22"/>
        </w:rPr>
        <w:t>Wykaz</w:t>
      </w:r>
      <w:r w:rsidRPr="00A33437">
        <w:rPr>
          <w:rFonts w:asciiTheme="majorHAnsi" w:hAnsiTheme="majorHAnsi" w:cstheme="majorHAnsi"/>
          <w:b/>
          <w:bCs/>
          <w:spacing w:val="-9"/>
          <w:sz w:val="22"/>
          <w:szCs w:val="22"/>
        </w:rPr>
        <w:t xml:space="preserve"> </w:t>
      </w:r>
      <w:r w:rsidRPr="00A33437">
        <w:rPr>
          <w:rFonts w:asciiTheme="majorHAnsi" w:hAnsiTheme="majorHAnsi" w:cstheme="majorHAnsi"/>
          <w:b/>
          <w:bCs/>
          <w:spacing w:val="-1"/>
          <w:sz w:val="22"/>
          <w:szCs w:val="22"/>
        </w:rPr>
        <w:t>skrótów</w:t>
      </w:r>
      <w:r w:rsidRPr="00A33437">
        <w:rPr>
          <w:rFonts w:asciiTheme="majorHAnsi" w:hAnsiTheme="majorHAnsi" w:cstheme="majorHAnsi"/>
          <w:b/>
          <w:bCs/>
          <w:spacing w:val="-6"/>
          <w:sz w:val="22"/>
          <w:szCs w:val="22"/>
        </w:rPr>
        <w:t xml:space="preserve"> </w:t>
      </w:r>
      <w:r w:rsidRPr="00A33437">
        <w:rPr>
          <w:rFonts w:asciiTheme="majorHAnsi" w:hAnsiTheme="majorHAnsi" w:cstheme="majorHAnsi"/>
          <w:b/>
          <w:bCs/>
          <w:sz w:val="22"/>
          <w:szCs w:val="22"/>
        </w:rPr>
        <w:t>i</w:t>
      </w:r>
      <w:r w:rsidRPr="00A33437">
        <w:rPr>
          <w:rFonts w:asciiTheme="majorHAnsi" w:hAnsiTheme="majorHAnsi" w:cstheme="majorHAnsi"/>
          <w:b/>
          <w:bCs/>
          <w:spacing w:val="-10"/>
          <w:sz w:val="22"/>
          <w:szCs w:val="22"/>
        </w:rPr>
        <w:t xml:space="preserve"> </w:t>
      </w:r>
      <w:r w:rsidRPr="00A33437">
        <w:rPr>
          <w:rFonts w:asciiTheme="majorHAnsi" w:hAnsiTheme="majorHAnsi" w:cstheme="majorHAnsi"/>
          <w:b/>
          <w:bCs/>
          <w:sz w:val="22"/>
          <w:szCs w:val="22"/>
        </w:rPr>
        <w:t>objaśnień</w:t>
      </w:r>
      <w:r w:rsidRPr="00A33437">
        <w:rPr>
          <w:rFonts w:asciiTheme="majorHAnsi" w:hAnsiTheme="majorHAnsi" w:cstheme="majorHAnsi"/>
          <w:b/>
          <w:bCs/>
          <w:spacing w:val="-9"/>
          <w:sz w:val="22"/>
          <w:szCs w:val="22"/>
        </w:rPr>
        <w:t xml:space="preserve"> </w:t>
      </w:r>
      <w:r w:rsidRPr="00A33437">
        <w:rPr>
          <w:rFonts w:asciiTheme="majorHAnsi" w:hAnsiTheme="majorHAnsi" w:cstheme="majorHAnsi"/>
          <w:b/>
          <w:bCs/>
          <w:sz w:val="22"/>
          <w:szCs w:val="22"/>
        </w:rPr>
        <w:t>pojęć</w:t>
      </w:r>
      <w:r w:rsidRPr="00A33437">
        <w:rPr>
          <w:rFonts w:asciiTheme="majorHAnsi" w:hAnsiTheme="majorHAnsi" w:cstheme="majorHAnsi"/>
          <w:b/>
          <w:bCs/>
          <w:spacing w:val="-6"/>
          <w:sz w:val="22"/>
          <w:szCs w:val="22"/>
        </w:rPr>
        <w:t xml:space="preserve"> </w:t>
      </w:r>
      <w:r w:rsidRPr="00A33437">
        <w:rPr>
          <w:rFonts w:asciiTheme="majorHAnsi" w:hAnsiTheme="majorHAnsi" w:cstheme="majorHAnsi"/>
          <w:b/>
          <w:bCs/>
          <w:sz w:val="22"/>
          <w:szCs w:val="22"/>
        </w:rPr>
        <w:t>użytych</w:t>
      </w:r>
      <w:r w:rsidRPr="00A33437">
        <w:rPr>
          <w:rFonts w:asciiTheme="majorHAnsi" w:hAnsiTheme="majorHAnsi" w:cstheme="majorHAnsi"/>
          <w:b/>
          <w:bCs/>
          <w:spacing w:val="-6"/>
          <w:sz w:val="22"/>
          <w:szCs w:val="22"/>
        </w:rPr>
        <w:t xml:space="preserve"> </w:t>
      </w:r>
      <w:r w:rsidRPr="00A33437">
        <w:rPr>
          <w:rFonts w:asciiTheme="majorHAnsi" w:hAnsiTheme="majorHAnsi" w:cstheme="majorHAnsi"/>
          <w:b/>
          <w:bCs/>
          <w:sz w:val="22"/>
          <w:szCs w:val="22"/>
        </w:rPr>
        <w:t>w</w:t>
      </w:r>
      <w:r w:rsidRPr="00A33437">
        <w:rPr>
          <w:rFonts w:asciiTheme="majorHAnsi" w:hAnsiTheme="majorHAnsi" w:cstheme="majorHAnsi"/>
          <w:b/>
          <w:bCs/>
          <w:spacing w:val="-9"/>
          <w:sz w:val="22"/>
          <w:szCs w:val="22"/>
        </w:rPr>
        <w:t xml:space="preserve"> </w:t>
      </w:r>
      <w:r w:rsidRPr="00A33437">
        <w:rPr>
          <w:rFonts w:asciiTheme="majorHAnsi" w:hAnsiTheme="majorHAnsi" w:cstheme="majorHAnsi"/>
          <w:b/>
          <w:bCs/>
          <w:spacing w:val="1"/>
          <w:sz w:val="22"/>
          <w:szCs w:val="22"/>
        </w:rPr>
        <w:t>tekście:</w:t>
      </w:r>
    </w:p>
    <w:p w14:paraId="4908833F" w14:textId="69825D62" w:rsidR="006F0145" w:rsidRPr="00A33437" w:rsidRDefault="006F0145" w:rsidP="00A33437">
      <w:pPr>
        <w:spacing w:before="0" w:after="0" w:line="360" w:lineRule="auto"/>
        <w:ind w:firstLine="0"/>
        <w:rPr>
          <w:rFonts w:asciiTheme="majorHAnsi" w:hAnsiTheme="majorHAnsi" w:cstheme="majorHAnsi"/>
          <w:sz w:val="22"/>
          <w:szCs w:val="22"/>
        </w:rPr>
      </w:pPr>
      <w:r w:rsidRPr="00A33437">
        <w:rPr>
          <w:rFonts w:asciiTheme="majorHAnsi" w:hAnsiTheme="majorHAnsi" w:cstheme="majorHAnsi"/>
          <w:b/>
          <w:sz w:val="22"/>
          <w:szCs w:val="22"/>
        </w:rPr>
        <w:t>Zamawiający</w:t>
      </w:r>
      <w:r w:rsidRPr="00A33437">
        <w:rPr>
          <w:rFonts w:asciiTheme="majorHAnsi" w:hAnsiTheme="majorHAnsi" w:cstheme="majorHAnsi"/>
          <w:bCs/>
          <w:spacing w:val="11"/>
          <w:sz w:val="22"/>
          <w:szCs w:val="22"/>
        </w:rPr>
        <w:t xml:space="preserve"> </w:t>
      </w:r>
      <w:r w:rsidRPr="00A33437">
        <w:rPr>
          <w:rFonts w:asciiTheme="majorHAnsi" w:hAnsiTheme="majorHAnsi" w:cstheme="majorHAnsi"/>
          <w:sz w:val="22"/>
          <w:szCs w:val="22"/>
        </w:rPr>
        <w:t>–</w:t>
      </w:r>
      <w:r w:rsidR="006B05FE">
        <w:rPr>
          <w:rFonts w:asciiTheme="majorHAnsi" w:hAnsiTheme="majorHAnsi" w:cstheme="majorHAnsi"/>
          <w:sz w:val="22"/>
          <w:szCs w:val="22"/>
        </w:rPr>
        <w:t>Pabianickie Centrum Medyczne</w:t>
      </w:r>
      <w:r w:rsidR="006B05FE">
        <w:rPr>
          <w:rFonts w:asciiTheme="majorHAnsi" w:hAnsiTheme="majorHAnsi" w:cstheme="majorHAnsi"/>
          <w:spacing w:val="8"/>
          <w:sz w:val="22"/>
          <w:szCs w:val="22"/>
        </w:rPr>
        <w:t xml:space="preserve"> Sp. z o.o.</w:t>
      </w:r>
      <w:r w:rsidR="00A01A3F" w:rsidRPr="00A33437">
        <w:rPr>
          <w:rFonts w:asciiTheme="majorHAnsi" w:hAnsiTheme="majorHAnsi" w:cstheme="majorHAnsi"/>
          <w:spacing w:val="8"/>
          <w:sz w:val="22"/>
          <w:szCs w:val="22"/>
        </w:rPr>
        <w:t xml:space="preserve">, ul. </w:t>
      </w:r>
      <w:r w:rsidR="000D090D">
        <w:rPr>
          <w:rFonts w:asciiTheme="majorHAnsi" w:hAnsiTheme="majorHAnsi" w:cstheme="majorHAnsi"/>
          <w:spacing w:val="8"/>
          <w:sz w:val="22"/>
          <w:szCs w:val="22"/>
        </w:rPr>
        <w:t>Jana Pawła II 68</w:t>
      </w:r>
      <w:r w:rsidR="00A01A3F" w:rsidRPr="00A33437">
        <w:rPr>
          <w:rFonts w:asciiTheme="majorHAnsi" w:hAnsiTheme="majorHAnsi" w:cstheme="majorHAnsi"/>
          <w:spacing w:val="8"/>
          <w:sz w:val="22"/>
          <w:szCs w:val="22"/>
        </w:rPr>
        <w:t xml:space="preserve">, </w:t>
      </w:r>
      <w:r w:rsidR="000D090D">
        <w:rPr>
          <w:rFonts w:asciiTheme="majorHAnsi" w:hAnsiTheme="majorHAnsi" w:cstheme="majorHAnsi"/>
          <w:spacing w:val="8"/>
          <w:sz w:val="22"/>
          <w:szCs w:val="22"/>
        </w:rPr>
        <w:t>95-200 Pabianice</w:t>
      </w:r>
      <w:r w:rsidR="00A01A3F" w:rsidRPr="00A33437">
        <w:rPr>
          <w:rFonts w:asciiTheme="majorHAnsi" w:hAnsiTheme="majorHAnsi" w:cstheme="majorHAnsi"/>
          <w:spacing w:val="8"/>
          <w:sz w:val="22"/>
          <w:szCs w:val="22"/>
        </w:rPr>
        <w:t>.</w:t>
      </w:r>
    </w:p>
    <w:p w14:paraId="669FE6AB" w14:textId="77777777" w:rsidR="006F0145" w:rsidRPr="00A33437" w:rsidRDefault="006F0145" w:rsidP="00A33437">
      <w:pPr>
        <w:spacing w:before="0" w:after="0" w:line="360" w:lineRule="auto"/>
        <w:ind w:firstLine="0"/>
        <w:rPr>
          <w:rFonts w:asciiTheme="majorHAnsi" w:hAnsiTheme="majorHAnsi" w:cstheme="majorHAnsi"/>
          <w:sz w:val="22"/>
          <w:szCs w:val="22"/>
        </w:rPr>
      </w:pPr>
      <w:r w:rsidRPr="00A33437">
        <w:rPr>
          <w:rFonts w:asciiTheme="majorHAnsi" w:hAnsiTheme="majorHAnsi" w:cstheme="majorHAnsi"/>
          <w:b/>
          <w:sz w:val="22"/>
          <w:szCs w:val="22"/>
        </w:rPr>
        <w:t>Nadzór</w:t>
      </w:r>
      <w:r w:rsidRPr="00A33437">
        <w:rPr>
          <w:rFonts w:asciiTheme="majorHAnsi" w:hAnsiTheme="majorHAnsi" w:cstheme="majorHAnsi"/>
          <w:b/>
          <w:spacing w:val="5"/>
          <w:sz w:val="22"/>
          <w:szCs w:val="22"/>
        </w:rPr>
        <w:t xml:space="preserve"> </w:t>
      </w:r>
      <w:r w:rsidRPr="00A33437">
        <w:rPr>
          <w:rFonts w:asciiTheme="majorHAnsi" w:hAnsiTheme="majorHAnsi" w:cstheme="majorHAnsi"/>
          <w:b/>
          <w:sz w:val="22"/>
          <w:szCs w:val="22"/>
        </w:rPr>
        <w:t>Inwestorski</w:t>
      </w:r>
      <w:r w:rsidRPr="00A33437">
        <w:rPr>
          <w:rFonts w:asciiTheme="majorHAnsi" w:hAnsiTheme="majorHAnsi" w:cstheme="majorHAnsi"/>
          <w:bCs/>
          <w:spacing w:val="5"/>
          <w:sz w:val="22"/>
          <w:szCs w:val="22"/>
        </w:rPr>
        <w:t xml:space="preserve"> </w:t>
      </w:r>
      <w:r w:rsidRPr="00A33437">
        <w:rPr>
          <w:rFonts w:asciiTheme="majorHAnsi" w:hAnsiTheme="majorHAnsi" w:cstheme="majorHAnsi"/>
          <w:sz w:val="22"/>
          <w:szCs w:val="22"/>
        </w:rPr>
        <w:t>–</w:t>
      </w:r>
      <w:r w:rsidRPr="00A33437">
        <w:rPr>
          <w:rFonts w:asciiTheme="majorHAnsi" w:hAnsiTheme="majorHAnsi" w:cstheme="majorHAnsi"/>
          <w:spacing w:val="4"/>
          <w:sz w:val="22"/>
          <w:szCs w:val="22"/>
        </w:rPr>
        <w:t xml:space="preserve"> </w:t>
      </w:r>
      <w:r w:rsidRPr="00A33437">
        <w:rPr>
          <w:rFonts w:asciiTheme="majorHAnsi" w:hAnsiTheme="majorHAnsi" w:cstheme="majorHAnsi"/>
          <w:sz w:val="22"/>
          <w:szCs w:val="22"/>
        </w:rPr>
        <w:t>osoby</w:t>
      </w:r>
      <w:r w:rsidRPr="00A33437">
        <w:rPr>
          <w:rFonts w:asciiTheme="majorHAnsi" w:hAnsiTheme="majorHAnsi" w:cstheme="majorHAnsi"/>
          <w:spacing w:val="5"/>
          <w:sz w:val="22"/>
          <w:szCs w:val="22"/>
        </w:rPr>
        <w:t xml:space="preserve"> </w:t>
      </w:r>
      <w:r w:rsidRPr="00A33437">
        <w:rPr>
          <w:rFonts w:asciiTheme="majorHAnsi" w:hAnsiTheme="majorHAnsi" w:cstheme="majorHAnsi"/>
          <w:sz w:val="22"/>
          <w:szCs w:val="22"/>
        </w:rPr>
        <w:t>fizyczne</w:t>
      </w:r>
      <w:r w:rsidRPr="00A33437">
        <w:rPr>
          <w:rFonts w:asciiTheme="majorHAnsi" w:hAnsiTheme="majorHAnsi" w:cstheme="majorHAnsi"/>
          <w:spacing w:val="5"/>
          <w:sz w:val="22"/>
          <w:szCs w:val="22"/>
        </w:rPr>
        <w:t xml:space="preserve"> </w:t>
      </w:r>
      <w:r w:rsidRPr="00A33437">
        <w:rPr>
          <w:rFonts w:asciiTheme="majorHAnsi" w:hAnsiTheme="majorHAnsi" w:cstheme="majorHAnsi"/>
          <w:spacing w:val="-2"/>
          <w:sz w:val="22"/>
          <w:szCs w:val="22"/>
        </w:rPr>
        <w:t>lub</w:t>
      </w:r>
      <w:r w:rsidRPr="00A33437">
        <w:rPr>
          <w:rFonts w:asciiTheme="majorHAnsi" w:hAnsiTheme="majorHAnsi" w:cstheme="majorHAnsi"/>
          <w:spacing w:val="2"/>
          <w:sz w:val="22"/>
          <w:szCs w:val="22"/>
        </w:rPr>
        <w:t xml:space="preserve"> </w:t>
      </w:r>
      <w:r w:rsidRPr="00A33437">
        <w:rPr>
          <w:rFonts w:asciiTheme="majorHAnsi" w:hAnsiTheme="majorHAnsi" w:cstheme="majorHAnsi"/>
          <w:sz w:val="22"/>
          <w:szCs w:val="22"/>
        </w:rPr>
        <w:t>prawne</w:t>
      </w:r>
      <w:r w:rsidRPr="00A33437">
        <w:rPr>
          <w:rFonts w:asciiTheme="majorHAnsi" w:hAnsiTheme="majorHAnsi" w:cstheme="majorHAnsi"/>
          <w:spacing w:val="4"/>
          <w:sz w:val="22"/>
          <w:szCs w:val="22"/>
        </w:rPr>
        <w:t xml:space="preserve"> </w:t>
      </w:r>
      <w:r w:rsidRPr="00A33437">
        <w:rPr>
          <w:rFonts w:asciiTheme="majorHAnsi" w:hAnsiTheme="majorHAnsi" w:cstheme="majorHAnsi"/>
          <w:sz w:val="22"/>
          <w:szCs w:val="22"/>
        </w:rPr>
        <w:t>upoważnione</w:t>
      </w:r>
      <w:r w:rsidRPr="00A33437">
        <w:rPr>
          <w:rFonts w:asciiTheme="majorHAnsi" w:hAnsiTheme="majorHAnsi" w:cstheme="majorHAnsi"/>
          <w:spacing w:val="4"/>
          <w:sz w:val="22"/>
          <w:szCs w:val="22"/>
        </w:rPr>
        <w:t xml:space="preserve"> </w:t>
      </w:r>
      <w:r w:rsidRPr="00A33437">
        <w:rPr>
          <w:rFonts w:asciiTheme="majorHAnsi" w:hAnsiTheme="majorHAnsi" w:cstheme="majorHAnsi"/>
          <w:sz w:val="22"/>
          <w:szCs w:val="22"/>
        </w:rPr>
        <w:t>przez</w:t>
      </w:r>
      <w:r w:rsidRPr="00A33437">
        <w:rPr>
          <w:rFonts w:asciiTheme="majorHAnsi" w:hAnsiTheme="majorHAnsi" w:cstheme="majorHAnsi"/>
          <w:spacing w:val="5"/>
          <w:sz w:val="22"/>
          <w:szCs w:val="22"/>
        </w:rPr>
        <w:t xml:space="preserve"> </w:t>
      </w:r>
      <w:r w:rsidRPr="00A33437">
        <w:rPr>
          <w:rFonts w:asciiTheme="majorHAnsi" w:hAnsiTheme="majorHAnsi" w:cstheme="majorHAnsi"/>
          <w:sz w:val="22"/>
          <w:szCs w:val="22"/>
        </w:rPr>
        <w:t>Zamawiającego</w:t>
      </w:r>
      <w:r w:rsidRPr="00A33437">
        <w:rPr>
          <w:rFonts w:asciiTheme="majorHAnsi" w:hAnsiTheme="majorHAnsi" w:cstheme="majorHAnsi"/>
          <w:spacing w:val="3"/>
          <w:sz w:val="22"/>
          <w:szCs w:val="22"/>
        </w:rPr>
        <w:t xml:space="preserve"> </w:t>
      </w:r>
      <w:r w:rsidRPr="00A33437">
        <w:rPr>
          <w:rFonts w:asciiTheme="majorHAnsi" w:hAnsiTheme="majorHAnsi" w:cstheme="majorHAnsi"/>
          <w:sz w:val="22"/>
          <w:szCs w:val="22"/>
        </w:rPr>
        <w:t>do</w:t>
      </w:r>
      <w:r w:rsidRPr="00A33437">
        <w:rPr>
          <w:rFonts w:asciiTheme="majorHAnsi" w:hAnsiTheme="majorHAnsi" w:cstheme="majorHAnsi"/>
          <w:spacing w:val="2"/>
          <w:sz w:val="22"/>
          <w:szCs w:val="22"/>
        </w:rPr>
        <w:t xml:space="preserve"> </w:t>
      </w:r>
      <w:r w:rsidRPr="00A33437">
        <w:rPr>
          <w:rFonts w:asciiTheme="majorHAnsi" w:hAnsiTheme="majorHAnsi" w:cstheme="majorHAnsi"/>
          <w:sz w:val="22"/>
          <w:szCs w:val="22"/>
        </w:rPr>
        <w:t>kontroli</w:t>
      </w:r>
      <w:r w:rsidRPr="00A33437">
        <w:rPr>
          <w:rFonts w:asciiTheme="majorHAnsi" w:hAnsiTheme="majorHAnsi" w:cstheme="majorHAnsi"/>
          <w:spacing w:val="51"/>
          <w:sz w:val="22"/>
          <w:szCs w:val="22"/>
        </w:rPr>
        <w:t xml:space="preserve"> </w:t>
      </w:r>
      <w:r w:rsidRPr="00A33437">
        <w:rPr>
          <w:rFonts w:asciiTheme="majorHAnsi" w:hAnsiTheme="majorHAnsi" w:cstheme="majorHAnsi"/>
          <w:sz w:val="22"/>
          <w:szCs w:val="22"/>
        </w:rPr>
        <w:t>i odbierania dokumentacji oraz robót budowlanych, w zakresie wskazanym umową</w:t>
      </w:r>
      <w:r w:rsidRPr="00A33437">
        <w:rPr>
          <w:rFonts w:asciiTheme="majorHAnsi" w:hAnsiTheme="majorHAnsi" w:cstheme="majorHAnsi"/>
          <w:spacing w:val="57"/>
          <w:sz w:val="22"/>
          <w:szCs w:val="22"/>
        </w:rPr>
        <w:t xml:space="preserve"> </w:t>
      </w:r>
      <w:r w:rsidRPr="00A33437">
        <w:rPr>
          <w:rFonts w:asciiTheme="majorHAnsi" w:hAnsiTheme="majorHAnsi" w:cstheme="majorHAnsi"/>
          <w:sz w:val="22"/>
          <w:szCs w:val="22"/>
        </w:rPr>
        <w:t>z Zamawiającym.</w:t>
      </w:r>
    </w:p>
    <w:p w14:paraId="1F6125B5" w14:textId="77777777" w:rsidR="006F0145" w:rsidRPr="00A33437" w:rsidRDefault="006F0145" w:rsidP="00A33437">
      <w:pPr>
        <w:spacing w:before="0" w:after="0" w:line="360" w:lineRule="auto"/>
        <w:ind w:firstLine="0"/>
        <w:rPr>
          <w:rFonts w:asciiTheme="majorHAnsi" w:hAnsiTheme="majorHAnsi" w:cstheme="majorHAnsi"/>
          <w:sz w:val="22"/>
          <w:szCs w:val="22"/>
        </w:rPr>
      </w:pPr>
      <w:r w:rsidRPr="00A33437">
        <w:rPr>
          <w:rFonts w:asciiTheme="majorHAnsi" w:hAnsiTheme="majorHAnsi" w:cstheme="majorHAnsi"/>
          <w:b/>
          <w:bCs/>
          <w:sz w:val="22"/>
          <w:szCs w:val="22"/>
        </w:rPr>
        <w:t>Wykonawca</w:t>
      </w:r>
      <w:r w:rsidRPr="00A33437">
        <w:rPr>
          <w:rFonts w:asciiTheme="majorHAnsi" w:hAnsiTheme="majorHAnsi" w:cstheme="majorHAnsi"/>
          <w:spacing w:val="29"/>
          <w:sz w:val="22"/>
          <w:szCs w:val="22"/>
        </w:rPr>
        <w:t xml:space="preserve"> </w:t>
      </w:r>
      <w:r w:rsidRPr="00A33437">
        <w:rPr>
          <w:rFonts w:asciiTheme="majorHAnsi" w:hAnsiTheme="majorHAnsi" w:cstheme="majorHAnsi"/>
          <w:sz w:val="22"/>
          <w:szCs w:val="22"/>
        </w:rPr>
        <w:t>-</w:t>
      </w:r>
      <w:r w:rsidRPr="00A33437">
        <w:rPr>
          <w:rFonts w:asciiTheme="majorHAnsi" w:hAnsiTheme="majorHAnsi" w:cstheme="majorHAnsi"/>
          <w:spacing w:val="26"/>
          <w:sz w:val="22"/>
          <w:szCs w:val="22"/>
        </w:rPr>
        <w:t xml:space="preserve"> </w:t>
      </w:r>
      <w:r w:rsidRPr="00A33437">
        <w:rPr>
          <w:rFonts w:asciiTheme="majorHAnsi" w:hAnsiTheme="majorHAnsi" w:cstheme="majorHAnsi"/>
          <w:spacing w:val="-2"/>
          <w:sz w:val="22"/>
          <w:szCs w:val="22"/>
        </w:rPr>
        <w:t>podmiot</w:t>
      </w:r>
      <w:r w:rsidRPr="00A33437">
        <w:rPr>
          <w:rFonts w:asciiTheme="majorHAnsi" w:hAnsiTheme="majorHAnsi" w:cstheme="majorHAnsi"/>
          <w:spacing w:val="26"/>
          <w:sz w:val="22"/>
          <w:szCs w:val="22"/>
        </w:rPr>
        <w:t xml:space="preserve"> </w:t>
      </w:r>
      <w:r w:rsidRPr="00A33437">
        <w:rPr>
          <w:rFonts w:asciiTheme="majorHAnsi" w:hAnsiTheme="majorHAnsi" w:cstheme="majorHAnsi"/>
          <w:sz w:val="22"/>
          <w:szCs w:val="22"/>
        </w:rPr>
        <w:t>prawny,</w:t>
      </w:r>
      <w:r w:rsidRPr="00A33437">
        <w:rPr>
          <w:rFonts w:asciiTheme="majorHAnsi" w:hAnsiTheme="majorHAnsi" w:cstheme="majorHAnsi"/>
          <w:spacing w:val="24"/>
          <w:sz w:val="22"/>
          <w:szCs w:val="22"/>
        </w:rPr>
        <w:t xml:space="preserve"> </w:t>
      </w:r>
      <w:r w:rsidRPr="00A33437">
        <w:rPr>
          <w:rFonts w:asciiTheme="majorHAnsi" w:hAnsiTheme="majorHAnsi" w:cstheme="majorHAnsi"/>
          <w:sz w:val="22"/>
          <w:szCs w:val="22"/>
        </w:rPr>
        <w:t>wyłoniony</w:t>
      </w:r>
      <w:r w:rsidRPr="00A33437">
        <w:rPr>
          <w:rFonts w:asciiTheme="majorHAnsi" w:hAnsiTheme="majorHAnsi" w:cstheme="majorHAnsi"/>
          <w:spacing w:val="28"/>
          <w:sz w:val="22"/>
          <w:szCs w:val="22"/>
        </w:rPr>
        <w:t xml:space="preserve"> </w:t>
      </w:r>
      <w:r w:rsidRPr="00A33437">
        <w:rPr>
          <w:rFonts w:asciiTheme="majorHAnsi" w:hAnsiTheme="majorHAnsi" w:cstheme="majorHAnsi"/>
          <w:sz w:val="22"/>
          <w:szCs w:val="22"/>
        </w:rPr>
        <w:t>w</w:t>
      </w:r>
      <w:r w:rsidRPr="00A33437">
        <w:rPr>
          <w:rFonts w:asciiTheme="majorHAnsi" w:hAnsiTheme="majorHAnsi" w:cstheme="majorHAnsi"/>
          <w:spacing w:val="26"/>
          <w:sz w:val="22"/>
          <w:szCs w:val="22"/>
        </w:rPr>
        <w:t xml:space="preserve"> </w:t>
      </w:r>
      <w:r w:rsidRPr="00A33437">
        <w:rPr>
          <w:rFonts w:asciiTheme="majorHAnsi" w:hAnsiTheme="majorHAnsi" w:cstheme="majorHAnsi"/>
          <w:spacing w:val="-2"/>
          <w:sz w:val="22"/>
          <w:szCs w:val="22"/>
        </w:rPr>
        <w:t>wyniku</w:t>
      </w:r>
      <w:r w:rsidRPr="00A33437">
        <w:rPr>
          <w:rFonts w:asciiTheme="majorHAnsi" w:hAnsiTheme="majorHAnsi" w:cstheme="majorHAnsi"/>
          <w:spacing w:val="25"/>
          <w:sz w:val="22"/>
          <w:szCs w:val="22"/>
        </w:rPr>
        <w:t xml:space="preserve"> </w:t>
      </w:r>
      <w:r w:rsidRPr="00A33437">
        <w:rPr>
          <w:rFonts w:asciiTheme="majorHAnsi" w:hAnsiTheme="majorHAnsi" w:cstheme="majorHAnsi"/>
          <w:sz w:val="22"/>
          <w:szCs w:val="22"/>
        </w:rPr>
        <w:t>postępowania</w:t>
      </w:r>
      <w:r w:rsidRPr="00A33437">
        <w:rPr>
          <w:rFonts w:asciiTheme="majorHAnsi" w:hAnsiTheme="majorHAnsi" w:cstheme="majorHAnsi"/>
          <w:spacing w:val="26"/>
          <w:sz w:val="22"/>
          <w:szCs w:val="22"/>
        </w:rPr>
        <w:t xml:space="preserve"> </w:t>
      </w:r>
      <w:r w:rsidRPr="00A33437">
        <w:rPr>
          <w:rFonts w:asciiTheme="majorHAnsi" w:hAnsiTheme="majorHAnsi" w:cstheme="majorHAnsi"/>
          <w:sz w:val="22"/>
          <w:szCs w:val="22"/>
        </w:rPr>
        <w:t>przetargowego</w:t>
      </w:r>
      <w:r w:rsidRPr="00A33437">
        <w:rPr>
          <w:rFonts w:asciiTheme="majorHAnsi" w:hAnsiTheme="majorHAnsi" w:cstheme="majorHAnsi"/>
          <w:spacing w:val="25"/>
          <w:sz w:val="22"/>
          <w:szCs w:val="22"/>
        </w:rPr>
        <w:t xml:space="preserve"> </w:t>
      </w:r>
      <w:r w:rsidRPr="00A33437">
        <w:rPr>
          <w:rFonts w:asciiTheme="majorHAnsi" w:hAnsiTheme="majorHAnsi" w:cstheme="majorHAnsi"/>
          <w:sz w:val="22"/>
          <w:szCs w:val="22"/>
        </w:rPr>
        <w:t>w oparciu</w:t>
      </w:r>
      <w:r w:rsidRPr="00A33437">
        <w:rPr>
          <w:rFonts w:asciiTheme="majorHAnsi" w:hAnsiTheme="majorHAnsi" w:cstheme="majorHAnsi"/>
          <w:spacing w:val="69"/>
          <w:sz w:val="22"/>
          <w:szCs w:val="22"/>
        </w:rPr>
        <w:t xml:space="preserve"> </w:t>
      </w:r>
      <w:r w:rsidRPr="00A33437">
        <w:rPr>
          <w:rFonts w:asciiTheme="majorHAnsi" w:hAnsiTheme="majorHAnsi" w:cstheme="majorHAnsi"/>
          <w:sz w:val="22"/>
          <w:szCs w:val="22"/>
        </w:rPr>
        <w:t>o ustawę</w:t>
      </w:r>
      <w:r w:rsidRPr="00A33437">
        <w:rPr>
          <w:rFonts w:asciiTheme="majorHAnsi" w:hAnsiTheme="majorHAnsi" w:cstheme="majorHAnsi"/>
          <w:spacing w:val="32"/>
          <w:sz w:val="22"/>
          <w:szCs w:val="22"/>
        </w:rPr>
        <w:t xml:space="preserve"> </w:t>
      </w:r>
      <w:r w:rsidRPr="00A33437">
        <w:rPr>
          <w:rFonts w:asciiTheme="majorHAnsi" w:hAnsiTheme="majorHAnsi" w:cstheme="majorHAnsi"/>
          <w:sz w:val="22"/>
          <w:szCs w:val="22"/>
        </w:rPr>
        <w:t>Prawo</w:t>
      </w:r>
      <w:r w:rsidRPr="00A33437">
        <w:rPr>
          <w:rFonts w:asciiTheme="majorHAnsi" w:hAnsiTheme="majorHAnsi" w:cstheme="majorHAnsi"/>
          <w:spacing w:val="30"/>
          <w:sz w:val="22"/>
          <w:szCs w:val="22"/>
        </w:rPr>
        <w:t xml:space="preserve"> </w:t>
      </w:r>
      <w:r w:rsidRPr="00A33437">
        <w:rPr>
          <w:rFonts w:asciiTheme="majorHAnsi" w:hAnsiTheme="majorHAnsi" w:cstheme="majorHAnsi"/>
          <w:sz w:val="22"/>
          <w:szCs w:val="22"/>
        </w:rPr>
        <w:t>zamówień</w:t>
      </w:r>
      <w:r w:rsidRPr="00A33437">
        <w:rPr>
          <w:rFonts w:asciiTheme="majorHAnsi" w:hAnsiTheme="majorHAnsi" w:cstheme="majorHAnsi"/>
          <w:spacing w:val="30"/>
          <w:sz w:val="22"/>
          <w:szCs w:val="22"/>
        </w:rPr>
        <w:t xml:space="preserve"> </w:t>
      </w:r>
      <w:r w:rsidRPr="00A33437">
        <w:rPr>
          <w:rFonts w:asciiTheme="majorHAnsi" w:hAnsiTheme="majorHAnsi" w:cstheme="majorHAnsi"/>
          <w:sz w:val="22"/>
          <w:szCs w:val="22"/>
        </w:rPr>
        <w:t>publicznych.</w:t>
      </w:r>
      <w:r w:rsidRPr="00A33437">
        <w:rPr>
          <w:rFonts w:asciiTheme="majorHAnsi" w:hAnsiTheme="majorHAnsi" w:cstheme="majorHAnsi"/>
          <w:spacing w:val="33"/>
          <w:sz w:val="22"/>
          <w:szCs w:val="22"/>
        </w:rPr>
        <w:t xml:space="preserve"> </w:t>
      </w:r>
      <w:r w:rsidRPr="00A33437">
        <w:rPr>
          <w:rFonts w:asciiTheme="majorHAnsi" w:hAnsiTheme="majorHAnsi" w:cstheme="majorHAnsi"/>
          <w:sz w:val="22"/>
          <w:szCs w:val="22"/>
        </w:rPr>
        <w:t>Na</w:t>
      </w:r>
      <w:r w:rsidRPr="00A33437">
        <w:rPr>
          <w:rFonts w:asciiTheme="majorHAnsi" w:hAnsiTheme="majorHAnsi" w:cstheme="majorHAnsi"/>
          <w:spacing w:val="32"/>
          <w:sz w:val="22"/>
          <w:szCs w:val="22"/>
        </w:rPr>
        <w:t xml:space="preserve"> </w:t>
      </w:r>
      <w:r w:rsidRPr="00A33437">
        <w:rPr>
          <w:rFonts w:asciiTheme="majorHAnsi" w:hAnsiTheme="majorHAnsi" w:cstheme="majorHAnsi"/>
          <w:sz w:val="22"/>
          <w:szCs w:val="22"/>
        </w:rPr>
        <w:t>etapie</w:t>
      </w:r>
      <w:r w:rsidRPr="00A33437">
        <w:rPr>
          <w:rFonts w:asciiTheme="majorHAnsi" w:hAnsiTheme="majorHAnsi" w:cstheme="majorHAnsi"/>
          <w:spacing w:val="32"/>
          <w:sz w:val="22"/>
          <w:szCs w:val="22"/>
        </w:rPr>
        <w:t xml:space="preserve"> </w:t>
      </w:r>
      <w:r w:rsidRPr="00A33437">
        <w:rPr>
          <w:rFonts w:asciiTheme="majorHAnsi" w:hAnsiTheme="majorHAnsi" w:cstheme="majorHAnsi"/>
          <w:sz w:val="22"/>
          <w:szCs w:val="22"/>
        </w:rPr>
        <w:t>początkowym</w:t>
      </w:r>
      <w:r w:rsidRPr="00A33437">
        <w:rPr>
          <w:rFonts w:asciiTheme="majorHAnsi" w:hAnsiTheme="majorHAnsi" w:cstheme="majorHAnsi"/>
          <w:spacing w:val="31"/>
          <w:sz w:val="22"/>
          <w:szCs w:val="22"/>
        </w:rPr>
        <w:t xml:space="preserve"> </w:t>
      </w:r>
      <w:r w:rsidRPr="00A33437">
        <w:rPr>
          <w:rFonts w:asciiTheme="majorHAnsi" w:hAnsiTheme="majorHAnsi" w:cstheme="majorHAnsi"/>
          <w:sz w:val="22"/>
          <w:szCs w:val="22"/>
        </w:rPr>
        <w:t>Wykonawca</w:t>
      </w:r>
      <w:r w:rsidRPr="00A33437">
        <w:rPr>
          <w:rFonts w:asciiTheme="majorHAnsi" w:hAnsiTheme="majorHAnsi" w:cstheme="majorHAnsi"/>
          <w:spacing w:val="31"/>
          <w:sz w:val="22"/>
          <w:szCs w:val="22"/>
        </w:rPr>
        <w:t xml:space="preserve"> </w:t>
      </w:r>
      <w:r w:rsidRPr="00A33437">
        <w:rPr>
          <w:rFonts w:asciiTheme="majorHAnsi" w:hAnsiTheme="majorHAnsi" w:cstheme="majorHAnsi"/>
          <w:spacing w:val="-2"/>
          <w:sz w:val="22"/>
          <w:szCs w:val="22"/>
        </w:rPr>
        <w:t>zrealizuje</w:t>
      </w:r>
      <w:r w:rsidRPr="00A33437">
        <w:rPr>
          <w:rFonts w:asciiTheme="majorHAnsi" w:hAnsiTheme="majorHAnsi" w:cstheme="majorHAnsi"/>
          <w:spacing w:val="33"/>
          <w:sz w:val="22"/>
          <w:szCs w:val="22"/>
        </w:rPr>
        <w:t xml:space="preserve"> </w:t>
      </w:r>
      <w:r w:rsidRPr="00A33437">
        <w:rPr>
          <w:rFonts w:asciiTheme="majorHAnsi" w:hAnsiTheme="majorHAnsi" w:cstheme="majorHAnsi"/>
          <w:sz w:val="22"/>
          <w:szCs w:val="22"/>
        </w:rPr>
        <w:t>prace</w:t>
      </w:r>
      <w:r w:rsidRPr="00A33437">
        <w:rPr>
          <w:rFonts w:asciiTheme="majorHAnsi" w:hAnsiTheme="majorHAnsi" w:cstheme="majorHAnsi"/>
          <w:spacing w:val="57"/>
          <w:sz w:val="22"/>
          <w:szCs w:val="22"/>
        </w:rPr>
        <w:t xml:space="preserve"> </w:t>
      </w:r>
      <w:r w:rsidRPr="00A33437">
        <w:rPr>
          <w:rFonts w:asciiTheme="majorHAnsi" w:hAnsiTheme="majorHAnsi" w:cstheme="majorHAnsi"/>
          <w:sz w:val="22"/>
          <w:szCs w:val="22"/>
        </w:rPr>
        <w:t>projektowe,</w:t>
      </w:r>
      <w:r w:rsidRPr="00A33437">
        <w:rPr>
          <w:rFonts w:asciiTheme="majorHAnsi" w:hAnsiTheme="majorHAnsi" w:cstheme="majorHAnsi"/>
          <w:spacing w:val="52"/>
          <w:sz w:val="22"/>
          <w:szCs w:val="22"/>
        </w:rPr>
        <w:t xml:space="preserve"> </w:t>
      </w:r>
      <w:r w:rsidRPr="00A33437">
        <w:rPr>
          <w:rFonts w:asciiTheme="majorHAnsi" w:hAnsiTheme="majorHAnsi" w:cstheme="majorHAnsi"/>
          <w:sz w:val="22"/>
          <w:szCs w:val="22"/>
        </w:rPr>
        <w:t>następnie zajmie się ich wykonaniem.</w:t>
      </w:r>
    </w:p>
    <w:p w14:paraId="6CF066B2" w14:textId="77777777" w:rsidR="006F0145" w:rsidRPr="00A33437" w:rsidRDefault="006F0145" w:rsidP="00A33437">
      <w:pPr>
        <w:spacing w:before="0" w:after="0" w:line="360" w:lineRule="auto"/>
        <w:ind w:firstLine="0"/>
        <w:rPr>
          <w:rFonts w:asciiTheme="majorHAnsi" w:hAnsiTheme="majorHAnsi" w:cstheme="majorHAnsi"/>
          <w:sz w:val="22"/>
          <w:szCs w:val="22"/>
        </w:rPr>
      </w:pPr>
      <w:r w:rsidRPr="00A33437">
        <w:rPr>
          <w:rFonts w:asciiTheme="majorHAnsi" w:hAnsiTheme="majorHAnsi" w:cstheme="majorHAnsi"/>
          <w:b/>
          <w:sz w:val="22"/>
          <w:szCs w:val="22"/>
        </w:rPr>
        <w:t>Umowa</w:t>
      </w:r>
      <w:r w:rsidRPr="00A33437">
        <w:rPr>
          <w:rFonts w:asciiTheme="majorHAnsi" w:hAnsiTheme="majorHAnsi" w:cstheme="majorHAnsi"/>
          <w:bCs/>
          <w:sz w:val="22"/>
          <w:szCs w:val="22"/>
        </w:rPr>
        <w:t xml:space="preserve"> </w:t>
      </w:r>
      <w:r w:rsidRPr="00A33437">
        <w:rPr>
          <w:rFonts w:asciiTheme="majorHAnsi" w:hAnsiTheme="majorHAnsi" w:cstheme="majorHAnsi"/>
          <w:sz w:val="22"/>
          <w:szCs w:val="22"/>
        </w:rPr>
        <w:t>–</w:t>
      </w:r>
      <w:r w:rsidRPr="00A33437">
        <w:rPr>
          <w:rFonts w:asciiTheme="majorHAnsi" w:hAnsiTheme="majorHAnsi" w:cstheme="majorHAnsi"/>
          <w:spacing w:val="-2"/>
          <w:sz w:val="22"/>
          <w:szCs w:val="22"/>
        </w:rPr>
        <w:t xml:space="preserve"> </w:t>
      </w:r>
      <w:r w:rsidRPr="00A33437">
        <w:rPr>
          <w:rFonts w:asciiTheme="majorHAnsi" w:hAnsiTheme="majorHAnsi" w:cstheme="majorHAnsi"/>
          <w:sz w:val="22"/>
          <w:szCs w:val="22"/>
        </w:rPr>
        <w:t>umowa</w:t>
      </w:r>
      <w:r w:rsidRPr="00A33437">
        <w:rPr>
          <w:rFonts w:asciiTheme="majorHAnsi" w:hAnsiTheme="majorHAnsi" w:cstheme="majorHAnsi"/>
          <w:spacing w:val="-3"/>
          <w:sz w:val="22"/>
          <w:szCs w:val="22"/>
        </w:rPr>
        <w:t xml:space="preserve"> </w:t>
      </w:r>
      <w:r w:rsidRPr="00A33437">
        <w:rPr>
          <w:rFonts w:asciiTheme="majorHAnsi" w:hAnsiTheme="majorHAnsi" w:cstheme="majorHAnsi"/>
          <w:sz w:val="22"/>
          <w:szCs w:val="22"/>
        </w:rPr>
        <w:t>zawarta</w:t>
      </w:r>
      <w:r w:rsidRPr="00A33437">
        <w:rPr>
          <w:rFonts w:asciiTheme="majorHAnsi" w:hAnsiTheme="majorHAnsi" w:cstheme="majorHAnsi"/>
          <w:spacing w:val="-3"/>
          <w:sz w:val="22"/>
          <w:szCs w:val="22"/>
        </w:rPr>
        <w:t xml:space="preserve"> </w:t>
      </w:r>
      <w:r w:rsidRPr="00A33437">
        <w:rPr>
          <w:rFonts w:asciiTheme="majorHAnsi" w:hAnsiTheme="majorHAnsi" w:cstheme="majorHAnsi"/>
          <w:sz w:val="22"/>
          <w:szCs w:val="22"/>
        </w:rPr>
        <w:t>pomiędzy Zamawiającym</w:t>
      </w:r>
      <w:r w:rsidRPr="00A33437">
        <w:rPr>
          <w:rFonts w:asciiTheme="majorHAnsi" w:hAnsiTheme="majorHAnsi" w:cstheme="majorHAnsi"/>
          <w:spacing w:val="-2"/>
          <w:sz w:val="22"/>
          <w:szCs w:val="22"/>
        </w:rPr>
        <w:t xml:space="preserve"> </w:t>
      </w:r>
      <w:r w:rsidRPr="00A33437">
        <w:rPr>
          <w:rFonts w:asciiTheme="majorHAnsi" w:hAnsiTheme="majorHAnsi" w:cstheme="majorHAnsi"/>
          <w:sz w:val="22"/>
          <w:szCs w:val="22"/>
        </w:rPr>
        <w:t>a</w:t>
      </w:r>
      <w:r w:rsidRPr="00A33437">
        <w:rPr>
          <w:rFonts w:asciiTheme="majorHAnsi" w:hAnsiTheme="majorHAnsi" w:cstheme="majorHAnsi"/>
          <w:spacing w:val="-3"/>
          <w:sz w:val="22"/>
          <w:szCs w:val="22"/>
        </w:rPr>
        <w:t xml:space="preserve"> </w:t>
      </w:r>
      <w:r w:rsidRPr="00A33437">
        <w:rPr>
          <w:rFonts w:asciiTheme="majorHAnsi" w:hAnsiTheme="majorHAnsi" w:cstheme="majorHAnsi"/>
          <w:sz w:val="22"/>
          <w:szCs w:val="22"/>
        </w:rPr>
        <w:t>Wykonawcą.</w:t>
      </w:r>
    </w:p>
    <w:p w14:paraId="5DA0A19D" w14:textId="2276FD81" w:rsidR="006F0145" w:rsidRPr="00A33437" w:rsidRDefault="006F0145" w:rsidP="00A33437">
      <w:pPr>
        <w:spacing w:before="0" w:after="0" w:line="360" w:lineRule="auto"/>
        <w:ind w:firstLine="0"/>
        <w:rPr>
          <w:rFonts w:asciiTheme="majorHAnsi" w:hAnsiTheme="majorHAnsi" w:cstheme="majorHAnsi"/>
          <w:sz w:val="22"/>
          <w:szCs w:val="22"/>
        </w:rPr>
      </w:pPr>
      <w:r w:rsidRPr="00A33437">
        <w:rPr>
          <w:rFonts w:asciiTheme="majorHAnsi" w:hAnsiTheme="majorHAnsi" w:cstheme="majorHAnsi"/>
          <w:b/>
          <w:sz w:val="22"/>
          <w:szCs w:val="22"/>
        </w:rPr>
        <w:t>Użytkownik</w:t>
      </w:r>
      <w:r w:rsidRPr="00A33437">
        <w:rPr>
          <w:rFonts w:asciiTheme="majorHAnsi" w:hAnsiTheme="majorHAnsi" w:cstheme="majorHAnsi"/>
          <w:bCs/>
          <w:sz w:val="22"/>
          <w:szCs w:val="22"/>
        </w:rPr>
        <w:t xml:space="preserve"> </w:t>
      </w:r>
      <w:r w:rsidRPr="00A33437">
        <w:rPr>
          <w:rFonts w:asciiTheme="majorHAnsi" w:hAnsiTheme="majorHAnsi" w:cstheme="majorHAnsi"/>
          <w:sz w:val="22"/>
          <w:szCs w:val="22"/>
        </w:rPr>
        <w:t>– podmioty korzystające w sposób</w:t>
      </w:r>
      <w:r w:rsidRPr="00A33437">
        <w:rPr>
          <w:rFonts w:asciiTheme="majorHAnsi" w:hAnsiTheme="majorHAnsi" w:cstheme="majorHAnsi"/>
          <w:spacing w:val="-3"/>
          <w:sz w:val="22"/>
          <w:szCs w:val="22"/>
        </w:rPr>
        <w:t xml:space="preserve"> </w:t>
      </w:r>
      <w:r w:rsidRPr="00A33437">
        <w:rPr>
          <w:rFonts w:asciiTheme="majorHAnsi" w:hAnsiTheme="majorHAnsi" w:cstheme="majorHAnsi"/>
          <w:sz w:val="22"/>
          <w:szCs w:val="22"/>
        </w:rPr>
        <w:t>bezpośredni z przedmiotu</w:t>
      </w:r>
      <w:r w:rsidRPr="00A33437">
        <w:rPr>
          <w:rFonts w:asciiTheme="majorHAnsi" w:hAnsiTheme="majorHAnsi" w:cstheme="majorHAnsi"/>
          <w:spacing w:val="-3"/>
          <w:sz w:val="22"/>
          <w:szCs w:val="22"/>
        </w:rPr>
        <w:t xml:space="preserve"> </w:t>
      </w:r>
      <w:r w:rsidRPr="00A33437">
        <w:rPr>
          <w:rFonts w:asciiTheme="majorHAnsi" w:hAnsiTheme="majorHAnsi" w:cstheme="majorHAnsi"/>
          <w:sz w:val="22"/>
          <w:szCs w:val="22"/>
        </w:rPr>
        <w:t>zamówienia.</w:t>
      </w:r>
    </w:p>
    <w:p w14:paraId="7664F40D" w14:textId="77777777" w:rsidR="006F0145" w:rsidRPr="00A33437" w:rsidRDefault="006F0145" w:rsidP="00A33437">
      <w:pPr>
        <w:spacing w:before="0" w:after="0" w:line="360" w:lineRule="auto"/>
        <w:ind w:firstLine="0"/>
        <w:rPr>
          <w:rFonts w:asciiTheme="majorHAnsi" w:hAnsiTheme="majorHAnsi" w:cstheme="majorHAnsi"/>
          <w:sz w:val="22"/>
          <w:szCs w:val="22"/>
        </w:rPr>
      </w:pPr>
      <w:r w:rsidRPr="00A33437">
        <w:rPr>
          <w:rFonts w:asciiTheme="majorHAnsi" w:hAnsiTheme="majorHAnsi" w:cstheme="majorHAnsi"/>
          <w:b/>
          <w:sz w:val="22"/>
          <w:szCs w:val="22"/>
        </w:rPr>
        <w:t>Komisja</w:t>
      </w:r>
      <w:r w:rsidRPr="00A33437">
        <w:rPr>
          <w:rFonts w:asciiTheme="majorHAnsi" w:hAnsiTheme="majorHAnsi" w:cstheme="majorHAnsi"/>
          <w:b/>
          <w:spacing w:val="-3"/>
          <w:sz w:val="22"/>
          <w:szCs w:val="22"/>
        </w:rPr>
        <w:t xml:space="preserve"> </w:t>
      </w:r>
      <w:r w:rsidRPr="00A33437">
        <w:rPr>
          <w:rFonts w:asciiTheme="majorHAnsi" w:hAnsiTheme="majorHAnsi" w:cstheme="majorHAnsi"/>
          <w:b/>
          <w:sz w:val="22"/>
          <w:szCs w:val="22"/>
        </w:rPr>
        <w:t>odbiorowa</w:t>
      </w:r>
      <w:r w:rsidRPr="00A33437">
        <w:rPr>
          <w:rFonts w:asciiTheme="majorHAnsi" w:hAnsiTheme="majorHAnsi" w:cstheme="majorHAnsi"/>
          <w:bCs/>
          <w:spacing w:val="1"/>
          <w:sz w:val="22"/>
          <w:szCs w:val="22"/>
        </w:rPr>
        <w:t xml:space="preserve"> </w:t>
      </w:r>
      <w:r w:rsidRPr="00A33437">
        <w:rPr>
          <w:rFonts w:asciiTheme="majorHAnsi" w:hAnsiTheme="majorHAnsi" w:cstheme="majorHAnsi"/>
          <w:sz w:val="22"/>
          <w:szCs w:val="22"/>
        </w:rPr>
        <w:t>–</w:t>
      </w:r>
      <w:r w:rsidRPr="00A33437">
        <w:rPr>
          <w:rFonts w:asciiTheme="majorHAnsi" w:hAnsiTheme="majorHAnsi" w:cstheme="majorHAnsi"/>
          <w:spacing w:val="-3"/>
          <w:sz w:val="22"/>
          <w:szCs w:val="22"/>
        </w:rPr>
        <w:t xml:space="preserve"> </w:t>
      </w:r>
      <w:r w:rsidRPr="00A33437">
        <w:rPr>
          <w:rFonts w:asciiTheme="majorHAnsi" w:hAnsiTheme="majorHAnsi" w:cstheme="majorHAnsi"/>
          <w:sz w:val="22"/>
          <w:szCs w:val="22"/>
        </w:rPr>
        <w:t>zespół</w:t>
      </w:r>
      <w:r w:rsidRPr="00A33437">
        <w:rPr>
          <w:rFonts w:asciiTheme="majorHAnsi" w:hAnsiTheme="majorHAnsi" w:cstheme="majorHAnsi"/>
          <w:spacing w:val="-5"/>
          <w:sz w:val="22"/>
          <w:szCs w:val="22"/>
        </w:rPr>
        <w:t xml:space="preserve"> </w:t>
      </w:r>
      <w:r w:rsidRPr="00A33437">
        <w:rPr>
          <w:rFonts w:asciiTheme="majorHAnsi" w:hAnsiTheme="majorHAnsi" w:cstheme="majorHAnsi"/>
          <w:sz w:val="22"/>
          <w:szCs w:val="22"/>
        </w:rPr>
        <w:t>odbierający</w:t>
      </w:r>
      <w:r w:rsidRPr="00A33437">
        <w:rPr>
          <w:rFonts w:asciiTheme="majorHAnsi" w:hAnsiTheme="majorHAnsi" w:cstheme="majorHAnsi"/>
          <w:spacing w:val="-2"/>
          <w:sz w:val="22"/>
          <w:szCs w:val="22"/>
        </w:rPr>
        <w:t xml:space="preserve"> </w:t>
      </w:r>
      <w:r w:rsidRPr="00A33437">
        <w:rPr>
          <w:rFonts w:asciiTheme="majorHAnsi" w:hAnsiTheme="majorHAnsi" w:cstheme="majorHAnsi"/>
          <w:sz w:val="22"/>
          <w:szCs w:val="22"/>
        </w:rPr>
        <w:t>roboty wyznaczony</w:t>
      </w:r>
      <w:r w:rsidRPr="00A33437">
        <w:rPr>
          <w:rFonts w:asciiTheme="majorHAnsi" w:hAnsiTheme="majorHAnsi" w:cstheme="majorHAnsi"/>
          <w:spacing w:val="-2"/>
          <w:sz w:val="22"/>
          <w:szCs w:val="22"/>
        </w:rPr>
        <w:t xml:space="preserve"> </w:t>
      </w:r>
      <w:r w:rsidRPr="00A33437">
        <w:rPr>
          <w:rFonts w:asciiTheme="majorHAnsi" w:hAnsiTheme="majorHAnsi" w:cstheme="majorHAnsi"/>
          <w:sz w:val="22"/>
          <w:szCs w:val="22"/>
        </w:rPr>
        <w:t>przez Zamawiającego.</w:t>
      </w:r>
    </w:p>
    <w:p w14:paraId="19F385C5" w14:textId="77777777" w:rsidR="006F0145" w:rsidRPr="00A33437" w:rsidRDefault="006F0145" w:rsidP="00A33437">
      <w:pPr>
        <w:spacing w:before="0" w:after="0" w:line="360" w:lineRule="auto"/>
        <w:rPr>
          <w:rFonts w:asciiTheme="majorHAnsi" w:hAnsiTheme="majorHAnsi" w:cstheme="majorHAnsi"/>
          <w:sz w:val="22"/>
          <w:szCs w:val="22"/>
        </w:rPr>
      </w:pPr>
      <w:r w:rsidRPr="00A33437">
        <w:rPr>
          <w:rFonts w:asciiTheme="majorHAnsi" w:hAnsiTheme="majorHAnsi" w:cstheme="majorHAnsi"/>
          <w:sz w:val="22"/>
          <w:szCs w:val="22"/>
        </w:rPr>
        <w:br w:type="page"/>
      </w:r>
    </w:p>
    <w:p w14:paraId="2E5F9189" w14:textId="5DC8D5A5" w:rsidR="006F0145" w:rsidRPr="00A33437" w:rsidRDefault="009F381A" w:rsidP="00A33437">
      <w:pPr>
        <w:pStyle w:val="Nagwek1"/>
        <w:ind w:left="576" w:hanging="576"/>
      </w:pPr>
      <w:bookmarkStart w:id="1" w:name="_Toc188007629"/>
      <w:r w:rsidRPr="00A33437">
        <w:lastRenderedPageBreak/>
        <w:t xml:space="preserve">1. </w:t>
      </w:r>
      <w:r w:rsidR="006F0145" w:rsidRPr="00A33437">
        <w:t>Część opisowa</w:t>
      </w:r>
      <w:bookmarkEnd w:id="1"/>
    </w:p>
    <w:p w14:paraId="797A65F8" w14:textId="78A88059" w:rsidR="00AB527D" w:rsidRPr="00A33437" w:rsidRDefault="008B3BB3" w:rsidP="00A33437">
      <w:pPr>
        <w:pStyle w:val="Nagwek2"/>
      </w:pPr>
      <w:bookmarkStart w:id="2" w:name="_Toc188007630"/>
      <w:r>
        <w:t>Dane ogólne</w:t>
      </w:r>
      <w:r w:rsidR="008746D8" w:rsidRPr="00A33437">
        <w:t xml:space="preserve"> przedmiotu Zamówienia</w:t>
      </w:r>
      <w:bookmarkEnd w:id="2"/>
    </w:p>
    <w:p w14:paraId="6777BD5A" w14:textId="1DB199A9" w:rsidR="00295B1C" w:rsidRDefault="00853502" w:rsidP="00A33437">
      <w:pPr>
        <w:pStyle w:val="Nagwek3"/>
      </w:pPr>
      <w:bookmarkStart w:id="3" w:name="_Toc188007631"/>
      <w:r>
        <w:t>Przedmiot opracowania</w:t>
      </w:r>
      <w:bookmarkEnd w:id="3"/>
    </w:p>
    <w:p w14:paraId="0FA30BBC" w14:textId="6F0F83A6" w:rsidR="00AA43C4" w:rsidRDefault="00853502" w:rsidP="00C03504">
      <w:pPr>
        <w:spacing w:before="0" w:after="0" w:line="360" w:lineRule="auto"/>
        <w:ind w:firstLine="0"/>
        <w:rPr>
          <w:rFonts w:asciiTheme="majorHAnsi" w:hAnsiTheme="majorHAnsi" w:cstheme="majorHAnsi"/>
          <w:sz w:val="22"/>
          <w:szCs w:val="22"/>
        </w:rPr>
      </w:pPr>
      <w:r w:rsidRPr="00A33437">
        <w:rPr>
          <w:rFonts w:cstheme="minorHAnsi"/>
          <w:sz w:val="22"/>
          <w:szCs w:val="22"/>
        </w:rPr>
        <w:t xml:space="preserve">Przedmiotem niniejszego Programu funkcjonalno-użytkowego </w:t>
      </w:r>
      <w:r w:rsidRPr="00A33437">
        <w:rPr>
          <w:rFonts w:asciiTheme="majorHAnsi" w:hAnsiTheme="majorHAnsi" w:cstheme="majorHAnsi"/>
          <w:sz w:val="22"/>
          <w:szCs w:val="22"/>
        </w:rPr>
        <w:t>jest</w:t>
      </w:r>
      <w:r w:rsidR="000D090D">
        <w:rPr>
          <w:rFonts w:asciiTheme="majorHAnsi" w:hAnsiTheme="majorHAnsi" w:cstheme="majorHAnsi"/>
          <w:sz w:val="22"/>
          <w:szCs w:val="22"/>
        </w:rPr>
        <w:t xml:space="preserve"> określenie wytycznych i zakresu umożliwiającego</w:t>
      </w:r>
      <w:r w:rsidRPr="00A33437">
        <w:rPr>
          <w:rFonts w:asciiTheme="majorHAnsi" w:hAnsiTheme="majorHAnsi" w:cstheme="majorHAnsi"/>
          <w:sz w:val="22"/>
          <w:szCs w:val="22"/>
        </w:rPr>
        <w:t xml:space="preserve"> </w:t>
      </w:r>
      <w:r w:rsidR="00F86CD2">
        <w:rPr>
          <w:rFonts w:asciiTheme="majorHAnsi" w:hAnsiTheme="majorHAnsi" w:cstheme="majorHAnsi"/>
          <w:sz w:val="22"/>
          <w:szCs w:val="22"/>
        </w:rPr>
        <w:t xml:space="preserve">opracowanie </w:t>
      </w:r>
      <w:r w:rsidR="00630CD8">
        <w:rPr>
          <w:rFonts w:asciiTheme="majorHAnsi" w:hAnsiTheme="majorHAnsi" w:cstheme="majorHAnsi"/>
          <w:sz w:val="22"/>
          <w:szCs w:val="22"/>
        </w:rPr>
        <w:t>wielobranżowej, kompletnej z punktu widzenia realizacji zadania</w:t>
      </w:r>
      <w:r w:rsidRPr="00A33437">
        <w:rPr>
          <w:rFonts w:asciiTheme="majorHAnsi" w:hAnsiTheme="majorHAnsi" w:cstheme="majorHAnsi"/>
          <w:sz w:val="22"/>
          <w:szCs w:val="22"/>
        </w:rPr>
        <w:t xml:space="preserve"> dokumentacji projektowej</w:t>
      </w:r>
      <w:r w:rsidR="00F86CD2">
        <w:rPr>
          <w:rFonts w:asciiTheme="majorHAnsi" w:hAnsiTheme="majorHAnsi" w:cstheme="majorHAnsi"/>
          <w:sz w:val="22"/>
          <w:szCs w:val="22"/>
        </w:rPr>
        <w:t xml:space="preserve"> i kosztorysowej</w:t>
      </w:r>
      <w:r w:rsidR="00630CD8">
        <w:rPr>
          <w:rFonts w:asciiTheme="majorHAnsi" w:hAnsiTheme="majorHAnsi" w:cstheme="majorHAnsi"/>
          <w:sz w:val="22"/>
          <w:szCs w:val="22"/>
        </w:rPr>
        <w:t>,</w:t>
      </w:r>
      <w:r w:rsidRPr="00A33437">
        <w:rPr>
          <w:rFonts w:asciiTheme="majorHAnsi" w:hAnsiTheme="majorHAnsi" w:cstheme="majorHAnsi"/>
          <w:sz w:val="22"/>
          <w:szCs w:val="22"/>
        </w:rPr>
        <w:t xml:space="preserve"> a następnie wykonanie robót budowlanych na podstawie projektów, dla zadania inwestycyjnego pod nazwą</w:t>
      </w:r>
      <w:r>
        <w:rPr>
          <w:rFonts w:asciiTheme="majorHAnsi" w:hAnsiTheme="majorHAnsi" w:cstheme="majorHAnsi"/>
          <w:sz w:val="22"/>
          <w:szCs w:val="22"/>
        </w:rPr>
        <w:t xml:space="preserve"> </w:t>
      </w:r>
      <w:r w:rsidRPr="00A33437">
        <w:rPr>
          <w:rFonts w:asciiTheme="majorHAnsi" w:hAnsiTheme="majorHAnsi" w:cstheme="majorHAnsi"/>
          <w:sz w:val="22"/>
          <w:szCs w:val="22"/>
        </w:rPr>
        <w:t>„</w:t>
      </w:r>
      <w:r w:rsidR="000D090D">
        <w:rPr>
          <w:rFonts w:asciiTheme="majorHAnsi" w:hAnsiTheme="majorHAnsi" w:cstheme="majorHAnsi"/>
          <w:i/>
          <w:iCs/>
          <w:sz w:val="22"/>
          <w:szCs w:val="22"/>
        </w:rPr>
        <w:t xml:space="preserve">Modernizacja 5 piętra w budynku głównym </w:t>
      </w:r>
      <w:r w:rsidR="006B05FE">
        <w:rPr>
          <w:rFonts w:asciiTheme="majorHAnsi" w:hAnsiTheme="majorHAnsi" w:cstheme="majorHAnsi"/>
          <w:i/>
          <w:iCs/>
          <w:sz w:val="22"/>
          <w:szCs w:val="22"/>
        </w:rPr>
        <w:t>PCM Sp. z o.o. w celu utworzenia oddziału geriatrii”.</w:t>
      </w:r>
    </w:p>
    <w:p w14:paraId="7B3541F6" w14:textId="2644338B" w:rsidR="00295B1C" w:rsidRPr="00A33437" w:rsidRDefault="00F86CD2" w:rsidP="00A33437">
      <w:pPr>
        <w:pStyle w:val="Nagwek3"/>
      </w:pPr>
      <w:bookmarkStart w:id="4" w:name="_Toc188007632"/>
      <w:r>
        <w:t>Podstawa opracowania</w:t>
      </w:r>
      <w:bookmarkEnd w:id="4"/>
    </w:p>
    <w:p w14:paraId="57B5CBEC" w14:textId="77777777" w:rsidR="00C03504" w:rsidRDefault="00F10E28" w:rsidP="00BB485C">
      <w:pPr>
        <w:pStyle w:val="Akapitzlist"/>
        <w:numPr>
          <w:ilvl w:val="0"/>
          <w:numId w:val="24"/>
        </w:numPr>
        <w:rPr>
          <w:rFonts w:asciiTheme="majorHAnsi" w:hAnsiTheme="majorHAnsi" w:cstheme="majorHAnsi"/>
        </w:rPr>
      </w:pPr>
      <w:r w:rsidRPr="00C03504">
        <w:rPr>
          <w:rFonts w:asciiTheme="majorHAnsi" w:hAnsiTheme="majorHAnsi" w:cstheme="majorHAnsi"/>
        </w:rPr>
        <w:t>Umowa i uzgodnienia z Zamawiającym</w:t>
      </w:r>
    </w:p>
    <w:p w14:paraId="291293D3" w14:textId="77777777" w:rsidR="00C03504" w:rsidRDefault="00F10E28" w:rsidP="00BB485C">
      <w:pPr>
        <w:pStyle w:val="Akapitzlist"/>
        <w:numPr>
          <w:ilvl w:val="0"/>
          <w:numId w:val="24"/>
        </w:numPr>
        <w:rPr>
          <w:rFonts w:asciiTheme="majorHAnsi" w:hAnsiTheme="majorHAnsi" w:cstheme="majorHAnsi"/>
        </w:rPr>
      </w:pPr>
      <w:r w:rsidRPr="00C03504">
        <w:rPr>
          <w:rFonts w:asciiTheme="majorHAnsi" w:hAnsiTheme="majorHAnsi" w:cstheme="majorHAnsi"/>
        </w:rPr>
        <w:t>Wizja lokalna stanu istniejącego</w:t>
      </w:r>
    </w:p>
    <w:p w14:paraId="0F228212" w14:textId="77777777" w:rsidR="00C03504" w:rsidRDefault="00F10E28" w:rsidP="00BB485C">
      <w:pPr>
        <w:pStyle w:val="Akapitzlist"/>
        <w:numPr>
          <w:ilvl w:val="0"/>
          <w:numId w:val="24"/>
        </w:numPr>
        <w:rPr>
          <w:rFonts w:asciiTheme="majorHAnsi" w:hAnsiTheme="majorHAnsi" w:cstheme="majorHAnsi"/>
        </w:rPr>
      </w:pPr>
      <w:r w:rsidRPr="00C03504">
        <w:rPr>
          <w:rFonts w:asciiTheme="majorHAnsi" w:hAnsiTheme="majorHAnsi" w:cstheme="majorHAnsi"/>
        </w:rPr>
        <w:t>Inwentaryzacja (pomiarowa i fotograficzna)</w:t>
      </w:r>
    </w:p>
    <w:p w14:paraId="735FCC12" w14:textId="77777777" w:rsidR="00C03504" w:rsidRDefault="00F10E28" w:rsidP="00BB485C">
      <w:pPr>
        <w:pStyle w:val="Akapitzlist"/>
        <w:numPr>
          <w:ilvl w:val="0"/>
          <w:numId w:val="24"/>
        </w:numPr>
        <w:rPr>
          <w:rFonts w:asciiTheme="majorHAnsi" w:hAnsiTheme="majorHAnsi" w:cstheme="majorHAnsi"/>
        </w:rPr>
      </w:pPr>
      <w:r w:rsidRPr="00C03504">
        <w:rPr>
          <w:rFonts w:asciiTheme="majorHAnsi" w:hAnsiTheme="majorHAnsi" w:cstheme="majorHAnsi"/>
        </w:rPr>
        <w:t>Dane techniczne budynku</w:t>
      </w:r>
    </w:p>
    <w:p w14:paraId="549891D2" w14:textId="77777777" w:rsidR="00C03504" w:rsidRDefault="00F10E28" w:rsidP="00BB485C">
      <w:pPr>
        <w:pStyle w:val="Akapitzlist"/>
        <w:numPr>
          <w:ilvl w:val="0"/>
          <w:numId w:val="24"/>
        </w:numPr>
        <w:rPr>
          <w:rFonts w:asciiTheme="majorHAnsi" w:hAnsiTheme="majorHAnsi" w:cstheme="majorHAnsi"/>
        </w:rPr>
      </w:pPr>
      <w:r w:rsidRPr="00C03504">
        <w:rPr>
          <w:rFonts w:asciiTheme="majorHAnsi" w:hAnsiTheme="majorHAnsi" w:cstheme="majorHAnsi"/>
        </w:rPr>
        <w:t>Materiały archiwalne dostarczone przez Inwestora</w:t>
      </w:r>
    </w:p>
    <w:p w14:paraId="002EB55D" w14:textId="653C47BA" w:rsidR="00CA261D" w:rsidRPr="00C03504" w:rsidRDefault="00F10E28" w:rsidP="00BB485C">
      <w:pPr>
        <w:pStyle w:val="Akapitzlist"/>
        <w:numPr>
          <w:ilvl w:val="0"/>
          <w:numId w:val="24"/>
        </w:numPr>
        <w:rPr>
          <w:rFonts w:asciiTheme="majorHAnsi" w:hAnsiTheme="majorHAnsi" w:cstheme="majorHAnsi"/>
        </w:rPr>
      </w:pPr>
      <w:r w:rsidRPr="00C03504">
        <w:rPr>
          <w:rFonts w:asciiTheme="majorHAnsi" w:hAnsiTheme="majorHAnsi" w:cstheme="majorHAnsi"/>
        </w:rPr>
        <w:t>Obowiązujące przepisy i normy</w:t>
      </w:r>
    </w:p>
    <w:p w14:paraId="6C2F163E" w14:textId="7300F4C2" w:rsidR="00B04E5A" w:rsidRDefault="004660F3" w:rsidP="00A33437">
      <w:pPr>
        <w:pStyle w:val="Nagwek3"/>
      </w:pPr>
      <w:bookmarkStart w:id="5" w:name="_Toc108704139"/>
      <w:bookmarkStart w:id="6" w:name="_Toc108704722"/>
      <w:bookmarkStart w:id="7" w:name="_Toc108775582"/>
      <w:bookmarkStart w:id="8" w:name="_Toc108776057"/>
      <w:bookmarkStart w:id="9" w:name="_Toc108776239"/>
      <w:bookmarkStart w:id="10" w:name="_Toc108704140"/>
      <w:bookmarkStart w:id="11" w:name="_Toc108704723"/>
      <w:bookmarkStart w:id="12" w:name="_Toc108775583"/>
      <w:bookmarkStart w:id="13" w:name="_Toc108776058"/>
      <w:bookmarkStart w:id="14" w:name="_Toc108776240"/>
      <w:bookmarkStart w:id="15" w:name="_Toc108704141"/>
      <w:bookmarkStart w:id="16" w:name="_Toc108704724"/>
      <w:bookmarkStart w:id="17" w:name="_Toc108775584"/>
      <w:bookmarkStart w:id="18" w:name="_Toc108776059"/>
      <w:bookmarkStart w:id="19" w:name="_Toc108776241"/>
      <w:bookmarkStart w:id="20" w:name="_Toc108704142"/>
      <w:bookmarkStart w:id="21" w:name="_Toc108704725"/>
      <w:bookmarkStart w:id="22" w:name="_Toc108775585"/>
      <w:bookmarkStart w:id="23" w:name="_Toc108776060"/>
      <w:bookmarkStart w:id="24" w:name="_Toc108776242"/>
      <w:bookmarkStart w:id="25" w:name="_Toc108704143"/>
      <w:bookmarkStart w:id="26" w:name="_Toc108704726"/>
      <w:bookmarkStart w:id="27" w:name="_Toc108775586"/>
      <w:bookmarkStart w:id="28" w:name="_Toc108776061"/>
      <w:bookmarkStart w:id="29" w:name="_Toc108776243"/>
      <w:bookmarkStart w:id="30" w:name="_Toc108704144"/>
      <w:bookmarkStart w:id="31" w:name="_Toc108704727"/>
      <w:bookmarkStart w:id="32" w:name="_Toc108775587"/>
      <w:bookmarkStart w:id="33" w:name="_Toc108776062"/>
      <w:bookmarkStart w:id="34" w:name="_Toc108776244"/>
      <w:bookmarkStart w:id="35" w:name="_Toc108704145"/>
      <w:bookmarkStart w:id="36" w:name="_Toc108704728"/>
      <w:bookmarkStart w:id="37" w:name="_Toc108775588"/>
      <w:bookmarkStart w:id="38" w:name="_Toc108776063"/>
      <w:bookmarkStart w:id="39" w:name="_Toc108776245"/>
      <w:bookmarkStart w:id="40" w:name="_Toc188007633"/>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r w:rsidRPr="004660F3">
        <w:t>Cel opracowania</w:t>
      </w:r>
      <w:bookmarkEnd w:id="40"/>
    </w:p>
    <w:p w14:paraId="4D7AF629" w14:textId="09B361FD" w:rsidR="0002138E" w:rsidRDefault="00424EB4" w:rsidP="0002138E">
      <w:pPr>
        <w:spacing w:before="0" w:after="0" w:line="360" w:lineRule="auto"/>
        <w:ind w:firstLine="0"/>
        <w:rPr>
          <w:rFonts w:asciiTheme="majorHAnsi" w:hAnsiTheme="majorHAnsi" w:cstheme="majorHAnsi"/>
          <w:sz w:val="22"/>
          <w:szCs w:val="22"/>
        </w:rPr>
      </w:pPr>
      <w:r w:rsidRPr="004660F3">
        <w:rPr>
          <w:rFonts w:cstheme="minorHAnsi"/>
          <w:color w:val="000000"/>
          <w:sz w:val="22"/>
          <w:szCs w:val="22"/>
        </w:rPr>
        <w:t>Zgodnie z Rozporz</w:t>
      </w:r>
      <w:r w:rsidRPr="004660F3">
        <w:rPr>
          <w:rFonts w:cstheme="minorHAnsi" w:hint="eastAsia"/>
          <w:color w:val="000000"/>
          <w:sz w:val="22"/>
          <w:szCs w:val="22"/>
        </w:rPr>
        <w:t>ą</w:t>
      </w:r>
      <w:r w:rsidRPr="004660F3">
        <w:rPr>
          <w:rFonts w:cstheme="minorHAnsi"/>
          <w:color w:val="000000"/>
          <w:sz w:val="22"/>
          <w:szCs w:val="22"/>
        </w:rPr>
        <w:t xml:space="preserve">dzeniem Ministra Infrastruktury z dnia </w:t>
      </w:r>
      <w:r>
        <w:rPr>
          <w:rFonts w:cstheme="minorHAnsi"/>
          <w:color w:val="000000"/>
          <w:sz w:val="22"/>
          <w:szCs w:val="22"/>
        </w:rPr>
        <w:t>20</w:t>
      </w:r>
      <w:r w:rsidRPr="004660F3">
        <w:rPr>
          <w:rFonts w:cstheme="minorHAnsi"/>
          <w:color w:val="000000"/>
          <w:sz w:val="22"/>
          <w:szCs w:val="22"/>
        </w:rPr>
        <w:t xml:space="preserve"> </w:t>
      </w:r>
      <w:r>
        <w:rPr>
          <w:rFonts w:cstheme="minorHAnsi"/>
          <w:color w:val="000000"/>
          <w:sz w:val="22"/>
          <w:szCs w:val="22"/>
        </w:rPr>
        <w:t>grudnia</w:t>
      </w:r>
      <w:r w:rsidRPr="004660F3">
        <w:rPr>
          <w:rFonts w:cstheme="minorHAnsi"/>
          <w:color w:val="000000"/>
          <w:sz w:val="22"/>
          <w:szCs w:val="22"/>
        </w:rPr>
        <w:t xml:space="preserve"> 20</w:t>
      </w:r>
      <w:r>
        <w:rPr>
          <w:rFonts w:cstheme="minorHAnsi"/>
          <w:color w:val="000000"/>
          <w:sz w:val="22"/>
          <w:szCs w:val="22"/>
        </w:rPr>
        <w:t>21</w:t>
      </w:r>
      <w:r w:rsidRPr="004660F3">
        <w:rPr>
          <w:rFonts w:cstheme="minorHAnsi"/>
          <w:color w:val="000000"/>
          <w:sz w:val="22"/>
          <w:szCs w:val="22"/>
        </w:rPr>
        <w:t>r. w sprawie</w:t>
      </w:r>
      <w:r w:rsidR="00C03504">
        <w:rPr>
          <w:rFonts w:cstheme="minorHAnsi"/>
          <w:color w:val="000000"/>
          <w:sz w:val="22"/>
          <w:szCs w:val="22"/>
        </w:rPr>
        <w:t xml:space="preserve"> </w:t>
      </w:r>
      <w:r w:rsidRPr="004660F3">
        <w:rPr>
          <w:rFonts w:cstheme="minorHAnsi"/>
          <w:color w:val="000000"/>
          <w:sz w:val="22"/>
          <w:szCs w:val="22"/>
        </w:rPr>
        <w:t>szczeg</w:t>
      </w:r>
      <w:r w:rsidRPr="004660F3">
        <w:rPr>
          <w:rFonts w:cstheme="minorHAnsi" w:hint="eastAsia"/>
          <w:color w:val="000000"/>
          <w:sz w:val="22"/>
          <w:szCs w:val="22"/>
        </w:rPr>
        <w:t>ół</w:t>
      </w:r>
      <w:r w:rsidRPr="004660F3">
        <w:rPr>
          <w:rFonts w:cstheme="minorHAnsi"/>
          <w:color w:val="000000"/>
          <w:sz w:val="22"/>
          <w:szCs w:val="22"/>
        </w:rPr>
        <w:t>owego zakresu i formy dokumentacji projektowej, specyfikacji technicznych</w:t>
      </w:r>
      <w:r w:rsidR="00C03504">
        <w:rPr>
          <w:rFonts w:cstheme="minorHAnsi"/>
          <w:color w:val="000000"/>
          <w:sz w:val="22"/>
          <w:szCs w:val="22"/>
        </w:rPr>
        <w:t xml:space="preserve"> </w:t>
      </w:r>
      <w:r w:rsidRPr="004660F3">
        <w:rPr>
          <w:rFonts w:cstheme="minorHAnsi"/>
          <w:color w:val="000000"/>
          <w:sz w:val="22"/>
          <w:szCs w:val="22"/>
        </w:rPr>
        <w:t>wykonania i odbioru rob</w:t>
      </w:r>
      <w:r w:rsidRPr="004660F3">
        <w:rPr>
          <w:rFonts w:cstheme="minorHAnsi" w:hint="eastAsia"/>
          <w:color w:val="000000"/>
          <w:sz w:val="22"/>
          <w:szCs w:val="22"/>
        </w:rPr>
        <w:t>ó</w:t>
      </w:r>
      <w:r w:rsidRPr="004660F3">
        <w:rPr>
          <w:rFonts w:cstheme="minorHAnsi"/>
          <w:color w:val="000000"/>
          <w:sz w:val="22"/>
          <w:szCs w:val="22"/>
        </w:rPr>
        <w:t xml:space="preserve">t budowlanych oraz programu </w:t>
      </w:r>
      <w:proofErr w:type="spellStart"/>
      <w:r w:rsidRPr="004660F3">
        <w:rPr>
          <w:rFonts w:cstheme="minorHAnsi"/>
          <w:color w:val="000000"/>
          <w:sz w:val="22"/>
          <w:szCs w:val="22"/>
        </w:rPr>
        <w:t>funkcjonalno</w:t>
      </w:r>
      <w:proofErr w:type="spellEnd"/>
      <w:r w:rsidRPr="004660F3">
        <w:rPr>
          <w:rFonts w:cstheme="minorHAnsi" w:hint="eastAsia"/>
          <w:color w:val="000000"/>
          <w:sz w:val="22"/>
          <w:szCs w:val="22"/>
        </w:rPr>
        <w:t>–</w:t>
      </w:r>
      <w:r w:rsidRPr="004660F3">
        <w:rPr>
          <w:rFonts w:cstheme="minorHAnsi"/>
          <w:color w:val="000000"/>
          <w:sz w:val="22"/>
          <w:szCs w:val="22"/>
        </w:rPr>
        <w:t>u</w:t>
      </w:r>
      <w:r w:rsidRPr="004660F3">
        <w:rPr>
          <w:rFonts w:cstheme="minorHAnsi" w:hint="eastAsia"/>
          <w:color w:val="000000"/>
          <w:sz w:val="22"/>
          <w:szCs w:val="22"/>
        </w:rPr>
        <w:t>ż</w:t>
      </w:r>
      <w:r w:rsidRPr="004660F3">
        <w:rPr>
          <w:rFonts w:cstheme="minorHAnsi"/>
          <w:color w:val="000000"/>
          <w:sz w:val="22"/>
          <w:szCs w:val="22"/>
        </w:rPr>
        <w:t>ytkowego ( Dz. U.</w:t>
      </w:r>
      <w:r w:rsidR="00C03504">
        <w:rPr>
          <w:rFonts w:cstheme="minorHAnsi"/>
          <w:color w:val="000000"/>
          <w:sz w:val="22"/>
          <w:szCs w:val="22"/>
        </w:rPr>
        <w:t xml:space="preserve"> </w:t>
      </w:r>
      <w:r>
        <w:rPr>
          <w:rFonts w:cstheme="minorHAnsi"/>
          <w:color w:val="000000"/>
          <w:sz w:val="22"/>
          <w:szCs w:val="22"/>
        </w:rPr>
        <w:t>2021</w:t>
      </w:r>
      <w:r w:rsidRPr="004660F3">
        <w:rPr>
          <w:rFonts w:cstheme="minorHAnsi"/>
          <w:color w:val="000000"/>
          <w:sz w:val="22"/>
          <w:szCs w:val="22"/>
        </w:rPr>
        <w:t xml:space="preserve"> poz. 2</w:t>
      </w:r>
      <w:r>
        <w:rPr>
          <w:rFonts w:cstheme="minorHAnsi"/>
          <w:color w:val="000000"/>
          <w:sz w:val="22"/>
          <w:szCs w:val="22"/>
        </w:rPr>
        <w:t>454</w:t>
      </w:r>
      <w:r w:rsidRPr="004660F3">
        <w:rPr>
          <w:rFonts w:cstheme="minorHAnsi"/>
          <w:color w:val="000000"/>
          <w:sz w:val="22"/>
          <w:szCs w:val="22"/>
        </w:rPr>
        <w:t>) niniejsze opracowanie s</w:t>
      </w:r>
      <w:r w:rsidRPr="004660F3">
        <w:rPr>
          <w:rFonts w:cstheme="minorHAnsi" w:hint="eastAsia"/>
          <w:color w:val="000000"/>
          <w:sz w:val="22"/>
          <w:szCs w:val="22"/>
        </w:rPr>
        <w:t>ł</w:t>
      </w:r>
      <w:r w:rsidRPr="004660F3">
        <w:rPr>
          <w:rFonts w:cstheme="minorHAnsi"/>
          <w:color w:val="000000"/>
          <w:sz w:val="22"/>
          <w:szCs w:val="22"/>
        </w:rPr>
        <w:t>u</w:t>
      </w:r>
      <w:r w:rsidRPr="004660F3">
        <w:rPr>
          <w:rFonts w:cstheme="minorHAnsi" w:hint="eastAsia"/>
          <w:color w:val="000000"/>
          <w:sz w:val="22"/>
          <w:szCs w:val="22"/>
        </w:rPr>
        <w:t>ż</w:t>
      </w:r>
      <w:r w:rsidRPr="004660F3">
        <w:rPr>
          <w:rFonts w:cstheme="minorHAnsi"/>
          <w:color w:val="000000"/>
          <w:sz w:val="22"/>
          <w:szCs w:val="22"/>
        </w:rPr>
        <w:t>y do przygotowania pe</w:t>
      </w:r>
      <w:r w:rsidRPr="004660F3">
        <w:rPr>
          <w:rFonts w:cstheme="minorHAnsi" w:hint="eastAsia"/>
          <w:color w:val="000000"/>
          <w:sz w:val="22"/>
          <w:szCs w:val="22"/>
        </w:rPr>
        <w:t>ł</w:t>
      </w:r>
      <w:r w:rsidRPr="004660F3">
        <w:rPr>
          <w:rFonts w:cstheme="minorHAnsi"/>
          <w:color w:val="000000"/>
          <w:sz w:val="22"/>
          <w:szCs w:val="22"/>
        </w:rPr>
        <w:t>nej</w:t>
      </w:r>
      <w:r w:rsidR="00C03504">
        <w:rPr>
          <w:rFonts w:cstheme="minorHAnsi"/>
          <w:color w:val="000000"/>
          <w:sz w:val="22"/>
          <w:szCs w:val="22"/>
        </w:rPr>
        <w:t xml:space="preserve"> </w:t>
      </w:r>
      <w:r w:rsidRPr="004660F3">
        <w:rPr>
          <w:rFonts w:cstheme="minorHAnsi"/>
          <w:color w:val="000000"/>
          <w:sz w:val="22"/>
          <w:szCs w:val="22"/>
        </w:rPr>
        <w:t>wielobran</w:t>
      </w:r>
      <w:r w:rsidRPr="004660F3">
        <w:rPr>
          <w:rFonts w:cstheme="minorHAnsi" w:hint="eastAsia"/>
          <w:color w:val="000000"/>
          <w:sz w:val="22"/>
          <w:szCs w:val="22"/>
        </w:rPr>
        <w:t>ż</w:t>
      </w:r>
      <w:r w:rsidRPr="004660F3">
        <w:rPr>
          <w:rFonts w:cstheme="minorHAnsi"/>
          <w:color w:val="000000"/>
          <w:sz w:val="22"/>
          <w:szCs w:val="22"/>
        </w:rPr>
        <w:t>owej</w:t>
      </w:r>
      <w:r w:rsidR="00C03504">
        <w:rPr>
          <w:rFonts w:cstheme="minorHAnsi"/>
          <w:color w:val="000000"/>
          <w:sz w:val="22"/>
          <w:szCs w:val="22"/>
        </w:rPr>
        <w:t xml:space="preserve"> </w:t>
      </w:r>
      <w:r w:rsidRPr="004660F3">
        <w:rPr>
          <w:rFonts w:cstheme="minorHAnsi"/>
          <w:color w:val="000000"/>
          <w:sz w:val="22"/>
          <w:szCs w:val="22"/>
        </w:rPr>
        <w:t>dokumentacji projektowej oraz do wykonania rob</w:t>
      </w:r>
      <w:r w:rsidRPr="004660F3">
        <w:rPr>
          <w:rFonts w:cstheme="minorHAnsi" w:hint="eastAsia"/>
          <w:color w:val="000000"/>
          <w:sz w:val="22"/>
          <w:szCs w:val="22"/>
        </w:rPr>
        <w:t>ó</w:t>
      </w:r>
      <w:r w:rsidRPr="004660F3">
        <w:rPr>
          <w:rFonts w:cstheme="minorHAnsi"/>
          <w:color w:val="000000"/>
          <w:sz w:val="22"/>
          <w:szCs w:val="22"/>
        </w:rPr>
        <w:t>t budowlanych zwi</w:t>
      </w:r>
      <w:r w:rsidRPr="004660F3">
        <w:rPr>
          <w:rFonts w:cstheme="minorHAnsi" w:hint="eastAsia"/>
          <w:color w:val="000000"/>
          <w:sz w:val="22"/>
          <w:szCs w:val="22"/>
        </w:rPr>
        <w:t>ą</w:t>
      </w:r>
      <w:r w:rsidRPr="004660F3">
        <w:rPr>
          <w:rFonts w:cstheme="minorHAnsi"/>
          <w:color w:val="000000"/>
          <w:sz w:val="22"/>
          <w:szCs w:val="22"/>
        </w:rPr>
        <w:t>zanych</w:t>
      </w:r>
      <w:r w:rsidR="00C03504">
        <w:rPr>
          <w:rFonts w:cstheme="minorHAnsi"/>
          <w:color w:val="000000"/>
          <w:sz w:val="22"/>
          <w:szCs w:val="22"/>
        </w:rPr>
        <w:t xml:space="preserve"> </w:t>
      </w:r>
      <w:r w:rsidRPr="004660F3">
        <w:rPr>
          <w:rFonts w:cstheme="minorHAnsi"/>
          <w:color w:val="000000"/>
          <w:sz w:val="22"/>
          <w:szCs w:val="22"/>
        </w:rPr>
        <w:t>z wykonaniem zadania pt</w:t>
      </w:r>
      <w:r w:rsidR="00C03504">
        <w:rPr>
          <w:rFonts w:cstheme="minorHAnsi"/>
          <w:color w:val="000000"/>
          <w:sz w:val="22"/>
          <w:szCs w:val="22"/>
        </w:rPr>
        <w:t>.</w:t>
      </w:r>
      <w:r w:rsidRPr="004660F3">
        <w:rPr>
          <w:rFonts w:cstheme="minorHAnsi"/>
          <w:color w:val="000000"/>
          <w:sz w:val="22"/>
          <w:szCs w:val="22"/>
        </w:rPr>
        <w:t xml:space="preserve">: </w:t>
      </w:r>
      <w:r w:rsidR="0002138E" w:rsidRPr="00A33437">
        <w:rPr>
          <w:rFonts w:asciiTheme="majorHAnsi" w:hAnsiTheme="majorHAnsi" w:cstheme="majorHAnsi"/>
          <w:sz w:val="22"/>
          <w:szCs w:val="22"/>
        </w:rPr>
        <w:t>„</w:t>
      </w:r>
      <w:r w:rsidR="000D090D">
        <w:rPr>
          <w:rFonts w:asciiTheme="majorHAnsi" w:hAnsiTheme="majorHAnsi" w:cstheme="majorHAnsi"/>
          <w:i/>
          <w:iCs/>
          <w:sz w:val="22"/>
          <w:szCs w:val="22"/>
        </w:rPr>
        <w:t xml:space="preserve">Modernizacja 5 piętra w budynku głównym </w:t>
      </w:r>
      <w:r w:rsidR="00213178">
        <w:rPr>
          <w:rFonts w:asciiTheme="majorHAnsi" w:hAnsiTheme="majorHAnsi" w:cstheme="majorHAnsi"/>
          <w:i/>
          <w:iCs/>
          <w:sz w:val="22"/>
          <w:szCs w:val="22"/>
        </w:rPr>
        <w:t>PCM Sp. z o.o.</w:t>
      </w:r>
      <w:r w:rsidR="000D090D">
        <w:rPr>
          <w:rFonts w:asciiTheme="majorHAnsi" w:hAnsiTheme="majorHAnsi" w:cstheme="majorHAnsi"/>
          <w:i/>
          <w:iCs/>
          <w:sz w:val="22"/>
          <w:szCs w:val="22"/>
        </w:rPr>
        <w:t xml:space="preserve"> z dostosowaniem na potrzeby oddziału geriatrii</w:t>
      </w:r>
      <w:r w:rsidR="0002138E" w:rsidRPr="00A33437">
        <w:rPr>
          <w:rFonts w:asciiTheme="majorHAnsi" w:hAnsiTheme="majorHAnsi" w:cstheme="majorHAnsi"/>
          <w:sz w:val="22"/>
          <w:szCs w:val="22"/>
        </w:rPr>
        <w:t>”.</w:t>
      </w:r>
    </w:p>
    <w:p w14:paraId="57F21BBF" w14:textId="014273AA" w:rsidR="00424EB4" w:rsidRPr="00C03504" w:rsidRDefault="00424EB4" w:rsidP="00C03504">
      <w:pPr>
        <w:autoSpaceDE w:val="0"/>
        <w:autoSpaceDN w:val="0"/>
        <w:adjustRightInd w:val="0"/>
        <w:spacing w:before="0" w:after="0" w:line="360" w:lineRule="auto"/>
        <w:ind w:firstLine="0"/>
        <w:rPr>
          <w:rFonts w:cstheme="minorHAnsi"/>
          <w:color w:val="000000"/>
          <w:sz w:val="22"/>
          <w:szCs w:val="22"/>
        </w:rPr>
      </w:pPr>
    </w:p>
    <w:p w14:paraId="7E1F5170" w14:textId="77777777" w:rsidR="00424EB4" w:rsidRPr="004660F3" w:rsidRDefault="00424EB4" w:rsidP="00C03504">
      <w:pPr>
        <w:autoSpaceDE w:val="0"/>
        <w:autoSpaceDN w:val="0"/>
        <w:adjustRightInd w:val="0"/>
        <w:spacing w:before="120" w:after="0" w:line="360" w:lineRule="auto"/>
        <w:ind w:firstLine="0"/>
        <w:rPr>
          <w:rFonts w:cstheme="minorHAnsi"/>
          <w:color w:val="000000"/>
          <w:sz w:val="22"/>
          <w:szCs w:val="22"/>
        </w:rPr>
      </w:pPr>
      <w:r w:rsidRPr="004660F3">
        <w:rPr>
          <w:rFonts w:cstheme="minorHAnsi"/>
          <w:color w:val="000000"/>
          <w:sz w:val="22"/>
          <w:szCs w:val="22"/>
        </w:rPr>
        <w:t>Niniejsze opracowanie jest podstaw</w:t>
      </w:r>
      <w:r w:rsidRPr="004660F3">
        <w:rPr>
          <w:rFonts w:cstheme="minorHAnsi" w:hint="eastAsia"/>
          <w:color w:val="000000"/>
          <w:sz w:val="22"/>
          <w:szCs w:val="22"/>
        </w:rPr>
        <w:t>ą</w:t>
      </w:r>
      <w:r w:rsidRPr="004660F3">
        <w:rPr>
          <w:rFonts w:cstheme="minorHAnsi"/>
          <w:color w:val="000000"/>
          <w:sz w:val="22"/>
          <w:szCs w:val="22"/>
        </w:rPr>
        <w:t xml:space="preserve"> do:</w:t>
      </w:r>
    </w:p>
    <w:p w14:paraId="59064FE7" w14:textId="77777777" w:rsidR="00C03504" w:rsidRDefault="00424EB4" w:rsidP="00BB485C">
      <w:pPr>
        <w:pStyle w:val="Akapitzlist"/>
        <w:numPr>
          <w:ilvl w:val="0"/>
          <w:numId w:val="25"/>
        </w:numPr>
        <w:autoSpaceDE w:val="0"/>
        <w:autoSpaceDN w:val="0"/>
        <w:adjustRightInd w:val="0"/>
        <w:rPr>
          <w:rFonts w:cstheme="minorHAnsi"/>
          <w:color w:val="000000"/>
        </w:rPr>
      </w:pPr>
      <w:r w:rsidRPr="00C03504">
        <w:rPr>
          <w:rFonts w:cstheme="minorHAnsi"/>
          <w:color w:val="000000"/>
        </w:rPr>
        <w:t>opracowania koncepcji projektowej z uwzgl</w:t>
      </w:r>
      <w:r w:rsidRPr="00C03504">
        <w:rPr>
          <w:rFonts w:cstheme="minorHAnsi" w:hint="eastAsia"/>
          <w:color w:val="000000"/>
        </w:rPr>
        <w:t>ę</w:t>
      </w:r>
      <w:r w:rsidRPr="00C03504">
        <w:rPr>
          <w:rFonts w:cstheme="minorHAnsi"/>
          <w:color w:val="000000"/>
        </w:rPr>
        <w:t>dnieniem rozwi</w:t>
      </w:r>
      <w:r w:rsidRPr="00C03504">
        <w:rPr>
          <w:rFonts w:cstheme="minorHAnsi" w:hint="eastAsia"/>
          <w:color w:val="000000"/>
        </w:rPr>
        <w:t>ą</w:t>
      </w:r>
      <w:r w:rsidRPr="00C03504">
        <w:rPr>
          <w:rFonts w:cstheme="minorHAnsi"/>
          <w:color w:val="000000"/>
        </w:rPr>
        <w:t>za</w:t>
      </w:r>
      <w:r w:rsidRPr="00C03504">
        <w:rPr>
          <w:rFonts w:cstheme="minorHAnsi" w:hint="eastAsia"/>
          <w:color w:val="000000"/>
        </w:rPr>
        <w:t>ń</w:t>
      </w:r>
      <w:r w:rsidRPr="00C03504">
        <w:rPr>
          <w:rFonts w:cstheme="minorHAnsi"/>
          <w:color w:val="000000"/>
        </w:rPr>
        <w:t xml:space="preserve"> technicznych i</w:t>
      </w:r>
      <w:r w:rsidR="00C03504">
        <w:rPr>
          <w:rFonts w:cstheme="minorHAnsi"/>
          <w:color w:val="000000"/>
        </w:rPr>
        <w:t xml:space="preserve"> </w:t>
      </w:r>
      <w:r w:rsidRPr="00C03504">
        <w:rPr>
          <w:rFonts w:cstheme="minorHAnsi"/>
          <w:color w:val="000000"/>
        </w:rPr>
        <w:t>materia</w:t>
      </w:r>
      <w:r w:rsidRPr="00C03504">
        <w:rPr>
          <w:rFonts w:cstheme="minorHAnsi" w:hint="eastAsia"/>
          <w:color w:val="000000"/>
        </w:rPr>
        <w:t>ł</w:t>
      </w:r>
      <w:r w:rsidRPr="00C03504">
        <w:rPr>
          <w:rFonts w:cstheme="minorHAnsi"/>
          <w:color w:val="000000"/>
        </w:rPr>
        <w:t>owych wg wst</w:t>
      </w:r>
      <w:r w:rsidRPr="00C03504">
        <w:rPr>
          <w:rFonts w:cstheme="minorHAnsi" w:hint="eastAsia"/>
          <w:color w:val="000000"/>
        </w:rPr>
        <w:t>ę</w:t>
      </w:r>
      <w:r w:rsidRPr="00C03504">
        <w:rPr>
          <w:rFonts w:cstheme="minorHAnsi"/>
          <w:color w:val="000000"/>
        </w:rPr>
        <w:t>pnej koncepcji do</w:t>
      </w:r>
      <w:r w:rsidRPr="00C03504">
        <w:rPr>
          <w:rFonts w:cstheme="minorHAnsi" w:hint="eastAsia"/>
          <w:color w:val="000000"/>
        </w:rPr>
        <w:t>łą</w:t>
      </w:r>
      <w:r w:rsidRPr="00C03504">
        <w:rPr>
          <w:rFonts w:cstheme="minorHAnsi"/>
          <w:color w:val="000000"/>
        </w:rPr>
        <w:t>czonej do niniejszego PFU</w:t>
      </w:r>
    </w:p>
    <w:p w14:paraId="31E79324" w14:textId="030D40D3" w:rsidR="00C03504" w:rsidRDefault="00424EB4" w:rsidP="00BB485C">
      <w:pPr>
        <w:pStyle w:val="Akapitzlist"/>
        <w:numPr>
          <w:ilvl w:val="0"/>
          <w:numId w:val="25"/>
        </w:numPr>
        <w:autoSpaceDE w:val="0"/>
        <w:autoSpaceDN w:val="0"/>
        <w:adjustRightInd w:val="0"/>
        <w:rPr>
          <w:rFonts w:cstheme="minorHAnsi"/>
          <w:color w:val="000000"/>
        </w:rPr>
      </w:pPr>
      <w:r w:rsidRPr="00C03504">
        <w:rPr>
          <w:rFonts w:cstheme="minorHAnsi"/>
          <w:color w:val="000000"/>
        </w:rPr>
        <w:t xml:space="preserve">opracowania </w:t>
      </w:r>
      <w:r w:rsidR="00630CD8">
        <w:rPr>
          <w:rFonts w:cstheme="minorHAnsi"/>
          <w:color w:val="000000"/>
        </w:rPr>
        <w:t>wiel</w:t>
      </w:r>
      <w:r w:rsidRPr="00C03504">
        <w:rPr>
          <w:rFonts w:cstheme="minorHAnsi"/>
          <w:color w:val="000000"/>
        </w:rPr>
        <w:t>obran</w:t>
      </w:r>
      <w:r w:rsidRPr="00C03504">
        <w:rPr>
          <w:rFonts w:cstheme="minorHAnsi" w:hint="eastAsia"/>
          <w:color w:val="000000"/>
        </w:rPr>
        <w:t>ż</w:t>
      </w:r>
      <w:r w:rsidRPr="00C03504">
        <w:rPr>
          <w:rFonts w:cstheme="minorHAnsi"/>
          <w:color w:val="000000"/>
        </w:rPr>
        <w:t>owej dokumentacji projektowej w zakresie opisanym w</w:t>
      </w:r>
      <w:r w:rsidR="00C03504">
        <w:rPr>
          <w:rFonts w:cstheme="minorHAnsi"/>
          <w:color w:val="000000"/>
        </w:rPr>
        <w:t xml:space="preserve"> </w:t>
      </w:r>
      <w:r w:rsidRPr="00C03504">
        <w:rPr>
          <w:rFonts w:cstheme="minorHAnsi"/>
          <w:color w:val="000000"/>
        </w:rPr>
        <w:t>niniejszym PFU</w:t>
      </w:r>
    </w:p>
    <w:p w14:paraId="7B7313B4" w14:textId="77777777" w:rsidR="00C03504" w:rsidRDefault="00424EB4" w:rsidP="00BB485C">
      <w:pPr>
        <w:pStyle w:val="Akapitzlist"/>
        <w:numPr>
          <w:ilvl w:val="0"/>
          <w:numId w:val="25"/>
        </w:numPr>
        <w:autoSpaceDE w:val="0"/>
        <w:autoSpaceDN w:val="0"/>
        <w:adjustRightInd w:val="0"/>
        <w:rPr>
          <w:rFonts w:cstheme="minorHAnsi"/>
          <w:color w:val="000000"/>
        </w:rPr>
      </w:pPr>
      <w:r w:rsidRPr="00C03504">
        <w:rPr>
          <w:rFonts w:cstheme="minorHAnsi"/>
          <w:color w:val="000000"/>
        </w:rPr>
        <w:t>sporz</w:t>
      </w:r>
      <w:r w:rsidRPr="00C03504">
        <w:rPr>
          <w:rFonts w:cstheme="minorHAnsi" w:hint="eastAsia"/>
          <w:color w:val="000000"/>
        </w:rPr>
        <w:t>ą</w:t>
      </w:r>
      <w:r w:rsidRPr="00C03504">
        <w:rPr>
          <w:rFonts w:cstheme="minorHAnsi"/>
          <w:color w:val="000000"/>
        </w:rPr>
        <w:t>dzenia informacji dotycz</w:t>
      </w:r>
      <w:r w:rsidRPr="00C03504">
        <w:rPr>
          <w:rFonts w:cstheme="minorHAnsi" w:hint="eastAsia"/>
          <w:color w:val="000000"/>
        </w:rPr>
        <w:t>ą</w:t>
      </w:r>
      <w:r w:rsidRPr="00C03504">
        <w:rPr>
          <w:rFonts w:cstheme="minorHAnsi"/>
          <w:color w:val="000000"/>
        </w:rPr>
        <w:t>cej Bezpiecze</w:t>
      </w:r>
      <w:r w:rsidRPr="00C03504">
        <w:rPr>
          <w:rFonts w:cstheme="minorHAnsi" w:hint="eastAsia"/>
          <w:color w:val="000000"/>
        </w:rPr>
        <w:t>ń</w:t>
      </w:r>
      <w:r w:rsidRPr="00C03504">
        <w:rPr>
          <w:rFonts w:cstheme="minorHAnsi"/>
          <w:color w:val="000000"/>
        </w:rPr>
        <w:t>stwa i Ochrony Zdrowia (BIOZ)</w:t>
      </w:r>
    </w:p>
    <w:p w14:paraId="2A198CCF" w14:textId="77777777" w:rsidR="00C03504" w:rsidRDefault="00424EB4" w:rsidP="00BB485C">
      <w:pPr>
        <w:pStyle w:val="Akapitzlist"/>
        <w:numPr>
          <w:ilvl w:val="0"/>
          <w:numId w:val="25"/>
        </w:numPr>
        <w:autoSpaceDE w:val="0"/>
        <w:autoSpaceDN w:val="0"/>
        <w:adjustRightInd w:val="0"/>
        <w:rPr>
          <w:rFonts w:cstheme="minorHAnsi"/>
          <w:color w:val="000000"/>
        </w:rPr>
      </w:pPr>
      <w:r w:rsidRPr="00C03504">
        <w:rPr>
          <w:rFonts w:cstheme="minorHAnsi"/>
          <w:color w:val="000000"/>
        </w:rPr>
        <w:t>sporz</w:t>
      </w:r>
      <w:r w:rsidRPr="00C03504">
        <w:rPr>
          <w:rFonts w:cstheme="minorHAnsi" w:hint="eastAsia"/>
          <w:color w:val="000000"/>
        </w:rPr>
        <w:t>ą</w:t>
      </w:r>
      <w:r w:rsidRPr="00C03504">
        <w:rPr>
          <w:rFonts w:cstheme="minorHAnsi"/>
          <w:color w:val="000000"/>
        </w:rPr>
        <w:t>dzenia specyfikacji Technicznej Wykonania i Odbioru Robot Budowlanych (</w:t>
      </w:r>
      <w:proofErr w:type="spellStart"/>
      <w:r w:rsidRPr="00C03504">
        <w:rPr>
          <w:rFonts w:cstheme="minorHAnsi"/>
          <w:color w:val="000000"/>
        </w:rPr>
        <w:t>STWiORB</w:t>
      </w:r>
      <w:proofErr w:type="spellEnd"/>
      <w:r w:rsidRPr="00C03504">
        <w:rPr>
          <w:rFonts w:cstheme="minorHAnsi"/>
          <w:color w:val="000000"/>
        </w:rPr>
        <w:t>)</w:t>
      </w:r>
    </w:p>
    <w:p w14:paraId="293B72DA" w14:textId="77777777" w:rsidR="00C03504" w:rsidRDefault="00424EB4" w:rsidP="00BB485C">
      <w:pPr>
        <w:pStyle w:val="Akapitzlist"/>
        <w:numPr>
          <w:ilvl w:val="0"/>
          <w:numId w:val="25"/>
        </w:numPr>
        <w:autoSpaceDE w:val="0"/>
        <w:autoSpaceDN w:val="0"/>
        <w:adjustRightInd w:val="0"/>
        <w:rPr>
          <w:rFonts w:cstheme="minorHAnsi"/>
          <w:color w:val="000000"/>
        </w:rPr>
      </w:pPr>
      <w:r w:rsidRPr="00C03504">
        <w:rPr>
          <w:rFonts w:cstheme="minorHAnsi"/>
          <w:color w:val="000000"/>
        </w:rPr>
        <w:lastRenderedPageBreak/>
        <w:t>uzyskania wynikaj</w:t>
      </w:r>
      <w:r w:rsidRPr="00C03504">
        <w:rPr>
          <w:rFonts w:cstheme="minorHAnsi" w:hint="eastAsia"/>
          <w:color w:val="000000"/>
        </w:rPr>
        <w:t>ą</w:t>
      </w:r>
      <w:r w:rsidRPr="00C03504">
        <w:rPr>
          <w:rFonts w:cstheme="minorHAnsi"/>
          <w:color w:val="000000"/>
        </w:rPr>
        <w:t>cych z przepis</w:t>
      </w:r>
      <w:r w:rsidRPr="00C03504">
        <w:rPr>
          <w:rFonts w:cstheme="minorHAnsi" w:hint="eastAsia"/>
          <w:color w:val="000000"/>
        </w:rPr>
        <w:t>ó</w:t>
      </w:r>
      <w:r w:rsidRPr="00C03504">
        <w:rPr>
          <w:rFonts w:cstheme="minorHAnsi"/>
          <w:color w:val="000000"/>
        </w:rPr>
        <w:t>w opinii, uzgodnie</w:t>
      </w:r>
      <w:r w:rsidRPr="00C03504">
        <w:rPr>
          <w:rFonts w:cstheme="minorHAnsi" w:hint="eastAsia"/>
          <w:color w:val="000000"/>
        </w:rPr>
        <w:t>ń</w:t>
      </w:r>
      <w:r w:rsidRPr="00C03504">
        <w:rPr>
          <w:rFonts w:cstheme="minorHAnsi"/>
          <w:color w:val="000000"/>
        </w:rPr>
        <w:t>, pozwole</w:t>
      </w:r>
      <w:r w:rsidRPr="00C03504">
        <w:rPr>
          <w:rFonts w:cstheme="minorHAnsi" w:hint="eastAsia"/>
          <w:color w:val="000000"/>
        </w:rPr>
        <w:t>ń</w:t>
      </w:r>
      <w:r w:rsidRPr="00C03504">
        <w:rPr>
          <w:rFonts w:cstheme="minorHAnsi"/>
          <w:color w:val="000000"/>
        </w:rPr>
        <w:t xml:space="preserve"> administracyjnych,</w:t>
      </w:r>
      <w:r w:rsidR="00C03504">
        <w:rPr>
          <w:rFonts w:cstheme="minorHAnsi"/>
          <w:color w:val="000000"/>
        </w:rPr>
        <w:t xml:space="preserve"> </w:t>
      </w:r>
      <w:r w:rsidRPr="00C03504">
        <w:rPr>
          <w:rFonts w:cstheme="minorHAnsi"/>
          <w:color w:val="000000"/>
        </w:rPr>
        <w:t>decyzji, zg</w:t>
      </w:r>
      <w:r w:rsidRPr="00C03504">
        <w:rPr>
          <w:rFonts w:cstheme="minorHAnsi" w:hint="eastAsia"/>
          <w:color w:val="000000"/>
        </w:rPr>
        <w:t>ó</w:t>
      </w:r>
      <w:r w:rsidRPr="00C03504">
        <w:rPr>
          <w:rFonts w:cstheme="minorHAnsi"/>
          <w:color w:val="000000"/>
        </w:rPr>
        <w:t>d i zatwierdze</w:t>
      </w:r>
      <w:r w:rsidRPr="00C03504">
        <w:rPr>
          <w:rFonts w:cstheme="minorHAnsi" w:hint="eastAsia"/>
          <w:color w:val="000000"/>
        </w:rPr>
        <w:t>ń</w:t>
      </w:r>
      <w:r w:rsidRPr="00C03504">
        <w:rPr>
          <w:rFonts w:cstheme="minorHAnsi"/>
          <w:color w:val="000000"/>
        </w:rPr>
        <w:t xml:space="preserve"> oraz ewentualnych odst</w:t>
      </w:r>
      <w:r w:rsidRPr="00C03504">
        <w:rPr>
          <w:rFonts w:cstheme="minorHAnsi" w:hint="eastAsia"/>
          <w:color w:val="000000"/>
        </w:rPr>
        <w:t>ę</w:t>
      </w:r>
      <w:r w:rsidRPr="00C03504">
        <w:rPr>
          <w:rFonts w:cstheme="minorHAnsi"/>
          <w:color w:val="000000"/>
        </w:rPr>
        <w:t>pstw od obowi</w:t>
      </w:r>
      <w:r w:rsidRPr="00C03504">
        <w:rPr>
          <w:rFonts w:cstheme="minorHAnsi" w:hint="eastAsia"/>
          <w:color w:val="000000"/>
        </w:rPr>
        <w:t>ą</w:t>
      </w:r>
      <w:r w:rsidRPr="00C03504">
        <w:rPr>
          <w:rFonts w:cstheme="minorHAnsi"/>
          <w:color w:val="000000"/>
        </w:rPr>
        <w:t>zuj</w:t>
      </w:r>
      <w:r w:rsidRPr="00C03504">
        <w:rPr>
          <w:rFonts w:cstheme="minorHAnsi" w:hint="eastAsia"/>
          <w:color w:val="000000"/>
        </w:rPr>
        <w:t>ą</w:t>
      </w:r>
      <w:r w:rsidRPr="00C03504">
        <w:rPr>
          <w:rFonts w:cstheme="minorHAnsi"/>
          <w:color w:val="000000"/>
        </w:rPr>
        <w:t>cych</w:t>
      </w:r>
      <w:r w:rsidR="00C03504">
        <w:rPr>
          <w:rFonts w:cstheme="minorHAnsi"/>
          <w:color w:val="000000"/>
        </w:rPr>
        <w:t xml:space="preserve"> </w:t>
      </w:r>
      <w:r w:rsidRPr="00C03504">
        <w:rPr>
          <w:rFonts w:cstheme="minorHAnsi"/>
          <w:color w:val="000000"/>
        </w:rPr>
        <w:t>przepis</w:t>
      </w:r>
      <w:r w:rsidRPr="00C03504">
        <w:rPr>
          <w:rFonts w:cstheme="minorHAnsi" w:hint="eastAsia"/>
          <w:color w:val="000000"/>
        </w:rPr>
        <w:t>ó</w:t>
      </w:r>
      <w:r w:rsidRPr="00C03504">
        <w:rPr>
          <w:rFonts w:cstheme="minorHAnsi"/>
          <w:color w:val="000000"/>
        </w:rPr>
        <w:t>w, uzgodnienia projektu budowlanego pod wzgl</w:t>
      </w:r>
      <w:r w:rsidRPr="00C03504">
        <w:rPr>
          <w:rFonts w:cstheme="minorHAnsi" w:hint="eastAsia"/>
          <w:color w:val="000000"/>
        </w:rPr>
        <w:t>ę</w:t>
      </w:r>
      <w:r w:rsidRPr="00C03504">
        <w:rPr>
          <w:rFonts w:cstheme="minorHAnsi"/>
          <w:color w:val="000000"/>
        </w:rPr>
        <w:t>dem ochrony</w:t>
      </w:r>
      <w:r w:rsidR="00C03504">
        <w:rPr>
          <w:rFonts w:cstheme="minorHAnsi"/>
          <w:color w:val="000000"/>
        </w:rPr>
        <w:t xml:space="preserve"> </w:t>
      </w:r>
      <w:r w:rsidRPr="00C03504">
        <w:rPr>
          <w:rFonts w:cstheme="minorHAnsi"/>
          <w:color w:val="000000"/>
        </w:rPr>
        <w:t>przeciwpo</w:t>
      </w:r>
      <w:r w:rsidRPr="00C03504">
        <w:rPr>
          <w:rFonts w:cstheme="minorHAnsi" w:hint="eastAsia"/>
          <w:color w:val="000000"/>
        </w:rPr>
        <w:t>ż</w:t>
      </w:r>
      <w:r w:rsidRPr="00C03504">
        <w:rPr>
          <w:rFonts w:cstheme="minorHAnsi"/>
          <w:color w:val="000000"/>
        </w:rPr>
        <w:t>arowej, zaopiniowania projektu w zakresie bezpiecze</w:t>
      </w:r>
      <w:r w:rsidRPr="00C03504">
        <w:rPr>
          <w:rFonts w:cstheme="minorHAnsi" w:hint="eastAsia"/>
          <w:color w:val="000000"/>
        </w:rPr>
        <w:t>ń</w:t>
      </w:r>
      <w:r w:rsidRPr="00C03504">
        <w:rPr>
          <w:rFonts w:cstheme="minorHAnsi"/>
          <w:color w:val="000000"/>
        </w:rPr>
        <w:t>stwa i higieny pracy,</w:t>
      </w:r>
      <w:r w:rsidR="00C03504">
        <w:rPr>
          <w:rFonts w:cstheme="minorHAnsi"/>
          <w:color w:val="000000"/>
        </w:rPr>
        <w:t xml:space="preserve"> </w:t>
      </w:r>
      <w:r w:rsidRPr="00C03504">
        <w:rPr>
          <w:rFonts w:cstheme="minorHAnsi"/>
          <w:color w:val="000000"/>
        </w:rPr>
        <w:t>pod wzgl</w:t>
      </w:r>
      <w:r w:rsidRPr="00C03504">
        <w:rPr>
          <w:rFonts w:cstheme="minorHAnsi" w:hint="eastAsia"/>
          <w:color w:val="000000"/>
        </w:rPr>
        <w:t>ę</w:t>
      </w:r>
      <w:r w:rsidRPr="00C03504">
        <w:rPr>
          <w:rFonts w:cstheme="minorHAnsi"/>
          <w:color w:val="000000"/>
        </w:rPr>
        <w:t>dem wymaga</w:t>
      </w:r>
      <w:r w:rsidRPr="00C03504">
        <w:rPr>
          <w:rFonts w:cstheme="minorHAnsi" w:hint="eastAsia"/>
          <w:color w:val="000000"/>
        </w:rPr>
        <w:t>ń</w:t>
      </w:r>
      <w:r w:rsidRPr="00C03504">
        <w:rPr>
          <w:rFonts w:cstheme="minorHAnsi"/>
          <w:color w:val="000000"/>
        </w:rPr>
        <w:t xml:space="preserve"> higienicznych i zdrowotnych, ocena oddzia</w:t>
      </w:r>
      <w:r w:rsidRPr="00C03504">
        <w:rPr>
          <w:rFonts w:cstheme="minorHAnsi" w:hint="eastAsia"/>
          <w:color w:val="000000"/>
        </w:rPr>
        <w:t>ł</w:t>
      </w:r>
      <w:r w:rsidRPr="00C03504">
        <w:rPr>
          <w:rFonts w:cstheme="minorHAnsi"/>
          <w:color w:val="000000"/>
        </w:rPr>
        <w:t>ywania na</w:t>
      </w:r>
      <w:r w:rsidR="00C03504">
        <w:rPr>
          <w:rFonts w:cstheme="minorHAnsi"/>
          <w:color w:val="000000"/>
        </w:rPr>
        <w:t xml:space="preserve"> </w:t>
      </w:r>
      <w:r w:rsidRPr="00C03504">
        <w:rPr>
          <w:rFonts w:cstheme="minorHAnsi" w:hint="eastAsia"/>
          <w:color w:val="000000"/>
        </w:rPr>
        <w:t>ś</w:t>
      </w:r>
      <w:r w:rsidRPr="00C03504">
        <w:rPr>
          <w:rFonts w:cstheme="minorHAnsi"/>
          <w:color w:val="000000"/>
        </w:rPr>
        <w:t>rodowisko oraz inne dokumenty wymagane przepisami</w:t>
      </w:r>
    </w:p>
    <w:p w14:paraId="7C8BA712" w14:textId="682FC333" w:rsidR="00C03504" w:rsidRDefault="00424EB4" w:rsidP="00BB485C">
      <w:pPr>
        <w:pStyle w:val="Akapitzlist"/>
        <w:numPr>
          <w:ilvl w:val="0"/>
          <w:numId w:val="25"/>
        </w:numPr>
        <w:autoSpaceDE w:val="0"/>
        <w:autoSpaceDN w:val="0"/>
        <w:adjustRightInd w:val="0"/>
        <w:rPr>
          <w:rFonts w:cstheme="minorHAnsi"/>
          <w:color w:val="000000"/>
        </w:rPr>
      </w:pPr>
      <w:r w:rsidRPr="00C03504">
        <w:rPr>
          <w:rFonts w:cstheme="minorHAnsi"/>
          <w:color w:val="000000"/>
        </w:rPr>
        <w:t>uzyskania pozwolenia na budow</w:t>
      </w:r>
      <w:r w:rsidRPr="00C03504">
        <w:rPr>
          <w:rFonts w:cstheme="minorHAnsi" w:hint="eastAsia"/>
          <w:color w:val="000000"/>
        </w:rPr>
        <w:t>ę̨</w:t>
      </w:r>
      <w:r w:rsidRPr="00C03504">
        <w:rPr>
          <w:rFonts w:cstheme="minorHAnsi"/>
          <w:color w:val="000000"/>
        </w:rPr>
        <w:t>/zg</w:t>
      </w:r>
      <w:r w:rsidRPr="00C03504">
        <w:rPr>
          <w:rFonts w:cstheme="minorHAnsi" w:hint="eastAsia"/>
          <w:color w:val="000000"/>
        </w:rPr>
        <w:t>ł</w:t>
      </w:r>
      <w:r w:rsidRPr="00C03504">
        <w:rPr>
          <w:rFonts w:cstheme="minorHAnsi"/>
          <w:color w:val="000000"/>
        </w:rPr>
        <w:t>oszenia rob</w:t>
      </w:r>
      <w:r w:rsidRPr="00C03504">
        <w:rPr>
          <w:rFonts w:cstheme="minorHAnsi" w:hint="eastAsia"/>
          <w:color w:val="000000"/>
        </w:rPr>
        <w:t>ó</w:t>
      </w:r>
      <w:r w:rsidRPr="00C03504">
        <w:rPr>
          <w:rFonts w:cstheme="minorHAnsi"/>
          <w:color w:val="000000"/>
        </w:rPr>
        <w:t>t budowlanych</w:t>
      </w:r>
      <w:r w:rsidR="008E2465">
        <w:rPr>
          <w:rFonts w:cstheme="minorHAnsi"/>
          <w:color w:val="000000"/>
        </w:rPr>
        <w:t>- jeżeli wymagane</w:t>
      </w:r>
    </w:p>
    <w:p w14:paraId="6FE4D672" w14:textId="7F8B5C01" w:rsidR="00424EB4" w:rsidRPr="00C03504" w:rsidRDefault="00424EB4" w:rsidP="00BB485C">
      <w:pPr>
        <w:pStyle w:val="Akapitzlist"/>
        <w:numPr>
          <w:ilvl w:val="0"/>
          <w:numId w:val="25"/>
        </w:numPr>
        <w:autoSpaceDE w:val="0"/>
        <w:autoSpaceDN w:val="0"/>
        <w:adjustRightInd w:val="0"/>
        <w:rPr>
          <w:rFonts w:cstheme="minorHAnsi"/>
          <w:color w:val="000000"/>
        </w:rPr>
      </w:pPr>
      <w:r w:rsidRPr="00C03504">
        <w:rPr>
          <w:rFonts w:cstheme="minorHAnsi"/>
          <w:color w:val="000000"/>
        </w:rPr>
        <w:t>wykonania rob</w:t>
      </w:r>
      <w:r w:rsidRPr="00C03504">
        <w:rPr>
          <w:rFonts w:cstheme="minorHAnsi" w:hint="eastAsia"/>
          <w:color w:val="000000"/>
        </w:rPr>
        <w:t>ó</w:t>
      </w:r>
      <w:r w:rsidRPr="00C03504">
        <w:rPr>
          <w:rFonts w:cstheme="minorHAnsi"/>
          <w:color w:val="000000"/>
        </w:rPr>
        <w:t>t budowlano- monta</w:t>
      </w:r>
      <w:r w:rsidRPr="00C03504">
        <w:rPr>
          <w:rFonts w:cstheme="minorHAnsi" w:hint="eastAsia"/>
          <w:color w:val="000000"/>
        </w:rPr>
        <w:t>ż</w:t>
      </w:r>
      <w:r w:rsidRPr="00C03504">
        <w:rPr>
          <w:rFonts w:cstheme="minorHAnsi"/>
          <w:color w:val="000000"/>
        </w:rPr>
        <w:t>owych na podstawie zatwierdzonej dokumentacji</w:t>
      </w:r>
      <w:r w:rsidR="00C03504">
        <w:rPr>
          <w:rFonts w:cstheme="minorHAnsi"/>
          <w:color w:val="000000"/>
        </w:rPr>
        <w:t xml:space="preserve"> </w:t>
      </w:r>
      <w:r w:rsidRPr="00C03504">
        <w:rPr>
          <w:rFonts w:cstheme="minorHAnsi"/>
          <w:color w:val="000000"/>
        </w:rPr>
        <w:t xml:space="preserve">projektowej i w oparciu o harmonogram rzeczowo </w:t>
      </w:r>
      <w:r w:rsidRPr="00C03504">
        <w:rPr>
          <w:rFonts w:cstheme="minorHAnsi" w:hint="eastAsia"/>
          <w:color w:val="000000"/>
        </w:rPr>
        <w:t>–</w:t>
      </w:r>
      <w:r w:rsidRPr="00C03504">
        <w:rPr>
          <w:rFonts w:cstheme="minorHAnsi"/>
          <w:color w:val="000000"/>
        </w:rPr>
        <w:t xml:space="preserve"> finansowy realizacji zam</w:t>
      </w:r>
      <w:r w:rsidRPr="00C03504">
        <w:rPr>
          <w:rFonts w:cstheme="minorHAnsi" w:hint="eastAsia"/>
          <w:color w:val="000000"/>
        </w:rPr>
        <w:t>ó</w:t>
      </w:r>
      <w:r w:rsidRPr="00C03504">
        <w:rPr>
          <w:rFonts w:cstheme="minorHAnsi"/>
          <w:color w:val="000000"/>
        </w:rPr>
        <w:t>wienia,</w:t>
      </w:r>
      <w:r w:rsidR="00C03504">
        <w:rPr>
          <w:rFonts w:cstheme="minorHAnsi"/>
          <w:color w:val="000000"/>
        </w:rPr>
        <w:t xml:space="preserve"> </w:t>
      </w:r>
      <w:r w:rsidRPr="00C03504">
        <w:rPr>
          <w:rFonts w:cstheme="minorHAnsi"/>
          <w:color w:val="000000"/>
        </w:rPr>
        <w:t>sprawowanie nadzoru autorskiego przez ca</w:t>
      </w:r>
      <w:r w:rsidRPr="00C03504">
        <w:rPr>
          <w:rFonts w:cstheme="minorHAnsi" w:hint="eastAsia"/>
          <w:color w:val="000000"/>
        </w:rPr>
        <w:t>ł</w:t>
      </w:r>
      <w:r w:rsidRPr="00C03504">
        <w:rPr>
          <w:rFonts w:cstheme="minorHAnsi"/>
          <w:color w:val="000000"/>
        </w:rPr>
        <w:t>y okres trwania inwestycji.</w:t>
      </w:r>
    </w:p>
    <w:p w14:paraId="5F724ECD" w14:textId="4C41FCC7" w:rsidR="00424EB4" w:rsidRDefault="00424EB4" w:rsidP="00A33437">
      <w:pPr>
        <w:pStyle w:val="Nagwek3"/>
      </w:pPr>
      <w:bookmarkStart w:id="41" w:name="_Toc188007634"/>
      <w:r>
        <w:t>Zakres opracowania</w:t>
      </w:r>
      <w:bookmarkEnd w:id="41"/>
    </w:p>
    <w:p w14:paraId="6B2E93ED" w14:textId="4310EC18" w:rsidR="00424EB4" w:rsidRDefault="00424EB4" w:rsidP="00424EB4">
      <w:pPr>
        <w:autoSpaceDE w:val="0"/>
        <w:autoSpaceDN w:val="0"/>
        <w:adjustRightInd w:val="0"/>
        <w:spacing w:before="0" w:after="0" w:line="360" w:lineRule="auto"/>
        <w:ind w:firstLine="0"/>
        <w:jc w:val="left"/>
        <w:rPr>
          <w:rFonts w:cstheme="minorHAnsi"/>
          <w:color w:val="000000"/>
          <w:sz w:val="22"/>
          <w:szCs w:val="22"/>
        </w:rPr>
      </w:pPr>
      <w:r w:rsidRPr="00424EB4">
        <w:rPr>
          <w:rFonts w:cstheme="minorHAnsi"/>
          <w:color w:val="000000"/>
          <w:sz w:val="22"/>
          <w:szCs w:val="22"/>
        </w:rPr>
        <w:t>Zakres opracowania obejmuje</w:t>
      </w:r>
      <w:r w:rsidR="00766436">
        <w:rPr>
          <w:rFonts w:cstheme="minorHAnsi"/>
          <w:color w:val="000000"/>
          <w:sz w:val="22"/>
          <w:szCs w:val="22"/>
        </w:rPr>
        <w:t xml:space="preserve"> wykonanie </w:t>
      </w:r>
      <w:r w:rsidR="005379CD">
        <w:rPr>
          <w:rFonts w:cstheme="minorHAnsi"/>
          <w:color w:val="000000"/>
          <w:sz w:val="22"/>
          <w:szCs w:val="22"/>
        </w:rPr>
        <w:t>przebudowy</w:t>
      </w:r>
      <w:r w:rsidR="006B05FE" w:rsidRPr="006B05FE">
        <w:rPr>
          <w:rFonts w:cstheme="minorHAnsi"/>
          <w:color w:val="000000"/>
          <w:sz w:val="22"/>
          <w:szCs w:val="22"/>
        </w:rPr>
        <w:t xml:space="preserve"> 5 piętra w budynku głównym </w:t>
      </w:r>
      <w:r w:rsidR="005379CD">
        <w:rPr>
          <w:rFonts w:cstheme="minorHAnsi"/>
          <w:color w:val="000000"/>
          <w:sz w:val="22"/>
          <w:szCs w:val="22"/>
        </w:rPr>
        <w:t xml:space="preserve">A, </w:t>
      </w:r>
      <w:r w:rsidR="006B05FE" w:rsidRPr="006B05FE">
        <w:rPr>
          <w:rFonts w:cstheme="minorHAnsi"/>
          <w:color w:val="000000"/>
          <w:sz w:val="22"/>
          <w:szCs w:val="22"/>
        </w:rPr>
        <w:t>PCM</w:t>
      </w:r>
      <w:r w:rsidR="003A0F08">
        <w:rPr>
          <w:rFonts w:cstheme="minorHAnsi"/>
          <w:color w:val="000000"/>
          <w:sz w:val="22"/>
          <w:szCs w:val="22"/>
        </w:rPr>
        <w:t xml:space="preserve"> </w:t>
      </w:r>
      <w:r w:rsidR="006B05FE" w:rsidRPr="006B05FE">
        <w:rPr>
          <w:rFonts w:cstheme="minorHAnsi"/>
          <w:color w:val="000000"/>
          <w:sz w:val="22"/>
          <w:szCs w:val="22"/>
        </w:rPr>
        <w:t>Sp. z o.o. w Pabianicach w celu utworzenia oddziału geriatrii</w:t>
      </w:r>
      <w:r w:rsidR="008E2465">
        <w:rPr>
          <w:rFonts w:cstheme="minorHAnsi"/>
          <w:color w:val="000000"/>
          <w:sz w:val="22"/>
          <w:szCs w:val="22"/>
        </w:rPr>
        <w:t xml:space="preserve"> i przebudowy oddziału wewnętrznego</w:t>
      </w:r>
      <w:r w:rsidR="0002138E">
        <w:rPr>
          <w:rFonts w:cstheme="minorHAnsi"/>
          <w:color w:val="000000"/>
          <w:sz w:val="22"/>
          <w:szCs w:val="22"/>
        </w:rPr>
        <w:t xml:space="preserve">. </w:t>
      </w:r>
      <w:r w:rsidR="00BB3FCB">
        <w:rPr>
          <w:rFonts w:cstheme="minorHAnsi"/>
          <w:color w:val="000000"/>
          <w:sz w:val="22"/>
          <w:szCs w:val="22"/>
        </w:rPr>
        <w:t>Kompleks obiektów szpitalnych powstał w latach 70 XX w. i składa się z budynków funkcyjnych</w:t>
      </w:r>
      <w:r w:rsidR="003D626B">
        <w:rPr>
          <w:rFonts w:cstheme="minorHAnsi"/>
          <w:color w:val="000000"/>
          <w:sz w:val="22"/>
          <w:szCs w:val="22"/>
        </w:rPr>
        <w:t xml:space="preserve"> oraz budynków technicznych</w:t>
      </w:r>
      <w:r w:rsidR="00BB3FCB">
        <w:rPr>
          <w:rFonts w:cstheme="minorHAnsi"/>
          <w:color w:val="000000"/>
          <w:sz w:val="22"/>
          <w:szCs w:val="22"/>
        </w:rPr>
        <w:t xml:space="preserve"> i towarzyszącemu </w:t>
      </w:r>
      <w:r w:rsidR="003D626B">
        <w:rPr>
          <w:rFonts w:cstheme="minorHAnsi"/>
          <w:color w:val="000000"/>
          <w:sz w:val="22"/>
          <w:szCs w:val="22"/>
        </w:rPr>
        <w:t>układ</w:t>
      </w:r>
      <w:r w:rsidR="00BB3FCB">
        <w:rPr>
          <w:rFonts w:cstheme="minorHAnsi"/>
          <w:color w:val="000000"/>
          <w:sz w:val="22"/>
          <w:szCs w:val="22"/>
        </w:rPr>
        <w:t>owi</w:t>
      </w:r>
      <w:r w:rsidR="003D626B">
        <w:rPr>
          <w:rFonts w:cstheme="minorHAnsi"/>
          <w:color w:val="000000"/>
          <w:sz w:val="22"/>
          <w:szCs w:val="22"/>
        </w:rPr>
        <w:t xml:space="preserve"> komunikacji wraz z zagospodarowaniem terenu. Poniżej na fotografii przedstawiono zdjęcie satelitarne budynków Szpitala. </w:t>
      </w:r>
    </w:p>
    <w:p w14:paraId="17558AD3" w14:textId="77777777" w:rsidR="00FA5542" w:rsidRDefault="00FA5542" w:rsidP="00424EB4">
      <w:pPr>
        <w:autoSpaceDE w:val="0"/>
        <w:autoSpaceDN w:val="0"/>
        <w:adjustRightInd w:val="0"/>
        <w:spacing w:before="0" w:after="0" w:line="360" w:lineRule="auto"/>
        <w:ind w:firstLine="0"/>
        <w:jc w:val="left"/>
        <w:rPr>
          <w:rFonts w:cstheme="minorHAnsi"/>
          <w:color w:val="000000"/>
          <w:sz w:val="22"/>
          <w:szCs w:val="22"/>
        </w:rPr>
      </w:pPr>
    </w:p>
    <w:p w14:paraId="7C3DB4D9" w14:textId="77777777" w:rsidR="00FA5542" w:rsidRDefault="00FA5542" w:rsidP="00424EB4">
      <w:pPr>
        <w:autoSpaceDE w:val="0"/>
        <w:autoSpaceDN w:val="0"/>
        <w:adjustRightInd w:val="0"/>
        <w:spacing w:before="0" w:after="0" w:line="360" w:lineRule="auto"/>
        <w:ind w:firstLine="0"/>
        <w:jc w:val="left"/>
        <w:rPr>
          <w:rFonts w:cstheme="minorHAnsi"/>
          <w:color w:val="000000"/>
          <w:sz w:val="22"/>
          <w:szCs w:val="22"/>
        </w:rPr>
      </w:pPr>
    </w:p>
    <w:p w14:paraId="225B53A4" w14:textId="77777777" w:rsidR="00FA5542" w:rsidRDefault="00FA5542" w:rsidP="00424EB4">
      <w:pPr>
        <w:autoSpaceDE w:val="0"/>
        <w:autoSpaceDN w:val="0"/>
        <w:adjustRightInd w:val="0"/>
        <w:spacing w:before="0" w:after="0" w:line="360" w:lineRule="auto"/>
        <w:ind w:firstLine="0"/>
        <w:jc w:val="left"/>
        <w:rPr>
          <w:rFonts w:cstheme="minorHAnsi"/>
          <w:color w:val="000000"/>
          <w:sz w:val="22"/>
          <w:szCs w:val="22"/>
        </w:rPr>
      </w:pPr>
    </w:p>
    <w:p w14:paraId="542474FD" w14:textId="44E78E50" w:rsidR="00FA5542" w:rsidRDefault="006973B1" w:rsidP="00424EB4">
      <w:pPr>
        <w:autoSpaceDE w:val="0"/>
        <w:autoSpaceDN w:val="0"/>
        <w:adjustRightInd w:val="0"/>
        <w:spacing w:before="0" w:after="0" w:line="360" w:lineRule="auto"/>
        <w:ind w:firstLine="0"/>
        <w:jc w:val="left"/>
        <w:rPr>
          <w:rFonts w:cstheme="minorHAnsi"/>
          <w:color w:val="000000"/>
          <w:sz w:val="22"/>
          <w:szCs w:val="22"/>
        </w:rPr>
      </w:pPr>
      <w:r>
        <w:rPr>
          <w:rFonts w:cstheme="minorHAnsi"/>
          <w:noProof/>
          <w:color w:val="000000"/>
          <w:sz w:val="22"/>
          <w:szCs w:val="22"/>
        </w:rPr>
        <w:lastRenderedPageBreak/>
        <mc:AlternateContent>
          <mc:Choice Requires="wps">
            <w:drawing>
              <wp:anchor distT="0" distB="0" distL="114300" distR="114300" simplePos="0" relativeHeight="251674624" behindDoc="0" locked="0" layoutInCell="1" allowOverlap="1" wp14:anchorId="380235AF" wp14:editId="20AC72CA">
                <wp:simplePos x="0" y="0"/>
                <wp:positionH relativeFrom="column">
                  <wp:posOffset>2562543</wp:posOffset>
                </wp:positionH>
                <wp:positionV relativeFrom="paragraph">
                  <wp:posOffset>1665922</wp:posOffset>
                </wp:positionV>
                <wp:extent cx="398780" cy="1415415"/>
                <wp:effectExtent l="0" t="413068" r="0" b="407352"/>
                <wp:wrapNone/>
                <wp:docPr id="1581804354" name="Prostokąt: zaokrąglone rogi 8"/>
                <wp:cNvGraphicFramePr/>
                <a:graphic xmlns:a="http://schemas.openxmlformats.org/drawingml/2006/main">
                  <a:graphicData uri="http://schemas.microsoft.com/office/word/2010/wordprocessingShape">
                    <wps:wsp>
                      <wps:cNvSpPr/>
                      <wps:spPr>
                        <a:xfrm rot="2981479">
                          <a:off x="0" y="0"/>
                          <a:ext cx="398780" cy="1415415"/>
                        </a:xfrm>
                        <a:prstGeom prst="roundRect">
                          <a:avLst/>
                        </a:prstGeom>
                        <a:noFill/>
                        <a:ln w="28575">
                          <a:solidFill>
                            <a:srgbClr val="00B0F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7BB2BB" id="Prostokąt: zaokrąglone rogi 8" o:spid="_x0000_s1026" style="position:absolute;margin-left:201.8pt;margin-top:131.15pt;width:31.4pt;height:111.45pt;rotation:3256570fd;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" filled="f" strokecolor="#00b0f0" strokeweight="2.25pt">
                <v:stroke joinstyle="miter"/>
              </v:roundrect>
            </w:pict>
          </mc:Fallback>
        </mc:AlternateContent>
      </w:r>
      <w:r>
        <w:rPr>
          <w:rFonts w:cstheme="minorHAnsi"/>
          <w:noProof/>
          <w:color w:val="000000"/>
          <w:sz w:val="22"/>
          <w:szCs w:val="22"/>
        </w:rPr>
        <mc:AlternateContent>
          <mc:Choice Requires="wps">
            <w:drawing>
              <wp:anchor distT="0" distB="0" distL="114300" distR="114300" simplePos="0" relativeHeight="251667456" behindDoc="0" locked="0" layoutInCell="1" allowOverlap="1" wp14:anchorId="242CC3ED" wp14:editId="024B7C6A">
                <wp:simplePos x="0" y="0"/>
                <wp:positionH relativeFrom="column">
                  <wp:posOffset>2045335</wp:posOffset>
                </wp:positionH>
                <wp:positionV relativeFrom="paragraph">
                  <wp:posOffset>439420</wp:posOffset>
                </wp:positionV>
                <wp:extent cx="1689100" cy="2540000"/>
                <wp:effectExtent l="146050" t="520700" r="152400" b="533400"/>
                <wp:wrapNone/>
                <wp:docPr id="2046432892" name="Prostokąt: zaokrąglone rogi 8"/>
                <wp:cNvGraphicFramePr/>
                <a:graphic xmlns:a="http://schemas.openxmlformats.org/drawingml/2006/main">
                  <a:graphicData uri="http://schemas.microsoft.com/office/word/2010/wordprocessingShape">
                    <wps:wsp>
                      <wps:cNvSpPr/>
                      <wps:spPr>
                        <a:xfrm rot="2981479">
                          <a:off x="0" y="0"/>
                          <a:ext cx="1689100" cy="2540000"/>
                        </a:xfrm>
                        <a:prstGeom prst="round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8DA6BAD" id="Prostokąt: zaokrąglone rogi 8" o:spid="_x0000_s1026" style="position:absolute;margin-left:161.05pt;margin-top:34.6pt;width:133pt;height:200pt;rotation:3256570fd;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" filled="f" strokecolor="red" strokeweight="2.25pt">
                <v:stroke joinstyle="miter"/>
              </v:roundrect>
            </w:pict>
          </mc:Fallback>
        </mc:AlternateContent>
      </w:r>
      <w:r w:rsidR="003B769A">
        <w:rPr>
          <w:noProof/>
        </w:rPr>
        <mc:AlternateContent>
          <mc:Choice Requires="wps">
            <w:drawing>
              <wp:anchor distT="0" distB="0" distL="114300" distR="114300" simplePos="0" relativeHeight="251672576" behindDoc="0" locked="0" layoutInCell="1" allowOverlap="1" wp14:anchorId="06EA9B6A" wp14:editId="1E5C6B35">
                <wp:simplePos x="0" y="0"/>
                <wp:positionH relativeFrom="column">
                  <wp:posOffset>2222500</wp:posOffset>
                </wp:positionH>
                <wp:positionV relativeFrom="paragraph">
                  <wp:posOffset>1962150</wp:posOffset>
                </wp:positionV>
                <wp:extent cx="887465" cy="839972"/>
                <wp:effectExtent l="0" t="0" r="0" b="0"/>
                <wp:wrapNone/>
                <wp:docPr id="891951368" name="Pole tekstowe 1"/>
                <wp:cNvGraphicFramePr/>
                <a:graphic xmlns:a="http://schemas.openxmlformats.org/drawingml/2006/main">
                  <a:graphicData uri="http://schemas.microsoft.com/office/word/2010/wordprocessingShape">
                    <wps:wsp>
                      <wps:cNvSpPr txBox="1"/>
                      <wps:spPr>
                        <a:xfrm>
                          <a:off x="0" y="0"/>
                          <a:ext cx="887465" cy="839972"/>
                        </a:xfrm>
                        <a:prstGeom prst="rect">
                          <a:avLst/>
                        </a:prstGeom>
                        <a:noFill/>
                        <a:ln>
                          <a:noFill/>
                        </a:ln>
                      </wps:spPr>
                      <wps:txbx>
                        <w:txbxContent>
                          <w:p w14:paraId="48525D1E" w14:textId="6E47C6E3" w:rsidR="009E0AE6" w:rsidRPr="00BB3FCB" w:rsidRDefault="009E0AE6" w:rsidP="009E0AE6">
                            <w:pPr>
                              <w:autoSpaceDE w:val="0"/>
                              <w:autoSpaceDN w:val="0"/>
                              <w:adjustRightInd w:val="0"/>
                              <w:spacing w:after="0" w:line="360" w:lineRule="auto"/>
                              <w:jc w:val="center"/>
                              <w:rPr>
                                <w:rFonts w:cstheme="minorHAnsi"/>
                                <w:noProof/>
                                <w:color w:val="00B0F0"/>
                                <w:sz w:val="48"/>
                                <w:szCs w:val="48"/>
                                <w14:shadow w14:blurRad="38100" w14:dist="19050" w14:dir="2700000" w14:sx="100000" w14:sy="100000" w14:kx="0" w14:ky="0" w14:algn="tl">
                                  <w14:schemeClr w14:val="dk1">
                                    <w14:alpha w14:val="60000"/>
                                  </w14:schemeClr>
                                </w14:shadow>
                                <w14:textOutline w14:w="9525" w14:cap="flat" w14:cmpd="sng" w14:algn="ctr">
                                  <w14:solidFill>
                                    <w14:srgbClr w14:val="00B0F0"/>
                                  </w14:solidFill>
                                  <w14:prstDash w14:val="solid"/>
                                  <w14:round/>
                                </w14:textOutline>
                              </w:rPr>
                            </w:pPr>
                            <w:r w:rsidRPr="00BB3FCB">
                              <w:rPr>
                                <w:rFonts w:cstheme="minorHAnsi"/>
                                <w:noProof/>
                                <w:color w:val="00B0F0"/>
                                <w:sz w:val="48"/>
                                <w:szCs w:val="48"/>
                                <w14:shadow w14:blurRad="38100" w14:dist="19050" w14:dir="2700000" w14:sx="100000" w14:sy="100000" w14:kx="0" w14:ky="0" w14:algn="tl">
                                  <w14:schemeClr w14:val="dk1">
                                    <w14:alpha w14:val="60000"/>
                                  </w14:schemeClr>
                                </w14:shadow>
                                <w14:textOutline w14:w="9525" w14:cap="flat" w14:cmpd="sng" w14:algn="ctr">
                                  <w14:solidFill>
                                    <w14:srgbClr w14:val="00B0F0"/>
                                  </w14:solidFill>
                                  <w14:prstDash w14:val="solid"/>
                                  <w14:round/>
                                </w14:textOutline>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EA9B6A" id="_x0000_t202" coordsize="21600,21600" o:spt="202" path="m,l,21600r21600,l21600,xe">
                <v:stroke joinstyle="miter"/>
                <v:path gradientshapeok="t" o:connecttype="rect"/>
              </v:shapetype>
              <v:shape id="Pole tekstowe 1" o:spid="_x0000_s1026" type="#_x0000_t202" style="position:absolute;margin-left:175pt;margin-top:154.5pt;width:69.9pt;height:66.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" filled="f" stroked="f">
                <v:textbox>
                  <w:txbxContent>
                    <w:p w14:paraId="48525D1E" w14:textId="6E47C6E3" w:rsidR="009E0AE6" w:rsidRPr="00BB3FCB" w:rsidRDefault="009E0AE6" w:rsidP="009E0AE6">
                      <w:pPr>
                        <w:autoSpaceDE w:val="0"/>
                        <w:autoSpaceDN w:val="0"/>
                        <w:adjustRightInd w:val="0"/>
                        <w:spacing w:after="0" w:line="360" w:lineRule="auto"/>
                        <w:jc w:val="center"/>
                        <w:rPr>
                          <w:rFonts w:cstheme="minorHAnsi"/>
                          <w:noProof/>
                          <w:color w:val="00B0F0"/>
                          <w:sz w:val="48"/>
                          <w:szCs w:val="48"/>
                          <w14:shadow w14:blurRad="38100" w14:dist="19050" w14:dir="2700000" w14:sx="100000" w14:sy="100000" w14:kx="0" w14:ky="0" w14:algn="tl">
                            <w14:schemeClr w14:val="dk1">
                              <w14:alpha w14:val="60000"/>
                            </w14:schemeClr>
                          </w14:shadow>
                          <w14:textOutline w14:w="9525" w14:cap="flat" w14:cmpd="sng" w14:algn="ctr">
                            <w14:solidFill>
                              <w14:srgbClr w14:val="00B0F0"/>
                            </w14:solidFill>
                            <w14:prstDash w14:val="solid"/>
                            <w14:round/>
                          </w14:textOutline>
                        </w:rPr>
                      </w:pPr>
                      <w:r w:rsidRPr="00BB3FCB">
                        <w:rPr>
                          <w:rFonts w:cstheme="minorHAnsi"/>
                          <w:noProof/>
                          <w:color w:val="00B0F0"/>
                          <w:sz w:val="48"/>
                          <w:szCs w:val="48"/>
                          <w14:shadow w14:blurRad="38100" w14:dist="19050" w14:dir="2700000" w14:sx="100000" w14:sy="100000" w14:kx="0" w14:ky="0" w14:algn="tl">
                            <w14:schemeClr w14:val="dk1">
                              <w14:alpha w14:val="60000"/>
                            </w14:schemeClr>
                          </w14:shadow>
                          <w14:textOutline w14:w="9525" w14:cap="flat" w14:cmpd="sng" w14:algn="ctr">
                            <w14:solidFill>
                              <w14:srgbClr w14:val="00B0F0"/>
                            </w14:solidFill>
                            <w14:prstDash w14:val="solid"/>
                            <w14:round/>
                          </w14:textOutline>
                        </w:rPr>
                        <w:t>2</w:t>
                      </w:r>
                    </w:p>
                  </w:txbxContent>
                </v:textbox>
              </v:shape>
            </w:pict>
          </mc:Fallback>
        </mc:AlternateContent>
      </w:r>
      <w:r w:rsidR="00BB3FCB">
        <w:rPr>
          <w:noProof/>
        </w:rPr>
        <mc:AlternateContent>
          <mc:Choice Requires="wps">
            <w:drawing>
              <wp:anchor distT="0" distB="0" distL="114300" distR="114300" simplePos="0" relativeHeight="251670528" behindDoc="0" locked="0" layoutInCell="1" allowOverlap="1" wp14:anchorId="271FFA76" wp14:editId="7E01944C">
                <wp:simplePos x="0" y="0"/>
                <wp:positionH relativeFrom="column">
                  <wp:posOffset>2595177</wp:posOffset>
                </wp:positionH>
                <wp:positionV relativeFrom="paragraph">
                  <wp:posOffset>447021</wp:posOffset>
                </wp:positionV>
                <wp:extent cx="887465" cy="839972"/>
                <wp:effectExtent l="0" t="0" r="0" b="0"/>
                <wp:wrapNone/>
                <wp:docPr id="197688443" name="Pole tekstowe 1"/>
                <wp:cNvGraphicFramePr/>
                <a:graphic xmlns:a="http://schemas.openxmlformats.org/drawingml/2006/main">
                  <a:graphicData uri="http://schemas.microsoft.com/office/word/2010/wordprocessingShape">
                    <wps:wsp>
                      <wps:cNvSpPr txBox="1"/>
                      <wps:spPr>
                        <a:xfrm>
                          <a:off x="0" y="0"/>
                          <a:ext cx="887465" cy="839972"/>
                        </a:xfrm>
                        <a:prstGeom prst="rect">
                          <a:avLst/>
                        </a:prstGeom>
                        <a:noFill/>
                        <a:ln>
                          <a:noFill/>
                        </a:ln>
                      </wps:spPr>
                      <wps:txbx>
                        <w:txbxContent>
                          <w:p w14:paraId="5494153F" w14:textId="1F92E136" w:rsidR="003D626B" w:rsidRPr="003D626B" w:rsidRDefault="003D626B" w:rsidP="003D626B">
                            <w:pPr>
                              <w:autoSpaceDE w:val="0"/>
                              <w:autoSpaceDN w:val="0"/>
                              <w:adjustRightInd w:val="0"/>
                              <w:spacing w:after="0" w:line="360" w:lineRule="auto"/>
                              <w:jc w:val="center"/>
                              <w:rPr>
                                <w:rFonts w:cstheme="minorHAnsi"/>
                                <w:noProof/>
                                <w:color w:val="FF0000"/>
                                <w:sz w:val="48"/>
                                <w:szCs w:val="4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D626B">
                              <w:rPr>
                                <w:rFonts w:cstheme="minorHAnsi"/>
                                <w:noProof/>
                                <w:color w:val="FF0000"/>
                                <w:sz w:val="48"/>
                                <w:szCs w:val="4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1FFA76" id="_x0000_s1027" type="#_x0000_t202" style="position:absolute;margin-left:204.35pt;margin-top:35.2pt;width:69.9pt;height:66.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" filled="f" stroked="f">
                <v:textbox>
                  <w:txbxContent>
                    <w:p w14:paraId="5494153F" w14:textId="1F92E136" w:rsidR="003D626B" w:rsidRPr="003D626B" w:rsidRDefault="003D626B" w:rsidP="003D626B">
                      <w:pPr>
                        <w:autoSpaceDE w:val="0"/>
                        <w:autoSpaceDN w:val="0"/>
                        <w:adjustRightInd w:val="0"/>
                        <w:spacing w:after="0" w:line="360" w:lineRule="auto"/>
                        <w:jc w:val="center"/>
                        <w:rPr>
                          <w:rFonts w:cstheme="minorHAnsi"/>
                          <w:noProof/>
                          <w:color w:val="FF0000"/>
                          <w:sz w:val="48"/>
                          <w:szCs w:val="4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D626B">
                        <w:rPr>
                          <w:rFonts w:cstheme="minorHAnsi"/>
                          <w:noProof/>
                          <w:color w:val="FF0000"/>
                          <w:sz w:val="48"/>
                          <w:szCs w:val="4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v:textbox>
              </v:shape>
            </w:pict>
          </mc:Fallback>
        </mc:AlternateContent>
      </w:r>
      <w:r w:rsidR="00BB3FCB">
        <w:rPr>
          <w:rFonts w:cstheme="minorHAnsi"/>
          <w:noProof/>
          <w:color w:val="000000"/>
          <w:sz w:val="22"/>
          <w:szCs w:val="22"/>
        </w:rPr>
        <w:drawing>
          <wp:inline distT="0" distB="0" distL="0" distR="0" wp14:anchorId="2E85DAD9" wp14:editId="05A4F138">
            <wp:extent cx="5467350" cy="4102772"/>
            <wp:effectExtent l="0" t="0" r="0" b="0"/>
            <wp:docPr id="157798161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73581" cy="4107448"/>
                    </a:xfrm>
                    <a:prstGeom prst="rect">
                      <a:avLst/>
                    </a:prstGeom>
                    <a:noFill/>
                    <a:ln>
                      <a:noFill/>
                    </a:ln>
                  </pic:spPr>
                </pic:pic>
              </a:graphicData>
            </a:graphic>
          </wp:inline>
        </w:drawing>
      </w:r>
    </w:p>
    <w:p w14:paraId="0EC30424" w14:textId="79EB604D" w:rsidR="003D626B" w:rsidRDefault="003D626B" w:rsidP="00424EB4">
      <w:pPr>
        <w:autoSpaceDE w:val="0"/>
        <w:autoSpaceDN w:val="0"/>
        <w:adjustRightInd w:val="0"/>
        <w:spacing w:before="0" w:after="0" w:line="360" w:lineRule="auto"/>
        <w:ind w:firstLine="0"/>
        <w:jc w:val="left"/>
        <w:rPr>
          <w:rFonts w:cstheme="minorHAnsi"/>
          <w:i/>
          <w:iCs/>
          <w:color w:val="000000"/>
          <w:sz w:val="22"/>
          <w:szCs w:val="22"/>
        </w:rPr>
      </w:pPr>
      <w:r w:rsidRPr="009E0AE6">
        <w:rPr>
          <w:rFonts w:cstheme="minorHAnsi"/>
          <w:i/>
          <w:iCs/>
          <w:color w:val="000000"/>
          <w:sz w:val="22"/>
          <w:szCs w:val="22"/>
        </w:rPr>
        <w:t xml:space="preserve">Fot.1.  Kompleks budynków szpitalnych w </w:t>
      </w:r>
      <w:r w:rsidR="00BB3FCB">
        <w:rPr>
          <w:rFonts w:cstheme="minorHAnsi"/>
          <w:i/>
          <w:iCs/>
          <w:color w:val="000000"/>
          <w:sz w:val="22"/>
          <w:szCs w:val="22"/>
        </w:rPr>
        <w:t>Pabianicach</w:t>
      </w:r>
      <w:r w:rsidRPr="009E0AE6">
        <w:rPr>
          <w:rFonts w:cstheme="minorHAnsi"/>
          <w:i/>
          <w:iCs/>
          <w:color w:val="000000"/>
          <w:sz w:val="22"/>
          <w:szCs w:val="22"/>
        </w:rPr>
        <w:t xml:space="preserve">. 1. </w:t>
      </w:r>
      <w:r w:rsidR="00BB3FCB">
        <w:rPr>
          <w:rFonts w:cstheme="minorHAnsi"/>
          <w:i/>
          <w:iCs/>
          <w:color w:val="000000"/>
          <w:sz w:val="22"/>
          <w:szCs w:val="22"/>
        </w:rPr>
        <w:t>Zespół budynków szpitalnych</w:t>
      </w:r>
      <w:r w:rsidRPr="009E0AE6">
        <w:rPr>
          <w:rFonts w:cstheme="minorHAnsi"/>
          <w:i/>
          <w:iCs/>
          <w:color w:val="000000"/>
          <w:sz w:val="22"/>
          <w:szCs w:val="22"/>
        </w:rPr>
        <w:t xml:space="preserve">, 2. </w:t>
      </w:r>
      <w:r w:rsidR="00BB3FCB">
        <w:rPr>
          <w:rFonts w:cstheme="minorHAnsi"/>
          <w:i/>
          <w:iCs/>
          <w:color w:val="000000"/>
          <w:sz w:val="22"/>
          <w:szCs w:val="22"/>
        </w:rPr>
        <w:t xml:space="preserve">Budynek główny, gdzie zlokalizowany jest przedmiotowy oddział ( kolor niebieski). </w:t>
      </w:r>
    </w:p>
    <w:p w14:paraId="12F21198" w14:textId="77777777" w:rsidR="00E4054F" w:rsidRDefault="00E4054F" w:rsidP="00424EB4">
      <w:pPr>
        <w:autoSpaceDE w:val="0"/>
        <w:autoSpaceDN w:val="0"/>
        <w:adjustRightInd w:val="0"/>
        <w:spacing w:before="0" w:after="0" w:line="360" w:lineRule="auto"/>
        <w:ind w:firstLine="0"/>
        <w:jc w:val="left"/>
        <w:rPr>
          <w:rFonts w:cstheme="minorHAnsi"/>
          <w:color w:val="000000"/>
          <w:sz w:val="22"/>
          <w:szCs w:val="22"/>
        </w:rPr>
      </w:pPr>
    </w:p>
    <w:p w14:paraId="5F342840" w14:textId="24E33CD0" w:rsidR="00E4054F" w:rsidRDefault="00E4054F" w:rsidP="00424EB4">
      <w:pPr>
        <w:autoSpaceDE w:val="0"/>
        <w:autoSpaceDN w:val="0"/>
        <w:adjustRightInd w:val="0"/>
        <w:spacing w:before="0" w:after="0" w:line="360" w:lineRule="auto"/>
        <w:ind w:firstLine="0"/>
        <w:jc w:val="left"/>
        <w:rPr>
          <w:rFonts w:cstheme="minorHAnsi"/>
          <w:color w:val="000000"/>
          <w:sz w:val="22"/>
          <w:szCs w:val="22"/>
        </w:rPr>
      </w:pPr>
      <w:r>
        <w:rPr>
          <w:rFonts w:cstheme="minorHAnsi"/>
          <w:color w:val="000000"/>
          <w:sz w:val="22"/>
          <w:szCs w:val="22"/>
        </w:rPr>
        <w:t xml:space="preserve">Plan ogólny Zespołu Szpitalnego przedstawiono na zdjęciu poniżej, pochodzącym ze strony internetowej Zamawiającego: </w:t>
      </w:r>
    </w:p>
    <w:p w14:paraId="31D8C41C" w14:textId="34D52F79" w:rsidR="00E4054F" w:rsidRDefault="006B05FE" w:rsidP="00424EB4">
      <w:pPr>
        <w:autoSpaceDE w:val="0"/>
        <w:autoSpaceDN w:val="0"/>
        <w:adjustRightInd w:val="0"/>
        <w:spacing w:before="0" w:after="0" w:line="360" w:lineRule="auto"/>
        <w:ind w:firstLine="0"/>
        <w:jc w:val="left"/>
        <w:rPr>
          <w:rFonts w:cstheme="minorHAnsi"/>
          <w:color w:val="000000"/>
          <w:sz w:val="22"/>
          <w:szCs w:val="22"/>
        </w:rPr>
      </w:pPr>
      <w:r>
        <w:rPr>
          <w:rFonts w:cstheme="minorHAnsi"/>
          <w:noProof/>
          <w:color w:val="000000"/>
          <w:sz w:val="22"/>
          <w:szCs w:val="22"/>
        </w:rPr>
        <mc:AlternateContent>
          <mc:Choice Requires="wps">
            <w:drawing>
              <wp:anchor distT="0" distB="0" distL="114300" distR="114300" simplePos="0" relativeHeight="251675648" behindDoc="0" locked="0" layoutInCell="1" allowOverlap="1" wp14:anchorId="718B11A4" wp14:editId="617F90F9">
                <wp:simplePos x="0" y="0"/>
                <wp:positionH relativeFrom="column">
                  <wp:posOffset>2195195</wp:posOffset>
                </wp:positionH>
                <wp:positionV relativeFrom="paragraph">
                  <wp:posOffset>929005</wp:posOffset>
                </wp:positionV>
                <wp:extent cx="714375" cy="419100"/>
                <wp:effectExtent l="19050" t="19050" r="66675" b="38100"/>
                <wp:wrapNone/>
                <wp:docPr id="1062760896" name="Łącznik prosty ze strzałką 7"/>
                <wp:cNvGraphicFramePr/>
                <a:graphic xmlns:a="http://schemas.openxmlformats.org/drawingml/2006/main">
                  <a:graphicData uri="http://schemas.microsoft.com/office/word/2010/wordprocessingShape">
                    <wps:wsp>
                      <wps:cNvCnPr/>
                      <wps:spPr>
                        <a:xfrm>
                          <a:off x="0" y="0"/>
                          <a:ext cx="714375" cy="41910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CB9C6AF" id="_x0000_t32" coordsize="21600,21600" o:spt="32" o:oned="t" path="m,l21600,21600e" filled="f">
                <v:path arrowok="t" fillok="f" o:connecttype="none"/>
                <o:lock v:ext="edit" shapetype="t"/>
              </v:shapetype>
              <v:shape id="Łącznik prosty ze strzałką 7" o:spid="_x0000_s1026" type="#_x0000_t32" style="position:absolute;margin-left:172.85pt;margin-top:73.15pt;width:56.25pt;height:33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" strokecolor="red" strokeweight="2.25pt">
                <v:stroke endarrow="block" joinstyle="miter"/>
              </v:shape>
            </w:pict>
          </mc:Fallback>
        </mc:AlternateContent>
      </w:r>
      <w:r w:rsidR="00E4054F">
        <w:rPr>
          <w:rFonts w:cstheme="minorHAnsi"/>
          <w:noProof/>
          <w:color w:val="000000"/>
          <w:sz w:val="22"/>
          <w:szCs w:val="22"/>
        </w:rPr>
        <w:drawing>
          <wp:inline distT="0" distB="0" distL="0" distR="0" wp14:anchorId="6E30FEBB" wp14:editId="4524AE45">
            <wp:extent cx="6376688" cy="3019425"/>
            <wp:effectExtent l="0" t="0" r="5080" b="0"/>
            <wp:docPr id="2046939298"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90033" cy="3025744"/>
                    </a:xfrm>
                    <a:prstGeom prst="rect">
                      <a:avLst/>
                    </a:prstGeom>
                    <a:noFill/>
                    <a:ln>
                      <a:noFill/>
                    </a:ln>
                  </pic:spPr>
                </pic:pic>
              </a:graphicData>
            </a:graphic>
          </wp:inline>
        </w:drawing>
      </w:r>
    </w:p>
    <w:p w14:paraId="2B3E6C74" w14:textId="64B68EED" w:rsidR="00E4054F" w:rsidRDefault="00E4054F" w:rsidP="00E4054F">
      <w:pPr>
        <w:autoSpaceDE w:val="0"/>
        <w:autoSpaceDN w:val="0"/>
        <w:adjustRightInd w:val="0"/>
        <w:spacing w:before="0" w:after="0" w:line="360" w:lineRule="auto"/>
        <w:ind w:firstLine="0"/>
        <w:jc w:val="left"/>
        <w:rPr>
          <w:rFonts w:cstheme="minorHAnsi"/>
          <w:i/>
          <w:iCs/>
          <w:color w:val="000000"/>
          <w:sz w:val="22"/>
          <w:szCs w:val="22"/>
        </w:rPr>
      </w:pPr>
      <w:r w:rsidRPr="009E0AE6">
        <w:rPr>
          <w:rFonts w:cstheme="minorHAnsi"/>
          <w:i/>
          <w:iCs/>
          <w:color w:val="000000"/>
          <w:sz w:val="22"/>
          <w:szCs w:val="22"/>
        </w:rPr>
        <w:t>Fot.</w:t>
      </w:r>
      <w:r>
        <w:rPr>
          <w:rFonts w:cstheme="minorHAnsi"/>
          <w:i/>
          <w:iCs/>
          <w:color w:val="000000"/>
          <w:sz w:val="22"/>
          <w:szCs w:val="22"/>
        </w:rPr>
        <w:t>2</w:t>
      </w:r>
      <w:r w:rsidRPr="009E0AE6">
        <w:rPr>
          <w:rFonts w:cstheme="minorHAnsi"/>
          <w:i/>
          <w:iCs/>
          <w:color w:val="000000"/>
          <w:sz w:val="22"/>
          <w:szCs w:val="22"/>
        </w:rPr>
        <w:t>.</w:t>
      </w:r>
      <w:r>
        <w:rPr>
          <w:rFonts w:cstheme="minorHAnsi"/>
          <w:i/>
          <w:iCs/>
          <w:color w:val="000000"/>
          <w:sz w:val="22"/>
          <w:szCs w:val="22"/>
        </w:rPr>
        <w:t xml:space="preserve"> Mapa</w:t>
      </w:r>
      <w:r w:rsidRPr="009E0AE6">
        <w:rPr>
          <w:rFonts w:cstheme="minorHAnsi"/>
          <w:i/>
          <w:iCs/>
          <w:color w:val="000000"/>
          <w:sz w:val="22"/>
          <w:szCs w:val="22"/>
        </w:rPr>
        <w:t xml:space="preserve"> </w:t>
      </w:r>
      <w:r>
        <w:rPr>
          <w:rFonts w:cstheme="minorHAnsi"/>
          <w:i/>
          <w:iCs/>
          <w:color w:val="000000"/>
          <w:sz w:val="22"/>
          <w:szCs w:val="22"/>
        </w:rPr>
        <w:t>k</w:t>
      </w:r>
      <w:r w:rsidRPr="009E0AE6">
        <w:rPr>
          <w:rFonts w:cstheme="minorHAnsi"/>
          <w:i/>
          <w:iCs/>
          <w:color w:val="000000"/>
          <w:sz w:val="22"/>
          <w:szCs w:val="22"/>
        </w:rPr>
        <w:t>ompleks</w:t>
      </w:r>
      <w:r>
        <w:rPr>
          <w:rFonts w:cstheme="minorHAnsi"/>
          <w:i/>
          <w:iCs/>
          <w:color w:val="000000"/>
          <w:sz w:val="22"/>
          <w:szCs w:val="22"/>
        </w:rPr>
        <w:t>u</w:t>
      </w:r>
      <w:r w:rsidRPr="009E0AE6">
        <w:rPr>
          <w:rFonts w:cstheme="minorHAnsi"/>
          <w:i/>
          <w:iCs/>
          <w:color w:val="000000"/>
          <w:sz w:val="22"/>
          <w:szCs w:val="22"/>
        </w:rPr>
        <w:t xml:space="preserve"> budynków szpitalnych w </w:t>
      </w:r>
      <w:r>
        <w:rPr>
          <w:rFonts w:cstheme="minorHAnsi"/>
          <w:i/>
          <w:iCs/>
          <w:color w:val="000000"/>
          <w:sz w:val="22"/>
          <w:szCs w:val="22"/>
        </w:rPr>
        <w:t xml:space="preserve">Pabianicach </w:t>
      </w:r>
      <w:r w:rsidR="006B05FE">
        <w:rPr>
          <w:rFonts w:cstheme="minorHAnsi"/>
          <w:i/>
          <w:iCs/>
          <w:color w:val="000000"/>
          <w:sz w:val="22"/>
          <w:szCs w:val="22"/>
        </w:rPr>
        <w:t xml:space="preserve"> Czerwona strzałka wskazuje budynek główny z oddziałem objętym zakresem modernizacji </w:t>
      </w:r>
    </w:p>
    <w:p w14:paraId="7C949BDE" w14:textId="5685DAF3" w:rsidR="00E4054F" w:rsidRDefault="00E4054F" w:rsidP="00424EB4">
      <w:pPr>
        <w:autoSpaceDE w:val="0"/>
        <w:autoSpaceDN w:val="0"/>
        <w:adjustRightInd w:val="0"/>
        <w:spacing w:before="0" w:after="0" w:line="360" w:lineRule="auto"/>
        <w:ind w:firstLine="0"/>
        <w:jc w:val="left"/>
        <w:rPr>
          <w:rFonts w:cstheme="minorHAnsi"/>
          <w:color w:val="000000"/>
          <w:sz w:val="22"/>
          <w:szCs w:val="22"/>
        </w:rPr>
      </w:pPr>
      <w:r>
        <w:rPr>
          <w:rFonts w:cstheme="minorHAnsi"/>
          <w:noProof/>
          <w:color w:val="000000"/>
          <w:sz w:val="22"/>
          <w:szCs w:val="22"/>
        </w:rPr>
        <w:lastRenderedPageBreak/>
        <w:drawing>
          <wp:inline distT="0" distB="0" distL="0" distR="0" wp14:anchorId="0DC5B317" wp14:editId="20CF94A2">
            <wp:extent cx="5753100" cy="2447925"/>
            <wp:effectExtent l="0" t="0" r="0" b="9525"/>
            <wp:docPr id="2107890299"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2447925"/>
                    </a:xfrm>
                    <a:prstGeom prst="rect">
                      <a:avLst/>
                    </a:prstGeom>
                    <a:noFill/>
                    <a:ln>
                      <a:noFill/>
                    </a:ln>
                  </pic:spPr>
                </pic:pic>
              </a:graphicData>
            </a:graphic>
          </wp:inline>
        </w:drawing>
      </w:r>
    </w:p>
    <w:p w14:paraId="7905414C" w14:textId="08FA3700" w:rsidR="00E4054F" w:rsidRDefault="00E4054F" w:rsidP="00E4054F">
      <w:pPr>
        <w:autoSpaceDE w:val="0"/>
        <w:autoSpaceDN w:val="0"/>
        <w:adjustRightInd w:val="0"/>
        <w:spacing w:before="0" w:after="0" w:line="360" w:lineRule="auto"/>
        <w:ind w:firstLine="0"/>
        <w:jc w:val="left"/>
        <w:rPr>
          <w:rFonts w:cstheme="minorHAnsi"/>
          <w:i/>
          <w:iCs/>
          <w:color w:val="000000"/>
          <w:sz w:val="22"/>
          <w:szCs w:val="22"/>
        </w:rPr>
      </w:pPr>
      <w:r w:rsidRPr="009E0AE6">
        <w:rPr>
          <w:rFonts w:cstheme="minorHAnsi"/>
          <w:i/>
          <w:iCs/>
          <w:color w:val="000000"/>
          <w:sz w:val="22"/>
          <w:szCs w:val="22"/>
        </w:rPr>
        <w:t>Fot.</w:t>
      </w:r>
      <w:r>
        <w:rPr>
          <w:rFonts w:cstheme="minorHAnsi"/>
          <w:i/>
          <w:iCs/>
          <w:color w:val="000000"/>
          <w:sz w:val="22"/>
          <w:szCs w:val="22"/>
        </w:rPr>
        <w:t>3</w:t>
      </w:r>
      <w:r w:rsidRPr="009E0AE6">
        <w:rPr>
          <w:rFonts w:cstheme="minorHAnsi"/>
          <w:i/>
          <w:iCs/>
          <w:color w:val="000000"/>
          <w:sz w:val="22"/>
          <w:szCs w:val="22"/>
        </w:rPr>
        <w:t>.</w:t>
      </w:r>
      <w:r>
        <w:rPr>
          <w:rFonts w:cstheme="minorHAnsi"/>
          <w:i/>
          <w:iCs/>
          <w:color w:val="000000"/>
          <w:sz w:val="22"/>
          <w:szCs w:val="22"/>
        </w:rPr>
        <w:t xml:space="preserve"> Budynek główny- budynek A, na 5 z 6 pięter znajduje się przedmiotowy oddział objęty planowanymi pracami </w:t>
      </w:r>
    </w:p>
    <w:p w14:paraId="62913E05" w14:textId="77777777" w:rsidR="00E4054F" w:rsidRPr="00E4054F" w:rsidRDefault="00E4054F" w:rsidP="00424EB4">
      <w:pPr>
        <w:autoSpaceDE w:val="0"/>
        <w:autoSpaceDN w:val="0"/>
        <w:adjustRightInd w:val="0"/>
        <w:spacing w:before="0" w:after="0" w:line="360" w:lineRule="auto"/>
        <w:ind w:firstLine="0"/>
        <w:jc w:val="left"/>
        <w:rPr>
          <w:rFonts w:cstheme="minorHAnsi"/>
          <w:color w:val="000000"/>
          <w:sz w:val="22"/>
          <w:szCs w:val="22"/>
        </w:rPr>
      </w:pPr>
    </w:p>
    <w:p w14:paraId="6BFDEE0C" w14:textId="172577CF" w:rsidR="004C02FE" w:rsidRDefault="00D65668" w:rsidP="00C03504">
      <w:pPr>
        <w:autoSpaceDE w:val="0"/>
        <w:autoSpaceDN w:val="0"/>
        <w:adjustRightInd w:val="0"/>
        <w:spacing w:before="120" w:after="0" w:line="360" w:lineRule="auto"/>
        <w:ind w:firstLine="0"/>
        <w:rPr>
          <w:rFonts w:cstheme="minorHAnsi"/>
          <w:color w:val="000000"/>
          <w:sz w:val="22"/>
          <w:szCs w:val="22"/>
          <w:u w:val="single"/>
        </w:rPr>
      </w:pPr>
      <w:r w:rsidRPr="00CD11DA">
        <w:rPr>
          <w:rFonts w:cstheme="minorHAnsi"/>
          <w:color w:val="000000"/>
          <w:sz w:val="22"/>
          <w:szCs w:val="22"/>
          <w:u w:val="single"/>
        </w:rPr>
        <w:t xml:space="preserve">Zakres inwestycji będzie obejmował następujące </w:t>
      </w:r>
      <w:r w:rsidR="00672F0F" w:rsidRPr="00CD11DA">
        <w:rPr>
          <w:rFonts w:cstheme="minorHAnsi"/>
          <w:color w:val="000000"/>
          <w:sz w:val="22"/>
          <w:szCs w:val="22"/>
          <w:u w:val="single"/>
        </w:rPr>
        <w:t>roboty</w:t>
      </w:r>
      <w:r w:rsidR="00EE3742">
        <w:rPr>
          <w:rFonts w:cstheme="minorHAnsi"/>
          <w:color w:val="000000"/>
          <w:sz w:val="22"/>
          <w:szCs w:val="22"/>
          <w:u w:val="single"/>
        </w:rPr>
        <w:t xml:space="preserve"> związanych z przebudową 5p</w:t>
      </w:r>
      <w:r w:rsidR="00672F0F" w:rsidRPr="00CD11DA">
        <w:rPr>
          <w:rFonts w:cstheme="minorHAnsi"/>
          <w:color w:val="000000"/>
          <w:sz w:val="22"/>
          <w:szCs w:val="22"/>
          <w:u w:val="single"/>
        </w:rPr>
        <w:t>:</w:t>
      </w:r>
    </w:p>
    <w:p w14:paraId="0F5DAE5D" w14:textId="37201ED3" w:rsidR="0002138E" w:rsidRDefault="0002138E" w:rsidP="004C02FE">
      <w:pPr>
        <w:pStyle w:val="Listanumerowana"/>
        <w:spacing w:before="0" w:after="0" w:line="360" w:lineRule="auto"/>
        <w:rPr>
          <w:sz w:val="22"/>
          <w:szCs w:val="22"/>
        </w:rPr>
      </w:pPr>
      <w:r>
        <w:rPr>
          <w:sz w:val="22"/>
          <w:szCs w:val="22"/>
        </w:rPr>
        <w:t>Roboty przygotowawcze</w:t>
      </w:r>
    </w:p>
    <w:p w14:paraId="01E5ED9C" w14:textId="50870786" w:rsidR="00D17566" w:rsidRDefault="00D17566" w:rsidP="009E0AE6">
      <w:pPr>
        <w:pStyle w:val="Listanumerowana"/>
        <w:numPr>
          <w:ilvl w:val="1"/>
          <w:numId w:val="21"/>
        </w:numPr>
        <w:spacing w:before="0" w:after="0" w:line="360" w:lineRule="auto"/>
        <w:rPr>
          <w:sz w:val="22"/>
          <w:szCs w:val="22"/>
        </w:rPr>
      </w:pPr>
      <w:r>
        <w:rPr>
          <w:sz w:val="22"/>
          <w:szCs w:val="22"/>
        </w:rPr>
        <w:t>Wyodrębnienie i zabezpieczenie dostępu do obszaru objętego pracami</w:t>
      </w:r>
    </w:p>
    <w:p w14:paraId="7A63E4D9" w14:textId="2E4400F8" w:rsidR="0002138E" w:rsidRDefault="0002138E" w:rsidP="009E0AE6">
      <w:pPr>
        <w:pStyle w:val="Listanumerowana"/>
        <w:numPr>
          <w:ilvl w:val="1"/>
          <w:numId w:val="21"/>
        </w:numPr>
        <w:spacing w:before="0" w:after="0" w:line="360" w:lineRule="auto"/>
        <w:rPr>
          <w:sz w:val="22"/>
          <w:szCs w:val="22"/>
        </w:rPr>
      </w:pPr>
      <w:r>
        <w:rPr>
          <w:sz w:val="22"/>
          <w:szCs w:val="22"/>
        </w:rPr>
        <w:t xml:space="preserve">Wykonanie inwentaryzacji przewodów kominowych istniejących w budynku </w:t>
      </w:r>
    </w:p>
    <w:p w14:paraId="18D826D2" w14:textId="77DFB720" w:rsidR="00BD6A3D" w:rsidRDefault="00BD6A3D" w:rsidP="009E0AE6">
      <w:pPr>
        <w:pStyle w:val="Listanumerowana"/>
        <w:numPr>
          <w:ilvl w:val="1"/>
          <w:numId w:val="21"/>
        </w:numPr>
        <w:spacing w:before="0" w:after="0" w:line="360" w:lineRule="auto"/>
        <w:rPr>
          <w:sz w:val="22"/>
          <w:szCs w:val="22"/>
        </w:rPr>
      </w:pPr>
      <w:r>
        <w:rPr>
          <w:sz w:val="22"/>
          <w:szCs w:val="22"/>
        </w:rPr>
        <w:t xml:space="preserve">Usunięcie ruchomości, w tym wyposażenia z obszaru piętra </w:t>
      </w:r>
      <w:r w:rsidR="002E63D4">
        <w:rPr>
          <w:sz w:val="22"/>
          <w:szCs w:val="22"/>
        </w:rPr>
        <w:t>5, należy m.in. zdemontować i zabezpieczyć panele łóżkowe. Warunki i miejsce zdeponowania paneli na czas prowadzenia prac Wykonawca uzgodni z Zamawiającym</w:t>
      </w:r>
    </w:p>
    <w:p w14:paraId="3606F765" w14:textId="3B49B3EB" w:rsidR="00C170E5" w:rsidRDefault="002E63D4" w:rsidP="009E0AE6">
      <w:pPr>
        <w:pStyle w:val="Listanumerowana"/>
        <w:numPr>
          <w:ilvl w:val="1"/>
          <w:numId w:val="21"/>
        </w:numPr>
        <w:spacing w:before="0" w:after="0" w:line="360" w:lineRule="auto"/>
        <w:rPr>
          <w:sz w:val="22"/>
          <w:szCs w:val="22"/>
        </w:rPr>
      </w:pPr>
      <w:r>
        <w:rPr>
          <w:sz w:val="22"/>
          <w:szCs w:val="22"/>
        </w:rPr>
        <w:t xml:space="preserve">Zabezpieczyć wymagany dostęp do pomieszczeń na kondygnacjach powyżej i poniżej w związku z planowanymi pracami polegającymi m.in. na wymianie pionów </w:t>
      </w:r>
      <w:proofErr w:type="spellStart"/>
      <w:r>
        <w:rPr>
          <w:sz w:val="22"/>
          <w:szCs w:val="22"/>
        </w:rPr>
        <w:t>wod</w:t>
      </w:r>
      <w:proofErr w:type="spellEnd"/>
      <w:r>
        <w:rPr>
          <w:sz w:val="22"/>
          <w:szCs w:val="22"/>
        </w:rPr>
        <w:t>.-</w:t>
      </w:r>
      <w:proofErr w:type="spellStart"/>
      <w:r>
        <w:rPr>
          <w:sz w:val="22"/>
          <w:szCs w:val="22"/>
        </w:rPr>
        <w:t>kan</w:t>
      </w:r>
      <w:proofErr w:type="spellEnd"/>
      <w:r>
        <w:rPr>
          <w:sz w:val="22"/>
          <w:szCs w:val="22"/>
        </w:rPr>
        <w:t xml:space="preserve">, doprowadzenia poziomów kanalizacji do projektowanych węzłów sanitarnych pod sufitem kondygnacji poniżej, prowadzenia pionów wentylacji i klimatyzacji na dach budynku głównego, czy ew. zmian tras kablowych WLZ itp. </w:t>
      </w:r>
    </w:p>
    <w:p w14:paraId="7D413709" w14:textId="48C64CD2" w:rsidR="00AD0628" w:rsidRDefault="002E63D4" w:rsidP="009E0AE6">
      <w:pPr>
        <w:pStyle w:val="Listanumerowana"/>
        <w:numPr>
          <w:ilvl w:val="1"/>
          <w:numId w:val="21"/>
        </w:numPr>
        <w:spacing w:before="0" w:after="0" w:line="360" w:lineRule="auto"/>
        <w:rPr>
          <w:sz w:val="22"/>
          <w:szCs w:val="22"/>
        </w:rPr>
      </w:pPr>
      <w:r>
        <w:rPr>
          <w:sz w:val="22"/>
          <w:szCs w:val="22"/>
        </w:rPr>
        <w:t>Zabezpieczenie na czas prowadzenia prac dźwigów windowych i tras komunikacji- zgodnie z ustaleniami z Zamawiającym</w:t>
      </w:r>
    </w:p>
    <w:p w14:paraId="37E05EAB" w14:textId="7A7DE103" w:rsidR="00AD0628" w:rsidRDefault="00AD0628" w:rsidP="009E0AE6">
      <w:pPr>
        <w:pStyle w:val="Listanumerowana"/>
        <w:numPr>
          <w:ilvl w:val="1"/>
          <w:numId w:val="21"/>
        </w:numPr>
        <w:spacing w:before="0" w:after="0" w:line="360" w:lineRule="auto"/>
        <w:rPr>
          <w:sz w:val="22"/>
          <w:szCs w:val="22"/>
        </w:rPr>
      </w:pPr>
      <w:r>
        <w:rPr>
          <w:sz w:val="22"/>
          <w:szCs w:val="22"/>
        </w:rPr>
        <w:t xml:space="preserve">Zapewnienie sposobu komunikacji roboczej pionowej </w:t>
      </w:r>
    </w:p>
    <w:p w14:paraId="68FF7EFE" w14:textId="7250335D" w:rsidR="002E63D4" w:rsidRPr="00AD0628" w:rsidRDefault="002E63D4" w:rsidP="009E0AE6">
      <w:pPr>
        <w:pStyle w:val="Listanumerowana"/>
        <w:numPr>
          <w:ilvl w:val="1"/>
          <w:numId w:val="21"/>
        </w:numPr>
        <w:spacing w:before="0" w:after="0" w:line="360" w:lineRule="auto"/>
        <w:rPr>
          <w:sz w:val="22"/>
          <w:szCs w:val="22"/>
        </w:rPr>
      </w:pPr>
      <w:r>
        <w:rPr>
          <w:sz w:val="22"/>
          <w:szCs w:val="22"/>
        </w:rPr>
        <w:t xml:space="preserve">Wyznaczenie i uzgodnienie funkcjonowania zaplecza budowy, w tym miejsc składowania, czy lokalizacji biura budowy </w:t>
      </w:r>
    </w:p>
    <w:p w14:paraId="73F09F64" w14:textId="77777777" w:rsidR="0002138E" w:rsidRDefault="0002138E" w:rsidP="0002138E">
      <w:pPr>
        <w:pStyle w:val="Listanumerowana"/>
        <w:numPr>
          <w:ilvl w:val="0"/>
          <w:numId w:val="0"/>
        </w:numPr>
        <w:spacing w:before="0" w:after="0" w:line="360" w:lineRule="auto"/>
        <w:ind w:left="720"/>
        <w:rPr>
          <w:sz w:val="22"/>
          <w:szCs w:val="22"/>
        </w:rPr>
      </w:pPr>
    </w:p>
    <w:p w14:paraId="229DF91F" w14:textId="4F2D13CE" w:rsidR="004C02FE" w:rsidRPr="000E53C8" w:rsidRDefault="004C02FE" w:rsidP="004C02FE">
      <w:pPr>
        <w:pStyle w:val="Listanumerowana"/>
        <w:spacing w:before="0" w:after="0" w:line="360" w:lineRule="auto"/>
        <w:rPr>
          <w:sz w:val="22"/>
          <w:szCs w:val="22"/>
        </w:rPr>
      </w:pPr>
      <w:r w:rsidRPr="000E53C8">
        <w:rPr>
          <w:sz w:val="22"/>
          <w:szCs w:val="22"/>
        </w:rPr>
        <w:t xml:space="preserve">Roboty </w:t>
      </w:r>
      <w:r>
        <w:rPr>
          <w:sz w:val="22"/>
          <w:szCs w:val="22"/>
        </w:rPr>
        <w:t>rozbiórkowe</w:t>
      </w:r>
    </w:p>
    <w:p w14:paraId="33064B96" w14:textId="2FD2AB70" w:rsidR="00AD0628" w:rsidRDefault="002E63D4" w:rsidP="002F76E6">
      <w:pPr>
        <w:pStyle w:val="Listanumerowana"/>
        <w:numPr>
          <w:ilvl w:val="1"/>
          <w:numId w:val="21"/>
        </w:numPr>
        <w:spacing w:before="0" w:after="0" w:line="360" w:lineRule="auto"/>
        <w:rPr>
          <w:sz w:val="22"/>
          <w:szCs w:val="22"/>
        </w:rPr>
      </w:pPr>
      <w:r>
        <w:rPr>
          <w:sz w:val="22"/>
          <w:szCs w:val="22"/>
        </w:rPr>
        <w:t>Zaślepienie</w:t>
      </w:r>
      <w:r w:rsidR="00AD0628">
        <w:rPr>
          <w:sz w:val="22"/>
          <w:szCs w:val="22"/>
        </w:rPr>
        <w:t xml:space="preserve"> kominów w</w:t>
      </w:r>
      <w:r>
        <w:rPr>
          <w:sz w:val="22"/>
          <w:szCs w:val="22"/>
        </w:rPr>
        <w:t>entylacji grawitacyjnej na piętrze remontowanym</w:t>
      </w:r>
      <w:r w:rsidR="00AD0628">
        <w:rPr>
          <w:sz w:val="22"/>
          <w:szCs w:val="22"/>
        </w:rPr>
        <w:t xml:space="preserve"> </w:t>
      </w:r>
    </w:p>
    <w:p w14:paraId="04459F15" w14:textId="22AE25D4" w:rsidR="00AD0628" w:rsidRDefault="002E63D4" w:rsidP="002F76E6">
      <w:pPr>
        <w:pStyle w:val="Listanumerowana"/>
        <w:numPr>
          <w:ilvl w:val="1"/>
          <w:numId w:val="21"/>
        </w:numPr>
        <w:spacing w:before="0" w:after="0" w:line="360" w:lineRule="auto"/>
        <w:rPr>
          <w:sz w:val="22"/>
          <w:szCs w:val="22"/>
        </w:rPr>
      </w:pPr>
      <w:r>
        <w:rPr>
          <w:sz w:val="22"/>
          <w:szCs w:val="22"/>
        </w:rPr>
        <w:t xml:space="preserve">Demontaż okładzin posadzek i ścian </w:t>
      </w:r>
    </w:p>
    <w:p w14:paraId="1AA58EDA" w14:textId="219A0F27" w:rsidR="004C02FE" w:rsidRPr="000E53C8" w:rsidRDefault="00E3697B" w:rsidP="004C02FE">
      <w:pPr>
        <w:pStyle w:val="Listanumerowana"/>
        <w:numPr>
          <w:ilvl w:val="1"/>
          <w:numId w:val="21"/>
        </w:numPr>
        <w:spacing w:before="0" w:after="0" w:line="360" w:lineRule="auto"/>
        <w:rPr>
          <w:sz w:val="22"/>
          <w:szCs w:val="22"/>
        </w:rPr>
      </w:pPr>
      <w:r>
        <w:rPr>
          <w:sz w:val="22"/>
          <w:szCs w:val="22"/>
        </w:rPr>
        <w:lastRenderedPageBreak/>
        <w:t xml:space="preserve">Demontaż stolarki okiennej i drzwiowej </w:t>
      </w:r>
      <w:r w:rsidR="00152A06">
        <w:rPr>
          <w:sz w:val="22"/>
          <w:szCs w:val="22"/>
        </w:rPr>
        <w:t xml:space="preserve"> na piętrze remontowanym oraz w wymaganym zakresie ekspertyzy  ppoż. na klatkach schodowych i w komunikacji</w:t>
      </w:r>
      <w:r>
        <w:rPr>
          <w:sz w:val="22"/>
          <w:szCs w:val="22"/>
        </w:rPr>
        <w:t xml:space="preserve"> </w:t>
      </w:r>
      <w:r w:rsidR="00D17566">
        <w:rPr>
          <w:sz w:val="22"/>
          <w:szCs w:val="22"/>
        </w:rPr>
        <w:t>piętra 5</w:t>
      </w:r>
    </w:p>
    <w:p w14:paraId="5C65F305" w14:textId="57CB3622" w:rsidR="004C02FE" w:rsidRPr="000E53C8" w:rsidRDefault="009E0AE6" w:rsidP="004C02FE">
      <w:pPr>
        <w:pStyle w:val="Listanumerowana"/>
        <w:numPr>
          <w:ilvl w:val="1"/>
          <w:numId w:val="21"/>
        </w:numPr>
        <w:spacing w:before="0" w:after="0" w:line="360" w:lineRule="auto"/>
        <w:rPr>
          <w:sz w:val="22"/>
          <w:szCs w:val="22"/>
        </w:rPr>
      </w:pPr>
      <w:r>
        <w:rPr>
          <w:sz w:val="22"/>
          <w:szCs w:val="22"/>
        </w:rPr>
        <w:t>Demontaż drzwi wewnętrznych, wyposażenia stałego oraz białego montażu</w:t>
      </w:r>
    </w:p>
    <w:p w14:paraId="636CB2CD" w14:textId="0308EB1B" w:rsidR="009E0AE6" w:rsidRDefault="009E0AE6" w:rsidP="004C02FE">
      <w:pPr>
        <w:pStyle w:val="Listanumerowana"/>
        <w:numPr>
          <w:ilvl w:val="1"/>
          <w:numId w:val="21"/>
        </w:numPr>
        <w:spacing w:before="0" w:after="0" w:line="360" w:lineRule="auto"/>
        <w:rPr>
          <w:sz w:val="22"/>
          <w:szCs w:val="22"/>
        </w:rPr>
      </w:pPr>
      <w:r>
        <w:rPr>
          <w:sz w:val="22"/>
          <w:szCs w:val="22"/>
        </w:rPr>
        <w:t xml:space="preserve">Rozbiórka ścian konstrukcyjnych w zakresie wymaganym przez nowy układ funkcjonalny </w:t>
      </w:r>
    </w:p>
    <w:p w14:paraId="3B3A0ED9" w14:textId="31B352FF" w:rsidR="009E0AE6" w:rsidRDefault="009E0AE6" w:rsidP="004C02FE">
      <w:pPr>
        <w:pStyle w:val="Listanumerowana"/>
        <w:numPr>
          <w:ilvl w:val="1"/>
          <w:numId w:val="21"/>
        </w:numPr>
        <w:spacing w:before="0" w:after="0" w:line="360" w:lineRule="auto"/>
        <w:rPr>
          <w:sz w:val="22"/>
          <w:szCs w:val="22"/>
        </w:rPr>
      </w:pPr>
      <w:r>
        <w:rPr>
          <w:sz w:val="22"/>
          <w:szCs w:val="22"/>
        </w:rPr>
        <w:t xml:space="preserve">Montaż </w:t>
      </w:r>
      <w:r w:rsidR="009B1509">
        <w:rPr>
          <w:sz w:val="22"/>
          <w:szCs w:val="22"/>
        </w:rPr>
        <w:t>zabezpieczenia</w:t>
      </w:r>
      <w:r>
        <w:rPr>
          <w:sz w:val="22"/>
          <w:szCs w:val="22"/>
        </w:rPr>
        <w:t xml:space="preserve"> konstrukcji stropu </w:t>
      </w:r>
      <w:r w:rsidR="009B1509">
        <w:rPr>
          <w:sz w:val="22"/>
          <w:szCs w:val="22"/>
        </w:rPr>
        <w:t>na czas prowadzenia prac rozbiórkowych ścian</w:t>
      </w:r>
      <w:r w:rsidR="00853418">
        <w:rPr>
          <w:sz w:val="22"/>
          <w:szCs w:val="22"/>
        </w:rPr>
        <w:t xml:space="preserve"> oraz przy przebiciach przejść instalacyjnych </w:t>
      </w:r>
      <w:r w:rsidR="009B1509">
        <w:rPr>
          <w:sz w:val="22"/>
          <w:szCs w:val="22"/>
        </w:rPr>
        <w:t xml:space="preserve"> </w:t>
      </w:r>
    </w:p>
    <w:p w14:paraId="4FADCFA0" w14:textId="1D0EE004" w:rsidR="002F76E6" w:rsidRDefault="002F76E6" w:rsidP="004C02FE">
      <w:pPr>
        <w:pStyle w:val="Listanumerowana"/>
        <w:numPr>
          <w:ilvl w:val="1"/>
          <w:numId w:val="21"/>
        </w:numPr>
        <w:spacing w:before="0" w:after="0" w:line="360" w:lineRule="auto"/>
        <w:rPr>
          <w:sz w:val="22"/>
          <w:szCs w:val="22"/>
        </w:rPr>
      </w:pPr>
      <w:r>
        <w:rPr>
          <w:sz w:val="22"/>
          <w:szCs w:val="22"/>
        </w:rPr>
        <w:t>Rozebranie ścian działowych istniejących w budynku</w:t>
      </w:r>
    </w:p>
    <w:p w14:paraId="7980EC0A" w14:textId="7F6F1465" w:rsidR="002F76E6" w:rsidRDefault="002F76E6" w:rsidP="004C02FE">
      <w:pPr>
        <w:pStyle w:val="Listanumerowana"/>
        <w:numPr>
          <w:ilvl w:val="1"/>
          <w:numId w:val="21"/>
        </w:numPr>
        <w:spacing w:before="0" w:after="0" w:line="360" w:lineRule="auto"/>
        <w:rPr>
          <w:sz w:val="22"/>
          <w:szCs w:val="22"/>
        </w:rPr>
      </w:pPr>
      <w:r>
        <w:rPr>
          <w:sz w:val="22"/>
          <w:szCs w:val="22"/>
        </w:rPr>
        <w:t xml:space="preserve">Rozebranie ścian w miejscu projektowanych ciągów komunikacji </w:t>
      </w:r>
    </w:p>
    <w:p w14:paraId="1CF5765F" w14:textId="630D483B" w:rsidR="00D17566" w:rsidRDefault="00D17566" w:rsidP="004C02FE">
      <w:pPr>
        <w:pStyle w:val="Listanumerowana"/>
        <w:numPr>
          <w:ilvl w:val="1"/>
          <w:numId w:val="21"/>
        </w:numPr>
        <w:spacing w:before="0" w:after="0" w:line="360" w:lineRule="auto"/>
        <w:rPr>
          <w:sz w:val="22"/>
          <w:szCs w:val="22"/>
        </w:rPr>
      </w:pPr>
      <w:r>
        <w:rPr>
          <w:sz w:val="22"/>
          <w:szCs w:val="22"/>
        </w:rPr>
        <w:t>Przebicia w stropach i ścianach w związku z prowadzeniem pionów instalacji na dach oraz poziomów instalacji do węzłów sanitarnych</w:t>
      </w:r>
    </w:p>
    <w:p w14:paraId="5796D2E3" w14:textId="7B09E817" w:rsidR="002F76E6" w:rsidRDefault="002F76E6" w:rsidP="004C02FE">
      <w:pPr>
        <w:pStyle w:val="Listanumerowana"/>
        <w:numPr>
          <w:ilvl w:val="1"/>
          <w:numId w:val="21"/>
        </w:numPr>
        <w:spacing w:before="0" w:after="0" w:line="360" w:lineRule="auto"/>
        <w:rPr>
          <w:sz w:val="22"/>
          <w:szCs w:val="22"/>
        </w:rPr>
      </w:pPr>
      <w:r>
        <w:rPr>
          <w:sz w:val="22"/>
          <w:szCs w:val="22"/>
        </w:rPr>
        <w:t>Rozbiórka instalacji  sanitarnych istniejących w budynku</w:t>
      </w:r>
      <w:r w:rsidR="009E0AE6">
        <w:rPr>
          <w:sz w:val="22"/>
          <w:szCs w:val="22"/>
        </w:rPr>
        <w:t xml:space="preserve"> w poziomie piętra </w:t>
      </w:r>
      <w:r w:rsidR="00D17566">
        <w:rPr>
          <w:sz w:val="22"/>
          <w:szCs w:val="22"/>
        </w:rPr>
        <w:t>5</w:t>
      </w:r>
    </w:p>
    <w:p w14:paraId="2E2FEA90" w14:textId="0E396CC2" w:rsidR="009E0AE6" w:rsidRDefault="009E0AE6" w:rsidP="004C02FE">
      <w:pPr>
        <w:pStyle w:val="Listanumerowana"/>
        <w:numPr>
          <w:ilvl w:val="1"/>
          <w:numId w:val="21"/>
        </w:numPr>
        <w:spacing w:before="0" w:after="0" w:line="360" w:lineRule="auto"/>
        <w:rPr>
          <w:sz w:val="22"/>
          <w:szCs w:val="22"/>
        </w:rPr>
      </w:pPr>
      <w:r>
        <w:rPr>
          <w:sz w:val="22"/>
          <w:szCs w:val="22"/>
        </w:rPr>
        <w:t>Zabezpieczenie pionów instalacji gazów medycznych</w:t>
      </w:r>
    </w:p>
    <w:p w14:paraId="32CD8041" w14:textId="3CE50F6A" w:rsidR="002F76E6" w:rsidRPr="000E53C8" w:rsidRDefault="002F76E6" w:rsidP="004C02FE">
      <w:pPr>
        <w:pStyle w:val="Listanumerowana"/>
        <w:numPr>
          <w:ilvl w:val="1"/>
          <w:numId w:val="21"/>
        </w:numPr>
        <w:spacing w:before="0" w:after="0" w:line="360" w:lineRule="auto"/>
        <w:rPr>
          <w:sz w:val="22"/>
          <w:szCs w:val="22"/>
        </w:rPr>
      </w:pPr>
      <w:r>
        <w:rPr>
          <w:sz w:val="22"/>
          <w:szCs w:val="22"/>
        </w:rPr>
        <w:t xml:space="preserve">Rozbiórka instalacji elektrycznych i teletechnicznych istniejących </w:t>
      </w:r>
      <w:r w:rsidR="00D17566">
        <w:rPr>
          <w:sz w:val="22"/>
          <w:szCs w:val="22"/>
        </w:rPr>
        <w:t>na piętrze 5</w:t>
      </w:r>
    </w:p>
    <w:p w14:paraId="15CB8A54" w14:textId="4758300A" w:rsidR="004C02FE" w:rsidRDefault="002F76E6" w:rsidP="004C02FE">
      <w:pPr>
        <w:pStyle w:val="Listanumerowana"/>
        <w:numPr>
          <w:ilvl w:val="1"/>
          <w:numId w:val="21"/>
        </w:numPr>
        <w:spacing w:before="0" w:after="0" w:line="360" w:lineRule="auto"/>
        <w:rPr>
          <w:sz w:val="22"/>
          <w:szCs w:val="22"/>
        </w:rPr>
      </w:pPr>
      <w:r>
        <w:rPr>
          <w:sz w:val="22"/>
          <w:szCs w:val="22"/>
        </w:rPr>
        <w:t xml:space="preserve">Demontaż okładzin ściennych </w:t>
      </w:r>
    </w:p>
    <w:p w14:paraId="7F308486" w14:textId="45FF9E14" w:rsidR="002F76E6" w:rsidRDefault="002F76E6" w:rsidP="004C02FE">
      <w:pPr>
        <w:pStyle w:val="Listanumerowana"/>
        <w:numPr>
          <w:ilvl w:val="1"/>
          <w:numId w:val="21"/>
        </w:numPr>
        <w:spacing w:before="0" w:after="0" w:line="360" w:lineRule="auto"/>
        <w:rPr>
          <w:sz w:val="22"/>
          <w:szCs w:val="22"/>
        </w:rPr>
      </w:pPr>
      <w:r>
        <w:rPr>
          <w:sz w:val="22"/>
          <w:szCs w:val="22"/>
        </w:rPr>
        <w:t xml:space="preserve">Rozbiórka okładzin podłogowych oraz warstw </w:t>
      </w:r>
      <w:proofErr w:type="spellStart"/>
      <w:r>
        <w:rPr>
          <w:sz w:val="22"/>
          <w:szCs w:val="22"/>
        </w:rPr>
        <w:t>podposadzkowych</w:t>
      </w:r>
      <w:proofErr w:type="spellEnd"/>
      <w:r w:rsidR="00D17566">
        <w:rPr>
          <w:sz w:val="22"/>
          <w:szCs w:val="22"/>
        </w:rPr>
        <w:t xml:space="preserve">, po ocenie stanu technicznego warstw </w:t>
      </w:r>
      <w:proofErr w:type="spellStart"/>
      <w:r w:rsidR="00D17566">
        <w:rPr>
          <w:sz w:val="22"/>
          <w:szCs w:val="22"/>
        </w:rPr>
        <w:t>podposadzkowych</w:t>
      </w:r>
      <w:proofErr w:type="spellEnd"/>
      <w:r w:rsidR="00D17566">
        <w:rPr>
          <w:sz w:val="22"/>
          <w:szCs w:val="22"/>
        </w:rPr>
        <w:t>, dopuszczalne są miejscowe rozbiórki ( bruzdowanie pod instalacje)</w:t>
      </w:r>
    </w:p>
    <w:p w14:paraId="680D9C2A" w14:textId="08BCA245" w:rsidR="004C02FE" w:rsidRPr="000E53C8" w:rsidRDefault="004C02FE" w:rsidP="004C02FE">
      <w:pPr>
        <w:pStyle w:val="Listanumerowana"/>
        <w:spacing w:before="0" w:after="0" w:line="360" w:lineRule="auto"/>
        <w:rPr>
          <w:sz w:val="22"/>
          <w:szCs w:val="22"/>
        </w:rPr>
      </w:pPr>
      <w:r w:rsidRPr="000E53C8">
        <w:rPr>
          <w:sz w:val="22"/>
          <w:szCs w:val="22"/>
        </w:rPr>
        <w:t>Roboty budowlano – konstrukcyjne</w:t>
      </w:r>
    </w:p>
    <w:p w14:paraId="0F815026" w14:textId="77777777" w:rsidR="00D17566" w:rsidRPr="004631B4" w:rsidRDefault="00D17566" w:rsidP="00D17566">
      <w:pPr>
        <w:pStyle w:val="Listanumerowana"/>
        <w:numPr>
          <w:ilvl w:val="1"/>
          <w:numId w:val="21"/>
        </w:numPr>
        <w:spacing w:before="0" w:after="0" w:line="360" w:lineRule="auto"/>
        <w:rPr>
          <w:sz w:val="22"/>
          <w:szCs w:val="22"/>
        </w:rPr>
      </w:pPr>
      <w:r>
        <w:rPr>
          <w:sz w:val="22"/>
          <w:szCs w:val="22"/>
        </w:rPr>
        <w:t xml:space="preserve">Podbicia i wzmocnienia konstrukcji wynikające z powiększenia otworów drzwiowych do </w:t>
      </w:r>
      <w:proofErr w:type="spellStart"/>
      <w:r>
        <w:rPr>
          <w:sz w:val="22"/>
          <w:szCs w:val="22"/>
        </w:rPr>
        <w:t>sal</w:t>
      </w:r>
      <w:proofErr w:type="spellEnd"/>
      <w:r>
        <w:rPr>
          <w:sz w:val="22"/>
          <w:szCs w:val="22"/>
        </w:rPr>
        <w:t xml:space="preserve"> chorych</w:t>
      </w:r>
    </w:p>
    <w:p w14:paraId="53A6F247" w14:textId="3C36B664" w:rsidR="009B1509" w:rsidRDefault="009B1509" w:rsidP="004C02FE">
      <w:pPr>
        <w:pStyle w:val="Listanumerowana"/>
        <w:numPr>
          <w:ilvl w:val="1"/>
          <w:numId w:val="21"/>
        </w:numPr>
        <w:spacing w:before="0" w:after="0" w:line="360" w:lineRule="auto"/>
        <w:rPr>
          <w:sz w:val="22"/>
          <w:szCs w:val="22"/>
        </w:rPr>
      </w:pPr>
      <w:r>
        <w:rPr>
          <w:sz w:val="22"/>
          <w:szCs w:val="22"/>
        </w:rPr>
        <w:t xml:space="preserve">Wzmocnienie konstrukcji, naprawy </w:t>
      </w:r>
      <w:r w:rsidR="00E4054F">
        <w:rPr>
          <w:sz w:val="22"/>
          <w:szCs w:val="22"/>
        </w:rPr>
        <w:t xml:space="preserve">ujawnionych ew. </w:t>
      </w:r>
      <w:r>
        <w:rPr>
          <w:sz w:val="22"/>
          <w:szCs w:val="22"/>
        </w:rPr>
        <w:t xml:space="preserve">spękań ścian konstrukcyjnych </w:t>
      </w:r>
    </w:p>
    <w:p w14:paraId="17AF4414" w14:textId="68429879" w:rsidR="009B1509" w:rsidRDefault="009B1509" w:rsidP="004C02FE">
      <w:pPr>
        <w:pStyle w:val="Listanumerowana"/>
        <w:numPr>
          <w:ilvl w:val="1"/>
          <w:numId w:val="21"/>
        </w:numPr>
        <w:spacing w:before="0" w:after="0" w:line="360" w:lineRule="auto"/>
        <w:rPr>
          <w:sz w:val="22"/>
          <w:szCs w:val="22"/>
        </w:rPr>
      </w:pPr>
      <w:r>
        <w:rPr>
          <w:sz w:val="22"/>
          <w:szCs w:val="22"/>
        </w:rPr>
        <w:t>Montaż belek nadproży i podciągów jako wzmocnienia konstrukcji przy wyburzeniach ścian konstrukcyjnych jako dostosowanie do nowego układu funkcjonalnego oddziału</w:t>
      </w:r>
    </w:p>
    <w:p w14:paraId="22546964" w14:textId="31203292" w:rsidR="004631B4" w:rsidRDefault="004631B4" w:rsidP="004C02FE">
      <w:pPr>
        <w:pStyle w:val="Listanumerowana"/>
        <w:numPr>
          <w:ilvl w:val="1"/>
          <w:numId w:val="21"/>
        </w:numPr>
        <w:spacing w:before="0" w:after="0" w:line="360" w:lineRule="auto"/>
        <w:rPr>
          <w:sz w:val="22"/>
          <w:szCs w:val="22"/>
        </w:rPr>
      </w:pPr>
      <w:r>
        <w:rPr>
          <w:sz w:val="22"/>
          <w:szCs w:val="22"/>
        </w:rPr>
        <w:t>Roboty murowe</w:t>
      </w:r>
      <w:r w:rsidR="005C2F61">
        <w:rPr>
          <w:sz w:val="22"/>
          <w:szCs w:val="22"/>
        </w:rPr>
        <w:t xml:space="preserve">- przemurowanie nieczynnych trzonów kominowych, zamurowanie istniejących otworów w związku planowanym nowym układem funkcjonalnym </w:t>
      </w:r>
      <w:r>
        <w:rPr>
          <w:sz w:val="22"/>
          <w:szCs w:val="22"/>
        </w:rPr>
        <w:t xml:space="preserve"> </w:t>
      </w:r>
    </w:p>
    <w:p w14:paraId="041F1182" w14:textId="77E1386C" w:rsidR="00D17566" w:rsidRPr="000E53C8" w:rsidRDefault="00D17566" w:rsidP="004C02FE">
      <w:pPr>
        <w:pStyle w:val="Listanumerowana"/>
        <w:numPr>
          <w:ilvl w:val="1"/>
          <w:numId w:val="21"/>
        </w:numPr>
        <w:spacing w:before="0" w:after="0" w:line="360" w:lineRule="auto"/>
        <w:rPr>
          <w:sz w:val="22"/>
          <w:szCs w:val="22"/>
        </w:rPr>
      </w:pPr>
      <w:r>
        <w:rPr>
          <w:sz w:val="22"/>
          <w:szCs w:val="22"/>
        </w:rPr>
        <w:t xml:space="preserve">Wzmocnienia stropów w rejonie wykonanych przejść pionów i poziomów instalacyjnych </w:t>
      </w:r>
    </w:p>
    <w:p w14:paraId="0B198822" w14:textId="350F1FE7" w:rsidR="004C4652" w:rsidRPr="000E53C8" w:rsidRDefault="004C4652" w:rsidP="004C4652">
      <w:pPr>
        <w:pStyle w:val="Listanumerowana"/>
        <w:spacing w:before="0" w:after="0" w:line="360" w:lineRule="auto"/>
        <w:rPr>
          <w:sz w:val="22"/>
          <w:szCs w:val="22"/>
        </w:rPr>
      </w:pPr>
      <w:r w:rsidRPr="000E53C8">
        <w:rPr>
          <w:sz w:val="22"/>
          <w:szCs w:val="22"/>
        </w:rPr>
        <w:t xml:space="preserve">Roboty </w:t>
      </w:r>
      <w:r w:rsidR="004631B4">
        <w:rPr>
          <w:sz w:val="22"/>
          <w:szCs w:val="22"/>
        </w:rPr>
        <w:t>budowlane wewnętrzne</w:t>
      </w:r>
    </w:p>
    <w:p w14:paraId="6D883852" w14:textId="24930B24" w:rsidR="004C4652" w:rsidRDefault="004631B4" w:rsidP="004C4652">
      <w:pPr>
        <w:pStyle w:val="Listanumerowana"/>
        <w:numPr>
          <w:ilvl w:val="1"/>
          <w:numId w:val="21"/>
        </w:numPr>
        <w:spacing w:before="0" w:after="0" w:line="360" w:lineRule="auto"/>
        <w:rPr>
          <w:sz w:val="22"/>
          <w:szCs w:val="22"/>
        </w:rPr>
      </w:pPr>
      <w:r>
        <w:rPr>
          <w:sz w:val="22"/>
          <w:szCs w:val="22"/>
        </w:rPr>
        <w:t>Roboty murowe</w:t>
      </w:r>
      <w:r w:rsidR="00D17566">
        <w:rPr>
          <w:sz w:val="22"/>
          <w:szCs w:val="22"/>
        </w:rPr>
        <w:t xml:space="preserve"> (beton komórkowy)</w:t>
      </w:r>
      <w:r>
        <w:rPr>
          <w:sz w:val="22"/>
          <w:szCs w:val="22"/>
        </w:rPr>
        <w:t xml:space="preserve"> i/lub sucha zabudowa </w:t>
      </w:r>
      <w:proofErr w:type="spellStart"/>
      <w:r>
        <w:rPr>
          <w:sz w:val="22"/>
          <w:szCs w:val="22"/>
        </w:rPr>
        <w:t>gk</w:t>
      </w:r>
      <w:proofErr w:type="spellEnd"/>
      <w:r>
        <w:rPr>
          <w:sz w:val="22"/>
          <w:szCs w:val="22"/>
        </w:rPr>
        <w:t>- wykonanie podziału na pomieszczenia zgodnie z układem funkcjonalnym</w:t>
      </w:r>
      <w:r w:rsidR="005C2F61">
        <w:rPr>
          <w:sz w:val="22"/>
          <w:szCs w:val="22"/>
        </w:rPr>
        <w:t xml:space="preserve">, wykonanie zabudów instalacyjnych, sufitów podwieszanych, w tym zabudów ppoż. </w:t>
      </w:r>
    </w:p>
    <w:p w14:paraId="7AB75672" w14:textId="4A3F831D" w:rsidR="004631B4" w:rsidRDefault="004631B4" w:rsidP="004C4652">
      <w:pPr>
        <w:pStyle w:val="Listanumerowana"/>
        <w:numPr>
          <w:ilvl w:val="1"/>
          <w:numId w:val="21"/>
        </w:numPr>
        <w:spacing w:before="0" w:after="0" w:line="360" w:lineRule="auto"/>
        <w:rPr>
          <w:sz w:val="22"/>
          <w:szCs w:val="22"/>
        </w:rPr>
      </w:pPr>
      <w:r>
        <w:rPr>
          <w:sz w:val="22"/>
          <w:szCs w:val="22"/>
        </w:rPr>
        <w:lastRenderedPageBreak/>
        <w:t>Montaż stolarki okiennej i drzwiowej</w:t>
      </w:r>
      <w:r w:rsidR="00D17566">
        <w:rPr>
          <w:sz w:val="22"/>
          <w:szCs w:val="22"/>
        </w:rPr>
        <w:t>,</w:t>
      </w:r>
      <w:r w:rsidR="005C2F61">
        <w:rPr>
          <w:sz w:val="22"/>
          <w:szCs w:val="22"/>
        </w:rPr>
        <w:t xml:space="preserve"> w tym dostosowanie do przepisów </w:t>
      </w:r>
      <w:proofErr w:type="spellStart"/>
      <w:r w:rsidR="005C2F61">
        <w:rPr>
          <w:sz w:val="22"/>
          <w:szCs w:val="22"/>
        </w:rPr>
        <w:t>ppoż</w:t>
      </w:r>
      <w:proofErr w:type="spellEnd"/>
      <w:r w:rsidR="00641DBA">
        <w:rPr>
          <w:sz w:val="22"/>
          <w:szCs w:val="22"/>
        </w:rPr>
        <w:t xml:space="preserve"> w zakresie 5p</w:t>
      </w:r>
      <w:r w:rsidR="005C2F61">
        <w:rPr>
          <w:sz w:val="22"/>
          <w:szCs w:val="22"/>
        </w:rPr>
        <w:t>.</w:t>
      </w:r>
    </w:p>
    <w:p w14:paraId="6B0BCCA2" w14:textId="27406E69" w:rsidR="005C2F61" w:rsidRPr="005C2F61" w:rsidRDefault="004631B4" w:rsidP="005C2F61">
      <w:pPr>
        <w:pStyle w:val="Listanumerowana"/>
        <w:numPr>
          <w:ilvl w:val="1"/>
          <w:numId w:val="21"/>
        </w:numPr>
        <w:spacing w:before="0" w:after="0" w:line="360" w:lineRule="auto"/>
        <w:rPr>
          <w:sz w:val="22"/>
          <w:szCs w:val="22"/>
        </w:rPr>
      </w:pPr>
      <w:r>
        <w:rPr>
          <w:sz w:val="22"/>
          <w:szCs w:val="22"/>
        </w:rPr>
        <w:t>Roboty tynkarskie</w:t>
      </w:r>
      <w:r w:rsidR="00D17566">
        <w:rPr>
          <w:sz w:val="22"/>
          <w:szCs w:val="22"/>
        </w:rPr>
        <w:t>: przecieranie i naprawa tynków istniejących oraz wykonanie nowych tynków w wymaganych miejscach w związku ze zmianą układu funkcjonalnego piętra</w:t>
      </w:r>
    </w:p>
    <w:p w14:paraId="0BB593EC" w14:textId="3BEB22F3" w:rsidR="004C4652" w:rsidRPr="000E53C8" w:rsidRDefault="004631B4" w:rsidP="004C4652">
      <w:pPr>
        <w:pStyle w:val="Listanumerowana"/>
        <w:numPr>
          <w:ilvl w:val="1"/>
          <w:numId w:val="21"/>
        </w:numPr>
        <w:spacing w:before="0" w:after="0" w:line="360" w:lineRule="auto"/>
        <w:rPr>
          <w:sz w:val="22"/>
          <w:szCs w:val="22"/>
        </w:rPr>
      </w:pPr>
      <w:r>
        <w:rPr>
          <w:sz w:val="22"/>
          <w:szCs w:val="22"/>
        </w:rPr>
        <w:t>Wykonanie posadzek cementowych, częściowa naprawa istniejących posadzek</w:t>
      </w:r>
      <w:r w:rsidR="00D17566">
        <w:rPr>
          <w:sz w:val="22"/>
          <w:szCs w:val="22"/>
        </w:rPr>
        <w:t>- w przypadku pozytywnego zaopiniowania ich stanu technicznego</w:t>
      </w:r>
    </w:p>
    <w:p w14:paraId="4FF86AA6" w14:textId="4A35B367" w:rsidR="004C4652" w:rsidRPr="000E53C8" w:rsidRDefault="004631B4" w:rsidP="004C4652">
      <w:pPr>
        <w:pStyle w:val="Listanumerowana"/>
        <w:numPr>
          <w:ilvl w:val="1"/>
          <w:numId w:val="21"/>
        </w:numPr>
        <w:spacing w:before="0" w:after="0" w:line="360" w:lineRule="auto"/>
        <w:rPr>
          <w:sz w:val="22"/>
          <w:szCs w:val="22"/>
        </w:rPr>
      </w:pPr>
      <w:r>
        <w:rPr>
          <w:sz w:val="22"/>
          <w:szCs w:val="22"/>
        </w:rPr>
        <w:t>Montaż parapetów okiennych</w:t>
      </w:r>
      <w:r w:rsidR="005670EA">
        <w:rPr>
          <w:sz w:val="22"/>
          <w:szCs w:val="22"/>
        </w:rPr>
        <w:t xml:space="preserve"> wewnętrznych</w:t>
      </w:r>
      <w:r w:rsidR="00D17566">
        <w:rPr>
          <w:sz w:val="22"/>
          <w:szCs w:val="22"/>
        </w:rPr>
        <w:t xml:space="preserve"> oraz zewnętrznych </w:t>
      </w:r>
    </w:p>
    <w:p w14:paraId="6493E6FE" w14:textId="4A1ABD80" w:rsidR="004C4652" w:rsidRPr="004631B4" w:rsidRDefault="004C4652" w:rsidP="004631B4">
      <w:pPr>
        <w:pStyle w:val="Listanumerowana"/>
        <w:numPr>
          <w:ilvl w:val="1"/>
          <w:numId w:val="21"/>
        </w:numPr>
        <w:spacing w:before="0" w:after="0" w:line="360" w:lineRule="auto"/>
        <w:rPr>
          <w:sz w:val="22"/>
          <w:szCs w:val="22"/>
        </w:rPr>
      </w:pPr>
      <w:r w:rsidRPr="000E53C8">
        <w:rPr>
          <w:sz w:val="22"/>
          <w:szCs w:val="22"/>
        </w:rPr>
        <w:t>Wyko</w:t>
      </w:r>
      <w:r w:rsidR="004631B4">
        <w:rPr>
          <w:sz w:val="22"/>
          <w:szCs w:val="22"/>
        </w:rPr>
        <w:t>nanie nowych okładzin posadzek</w:t>
      </w:r>
      <w:r w:rsidR="005C2F61">
        <w:rPr>
          <w:sz w:val="22"/>
          <w:szCs w:val="22"/>
        </w:rPr>
        <w:t xml:space="preserve"> odpowiednio do funkcji pomieszczenia</w:t>
      </w:r>
    </w:p>
    <w:p w14:paraId="191198EF" w14:textId="45A6F74B" w:rsidR="004C4652" w:rsidRPr="000E53C8" w:rsidRDefault="004C4652" w:rsidP="004C4652">
      <w:pPr>
        <w:pStyle w:val="Listanumerowana"/>
        <w:numPr>
          <w:ilvl w:val="1"/>
          <w:numId w:val="21"/>
        </w:numPr>
        <w:spacing w:before="0" w:after="0" w:line="360" w:lineRule="auto"/>
        <w:rPr>
          <w:sz w:val="22"/>
          <w:szCs w:val="22"/>
        </w:rPr>
      </w:pPr>
      <w:r w:rsidRPr="000E53C8">
        <w:rPr>
          <w:sz w:val="22"/>
          <w:szCs w:val="22"/>
        </w:rPr>
        <w:t>Częściowa wymiana</w:t>
      </w:r>
      <w:r w:rsidR="00D17566">
        <w:rPr>
          <w:sz w:val="22"/>
          <w:szCs w:val="22"/>
        </w:rPr>
        <w:t xml:space="preserve"> i </w:t>
      </w:r>
      <w:r w:rsidRPr="000E53C8">
        <w:rPr>
          <w:sz w:val="22"/>
          <w:szCs w:val="22"/>
        </w:rPr>
        <w:t xml:space="preserve">naprawa istniejących okładzin ściennych </w:t>
      </w:r>
    </w:p>
    <w:p w14:paraId="5324C990" w14:textId="77777777" w:rsidR="004C4652" w:rsidRDefault="004C4652" w:rsidP="004C4652">
      <w:pPr>
        <w:pStyle w:val="Listanumerowana"/>
        <w:numPr>
          <w:ilvl w:val="1"/>
          <w:numId w:val="21"/>
        </w:numPr>
        <w:spacing w:before="0" w:after="0" w:line="360" w:lineRule="auto"/>
        <w:rPr>
          <w:sz w:val="22"/>
          <w:szCs w:val="22"/>
        </w:rPr>
      </w:pPr>
      <w:r w:rsidRPr="000E53C8">
        <w:rPr>
          <w:sz w:val="22"/>
          <w:szCs w:val="22"/>
        </w:rPr>
        <w:t>Wykonanie nowych okładzin ściennych i malowania</w:t>
      </w:r>
    </w:p>
    <w:p w14:paraId="6520980D" w14:textId="626A6811" w:rsidR="00672F0F" w:rsidRPr="000E53C8" w:rsidRDefault="00672F0F" w:rsidP="00C03504">
      <w:pPr>
        <w:pStyle w:val="Listanumerowana"/>
        <w:spacing w:before="0" w:after="0" w:line="360" w:lineRule="auto"/>
        <w:rPr>
          <w:sz w:val="22"/>
          <w:szCs w:val="22"/>
        </w:rPr>
      </w:pPr>
      <w:bookmarkStart w:id="42" w:name="_Hlk164954873"/>
      <w:r w:rsidRPr="000E53C8">
        <w:rPr>
          <w:sz w:val="22"/>
          <w:szCs w:val="22"/>
        </w:rPr>
        <w:t>Roboty zewnętrzne</w:t>
      </w:r>
    </w:p>
    <w:p w14:paraId="286C0CF7" w14:textId="1D4AE366" w:rsidR="000166DD" w:rsidRPr="000E53C8" w:rsidRDefault="00A820A4" w:rsidP="00C03504">
      <w:pPr>
        <w:pStyle w:val="Listanumerowana"/>
        <w:numPr>
          <w:ilvl w:val="1"/>
          <w:numId w:val="21"/>
        </w:numPr>
        <w:spacing w:before="0" w:after="0" w:line="360" w:lineRule="auto"/>
        <w:rPr>
          <w:sz w:val="22"/>
          <w:szCs w:val="22"/>
        </w:rPr>
      </w:pPr>
      <w:r>
        <w:rPr>
          <w:sz w:val="22"/>
          <w:szCs w:val="22"/>
        </w:rPr>
        <w:t>Montaż klap oddymiania na klatkach schodowych</w:t>
      </w:r>
      <w:r w:rsidR="001E0F8F">
        <w:rPr>
          <w:sz w:val="22"/>
          <w:szCs w:val="22"/>
        </w:rPr>
        <w:t xml:space="preserve"> </w:t>
      </w:r>
      <w:r w:rsidR="00C60FC2">
        <w:rPr>
          <w:sz w:val="22"/>
          <w:szCs w:val="22"/>
        </w:rPr>
        <w:t xml:space="preserve">– Etap 1. </w:t>
      </w:r>
      <w:r w:rsidR="00A10B54">
        <w:rPr>
          <w:sz w:val="22"/>
          <w:szCs w:val="22"/>
        </w:rPr>
        <w:t>D</w:t>
      </w:r>
      <w:r w:rsidR="000D0F63">
        <w:rPr>
          <w:sz w:val="22"/>
          <w:szCs w:val="22"/>
        </w:rPr>
        <w:t xml:space="preserve">ostosowanie budynku do </w:t>
      </w:r>
      <w:r w:rsidR="00EF43C1">
        <w:rPr>
          <w:sz w:val="22"/>
          <w:szCs w:val="22"/>
        </w:rPr>
        <w:t>przepisów pożarowych zgodnie z ekspertyzą pożarową</w:t>
      </w:r>
      <w:r w:rsidR="00A10B54">
        <w:rPr>
          <w:sz w:val="22"/>
          <w:szCs w:val="22"/>
        </w:rPr>
        <w:t xml:space="preserve"> będzie stanowiło Etap 2</w:t>
      </w:r>
      <w:r w:rsidR="00A40BA9">
        <w:rPr>
          <w:sz w:val="22"/>
          <w:szCs w:val="22"/>
        </w:rPr>
        <w:t xml:space="preserve"> który jest poza zakresem niniejszej inwestycji.</w:t>
      </w:r>
    </w:p>
    <w:p w14:paraId="73DECC6C" w14:textId="4B103B55" w:rsidR="000166DD" w:rsidRDefault="00E4054F" w:rsidP="00C03504">
      <w:pPr>
        <w:pStyle w:val="Listanumerowana"/>
        <w:numPr>
          <w:ilvl w:val="1"/>
          <w:numId w:val="21"/>
        </w:numPr>
        <w:spacing w:before="0" w:after="0" w:line="360" w:lineRule="auto"/>
        <w:rPr>
          <w:sz w:val="22"/>
          <w:szCs w:val="22"/>
        </w:rPr>
      </w:pPr>
      <w:r>
        <w:rPr>
          <w:sz w:val="22"/>
          <w:szCs w:val="22"/>
        </w:rPr>
        <w:t xml:space="preserve">Prowadzenie zewnętrznych instalacji wentylacji/klimatyzacji itp. po dachu oraz montaż central wentylacyjnych i klimatyzacyjnych wraz z podkonstrukcjami nośnymi. </w:t>
      </w:r>
    </w:p>
    <w:p w14:paraId="2ECBE39D" w14:textId="5D2897D2" w:rsidR="00E4054F" w:rsidRPr="000E53C8" w:rsidRDefault="00E4054F" w:rsidP="00C03504">
      <w:pPr>
        <w:pStyle w:val="Listanumerowana"/>
        <w:numPr>
          <w:ilvl w:val="1"/>
          <w:numId w:val="21"/>
        </w:numPr>
        <w:spacing w:before="0" w:after="0" w:line="360" w:lineRule="auto"/>
        <w:rPr>
          <w:sz w:val="22"/>
          <w:szCs w:val="22"/>
        </w:rPr>
      </w:pPr>
      <w:r>
        <w:rPr>
          <w:sz w:val="22"/>
          <w:szCs w:val="22"/>
        </w:rPr>
        <w:t>Naprawy miejscowe dachu w związku z przebiciami instalacji przez przegrody poziome budynku oraz wymiana/naprawa nawierzchni w miejscach montażu central i podstaw kanałów instalacyjnych.</w:t>
      </w:r>
    </w:p>
    <w:p w14:paraId="2F3B6D32" w14:textId="546ED420" w:rsidR="000E53C8" w:rsidRDefault="000E53C8" w:rsidP="00C03504">
      <w:pPr>
        <w:pStyle w:val="Listanumerowana"/>
        <w:spacing w:before="0" w:after="0" w:line="360" w:lineRule="auto"/>
        <w:rPr>
          <w:sz w:val="22"/>
          <w:szCs w:val="22"/>
        </w:rPr>
      </w:pPr>
      <w:r w:rsidRPr="00F8400C">
        <w:rPr>
          <w:sz w:val="22"/>
          <w:szCs w:val="22"/>
        </w:rPr>
        <w:t>Roboty wewnętrzne instalacje sanitarne</w:t>
      </w:r>
      <w:r w:rsidR="00B15762">
        <w:rPr>
          <w:sz w:val="22"/>
          <w:szCs w:val="22"/>
        </w:rPr>
        <w:t xml:space="preserve"> </w:t>
      </w:r>
      <w:r w:rsidR="00D00AF5">
        <w:rPr>
          <w:sz w:val="22"/>
          <w:szCs w:val="22"/>
        </w:rPr>
        <w:t xml:space="preserve">w zakresie </w:t>
      </w:r>
      <w:r w:rsidR="00E4054F">
        <w:rPr>
          <w:sz w:val="22"/>
          <w:szCs w:val="22"/>
        </w:rPr>
        <w:t>5</w:t>
      </w:r>
      <w:r w:rsidR="00D00AF5">
        <w:rPr>
          <w:sz w:val="22"/>
          <w:szCs w:val="22"/>
        </w:rPr>
        <w:t xml:space="preserve"> piętra</w:t>
      </w:r>
    </w:p>
    <w:p w14:paraId="3ECF36C7" w14:textId="77777777" w:rsidR="004A127F" w:rsidRDefault="004A127F" w:rsidP="00C03504">
      <w:pPr>
        <w:pStyle w:val="Listanumerowana"/>
        <w:numPr>
          <w:ilvl w:val="1"/>
          <w:numId w:val="21"/>
        </w:numPr>
        <w:spacing w:before="0" w:after="0" w:line="360" w:lineRule="auto"/>
        <w:rPr>
          <w:sz w:val="22"/>
          <w:szCs w:val="22"/>
        </w:rPr>
      </w:pPr>
      <w:r>
        <w:rPr>
          <w:sz w:val="22"/>
          <w:szCs w:val="22"/>
        </w:rPr>
        <w:t>Wymiana instalacji centralnego ogrzewania,</w:t>
      </w:r>
    </w:p>
    <w:p w14:paraId="2E7558F8" w14:textId="5303D4DD" w:rsidR="004A127F" w:rsidRDefault="004A127F" w:rsidP="00C03504">
      <w:pPr>
        <w:pStyle w:val="Listanumerowana"/>
        <w:numPr>
          <w:ilvl w:val="1"/>
          <w:numId w:val="21"/>
        </w:numPr>
        <w:spacing w:before="0" w:after="0" w:line="360" w:lineRule="auto"/>
        <w:rPr>
          <w:sz w:val="22"/>
          <w:szCs w:val="22"/>
        </w:rPr>
      </w:pPr>
      <w:r>
        <w:rPr>
          <w:sz w:val="22"/>
          <w:szCs w:val="22"/>
        </w:rPr>
        <w:t xml:space="preserve">Wymiana instalacji </w:t>
      </w:r>
      <w:r w:rsidR="00835738">
        <w:rPr>
          <w:sz w:val="22"/>
          <w:szCs w:val="22"/>
        </w:rPr>
        <w:t xml:space="preserve">zimnej, ciepłej wody wraz z cyrkulacją, instalacji kanalizacji sanitarnej </w:t>
      </w:r>
      <w:r w:rsidR="00E4054F">
        <w:rPr>
          <w:sz w:val="22"/>
          <w:szCs w:val="22"/>
        </w:rPr>
        <w:t>wraz z pionami od poziomu dachu do poziomu 4, gdzie planuje się wpięcie instalacji do istniejących pionów</w:t>
      </w:r>
    </w:p>
    <w:p w14:paraId="66E2F26A" w14:textId="77777777" w:rsidR="004A127F" w:rsidRDefault="004A127F" w:rsidP="00C03504">
      <w:pPr>
        <w:pStyle w:val="Listanumerowana"/>
        <w:numPr>
          <w:ilvl w:val="1"/>
          <w:numId w:val="21"/>
        </w:numPr>
        <w:spacing w:before="0" w:after="0" w:line="360" w:lineRule="auto"/>
        <w:rPr>
          <w:sz w:val="22"/>
          <w:szCs w:val="22"/>
        </w:rPr>
      </w:pPr>
      <w:r>
        <w:rPr>
          <w:sz w:val="22"/>
          <w:szCs w:val="22"/>
        </w:rPr>
        <w:t>Wymiana instalacji hydrantowej,</w:t>
      </w:r>
    </w:p>
    <w:p w14:paraId="1F6E466A" w14:textId="77777777" w:rsidR="004A127F" w:rsidRDefault="004A127F" w:rsidP="00C03504">
      <w:pPr>
        <w:pStyle w:val="Listanumerowana"/>
        <w:numPr>
          <w:ilvl w:val="1"/>
          <w:numId w:val="21"/>
        </w:numPr>
        <w:spacing w:before="0" w:after="0" w:line="360" w:lineRule="auto"/>
        <w:rPr>
          <w:sz w:val="22"/>
          <w:szCs w:val="22"/>
        </w:rPr>
      </w:pPr>
      <w:r>
        <w:rPr>
          <w:sz w:val="22"/>
          <w:szCs w:val="22"/>
        </w:rPr>
        <w:t>Wymiana instalacji kanalizacji,</w:t>
      </w:r>
    </w:p>
    <w:p w14:paraId="2ED2408C" w14:textId="3F068D07" w:rsidR="004A127F" w:rsidRDefault="004A127F" w:rsidP="00C03504">
      <w:pPr>
        <w:pStyle w:val="Listanumerowana"/>
        <w:numPr>
          <w:ilvl w:val="1"/>
          <w:numId w:val="21"/>
        </w:numPr>
        <w:spacing w:before="0" w:after="0" w:line="360" w:lineRule="auto"/>
        <w:rPr>
          <w:sz w:val="22"/>
          <w:szCs w:val="22"/>
        </w:rPr>
      </w:pPr>
      <w:r>
        <w:rPr>
          <w:sz w:val="22"/>
          <w:szCs w:val="22"/>
        </w:rPr>
        <w:t>Montaż instalacji wentylacji i klimatyzacji</w:t>
      </w:r>
    </w:p>
    <w:p w14:paraId="47953474" w14:textId="3E7EB97B" w:rsidR="001E0F8F" w:rsidRDefault="00853418" w:rsidP="00C03504">
      <w:pPr>
        <w:pStyle w:val="Listanumerowana"/>
        <w:numPr>
          <w:ilvl w:val="1"/>
          <w:numId w:val="21"/>
        </w:numPr>
        <w:spacing w:before="0" w:after="0" w:line="360" w:lineRule="auto"/>
        <w:rPr>
          <w:sz w:val="22"/>
          <w:szCs w:val="22"/>
        </w:rPr>
      </w:pPr>
      <w:r>
        <w:rPr>
          <w:sz w:val="22"/>
          <w:szCs w:val="22"/>
        </w:rPr>
        <w:t xml:space="preserve">Przebudowa/ dostosowanie istniejącej </w:t>
      </w:r>
      <w:r w:rsidR="00682C9C">
        <w:rPr>
          <w:sz w:val="22"/>
          <w:szCs w:val="22"/>
        </w:rPr>
        <w:t>instalacji</w:t>
      </w:r>
      <w:r>
        <w:rPr>
          <w:sz w:val="22"/>
          <w:szCs w:val="22"/>
        </w:rPr>
        <w:t xml:space="preserve"> gazów medycznych z wykorzystaniem pionów istniejących oraz paneli </w:t>
      </w:r>
      <w:proofErr w:type="spellStart"/>
      <w:r>
        <w:rPr>
          <w:sz w:val="22"/>
          <w:szCs w:val="22"/>
        </w:rPr>
        <w:t>nadłóżkowych</w:t>
      </w:r>
      <w:proofErr w:type="spellEnd"/>
      <w:r>
        <w:rPr>
          <w:sz w:val="22"/>
          <w:szCs w:val="22"/>
        </w:rPr>
        <w:t xml:space="preserve"> istniejących dla piętra objętego modernizacją </w:t>
      </w:r>
    </w:p>
    <w:p w14:paraId="7B5F2631" w14:textId="64D31DC6" w:rsidR="00835738" w:rsidRDefault="00835738" w:rsidP="00C03504">
      <w:pPr>
        <w:pStyle w:val="Listanumerowana"/>
        <w:numPr>
          <w:ilvl w:val="1"/>
          <w:numId w:val="21"/>
        </w:numPr>
        <w:spacing w:before="0" w:after="0" w:line="360" w:lineRule="auto"/>
        <w:rPr>
          <w:sz w:val="22"/>
          <w:szCs w:val="22"/>
        </w:rPr>
      </w:pPr>
      <w:r>
        <w:rPr>
          <w:sz w:val="22"/>
          <w:szCs w:val="22"/>
        </w:rPr>
        <w:t>Doprowadzenia instalacji ciepła technologicznego do central wentylacyjnych w poziomie dachu</w:t>
      </w:r>
    </w:p>
    <w:p w14:paraId="0B8A60A0" w14:textId="77777777" w:rsidR="001E0F8F" w:rsidRPr="004A127F" w:rsidRDefault="001E0F8F" w:rsidP="001E0F8F">
      <w:pPr>
        <w:pStyle w:val="Listanumerowana"/>
        <w:numPr>
          <w:ilvl w:val="0"/>
          <w:numId w:val="0"/>
        </w:numPr>
        <w:spacing w:before="0" w:after="0" w:line="360" w:lineRule="auto"/>
        <w:rPr>
          <w:sz w:val="22"/>
          <w:szCs w:val="22"/>
        </w:rPr>
      </w:pPr>
    </w:p>
    <w:p w14:paraId="037693EA" w14:textId="737CA21D" w:rsidR="000E53C8" w:rsidRDefault="000E53C8" w:rsidP="00C03504">
      <w:pPr>
        <w:pStyle w:val="Listanumerowana"/>
        <w:spacing w:before="0" w:after="0" w:line="360" w:lineRule="auto"/>
        <w:rPr>
          <w:sz w:val="22"/>
          <w:szCs w:val="22"/>
        </w:rPr>
      </w:pPr>
      <w:r w:rsidRPr="00F8400C">
        <w:rPr>
          <w:sz w:val="22"/>
          <w:szCs w:val="22"/>
        </w:rPr>
        <w:t>Roboty wewnętrzne instalacj</w:t>
      </w:r>
      <w:r w:rsidR="002F109D">
        <w:rPr>
          <w:sz w:val="22"/>
          <w:szCs w:val="22"/>
        </w:rPr>
        <w:t>i</w:t>
      </w:r>
      <w:r w:rsidRPr="00F8400C">
        <w:rPr>
          <w:sz w:val="22"/>
          <w:szCs w:val="22"/>
        </w:rPr>
        <w:t xml:space="preserve"> elektryczn</w:t>
      </w:r>
      <w:r w:rsidR="002F109D">
        <w:rPr>
          <w:sz w:val="22"/>
          <w:szCs w:val="22"/>
        </w:rPr>
        <w:t>ych</w:t>
      </w:r>
      <w:r w:rsidR="005670EA">
        <w:rPr>
          <w:sz w:val="22"/>
          <w:szCs w:val="22"/>
        </w:rPr>
        <w:t xml:space="preserve"> w obszarze obsługi </w:t>
      </w:r>
      <w:r w:rsidR="00835738">
        <w:rPr>
          <w:sz w:val="22"/>
          <w:szCs w:val="22"/>
        </w:rPr>
        <w:t>5</w:t>
      </w:r>
      <w:r w:rsidR="005670EA">
        <w:rPr>
          <w:sz w:val="22"/>
          <w:szCs w:val="22"/>
        </w:rPr>
        <w:t xml:space="preserve"> piętra budynku </w:t>
      </w:r>
    </w:p>
    <w:p w14:paraId="6F446C66" w14:textId="77777777" w:rsidR="001E0F8F" w:rsidRPr="001E0F8F" w:rsidRDefault="001E0F8F" w:rsidP="001E0F8F">
      <w:pPr>
        <w:pStyle w:val="Listanumerowana"/>
        <w:numPr>
          <w:ilvl w:val="0"/>
          <w:numId w:val="63"/>
        </w:numPr>
        <w:spacing w:line="360" w:lineRule="auto"/>
        <w:rPr>
          <w:sz w:val="22"/>
          <w:szCs w:val="22"/>
        </w:rPr>
      </w:pPr>
      <w:r w:rsidRPr="001E0F8F">
        <w:rPr>
          <w:sz w:val="22"/>
          <w:szCs w:val="22"/>
        </w:rPr>
        <w:lastRenderedPageBreak/>
        <w:t>Demontaż istniejących instalacji elektrycznych: przewodów, urządzeń, opraw, itp.,</w:t>
      </w:r>
    </w:p>
    <w:p w14:paraId="4A34B160" w14:textId="065EC29C" w:rsidR="001E0F8F" w:rsidRPr="001E0F8F" w:rsidRDefault="001E0F8F" w:rsidP="001E0F8F">
      <w:pPr>
        <w:pStyle w:val="Listanumerowana"/>
        <w:numPr>
          <w:ilvl w:val="0"/>
          <w:numId w:val="64"/>
        </w:numPr>
        <w:spacing w:line="360" w:lineRule="auto"/>
        <w:rPr>
          <w:sz w:val="22"/>
          <w:szCs w:val="22"/>
        </w:rPr>
      </w:pPr>
      <w:r w:rsidRPr="001E0F8F">
        <w:rPr>
          <w:sz w:val="22"/>
          <w:szCs w:val="22"/>
        </w:rPr>
        <w:t xml:space="preserve">Wykonanie instalacji </w:t>
      </w:r>
      <w:r w:rsidR="00835738">
        <w:rPr>
          <w:sz w:val="22"/>
          <w:szCs w:val="22"/>
        </w:rPr>
        <w:t xml:space="preserve">w ramach dostosowania do obowiązujących przepisów ppoż. w koordynacji z wymaganiami i opracowaniami przedstawionymi przez Zamawiającego w ramach </w:t>
      </w:r>
      <w:r w:rsidR="00CC7CA4">
        <w:rPr>
          <w:sz w:val="22"/>
          <w:szCs w:val="22"/>
        </w:rPr>
        <w:t xml:space="preserve">5p i oddymiania klatek schodowych. </w:t>
      </w:r>
    </w:p>
    <w:p w14:paraId="25DFF8BE" w14:textId="07DA45D3" w:rsidR="00835738" w:rsidRPr="00835738" w:rsidRDefault="001E0F8F" w:rsidP="00835738">
      <w:pPr>
        <w:pStyle w:val="Listanumerowana"/>
        <w:numPr>
          <w:ilvl w:val="0"/>
          <w:numId w:val="64"/>
        </w:numPr>
        <w:spacing w:line="360" w:lineRule="auto"/>
        <w:rPr>
          <w:sz w:val="22"/>
          <w:szCs w:val="22"/>
        </w:rPr>
      </w:pPr>
      <w:r w:rsidRPr="001E0F8F">
        <w:rPr>
          <w:sz w:val="22"/>
          <w:szCs w:val="22"/>
        </w:rPr>
        <w:t>Wykonanie nowych obwodów instalacji elektrycznych przeznaczenia ogólnego oraz dedykowanego pod urządzenia i systemy medyczne, p.poż, instalacji 3-fazowej, oświetlenia</w:t>
      </w:r>
      <w:r w:rsidR="005670EA">
        <w:rPr>
          <w:sz w:val="22"/>
          <w:szCs w:val="22"/>
        </w:rPr>
        <w:t xml:space="preserve"> w zakresie </w:t>
      </w:r>
      <w:r w:rsidR="00835738">
        <w:rPr>
          <w:sz w:val="22"/>
          <w:szCs w:val="22"/>
        </w:rPr>
        <w:t xml:space="preserve">5 </w:t>
      </w:r>
      <w:r w:rsidR="005670EA">
        <w:rPr>
          <w:sz w:val="22"/>
          <w:szCs w:val="22"/>
        </w:rPr>
        <w:t xml:space="preserve">piętra </w:t>
      </w:r>
      <w:r w:rsidR="00835738">
        <w:rPr>
          <w:sz w:val="22"/>
          <w:szCs w:val="22"/>
        </w:rPr>
        <w:t>oraz montaż rozdzielni piętrowej</w:t>
      </w:r>
    </w:p>
    <w:p w14:paraId="38D89974" w14:textId="34E80FA8" w:rsidR="001E0F8F" w:rsidRPr="001E0F8F" w:rsidRDefault="001E0F8F" w:rsidP="001E0F8F">
      <w:pPr>
        <w:pStyle w:val="Listanumerowana"/>
        <w:numPr>
          <w:ilvl w:val="0"/>
          <w:numId w:val="64"/>
        </w:numPr>
        <w:spacing w:line="360" w:lineRule="auto"/>
        <w:rPr>
          <w:sz w:val="22"/>
          <w:szCs w:val="22"/>
        </w:rPr>
      </w:pPr>
      <w:r w:rsidRPr="001E0F8F">
        <w:rPr>
          <w:sz w:val="22"/>
          <w:szCs w:val="22"/>
        </w:rPr>
        <w:t xml:space="preserve">Wykonanie instalacji specjalistycznych pożarowych: oświetlenia awaryjnego i ewakuacyjnego, SSP, PWP, oddymiania klatek schodowych i innych niezbędnych w ramach dostosowania przewidzianego w ekspertyzie, w takim zakresie aby umożliwić odbiór przeprowadzonych prac </w:t>
      </w:r>
      <w:r w:rsidR="00EE2D4B">
        <w:rPr>
          <w:sz w:val="22"/>
          <w:szCs w:val="22"/>
        </w:rPr>
        <w:t xml:space="preserve">na 5p </w:t>
      </w:r>
      <w:r w:rsidRPr="001E0F8F">
        <w:rPr>
          <w:sz w:val="22"/>
          <w:szCs w:val="22"/>
        </w:rPr>
        <w:t>przez służby,</w:t>
      </w:r>
    </w:p>
    <w:p w14:paraId="6883CE5B" w14:textId="57ABC60A" w:rsidR="001E0F8F" w:rsidRPr="001E0F8F" w:rsidRDefault="001E0F8F" w:rsidP="001E0F8F">
      <w:pPr>
        <w:pStyle w:val="Listanumerowana"/>
        <w:numPr>
          <w:ilvl w:val="0"/>
          <w:numId w:val="64"/>
        </w:numPr>
        <w:spacing w:line="360" w:lineRule="auto"/>
        <w:rPr>
          <w:sz w:val="22"/>
          <w:szCs w:val="22"/>
        </w:rPr>
      </w:pPr>
      <w:r w:rsidRPr="001E0F8F">
        <w:rPr>
          <w:sz w:val="22"/>
          <w:szCs w:val="22"/>
        </w:rPr>
        <w:t>Wykonanie nowych rozdzielnic piętrowych na piętrze +</w:t>
      </w:r>
      <w:r w:rsidR="00835738">
        <w:rPr>
          <w:sz w:val="22"/>
          <w:szCs w:val="22"/>
        </w:rPr>
        <w:t>5</w:t>
      </w:r>
      <w:r w:rsidRPr="001E0F8F">
        <w:rPr>
          <w:sz w:val="22"/>
          <w:szCs w:val="22"/>
        </w:rPr>
        <w:t xml:space="preserve"> budynku, wymiana WLZ i montaż/modernizacja zabezpieczeń w rozdzielni głównej, wykonanie analizy mocy przyłączeniowej, w celu pozyskania informacji o konieczności zwiększenia lub utrzymania aktualnego poziomu mocy,</w:t>
      </w:r>
    </w:p>
    <w:p w14:paraId="23906362" w14:textId="070B9A19" w:rsidR="001E0F8F" w:rsidRPr="001E0F8F" w:rsidRDefault="001E0F8F" w:rsidP="001E0F8F">
      <w:pPr>
        <w:pStyle w:val="Listanumerowana"/>
        <w:numPr>
          <w:ilvl w:val="0"/>
          <w:numId w:val="64"/>
        </w:numPr>
        <w:spacing w:line="360" w:lineRule="auto"/>
        <w:rPr>
          <w:sz w:val="22"/>
          <w:szCs w:val="22"/>
        </w:rPr>
      </w:pPr>
      <w:r w:rsidRPr="001E0F8F">
        <w:rPr>
          <w:sz w:val="22"/>
          <w:szCs w:val="22"/>
        </w:rPr>
        <w:t>Rozprowadzenie obwodów zasilających do urządzeń technicznych, m.in. do central wentylacyjnych i klimatyzacyjnych, , podejścia pod kolumny medyczne przy łóżkach pacjentów</w:t>
      </w:r>
      <w:r w:rsidR="005670EA">
        <w:rPr>
          <w:sz w:val="22"/>
          <w:szCs w:val="22"/>
        </w:rPr>
        <w:t xml:space="preserve"> na </w:t>
      </w:r>
      <w:r w:rsidR="00835738">
        <w:rPr>
          <w:sz w:val="22"/>
          <w:szCs w:val="22"/>
        </w:rPr>
        <w:t>5</w:t>
      </w:r>
      <w:r w:rsidR="005670EA">
        <w:rPr>
          <w:sz w:val="22"/>
          <w:szCs w:val="22"/>
        </w:rPr>
        <w:t xml:space="preserve"> piętrze budynku </w:t>
      </w:r>
    </w:p>
    <w:p w14:paraId="754176C6" w14:textId="19A200A4" w:rsidR="001E0F8F" w:rsidRPr="001E0F8F" w:rsidRDefault="001E0F8F" w:rsidP="001E0F8F">
      <w:pPr>
        <w:pStyle w:val="Listanumerowana"/>
        <w:numPr>
          <w:ilvl w:val="0"/>
          <w:numId w:val="64"/>
        </w:numPr>
        <w:spacing w:line="360" w:lineRule="auto"/>
        <w:rPr>
          <w:sz w:val="22"/>
          <w:szCs w:val="22"/>
        </w:rPr>
      </w:pPr>
      <w:r w:rsidRPr="001E0F8F">
        <w:rPr>
          <w:sz w:val="22"/>
          <w:szCs w:val="22"/>
        </w:rPr>
        <w:t>Wykonanie instalacji oświetlenia nocnego</w:t>
      </w:r>
      <w:r w:rsidR="005670EA">
        <w:rPr>
          <w:sz w:val="22"/>
          <w:szCs w:val="22"/>
        </w:rPr>
        <w:t xml:space="preserve"> na oddzia</w:t>
      </w:r>
      <w:r w:rsidR="00EE2D4B">
        <w:rPr>
          <w:sz w:val="22"/>
          <w:szCs w:val="22"/>
        </w:rPr>
        <w:t>łach 5p</w:t>
      </w:r>
    </w:p>
    <w:p w14:paraId="6B767167" w14:textId="542C3651" w:rsidR="001E0F8F" w:rsidRPr="001E0F8F" w:rsidRDefault="001E0F8F" w:rsidP="001E0F8F">
      <w:pPr>
        <w:pStyle w:val="Listanumerowana"/>
        <w:numPr>
          <w:ilvl w:val="0"/>
          <w:numId w:val="64"/>
        </w:numPr>
        <w:spacing w:line="360" w:lineRule="auto"/>
        <w:rPr>
          <w:sz w:val="22"/>
          <w:szCs w:val="22"/>
        </w:rPr>
      </w:pPr>
      <w:r w:rsidRPr="001E0F8F">
        <w:rPr>
          <w:sz w:val="22"/>
          <w:szCs w:val="22"/>
        </w:rPr>
        <w:t xml:space="preserve">Wykonanie instalacji dozorowych, </w:t>
      </w:r>
      <w:proofErr w:type="spellStart"/>
      <w:r w:rsidRPr="001E0F8F">
        <w:rPr>
          <w:sz w:val="22"/>
          <w:szCs w:val="22"/>
        </w:rPr>
        <w:t>przyzywowych</w:t>
      </w:r>
      <w:proofErr w:type="spellEnd"/>
      <w:r w:rsidR="005670EA">
        <w:rPr>
          <w:sz w:val="22"/>
          <w:szCs w:val="22"/>
        </w:rPr>
        <w:t xml:space="preserve"> na oddzia</w:t>
      </w:r>
      <w:r w:rsidR="00EE2D4B">
        <w:rPr>
          <w:sz w:val="22"/>
          <w:szCs w:val="22"/>
        </w:rPr>
        <w:t>łach modernizowanego pietra</w:t>
      </w:r>
    </w:p>
    <w:p w14:paraId="39E976C7" w14:textId="52DF31BC" w:rsidR="001E0F8F" w:rsidRPr="001E0F8F" w:rsidRDefault="001E0F8F" w:rsidP="001E0F8F">
      <w:pPr>
        <w:pStyle w:val="Listanumerowana"/>
        <w:numPr>
          <w:ilvl w:val="0"/>
          <w:numId w:val="64"/>
        </w:numPr>
        <w:spacing w:line="360" w:lineRule="auto"/>
        <w:rPr>
          <w:sz w:val="22"/>
          <w:szCs w:val="22"/>
        </w:rPr>
      </w:pPr>
      <w:r w:rsidRPr="001E0F8F">
        <w:rPr>
          <w:sz w:val="22"/>
          <w:szCs w:val="22"/>
        </w:rPr>
        <w:t>Wykonanie instalacji telewizji szpitalnej</w:t>
      </w:r>
      <w:r w:rsidR="005670EA">
        <w:rPr>
          <w:sz w:val="22"/>
          <w:szCs w:val="22"/>
        </w:rPr>
        <w:t xml:space="preserve"> na oddzi</w:t>
      </w:r>
      <w:r w:rsidR="00EE2D4B">
        <w:rPr>
          <w:sz w:val="22"/>
          <w:szCs w:val="22"/>
        </w:rPr>
        <w:t>ałach 5p</w:t>
      </w:r>
    </w:p>
    <w:p w14:paraId="4C7E7B98" w14:textId="2338844F" w:rsidR="001E0F8F" w:rsidRPr="001E0F8F" w:rsidRDefault="001E0F8F" w:rsidP="001E0F8F">
      <w:pPr>
        <w:pStyle w:val="Listanumerowana"/>
        <w:numPr>
          <w:ilvl w:val="0"/>
          <w:numId w:val="64"/>
        </w:numPr>
        <w:spacing w:line="360" w:lineRule="auto"/>
        <w:rPr>
          <w:sz w:val="22"/>
          <w:szCs w:val="22"/>
        </w:rPr>
      </w:pPr>
      <w:r w:rsidRPr="001E0F8F">
        <w:rPr>
          <w:sz w:val="22"/>
          <w:szCs w:val="22"/>
        </w:rPr>
        <w:t>Wykonanie instalacji teletechnicznych i sieci strukturalnych dla personelu</w:t>
      </w:r>
      <w:r w:rsidR="00926E93">
        <w:rPr>
          <w:sz w:val="22"/>
          <w:szCs w:val="22"/>
        </w:rPr>
        <w:t xml:space="preserve"> na </w:t>
      </w:r>
      <w:r w:rsidR="00EE2D4B">
        <w:rPr>
          <w:sz w:val="22"/>
          <w:szCs w:val="22"/>
        </w:rPr>
        <w:t>5p</w:t>
      </w:r>
    </w:p>
    <w:p w14:paraId="2B58651D" w14:textId="63AFB446" w:rsidR="001E0F8F" w:rsidRPr="001E0F8F" w:rsidRDefault="001E0F8F" w:rsidP="001E0F8F">
      <w:pPr>
        <w:pStyle w:val="Listanumerowana"/>
        <w:numPr>
          <w:ilvl w:val="0"/>
          <w:numId w:val="64"/>
        </w:numPr>
        <w:spacing w:line="360" w:lineRule="auto"/>
        <w:rPr>
          <w:sz w:val="22"/>
          <w:szCs w:val="22"/>
        </w:rPr>
      </w:pPr>
      <w:r w:rsidRPr="001E0F8F">
        <w:rPr>
          <w:sz w:val="22"/>
          <w:szCs w:val="22"/>
        </w:rPr>
        <w:t xml:space="preserve">Wykonanie instalacji kontroli dostępu ( obustronnego dla wejść na odział oraz do strefy </w:t>
      </w:r>
      <w:r w:rsidR="00835738">
        <w:rPr>
          <w:sz w:val="22"/>
          <w:szCs w:val="22"/>
        </w:rPr>
        <w:t xml:space="preserve">dozorowej, </w:t>
      </w:r>
      <w:r w:rsidRPr="001E0F8F">
        <w:rPr>
          <w:sz w:val="22"/>
          <w:szCs w:val="22"/>
        </w:rPr>
        <w:t xml:space="preserve"> a także jednostronnego dla pom. technicznych i personelu</w:t>
      </w:r>
      <w:r w:rsidR="00926E93">
        <w:rPr>
          <w:sz w:val="22"/>
          <w:szCs w:val="22"/>
        </w:rPr>
        <w:t xml:space="preserve"> w obrębie oddzia</w:t>
      </w:r>
      <w:r w:rsidR="00EE2D4B">
        <w:rPr>
          <w:sz w:val="22"/>
          <w:szCs w:val="22"/>
        </w:rPr>
        <w:t>łów</w:t>
      </w:r>
    </w:p>
    <w:p w14:paraId="7B3476DB" w14:textId="37C98323" w:rsidR="001E0F8F" w:rsidRPr="001E0F8F" w:rsidRDefault="001E0F8F" w:rsidP="001E0F8F">
      <w:pPr>
        <w:pStyle w:val="Listanumerowana"/>
        <w:numPr>
          <w:ilvl w:val="0"/>
          <w:numId w:val="64"/>
        </w:numPr>
        <w:spacing w:line="360" w:lineRule="auto"/>
        <w:rPr>
          <w:sz w:val="22"/>
          <w:szCs w:val="22"/>
        </w:rPr>
      </w:pPr>
      <w:r w:rsidRPr="001E0F8F">
        <w:rPr>
          <w:sz w:val="22"/>
          <w:szCs w:val="22"/>
        </w:rPr>
        <w:t xml:space="preserve">Wykonanie instalacji monitoringu </w:t>
      </w:r>
      <w:r w:rsidR="00835738">
        <w:rPr>
          <w:sz w:val="22"/>
          <w:szCs w:val="22"/>
        </w:rPr>
        <w:t>na oddziałach</w:t>
      </w:r>
    </w:p>
    <w:p w14:paraId="404E4E44" w14:textId="77777777" w:rsidR="001E0F8F" w:rsidRPr="00F8400C" w:rsidRDefault="001E0F8F" w:rsidP="001E0F8F">
      <w:pPr>
        <w:pStyle w:val="Listanumerowana"/>
        <w:numPr>
          <w:ilvl w:val="0"/>
          <w:numId w:val="0"/>
        </w:numPr>
        <w:spacing w:before="0" w:after="0" w:line="360" w:lineRule="auto"/>
        <w:ind w:left="720"/>
        <w:rPr>
          <w:sz w:val="22"/>
          <w:szCs w:val="22"/>
        </w:rPr>
      </w:pPr>
    </w:p>
    <w:p w14:paraId="1E9EE9FA" w14:textId="5EC25829" w:rsidR="000E53C8" w:rsidRDefault="000E53C8" w:rsidP="00C03504">
      <w:pPr>
        <w:pStyle w:val="Listanumerowana"/>
        <w:spacing w:before="0" w:after="0" w:line="360" w:lineRule="auto"/>
        <w:rPr>
          <w:sz w:val="22"/>
          <w:szCs w:val="22"/>
        </w:rPr>
      </w:pPr>
      <w:r w:rsidRPr="00F8400C">
        <w:rPr>
          <w:sz w:val="22"/>
          <w:szCs w:val="22"/>
        </w:rPr>
        <w:t xml:space="preserve">Wyposażenie </w:t>
      </w:r>
      <w:r w:rsidR="001E0F8F">
        <w:rPr>
          <w:sz w:val="22"/>
          <w:szCs w:val="22"/>
        </w:rPr>
        <w:t xml:space="preserve">medyczne i technologiczne wg wymaganej funkcji </w:t>
      </w:r>
    </w:p>
    <w:p w14:paraId="514BC2AD" w14:textId="77777777" w:rsidR="001E0F8F" w:rsidRPr="00F8400C" w:rsidRDefault="001E0F8F" w:rsidP="001E0F8F">
      <w:pPr>
        <w:pStyle w:val="Listanumerowana"/>
        <w:numPr>
          <w:ilvl w:val="0"/>
          <w:numId w:val="0"/>
        </w:numPr>
        <w:spacing w:before="0" w:after="0" w:line="360" w:lineRule="auto"/>
        <w:ind w:left="720" w:hanging="360"/>
        <w:rPr>
          <w:sz w:val="22"/>
          <w:szCs w:val="22"/>
        </w:rPr>
      </w:pPr>
    </w:p>
    <w:bookmarkEnd w:id="42"/>
    <w:p w14:paraId="5767989B" w14:textId="70BD8881" w:rsidR="00424EB4" w:rsidRPr="00CD11DA" w:rsidRDefault="00CD11DA" w:rsidP="00C03504">
      <w:pPr>
        <w:autoSpaceDE w:val="0"/>
        <w:autoSpaceDN w:val="0"/>
        <w:adjustRightInd w:val="0"/>
        <w:spacing w:before="120" w:after="0" w:line="360" w:lineRule="auto"/>
        <w:ind w:firstLine="0"/>
        <w:rPr>
          <w:rFonts w:cstheme="minorHAnsi"/>
          <w:color w:val="000000"/>
          <w:sz w:val="22"/>
          <w:szCs w:val="22"/>
          <w:u w:val="single"/>
        </w:rPr>
      </w:pPr>
      <w:r w:rsidRPr="00CD11DA">
        <w:rPr>
          <w:rFonts w:cstheme="minorHAnsi"/>
          <w:color w:val="000000"/>
          <w:sz w:val="22"/>
          <w:szCs w:val="22"/>
          <w:u w:val="single"/>
        </w:rPr>
        <w:t>Zakres projektowy przedmiotowej inwestycji obejmował będzie:</w:t>
      </w:r>
    </w:p>
    <w:p w14:paraId="7E2BF41A" w14:textId="77777777" w:rsidR="00CD11DA" w:rsidRPr="00A33437" w:rsidRDefault="00CD11DA" w:rsidP="00C03504">
      <w:pPr>
        <w:pStyle w:val="Akapitzlist"/>
        <w:numPr>
          <w:ilvl w:val="0"/>
          <w:numId w:val="8"/>
        </w:numPr>
        <w:ind w:left="723"/>
      </w:pPr>
      <w:r w:rsidRPr="00A33437">
        <w:t>harmonogram rzeczowo - finansowy</w:t>
      </w:r>
      <w:r>
        <w:t>,</w:t>
      </w:r>
    </w:p>
    <w:p w14:paraId="77408CDE" w14:textId="77777777" w:rsidR="00CD11DA" w:rsidRPr="00A33437" w:rsidRDefault="00CD11DA" w:rsidP="00C03504">
      <w:pPr>
        <w:pStyle w:val="Akapitzlist"/>
        <w:numPr>
          <w:ilvl w:val="0"/>
          <w:numId w:val="8"/>
        </w:numPr>
        <w:ind w:left="723"/>
      </w:pPr>
      <w:r w:rsidRPr="00A33437">
        <w:t>projekt organizacji robót i ruchu</w:t>
      </w:r>
      <w:r>
        <w:t>,</w:t>
      </w:r>
    </w:p>
    <w:p w14:paraId="02691192" w14:textId="77777777" w:rsidR="00CD11DA" w:rsidRPr="00A33437" w:rsidRDefault="00CD11DA" w:rsidP="00C03504">
      <w:pPr>
        <w:pStyle w:val="Akapitzlist"/>
        <w:numPr>
          <w:ilvl w:val="0"/>
          <w:numId w:val="8"/>
        </w:numPr>
        <w:ind w:left="723"/>
      </w:pPr>
      <w:r w:rsidRPr="00A33437">
        <w:t>inwentaryzacje, uzgodnienia i opinie w zakresie niezbędnym</w:t>
      </w:r>
      <w:r w:rsidRPr="00A33437">
        <w:rPr>
          <w:spacing w:val="-2"/>
        </w:rPr>
        <w:t xml:space="preserve"> </w:t>
      </w:r>
      <w:r w:rsidRPr="00A33437">
        <w:t>do</w:t>
      </w:r>
      <w:r w:rsidRPr="00A33437">
        <w:rPr>
          <w:spacing w:val="-4"/>
        </w:rPr>
        <w:t xml:space="preserve"> </w:t>
      </w:r>
      <w:r w:rsidRPr="00A33437">
        <w:t>wykonania</w:t>
      </w:r>
      <w:r w:rsidRPr="00A33437">
        <w:rPr>
          <w:spacing w:val="-2"/>
        </w:rPr>
        <w:t xml:space="preserve"> </w:t>
      </w:r>
      <w:r w:rsidRPr="00A33437">
        <w:t>projektu,</w:t>
      </w:r>
    </w:p>
    <w:p w14:paraId="1878E234" w14:textId="707947AB" w:rsidR="00CD11DA" w:rsidRPr="00A33437" w:rsidRDefault="00CD11DA" w:rsidP="00C03504">
      <w:pPr>
        <w:pStyle w:val="Akapitzlist"/>
        <w:numPr>
          <w:ilvl w:val="0"/>
          <w:numId w:val="8"/>
        </w:numPr>
        <w:ind w:left="723"/>
      </w:pPr>
      <w:r w:rsidRPr="00A33437">
        <w:lastRenderedPageBreak/>
        <w:t>koncepcję rozwiązania</w:t>
      </w:r>
      <w:r w:rsidRPr="00A33437">
        <w:rPr>
          <w:spacing w:val="3"/>
        </w:rPr>
        <w:t xml:space="preserve"> </w:t>
      </w:r>
      <w:r w:rsidRPr="00A33437">
        <w:t>projektowego (w zakresie projektu pod decyzję o pozwoleniu na budowę</w:t>
      </w:r>
      <w:r w:rsidR="00A87E14">
        <w:t>- jeżeli wymagane</w:t>
      </w:r>
      <w:r w:rsidRPr="00A33437">
        <w:t>), przedłożoną</w:t>
      </w:r>
      <w:r w:rsidRPr="00A33437">
        <w:rPr>
          <w:spacing w:val="-2"/>
        </w:rPr>
        <w:t xml:space="preserve"> </w:t>
      </w:r>
      <w:r w:rsidRPr="00A33437">
        <w:t>Zamawiającemu</w:t>
      </w:r>
      <w:r w:rsidRPr="00A33437">
        <w:rPr>
          <w:spacing w:val="-2"/>
        </w:rPr>
        <w:t xml:space="preserve"> </w:t>
      </w:r>
      <w:r w:rsidRPr="00A33437">
        <w:rPr>
          <w:spacing w:val="1"/>
        </w:rPr>
        <w:t>do</w:t>
      </w:r>
      <w:r w:rsidRPr="00A33437">
        <w:rPr>
          <w:spacing w:val="-4"/>
        </w:rPr>
        <w:t xml:space="preserve"> </w:t>
      </w:r>
      <w:r w:rsidRPr="00A33437">
        <w:t>zatwierdzenia,</w:t>
      </w:r>
    </w:p>
    <w:p w14:paraId="708A9524" w14:textId="77777777" w:rsidR="00CD11DA" w:rsidRPr="00A33437" w:rsidRDefault="00CD11DA" w:rsidP="00C03504">
      <w:pPr>
        <w:pStyle w:val="Akapitzlist"/>
        <w:numPr>
          <w:ilvl w:val="0"/>
          <w:numId w:val="8"/>
        </w:numPr>
        <w:ind w:left="723"/>
      </w:pPr>
      <w:r w:rsidRPr="00A33437">
        <w:t>projekt</w:t>
      </w:r>
      <w:r w:rsidRPr="00A33437">
        <w:rPr>
          <w:spacing w:val="-2"/>
        </w:rPr>
        <w:t xml:space="preserve"> </w:t>
      </w:r>
      <w:r w:rsidRPr="00A33437">
        <w:t>budowlany odpowiadający zakresem i formą nowemu brzmieniu przepisów Prawa budowlanego,</w:t>
      </w:r>
    </w:p>
    <w:p w14:paraId="0F888562" w14:textId="77777777" w:rsidR="00CD11DA" w:rsidRPr="00A33437" w:rsidRDefault="00CD11DA" w:rsidP="00C03504">
      <w:pPr>
        <w:pStyle w:val="Akapitzlist"/>
        <w:numPr>
          <w:ilvl w:val="0"/>
          <w:numId w:val="8"/>
        </w:numPr>
        <w:ind w:left="723"/>
      </w:pPr>
      <w:r w:rsidRPr="00A33437">
        <w:t>projekt techniczny zawierający odpowiednie rozwiązania techniczne, rysunki i obliczenia, niezbędne do wykonania robót budowlanych,</w:t>
      </w:r>
    </w:p>
    <w:p w14:paraId="0371CB75" w14:textId="77777777" w:rsidR="00CD11DA" w:rsidRPr="00A33437" w:rsidRDefault="00CD11DA" w:rsidP="00C03504">
      <w:pPr>
        <w:pStyle w:val="Akapitzlist"/>
        <w:numPr>
          <w:ilvl w:val="0"/>
          <w:numId w:val="8"/>
        </w:numPr>
        <w:ind w:left="723"/>
      </w:pPr>
      <w:r w:rsidRPr="00A33437">
        <w:t>specyfikacje</w:t>
      </w:r>
      <w:r w:rsidRPr="00A33437">
        <w:rPr>
          <w:spacing w:val="-2"/>
        </w:rPr>
        <w:t xml:space="preserve"> </w:t>
      </w:r>
      <w:r w:rsidRPr="00A33437">
        <w:t>techniczne wykonania</w:t>
      </w:r>
      <w:r w:rsidRPr="00A33437">
        <w:rPr>
          <w:spacing w:val="-2"/>
        </w:rPr>
        <w:t xml:space="preserve"> </w:t>
      </w:r>
      <w:r w:rsidRPr="00A33437">
        <w:t>i odbioru</w:t>
      </w:r>
      <w:r w:rsidRPr="00A33437">
        <w:rPr>
          <w:spacing w:val="1"/>
        </w:rPr>
        <w:t xml:space="preserve"> </w:t>
      </w:r>
      <w:r w:rsidRPr="00A33437">
        <w:t xml:space="preserve">robót wraz z </w:t>
      </w:r>
      <w:r w:rsidRPr="00A33437">
        <w:rPr>
          <w:spacing w:val="-2"/>
        </w:rPr>
        <w:t>formą</w:t>
      </w:r>
      <w:r w:rsidRPr="00A33437">
        <w:t xml:space="preserve"> elektroniczną,</w:t>
      </w:r>
    </w:p>
    <w:p w14:paraId="3F970C97" w14:textId="77777777" w:rsidR="00CD11DA" w:rsidRPr="00A33437" w:rsidRDefault="00CD11DA" w:rsidP="00C03504">
      <w:pPr>
        <w:pStyle w:val="Akapitzlist"/>
        <w:numPr>
          <w:ilvl w:val="0"/>
          <w:numId w:val="8"/>
        </w:numPr>
        <w:ind w:left="723"/>
      </w:pPr>
      <w:r w:rsidRPr="00A33437">
        <w:t>kosztorysy wykonawcze i przedmiary robót,</w:t>
      </w:r>
    </w:p>
    <w:p w14:paraId="670F238A" w14:textId="1BCE5ABE" w:rsidR="00CD11DA" w:rsidRDefault="00CD11DA" w:rsidP="00C03504">
      <w:pPr>
        <w:pStyle w:val="Akapitzlist"/>
        <w:numPr>
          <w:ilvl w:val="0"/>
          <w:numId w:val="8"/>
        </w:numPr>
        <w:ind w:left="723"/>
      </w:pPr>
      <w:r w:rsidRPr="00A33437">
        <w:t>uzyskanie niezbędnych</w:t>
      </w:r>
      <w:r w:rsidRPr="00A33437">
        <w:rPr>
          <w:spacing w:val="-3"/>
        </w:rPr>
        <w:t xml:space="preserve"> </w:t>
      </w:r>
      <w:r w:rsidRPr="00A33437">
        <w:t>uzgodnień</w:t>
      </w:r>
      <w:r w:rsidRPr="00A33437">
        <w:rPr>
          <w:spacing w:val="2"/>
        </w:rPr>
        <w:t xml:space="preserve"> </w:t>
      </w:r>
      <w:r w:rsidRPr="00A33437">
        <w:t>i opinii</w:t>
      </w:r>
      <w:r w:rsidRPr="00A33437">
        <w:rPr>
          <w:spacing w:val="-4"/>
        </w:rPr>
        <w:t xml:space="preserve"> </w:t>
      </w:r>
      <w:r w:rsidRPr="00A33437">
        <w:t>innych</w:t>
      </w:r>
      <w:r w:rsidRPr="00A33437">
        <w:rPr>
          <w:spacing w:val="1"/>
        </w:rPr>
        <w:t xml:space="preserve"> </w:t>
      </w:r>
      <w:r w:rsidRPr="00A33437">
        <w:t>organów wymaganych</w:t>
      </w:r>
      <w:r w:rsidRPr="00A33437">
        <w:rPr>
          <w:spacing w:val="-3"/>
        </w:rPr>
        <w:t xml:space="preserve"> </w:t>
      </w:r>
      <w:r w:rsidRPr="00A33437">
        <w:t>przepisami</w:t>
      </w:r>
      <w:r w:rsidRPr="00A33437">
        <w:rPr>
          <w:spacing w:val="57"/>
        </w:rPr>
        <w:t xml:space="preserve"> </w:t>
      </w:r>
      <w:r w:rsidRPr="00A33437">
        <w:t>szczególnymi</w:t>
      </w:r>
      <w:r w:rsidRPr="00A33437">
        <w:rPr>
          <w:spacing w:val="-4"/>
        </w:rPr>
        <w:t xml:space="preserve"> </w:t>
      </w:r>
      <w:r w:rsidRPr="00A33437">
        <w:rPr>
          <w:spacing w:val="-2"/>
        </w:rPr>
        <w:t>oraz</w:t>
      </w:r>
      <w:r w:rsidRPr="00A33437">
        <w:t xml:space="preserve"> Prawa</w:t>
      </w:r>
      <w:r w:rsidRPr="00A33437">
        <w:rPr>
          <w:spacing w:val="-2"/>
        </w:rPr>
        <w:t xml:space="preserve"> </w:t>
      </w:r>
      <w:r w:rsidRPr="00A33437">
        <w:t>Budowlanego,</w:t>
      </w:r>
      <w:r w:rsidRPr="00A33437">
        <w:rPr>
          <w:spacing w:val="-4"/>
        </w:rPr>
        <w:t xml:space="preserve"> </w:t>
      </w:r>
      <w:r w:rsidRPr="00A33437">
        <w:t>niezbędnych</w:t>
      </w:r>
      <w:r w:rsidRPr="00A33437">
        <w:rPr>
          <w:spacing w:val="-3"/>
        </w:rPr>
        <w:t xml:space="preserve"> </w:t>
      </w:r>
      <w:r w:rsidRPr="00A33437">
        <w:t>do</w:t>
      </w:r>
      <w:r w:rsidRPr="00A33437">
        <w:rPr>
          <w:spacing w:val="1"/>
        </w:rPr>
        <w:t xml:space="preserve"> </w:t>
      </w:r>
      <w:r w:rsidRPr="00A33437">
        <w:t>uzyskania</w:t>
      </w:r>
      <w:r w:rsidRPr="00A33437">
        <w:rPr>
          <w:spacing w:val="-2"/>
        </w:rPr>
        <w:t xml:space="preserve"> </w:t>
      </w:r>
      <w:r w:rsidRPr="00A33437">
        <w:t>przez Wykonawcę</w:t>
      </w:r>
      <w:r w:rsidRPr="00A33437">
        <w:rPr>
          <w:spacing w:val="61"/>
        </w:rPr>
        <w:t xml:space="preserve"> </w:t>
      </w:r>
      <w:r w:rsidRPr="00A33437">
        <w:t>prawomocnego pozwolenia</w:t>
      </w:r>
      <w:r w:rsidRPr="00A33437">
        <w:rPr>
          <w:spacing w:val="3"/>
        </w:rPr>
        <w:t xml:space="preserve"> </w:t>
      </w:r>
      <w:r w:rsidRPr="00A33437">
        <w:t>na</w:t>
      </w:r>
      <w:r w:rsidRPr="00A33437">
        <w:rPr>
          <w:spacing w:val="-2"/>
        </w:rPr>
        <w:t xml:space="preserve"> </w:t>
      </w:r>
      <w:r w:rsidRPr="00A33437">
        <w:t xml:space="preserve">budowę </w:t>
      </w:r>
      <w:r w:rsidR="00A820A4">
        <w:t>m.in.</w:t>
      </w:r>
      <w:r w:rsidRPr="00A33437">
        <w:t xml:space="preserve"> uzgodnienie projektu w zakresie ppoż.</w:t>
      </w:r>
      <w:r w:rsidR="00A820A4">
        <w:t xml:space="preserve">, </w:t>
      </w:r>
      <w:r w:rsidRPr="00A33437">
        <w:t>sanitarnym</w:t>
      </w:r>
      <w:r w:rsidR="00A820A4">
        <w:t>, przygotowanie wniosku i uzyskanie pozwolenia na wycinkę drzew i inne.</w:t>
      </w:r>
    </w:p>
    <w:p w14:paraId="71169E0B" w14:textId="77777777" w:rsidR="00561525" w:rsidRDefault="00561525" w:rsidP="00561525">
      <w:pPr>
        <w:ind w:firstLine="0"/>
      </w:pPr>
    </w:p>
    <w:tbl>
      <w:tblPr>
        <w:tblW w:w="9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91"/>
        <w:gridCol w:w="5984"/>
      </w:tblGrid>
      <w:tr w:rsidR="004A127F" w:rsidRPr="00C03504" w14:paraId="4F65A928" w14:textId="77777777" w:rsidTr="00C03504">
        <w:trPr>
          <w:trHeight w:val="80"/>
          <w:jc w:val="center"/>
        </w:trPr>
        <w:tc>
          <w:tcPr>
            <w:tcW w:w="3090" w:type="dxa"/>
            <w:tcBorders>
              <w:top w:val="single" w:sz="4" w:space="0" w:color="auto"/>
              <w:left w:val="single" w:sz="4" w:space="0" w:color="auto"/>
              <w:bottom w:val="single" w:sz="4" w:space="0" w:color="auto"/>
              <w:right w:val="single" w:sz="4" w:space="0" w:color="auto"/>
            </w:tcBorders>
            <w:hideMark/>
          </w:tcPr>
          <w:p w14:paraId="79068511" w14:textId="77777777" w:rsidR="004A127F" w:rsidRPr="00C03504" w:rsidRDefault="004A127F" w:rsidP="00C03504">
            <w:pPr>
              <w:pStyle w:val="Akapitzlist"/>
              <w:spacing w:line="240" w:lineRule="auto"/>
              <w:ind w:left="0"/>
              <w:jc w:val="center"/>
            </w:pPr>
            <w:r w:rsidRPr="00C03504">
              <w:t>Dokumentacja</w:t>
            </w:r>
          </w:p>
        </w:tc>
        <w:tc>
          <w:tcPr>
            <w:tcW w:w="5982" w:type="dxa"/>
            <w:tcBorders>
              <w:top w:val="single" w:sz="4" w:space="0" w:color="auto"/>
              <w:left w:val="single" w:sz="4" w:space="0" w:color="auto"/>
              <w:bottom w:val="single" w:sz="4" w:space="0" w:color="auto"/>
              <w:right w:val="single" w:sz="4" w:space="0" w:color="auto"/>
            </w:tcBorders>
            <w:hideMark/>
          </w:tcPr>
          <w:p w14:paraId="0A2BDA62" w14:textId="77777777" w:rsidR="004A127F" w:rsidRPr="00C03504" w:rsidRDefault="004A127F" w:rsidP="00C03504">
            <w:pPr>
              <w:pStyle w:val="Akapitzlist"/>
              <w:spacing w:line="240" w:lineRule="auto"/>
              <w:ind w:left="0"/>
              <w:jc w:val="center"/>
            </w:pPr>
            <w:r w:rsidRPr="00C03504">
              <w:t>Ilość</w:t>
            </w:r>
          </w:p>
        </w:tc>
      </w:tr>
      <w:tr w:rsidR="004A127F" w:rsidRPr="00C03504" w14:paraId="32FC1799" w14:textId="77777777" w:rsidTr="00C03504">
        <w:trPr>
          <w:trHeight w:val="1343"/>
          <w:jc w:val="center"/>
        </w:trPr>
        <w:tc>
          <w:tcPr>
            <w:tcW w:w="3090" w:type="dxa"/>
            <w:tcBorders>
              <w:top w:val="single" w:sz="4" w:space="0" w:color="auto"/>
              <w:left w:val="single" w:sz="4" w:space="0" w:color="auto"/>
              <w:bottom w:val="single" w:sz="4" w:space="0" w:color="auto"/>
              <w:right w:val="single" w:sz="4" w:space="0" w:color="auto"/>
            </w:tcBorders>
            <w:vAlign w:val="center"/>
          </w:tcPr>
          <w:p w14:paraId="0A174F48" w14:textId="77777777" w:rsidR="004A127F" w:rsidRPr="00C03504" w:rsidRDefault="004A127F" w:rsidP="00C03504">
            <w:pPr>
              <w:pStyle w:val="Akapitzlist"/>
              <w:spacing w:line="240" w:lineRule="auto"/>
              <w:ind w:left="0"/>
              <w:jc w:val="left"/>
            </w:pPr>
            <w:r w:rsidRPr="00C03504">
              <w:t>Wielobranżowy projekt budowlany</w:t>
            </w:r>
          </w:p>
          <w:p w14:paraId="3B493846" w14:textId="77777777" w:rsidR="004A127F" w:rsidRPr="00C03504" w:rsidRDefault="004A127F" w:rsidP="00C03504">
            <w:pPr>
              <w:pStyle w:val="Akapitzlist"/>
              <w:spacing w:line="240" w:lineRule="auto"/>
              <w:ind w:left="0"/>
              <w:jc w:val="left"/>
            </w:pPr>
          </w:p>
        </w:tc>
        <w:tc>
          <w:tcPr>
            <w:tcW w:w="5982" w:type="dxa"/>
            <w:tcBorders>
              <w:top w:val="single" w:sz="4" w:space="0" w:color="auto"/>
              <w:left w:val="single" w:sz="4" w:space="0" w:color="auto"/>
              <w:bottom w:val="single" w:sz="4" w:space="0" w:color="auto"/>
              <w:right w:val="single" w:sz="4" w:space="0" w:color="auto"/>
            </w:tcBorders>
            <w:vAlign w:val="center"/>
            <w:hideMark/>
          </w:tcPr>
          <w:p w14:paraId="0300BB56" w14:textId="77777777" w:rsidR="004A127F" w:rsidRPr="00C03504" w:rsidRDefault="004A127F" w:rsidP="00C03504">
            <w:pPr>
              <w:spacing w:before="0" w:after="0"/>
              <w:ind w:firstLine="0"/>
              <w:jc w:val="left"/>
              <w:rPr>
                <w:sz w:val="22"/>
                <w:szCs w:val="22"/>
              </w:rPr>
            </w:pPr>
            <w:r w:rsidRPr="00C03504">
              <w:rPr>
                <w:sz w:val="22"/>
                <w:szCs w:val="22"/>
              </w:rPr>
              <w:t>1 egz. do zatwierdzenia przez Zamawiającego (wersja papierowa oraz elektroniczna – PDF i wersje edytowalne)</w:t>
            </w:r>
          </w:p>
          <w:p w14:paraId="4E1F86EB" w14:textId="77777777" w:rsidR="004A127F" w:rsidRPr="00C03504" w:rsidRDefault="004A127F" w:rsidP="00C03504">
            <w:pPr>
              <w:spacing w:before="0" w:after="0"/>
              <w:ind w:firstLine="0"/>
              <w:jc w:val="left"/>
              <w:rPr>
                <w:sz w:val="22"/>
                <w:szCs w:val="22"/>
              </w:rPr>
            </w:pPr>
            <w:r w:rsidRPr="00C03504">
              <w:rPr>
                <w:sz w:val="22"/>
                <w:szCs w:val="22"/>
              </w:rPr>
              <w:t>3 egz. złożone z wnioskiem o pozwolenie na budowę</w:t>
            </w:r>
          </w:p>
          <w:p w14:paraId="2A87B373" w14:textId="77777777" w:rsidR="004A127F" w:rsidRPr="00C03504" w:rsidRDefault="004A127F" w:rsidP="00C03504">
            <w:pPr>
              <w:spacing w:before="0" w:after="0"/>
              <w:ind w:firstLine="0"/>
              <w:jc w:val="left"/>
              <w:rPr>
                <w:sz w:val="22"/>
                <w:szCs w:val="22"/>
              </w:rPr>
            </w:pPr>
            <w:r w:rsidRPr="00C03504">
              <w:rPr>
                <w:sz w:val="22"/>
                <w:szCs w:val="22"/>
              </w:rPr>
              <w:t>2 egz. dla Zamawiającego + tożsama wersja elektroniczna</w:t>
            </w:r>
          </w:p>
        </w:tc>
      </w:tr>
      <w:tr w:rsidR="004A127F" w:rsidRPr="00C03504" w14:paraId="2652DFF8" w14:textId="77777777" w:rsidTr="00C03504">
        <w:trPr>
          <w:trHeight w:val="485"/>
          <w:jc w:val="center"/>
        </w:trPr>
        <w:tc>
          <w:tcPr>
            <w:tcW w:w="3090" w:type="dxa"/>
            <w:tcBorders>
              <w:top w:val="single" w:sz="4" w:space="0" w:color="auto"/>
              <w:left w:val="single" w:sz="4" w:space="0" w:color="auto"/>
              <w:bottom w:val="single" w:sz="4" w:space="0" w:color="auto"/>
              <w:right w:val="single" w:sz="4" w:space="0" w:color="auto"/>
            </w:tcBorders>
            <w:vAlign w:val="center"/>
            <w:hideMark/>
          </w:tcPr>
          <w:p w14:paraId="0C2213BD" w14:textId="77777777" w:rsidR="004A127F" w:rsidRPr="00C03504" w:rsidRDefault="004A127F" w:rsidP="00C03504">
            <w:pPr>
              <w:pStyle w:val="Akapitzlist"/>
              <w:spacing w:line="240" w:lineRule="auto"/>
              <w:ind w:left="0"/>
              <w:jc w:val="left"/>
            </w:pPr>
            <w:r w:rsidRPr="00C03504">
              <w:t>Projekty wykonawcze wielobranżowe i inne opracowania</w:t>
            </w:r>
          </w:p>
        </w:tc>
        <w:tc>
          <w:tcPr>
            <w:tcW w:w="5982" w:type="dxa"/>
            <w:tcBorders>
              <w:top w:val="single" w:sz="4" w:space="0" w:color="auto"/>
              <w:left w:val="single" w:sz="4" w:space="0" w:color="auto"/>
              <w:bottom w:val="single" w:sz="4" w:space="0" w:color="auto"/>
              <w:right w:val="single" w:sz="4" w:space="0" w:color="auto"/>
            </w:tcBorders>
            <w:vAlign w:val="center"/>
            <w:hideMark/>
          </w:tcPr>
          <w:p w14:paraId="125BF442" w14:textId="77777777" w:rsidR="004A127F" w:rsidRPr="00C03504" w:rsidRDefault="004A127F" w:rsidP="00C03504">
            <w:pPr>
              <w:spacing w:before="0" w:after="0"/>
              <w:ind w:firstLine="0"/>
              <w:jc w:val="left"/>
              <w:rPr>
                <w:sz w:val="22"/>
                <w:szCs w:val="22"/>
              </w:rPr>
            </w:pPr>
            <w:r w:rsidRPr="00C03504">
              <w:rPr>
                <w:sz w:val="22"/>
                <w:szCs w:val="22"/>
              </w:rPr>
              <w:t>1 egz. do zatwierdzenia przez Zamawiającego (wersja papierowa oraz elektroniczna – PDF i wersje edytowalne)</w:t>
            </w:r>
          </w:p>
          <w:p w14:paraId="6CB63D19" w14:textId="77777777" w:rsidR="004A127F" w:rsidRPr="00C03504" w:rsidRDefault="004A127F" w:rsidP="00C03504">
            <w:pPr>
              <w:spacing w:before="0" w:after="0"/>
              <w:ind w:firstLine="0"/>
              <w:jc w:val="left"/>
              <w:rPr>
                <w:sz w:val="22"/>
                <w:szCs w:val="22"/>
              </w:rPr>
            </w:pPr>
            <w:r w:rsidRPr="00C03504">
              <w:rPr>
                <w:sz w:val="22"/>
                <w:szCs w:val="22"/>
              </w:rPr>
              <w:t>2 egz. + wersja elektroniczna – PDF i wersje edytowalne</w:t>
            </w:r>
          </w:p>
        </w:tc>
      </w:tr>
      <w:tr w:rsidR="004A127F" w:rsidRPr="00C03504" w14:paraId="6B5BEF56" w14:textId="77777777" w:rsidTr="00C03504">
        <w:trPr>
          <w:trHeight w:val="485"/>
          <w:jc w:val="center"/>
        </w:trPr>
        <w:tc>
          <w:tcPr>
            <w:tcW w:w="3090" w:type="dxa"/>
            <w:tcBorders>
              <w:top w:val="single" w:sz="4" w:space="0" w:color="auto"/>
              <w:left w:val="single" w:sz="4" w:space="0" w:color="auto"/>
              <w:bottom w:val="single" w:sz="4" w:space="0" w:color="auto"/>
              <w:right w:val="single" w:sz="4" w:space="0" w:color="auto"/>
            </w:tcBorders>
            <w:vAlign w:val="center"/>
            <w:hideMark/>
          </w:tcPr>
          <w:p w14:paraId="5466F88C" w14:textId="77777777" w:rsidR="004A127F" w:rsidRPr="00C03504" w:rsidRDefault="004A127F" w:rsidP="00C03504">
            <w:pPr>
              <w:pStyle w:val="Akapitzlist"/>
              <w:spacing w:line="240" w:lineRule="auto"/>
              <w:ind w:left="0"/>
              <w:jc w:val="left"/>
            </w:pPr>
            <w:proofErr w:type="spellStart"/>
            <w:r w:rsidRPr="00C03504">
              <w:t>STWiORB</w:t>
            </w:r>
            <w:proofErr w:type="spellEnd"/>
          </w:p>
        </w:tc>
        <w:tc>
          <w:tcPr>
            <w:tcW w:w="5982" w:type="dxa"/>
            <w:tcBorders>
              <w:top w:val="single" w:sz="4" w:space="0" w:color="auto"/>
              <w:left w:val="single" w:sz="4" w:space="0" w:color="auto"/>
              <w:bottom w:val="single" w:sz="4" w:space="0" w:color="auto"/>
              <w:right w:val="single" w:sz="4" w:space="0" w:color="auto"/>
            </w:tcBorders>
            <w:vAlign w:val="center"/>
            <w:hideMark/>
          </w:tcPr>
          <w:p w14:paraId="0D59E954" w14:textId="77777777" w:rsidR="004A127F" w:rsidRPr="00C03504" w:rsidRDefault="004A127F" w:rsidP="00C03504">
            <w:pPr>
              <w:spacing w:before="0" w:after="0"/>
              <w:ind w:firstLine="0"/>
              <w:jc w:val="left"/>
              <w:rPr>
                <w:sz w:val="22"/>
                <w:szCs w:val="22"/>
              </w:rPr>
            </w:pPr>
            <w:r w:rsidRPr="00C03504">
              <w:rPr>
                <w:sz w:val="22"/>
                <w:szCs w:val="22"/>
              </w:rPr>
              <w:t>1 egz. do zatwierdzenia przez Zamawiającego (wersja papierowa oraz elektroniczna – PDF i wersje edytowalne)</w:t>
            </w:r>
          </w:p>
          <w:p w14:paraId="4D590685" w14:textId="77777777" w:rsidR="004A127F" w:rsidRPr="00C03504" w:rsidRDefault="004A127F" w:rsidP="00C03504">
            <w:pPr>
              <w:spacing w:before="0" w:after="0"/>
              <w:ind w:firstLine="0"/>
              <w:jc w:val="left"/>
              <w:rPr>
                <w:sz w:val="22"/>
                <w:szCs w:val="22"/>
              </w:rPr>
            </w:pPr>
            <w:r w:rsidRPr="00C03504">
              <w:rPr>
                <w:sz w:val="22"/>
                <w:szCs w:val="22"/>
              </w:rPr>
              <w:t>2 egz. + wersja elektroniczna – PDF i wersje edytowalne</w:t>
            </w:r>
          </w:p>
        </w:tc>
      </w:tr>
      <w:tr w:rsidR="004A127F" w:rsidRPr="00C03504" w14:paraId="728C38AA" w14:textId="77777777" w:rsidTr="00C03504">
        <w:trPr>
          <w:trHeight w:val="485"/>
          <w:jc w:val="center"/>
        </w:trPr>
        <w:tc>
          <w:tcPr>
            <w:tcW w:w="3090" w:type="dxa"/>
            <w:tcBorders>
              <w:top w:val="single" w:sz="4" w:space="0" w:color="auto"/>
              <w:left w:val="single" w:sz="4" w:space="0" w:color="auto"/>
              <w:bottom w:val="single" w:sz="4" w:space="0" w:color="auto"/>
              <w:right w:val="single" w:sz="4" w:space="0" w:color="auto"/>
            </w:tcBorders>
            <w:vAlign w:val="center"/>
            <w:hideMark/>
          </w:tcPr>
          <w:p w14:paraId="40F999F9" w14:textId="77777777" w:rsidR="004A127F" w:rsidRPr="00C03504" w:rsidRDefault="004A127F" w:rsidP="00C03504">
            <w:pPr>
              <w:pStyle w:val="Akapitzlist"/>
              <w:spacing w:line="240" w:lineRule="auto"/>
              <w:ind w:left="0"/>
              <w:jc w:val="left"/>
            </w:pPr>
            <w:r w:rsidRPr="00C03504">
              <w:t>Kosztorysy inwestorskie ze zbiorczym zestawieniem kosztów</w:t>
            </w:r>
          </w:p>
        </w:tc>
        <w:tc>
          <w:tcPr>
            <w:tcW w:w="5982" w:type="dxa"/>
            <w:tcBorders>
              <w:top w:val="single" w:sz="4" w:space="0" w:color="auto"/>
              <w:left w:val="single" w:sz="4" w:space="0" w:color="auto"/>
              <w:bottom w:val="single" w:sz="4" w:space="0" w:color="auto"/>
              <w:right w:val="single" w:sz="4" w:space="0" w:color="auto"/>
            </w:tcBorders>
            <w:vAlign w:val="center"/>
            <w:hideMark/>
          </w:tcPr>
          <w:p w14:paraId="4294B64E" w14:textId="77777777" w:rsidR="004A127F" w:rsidRPr="00C03504" w:rsidRDefault="004A127F" w:rsidP="00C03504">
            <w:pPr>
              <w:spacing w:before="0" w:after="0"/>
              <w:ind w:firstLine="0"/>
              <w:jc w:val="left"/>
              <w:rPr>
                <w:sz w:val="22"/>
                <w:szCs w:val="22"/>
              </w:rPr>
            </w:pPr>
            <w:r w:rsidRPr="00C03504">
              <w:rPr>
                <w:sz w:val="22"/>
                <w:szCs w:val="22"/>
              </w:rPr>
              <w:t>1 egz. do zatwierdzenia przez Zamawiającego (wersja papierowa oraz elektroniczna – PDF i wersje edytowalne)</w:t>
            </w:r>
          </w:p>
          <w:p w14:paraId="5E22A7CC" w14:textId="77777777" w:rsidR="004A127F" w:rsidRPr="00C03504" w:rsidRDefault="004A127F" w:rsidP="00C03504">
            <w:pPr>
              <w:spacing w:before="0" w:after="0"/>
              <w:ind w:firstLine="0"/>
              <w:jc w:val="left"/>
              <w:rPr>
                <w:sz w:val="22"/>
                <w:szCs w:val="22"/>
              </w:rPr>
            </w:pPr>
            <w:r w:rsidRPr="00C03504">
              <w:rPr>
                <w:sz w:val="22"/>
                <w:szCs w:val="22"/>
              </w:rPr>
              <w:t>2 egz. + wersja elektroniczna – PDF i wersje edytowalne</w:t>
            </w:r>
          </w:p>
        </w:tc>
      </w:tr>
      <w:tr w:rsidR="004A127F" w:rsidRPr="00C03504" w14:paraId="48896422" w14:textId="77777777" w:rsidTr="00C03504">
        <w:trPr>
          <w:trHeight w:val="485"/>
          <w:jc w:val="center"/>
        </w:trPr>
        <w:tc>
          <w:tcPr>
            <w:tcW w:w="3090" w:type="dxa"/>
            <w:tcBorders>
              <w:top w:val="single" w:sz="4" w:space="0" w:color="auto"/>
              <w:left w:val="single" w:sz="4" w:space="0" w:color="auto"/>
              <w:bottom w:val="single" w:sz="4" w:space="0" w:color="auto"/>
              <w:right w:val="single" w:sz="4" w:space="0" w:color="auto"/>
            </w:tcBorders>
            <w:vAlign w:val="center"/>
            <w:hideMark/>
          </w:tcPr>
          <w:p w14:paraId="0866BFC2" w14:textId="77777777" w:rsidR="004A127F" w:rsidRPr="00C03504" w:rsidRDefault="004A127F" w:rsidP="00C03504">
            <w:pPr>
              <w:pStyle w:val="Akapitzlist"/>
              <w:spacing w:line="240" w:lineRule="auto"/>
              <w:ind w:left="0"/>
              <w:jc w:val="left"/>
            </w:pPr>
            <w:r w:rsidRPr="00C03504">
              <w:t>Przedmiary robót</w:t>
            </w:r>
          </w:p>
        </w:tc>
        <w:tc>
          <w:tcPr>
            <w:tcW w:w="5982" w:type="dxa"/>
            <w:tcBorders>
              <w:top w:val="single" w:sz="4" w:space="0" w:color="auto"/>
              <w:left w:val="single" w:sz="4" w:space="0" w:color="auto"/>
              <w:bottom w:val="single" w:sz="4" w:space="0" w:color="auto"/>
              <w:right w:val="single" w:sz="4" w:space="0" w:color="auto"/>
            </w:tcBorders>
            <w:vAlign w:val="center"/>
            <w:hideMark/>
          </w:tcPr>
          <w:p w14:paraId="68D71B77" w14:textId="77777777" w:rsidR="004A127F" w:rsidRPr="00C03504" w:rsidRDefault="004A127F" w:rsidP="00C03504">
            <w:pPr>
              <w:spacing w:before="0" w:after="0"/>
              <w:ind w:firstLine="0"/>
              <w:jc w:val="left"/>
              <w:rPr>
                <w:sz w:val="22"/>
                <w:szCs w:val="22"/>
              </w:rPr>
            </w:pPr>
            <w:r w:rsidRPr="00C03504">
              <w:rPr>
                <w:sz w:val="22"/>
                <w:szCs w:val="22"/>
              </w:rPr>
              <w:t>1 egz. do zatwierdzenia przez Zamawiającego (wersja papierowa oraz elektroniczna – PDF i wersje edytowalne)</w:t>
            </w:r>
          </w:p>
          <w:p w14:paraId="1F458198" w14:textId="77777777" w:rsidR="004A127F" w:rsidRPr="00C03504" w:rsidRDefault="004A127F" w:rsidP="00C03504">
            <w:pPr>
              <w:spacing w:before="0" w:after="0"/>
              <w:ind w:firstLine="0"/>
              <w:jc w:val="left"/>
              <w:rPr>
                <w:sz w:val="22"/>
                <w:szCs w:val="22"/>
              </w:rPr>
            </w:pPr>
            <w:r w:rsidRPr="00C03504">
              <w:rPr>
                <w:sz w:val="22"/>
                <w:szCs w:val="22"/>
              </w:rPr>
              <w:t>2 egz. + wersja elektroniczna – PDF i wersje edytowalne</w:t>
            </w:r>
          </w:p>
        </w:tc>
      </w:tr>
      <w:tr w:rsidR="004A127F" w:rsidRPr="00C03504" w14:paraId="509103BC" w14:textId="77777777" w:rsidTr="00C03504">
        <w:trPr>
          <w:trHeight w:val="485"/>
          <w:jc w:val="center"/>
        </w:trPr>
        <w:tc>
          <w:tcPr>
            <w:tcW w:w="3090" w:type="dxa"/>
            <w:tcBorders>
              <w:top w:val="single" w:sz="4" w:space="0" w:color="auto"/>
              <w:left w:val="single" w:sz="4" w:space="0" w:color="auto"/>
              <w:bottom w:val="single" w:sz="4" w:space="0" w:color="auto"/>
              <w:right w:val="single" w:sz="4" w:space="0" w:color="auto"/>
            </w:tcBorders>
            <w:vAlign w:val="center"/>
            <w:hideMark/>
          </w:tcPr>
          <w:p w14:paraId="59D343DE" w14:textId="77777777" w:rsidR="004A127F" w:rsidRPr="00C03504" w:rsidRDefault="004A127F" w:rsidP="00C03504">
            <w:pPr>
              <w:pStyle w:val="Akapitzlist"/>
              <w:spacing w:line="240" w:lineRule="auto"/>
              <w:ind w:left="0"/>
              <w:jc w:val="left"/>
            </w:pPr>
            <w:r w:rsidRPr="00C03504">
              <w:t>Inne dokumenty formalne pozyskane w trakcie prac projektowych a nie zawarte w powyższych pozycjach</w:t>
            </w:r>
          </w:p>
        </w:tc>
        <w:tc>
          <w:tcPr>
            <w:tcW w:w="5982" w:type="dxa"/>
            <w:tcBorders>
              <w:top w:val="single" w:sz="4" w:space="0" w:color="auto"/>
              <w:left w:val="single" w:sz="4" w:space="0" w:color="auto"/>
              <w:bottom w:val="single" w:sz="4" w:space="0" w:color="auto"/>
              <w:right w:val="single" w:sz="4" w:space="0" w:color="auto"/>
            </w:tcBorders>
            <w:vAlign w:val="center"/>
            <w:hideMark/>
          </w:tcPr>
          <w:p w14:paraId="18DF7B7C" w14:textId="77777777" w:rsidR="004A127F" w:rsidRPr="00C03504" w:rsidRDefault="004A127F" w:rsidP="00C03504">
            <w:pPr>
              <w:spacing w:before="0" w:after="0"/>
              <w:ind w:firstLine="0"/>
              <w:jc w:val="left"/>
              <w:rPr>
                <w:sz w:val="22"/>
                <w:szCs w:val="22"/>
              </w:rPr>
            </w:pPr>
            <w:r w:rsidRPr="00C03504">
              <w:rPr>
                <w:sz w:val="22"/>
                <w:szCs w:val="22"/>
              </w:rPr>
              <w:t>1 egz. (oryginał) + wersja elektroniczna – PDF i wersje edytowalne</w:t>
            </w:r>
          </w:p>
        </w:tc>
      </w:tr>
    </w:tbl>
    <w:p w14:paraId="2C480B10" w14:textId="0041C7E3" w:rsidR="00CD11DA" w:rsidRPr="00CD11DA" w:rsidRDefault="00CD11DA" w:rsidP="00C03504">
      <w:pPr>
        <w:autoSpaceDE w:val="0"/>
        <w:autoSpaceDN w:val="0"/>
        <w:adjustRightInd w:val="0"/>
        <w:spacing w:before="120" w:after="0" w:line="360" w:lineRule="auto"/>
        <w:ind w:firstLine="0"/>
        <w:rPr>
          <w:rFonts w:cstheme="minorHAnsi"/>
          <w:color w:val="000000"/>
          <w:sz w:val="22"/>
          <w:szCs w:val="22"/>
          <w:u w:val="single"/>
        </w:rPr>
      </w:pPr>
      <w:r w:rsidRPr="00CD11DA">
        <w:rPr>
          <w:rFonts w:cstheme="minorHAnsi"/>
          <w:color w:val="000000"/>
          <w:sz w:val="22"/>
          <w:szCs w:val="22"/>
          <w:u w:val="single"/>
        </w:rPr>
        <w:t>Zakres prac budowlanych przedmiotowej inwestycji obejmował będzie:</w:t>
      </w:r>
    </w:p>
    <w:p w14:paraId="02CD83F0" w14:textId="02F96634" w:rsidR="00CD11DA" w:rsidRPr="00A33437" w:rsidRDefault="00CD11DA" w:rsidP="00C03504">
      <w:pPr>
        <w:pStyle w:val="Akapitzlist"/>
        <w:numPr>
          <w:ilvl w:val="0"/>
          <w:numId w:val="9"/>
        </w:numPr>
        <w:ind w:left="723"/>
      </w:pPr>
      <w:r w:rsidRPr="00A33437">
        <w:t>realizację</w:t>
      </w:r>
      <w:r w:rsidRPr="00A33437">
        <w:rPr>
          <w:spacing w:val="-2"/>
        </w:rPr>
        <w:t xml:space="preserve"> </w:t>
      </w:r>
      <w:r w:rsidRPr="00A33437">
        <w:t>prac</w:t>
      </w:r>
      <w:r w:rsidRPr="00A33437">
        <w:rPr>
          <w:spacing w:val="2"/>
        </w:rPr>
        <w:t xml:space="preserve"> </w:t>
      </w:r>
      <w:r w:rsidRPr="00A33437">
        <w:t>budowlanych</w:t>
      </w:r>
      <w:r w:rsidRPr="00A33437">
        <w:rPr>
          <w:spacing w:val="-3"/>
        </w:rPr>
        <w:t xml:space="preserve"> </w:t>
      </w:r>
      <w:r w:rsidRPr="00A33437">
        <w:t xml:space="preserve">zgodnie z niniejszym PFU </w:t>
      </w:r>
      <w:r>
        <w:t>, inwentaryzacją</w:t>
      </w:r>
      <w:r w:rsidR="001A6F51">
        <w:t xml:space="preserve"> </w:t>
      </w:r>
      <w:r>
        <w:t xml:space="preserve">i </w:t>
      </w:r>
      <w:r w:rsidRPr="00A33437">
        <w:t>dokumentacją projektową</w:t>
      </w:r>
      <w:r>
        <w:t xml:space="preserve">. </w:t>
      </w:r>
    </w:p>
    <w:p w14:paraId="214B2FD5" w14:textId="77777777" w:rsidR="00CD11DA" w:rsidRPr="00A33437" w:rsidRDefault="00CD11DA" w:rsidP="00C03504">
      <w:pPr>
        <w:pStyle w:val="Akapitzlist"/>
        <w:numPr>
          <w:ilvl w:val="0"/>
          <w:numId w:val="9"/>
        </w:numPr>
        <w:ind w:left="723"/>
      </w:pPr>
      <w:r w:rsidRPr="00A33437">
        <w:t>dokumentację powykonawczą,</w:t>
      </w:r>
    </w:p>
    <w:p w14:paraId="5C76C736" w14:textId="77777777" w:rsidR="00CD11DA" w:rsidRPr="00A33437" w:rsidRDefault="00CD11DA" w:rsidP="00C03504">
      <w:pPr>
        <w:pStyle w:val="Akapitzlist"/>
        <w:numPr>
          <w:ilvl w:val="0"/>
          <w:numId w:val="9"/>
        </w:numPr>
        <w:ind w:left="723"/>
      </w:pPr>
      <w:r w:rsidRPr="00A33437">
        <w:t>uzyskanie wszelkich</w:t>
      </w:r>
      <w:r w:rsidRPr="00A33437">
        <w:rPr>
          <w:spacing w:val="-3"/>
        </w:rPr>
        <w:t xml:space="preserve"> </w:t>
      </w:r>
      <w:r w:rsidRPr="00A33437">
        <w:t>opinii,</w:t>
      </w:r>
      <w:r w:rsidRPr="00A33437">
        <w:rPr>
          <w:spacing w:val="-4"/>
        </w:rPr>
        <w:t xml:space="preserve"> </w:t>
      </w:r>
      <w:r w:rsidRPr="00A33437">
        <w:t>uzgodnień, niezbędnych w trakcie wykonywania robót,</w:t>
      </w:r>
    </w:p>
    <w:p w14:paraId="53C54260" w14:textId="07165289" w:rsidR="00CD11DA" w:rsidRDefault="00CD11DA" w:rsidP="00C03504">
      <w:pPr>
        <w:pStyle w:val="Akapitzlist"/>
        <w:numPr>
          <w:ilvl w:val="0"/>
          <w:numId w:val="9"/>
        </w:numPr>
        <w:ind w:left="723"/>
      </w:pPr>
      <w:r w:rsidRPr="00A33437">
        <w:t xml:space="preserve">uzyskanie pozwolenia na użytkowanie/przygotowanie i złożenie dokumentów do zakończenia robót budowlanych </w:t>
      </w:r>
    </w:p>
    <w:p w14:paraId="50DDCB83" w14:textId="607F1E8E" w:rsidR="001A6F51" w:rsidRDefault="001A6F51" w:rsidP="001A6F51">
      <w:pPr>
        <w:pStyle w:val="Akapitzlist"/>
        <w:numPr>
          <w:ilvl w:val="0"/>
          <w:numId w:val="9"/>
        </w:numPr>
        <w:ind w:left="723"/>
      </w:pPr>
      <w:r>
        <w:lastRenderedPageBreak/>
        <w:t xml:space="preserve">koordynację w zakresie spójności z dostosowaniem </w:t>
      </w:r>
      <w:r w:rsidR="00FE7C46">
        <w:t>5p</w:t>
      </w:r>
      <w:r>
        <w:t xml:space="preserve"> </w:t>
      </w:r>
      <w:r w:rsidR="00FE7C46">
        <w:t xml:space="preserve">i klatek schodowych </w:t>
      </w:r>
      <w:r>
        <w:t xml:space="preserve">do </w:t>
      </w:r>
      <w:r w:rsidR="00FE7C46">
        <w:t>opracowanej ekspertyzy pożarowej</w:t>
      </w:r>
      <w:r>
        <w:t xml:space="preserve"> </w:t>
      </w:r>
    </w:p>
    <w:p w14:paraId="5FB71D56" w14:textId="7E68F35F" w:rsidR="00950413" w:rsidRPr="004660F3" w:rsidRDefault="00CD11DA" w:rsidP="00C03504">
      <w:pPr>
        <w:pStyle w:val="Akapitzlist"/>
        <w:numPr>
          <w:ilvl w:val="0"/>
          <w:numId w:val="9"/>
        </w:numPr>
        <w:ind w:left="723"/>
      </w:pPr>
      <w:r w:rsidRPr="00C12D0C">
        <w:t xml:space="preserve">Przeprowadzenie procedur odbiorowych </w:t>
      </w:r>
    </w:p>
    <w:p w14:paraId="70D7EB91" w14:textId="23E0FB4E" w:rsidR="000E53C8" w:rsidRPr="000E53C8" w:rsidRDefault="000E53C8" w:rsidP="000E53C8">
      <w:pPr>
        <w:pStyle w:val="Nagwek2"/>
      </w:pPr>
      <w:bookmarkStart w:id="43" w:name="_Toc90545281"/>
      <w:bookmarkStart w:id="44" w:name="_Toc188007635"/>
      <w:bookmarkEnd w:id="43"/>
      <w:r>
        <w:t>Opis ogólny przedmiotu zamówienia</w:t>
      </w:r>
      <w:bookmarkEnd w:id="44"/>
    </w:p>
    <w:p w14:paraId="49A0D104" w14:textId="77777777" w:rsidR="008667CB" w:rsidRDefault="000E53C8" w:rsidP="008667CB">
      <w:pPr>
        <w:pStyle w:val="Nagwek3"/>
      </w:pPr>
      <w:bookmarkStart w:id="45" w:name="_Toc188007636"/>
      <w:r>
        <w:t xml:space="preserve">Lokalizacja </w:t>
      </w:r>
      <w:r w:rsidR="00C53008">
        <w:t>inwestycji</w:t>
      </w:r>
      <w:bookmarkEnd w:id="45"/>
      <w:r w:rsidR="008667CB">
        <w:t xml:space="preserve">   </w:t>
      </w:r>
    </w:p>
    <w:p w14:paraId="2EBA5118" w14:textId="5F3CF43E" w:rsidR="00603FB6" w:rsidRDefault="00A70502" w:rsidP="00315AE1">
      <w:pPr>
        <w:spacing w:before="0" w:after="0" w:line="360" w:lineRule="auto"/>
        <w:ind w:firstLine="0"/>
        <w:rPr>
          <w:rFonts w:cstheme="minorHAnsi"/>
          <w:sz w:val="22"/>
          <w:szCs w:val="22"/>
        </w:rPr>
      </w:pPr>
      <w:r w:rsidRPr="008667CB">
        <w:rPr>
          <w:rFonts w:cstheme="minorHAnsi"/>
          <w:sz w:val="22"/>
          <w:szCs w:val="22"/>
        </w:rPr>
        <w:t xml:space="preserve">Działka na której znajduję się budynek objęty zakresem opracowania, zlokalizowana w </w:t>
      </w:r>
      <w:r w:rsidR="00110EDA">
        <w:rPr>
          <w:rFonts w:cstheme="minorHAnsi"/>
          <w:sz w:val="22"/>
          <w:szCs w:val="22"/>
        </w:rPr>
        <w:t>Pabianicach</w:t>
      </w:r>
      <w:r w:rsidR="00FE1DF8">
        <w:rPr>
          <w:rFonts w:cstheme="minorHAnsi"/>
          <w:sz w:val="22"/>
          <w:szCs w:val="22"/>
        </w:rPr>
        <w:t xml:space="preserve"> </w:t>
      </w:r>
      <w:r w:rsidRPr="008667CB">
        <w:rPr>
          <w:rFonts w:cstheme="minorHAnsi"/>
          <w:sz w:val="22"/>
          <w:szCs w:val="22"/>
        </w:rPr>
        <w:t xml:space="preserve">przy ul. </w:t>
      </w:r>
      <w:r w:rsidR="00110EDA">
        <w:rPr>
          <w:rFonts w:cstheme="minorHAnsi"/>
          <w:sz w:val="22"/>
          <w:szCs w:val="22"/>
        </w:rPr>
        <w:t>Jana Pawła II nr 68</w:t>
      </w:r>
      <w:r w:rsidR="00FE1DF8">
        <w:rPr>
          <w:rFonts w:cstheme="minorHAnsi"/>
          <w:sz w:val="22"/>
          <w:szCs w:val="22"/>
        </w:rPr>
        <w:t xml:space="preserve"> </w:t>
      </w:r>
      <w:r w:rsidRPr="008667CB">
        <w:rPr>
          <w:rFonts w:cstheme="minorHAnsi"/>
          <w:sz w:val="22"/>
          <w:szCs w:val="22"/>
        </w:rPr>
        <w:t xml:space="preserve">, działka nr </w:t>
      </w:r>
      <w:proofErr w:type="spellStart"/>
      <w:r w:rsidRPr="008667CB">
        <w:rPr>
          <w:rFonts w:cstheme="minorHAnsi"/>
          <w:sz w:val="22"/>
          <w:szCs w:val="22"/>
        </w:rPr>
        <w:t>ewid</w:t>
      </w:r>
      <w:proofErr w:type="spellEnd"/>
      <w:r w:rsidRPr="008667CB">
        <w:rPr>
          <w:rFonts w:cstheme="minorHAnsi"/>
          <w:sz w:val="22"/>
          <w:szCs w:val="22"/>
        </w:rPr>
        <w:t xml:space="preserve">.: </w:t>
      </w:r>
      <w:r w:rsidR="00110EDA">
        <w:rPr>
          <w:rFonts w:cstheme="minorHAnsi"/>
          <w:sz w:val="22"/>
          <w:szCs w:val="22"/>
        </w:rPr>
        <w:t>480/4</w:t>
      </w:r>
      <w:r w:rsidRPr="008667CB">
        <w:rPr>
          <w:rFonts w:cstheme="minorHAnsi"/>
          <w:sz w:val="22"/>
          <w:szCs w:val="22"/>
        </w:rPr>
        <w:t xml:space="preserve">, obręb: </w:t>
      </w:r>
      <w:r w:rsidR="00110EDA">
        <w:rPr>
          <w:rFonts w:cstheme="minorHAnsi"/>
          <w:sz w:val="22"/>
          <w:szCs w:val="22"/>
        </w:rPr>
        <w:t>P-5 Miasto Pabianice</w:t>
      </w:r>
      <w:r w:rsidRPr="008667CB">
        <w:rPr>
          <w:rFonts w:cstheme="minorHAnsi"/>
          <w:sz w:val="22"/>
          <w:szCs w:val="22"/>
        </w:rPr>
        <w:t>,</w:t>
      </w:r>
      <w:r w:rsidR="00A50E01">
        <w:rPr>
          <w:rFonts w:cstheme="minorHAnsi"/>
          <w:sz w:val="22"/>
          <w:szCs w:val="22"/>
        </w:rPr>
        <w:t xml:space="preserve"> </w:t>
      </w:r>
      <w:r w:rsidRPr="008667CB">
        <w:rPr>
          <w:rFonts w:cstheme="minorHAnsi"/>
          <w:sz w:val="22"/>
          <w:szCs w:val="22"/>
        </w:rPr>
        <w:t xml:space="preserve">jest w chwili obecnej zabudowana i uzbrojona. </w:t>
      </w:r>
      <w:r w:rsidR="00603FB6">
        <w:rPr>
          <w:rFonts w:cstheme="minorHAnsi"/>
          <w:sz w:val="22"/>
          <w:szCs w:val="22"/>
        </w:rPr>
        <w:t>Należy do kompleksu</w:t>
      </w:r>
      <w:r w:rsidR="00FE1DF8">
        <w:rPr>
          <w:rFonts w:cstheme="minorHAnsi"/>
          <w:sz w:val="22"/>
          <w:szCs w:val="22"/>
        </w:rPr>
        <w:t xml:space="preserve"> szpitala-</w:t>
      </w:r>
      <w:r w:rsidR="00603FB6">
        <w:rPr>
          <w:rFonts w:cstheme="minorHAnsi"/>
          <w:sz w:val="22"/>
          <w:szCs w:val="22"/>
        </w:rPr>
        <w:t xml:space="preserve"> </w:t>
      </w:r>
      <w:r w:rsidR="00110EDA">
        <w:rPr>
          <w:rFonts w:cstheme="minorHAnsi"/>
          <w:sz w:val="22"/>
          <w:szCs w:val="22"/>
        </w:rPr>
        <w:t>Pabianickie Centrum Medyczne Sp. z o.o.</w:t>
      </w:r>
      <w:r w:rsidR="00603FB6">
        <w:rPr>
          <w:rFonts w:cstheme="minorHAnsi"/>
          <w:sz w:val="22"/>
          <w:szCs w:val="22"/>
        </w:rPr>
        <w:t>, gdzie zlokalizowane są budynki służby zdrowia, budynki gospodarcze oraz biurowo-administracyjne</w:t>
      </w:r>
      <w:r w:rsidR="00FE1DF8">
        <w:rPr>
          <w:rFonts w:cstheme="minorHAnsi"/>
          <w:sz w:val="22"/>
          <w:szCs w:val="22"/>
        </w:rPr>
        <w:t xml:space="preserve"> wraz z niezbędną infrastrukturą techniczną.</w:t>
      </w:r>
      <w:r w:rsidR="00603FB6">
        <w:rPr>
          <w:rFonts w:cstheme="minorHAnsi"/>
          <w:sz w:val="22"/>
          <w:szCs w:val="22"/>
        </w:rPr>
        <w:t xml:space="preserve"> </w:t>
      </w:r>
      <w:r w:rsidRPr="008667CB">
        <w:rPr>
          <w:rFonts w:cstheme="minorHAnsi"/>
          <w:sz w:val="22"/>
          <w:szCs w:val="22"/>
        </w:rPr>
        <w:t>Działk</w:t>
      </w:r>
      <w:r w:rsidR="00FE1DF8">
        <w:rPr>
          <w:rFonts w:cstheme="minorHAnsi"/>
          <w:sz w:val="22"/>
          <w:szCs w:val="22"/>
        </w:rPr>
        <w:t>a</w:t>
      </w:r>
      <w:r w:rsidR="00603FB6">
        <w:rPr>
          <w:rFonts w:cstheme="minorHAnsi"/>
          <w:sz w:val="22"/>
          <w:szCs w:val="22"/>
        </w:rPr>
        <w:t xml:space="preserve"> wskazan</w:t>
      </w:r>
      <w:r w:rsidR="00110EDA">
        <w:rPr>
          <w:rFonts w:cstheme="minorHAnsi"/>
          <w:sz w:val="22"/>
          <w:szCs w:val="22"/>
        </w:rPr>
        <w:t>a</w:t>
      </w:r>
      <w:r w:rsidR="00603FB6">
        <w:rPr>
          <w:rFonts w:cstheme="minorHAnsi"/>
          <w:sz w:val="22"/>
          <w:szCs w:val="22"/>
        </w:rPr>
        <w:t>,</w:t>
      </w:r>
      <w:r w:rsidRPr="008667CB">
        <w:rPr>
          <w:rFonts w:cstheme="minorHAnsi"/>
          <w:sz w:val="22"/>
          <w:szCs w:val="22"/>
        </w:rPr>
        <w:t xml:space="preserve"> posiada dostęp do drogi publicznej, utwardzonej</w:t>
      </w:r>
      <w:r w:rsidR="00FE1DF8">
        <w:rPr>
          <w:rFonts w:cstheme="minorHAnsi"/>
          <w:sz w:val="22"/>
          <w:szCs w:val="22"/>
        </w:rPr>
        <w:t xml:space="preserve"> poprzez zjazdy od strony południow</w:t>
      </w:r>
      <w:r w:rsidR="00110EDA">
        <w:rPr>
          <w:rFonts w:cstheme="minorHAnsi"/>
          <w:sz w:val="22"/>
          <w:szCs w:val="22"/>
        </w:rPr>
        <w:t>o-zachodniej</w:t>
      </w:r>
      <w:r w:rsidR="00FE1DF8">
        <w:rPr>
          <w:rFonts w:cstheme="minorHAnsi"/>
          <w:sz w:val="22"/>
          <w:szCs w:val="22"/>
        </w:rPr>
        <w:t>- ul.</w:t>
      </w:r>
      <w:r w:rsidR="00110EDA">
        <w:rPr>
          <w:rFonts w:cstheme="minorHAnsi"/>
          <w:sz w:val="22"/>
          <w:szCs w:val="22"/>
        </w:rPr>
        <w:t xml:space="preserve"> Jana Pawła II</w:t>
      </w:r>
      <w:r w:rsidR="00FE1DF8">
        <w:rPr>
          <w:rFonts w:cstheme="minorHAnsi"/>
          <w:sz w:val="22"/>
          <w:szCs w:val="22"/>
        </w:rPr>
        <w:t xml:space="preserve">, </w:t>
      </w:r>
      <w:r w:rsidR="00110EDA">
        <w:rPr>
          <w:rFonts w:cstheme="minorHAnsi"/>
          <w:sz w:val="22"/>
          <w:szCs w:val="22"/>
        </w:rPr>
        <w:t>a także od strony południowo-zachodniej do ul. Wiejskiej ( wjazd do SOR)</w:t>
      </w:r>
      <w:r w:rsidR="00FE1DF8">
        <w:rPr>
          <w:rFonts w:cstheme="minorHAnsi"/>
          <w:sz w:val="22"/>
          <w:szCs w:val="22"/>
        </w:rPr>
        <w:t>. Zespół budynków</w:t>
      </w:r>
      <w:r w:rsidR="00110EDA">
        <w:rPr>
          <w:rFonts w:cstheme="minorHAnsi"/>
          <w:sz w:val="22"/>
          <w:szCs w:val="22"/>
        </w:rPr>
        <w:t xml:space="preserve"> </w:t>
      </w:r>
      <w:r w:rsidR="00853418">
        <w:rPr>
          <w:rFonts w:cstheme="minorHAnsi"/>
          <w:sz w:val="22"/>
          <w:szCs w:val="22"/>
        </w:rPr>
        <w:t>PCM Sp. z o.o. w Pabianicach</w:t>
      </w:r>
      <w:r w:rsidR="00FE1DF8">
        <w:rPr>
          <w:rFonts w:cstheme="minorHAnsi"/>
          <w:sz w:val="22"/>
          <w:szCs w:val="22"/>
        </w:rPr>
        <w:t xml:space="preserve">,  </w:t>
      </w:r>
      <w:r w:rsidR="00110EDA">
        <w:rPr>
          <w:rFonts w:cstheme="minorHAnsi"/>
          <w:sz w:val="22"/>
          <w:szCs w:val="22"/>
        </w:rPr>
        <w:t xml:space="preserve">otoczony jest </w:t>
      </w:r>
      <w:r w:rsidR="00FE1DF8">
        <w:rPr>
          <w:rFonts w:cstheme="minorHAnsi"/>
          <w:sz w:val="22"/>
          <w:szCs w:val="22"/>
        </w:rPr>
        <w:t xml:space="preserve"> terenami zielonymi, niezabudowanymi</w:t>
      </w:r>
      <w:r w:rsidR="00110EDA">
        <w:rPr>
          <w:rFonts w:cstheme="minorHAnsi"/>
          <w:sz w:val="22"/>
          <w:szCs w:val="22"/>
        </w:rPr>
        <w:t xml:space="preserve"> oraz niską zabudową mieszkalną i usługową. </w:t>
      </w:r>
      <w:r w:rsidR="00FE1DF8">
        <w:rPr>
          <w:rFonts w:cstheme="minorHAnsi"/>
          <w:sz w:val="22"/>
          <w:szCs w:val="22"/>
        </w:rPr>
        <w:t xml:space="preserve"> </w:t>
      </w:r>
    </w:p>
    <w:p w14:paraId="6A373D62" w14:textId="7115A041" w:rsidR="00A70502" w:rsidRPr="008667CB" w:rsidRDefault="00A70502" w:rsidP="00FE1DF8">
      <w:pPr>
        <w:pStyle w:val="NormalnyWeb"/>
        <w:spacing w:before="0" w:beforeAutospacing="0" w:after="0" w:afterAutospacing="0" w:line="360" w:lineRule="auto"/>
        <w:ind w:left="-2"/>
        <w:jc w:val="both"/>
        <w:rPr>
          <w:rFonts w:asciiTheme="minorHAnsi" w:eastAsiaTheme="minorHAnsi" w:hAnsiTheme="minorHAnsi" w:cstheme="minorHAnsi"/>
          <w:color w:val="000000"/>
          <w:sz w:val="22"/>
          <w:szCs w:val="22"/>
          <w:lang w:eastAsia="en-US"/>
        </w:rPr>
      </w:pPr>
      <w:r w:rsidRPr="008667CB">
        <w:rPr>
          <w:rFonts w:asciiTheme="minorHAnsi" w:eastAsiaTheme="minorHAnsi" w:hAnsiTheme="minorHAnsi" w:cstheme="minorHAnsi"/>
          <w:color w:val="000000"/>
          <w:sz w:val="22"/>
          <w:szCs w:val="22"/>
          <w:lang w:eastAsia="en-US"/>
        </w:rPr>
        <w:t xml:space="preserve">Przedmiotowy teren jest objęty miejscowym planem zagospodarowania. </w:t>
      </w:r>
      <w:r w:rsidR="00542682" w:rsidRPr="008667CB">
        <w:rPr>
          <w:rFonts w:asciiTheme="minorHAnsi" w:eastAsiaTheme="minorHAnsi" w:hAnsiTheme="minorHAnsi" w:cstheme="minorHAnsi"/>
          <w:color w:val="000000"/>
          <w:sz w:val="22"/>
          <w:szCs w:val="22"/>
          <w:lang w:eastAsia="en-US"/>
        </w:rPr>
        <w:t xml:space="preserve"> </w:t>
      </w:r>
      <w:r w:rsidR="00A50E01">
        <w:rPr>
          <w:rFonts w:asciiTheme="minorHAnsi" w:eastAsiaTheme="minorHAnsi" w:hAnsiTheme="minorHAnsi" w:cstheme="minorHAnsi"/>
          <w:color w:val="000000"/>
          <w:sz w:val="22"/>
          <w:szCs w:val="22"/>
          <w:lang w:eastAsia="en-US"/>
        </w:rPr>
        <w:t>Teren nie</w:t>
      </w:r>
      <w:r w:rsidR="00542682" w:rsidRPr="008667CB">
        <w:rPr>
          <w:rFonts w:asciiTheme="minorHAnsi" w:eastAsiaTheme="minorHAnsi" w:hAnsiTheme="minorHAnsi" w:cstheme="minorHAnsi"/>
          <w:color w:val="000000"/>
          <w:sz w:val="22"/>
          <w:szCs w:val="22"/>
          <w:lang w:eastAsia="en-US"/>
        </w:rPr>
        <w:t xml:space="preserve"> jest objęty ochroną konserwatorską, </w:t>
      </w:r>
      <w:r w:rsidR="00A50E01">
        <w:rPr>
          <w:rFonts w:asciiTheme="minorHAnsi" w:eastAsiaTheme="minorHAnsi" w:hAnsiTheme="minorHAnsi" w:cstheme="minorHAnsi"/>
          <w:color w:val="000000"/>
          <w:sz w:val="22"/>
          <w:szCs w:val="22"/>
          <w:lang w:eastAsia="en-US"/>
        </w:rPr>
        <w:t>oraz nie jest</w:t>
      </w:r>
      <w:r w:rsidR="00542682" w:rsidRPr="008667CB">
        <w:rPr>
          <w:rFonts w:asciiTheme="minorHAnsi" w:eastAsiaTheme="minorHAnsi" w:hAnsiTheme="minorHAnsi" w:cstheme="minorHAnsi"/>
          <w:color w:val="000000"/>
          <w:sz w:val="22"/>
          <w:szCs w:val="22"/>
          <w:lang w:eastAsia="en-US"/>
        </w:rPr>
        <w:t xml:space="preserve"> zlokalizowany jest w </w:t>
      </w:r>
      <w:r w:rsidR="00A50E01">
        <w:rPr>
          <w:rFonts w:asciiTheme="minorHAnsi" w:eastAsiaTheme="minorHAnsi" w:hAnsiTheme="minorHAnsi" w:cstheme="minorHAnsi"/>
          <w:color w:val="000000"/>
          <w:sz w:val="22"/>
          <w:szCs w:val="22"/>
          <w:lang w:eastAsia="en-US"/>
        </w:rPr>
        <w:t>obszarze chronionym środowiskowo.</w:t>
      </w:r>
    </w:p>
    <w:p w14:paraId="190045F4" w14:textId="24FFC655" w:rsidR="008122FA" w:rsidRDefault="00315AE1" w:rsidP="008122FA">
      <w:pPr>
        <w:pStyle w:val="NormalnyWeb"/>
        <w:spacing w:before="0" w:beforeAutospacing="0" w:after="0" w:afterAutospacing="0" w:line="360" w:lineRule="auto"/>
        <w:ind w:hanging="2"/>
        <w:jc w:val="both"/>
        <w:rPr>
          <w:rFonts w:asciiTheme="minorHAnsi" w:eastAsiaTheme="minorHAnsi" w:hAnsiTheme="minorHAnsi" w:cstheme="minorHAnsi"/>
          <w:color w:val="000000"/>
          <w:sz w:val="22"/>
          <w:szCs w:val="22"/>
          <w:lang w:eastAsia="en-US"/>
        </w:rPr>
      </w:pPr>
      <w:r>
        <w:rPr>
          <w:rFonts w:asciiTheme="minorHAnsi" w:eastAsiaTheme="minorHAnsi" w:hAnsiTheme="minorHAnsi" w:cstheme="minorHAnsi"/>
          <w:color w:val="000000"/>
          <w:sz w:val="22"/>
          <w:szCs w:val="22"/>
          <w:lang w:eastAsia="en-US"/>
        </w:rPr>
        <w:t>Lokalizacja obiektu:</w:t>
      </w:r>
    </w:p>
    <w:p w14:paraId="211E9A4D" w14:textId="345B4441" w:rsidR="00B90E72" w:rsidRDefault="00B90E72" w:rsidP="008122FA">
      <w:pPr>
        <w:pStyle w:val="NormalnyWeb"/>
        <w:spacing w:before="0" w:beforeAutospacing="0" w:after="0" w:afterAutospacing="0" w:line="360" w:lineRule="auto"/>
        <w:ind w:hanging="2"/>
        <w:jc w:val="both"/>
        <w:rPr>
          <w:rFonts w:asciiTheme="minorHAnsi" w:eastAsiaTheme="minorHAnsi" w:hAnsiTheme="minorHAnsi" w:cstheme="minorHAnsi"/>
          <w:color w:val="000000"/>
          <w:sz w:val="22"/>
          <w:szCs w:val="22"/>
          <w:lang w:eastAsia="en-US"/>
        </w:rPr>
      </w:pPr>
    </w:p>
    <w:p w14:paraId="59DA85C7" w14:textId="588B0940" w:rsidR="00315AE1" w:rsidRPr="00393F4F" w:rsidRDefault="008122FA" w:rsidP="008122FA">
      <w:pPr>
        <w:ind w:firstLine="0"/>
        <w:jc w:val="left"/>
        <w:rPr>
          <w:i/>
          <w:iCs/>
          <w:sz w:val="22"/>
          <w:szCs w:val="22"/>
        </w:rPr>
      </w:pPr>
      <w:r>
        <w:rPr>
          <w:i/>
          <w:iCs/>
          <w:sz w:val="22"/>
          <w:szCs w:val="22"/>
        </w:rPr>
        <w:lastRenderedPageBreak/>
        <w:t xml:space="preserve">Fot. </w:t>
      </w:r>
      <w:r w:rsidR="00110EDA">
        <w:rPr>
          <w:i/>
          <w:iCs/>
          <w:sz w:val="22"/>
          <w:szCs w:val="22"/>
        </w:rPr>
        <w:t>4</w:t>
      </w:r>
      <w:r w:rsidR="00110EDA">
        <w:rPr>
          <w:i/>
          <w:iCs/>
          <w:noProof/>
          <w:sz w:val="22"/>
          <w:szCs w:val="22"/>
        </w:rPr>
        <w:drawing>
          <wp:inline distT="0" distB="0" distL="0" distR="0" wp14:anchorId="6A9EFF7B" wp14:editId="041FF1C7">
            <wp:extent cx="5753100" cy="4152900"/>
            <wp:effectExtent l="0" t="0" r="0" b="0"/>
            <wp:docPr id="154576653"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100" cy="4152900"/>
                    </a:xfrm>
                    <a:prstGeom prst="rect">
                      <a:avLst/>
                    </a:prstGeom>
                    <a:noFill/>
                    <a:ln>
                      <a:noFill/>
                    </a:ln>
                  </pic:spPr>
                </pic:pic>
              </a:graphicData>
            </a:graphic>
          </wp:inline>
        </w:drawing>
      </w:r>
      <w:r w:rsidR="00393F4F">
        <w:rPr>
          <w:i/>
          <w:iCs/>
          <w:sz w:val="22"/>
          <w:szCs w:val="22"/>
        </w:rPr>
        <w:t xml:space="preserve"> Lokalizacja </w:t>
      </w:r>
      <w:r>
        <w:rPr>
          <w:i/>
          <w:iCs/>
          <w:sz w:val="22"/>
          <w:szCs w:val="22"/>
        </w:rPr>
        <w:t>obiektu przedmiotowego ( czerwone obramowanie)</w:t>
      </w:r>
    </w:p>
    <w:p w14:paraId="2CE75664" w14:textId="37DB0F60" w:rsidR="00315AE1" w:rsidRDefault="00315AE1" w:rsidP="00315AE1">
      <w:pPr>
        <w:spacing w:before="0" w:after="0"/>
        <w:ind w:firstLine="0"/>
        <w:jc w:val="center"/>
        <w:rPr>
          <w:sz w:val="22"/>
          <w:szCs w:val="22"/>
        </w:rPr>
      </w:pPr>
    </w:p>
    <w:p w14:paraId="5AA63510" w14:textId="73EFD3CE" w:rsidR="00C53008" w:rsidRPr="000E53C8" w:rsidRDefault="00C53008" w:rsidP="000E53C8">
      <w:pPr>
        <w:pStyle w:val="Nagwek3"/>
      </w:pPr>
      <w:bookmarkStart w:id="46" w:name="_Toc188007637"/>
      <w:r>
        <w:t>Charakterystyka obiektu</w:t>
      </w:r>
      <w:bookmarkEnd w:id="46"/>
      <w:r w:rsidR="00BA56C5">
        <w:t xml:space="preserve"> </w:t>
      </w:r>
    </w:p>
    <w:p w14:paraId="7ADC4920" w14:textId="77777777" w:rsidR="003F5025" w:rsidRDefault="003F5025" w:rsidP="003F5025">
      <w:pPr>
        <w:tabs>
          <w:tab w:val="left" w:pos="555"/>
          <w:tab w:val="left" w:pos="1050"/>
          <w:tab w:val="right" w:pos="7370"/>
        </w:tabs>
        <w:spacing w:before="0" w:after="0" w:line="360" w:lineRule="auto"/>
        <w:ind w:firstLine="0"/>
        <w:rPr>
          <w:rFonts w:ascii="Arial" w:eastAsia="Arial" w:hAnsi="Arial" w:cs="Arial"/>
          <w:bCs/>
          <w:sz w:val="22"/>
          <w:szCs w:val="22"/>
        </w:rPr>
      </w:pPr>
      <w:bookmarkStart w:id="47" w:name="_Toc108704732"/>
      <w:bookmarkStart w:id="48" w:name="_Toc108775592"/>
      <w:bookmarkStart w:id="49" w:name="_Toc108776067"/>
      <w:bookmarkStart w:id="50" w:name="_Toc108776249"/>
      <w:bookmarkStart w:id="51" w:name="_Toc108704733"/>
      <w:bookmarkStart w:id="52" w:name="_Toc108775593"/>
      <w:bookmarkStart w:id="53" w:name="_Toc108776068"/>
      <w:bookmarkStart w:id="54" w:name="_Toc108776250"/>
      <w:bookmarkStart w:id="55" w:name="_Toc108704734"/>
      <w:bookmarkStart w:id="56" w:name="_Toc108775594"/>
      <w:bookmarkStart w:id="57" w:name="_Toc108776069"/>
      <w:bookmarkStart w:id="58" w:name="_Toc108776251"/>
      <w:bookmarkStart w:id="59" w:name="_Toc108704735"/>
      <w:bookmarkStart w:id="60" w:name="_Toc108775595"/>
      <w:bookmarkStart w:id="61" w:name="_Toc108776070"/>
      <w:bookmarkStart w:id="62" w:name="_Toc108776252"/>
      <w:bookmarkStart w:id="63" w:name="_Toc108704736"/>
      <w:bookmarkStart w:id="64" w:name="_Toc108775596"/>
      <w:bookmarkStart w:id="65" w:name="_Toc108776071"/>
      <w:bookmarkStart w:id="66" w:name="_Toc108776253"/>
      <w:bookmarkStart w:id="67" w:name="_Toc108704737"/>
      <w:bookmarkStart w:id="68" w:name="_Toc108775597"/>
      <w:bookmarkStart w:id="69" w:name="_Toc108776072"/>
      <w:bookmarkStart w:id="70" w:name="_Toc108776254"/>
      <w:bookmarkStart w:id="71" w:name="_Toc108704738"/>
      <w:bookmarkStart w:id="72" w:name="_Toc108775598"/>
      <w:bookmarkStart w:id="73" w:name="_Toc108776073"/>
      <w:bookmarkStart w:id="74" w:name="_Toc108776255"/>
      <w:bookmarkStart w:id="75" w:name="_Toc108704739"/>
      <w:bookmarkStart w:id="76" w:name="_Toc108775599"/>
      <w:bookmarkStart w:id="77" w:name="_Toc108776074"/>
      <w:bookmarkStart w:id="78" w:name="_Toc108776256"/>
      <w:bookmarkStart w:id="79" w:name="_Toc108704740"/>
      <w:bookmarkStart w:id="80" w:name="_Toc108775600"/>
      <w:bookmarkStart w:id="81" w:name="_Toc108776075"/>
      <w:bookmarkStart w:id="82" w:name="_Toc108776257"/>
      <w:bookmarkStart w:id="83" w:name="_Toc108704741"/>
      <w:bookmarkStart w:id="84" w:name="_Toc108775601"/>
      <w:bookmarkStart w:id="85" w:name="_Toc108776076"/>
      <w:bookmarkStart w:id="86" w:name="_Toc108776258"/>
      <w:bookmarkStart w:id="87" w:name="_Toc108704742"/>
      <w:bookmarkStart w:id="88" w:name="_Toc108775602"/>
      <w:bookmarkStart w:id="89" w:name="_Toc108776077"/>
      <w:bookmarkStart w:id="90" w:name="_Toc108776259"/>
      <w:bookmarkStart w:id="91" w:name="_Toc108704743"/>
      <w:bookmarkStart w:id="92" w:name="_Toc108775603"/>
      <w:bookmarkStart w:id="93" w:name="_Toc108776078"/>
      <w:bookmarkStart w:id="94" w:name="_Toc108776260"/>
      <w:bookmarkStart w:id="95" w:name="_Toc108704744"/>
      <w:bookmarkStart w:id="96" w:name="_Toc108775604"/>
      <w:bookmarkStart w:id="97" w:name="_Toc108776079"/>
      <w:bookmarkStart w:id="98" w:name="_Toc108776261"/>
      <w:bookmarkStart w:id="99" w:name="_Toc108704745"/>
      <w:bookmarkStart w:id="100" w:name="_Toc108775605"/>
      <w:bookmarkStart w:id="101" w:name="_Toc108776080"/>
      <w:bookmarkStart w:id="102" w:name="_Toc108776262"/>
      <w:bookmarkStart w:id="103" w:name="_Toc108704746"/>
      <w:bookmarkStart w:id="104" w:name="_Toc108775606"/>
      <w:bookmarkStart w:id="105" w:name="_Toc108776081"/>
      <w:bookmarkStart w:id="106" w:name="_Toc108776263"/>
      <w:bookmarkStart w:id="107" w:name="_Toc108704747"/>
      <w:bookmarkStart w:id="108" w:name="_Toc108775607"/>
      <w:bookmarkStart w:id="109" w:name="_Toc108776082"/>
      <w:bookmarkStart w:id="110" w:name="_Toc108776264"/>
      <w:bookmarkStart w:id="111" w:name="_Toc108704748"/>
      <w:bookmarkStart w:id="112" w:name="_Toc108775608"/>
      <w:bookmarkStart w:id="113" w:name="_Toc108776083"/>
      <w:bookmarkStart w:id="114" w:name="_Toc108776265"/>
      <w:bookmarkStart w:id="115" w:name="_Toc108704749"/>
      <w:bookmarkStart w:id="116" w:name="_Toc108775609"/>
      <w:bookmarkStart w:id="117" w:name="_Toc108776084"/>
      <w:bookmarkStart w:id="118" w:name="_Toc108776266"/>
      <w:bookmarkStart w:id="119" w:name="_Toc108704750"/>
      <w:bookmarkStart w:id="120" w:name="_Toc108775610"/>
      <w:bookmarkStart w:id="121" w:name="_Toc108776085"/>
      <w:bookmarkStart w:id="122" w:name="_Toc108776267"/>
      <w:bookmarkStart w:id="123" w:name="_Toc108704751"/>
      <w:bookmarkStart w:id="124" w:name="_Toc108775611"/>
      <w:bookmarkStart w:id="125" w:name="_Toc108776086"/>
      <w:bookmarkStart w:id="126" w:name="_Toc108776268"/>
      <w:bookmarkStart w:id="127" w:name="_Toc108704752"/>
      <w:bookmarkStart w:id="128" w:name="_Toc108775612"/>
      <w:bookmarkStart w:id="129" w:name="_Toc108776087"/>
      <w:bookmarkStart w:id="130" w:name="_Toc108776269"/>
      <w:bookmarkStart w:id="131" w:name="_Toc108704753"/>
      <w:bookmarkStart w:id="132" w:name="_Toc108775613"/>
      <w:bookmarkStart w:id="133" w:name="_Toc108776088"/>
      <w:bookmarkStart w:id="134" w:name="_Toc108776270"/>
      <w:bookmarkStart w:id="135" w:name="_Toc108704754"/>
      <w:bookmarkStart w:id="136" w:name="_Toc108775614"/>
      <w:bookmarkStart w:id="137" w:name="_Toc108776089"/>
      <w:bookmarkStart w:id="138" w:name="_Toc108776271"/>
      <w:bookmarkStart w:id="139" w:name="_Toc108704755"/>
      <w:bookmarkStart w:id="140" w:name="_Toc108775615"/>
      <w:bookmarkStart w:id="141" w:name="_Toc108776090"/>
      <w:bookmarkStart w:id="142" w:name="_Toc108776272"/>
      <w:bookmarkStart w:id="143" w:name="_Toc108704756"/>
      <w:bookmarkStart w:id="144" w:name="_Toc108775616"/>
      <w:bookmarkStart w:id="145" w:name="_Toc108776091"/>
      <w:bookmarkStart w:id="146" w:name="_Toc108776273"/>
      <w:bookmarkStart w:id="147" w:name="_Toc108704757"/>
      <w:bookmarkStart w:id="148" w:name="_Toc108775617"/>
      <w:bookmarkStart w:id="149" w:name="_Toc108776092"/>
      <w:bookmarkStart w:id="150" w:name="_Toc108776274"/>
      <w:bookmarkStart w:id="151" w:name="_Toc108704758"/>
      <w:bookmarkStart w:id="152" w:name="_Toc108775618"/>
      <w:bookmarkStart w:id="153" w:name="_Toc108776093"/>
      <w:bookmarkStart w:id="154" w:name="_Toc108776275"/>
      <w:bookmarkStart w:id="155" w:name="_Toc108704759"/>
      <w:bookmarkStart w:id="156" w:name="_Toc108775619"/>
      <w:bookmarkStart w:id="157" w:name="_Toc108776094"/>
      <w:bookmarkStart w:id="158" w:name="_Toc108776276"/>
      <w:bookmarkStart w:id="159" w:name="_Toc108704760"/>
      <w:bookmarkStart w:id="160" w:name="_Toc108775620"/>
      <w:bookmarkStart w:id="161" w:name="_Toc108776095"/>
      <w:bookmarkStart w:id="162" w:name="_Toc108776277"/>
      <w:bookmarkStart w:id="163" w:name="_Toc108704761"/>
      <w:bookmarkStart w:id="164" w:name="_Toc108775621"/>
      <w:bookmarkStart w:id="165" w:name="_Toc108776096"/>
      <w:bookmarkStart w:id="166" w:name="_Toc108776278"/>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r>
        <w:rPr>
          <w:rFonts w:ascii="Arial" w:eastAsia="Arial" w:hAnsi="Arial" w:cs="Arial"/>
          <w:bCs/>
          <w:sz w:val="22"/>
          <w:szCs w:val="22"/>
        </w:rPr>
        <w:t>Kompleks budynków służby zdrowia wraz z infrastrukturą techniczną</w:t>
      </w:r>
      <w:r w:rsidR="00671619" w:rsidRPr="00671619">
        <w:rPr>
          <w:rFonts w:ascii="Arial" w:eastAsia="Arial" w:hAnsi="Arial" w:cs="Arial"/>
          <w:bCs/>
          <w:sz w:val="22"/>
          <w:szCs w:val="22"/>
        </w:rPr>
        <w:t>,</w:t>
      </w:r>
      <w:r w:rsidR="00BA56C5">
        <w:rPr>
          <w:rFonts w:ascii="Arial" w:eastAsia="Arial" w:hAnsi="Arial" w:cs="Arial"/>
          <w:bCs/>
          <w:sz w:val="22"/>
          <w:szCs w:val="22"/>
        </w:rPr>
        <w:t xml:space="preserve"> </w:t>
      </w:r>
      <w:r w:rsidR="009F17C6">
        <w:rPr>
          <w:rFonts w:ascii="Arial" w:eastAsia="Arial" w:hAnsi="Arial" w:cs="Arial"/>
          <w:bCs/>
          <w:sz w:val="22"/>
          <w:szCs w:val="22"/>
        </w:rPr>
        <w:t>usytuowany</w:t>
      </w:r>
      <w:r>
        <w:rPr>
          <w:rFonts w:ascii="Arial" w:eastAsia="Arial" w:hAnsi="Arial" w:cs="Arial"/>
          <w:bCs/>
          <w:sz w:val="22"/>
          <w:szCs w:val="22"/>
        </w:rPr>
        <w:t xml:space="preserve"> jest</w:t>
      </w:r>
      <w:r w:rsidR="009F17C6">
        <w:rPr>
          <w:rFonts w:ascii="Arial" w:eastAsia="Arial" w:hAnsi="Arial" w:cs="Arial"/>
          <w:bCs/>
          <w:sz w:val="22"/>
          <w:szCs w:val="22"/>
        </w:rPr>
        <w:t xml:space="preserve"> </w:t>
      </w:r>
      <w:r>
        <w:rPr>
          <w:rFonts w:ascii="Arial" w:eastAsia="Arial" w:hAnsi="Arial" w:cs="Arial"/>
          <w:bCs/>
          <w:sz w:val="22"/>
          <w:szCs w:val="22"/>
        </w:rPr>
        <w:t>zachodnie</w:t>
      </w:r>
      <w:r w:rsidR="009F17C6">
        <w:rPr>
          <w:rFonts w:ascii="Arial" w:eastAsia="Arial" w:hAnsi="Arial" w:cs="Arial"/>
          <w:bCs/>
          <w:sz w:val="22"/>
          <w:szCs w:val="22"/>
        </w:rPr>
        <w:t xml:space="preserve">j części miasta </w:t>
      </w:r>
      <w:r>
        <w:rPr>
          <w:rFonts w:ascii="Arial" w:eastAsia="Arial" w:hAnsi="Arial" w:cs="Arial"/>
          <w:bCs/>
          <w:sz w:val="22"/>
          <w:szCs w:val="22"/>
        </w:rPr>
        <w:t>Pabianice</w:t>
      </w:r>
      <w:r w:rsidR="009F17C6">
        <w:rPr>
          <w:rFonts w:ascii="Arial" w:eastAsia="Arial" w:hAnsi="Arial" w:cs="Arial"/>
          <w:bCs/>
          <w:sz w:val="22"/>
          <w:szCs w:val="22"/>
        </w:rPr>
        <w:t>.</w:t>
      </w:r>
      <w:r>
        <w:rPr>
          <w:rFonts w:ascii="Arial" w:eastAsia="Arial" w:hAnsi="Arial" w:cs="Arial"/>
          <w:bCs/>
          <w:sz w:val="22"/>
          <w:szCs w:val="22"/>
        </w:rPr>
        <w:t xml:space="preserve"> Główny gmach Szpitala stanowi bryła stworzona z połączonych ze sobą budynków: </w:t>
      </w:r>
    </w:p>
    <w:p w14:paraId="6A924E76" w14:textId="6FEE55D8" w:rsidR="009F17C6" w:rsidRDefault="003F5025" w:rsidP="003F5025">
      <w:pPr>
        <w:tabs>
          <w:tab w:val="left" w:pos="555"/>
          <w:tab w:val="left" w:pos="1050"/>
          <w:tab w:val="right" w:pos="7370"/>
        </w:tabs>
        <w:spacing w:before="0" w:after="0" w:line="360" w:lineRule="auto"/>
        <w:ind w:firstLine="0"/>
        <w:rPr>
          <w:rFonts w:ascii="Arial" w:eastAsia="Arial" w:hAnsi="Arial" w:cs="Arial"/>
          <w:bCs/>
          <w:sz w:val="22"/>
          <w:szCs w:val="22"/>
        </w:rPr>
      </w:pPr>
      <w:r>
        <w:rPr>
          <w:rFonts w:ascii="Arial" w:eastAsia="Arial" w:hAnsi="Arial" w:cs="Arial"/>
          <w:bCs/>
          <w:sz w:val="22"/>
          <w:szCs w:val="22"/>
        </w:rPr>
        <w:t xml:space="preserve">-Oddziałów łóżkowych (budynek A), </w:t>
      </w:r>
    </w:p>
    <w:p w14:paraId="783DFDD1" w14:textId="01D3EF8B" w:rsidR="003F5025" w:rsidRDefault="003F5025" w:rsidP="003F5025">
      <w:pPr>
        <w:tabs>
          <w:tab w:val="left" w:pos="555"/>
          <w:tab w:val="left" w:pos="1050"/>
          <w:tab w:val="right" w:pos="7370"/>
        </w:tabs>
        <w:spacing w:before="0" w:after="0" w:line="360" w:lineRule="auto"/>
        <w:ind w:firstLine="0"/>
        <w:rPr>
          <w:rFonts w:ascii="Arial" w:eastAsia="Arial" w:hAnsi="Arial" w:cs="Arial"/>
          <w:bCs/>
          <w:sz w:val="22"/>
          <w:szCs w:val="22"/>
        </w:rPr>
      </w:pPr>
      <w:r>
        <w:rPr>
          <w:rFonts w:ascii="Arial" w:eastAsia="Arial" w:hAnsi="Arial" w:cs="Arial"/>
          <w:bCs/>
          <w:sz w:val="22"/>
          <w:szCs w:val="22"/>
        </w:rPr>
        <w:t>- Budynku administracyjnego i oddziałów diagnostycznych (budynek B)</w:t>
      </w:r>
    </w:p>
    <w:p w14:paraId="282CD52B" w14:textId="7010893F" w:rsidR="003F5025" w:rsidRDefault="003F5025" w:rsidP="003F5025">
      <w:pPr>
        <w:tabs>
          <w:tab w:val="left" w:pos="555"/>
          <w:tab w:val="left" w:pos="1050"/>
          <w:tab w:val="right" w:pos="7370"/>
        </w:tabs>
        <w:spacing w:before="0" w:after="0" w:line="360" w:lineRule="auto"/>
        <w:ind w:firstLine="0"/>
        <w:rPr>
          <w:rFonts w:ascii="Arial" w:eastAsia="Arial" w:hAnsi="Arial" w:cs="Arial"/>
          <w:bCs/>
          <w:sz w:val="22"/>
          <w:szCs w:val="22"/>
        </w:rPr>
      </w:pPr>
      <w:r>
        <w:rPr>
          <w:rFonts w:ascii="Arial" w:eastAsia="Arial" w:hAnsi="Arial" w:cs="Arial"/>
          <w:bCs/>
          <w:sz w:val="22"/>
          <w:szCs w:val="22"/>
        </w:rPr>
        <w:t xml:space="preserve">-Przychodni specjalistycznych (budynek C) </w:t>
      </w:r>
    </w:p>
    <w:p w14:paraId="2C0A70F9" w14:textId="371BFD6C" w:rsidR="003F5025" w:rsidRDefault="003F5025" w:rsidP="003F5025">
      <w:pPr>
        <w:tabs>
          <w:tab w:val="left" w:pos="555"/>
          <w:tab w:val="left" w:pos="1050"/>
          <w:tab w:val="right" w:pos="7370"/>
        </w:tabs>
        <w:spacing w:before="0" w:after="0" w:line="360" w:lineRule="auto"/>
        <w:ind w:firstLine="0"/>
        <w:rPr>
          <w:rFonts w:ascii="Arial" w:eastAsia="Arial" w:hAnsi="Arial" w:cs="Arial"/>
          <w:bCs/>
          <w:sz w:val="22"/>
          <w:szCs w:val="22"/>
        </w:rPr>
      </w:pPr>
      <w:r>
        <w:rPr>
          <w:rFonts w:ascii="Arial" w:eastAsia="Arial" w:hAnsi="Arial" w:cs="Arial"/>
          <w:bCs/>
          <w:sz w:val="22"/>
          <w:szCs w:val="22"/>
        </w:rPr>
        <w:t>-Szpitalnego Oddziału Ratunkowego ( budynek D)</w:t>
      </w:r>
    </w:p>
    <w:p w14:paraId="3A69EF8D" w14:textId="77777777" w:rsidR="00871CAC" w:rsidRDefault="00871CAC" w:rsidP="003F5025">
      <w:pPr>
        <w:tabs>
          <w:tab w:val="left" w:pos="555"/>
          <w:tab w:val="left" w:pos="1050"/>
          <w:tab w:val="right" w:pos="7370"/>
        </w:tabs>
        <w:spacing w:before="0" w:after="0" w:line="360" w:lineRule="auto"/>
        <w:ind w:firstLine="0"/>
        <w:rPr>
          <w:rFonts w:ascii="Arial" w:eastAsia="Arial" w:hAnsi="Arial" w:cs="Arial"/>
          <w:bCs/>
          <w:sz w:val="22"/>
          <w:szCs w:val="22"/>
        </w:rPr>
      </w:pPr>
    </w:p>
    <w:p w14:paraId="677CC3EB" w14:textId="2BF2EF88" w:rsidR="00871CAC" w:rsidRDefault="00871CAC" w:rsidP="003F5025">
      <w:pPr>
        <w:tabs>
          <w:tab w:val="left" w:pos="555"/>
          <w:tab w:val="left" w:pos="1050"/>
          <w:tab w:val="right" w:pos="7370"/>
        </w:tabs>
        <w:spacing w:before="0" w:after="0" w:line="360" w:lineRule="auto"/>
        <w:ind w:firstLine="0"/>
        <w:rPr>
          <w:rFonts w:ascii="Arial" w:eastAsia="Arial" w:hAnsi="Arial" w:cs="Arial"/>
          <w:bCs/>
          <w:sz w:val="22"/>
          <w:szCs w:val="22"/>
        </w:rPr>
      </w:pPr>
      <w:r>
        <w:rPr>
          <w:rFonts w:ascii="Arial" w:eastAsia="Arial" w:hAnsi="Arial" w:cs="Arial"/>
          <w:bCs/>
          <w:sz w:val="22"/>
          <w:szCs w:val="22"/>
        </w:rPr>
        <w:t>Powierzchnia oddziału przed modernizacją to: 12</w:t>
      </w:r>
      <w:r w:rsidR="000C142A">
        <w:rPr>
          <w:rFonts w:ascii="Arial" w:eastAsia="Arial" w:hAnsi="Arial" w:cs="Arial"/>
          <w:bCs/>
          <w:sz w:val="22"/>
          <w:szCs w:val="22"/>
        </w:rPr>
        <w:t>96</w:t>
      </w:r>
      <w:r>
        <w:rPr>
          <w:rFonts w:ascii="Arial" w:eastAsia="Arial" w:hAnsi="Arial" w:cs="Arial"/>
          <w:bCs/>
          <w:sz w:val="22"/>
          <w:szCs w:val="22"/>
        </w:rPr>
        <w:t xml:space="preserve">, </w:t>
      </w:r>
      <w:r w:rsidR="000C142A">
        <w:rPr>
          <w:rFonts w:ascii="Arial" w:eastAsia="Arial" w:hAnsi="Arial" w:cs="Arial"/>
          <w:bCs/>
          <w:sz w:val="22"/>
          <w:szCs w:val="22"/>
        </w:rPr>
        <w:t>14</w:t>
      </w:r>
      <w:r>
        <w:rPr>
          <w:rFonts w:ascii="Arial" w:eastAsia="Arial" w:hAnsi="Arial" w:cs="Arial"/>
          <w:bCs/>
          <w:sz w:val="22"/>
          <w:szCs w:val="22"/>
        </w:rPr>
        <w:t xml:space="preserve"> m</w:t>
      </w:r>
      <w:r>
        <w:rPr>
          <w:rFonts w:ascii="Arial" w:eastAsia="Arial" w:hAnsi="Arial" w:cs="Arial"/>
          <w:bCs/>
          <w:sz w:val="22"/>
          <w:szCs w:val="22"/>
          <w:vertAlign w:val="superscript"/>
        </w:rPr>
        <w:t>2</w:t>
      </w:r>
    </w:p>
    <w:p w14:paraId="7444A520" w14:textId="153B55F1" w:rsidR="003F5025" w:rsidRDefault="00871CAC" w:rsidP="003F5025">
      <w:pPr>
        <w:tabs>
          <w:tab w:val="left" w:pos="555"/>
          <w:tab w:val="left" w:pos="1050"/>
          <w:tab w:val="right" w:pos="7370"/>
        </w:tabs>
        <w:spacing w:before="0" w:after="0" w:line="360" w:lineRule="auto"/>
        <w:ind w:firstLine="0"/>
        <w:rPr>
          <w:rFonts w:ascii="Arial" w:eastAsia="Arial" w:hAnsi="Arial" w:cs="Arial"/>
          <w:bCs/>
          <w:sz w:val="22"/>
          <w:szCs w:val="22"/>
        </w:rPr>
      </w:pPr>
      <w:r>
        <w:rPr>
          <w:rFonts w:ascii="Arial" w:eastAsia="Arial" w:hAnsi="Arial" w:cs="Arial"/>
          <w:bCs/>
          <w:sz w:val="22"/>
          <w:szCs w:val="22"/>
        </w:rPr>
        <w:t>Powierzchnia użytkowa oddziału po planowanej modernizacji to 1287,46 m</w:t>
      </w:r>
      <w:r>
        <w:rPr>
          <w:rFonts w:ascii="Arial" w:eastAsia="Arial" w:hAnsi="Arial" w:cs="Arial"/>
          <w:bCs/>
          <w:sz w:val="22"/>
          <w:szCs w:val="22"/>
          <w:vertAlign w:val="superscript"/>
        </w:rPr>
        <w:t>2</w:t>
      </w:r>
    </w:p>
    <w:p w14:paraId="43CF0D5B" w14:textId="22CDD1E5" w:rsidR="00603EA3" w:rsidRPr="003F5025" w:rsidRDefault="003F5025" w:rsidP="003F5025">
      <w:pPr>
        <w:tabs>
          <w:tab w:val="left" w:pos="555"/>
          <w:tab w:val="left" w:pos="1050"/>
          <w:tab w:val="right" w:pos="7370"/>
        </w:tabs>
        <w:spacing w:before="0" w:after="0" w:line="360" w:lineRule="auto"/>
        <w:ind w:firstLine="0"/>
        <w:rPr>
          <w:rFonts w:ascii="Arial" w:eastAsia="Arial" w:hAnsi="Arial" w:cs="Arial"/>
          <w:bCs/>
          <w:sz w:val="22"/>
          <w:szCs w:val="22"/>
        </w:rPr>
      </w:pPr>
      <w:r>
        <w:rPr>
          <w:rFonts w:ascii="Arial" w:eastAsia="Arial" w:hAnsi="Arial" w:cs="Arial"/>
          <w:bCs/>
          <w:sz w:val="22"/>
          <w:szCs w:val="22"/>
        </w:rPr>
        <w:t>Przedmiotowe oddziały objęte opracowaniem programu funkcjonalno</w:t>
      </w:r>
      <w:r w:rsidR="00FE7C46">
        <w:rPr>
          <w:rFonts w:ascii="Arial" w:eastAsia="Arial" w:hAnsi="Arial" w:cs="Arial"/>
          <w:bCs/>
          <w:sz w:val="22"/>
          <w:szCs w:val="22"/>
        </w:rPr>
        <w:t>-</w:t>
      </w:r>
      <w:r>
        <w:rPr>
          <w:rFonts w:ascii="Arial" w:eastAsia="Arial" w:hAnsi="Arial" w:cs="Arial"/>
          <w:bCs/>
          <w:sz w:val="22"/>
          <w:szCs w:val="22"/>
        </w:rPr>
        <w:t xml:space="preserve"> użytkowego znajdują się na 5 piętrze budynku A. W chwili obecnej na piętrze 5 znajduje się oddział Wewnętrzny. Docelowo, na piętrze 5 planuje się </w:t>
      </w:r>
      <w:r w:rsidR="00B517DF">
        <w:rPr>
          <w:rFonts w:ascii="Arial" w:eastAsia="Arial" w:hAnsi="Arial" w:cs="Arial"/>
          <w:bCs/>
          <w:sz w:val="22"/>
          <w:szCs w:val="22"/>
        </w:rPr>
        <w:t>Przebudowę oddziału wewnętrznego oraz utworzenie oddziału geriatrii.</w:t>
      </w:r>
    </w:p>
    <w:p w14:paraId="2FC54566" w14:textId="301A2F40" w:rsidR="009F17C6" w:rsidRDefault="00603EA3" w:rsidP="004B3261">
      <w:pPr>
        <w:tabs>
          <w:tab w:val="left" w:pos="555"/>
          <w:tab w:val="left" w:pos="1050"/>
          <w:tab w:val="right" w:pos="7370"/>
        </w:tabs>
        <w:spacing w:before="0" w:after="0" w:line="360" w:lineRule="auto"/>
        <w:ind w:firstLine="0"/>
        <w:rPr>
          <w:rFonts w:ascii="Arial" w:eastAsia="Arial" w:hAnsi="Arial" w:cs="Arial"/>
          <w:bCs/>
          <w:sz w:val="22"/>
          <w:szCs w:val="22"/>
        </w:rPr>
      </w:pPr>
      <w:r>
        <w:rPr>
          <w:rFonts w:ascii="Arial" w:eastAsia="Arial" w:hAnsi="Arial" w:cs="Arial"/>
          <w:bCs/>
          <w:sz w:val="22"/>
          <w:szCs w:val="22"/>
        </w:rPr>
        <w:lastRenderedPageBreak/>
        <w:tab/>
      </w:r>
      <w:r w:rsidR="00CF3AD5">
        <w:rPr>
          <w:rFonts w:ascii="Arial" w:eastAsia="Arial" w:hAnsi="Arial" w:cs="Arial"/>
          <w:bCs/>
          <w:sz w:val="22"/>
          <w:szCs w:val="22"/>
        </w:rPr>
        <w:t xml:space="preserve">W wyniku planowanej przebudowy </w:t>
      </w:r>
      <w:r>
        <w:rPr>
          <w:rFonts w:ascii="Arial" w:eastAsia="Arial" w:hAnsi="Arial" w:cs="Arial"/>
          <w:bCs/>
          <w:sz w:val="22"/>
          <w:szCs w:val="22"/>
        </w:rPr>
        <w:t xml:space="preserve">nie </w:t>
      </w:r>
      <w:r w:rsidR="00CF3AD5">
        <w:rPr>
          <w:rFonts w:ascii="Arial" w:eastAsia="Arial" w:hAnsi="Arial" w:cs="Arial"/>
          <w:bCs/>
          <w:sz w:val="22"/>
          <w:szCs w:val="22"/>
        </w:rPr>
        <w:t>zakłada się zwiększeni</w:t>
      </w:r>
      <w:r>
        <w:rPr>
          <w:rFonts w:ascii="Arial" w:eastAsia="Arial" w:hAnsi="Arial" w:cs="Arial"/>
          <w:bCs/>
          <w:sz w:val="22"/>
          <w:szCs w:val="22"/>
        </w:rPr>
        <w:t>a</w:t>
      </w:r>
      <w:r w:rsidR="00CF3AD5">
        <w:rPr>
          <w:rFonts w:ascii="Arial" w:eastAsia="Arial" w:hAnsi="Arial" w:cs="Arial"/>
          <w:bCs/>
          <w:sz w:val="22"/>
          <w:szCs w:val="22"/>
        </w:rPr>
        <w:t xml:space="preserve"> powierzchni kondygnacj</w:t>
      </w:r>
      <w:r>
        <w:rPr>
          <w:rFonts w:ascii="Arial" w:eastAsia="Arial" w:hAnsi="Arial" w:cs="Arial"/>
          <w:bCs/>
          <w:sz w:val="22"/>
          <w:szCs w:val="22"/>
        </w:rPr>
        <w:t xml:space="preserve">i. Poprawę funkcjonalności i optymalizację wykorzystania powierzchni uzyskuje się m.in. </w:t>
      </w:r>
      <w:r w:rsidR="00CF3AD5">
        <w:rPr>
          <w:rFonts w:ascii="Arial" w:eastAsia="Arial" w:hAnsi="Arial" w:cs="Arial"/>
          <w:bCs/>
          <w:sz w:val="22"/>
          <w:szCs w:val="22"/>
        </w:rPr>
        <w:t>poprzez</w:t>
      </w:r>
      <w:r w:rsidR="009C46C0">
        <w:rPr>
          <w:rFonts w:ascii="Arial" w:eastAsia="Arial" w:hAnsi="Arial" w:cs="Arial"/>
          <w:bCs/>
          <w:sz w:val="22"/>
          <w:szCs w:val="22"/>
        </w:rPr>
        <w:t xml:space="preserve"> zmianę układu aranżacji pomieszczeń, zwiększenie dostępności pacjentów do węzłów sanitarnych, optymalizację lokalizacji pomieszczeń dozorowych i punktów pielęgniarskich or</w:t>
      </w:r>
      <w:r w:rsidR="00B41C1F">
        <w:rPr>
          <w:rFonts w:ascii="Arial" w:eastAsia="Arial" w:hAnsi="Arial" w:cs="Arial"/>
          <w:bCs/>
          <w:sz w:val="22"/>
          <w:szCs w:val="22"/>
        </w:rPr>
        <w:t xml:space="preserve">az centralizację rozmieszczenia pomieszczeń personelu dla usprawnienia funkcjonowania oddziałów. </w:t>
      </w:r>
    </w:p>
    <w:p w14:paraId="18C41052" w14:textId="77777777" w:rsidR="00CF3AD5" w:rsidRDefault="00CF3AD5" w:rsidP="004B3261">
      <w:pPr>
        <w:tabs>
          <w:tab w:val="left" w:pos="555"/>
          <w:tab w:val="left" w:pos="1050"/>
          <w:tab w:val="right" w:pos="7370"/>
        </w:tabs>
        <w:spacing w:before="0" w:after="0" w:line="360" w:lineRule="auto"/>
        <w:ind w:firstLine="0"/>
        <w:rPr>
          <w:rFonts w:ascii="Arial" w:eastAsia="Arial" w:hAnsi="Arial" w:cs="Arial"/>
          <w:bCs/>
          <w:sz w:val="22"/>
          <w:szCs w:val="22"/>
        </w:rPr>
      </w:pPr>
    </w:p>
    <w:p w14:paraId="6E0F881F" w14:textId="0832D3DC" w:rsidR="00CF3AD5" w:rsidRPr="00926E93" w:rsidRDefault="00CF3AD5" w:rsidP="004B3261">
      <w:pPr>
        <w:tabs>
          <w:tab w:val="left" w:pos="555"/>
          <w:tab w:val="left" w:pos="1050"/>
          <w:tab w:val="right" w:pos="7370"/>
        </w:tabs>
        <w:spacing w:before="0" w:after="0" w:line="360" w:lineRule="auto"/>
        <w:ind w:firstLine="0"/>
        <w:rPr>
          <w:rFonts w:ascii="Arial" w:eastAsia="Arial" w:hAnsi="Arial" w:cs="Arial"/>
          <w:bCs/>
          <w:sz w:val="22"/>
          <w:szCs w:val="22"/>
        </w:rPr>
      </w:pPr>
      <w:r w:rsidRPr="00926E93">
        <w:rPr>
          <w:rFonts w:ascii="Arial" w:eastAsia="Arial" w:hAnsi="Arial" w:cs="Arial"/>
          <w:bCs/>
          <w:sz w:val="22"/>
          <w:szCs w:val="22"/>
        </w:rPr>
        <w:t xml:space="preserve">Konstrukcja budynku : </w:t>
      </w:r>
    </w:p>
    <w:p w14:paraId="3061AA00" w14:textId="2C9D68F4" w:rsidR="00CF3AD5" w:rsidRPr="003F4452" w:rsidRDefault="00CF3AD5" w:rsidP="00543115">
      <w:pPr>
        <w:rPr>
          <w:sz w:val="22"/>
          <w:szCs w:val="22"/>
        </w:rPr>
      </w:pPr>
      <w:r w:rsidRPr="003F4452">
        <w:rPr>
          <w:sz w:val="22"/>
          <w:szCs w:val="22"/>
        </w:rPr>
        <w:t>Ściany zewnętrzne – murowane</w:t>
      </w:r>
      <w:r w:rsidR="00B41C1F">
        <w:rPr>
          <w:sz w:val="22"/>
          <w:szCs w:val="22"/>
        </w:rPr>
        <w:t>, ściany warstwowe</w:t>
      </w:r>
    </w:p>
    <w:p w14:paraId="2DC37D32" w14:textId="0F6303FF" w:rsidR="00CF3AD5" w:rsidRPr="003F4452" w:rsidRDefault="00CF3AD5" w:rsidP="00543115">
      <w:pPr>
        <w:rPr>
          <w:color w:val="FF0000"/>
          <w:sz w:val="22"/>
          <w:szCs w:val="22"/>
        </w:rPr>
      </w:pPr>
      <w:r w:rsidRPr="003F4452">
        <w:rPr>
          <w:sz w:val="22"/>
          <w:szCs w:val="22"/>
        </w:rPr>
        <w:t xml:space="preserve">Ściany wewnętrzne – murowane z cegły </w:t>
      </w:r>
      <w:r w:rsidR="00B41C1F">
        <w:rPr>
          <w:sz w:val="22"/>
          <w:szCs w:val="22"/>
        </w:rPr>
        <w:t>ceramicznej/ betonu komórkowego i żelbetowe</w:t>
      </w:r>
    </w:p>
    <w:p w14:paraId="3FA6ADAC" w14:textId="3E0049B0" w:rsidR="00CF3AD5" w:rsidRPr="003F4452" w:rsidRDefault="00CF3AD5" w:rsidP="00543115">
      <w:pPr>
        <w:rPr>
          <w:sz w:val="22"/>
          <w:szCs w:val="22"/>
        </w:rPr>
      </w:pPr>
      <w:r w:rsidRPr="003F4452">
        <w:rPr>
          <w:sz w:val="22"/>
          <w:szCs w:val="22"/>
        </w:rPr>
        <w:t>Stropy</w:t>
      </w:r>
      <w:r w:rsidR="00B41C1F">
        <w:rPr>
          <w:sz w:val="22"/>
          <w:szCs w:val="22"/>
        </w:rPr>
        <w:t xml:space="preserve"> i konstrukcja</w:t>
      </w:r>
      <w:r w:rsidRPr="003F4452">
        <w:rPr>
          <w:sz w:val="22"/>
          <w:szCs w:val="22"/>
        </w:rPr>
        <w:t xml:space="preserve"> – żelbetowe monolityczne</w:t>
      </w:r>
      <w:r w:rsidR="00B41C1F">
        <w:rPr>
          <w:sz w:val="22"/>
          <w:szCs w:val="22"/>
        </w:rPr>
        <w:t>, częściowo prefabrykowane</w:t>
      </w:r>
    </w:p>
    <w:p w14:paraId="4E081BDE" w14:textId="11DBCB00" w:rsidR="00CF3AD5" w:rsidRPr="003F4452" w:rsidRDefault="00CF3AD5" w:rsidP="00B41C1F">
      <w:pPr>
        <w:rPr>
          <w:sz w:val="22"/>
          <w:szCs w:val="22"/>
        </w:rPr>
      </w:pPr>
      <w:r w:rsidRPr="003F4452">
        <w:rPr>
          <w:sz w:val="22"/>
          <w:szCs w:val="22"/>
        </w:rPr>
        <w:t>Konstrukcja dachu</w:t>
      </w:r>
      <w:r w:rsidR="00B41C1F">
        <w:rPr>
          <w:sz w:val="22"/>
          <w:szCs w:val="22"/>
        </w:rPr>
        <w:t xml:space="preserve">- </w:t>
      </w:r>
      <w:r w:rsidRPr="003F4452">
        <w:rPr>
          <w:sz w:val="22"/>
          <w:szCs w:val="22"/>
        </w:rPr>
        <w:t xml:space="preserve"> </w:t>
      </w:r>
      <w:r w:rsidR="00B41C1F">
        <w:rPr>
          <w:sz w:val="22"/>
          <w:szCs w:val="22"/>
        </w:rPr>
        <w:t>st</w:t>
      </w:r>
      <w:r w:rsidRPr="003F4452">
        <w:rPr>
          <w:sz w:val="22"/>
          <w:szCs w:val="22"/>
        </w:rPr>
        <w:t>ropodach żelbetowy</w:t>
      </w:r>
      <w:r w:rsidR="00B41C1F">
        <w:rPr>
          <w:sz w:val="22"/>
          <w:szCs w:val="22"/>
        </w:rPr>
        <w:t>, na płytach korytkowych</w:t>
      </w:r>
      <w:r w:rsidRPr="003F4452">
        <w:rPr>
          <w:sz w:val="22"/>
          <w:szCs w:val="22"/>
        </w:rPr>
        <w:t xml:space="preserve"> wentylowany pokryty papą,</w:t>
      </w:r>
    </w:p>
    <w:p w14:paraId="74B6FA97" w14:textId="7D0C75FB" w:rsidR="00671619" w:rsidRPr="003F4452" w:rsidRDefault="00B41C1F" w:rsidP="00543115">
      <w:pPr>
        <w:rPr>
          <w:rFonts w:ascii="Arial" w:eastAsia="Arial" w:hAnsi="Arial" w:cs="Arial"/>
          <w:bCs/>
          <w:sz w:val="22"/>
          <w:szCs w:val="22"/>
        </w:rPr>
      </w:pPr>
      <w:r>
        <w:rPr>
          <w:rFonts w:ascii="Arial" w:eastAsia="Arial" w:hAnsi="Arial" w:cs="Arial"/>
          <w:bCs/>
          <w:sz w:val="22"/>
          <w:szCs w:val="22"/>
        </w:rPr>
        <w:t>Ściany tynkowane, wykończone powłokami zmywalnymi. Posadzki betonowe, wykończone okładzinami z płytek ceramicznych i wykładzinami zgrzewanymi. Komunikacja wzdłuż osi podłużnej budynku, klatki schodowej monolityczne, wykończone lastryko, zlokalizowane w części centralnej oraz w szczytach budynku.</w:t>
      </w:r>
      <w:r w:rsidR="007F1D08">
        <w:rPr>
          <w:rFonts w:ascii="Arial" w:eastAsia="Arial" w:hAnsi="Arial" w:cs="Arial"/>
          <w:bCs/>
          <w:sz w:val="22"/>
          <w:szCs w:val="22"/>
        </w:rPr>
        <w:t xml:space="preserve"> W części centralnej budynku umieszczono trzony dźwigów osobowych i łóżkowych. </w:t>
      </w:r>
      <w:r>
        <w:rPr>
          <w:rFonts w:ascii="Arial" w:eastAsia="Arial" w:hAnsi="Arial" w:cs="Arial"/>
          <w:bCs/>
          <w:sz w:val="22"/>
          <w:szCs w:val="22"/>
        </w:rPr>
        <w:t xml:space="preserve"> </w:t>
      </w:r>
      <w:r w:rsidR="00CA067C" w:rsidRPr="003F4452">
        <w:rPr>
          <w:rFonts w:ascii="Arial" w:eastAsia="Arial" w:hAnsi="Arial" w:cs="Arial"/>
          <w:bCs/>
          <w:sz w:val="22"/>
          <w:szCs w:val="22"/>
        </w:rPr>
        <w:t xml:space="preserve"> </w:t>
      </w:r>
      <w:r w:rsidR="007A6570" w:rsidRPr="003F4452">
        <w:rPr>
          <w:rFonts w:ascii="Arial" w:eastAsia="Arial" w:hAnsi="Arial" w:cs="Arial"/>
          <w:bCs/>
          <w:sz w:val="22"/>
          <w:szCs w:val="22"/>
        </w:rPr>
        <w:t xml:space="preserve">Odprowadzenie wód deszczowych </w:t>
      </w:r>
      <w:r w:rsidR="00CA067C" w:rsidRPr="003F4452">
        <w:rPr>
          <w:rFonts w:ascii="Arial" w:eastAsia="Arial" w:hAnsi="Arial" w:cs="Arial"/>
          <w:bCs/>
          <w:sz w:val="22"/>
          <w:szCs w:val="22"/>
        </w:rPr>
        <w:t xml:space="preserve">z dachów </w:t>
      </w:r>
      <w:r>
        <w:rPr>
          <w:rFonts w:ascii="Arial" w:eastAsia="Arial" w:hAnsi="Arial" w:cs="Arial"/>
          <w:bCs/>
          <w:sz w:val="22"/>
          <w:szCs w:val="22"/>
        </w:rPr>
        <w:t>wewnętrzną instalacją kanalizacji deszczowej</w:t>
      </w:r>
      <w:r w:rsidR="00CA067C" w:rsidRPr="003F4452">
        <w:rPr>
          <w:rFonts w:ascii="Arial" w:eastAsia="Arial" w:hAnsi="Arial" w:cs="Arial"/>
          <w:bCs/>
          <w:sz w:val="22"/>
          <w:szCs w:val="22"/>
        </w:rPr>
        <w:t xml:space="preserve">. </w:t>
      </w:r>
      <w:r w:rsidR="00671619" w:rsidRPr="003F4452">
        <w:rPr>
          <w:rFonts w:ascii="Arial" w:eastAsia="Arial" w:hAnsi="Arial" w:cs="Arial"/>
          <w:bCs/>
          <w:sz w:val="22"/>
          <w:szCs w:val="22"/>
        </w:rPr>
        <w:t xml:space="preserve">Elewacje </w:t>
      </w:r>
      <w:r w:rsidR="007A6570" w:rsidRPr="003F4452">
        <w:rPr>
          <w:rFonts w:ascii="Arial" w:eastAsia="Arial" w:hAnsi="Arial" w:cs="Arial"/>
          <w:bCs/>
          <w:sz w:val="22"/>
          <w:szCs w:val="22"/>
        </w:rPr>
        <w:t>docieplenie styropianem i wykończenie tynkiem zacieranym na warstwie zbrojącej z siatki i kleju (system BSO)</w:t>
      </w:r>
      <w:r w:rsidR="00671619" w:rsidRPr="003F4452">
        <w:rPr>
          <w:rFonts w:ascii="Arial" w:eastAsia="Arial" w:hAnsi="Arial" w:cs="Arial"/>
          <w:bCs/>
          <w:sz w:val="22"/>
          <w:szCs w:val="22"/>
        </w:rPr>
        <w:t xml:space="preserve">. Stolarka okienna </w:t>
      </w:r>
      <w:r w:rsidR="007A6570" w:rsidRPr="003F4452">
        <w:rPr>
          <w:rFonts w:ascii="Arial" w:eastAsia="Arial" w:hAnsi="Arial" w:cs="Arial"/>
          <w:bCs/>
          <w:sz w:val="22"/>
          <w:szCs w:val="22"/>
        </w:rPr>
        <w:t>PVC</w:t>
      </w:r>
      <w:r w:rsidR="00671619" w:rsidRPr="003F4452">
        <w:rPr>
          <w:rFonts w:ascii="Arial" w:eastAsia="Arial" w:hAnsi="Arial" w:cs="Arial"/>
          <w:bCs/>
          <w:sz w:val="22"/>
          <w:szCs w:val="22"/>
        </w:rPr>
        <w:t>.</w:t>
      </w:r>
      <w:r w:rsidR="007A6570" w:rsidRPr="003F4452">
        <w:rPr>
          <w:rFonts w:ascii="Arial" w:eastAsia="Arial" w:hAnsi="Arial" w:cs="Arial"/>
          <w:bCs/>
          <w:sz w:val="22"/>
          <w:szCs w:val="22"/>
        </w:rPr>
        <w:t xml:space="preserve"> </w:t>
      </w:r>
      <w:r w:rsidR="003B4C5A">
        <w:rPr>
          <w:rFonts w:ascii="Arial" w:eastAsia="Arial" w:hAnsi="Arial" w:cs="Arial"/>
          <w:bCs/>
          <w:sz w:val="22"/>
          <w:szCs w:val="22"/>
        </w:rPr>
        <w:t xml:space="preserve">Drzwi na piętra stalowe oraz z profili aluminiowymi z przeszkleniami. </w:t>
      </w:r>
      <w:r w:rsidR="007F1D08">
        <w:rPr>
          <w:rFonts w:ascii="Arial" w:eastAsia="Arial" w:hAnsi="Arial" w:cs="Arial"/>
          <w:bCs/>
          <w:sz w:val="22"/>
          <w:szCs w:val="22"/>
        </w:rPr>
        <w:t xml:space="preserve"> </w:t>
      </w:r>
    </w:p>
    <w:p w14:paraId="3CCDFBCC" w14:textId="0248BFFA" w:rsidR="00797D9E" w:rsidRPr="003F4452" w:rsidRDefault="00797D9E" w:rsidP="00543115">
      <w:pPr>
        <w:rPr>
          <w:rFonts w:ascii="Arial" w:eastAsia="Arial" w:hAnsi="Arial" w:cs="Arial"/>
          <w:bCs/>
          <w:sz w:val="22"/>
          <w:szCs w:val="22"/>
        </w:rPr>
      </w:pPr>
      <w:r w:rsidRPr="003F4452">
        <w:rPr>
          <w:rFonts w:ascii="Arial" w:eastAsia="Arial" w:hAnsi="Arial" w:cs="Arial"/>
          <w:bCs/>
          <w:sz w:val="22"/>
          <w:szCs w:val="22"/>
        </w:rPr>
        <w:t>Wykończenie budynku tradycyjne, odpowiednie do pełnionej funkcji. Ściany i sufity wykończone tynkiem i malowane, umożliwiające ich zmywanie. Posadzki wykończone gresem</w:t>
      </w:r>
      <w:r w:rsidR="00CA067C" w:rsidRPr="003F4452">
        <w:rPr>
          <w:rFonts w:ascii="Arial" w:eastAsia="Arial" w:hAnsi="Arial" w:cs="Arial"/>
          <w:bCs/>
          <w:sz w:val="22"/>
          <w:szCs w:val="22"/>
        </w:rPr>
        <w:t xml:space="preserve">, lastryko </w:t>
      </w:r>
      <w:r w:rsidRPr="003F4452">
        <w:rPr>
          <w:rFonts w:ascii="Arial" w:eastAsia="Arial" w:hAnsi="Arial" w:cs="Arial"/>
          <w:bCs/>
          <w:sz w:val="22"/>
          <w:szCs w:val="22"/>
        </w:rPr>
        <w:t>oraz wykładziną PCV, parapety zmywalne, drzwi</w:t>
      </w:r>
      <w:r w:rsidR="00CA067C" w:rsidRPr="003F4452">
        <w:rPr>
          <w:rFonts w:ascii="Arial" w:eastAsia="Arial" w:hAnsi="Arial" w:cs="Arial"/>
          <w:bCs/>
          <w:sz w:val="22"/>
          <w:szCs w:val="22"/>
        </w:rPr>
        <w:t xml:space="preserve"> wewnętrzne drewniane, </w:t>
      </w:r>
      <w:r w:rsidRPr="003F4452">
        <w:rPr>
          <w:rFonts w:ascii="Arial" w:eastAsia="Arial" w:hAnsi="Arial" w:cs="Arial"/>
          <w:bCs/>
          <w:sz w:val="22"/>
          <w:szCs w:val="22"/>
        </w:rPr>
        <w:t xml:space="preserve"> płycinowe w okleinie oraz aluminiowe i PCV przeszklone.  Balustrady </w:t>
      </w:r>
      <w:r w:rsidR="003B4C5A">
        <w:rPr>
          <w:rFonts w:ascii="Arial" w:eastAsia="Arial" w:hAnsi="Arial" w:cs="Arial"/>
          <w:bCs/>
          <w:sz w:val="22"/>
          <w:szCs w:val="22"/>
        </w:rPr>
        <w:t xml:space="preserve">schodowe </w:t>
      </w:r>
      <w:r w:rsidRPr="003F4452">
        <w:rPr>
          <w:rFonts w:ascii="Arial" w:eastAsia="Arial" w:hAnsi="Arial" w:cs="Arial"/>
          <w:bCs/>
          <w:sz w:val="22"/>
          <w:szCs w:val="22"/>
        </w:rPr>
        <w:t>stalowe, malowane.</w:t>
      </w:r>
    </w:p>
    <w:p w14:paraId="018F2B27" w14:textId="6C0CC696" w:rsidR="00797D9E" w:rsidRPr="003B4C5A" w:rsidRDefault="004B3261" w:rsidP="003B4C5A">
      <w:pPr>
        <w:rPr>
          <w:rFonts w:eastAsia="Arial" w:cs="Arial"/>
          <w:bCs/>
          <w:sz w:val="22"/>
          <w:szCs w:val="22"/>
        </w:rPr>
      </w:pPr>
      <w:r w:rsidRPr="003F4452">
        <w:rPr>
          <w:rFonts w:ascii="Arial" w:eastAsia="Arial" w:hAnsi="Arial" w:cs="Arial"/>
          <w:bCs/>
          <w:sz w:val="22"/>
          <w:szCs w:val="22"/>
        </w:rPr>
        <w:t xml:space="preserve">Obecnie </w:t>
      </w:r>
      <w:r w:rsidR="00CA067C" w:rsidRPr="003F4452">
        <w:rPr>
          <w:rFonts w:ascii="Arial" w:eastAsia="Arial" w:hAnsi="Arial" w:cs="Arial"/>
          <w:bCs/>
          <w:sz w:val="22"/>
          <w:szCs w:val="22"/>
        </w:rPr>
        <w:t xml:space="preserve">na piętrze </w:t>
      </w:r>
      <w:r w:rsidR="003B4C5A">
        <w:rPr>
          <w:rFonts w:ascii="Arial" w:eastAsia="Arial" w:hAnsi="Arial" w:cs="Arial"/>
          <w:bCs/>
          <w:sz w:val="22"/>
          <w:szCs w:val="22"/>
        </w:rPr>
        <w:t>5</w:t>
      </w:r>
      <w:r w:rsidR="00CA067C" w:rsidRPr="003F4452">
        <w:rPr>
          <w:rFonts w:ascii="Arial" w:eastAsia="Arial" w:hAnsi="Arial" w:cs="Arial"/>
          <w:bCs/>
          <w:sz w:val="22"/>
          <w:szCs w:val="22"/>
        </w:rPr>
        <w:t xml:space="preserve"> budynku głównego, gdzie planowana jest przebudowa, znajduje się istniejący </w:t>
      </w:r>
      <w:r w:rsidR="003B4C5A">
        <w:rPr>
          <w:rFonts w:ascii="Arial" w:eastAsia="Arial" w:hAnsi="Arial" w:cs="Arial"/>
          <w:bCs/>
          <w:sz w:val="22"/>
          <w:szCs w:val="22"/>
        </w:rPr>
        <w:t>oddział wewnętrzny</w:t>
      </w:r>
      <w:r w:rsidR="00CA067C" w:rsidRPr="003F4452">
        <w:rPr>
          <w:rFonts w:ascii="Arial" w:eastAsia="Arial" w:hAnsi="Arial" w:cs="Arial"/>
          <w:bCs/>
          <w:sz w:val="22"/>
          <w:szCs w:val="22"/>
        </w:rPr>
        <w:t xml:space="preserve"> zajmujący około 4</w:t>
      </w:r>
      <w:r w:rsidR="003B4C5A">
        <w:rPr>
          <w:rFonts w:ascii="Arial" w:eastAsia="Arial" w:hAnsi="Arial" w:cs="Arial"/>
          <w:bCs/>
          <w:sz w:val="22"/>
          <w:szCs w:val="22"/>
        </w:rPr>
        <w:t>0</w:t>
      </w:r>
      <w:r w:rsidR="00CA067C" w:rsidRPr="003F4452">
        <w:rPr>
          <w:rFonts w:ascii="Arial" w:eastAsia="Arial" w:hAnsi="Arial" w:cs="Arial"/>
          <w:bCs/>
          <w:sz w:val="22"/>
          <w:szCs w:val="22"/>
        </w:rPr>
        <w:t xml:space="preserve">% powierzchni kondygnacji. Pozostała część piętra </w:t>
      </w:r>
      <w:r w:rsidR="003B4C5A">
        <w:rPr>
          <w:rFonts w:ascii="Arial" w:eastAsia="Arial" w:hAnsi="Arial" w:cs="Arial"/>
          <w:bCs/>
          <w:sz w:val="22"/>
          <w:szCs w:val="22"/>
        </w:rPr>
        <w:t>5</w:t>
      </w:r>
      <w:r w:rsidR="00CA067C" w:rsidRPr="003F4452">
        <w:rPr>
          <w:rFonts w:ascii="Arial" w:eastAsia="Arial" w:hAnsi="Arial" w:cs="Arial"/>
          <w:bCs/>
          <w:sz w:val="22"/>
          <w:szCs w:val="22"/>
        </w:rPr>
        <w:t xml:space="preserve"> jest obecnie niezagospodarowana.  </w:t>
      </w:r>
    </w:p>
    <w:p w14:paraId="216F0C28" w14:textId="77777777" w:rsidR="00841C79" w:rsidRPr="003F4452" w:rsidRDefault="00841C79" w:rsidP="00543115">
      <w:pPr>
        <w:rPr>
          <w:rFonts w:cstheme="minorHAnsi"/>
          <w:sz w:val="22"/>
          <w:szCs w:val="22"/>
        </w:rPr>
      </w:pPr>
      <w:r w:rsidRPr="003F4452">
        <w:rPr>
          <w:rFonts w:cstheme="minorHAnsi"/>
          <w:sz w:val="22"/>
          <w:szCs w:val="22"/>
        </w:rPr>
        <w:t>Budynek posiada przyłącza wszystkich mediów.</w:t>
      </w:r>
    </w:p>
    <w:p w14:paraId="3C321354" w14:textId="77777777" w:rsidR="00841C79" w:rsidRPr="003F4452" w:rsidRDefault="00841C79" w:rsidP="00543115">
      <w:pPr>
        <w:rPr>
          <w:rFonts w:cstheme="minorHAnsi"/>
          <w:sz w:val="22"/>
          <w:szCs w:val="22"/>
        </w:rPr>
      </w:pPr>
      <w:r w:rsidRPr="003F4452">
        <w:rPr>
          <w:rFonts w:cstheme="minorHAnsi"/>
          <w:sz w:val="22"/>
          <w:szCs w:val="22"/>
        </w:rPr>
        <w:t>Wyposażony jest w instalacje:</w:t>
      </w:r>
    </w:p>
    <w:p w14:paraId="5E7AB106" w14:textId="77777777" w:rsidR="00315AE1" w:rsidRPr="003F4452" w:rsidRDefault="00841C79" w:rsidP="00543115">
      <w:pPr>
        <w:rPr>
          <w:rFonts w:cstheme="minorHAnsi"/>
          <w:sz w:val="22"/>
          <w:szCs w:val="22"/>
        </w:rPr>
      </w:pPr>
      <w:r w:rsidRPr="003F4452">
        <w:rPr>
          <w:rFonts w:cstheme="minorHAnsi"/>
          <w:sz w:val="22"/>
          <w:szCs w:val="22"/>
        </w:rPr>
        <w:t>wentylacja grawitacyjna – kanałami murowanymi</w:t>
      </w:r>
    </w:p>
    <w:p w14:paraId="259C9DD9" w14:textId="60E86FF5" w:rsidR="00315AE1" w:rsidRPr="003F4452" w:rsidRDefault="00841C79" w:rsidP="00543115">
      <w:pPr>
        <w:rPr>
          <w:rFonts w:cstheme="minorHAnsi"/>
          <w:sz w:val="22"/>
          <w:szCs w:val="22"/>
        </w:rPr>
      </w:pPr>
      <w:r w:rsidRPr="003F4452">
        <w:rPr>
          <w:rFonts w:cstheme="minorHAnsi"/>
          <w:sz w:val="22"/>
          <w:szCs w:val="22"/>
        </w:rPr>
        <w:t xml:space="preserve">instalacja elektryczna – zasilana z sieci elektrycznej </w:t>
      </w:r>
      <w:r w:rsidR="003B4C5A">
        <w:rPr>
          <w:rFonts w:cstheme="minorHAnsi"/>
          <w:sz w:val="22"/>
          <w:szCs w:val="22"/>
        </w:rPr>
        <w:t>z zasilaniem rezerwowym</w:t>
      </w:r>
    </w:p>
    <w:p w14:paraId="2776633C" w14:textId="77777777" w:rsidR="00315AE1" w:rsidRPr="003F4452" w:rsidRDefault="00841C79" w:rsidP="00543115">
      <w:pPr>
        <w:rPr>
          <w:rFonts w:cstheme="minorHAnsi"/>
          <w:sz w:val="22"/>
          <w:szCs w:val="22"/>
        </w:rPr>
      </w:pPr>
      <w:r w:rsidRPr="003F4452">
        <w:rPr>
          <w:rFonts w:cstheme="minorHAnsi"/>
          <w:sz w:val="22"/>
          <w:szCs w:val="22"/>
        </w:rPr>
        <w:t>instalacja wodociągowa – zasilana z sieci miejskiej</w:t>
      </w:r>
    </w:p>
    <w:p w14:paraId="60A82FBB" w14:textId="77777777" w:rsidR="00315AE1" w:rsidRPr="003F4452" w:rsidRDefault="00841C79" w:rsidP="00543115">
      <w:pPr>
        <w:rPr>
          <w:rFonts w:cstheme="minorHAnsi"/>
          <w:sz w:val="22"/>
          <w:szCs w:val="22"/>
        </w:rPr>
      </w:pPr>
      <w:r w:rsidRPr="003F4452">
        <w:rPr>
          <w:rFonts w:cstheme="minorHAnsi"/>
          <w:sz w:val="22"/>
          <w:szCs w:val="22"/>
        </w:rPr>
        <w:t>instalacja kanalizacji sanitarnej – odprowadzana do kanalizacji miejskiej</w:t>
      </w:r>
    </w:p>
    <w:p w14:paraId="24138014" w14:textId="41F38F3D" w:rsidR="00315AE1" w:rsidRPr="003F4452" w:rsidRDefault="00841C79" w:rsidP="003B4C5A">
      <w:pPr>
        <w:rPr>
          <w:rFonts w:cstheme="minorHAnsi"/>
          <w:sz w:val="22"/>
          <w:szCs w:val="22"/>
        </w:rPr>
      </w:pPr>
      <w:r w:rsidRPr="003F4452">
        <w:rPr>
          <w:rFonts w:cstheme="minorHAnsi"/>
          <w:sz w:val="22"/>
          <w:szCs w:val="22"/>
        </w:rPr>
        <w:t>instalacja centralnego ogrzewania – zasil</w:t>
      </w:r>
      <w:r w:rsidR="00437DA5" w:rsidRPr="003F4452">
        <w:rPr>
          <w:rFonts w:cstheme="minorHAnsi"/>
          <w:sz w:val="22"/>
          <w:szCs w:val="22"/>
        </w:rPr>
        <w:t>enie</w:t>
      </w:r>
      <w:r w:rsidR="003B4C5A">
        <w:rPr>
          <w:rFonts w:cstheme="minorHAnsi"/>
          <w:sz w:val="22"/>
          <w:szCs w:val="22"/>
        </w:rPr>
        <w:t xml:space="preserve"> ciepłem systemowym </w:t>
      </w:r>
    </w:p>
    <w:p w14:paraId="321D36E7" w14:textId="1FF04669" w:rsidR="00437DA5" w:rsidRPr="000E53C8" w:rsidRDefault="00437DA5" w:rsidP="00437DA5">
      <w:pPr>
        <w:pStyle w:val="Nagwek3"/>
      </w:pPr>
      <w:bookmarkStart w:id="167" w:name="_Toc188007638"/>
      <w:r>
        <w:t>Zakres planowanych prac</w:t>
      </w:r>
      <w:bookmarkEnd w:id="167"/>
    </w:p>
    <w:p w14:paraId="4205513C" w14:textId="5AE56697" w:rsidR="00437DA5" w:rsidRDefault="00797D9E" w:rsidP="00437DA5">
      <w:pPr>
        <w:tabs>
          <w:tab w:val="left" w:pos="555"/>
          <w:tab w:val="left" w:pos="1050"/>
          <w:tab w:val="right" w:pos="7370"/>
        </w:tabs>
        <w:spacing w:before="0" w:after="0" w:line="360" w:lineRule="auto"/>
        <w:ind w:firstLine="0"/>
        <w:rPr>
          <w:rFonts w:ascii="Arial" w:eastAsia="Arial" w:hAnsi="Arial" w:cs="Arial"/>
          <w:bCs/>
          <w:sz w:val="22"/>
          <w:szCs w:val="22"/>
        </w:rPr>
      </w:pPr>
      <w:r>
        <w:rPr>
          <w:rFonts w:ascii="Arial" w:eastAsia="Arial" w:hAnsi="Arial" w:cs="Arial"/>
          <w:bCs/>
          <w:sz w:val="22"/>
          <w:szCs w:val="22"/>
        </w:rPr>
        <w:t xml:space="preserve">W ramach planowanych prac zakłada się wykonanie: </w:t>
      </w:r>
    </w:p>
    <w:p w14:paraId="3B2A1A59" w14:textId="2C61CCCA" w:rsidR="004F0F30" w:rsidRDefault="00AA6617" w:rsidP="009A4490">
      <w:pPr>
        <w:pStyle w:val="Akapitzlist"/>
        <w:numPr>
          <w:ilvl w:val="0"/>
          <w:numId w:val="41"/>
        </w:numPr>
        <w:tabs>
          <w:tab w:val="left" w:pos="555"/>
          <w:tab w:val="left" w:pos="1050"/>
          <w:tab w:val="right" w:pos="7370"/>
        </w:tabs>
        <w:ind w:left="700"/>
        <w:rPr>
          <w:rFonts w:eastAsia="Arial" w:cs="Arial"/>
          <w:bCs/>
        </w:rPr>
      </w:pPr>
      <w:r>
        <w:rPr>
          <w:rFonts w:eastAsia="Arial" w:cs="Arial"/>
          <w:bCs/>
        </w:rPr>
        <w:lastRenderedPageBreak/>
        <w:t xml:space="preserve">Przebudowy całej powierzchni piętra </w:t>
      </w:r>
      <w:r w:rsidR="003B4C5A">
        <w:rPr>
          <w:rFonts w:eastAsia="Arial" w:cs="Arial"/>
          <w:bCs/>
        </w:rPr>
        <w:t>5</w:t>
      </w:r>
      <w:r>
        <w:rPr>
          <w:rFonts w:eastAsia="Arial" w:cs="Arial"/>
          <w:bCs/>
        </w:rPr>
        <w:t xml:space="preserve"> w budynku </w:t>
      </w:r>
      <w:r w:rsidR="003B4C5A">
        <w:rPr>
          <w:rFonts w:eastAsia="Arial" w:cs="Arial"/>
          <w:bCs/>
        </w:rPr>
        <w:t>A</w:t>
      </w:r>
      <w:r w:rsidR="00AC3A08">
        <w:rPr>
          <w:rFonts w:eastAsia="Arial" w:cs="Arial"/>
          <w:bCs/>
        </w:rPr>
        <w:t>. Prace budowlane zostaną podzielone na dwa etapy umożliwiając funkcjonowanie jednego oddziału w połowie kondygnacji</w:t>
      </w:r>
    </w:p>
    <w:p w14:paraId="584CD775" w14:textId="51CA1BE6" w:rsidR="004F0F30" w:rsidRPr="00C7641C" w:rsidRDefault="00C7641C" w:rsidP="00C7641C">
      <w:pPr>
        <w:pStyle w:val="Akapitzlist"/>
        <w:numPr>
          <w:ilvl w:val="0"/>
          <w:numId w:val="41"/>
        </w:numPr>
        <w:tabs>
          <w:tab w:val="left" w:pos="555"/>
          <w:tab w:val="left" w:pos="1050"/>
          <w:tab w:val="right" w:pos="7370"/>
        </w:tabs>
        <w:ind w:left="700"/>
        <w:rPr>
          <w:rFonts w:eastAsia="Arial" w:cs="Arial"/>
          <w:bCs/>
        </w:rPr>
      </w:pPr>
      <w:r>
        <w:rPr>
          <w:rFonts w:eastAsia="Arial" w:cs="Arial"/>
          <w:bCs/>
        </w:rPr>
        <w:t xml:space="preserve">Wydzielenie nowego układu funkcjonalnego, podziału pomieszczeń </w:t>
      </w:r>
      <w:proofErr w:type="spellStart"/>
      <w:r>
        <w:rPr>
          <w:rFonts w:eastAsia="Arial" w:cs="Arial"/>
          <w:bCs/>
        </w:rPr>
        <w:t>sal</w:t>
      </w:r>
      <w:proofErr w:type="spellEnd"/>
      <w:r>
        <w:rPr>
          <w:rFonts w:eastAsia="Arial" w:cs="Arial"/>
          <w:bCs/>
        </w:rPr>
        <w:t xml:space="preserve"> pacjentów, w tym </w:t>
      </w:r>
      <w:r w:rsidR="003B4C5A">
        <w:rPr>
          <w:rFonts w:eastAsia="Arial" w:cs="Arial"/>
          <w:bCs/>
        </w:rPr>
        <w:t>wydzielenie oddziału wewnętrznego (24 łóżka) oraz oddziału geriatrii ( 36 łóżek).</w:t>
      </w:r>
    </w:p>
    <w:p w14:paraId="74E791C1" w14:textId="77777777" w:rsidR="00C54D29" w:rsidRDefault="00C7641C" w:rsidP="009A4490">
      <w:pPr>
        <w:pStyle w:val="Akapitzlist"/>
        <w:numPr>
          <w:ilvl w:val="0"/>
          <w:numId w:val="41"/>
        </w:numPr>
        <w:tabs>
          <w:tab w:val="left" w:pos="555"/>
          <w:tab w:val="left" w:pos="1050"/>
          <w:tab w:val="right" w:pos="7370"/>
        </w:tabs>
        <w:ind w:left="700"/>
        <w:rPr>
          <w:rFonts w:eastAsia="Arial" w:cs="Arial"/>
          <w:bCs/>
        </w:rPr>
      </w:pPr>
      <w:r>
        <w:rPr>
          <w:rFonts w:eastAsia="Arial" w:cs="Arial"/>
          <w:bCs/>
        </w:rPr>
        <w:t xml:space="preserve">Dostosowanie piętra </w:t>
      </w:r>
      <w:r w:rsidR="003B4C5A">
        <w:rPr>
          <w:rFonts w:eastAsia="Arial" w:cs="Arial"/>
          <w:bCs/>
        </w:rPr>
        <w:t>5</w:t>
      </w:r>
      <w:r>
        <w:rPr>
          <w:rFonts w:eastAsia="Arial" w:cs="Arial"/>
          <w:bCs/>
        </w:rPr>
        <w:t xml:space="preserve"> budynku </w:t>
      </w:r>
      <w:r w:rsidR="00033232">
        <w:rPr>
          <w:rFonts w:eastAsia="Arial" w:cs="Arial"/>
          <w:bCs/>
        </w:rPr>
        <w:t xml:space="preserve">i </w:t>
      </w:r>
      <w:r w:rsidR="008C22DD">
        <w:rPr>
          <w:rFonts w:eastAsia="Arial" w:cs="Arial"/>
          <w:bCs/>
        </w:rPr>
        <w:t xml:space="preserve">oddymiania </w:t>
      </w:r>
      <w:r w:rsidR="00033232">
        <w:rPr>
          <w:rFonts w:eastAsia="Arial" w:cs="Arial"/>
          <w:bCs/>
        </w:rPr>
        <w:t xml:space="preserve">klatek schodowych </w:t>
      </w:r>
      <w:r>
        <w:rPr>
          <w:rFonts w:eastAsia="Arial" w:cs="Arial"/>
          <w:bCs/>
        </w:rPr>
        <w:t>do obowiązujących przepisów ppoż. w oparciu o opracowaną przez Zamawiającego ekspertyzę pożarową dla budynku</w:t>
      </w:r>
      <w:r w:rsidR="001364E6">
        <w:rPr>
          <w:rFonts w:eastAsia="Arial" w:cs="Arial"/>
          <w:bCs/>
        </w:rPr>
        <w:t xml:space="preserve"> </w:t>
      </w:r>
      <w:r w:rsidR="00783EFB">
        <w:rPr>
          <w:rFonts w:eastAsia="Arial" w:cs="Arial"/>
          <w:bCs/>
        </w:rPr>
        <w:t>będzie stanowiło etap 1.</w:t>
      </w:r>
      <w:r w:rsidR="00BD6553">
        <w:rPr>
          <w:rFonts w:eastAsia="Arial" w:cs="Arial"/>
          <w:bCs/>
        </w:rPr>
        <w:t xml:space="preserve"> </w:t>
      </w:r>
    </w:p>
    <w:p w14:paraId="00591909" w14:textId="2C9BA6DE" w:rsidR="00C7641C" w:rsidRDefault="00BD6553" w:rsidP="00C54D29">
      <w:pPr>
        <w:pStyle w:val="Akapitzlist"/>
        <w:tabs>
          <w:tab w:val="left" w:pos="555"/>
          <w:tab w:val="left" w:pos="1050"/>
          <w:tab w:val="right" w:pos="7370"/>
        </w:tabs>
        <w:ind w:left="700"/>
        <w:rPr>
          <w:rFonts w:eastAsia="Arial" w:cs="Arial"/>
          <w:bCs/>
        </w:rPr>
      </w:pPr>
      <w:r>
        <w:rPr>
          <w:rFonts w:eastAsia="Arial" w:cs="Arial"/>
          <w:bCs/>
        </w:rPr>
        <w:t xml:space="preserve">Dostosowanie pozostałej części obiektu do obowiązujących przepisów </w:t>
      </w:r>
      <w:r w:rsidR="00C54D29">
        <w:rPr>
          <w:rFonts w:eastAsia="Arial" w:cs="Arial"/>
          <w:bCs/>
        </w:rPr>
        <w:t>ppoż.</w:t>
      </w:r>
      <w:r>
        <w:rPr>
          <w:rFonts w:eastAsia="Arial" w:cs="Arial"/>
          <w:bCs/>
        </w:rPr>
        <w:t xml:space="preserve"> ujętych w ekspertyzie </w:t>
      </w:r>
      <w:r w:rsidR="00C54D29">
        <w:rPr>
          <w:rFonts w:eastAsia="Arial" w:cs="Arial"/>
          <w:bCs/>
        </w:rPr>
        <w:t xml:space="preserve">pożarowej </w:t>
      </w:r>
      <w:r>
        <w:rPr>
          <w:rFonts w:eastAsia="Arial" w:cs="Arial"/>
          <w:bCs/>
        </w:rPr>
        <w:t xml:space="preserve">będzie </w:t>
      </w:r>
      <w:r w:rsidR="00C54D29">
        <w:rPr>
          <w:rFonts w:eastAsia="Arial" w:cs="Arial"/>
          <w:bCs/>
        </w:rPr>
        <w:t xml:space="preserve">zrealizowane w późniejszym terminie przez Zamawiającego </w:t>
      </w:r>
      <w:r w:rsidR="00E750AB">
        <w:rPr>
          <w:rFonts w:eastAsia="Arial" w:cs="Arial"/>
          <w:bCs/>
        </w:rPr>
        <w:t xml:space="preserve">– co będzie stanowiło 2 etap. </w:t>
      </w:r>
    </w:p>
    <w:p w14:paraId="5D82410A" w14:textId="77777777" w:rsidR="00C7641C" w:rsidRPr="004F0F30" w:rsidRDefault="00C7641C" w:rsidP="00C7641C">
      <w:pPr>
        <w:pStyle w:val="Akapitzlist"/>
        <w:tabs>
          <w:tab w:val="left" w:pos="555"/>
          <w:tab w:val="left" w:pos="1050"/>
          <w:tab w:val="right" w:pos="7370"/>
        </w:tabs>
        <w:ind w:left="700"/>
        <w:rPr>
          <w:rFonts w:eastAsia="Arial" w:cs="Arial"/>
          <w:bCs/>
        </w:rPr>
      </w:pPr>
    </w:p>
    <w:p w14:paraId="73354B6D" w14:textId="10EBAA1F" w:rsidR="00A06489" w:rsidRDefault="00A06489" w:rsidP="00437DA5">
      <w:pPr>
        <w:tabs>
          <w:tab w:val="left" w:pos="555"/>
          <w:tab w:val="left" w:pos="1050"/>
          <w:tab w:val="right" w:pos="7370"/>
        </w:tabs>
        <w:spacing w:before="0" w:after="0" w:line="360" w:lineRule="auto"/>
        <w:ind w:firstLine="0"/>
        <w:rPr>
          <w:rFonts w:ascii="Arial" w:eastAsia="Arial" w:hAnsi="Arial" w:cs="Arial"/>
          <w:bCs/>
          <w:sz w:val="22"/>
          <w:szCs w:val="22"/>
        </w:rPr>
      </w:pPr>
      <w:r>
        <w:rPr>
          <w:rFonts w:ascii="Arial" w:eastAsia="Arial" w:hAnsi="Arial" w:cs="Arial"/>
          <w:bCs/>
          <w:sz w:val="22"/>
          <w:szCs w:val="22"/>
        </w:rPr>
        <w:t>Roboty budowlane związane z wykonaniem zadania wymienione zostały  w pkt. 1.1.4.</w:t>
      </w:r>
    </w:p>
    <w:p w14:paraId="774C2D01" w14:textId="7251456B" w:rsidR="00437DA5" w:rsidRDefault="00A06489" w:rsidP="00315AE1">
      <w:pPr>
        <w:tabs>
          <w:tab w:val="left" w:pos="555"/>
          <w:tab w:val="left" w:pos="1050"/>
          <w:tab w:val="right" w:pos="7370"/>
        </w:tabs>
        <w:spacing w:before="0" w:after="0" w:line="360" w:lineRule="auto"/>
        <w:ind w:firstLine="0"/>
        <w:rPr>
          <w:rFonts w:ascii="Arial" w:eastAsia="Arial" w:hAnsi="Arial" w:cs="Arial"/>
          <w:bCs/>
          <w:sz w:val="22"/>
          <w:szCs w:val="22"/>
        </w:rPr>
      </w:pPr>
      <w:r>
        <w:rPr>
          <w:rFonts w:ascii="Arial" w:eastAsia="Arial" w:hAnsi="Arial" w:cs="Arial"/>
          <w:bCs/>
          <w:sz w:val="22"/>
          <w:szCs w:val="22"/>
        </w:rPr>
        <w:t xml:space="preserve">W ramach zadania zakłada się stworzenie układu funkcjonalnego spełniającego następujące wymogi: </w:t>
      </w:r>
    </w:p>
    <w:p w14:paraId="4BD64136" w14:textId="49DDE521" w:rsidR="001D6350" w:rsidRPr="001D6350" w:rsidRDefault="00CD51CA" w:rsidP="001D6350">
      <w:pPr>
        <w:ind w:firstLine="0"/>
        <w:jc w:val="left"/>
        <w:rPr>
          <w:rFonts w:cstheme="minorHAnsi"/>
          <w:b/>
          <w:bCs/>
          <w:sz w:val="22"/>
          <w:szCs w:val="22"/>
        </w:rPr>
      </w:pPr>
      <w:r>
        <w:rPr>
          <w:rFonts w:cstheme="minorHAnsi"/>
          <w:b/>
          <w:bCs/>
          <w:sz w:val="22"/>
          <w:szCs w:val="22"/>
        </w:rPr>
        <w:t>Oddział wewnętrzny ( 24 łóżka)</w:t>
      </w:r>
      <w:r w:rsidR="001D6350" w:rsidRPr="001D6350">
        <w:rPr>
          <w:rFonts w:cstheme="minorHAnsi"/>
          <w:b/>
          <w:bCs/>
          <w:sz w:val="22"/>
          <w:szCs w:val="22"/>
        </w:rPr>
        <w:t xml:space="preserve">: </w:t>
      </w:r>
    </w:p>
    <w:p w14:paraId="75909379" w14:textId="058AEAFB" w:rsidR="001D6350" w:rsidRPr="001D6350" w:rsidRDefault="00CD51CA" w:rsidP="00BB485C">
      <w:pPr>
        <w:pStyle w:val="Akapitzlist"/>
        <w:numPr>
          <w:ilvl w:val="0"/>
          <w:numId w:val="33"/>
        </w:numPr>
        <w:jc w:val="left"/>
        <w:rPr>
          <w:rFonts w:cstheme="minorHAnsi"/>
          <w:bCs/>
        </w:rPr>
      </w:pPr>
      <w:r>
        <w:rPr>
          <w:rFonts w:cstheme="minorHAnsi"/>
          <w:bCs/>
        </w:rPr>
        <w:t>1 sala wzmożonego nadzoru ( 4 łóżkowa)</w:t>
      </w:r>
    </w:p>
    <w:p w14:paraId="46768783" w14:textId="0EE6C0D0" w:rsidR="001D6350" w:rsidRPr="001D6350" w:rsidRDefault="00CD51CA" w:rsidP="00BB485C">
      <w:pPr>
        <w:pStyle w:val="Akapitzlist"/>
        <w:numPr>
          <w:ilvl w:val="0"/>
          <w:numId w:val="33"/>
        </w:numPr>
        <w:jc w:val="left"/>
        <w:rPr>
          <w:rFonts w:cstheme="minorHAnsi"/>
          <w:bCs/>
        </w:rPr>
      </w:pPr>
      <w:r>
        <w:rPr>
          <w:rFonts w:cstheme="minorHAnsi"/>
          <w:bCs/>
        </w:rPr>
        <w:t>6</w:t>
      </w:r>
      <w:r w:rsidR="000C7633">
        <w:rPr>
          <w:rFonts w:cstheme="minorHAnsi"/>
          <w:bCs/>
        </w:rPr>
        <w:t xml:space="preserve"> </w:t>
      </w:r>
      <w:proofErr w:type="spellStart"/>
      <w:r w:rsidR="000C7633">
        <w:rPr>
          <w:rFonts w:cstheme="minorHAnsi"/>
          <w:bCs/>
        </w:rPr>
        <w:t>sal</w:t>
      </w:r>
      <w:proofErr w:type="spellEnd"/>
      <w:r w:rsidR="000C7633">
        <w:rPr>
          <w:rFonts w:cstheme="minorHAnsi"/>
          <w:bCs/>
        </w:rPr>
        <w:t xml:space="preserve"> </w:t>
      </w:r>
      <w:r>
        <w:rPr>
          <w:rFonts w:cstheme="minorHAnsi"/>
          <w:bCs/>
        </w:rPr>
        <w:t>3</w:t>
      </w:r>
      <w:r w:rsidR="000C7633">
        <w:rPr>
          <w:rFonts w:cstheme="minorHAnsi"/>
          <w:bCs/>
        </w:rPr>
        <w:t xml:space="preserve"> osobowych </w:t>
      </w:r>
      <w:r>
        <w:rPr>
          <w:rFonts w:cstheme="minorHAnsi"/>
          <w:bCs/>
        </w:rPr>
        <w:t>(łącznie 18 łóżek)</w:t>
      </w:r>
    </w:p>
    <w:p w14:paraId="4C397E7C" w14:textId="295966EC" w:rsidR="001D6350" w:rsidRPr="001D6350" w:rsidRDefault="00CD51CA" w:rsidP="00BB485C">
      <w:pPr>
        <w:pStyle w:val="Akapitzlist"/>
        <w:numPr>
          <w:ilvl w:val="0"/>
          <w:numId w:val="33"/>
        </w:numPr>
        <w:jc w:val="left"/>
        <w:rPr>
          <w:rFonts w:cstheme="minorHAnsi"/>
          <w:bCs/>
        </w:rPr>
      </w:pPr>
      <w:r>
        <w:rPr>
          <w:rFonts w:cstheme="minorHAnsi"/>
          <w:bCs/>
        </w:rPr>
        <w:t>1</w:t>
      </w:r>
      <w:r w:rsidR="000C7633">
        <w:rPr>
          <w:rFonts w:cstheme="minorHAnsi"/>
          <w:bCs/>
        </w:rPr>
        <w:t xml:space="preserve"> sal</w:t>
      </w:r>
      <w:r>
        <w:rPr>
          <w:rFonts w:cstheme="minorHAnsi"/>
          <w:bCs/>
        </w:rPr>
        <w:t>a</w:t>
      </w:r>
      <w:r w:rsidR="000C7633">
        <w:rPr>
          <w:rFonts w:cstheme="minorHAnsi"/>
          <w:bCs/>
        </w:rPr>
        <w:t xml:space="preserve"> </w:t>
      </w:r>
      <w:r>
        <w:rPr>
          <w:rFonts w:cstheme="minorHAnsi"/>
          <w:bCs/>
        </w:rPr>
        <w:t>1</w:t>
      </w:r>
      <w:r w:rsidR="000C7633">
        <w:rPr>
          <w:rFonts w:cstheme="minorHAnsi"/>
          <w:bCs/>
        </w:rPr>
        <w:t xml:space="preserve"> osobow</w:t>
      </w:r>
      <w:r>
        <w:rPr>
          <w:rFonts w:cstheme="minorHAnsi"/>
          <w:bCs/>
        </w:rPr>
        <w:t xml:space="preserve">a ( 1 łóżko) </w:t>
      </w:r>
    </w:p>
    <w:p w14:paraId="702876D4" w14:textId="21325A9D" w:rsidR="001D6350" w:rsidRDefault="00CD51CA" w:rsidP="00BB485C">
      <w:pPr>
        <w:pStyle w:val="Akapitzlist"/>
        <w:numPr>
          <w:ilvl w:val="0"/>
          <w:numId w:val="33"/>
        </w:numPr>
        <w:jc w:val="left"/>
        <w:rPr>
          <w:rFonts w:cstheme="minorHAnsi"/>
          <w:bCs/>
        </w:rPr>
      </w:pPr>
      <w:r>
        <w:rPr>
          <w:rFonts w:cstheme="minorHAnsi"/>
          <w:bCs/>
        </w:rPr>
        <w:t xml:space="preserve">1 izolatka </w:t>
      </w:r>
      <w:r w:rsidR="000C7633">
        <w:rPr>
          <w:rFonts w:cstheme="minorHAnsi"/>
          <w:bCs/>
        </w:rPr>
        <w:t xml:space="preserve"> </w:t>
      </w:r>
      <w:r>
        <w:rPr>
          <w:rFonts w:cstheme="minorHAnsi"/>
          <w:bCs/>
        </w:rPr>
        <w:t>(1 łóżko)</w:t>
      </w:r>
    </w:p>
    <w:p w14:paraId="3E6106EA" w14:textId="33C86076" w:rsidR="00CD51CA" w:rsidRDefault="00CD51CA" w:rsidP="00BB485C">
      <w:pPr>
        <w:pStyle w:val="Akapitzlist"/>
        <w:numPr>
          <w:ilvl w:val="0"/>
          <w:numId w:val="33"/>
        </w:numPr>
        <w:jc w:val="left"/>
        <w:rPr>
          <w:rFonts w:cstheme="minorHAnsi"/>
          <w:bCs/>
        </w:rPr>
      </w:pPr>
      <w:r>
        <w:rPr>
          <w:rFonts w:cstheme="minorHAnsi"/>
          <w:bCs/>
        </w:rPr>
        <w:t xml:space="preserve">Węzły sanitarne, w tym: </w:t>
      </w:r>
    </w:p>
    <w:p w14:paraId="351B73FF" w14:textId="4CA68312" w:rsidR="00CD51CA" w:rsidRDefault="00CD51CA" w:rsidP="00CD51CA">
      <w:pPr>
        <w:pStyle w:val="Akapitzlist"/>
        <w:jc w:val="left"/>
        <w:rPr>
          <w:rFonts w:cstheme="minorHAnsi"/>
          <w:bCs/>
        </w:rPr>
      </w:pPr>
      <w:r>
        <w:rPr>
          <w:rFonts w:cstheme="minorHAnsi"/>
          <w:bCs/>
        </w:rPr>
        <w:t>- 5 łazienek pacjentów</w:t>
      </w:r>
    </w:p>
    <w:p w14:paraId="17C69FE1" w14:textId="5AE5C76A" w:rsidR="00CD51CA" w:rsidRDefault="00CD51CA" w:rsidP="00CD51CA">
      <w:pPr>
        <w:pStyle w:val="Akapitzlist"/>
        <w:jc w:val="left"/>
        <w:rPr>
          <w:rFonts w:cstheme="minorHAnsi"/>
          <w:bCs/>
        </w:rPr>
      </w:pPr>
      <w:r>
        <w:rPr>
          <w:rFonts w:cstheme="minorHAnsi"/>
          <w:bCs/>
        </w:rPr>
        <w:t xml:space="preserve">- </w:t>
      </w:r>
      <w:r w:rsidR="009275C8">
        <w:rPr>
          <w:rFonts w:cstheme="minorHAnsi"/>
          <w:bCs/>
        </w:rPr>
        <w:t>łazienki personelu</w:t>
      </w:r>
    </w:p>
    <w:p w14:paraId="383BDFAA" w14:textId="4599A508" w:rsidR="009275C8" w:rsidRPr="009275C8" w:rsidRDefault="009275C8" w:rsidP="009275C8">
      <w:pPr>
        <w:pStyle w:val="Akapitzlist"/>
        <w:numPr>
          <w:ilvl w:val="0"/>
          <w:numId w:val="33"/>
        </w:numPr>
        <w:jc w:val="left"/>
        <w:rPr>
          <w:rFonts w:cstheme="minorHAnsi"/>
          <w:bCs/>
        </w:rPr>
      </w:pPr>
      <w:r w:rsidRPr="009275C8">
        <w:rPr>
          <w:rFonts w:cstheme="minorHAnsi"/>
          <w:bCs/>
        </w:rPr>
        <w:t xml:space="preserve">punkt pielęgniarski </w:t>
      </w:r>
    </w:p>
    <w:p w14:paraId="12A92107" w14:textId="1EDEA452" w:rsidR="009275C8" w:rsidRPr="009275C8" w:rsidRDefault="009275C8" w:rsidP="009275C8">
      <w:pPr>
        <w:pStyle w:val="Akapitzlist"/>
        <w:numPr>
          <w:ilvl w:val="0"/>
          <w:numId w:val="33"/>
        </w:numPr>
        <w:jc w:val="left"/>
        <w:rPr>
          <w:rFonts w:cstheme="minorHAnsi"/>
          <w:bCs/>
        </w:rPr>
      </w:pPr>
      <w:r w:rsidRPr="009275C8">
        <w:rPr>
          <w:rFonts w:cstheme="minorHAnsi"/>
          <w:bCs/>
        </w:rPr>
        <w:t xml:space="preserve">pomieszczenia funkcyjne </w:t>
      </w:r>
    </w:p>
    <w:p w14:paraId="5B639641" w14:textId="4A15A74A" w:rsidR="001D6350" w:rsidRPr="001D6350" w:rsidRDefault="00CD51CA" w:rsidP="001D6350">
      <w:pPr>
        <w:ind w:firstLine="0"/>
        <w:jc w:val="left"/>
        <w:rPr>
          <w:rFonts w:cstheme="minorHAnsi"/>
          <w:b/>
          <w:bCs/>
          <w:sz w:val="22"/>
          <w:szCs w:val="22"/>
        </w:rPr>
      </w:pPr>
      <w:r>
        <w:rPr>
          <w:rFonts w:cstheme="minorHAnsi"/>
          <w:b/>
          <w:bCs/>
          <w:sz w:val="22"/>
          <w:szCs w:val="22"/>
        </w:rPr>
        <w:t>Oddział geriatrii (36 łóżek)</w:t>
      </w:r>
      <w:r w:rsidR="000C7633">
        <w:rPr>
          <w:rFonts w:cstheme="minorHAnsi"/>
          <w:b/>
          <w:bCs/>
          <w:sz w:val="22"/>
          <w:szCs w:val="22"/>
        </w:rPr>
        <w:t xml:space="preserve"> </w:t>
      </w:r>
      <w:r w:rsidR="001D6350" w:rsidRPr="001D6350">
        <w:rPr>
          <w:rFonts w:cstheme="minorHAnsi"/>
          <w:b/>
          <w:bCs/>
          <w:sz w:val="22"/>
          <w:szCs w:val="22"/>
        </w:rPr>
        <w:t>:</w:t>
      </w:r>
    </w:p>
    <w:p w14:paraId="7FC83C7F" w14:textId="3A8ABC84" w:rsidR="001D6350" w:rsidRDefault="000C7633" w:rsidP="00BB485C">
      <w:pPr>
        <w:pStyle w:val="Akapitzlist"/>
        <w:numPr>
          <w:ilvl w:val="0"/>
          <w:numId w:val="32"/>
        </w:numPr>
        <w:spacing w:line="240" w:lineRule="auto"/>
        <w:ind w:left="284" w:hanging="284"/>
        <w:jc w:val="left"/>
        <w:rPr>
          <w:rFonts w:asciiTheme="minorHAnsi" w:hAnsiTheme="minorHAnsi" w:cstheme="minorHAnsi"/>
        </w:rPr>
      </w:pPr>
      <w:r>
        <w:rPr>
          <w:rFonts w:asciiTheme="minorHAnsi" w:hAnsiTheme="minorHAnsi" w:cstheme="minorHAnsi"/>
        </w:rPr>
        <w:t>1</w:t>
      </w:r>
      <w:r w:rsidR="00CD51CA">
        <w:rPr>
          <w:rFonts w:asciiTheme="minorHAnsi" w:hAnsiTheme="minorHAnsi" w:cstheme="minorHAnsi"/>
        </w:rPr>
        <w:t>0</w:t>
      </w:r>
      <w:r>
        <w:rPr>
          <w:rFonts w:asciiTheme="minorHAnsi" w:hAnsiTheme="minorHAnsi" w:cstheme="minorHAnsi"/>
        </w:rPr>
        <w:t xml:space="preserve"> </w:t>
      </w:r>
      <w:proofErr w:type="spellStart"/>
      <w:r>
        <w:rPr>
          <w:rFonts w:asciiTheme="minorHAnsi" w:hAnsiTheme="minorHAnsi" w:cstheme="minorHAnsi"/>
        </w:rPr>
        <w:t>sal</w:t>
      </w:r>
      <w:proofErr w:type="spellEnd"/>
      <w:r>
        <w:rPr>
          <w:rFonts w:asciiTheme="minorHAnsi" w:hAnsiTheme="minorHAnsi" w:cstheme="minorHAnsi"/>
        </w:rPr>
        <w:t xml:space="preserve"> </w:t>
      </w:r>
      <w:r w:rsidR="00CD51CA">
        <w:rPr>
          <w:rFonts w:asciiTheme="minorHAnsi" w:hAnsiTheme="minorHAnsi" w:cstheme="minorHAnsi"/>
        </w:rPr>
        <w:t>3</w:t>
      </w:r>
      <w:r>
        <w:rPr>
          <w:rFonts w:asciiTheme="minorHAnsi" w:hAnsiTheme="minorHAnsi" w:cstheme="minorHAnsi"/>
        </w:rPr>
        <w:t xml:space="preserve"> osobow</w:t>
      </w:r>
      <w:r w:rsidR="00CD51CA">
        <w:rPr>
          <w:rFonts w:asciiTheme="minorHAnsi" w:hAnsiTheme="minorHAnsi" w:cstheme="minorHAnsi"/>
        </w:rPr>
        <w:t>ych (łącznie 30 łózek)</w:t>
      </w:r>
    </w:p>
    <w:p w14:paraId="703316F7" w14:textId="4C2EAC89" w:rsidR="000C7633" w:rsidRDefault="00CD51CA" w:rsidP="00BB485C">
      <w:pPr>
        <w:pStyle w:val="Akapitzlist"/>
        <w:numPr>
          <w:ilvl w:val="0"/>
          <w:numId w:val="32"/>
        </w:numPr>
        <w:spacing w:line="240" w:lineRule="auto"/>
        <w:ind w:left="284" w:hanging="284"/>
        <w:jc w:val="left"/>
        <w:rPr>
          <w:rFonts w:asciiTheme="minorHAnsi" w:hAnsiTheme="minorHAnsi" w:cstheme="minorHAnsi"/>
        </w:rPr>
      </w:pPr>
      <w:r>
        <w:rPr>
          <w:rFonts w:asciiTheme="minorHAnsi" w:hAnsiTheme="minorHAnsi" w:cstheme="minorHAnsi"/>
        </w:rPr>
        <w:t>2</w:t>
      </w:r>
      <w:r w:rsidR="000C7633">
        <w:rPr>
          <w:rFonts w:asciiTheme="minorHAnsi" w:hAnsiTheme="minorHAnsi" w:cstheme="minorHAnsi"/>
        </w:rPr>
        <w:t xml:space="preserve"> sal</w:t>
      </w:r>
      <w:r>
        <w:rPr>
          <w:rFonts w:asciiTheme="minorHAnsi" w:hAnsiTheme="minorHAnsi" w:cstheme="minorHAnsi"/>
        </w:rPr>
        <w:t>e</w:t>
      </w:r>
      <w:r w:rsidR="000C7633">
        <w:rPr>
          <w:rFonts w:asciiTheme="minorHAnsi" w:hAnsiTheme="minorHAnsi" w:cstheme="minorHAnsi"/>
        </w:rPr>
        <w:t xml:space="preserve"> 2 osobow</w:t>
      </w:r>
      <w:r>
        <w:rPr>
          <w:rFonts w:asciiTheme="minorHAnsi" w:hAnsiTheme="minorHAnsi" w:cstheme="minorHAnsi"/>
        </w:rPr>
        <w:t>e (łącznie 4 łóżka)</w:t>
      </w:r>
    </w:p>
    <w:p w14:paraId="3FC5CC66" w14:textId="3C074BFF" w:rsidR="001D6350" w:rsidRPr="009275C8" w:rsidRDefault="00CD51CA" w:rsidP="009275C8">
      <w:pPr>
        <w:pStyle w:val="Akapitzlist"/>
        <w:numPr>
          <w:ilvl w:val="0"/>
          <w:numId w:val="32"/>
        </w:numPr>
        <w:spacing w:line="240" w:lineRule="auto"/>
        <w:ind w:left="284" w:hanging="284"/>
        <w:jc w:val="left"/>
        <w:rPr>
          <w:rFonts w:asciiTheme="minorHAnsi" w:hAnsiTheme="minorHAnsi" w:cstheme="minorHAnsi"/>
        </w:rPr>
      </w:pPr>
      <w:r>
        <w:rPr>
          <w:rFonts w:asciiTheme="minorHAnsi" w:hAnsiTheme="minorHAnsi" w:cstheme="minorHAnsi"/>
        </w:rPr>
        <w:t>2 izolatki  (łącznie 2 łóżka)</w:t>
      </w:r>
    </w:p>
    <w:p w14:paraId="6CB087A4" w14:textId="3B53D32E" w:rsidR="001D6350" w:rsidRPr="001D6350" w:rsidRDefault="000C7633" w:rsidP="00BB485C">
      <w:pPr>
        <w:pStyle w:val="Akapitzlist"/>
        <w:numPr>
          <w:ilvl w:val="0"/>
          <w:numId w:val="32"/>
        </w:numPr>
        <w:spacing w:line="240" w:lineRule="auto"/>
        <w:ind w:left="284" w:hanging="284"/>
        <w:jc w:val="left"/>
        <w:rPr>
          <w:rFonts w:asciiTheme="minorHAnsi" w:hAnsiTheme="minorHAnsi" w:cstheme="minorHAnsi"/>
        </w:rPr>
      </w:pPr>
      <w:r>
        <w:rPr>
          <w:rFonts w:asciiTheme="minorHAnsi" w:hAnsiTheme="minorHAnsi" w:cstheme="minorHAnsi"/>
        </w:rPr>
        <w:t xml:space="preserve">Węzły sanitarne, w tym: </w:t>
      </w:r>
    </w:p>
    <w:p w14:paraId="4B508DB2" w14:textId="2446C087" w:rsidR="001D6350" w:rsidRDefault="001D6350" w:rsidP="001D6350">
      <w:pPr>
        <w:ind w:firstLine="284"/>
        <w:jc w:val="left"/>
        <w:rPr>
          <w:rFonts w:cstheme="minorHAnsi"/>
          <w:sz w:val="22"/>
          <w:szCs w:val="22"/>
        </w:rPr>
      </w:pPr>
      <w:r w:rsidRPr="001D6350">
        <w:rPr>
          <w:rFonts w:cstheme="minorHAnsi"/>
          <w:sz w:val="22"/>
          <w:szCs w:val="22"/>
        </w:rPr>
        <w:t>-</w:t>
      </w:r>
      <w:r w:rsidR="000C7633">
        <w:rPr>
          <w:rFonts w:cstheme="minorHAnsi"/>
          <w:sz w:val="22"/>
          <w:szCs w:val="22"/>
        </w:rPr>
        <w:tab/>
      </w:r>
      <w:r w:rsidR="009275C8">
        <w:rPr>
          <w:rFonts w:cstheme="minorHAnsi"/>
          <w:sz w:val="22"/>
          <w:szCs w:val="22"/>
        </w:rPr>
        <w:t>Pokój</w:t>
      </w:r>
      <w:r w:rsidR="000C7633">
        <w:rPr>
          <w:rFonts w:cstheme="minorHAnsi"/>
          <w:sz w:val="22"/>
          <w:szCs w:val="22"/>
        </w:rPr>
        <w:t xml:space="preserve"> z wann</w:t>
      </w:r>
      <w:r w:rsidR="009275C8">
        <w:rPr>
          <w:rFonts w:cstheme="minorHAnsi"/>
          <w:sz w:val="22"/>
          <w:szCs w:val="22"/>
        </w:rPr>
        <w:t>ą</w:t>
      </w:r>
      <w:r w:rsidR="000C7633">
        <w:rPr>
          <w:rFonts w:cstheme="minorHAnsi"/>
          <w:sz w:val="22"/>
          <w:szCs w:val="22"/>
        </w:rPr>
        <w:t xml:space="preserve"> kąpielow</w:t>
      </w:r>
      <w:r w:rsidR="009275C8">
        <w:rPr>
          <w:rFonts w:cstheme="minorHAnsi"/>
          <w:sz w:val="22"/>
          <w:szCs w:val="22"/>
        </w:rPr>
        <w:t>ą</w:t>
      </w:r>
      <w:r w:rsidR="000C7633">
        <w:rPr>
          <w:rFonts w:cstheme="minorHAnsi"/>
          <w:sz w:val="22"/>
          <w:szCs w:val="22"/>
        </w:rPr>
        <w:t xml:space="preserve"> i z dodatkową funkcją łazienki </w:t>
      </w:r>
    </w:p>
    <w:p w14:paraId="07E4B5FC" w14:textId="51BAAA59" w:rsidR="000C7633" w:rsidRPr="001D6350" w:rsidRDefault="000C7633" w:rsidP="001D6350">
      <w:pPr>
        <w:ind w:firstLine="284"/>
        <w:jc w:val="left"/>
        <w:rPr>
          <w:rFonts w:cstheme="minorHAnsi"/>
          <w:sz w:val="22"/>
          <w:szCs w:val="22"/>
        </w:rPr>
      </w:pPr>
      <w:r>
        <w:rPr>
          <w:rFonts w:cstheme="minorHAnsi"/>
          <w:sz w:val="22"/>
          <w:szCs w:val="22"/>
        </w:rPr>
        <w:t xml:space="preserve">-   </w:t>
      </w:r>
      <w:r>
        <w:rPr>
          <w:rFonts w:cstheme="minorHAnsi"/>
          <w:sz w:val="22"/>
          <w:szCs w:val="22"/>
        </w:rPr>
        <w:tab/>
      </w:r>
      <w:r w:rsidR="009275C8">
        <w:rPr>
          <w:rFonts w:cstheme="minorHAnsi"/>
          <w:sz w:val="22"/>
          <w:szCs w:val="22"/>
        </w:rPr>
        <w:t>7</w:t>
      </w:r>
      <w:r>
        <w:rPr>
          <w:rFonts w:cstheme="minorHAnsi"/>
          <w:sz w:val="22"/>
          <w:szCs w:val="22"/>
        </w:rPr>
        <w:t xml:space="preserve"> łazien</w:t>
      </w:r>
      <w:r w:rsidR="004F082B">
        <w:rPr>
          <w:rFonts w:cstheme="minorHAnsi"/>
          <w:sz w:val="22"/>
          <w:szCs w:val="22"/>
        </w:rPr>
        <w:t>ek</w:t>
      </w:r>
      <w:r>
        <w:rPr>
          <w:rFonts w:cstheme="minorHAnsi"/>
          <w:sz w:val="22"/>
          <w:szCs w:val="22"/>
        </w:rPr>
        <w:t xml:space="preserve"> dostosowan</w:t>
      </w:r>
      <w:r w:rsidR="004F082B">
        <w:rPr>
          <w:rFonts w:cstheme="minorHAnsi"/>
          <w:sz w:val="22"/>
          <w:szCs w:val="22"/>
        </w:rPr>
        <w:t>ych</w:t>
      </w:r>
      <w:r>
        <w:rPr>
          <w:rFonts w:cstheme="minorHAnsi"/>
          <w:sz w:val="22"/>
          <w:szCs w:val="22"/>
        </w:rPr>
        <w:t xml:space="preserve"> do potrzeb osób niepełnosprawnych </w:t>
      </w:r>
    </w:p>
    <w:p w14:paraId="6C58CDE3" w14:textId="4844C337" w:rsidR="001D6350" w:rsidRPr="001D6350" w:rsidRDefault="001D6350" w:rsidP="001D6350">
      <w:pPr>
        <w:ind w:firstLine="284"/>
        <w:jc w:val="left"/>
        <w:rPr>
          <w:rFonts w:cstheme="minorHAnsi"/>
          <w:color w:val="262626" w:themeColor="text1" w:themeTint="D9"/>
          <w:sz w:val="22"/>
          <w:szCs w:val="22"/>
        </w:rPr>
      </w:pPr>
      <w:r w:rsidRPr="001D6350">
        <w:rPr>
          <w:rFonts w:cstheme="minorHAnsi"/>
          <w:color w:val="262626" w:themeColor="text1" w:themeTint="D9"/>
          <w:sz w:val="22"/>
          <w:szCs w:val="22"/>
        </w:rPr>
        <w:t>-</w:t>
      </w:r>
      <w:r w:rsidRPr="001D6350">
        <w:rPr>
          <w:rFonts w:cstheme="minorHAnsi"/>
          <w:color w:val="262626" w:themeColor="text1" w:themeTint="D9"/>
          <w:sz w:val="22"/>
          <w:szCs w:val="22"/>
        </w:rPr>
        <w:tab/>
      </w:r>
      <w:r w:rsidR="009275C8">
        <w:rPr>
          <w:rFonts w:cstheme="minorHAnsi"/>
          <w:color w:val="262626" w:themeColor="text1" w:themeTint="D9"/>
          <w:sz w:val="22"/>
          <w:szCs w:val="22"/>
        </w:rPr>
        <w:t xml:space="preserve">2 </w:t>
      </w:r>
      <w:r w:rsidR="000C7633">
        <w:rPr>
          <w:rFonts w:cstheme="minorHAnsi"/>
          <w:color w:val="262626" w:themeColor="text1" w:themeTint="D9"/>
          <w:sz w:val="22"/>
          <w:szCs w:val="22"/>
        </w:rPr>
        <w:t xml:space="preserve">łazienki personelu </w:t>
      </w:r>
    </w:p>
    <w:p w14:paraId="07F39152" w14:textId="3A6010E8" w:rsidR="001D6350" w:rsidRPr="001D6350" w:rsidRDefault="000C7633" w:rsidP="00BB485C">
      <w:pPr>
        <w:pStyle w:val="Akapitzlist"/>
        <w:numPr>
          <w:ilvl w:val="0"/>
          <w:numId w:val="32"/>
        </w:numPr>
        <w:spacing w:line="240" w:lineRule="auto"/>
        <w:ind w:left="284" w:hanging="284"/>
        <w:jc w:val="left"/>
        <w:rPr>
          <w:rFonts w:asciiTheme="minorHAnsi" w:hAnsiTheme="minorHAnsi" w:cstheme="minorHAnsi"/>
        </w:rPr>
      </w:pPr>
      <w:r>
        <w:rPr>
          <w:rFonts w:asciiTheme="minorHAnsi" w:hAnsiTheme="minorHAnsi" w:cstheme="minorHAnsi"/>
        </w:rPr>
        <w:t>Pomieszczenia funkcyjne</w:t>
      </w:r>
      <w:r w:rsidR="00307AB4">
        <w:rPr>
          <w:rFonts w:asciiTheme="minorHAnsi" w:hAnsiTheme="minorHAnsi" w:cstheme="minorHAnsi"/>
        </w:rPr>
        <w:t xml:space="preserve"> (magazyny, brudowniki, pomieszczenia socjalne oraz WC personelu</w:t>
      </w:r>
    </w:p>
    <w:p w14:paraId="66DEADE0" w14:textId="2FA39723" w:rsidR="009275C8" w:rsidRPr="009275C8" w:rsidRDefault="009275C8" w:rsidP="009275C8">
      <w:pPr>
        <w:ind w:firstLine="0"/>
        <w:jc w:val="left"/>
        <w:rPr>
          <w:rFonts w:cstheme="minorHAnsi"/>
          <w:sz w:val="22"/>
          <w:szCs w:val="22"/>
        </w:rPr>
      </w:pPr>
      <w:r w:rsidRPr="009275C8">
        <w:rPr>
          <w:rFonts w:cstheme="minorHAnsi"/>
          <w:sz w:val="22"/>
          <w:szCs w:val="22"/>
        </w:rPr>
        <w:t xml:space="preserve">Pomieszczenia wspólne: </w:t>
      </w:r>
    </w:p>
    <w:p w14:paraId="738B2A49" w14:textId="6526C279" w:rsidR="009275C8" w:rsidRPr="009275C8" w:rsidRDefault="009275C8" w:rsidP="003473BD">
      <w:pPr>
        <w:pStyle w:val="Akapitzlist"/>
        <w:numPr>
          <w:ilvl w:val="0"/>
          <w:numId w:val="32"/>
        </w:numPr>
        <w:tabs>
          <w:tab w:val="left" w:pos="555"/>
          <w:tab w:val="left" w:pos="1050"/>
          <w:tab w:val="right" w:pos="7370"/>
        </w:tabs>
        <w:spacing w:before="120"/>
        <w:ind w:left="284" w:firstLine="0"/>
        <w:jc w:val="left"/>
        <w:rPr>
          <w:rFonts w:eastAsia="Arial" w:cs="Arial"/>
          <w:bCs/>
        </w:rPr>
      </w:pPr>
      <w:r>
        <w:rPr>
          <w:rFonts w:asciiTheme="minorHAnsi" w:hAnsiTheme="minorHAnsi" w:cstheme="minorHAnsi"/>
        </w:rPr>
        <w:lastRenderedPageBreak/>
        <w:t xml:space="preserve">Sekretariat </w:t>
      </w:r>
    </w:p>
    <w:p w14:paraId="59E31067" w14:textId="475E0E34" w:rsidR="009275C8" w:rsidRPr="009275C8" w:rsidRDefault="009275C8" w:rsidP="003473BD">
      <w:pPr>
        <w:pStyle w:val="Akapitzlist"/>
        <w:numPr>
          <w:ilvl w:val="0"/>
          <w:numId w:val="32"/>
        </w:numPr>
        <w:tabs>
          <w:tab w:val="left" w:pos="555"/>
          <w:tab w:val="left" w:pos="1050"/>
          <w:tab w:val="right" w:pos="7370"/>
        </w:tabs>
        <w:spacing w:before="120"/>
        <w:ind w:left="284" w:firstLine="0"/>
        <w:jc w:val="left"/>
        <w:rPr>
          <w:rFonts w:eastAsia="Arial" w:cs="Arial"/>
          <w:bCs/>
        </w:rPr>
      </w:pPr>
      <w:r>
        <w:rPr>
          <w:rFonts w:asciiTheme="minorHAnsi" w:hAnsiTheme="minorHAnsi" w:cstheme="minorHAnsi"/>
        </w:rPr>
        <w:t>Gabinet Psychologa</w:t>
      </w:r>
    </w:p>
    <w:p w14:paraId="6C2135C2" w14:textId="1F7388A0" w:rsidR="009275C8" w:rsidRPr="00710019" w:rsidRDefault="009275C8" w:rsidP="003473BD">
      <w:pPr>
        <w:pStyle w:val="Akapitzlist"/>
        <w:numPr>
          <w:ilvl w:val="0"/>
          <w:numId w:val="32"/>
        </w:numPr>
        <w:tabs>
          <w:tab w:val="left" w:pos="555"/>
          <w:tab w:val="left" w:pos="1050"/>
          <w:tab w:val="right" w:pos="7370"/>
        </w:tabs>
        <w:spacing w:before="120"/>
        <w:ind w:left="284" w:firstLine="0"/>
        <w:jc w:val="left"/>
        <w:rPr>
          <w:rFonts w:eastAsia="Arial" w:cs="Arial"/>
          <w:bCs/>
        </w:rPr>
      </w:pPr>
      <w:r>
        <w:rPr>
          <w:rFonts w:asciiTheme="minorHAnsi" w:hAnsiTheme="minorHAnsi" w:cstheme="minorHAnsi"/>
        </w:rPr>
        <w:t>Serwerownia</w:t>
      </w:r>
    </w:p>
    <w:p w14:paraId="0B2C2C0D" w14:textId="77777777" w:rsidR="00307AB4" w:rsidRPr="00710019" w:rsidRDefault="00307AB4" w:rsidP="00710019">
      <w:pPr>
        <w:tabs>
          <w:tab w:val="left" w:pos="555"/>
          <w:tab w:val="left" w:pos="1050"/>
          <w:tab w:val="right" w:pos="7370"/>
        </w:tabs>
        <w:spacing w:before="120"/>
        <w:ind w:left="284" w:firstLine="0"/>
        <w:jc w:val="left"/>
        <w:rPr>
          <w:rFonts w:eastAsia="Arial" w:cs="Arial"/>
          <w:bCs/>
        </w:rPr>
      </w:pPr>
    </w:p>
    <w:p w14:paraId="00F7198D" w14:textId="31E9DB34" w:rsidR="00A06489" w:rsidRPr="009275C8" w:rsidRDefault="00E2681F" w:rsidP="009275C8">
      <w:pPr>
        <w:tabs>
          <w:tab w:val="left" w:pos="555"/>
          <w:tab w:val="left" w:pos="1050"/>
          <w:tab w:val="right" w:pos="7370"/>
        </w:tabs>
        <w:spacing w:before="120"/>
        <w:ind w:left="284" w:firstLine="0"/>
        <w:jc w:val="left"/>
        <w:rPr>
          <w:rFonts w:eastAsia="Arial" w:cs="Arial"/>
          <w:bCs/>
          <w:sz w:val="22"/>
          <w:szCs w:val="22"/>
        </w:rPr>
      </w:pPr>
      <w:r w:rsidRPr="009275C8">
        <w:rPr>
          <w:rFonts w:eastAsia="Arial" w:cs="Arial"/>
          <w:bCs/>
          <w:sz w:val="22"/>
          <w:szCs w:val="22"/>
        </w:rPr>
        <w:t xml:space="preserve">Szczegółowy zakres oraz lokalizację wskazano w rzutach koncepcji budynku stanowiących załącznik do opracowania. </w:t>
      </w:r>
    </w:p>
    <w:p w14:paraId="48B3323F" w14:textId="27A07B95" w:rsidR="005A3683" w:rsidRDefault="005A3683" w:rsidP="00A33437">
      <w:pPr>
        <w:pStyle w:val="Nagwek2"/>
      </w:pPr>
      <w:bookmarkStart w:id="168" w:name="_Toc188007639"/>
      <w:r w:rsidRPr="00A33437">
        <w:t>Aktualne uwarunkowania wykonania przedmiotu zamówienia</w:t>
      </w:r>
      <w:bookmarkEnd w:id="168"/>
    </w:p>
    <w:p w14:paraId="2CF07FAC" w14:textId="735091EA" w:rsidR="00B06E68" w:rsidRDefault="00B06E68" w:rsidP="00B06E68">
      <w:pPr>
        <w:pStyle w:val="Nagwek3"/>
      </w:pPr>
      <w:bookmarkStart w:id="169" w:name="_Toc188007640"/>
      <w:r>
        <w:t xml:space="preserve">Uwarunkowania </w:t>
      </w:r>
      <w:proofErr w:type="spellStart"/>
      <w:r>
        <w:t>formalno</w:t>
      </w:r>
      <w:proofErr w:type="spellEnd"/>
      <w:r>
        <w:t xml:space="preserve"> – prawne</w:t>
      </w:r>
      <w:bookmarkEnd w:id="169"/>
    </w:p>
    <w:p w14:paraId="342CCB3B" w14:textId="77FC8A09" w:rsidR="00B06E68" w:rsidRPr="00B06E68" w:rsidRDefault="00B06E68" w:rsidP="00315AE1">
      <w:pPr>
        <w:ind w:firstLine="0"/>
        <w:rPr>
          <w:rFonts w:cstheme="minorHAnsi"/>
          <w:bCs/>
          <w:u w:val="single"/>
        </w:rPr>
      </w:pPr>
      <w:r w:rsidRPr="00B06E68">
        <w:rPr>
          <w:rFonts w:cstheme="minorHAnsi"/>
          <w:bCs/>
          <w:sz w:val="22"/>
          <w:szCs w:val="22"/>
          <w:u w:val="single"/>
        </w:rPr>
        <w:t>Uzgodnienia i opinie przy projektach</w:t>
      </w:r>
      <w:r w:rsidRPr="00B06E68">
        <w:rPr>
          <w:rFonts w:cstheme="minorHAnsi"/>
          <w:b/>
          <w:bCs/>
          <w:sz w:val="22"/>
          <w:szCs w:val="22"/>
          <w:u w:val="single"/>
        </w:rPr>
        <w:t>:</w:t>
      </w:r>
    </w:p>
    <w:p w14:paraId="4E0CBDC2" w14:textId="278501DD" w:rsidR="00315AE1" w:rsidRDefault="00B06E68" w:rsidP="00BB485C">
      <w:pPr>
        <w:pStyle w:val="Akapitzlist"/>
        <w:numPr>
          <w:ilvl w:val="0"/>
          <w:numId w:val="27"/>
        </w:numPr>
        <w:autoSpaceDE w:val="0"/>
        <w:autoSpaceDN w:val="0"/>
        <w:adjustRightInd w:val="0"/>
        <w:rPr>
          <w:rFonts w:cstheme="minorHAnsi"/>
          <w:bCs/>
        </w:rPr>
      </w:pPr>
      <w:r w:rsidRPr="00315AE1">
        <w:rPr>
          <w:rFonts w:cstheme="minorHAnsi"/>
          <w:bCs/>
        </w:rPr>
        <w:t>uzyskanie decyzji o ustaleniu lokalizacji celu publicznego</w:t>
      </w:r>
      <w:r w:rsidR="004F082B">
        <w:rPr>
          <w:rFonts w:cstheme="minorHAnsi"/>
          <w:bCs/>
        </w:rPr>
        <w:t xml:space="preserve"> jeżeli wymagana,</w:t>
      </w:r>
    </w:p>
    <w:p w14:paraId="7080804C" w14:textId="77777777" w:rsidR="00315AE1" w:rsidRDefault="00B06E68" w:rsidP="00BB485C">
      <w:pPr>
        <w:pStyle w:val="Akapitzlist"/>
        <w:numPr>
          <w:ilvl w:val="0"/>
          <w:numId w:val="27"/>
        </w:numPr>
        <w:autoSpaceDE w:val="0"/>
        <w:autoSpaceDN w:val="0"/>
        <w:adjustRightInd w:val="0"/>
        <w:rPr>
          <w:rFonts w:cstheme="minorHAnsi"/>
          <w:bCs/>
        </w:rPr>
      </w:pPr>
      <w:r w:rsidRPr="00315AE1">
        <w:rPr>
          <w:rFonts w:cstheme="minorHAnsi"/>
          <w:bCs/>
        </w:rPr>
        <w:t>uzyskanie uzgodnienia z rzeczoznawcą ppoż.,</w:t>
      </w:r>
    </w:p>
    <w:p w14:paraId="54F7F80C" w14:textId="7AC6DDF4" w:rsidR="00CF7E2B" w:rsidRDefault="00CF7E2B" w:rsidP="00BB485C">
      <w:pPr>
        <w:pStyle w:val="Akapitzlist"/>
        <w:numPr>
          <w:ilvl w:val="0"/>
          <w:numId w:val="27"/>
        </w:numPr>
        <w:autoSpaceDE w:val="0"/>
        <w:autoSpaceDN w:val="0"/>
        <w:adjustRightInd w:val="0"/>
        <w:rPr>
          <w:rFonts w:cstheme="minorHAnsi"/>
          <w:bCs/>
        </w:rPr>
      </w:pPr>
      <w:r>
        <w:rPr>
          <w:rFonts w:cstheme="minorHAnsi"/>
          <w:bCs/>
        </w:rPr>
        <w:t>uzyskanie uzgodnienia z rzeczoznawcą ds. sanitarno-epidemiologicznych i BHP</w:t>
      </w:r>
    </w:p>
    <w:p w14:paraId="7FA348F1" w14:textId="375CCBBE" w:rsidR="00CF7E2B" w:rsidRDefault="00CF7E2B" w:rsidP="00BB485C">
      <w:pPr>
        <w:pStyle w:val="Akapitzlist"/>
        <w:numPr>
          <w:ilvl w:val="0"/>
          <w:numId w:val="27"/>
        </w:numPr>
        <w:autoSpaceDE w:val="0"/>
        <w:autoSpaceDN w:val="0"/>
        <w:adjustRightInd w:val="0"/>
        <w:rPr>
          <w:rFonts w:cstheme="minorHAnsi"/>
          <w:bCs/>
        </w:rPr>
      </w:pPr>
      <w:r>
        <w:rPr>
          <w:rFonts w:cstheme="minorHAnsi"/>
          <w:bCs/>
        </w:rPr>
        <w:t>wykonanie ekspertyzy konstrukcyjnej dotyczącej koniecznych wzmocnień konstrukcji istniejącej z uwagi na wykonywan</w:t>
      </w:r>
      <w:r w:rsidR="004F082B">
        <w:rPr>
          <w:rFonts w:cstheme="minorHAnsi"/>
          <w:bCs/>
        </w:rPr>
        <w:t>ą przebudowę i planowane rozmieszczenie central wentylacyjnych na stropodachu skrzydła zachodniego łącznika.</w:t>
      </w:r>
    </w:p>
    <w:p w14:paraId="6E5E57CA" w14:textId="08AFB963" w:rsidR="004F082B" w:rsidRDefault="004F082B" w:rsidP="00BB485C">
      <w:pPr>
        <w:pStyle w:val="Akapitzlist"/>
        <w:numPr>
          <w:ilvl w:val="0"/>
          <w:numId w:val="27"/>
        </w:numPr>
        <w:autoSpaceDE w:val="0"/>
        <w:autoSpaceDN w:val="0"/>
        <w:adjustRightInd w:val="0"/>
        <w:rPr>
          <w:rFonts w:cstheme="minorHAnsi"/>
          <w:bCs/>
        </w:rPr>
      </w:pPr>
      <w:r>
        <w:rPr>
          <w:rFonts w:cstheme="minorHAnsi"/>
          <w:bCs/>
        </w:rPr>
        <w:t xml:space="preserve">wykonanie inwentaryzacji i oceny niezbędnego zakresu przebudowy trzonów kominowych w budynku w celu dostosowania do nowej funkcji,  z zachowaniem zapewnienia właściwej wentylacji dla pozostałych pięter budynku </w:t>
      </w:r>
    </w:p>
    <w:p w14:paraId="08C3EC39" w14:textId="3D170B66" w:rsidR="004F082B" w:rsidRDefault="00B06E68" w:rsidP="004F082B">
      <w:pPr>
        <w:pStyle w:val="Akapitzlist"/>
        <w:numPr>
          <w:ilvl w:val="0"/>
          <w:numId w:val="27"/>
        </w:numPr>
        <w:autoSpaceDE w:val="0"/>
        <w:autoSpaceDN w:val="0"/>
        <w:adjustRightInd w:val="0"/>
        <w:rPr>
          <w:rFonts w:cstheme="minorHAnsi"/>
          <w:bCs/>
        </w:rPr>
      </w:pPr>
      <w:r w:rsidRPr="00315AE1">
        <w:rPr>
          <w:rFonts w:cstheme="minorHAnsi"/>
          <w:bCs/>
        </w:rPr>
        <w:t>uzyskanie niezbędnych uzgodnień i opinii innych organów wymaganych przepisami</w:t>
      </w:r>
      <w:r w:rsidR="00315AE1">
        <w:rPr>
          <w:rFonts w:cstheme="minorHAnsi"/>
          <w:bCs/>
        </w:rPr>
        <w:t xml:space="preserve"> </w:t>
      </w:r>
      <w:r w:rsidRPr="00315AE1">
        <w:rPr>
          <w:rFonts w:cstheme="minorHAnsi"/>
          <w:bCs/>
        </w:rPr>
        <w:t>szczególnymi oraz Prawa Budowlanego, niezbędnych do uzyskania przez</w:t>
      </w:r>
      <w:r w:rsidR="00315AE1">
        <w:rPr>
          <w:rFonts w:cstheme="minorHAnsi"/>
          <w:bCs/>
        </w:rPr>
        <w:t xml:space="preserve"> </w:t>
      </w:r>
      <w:r w:rsidRPr="00315AE1">
        <w:rPr>
          <w:rFonts w:cstheme="minorHAnsi"/>
          <w:bCs/>
        </w:rPr>
        <w:t>Wykonawcę</w:t>
      </w:r>
      <w:r w:rsidR="00315AE1">
        <w:rPr>
          <w:rFonts w:cstheme="minorHAnsi"/>
          <w:bCs/>
        </w:rPr>
        <w:t xml:space="preserve"> </w:t>
      </w:r>
      <w:r w:rsidRPr="00315AE1">
        <w:rPr>
          <w:rFonts w:cstheme="minorHAnsi"/>
          <w:bCs/>
        </w:rPr>
        <w:t xml:space="preserve">prawomocnego pozwolenia na budowę </w:t>
      </w:r>
    </w:p>
    <w:p w14:paraId="5CFDFD9A" w14:textId="77777777" w:rsidR="00315AE1" w:rsidRDefault="00B06E68" w:rsidP="00315AE1">
      <w:pPr>
        <w:autoSpaceDE w:val="0"/>
        <w:autoSpaceDN w:val="0"/>
        <w:adjustRightInd w:val="0"/>
        <w:spacing w:before="0" w:after="0" w:line="360" w:lineRule="auto"/>
        <w:ind w:firstLine="0"/>
        <w:rPr>
          <w:rFonts w:cstheme="minorHAnsi"/>
          <w:bCs/>
          <w:sz w:val="22"/>
          <w:szCs w:val="22"/>
          <w:u w:val="single"/>
        </w:rPr>
      </w:pPr>
      <w:r w:rsidRPr="00B06E68">
        <w:rPr>
          <w:rFonts w:cstheme="minorHAnsi"/>
          <w:bCs/>
          <w:sz w:val="22"/>
          <w:szCs w:val="22"/>
          <w:u w:val="single"/>
        </w:rPr>
        <w:t>Uzgodnienia i opinie przy robotach budowlanych:</w:t>
      </w:r>
    </w:p>
    <w:p w14:paraId="0D29796D" w14:textId="77777777" w:rsidR="00315AE1" w:rsidRPr="00315AE1" w:rsidRDefault="00B06E68" w:rsidP="00BB485C">
      <w:pPr>
        <w:pStyle w:val="Akapitzlist"/>
        <w:numPr>
          <w:ilvl w:val="0"/>
          <w:numId w:val="28"/>
        </w:numPr>
        <w:autoSpaceDE w:val="0"/>
        <w:autoSpaceDN w:val="0"/>
        <w:adjustRightInd w:val="0"/>
        <w:rPr>
          <w:rFonts w:cstheme="minorHAnsi"/>
          <w:bCs/>
          <w:u w:val="single"/>
        </w:rPr>
      </w:pPr>
      <w:r w:rsidRPr="00315AE1">
        <w:rPr>
          <w:rFonts w:cstheme="minorHAnsi"/>
          <w:bCs/>
        </w:rPr>
        <w:t>uzyskanie wszelkich opinii, uzgodnień, niezbędnych w trakcie wykonywania robót,</w:t>
      </w:r>
    </w:p>
    <w:p w14:paraId="11AF2605" w14:textId="77777777" w:rsidR="00315AE1" w:rsidRPr="004F082B" w:rsidRDefault="00B06E68" w:rsidP="00BB485C">
      <w:pPr>
        <w:pStyle w:val="Akapitzlist"/>
        <w:numPr>
          <w:ilvl w:val="0"/>
          <w:numId w:val="28"/>
        </w:numPr>
        <w:autoSpaceDE w:val="0"/>
        <w:autoSpaceDN w:val="0"/>
        <w:adjustRightInd w:val="0"/>
        <w:rPr>
          <w:rFonts w:cstheme="minorHAnsi"/>
          <w:bCs/>
          <w:u w:val="single"/>
        </w:rPr>
      </w:pPr>
      <w:r w:rsidRPr="00315AE1">
        <w:rPr>
          <w:rFonts w:cstheme="minorHAnsi"/>
          <w:bCs/>
        </w:rPr>
        <w:t>uzyskanie uzgodnienia z rzeczoznawcą ppoż.</w:t>
      </w:r>
      <w:r w:rsidR="00315AE1">
        <w:rPr>
          <w:rFonts w:cstheme="minorHAnsi"/>
          <w:bCs/>
        </w:rPr>
        <w:t>,</w:t>
      </w:r>
    </w:p>
    <w:p w14:paraId="366125F9" w14:textId="4C15F3D0" w:rsidR="004F082B" w:rsidRPr="00315AE1" w:rsidRDefault="004F082B" w:rsidP="00BB485C">
      <w:pPr>
        <w:pStyle w:val="Akapitzlist"/>
        <w:numPr>
          <w:ilvl w:val="0"/>
          <w:numId w:val="28"/>
        </w:numPr>
        <w:autoSpaceDE w:val="0"/>
        <w:autoSpaceDN w:val="0"/>
        <w:adjustRightInd w:val="0"/>
        <w:rPr>
          <w:rFonts w:cstheme="minorHAnsi"/>
          <w:bCs/>
          <w:u w:val="single"/>
        </w:rPr>
      </w:pPr>
      <w:r>
        <w:rPr>
          <w:rFonts w:cstheme="minorHAnsi"/>
          <w:bCs/>
        </w:rPr>
        <w:t xml:space="preserve">uzyskanie decyzji o pozwoleniu na budowę dla planowanej przebudowy i budowy klatki schodowej ewakuacyjnej </w:t>
      </w:r>
    </w:p>
    <w:p w14:paraId="3CF73CD4" w14:textId="769BEEA6" w:rsidR="00B06E68" w:rsidRPr="00315AE1" w:rsidRDefault="00B06E68" w:rsidP="00BB485C">
      <w:pPr>
        <w:pStyle w:val="Akapitzlist"/>
        <w:numPr>
          <w:ilvl w:val="0"/>
          <w:numId w:val="28"/>
        </w:numPr>
        <w:autoSpaceDE w:val="0"/>
        <w:autoSpaceDN w:val="0"/>
        <w:adjustRightInd w:val="0"/>
        <w:rPr>
          <w:rFonts w:cstheme="minorHAnsi"/>
          <w:bCs/>
          <w:u w:val="single"/>
        </w:rPr>
      </w:pPr>
      <w:r w:rsidRPr="00315AE1">
        <w:rPr>
          <w:rFonts w:cstheme="minorHAnsi"/>
          <w:bCs/>
        </w:rPr>
        <w:t>uzyskanie pozwolenia na użytkowanie/przygotowanie i złożenie dokumentów do</w:t>
      </w:r>
      <w:r w:rsidR="00315AE1">
        <w:rPr>
          <w:rFonts w:cstheme="minorHAnsi"/>
          <w:bCs/>
        </w:rPr>
        <w:t xml:space="preserve"> </w:t>
      </w:r>
      <w:r w:rsidRPr="00315AE1">
        <w:rPr>
          <w:rFonts w:cstheme="minorHAnsi"/>
          <w:bCs/>
        </w:rPr>
        <w:t>zakończenia robót budowlanych.</w:t>
      </w:r>
    </w:p>
    <w:p w14:paraId="399DA938" w14:textId="137F7162" w:rsidR="002511C1" w:rsidRPr="00A33437" w:rsidRDefault="002511C1" w:rsidP="00A33437">
      <w:pPr>
        <w:pStyle w:val="Nagwek3"/>
      </w:pPr>
      <w:bookmarkStart w:id="170" w:name="_Toc188007641"/>
      <w:r w:rsidRPr="00A33437">
        <w:t>Uwarunkowania organizacyjno-logistyczne</w:t>
      </w:r>
      <w:bookmarkEnd w:id="170"/>
    </w:p>
    <w:p w14:paraId="7919DEAF" w14:textId="58251B73" w:rsidR="006F0145" w:rsidRPr="00A33437" w:rsidRDefault="29C17368" w:rsidP="00A33437">
      <w:pPr>
        <w:spacing w:before="0" w:after="0" w:line="360" w:lineRule="auto"/>
        <w:ind w:firstLine="0"/>
        <w:rPr>
          <w:rFonts w:asciiTheme="majorHAnsi" w:hAnsiTheme="majorHAnsi" w:cstheme="majorBidi"/>
          <w:sz w:val="22"/>
          <w:szCs w:val="22"/>
          <w:u w:val="single"/>
        </w:rPr>
      </w:pPr>
      <w:r w:rsidRPr="00A33437">
        <w:rPr>
          <w:rFonts w:asciiTheme="majorHAnsi" w:hAnsiTheme="majorHAnsi" w:cstheme="majorBidi"/>
          <w:sz w:val="22"/>
          <w:szCs w:val="22"/>
        </w:rPr>
        <w:t>Wszystkie czynności związane z wykonywaniem robót budowlanych, Wykonawca winien, z odpowiednim wyprzedzeniem, uzgadniać z Zamawiającym oraz Użytkownikami nieruchomości, na terenie którym będą prowadzone prace.</w:t>
      </w:r>
      <w:r w:rsidR="60B699DC" w:rsidRPr="00A33437">
        <w:rPr>
          <w:rFonts w:asciiTheme="majorHAnsi" w:hAnsiTheme="majorHAnsi" w:cstheme="majorBidi"/>
          <w:sz w:val="22"/>
          <w:szCs w:val="22"/>
        </w:rPr>
        <w:t xml:space="preserve"> </w:t>
      </w:r>
      <w:r w:rsidR="660850F5" w:rsidRPr="00A33437">
        <w:rPr>
          <w:rFonts w:asciiTheme="majorHAnsi" w:hAnsiTheme="majorHAnsi" w:cstheme="majorBidi"/>
          <w:sz w:val="22"/>
          <w:szCs w:val="22"/>
          <w:u w:val="single"/>
        </w:rPr>
        <w:t>Prace będą prowadzone</w:t>
      </w:r>
      <w:r w:rsidR="00B06E68">
        <w:rPr>
          <w:rFonts w:asciiTheme="majorHAnsi" w:hAnsiTheme="majorHAnsi" w:cstheme="majorBidi"/>
          <w:sz w:val="22"/>
          <w:szCs w:val="22"/>
          <w:u w:val="single"/>
        </w:rPr>
        <w:t xml:space="preserve"> na terenie</w:t>
      </w:r>
      <w:r w:rsidR="660850F5" w:rsidRPr="00A33437">
        <w:rPr>
          <w:rFonts w:asciiTheme="majorHAnsi" w:hAnsiTheme="majorHAnsi" w:cstheme="majorBidi"/>
          <w:sz w:val="22"/>
          <w:szCs w:val="22"/>
          <w:u w:val="single"/>
        </w:rPr>
        <w:t xml:space="preserve"> budynk</w:t>
      </w:r>
      <w:r w:rsidR="00B06E68">
        <w:rPr>
          <w:rFonts w:asciiTheme="majorHAnsi" w:hAnsiTheme="majorHAnsi" w:cstheme="majorBidi"/>
          <w:sz w:val="22"/>
          <w:szCs w:val="22"/>
          <w:u w:val="single"/>
        </w:rPr>
        <w:t>ów</w:t>
      </w:r>
      <w:r w:rsidR="660850F5" w:rsidRPr="00A33437">
        <w:rPr>
          <w:rFonts w:asciiTheme="majorHAnsi" w:hAnsiTheme="majorHAnsi" w:cstheme="majorBidi"/>
          <w:sz w:val="22"/>
          <w:szCs w:val="22"/>
          <w:u w:val="single"/>
        </w:rPr>
        <w:t xml:space="preserve"> czynny</w:t>
      </w:r>
      <w:r w:rsidR="00B06E68">
        <w:rPr>
          <w:rFonts w:asciiTheme="majorHAnsi" w:hAnsiTheme="majorHAnsi" w:cstheme="majorBidi"/>
          <w:sz w:val="22"/>
          <w:szCs w:val="22"/>
          <w:u w:val="single"/>
        </w:rPr>
        <w:t>ch</w:t>
      </w:r>
      <w:r w:rsidR="1FE312E3" w:rsidRPr="00A33437">
        <w:rPr>
          <w:rFonts w:asciiTheme="majorHAnsi" w:hAnsiTheme="majorHAnsi" w:cstheme="majorBidi"/>
          <w:sz w:val="22"/>
          <w:szCs w:val="22"/>
          <w:u w:val="single"/>
        </w:rPr>
        <w:t>, więc należy na każdym etapie robót brać to pod uwagę, by nie zakłócić pracy omawianego obiektu.</w:t>
      </w:r>
      <w:r w:rsidR="00327F04" w:rsidRPr="00A33437">
        <w:rPr>
          <w:rFonts w:asciiTheme="majorHAnsi" w:hAnsiTheme="majorHAnsi" w:cstheme="majorBidi"/>
          <w:sz w:val="22"/>
          <w:szCs w:val="22"/>
          <w:u w:val="single"/>
        </w:rPr>
        <w:t xml:space="preserve"> </w:t>
      </w:r>
    </w:p>
    <w:p w14:paraId="27A1685C" w14:textId="0AFAB8A7" w:rsidR="003B1ED0" w:rsidRPr="00283FF3" w:rsidRDefault="00BA7156" w:rsidP="00E20577">
      <w:pPr>
        <w:pStyle w:val="Akapitzlist"/>
        <w:numPr>
          <w:ilvl w:val="0"/>
          <w:numId w:val="20"/>
        </w:numPr>
        <w:rPr>
          <w:rFonts w:asciiTheme="majorHAnsi" w:hAnsiTheme="majorHAnsi" w:cstheme="majorHAnsi"/>
        </w:rPr>
      </w:pPr>
      <w:r w:rsidRPr="00770292">
        <w:rPr>
          <w:rFonts w:asciiTheme="majorHAnsi" w:hAnsiTheme="majorHAnsi" w:cstheme="majorHAnsi"/>
        </w:rPr>
        <w:lastRenderedPageBreak/>
        <w:t xml:space="preserve">Zamawiający wymaga, aby roboty budowlane były wykonywane w </w:t>
      </w:r>
      <w:r w:rsidRPr="00A33437">
        <w:rPr>
          <w:rFonts w:asciiTheme="majorHAnsi" w:hAnsiTheme="majorHAnsi" w:cstheme="majorHAnsi"/>
        </w:rPr>
        <w:t>sposób powodujący najmniejsze utrudnienia w funkcjonowaniu</w:t>
      </w:r>
      <w:r w:rsidR="000A78FF">
        <w:rPr>
          <w:rFonts w:asciiTheme="majorHAnsi" w:hAnsiTheme="majorHAnsi" w:cstheme="majorHAnsi"/>
        </w:rPr>
        <w:t xml:space="preserve"> budynku</w:t>
      </w:r>
      <w:r w:rsidRPr="00A33437">
        <w:rPr>
          <w:rFonts w:asciiTheme="majorHAnsi" w:hAnsiTheme="majorHAnsi" w:cstheme="majorHAnsi"/>
        </w:rPr>
        <w:t xml:space="preserve">, który nie zostaje wyłączony z użytkowania.  </w:t>
      </w:r>
    </w:p>
    <w:p w14:paraId="5879B111" w14:textId="4C18552B" w:rsidR="003B1ED0" w:rsidRPr="00283FF3" w:rsidRDefault="00F55E32" w:rsidP="00E20577">
      <w:pPr>
        <w:pStyle w:val="Akapitzlist"/>
        <w:numPr>
          <w:ilvl w:val="0"/>
          <w:numId w:val="20"/>
        </w:numPr>
        <w:rPr>
          <w:rFonts w:asciiTheme="majorHAnsi" w:hAnsiTheme="majorHAnsi" w:cstheme="majorHAnsi"/>
        </w:rPr>
      </w:pPr>
      <w:r w:rsidRPr="00770292">
        <w:rPr>
          <w:rFonts w:asciiTheme="majorHAnsi" w:hAnsiTheme="majorHAnsi" w:cstheme="majorHAnsi"/>
        </w:rPr>
        <w:t xml:space="preserve">Nie dopuszcza się </w:t>
      </w:r>
      <w:r w:rsidR="004A0BFA" w:rsidRPr="00A33437">
        <w:rPr>
          <w:rFonts w:asciiTheme="majorHAnsi" w:hAnsiTheme="majorHAnsi" w:cstheme="majorHAnsi"/>
        </w:rPr>
        <w:t xml:space="preserve">wyłączenia </w:t>
      </w:r>
      <w:r w:rsidR="006041C2" w:rsidRPr="00A33437">
        <w:rPr>
          <w:rFonts w:asciiTheme="majorHAnsi" w:hAnsiTheme="majorHAnsi" w:cstheme="majorHAnsi"/>
        </w:rPr>
        <w:t>instalacji centralnego ogrzewania w sezonie grzewczym</w:t>
      </w:r>
      <w:r w:rsidR="00EF1E28" w:rsidRPr="00A33437">
        <w:rPr>
          <w:rFonts w:asciiTheme="majorHAnsi" w:hAnsiTheme="majorHAnsi" w:cstheme="majorHAnsi"/>
        </w:rPr>
        <w:t xml:space="preserve"> bez zgody</w:t>
      </w:r>
      <w:r w:rsidR="007D72D6">
        <w:rPr>
          <w:rFonts w:asciiTheme="majorHAnsi" w:hAnsiTheme="majorHAnsi" w:cstheme="majorHAnsi"/>
        </w:rPr>
        <w:t xml:space="preserve"> </w:t>
      </w:r>
      <w:r w:rsidR="00EF1E28" w:rsidRPr="00A33437">
        <w:rPr>
          <w:rFonts w:asciiTheme="majorHAnsi" w:hAnsiTheme="majorHAnsi" w:cstheme="majorHAnsi"/>
        </w:rPr>
        <w:t>Zamawiającego</w:t>
      </w:r>
      <w:r w:rsidR="00CC199B" w:rsidRPr="00A33437">
        <w:rPr>
          <w:rFonts w:asciiTheme="majorHAnsi" w:hAnsiTheme="majorHAnsi" w:cstheme="majorHAnsi"/>
        </w:rPr>
        <w:t xml:space="preserve">. </w:t>
      </w:r>
    </w:p>
    <w:p w14:paraId="56F737E3" w14:textId="090F1794" w:rsidR="000A78FF" w:rsidRDefault="00411CF7" w:rsidP="00E20577">
      <w:pPr>
        <w:pStyle w:val="Akapitzlist"/>
        <w:numPr>
          <w:ilvl w:val="0"/>
          <w:numId w:val="20"/>
        </w:numPr>
        <w:rPr>
          <w:rFonts w:asciiTheme="majorHAnsi" w:hAnsiTheme="majorHAnsi" w:cstheme="majorBidi"/>
        </w:rPr>
      </w:pPr>
      <w:r w:rsidRPr="00770292">
        <w:rPr>
          <w:rFonts w:asciiTheme="majorHAnsi" w:hAnsiTheme="majorHAnsi" w:cstheme="majorHAnsi"/>
        </w:rPr>
        <w:t>Roboty budowlane realizowane będą w dni robocze w godzinach 7-20 (bez świąt)</w:t>
      </w:r>
      <w:r w:rsidR="00AB247D" w:rsidRPr="00A33437">
        <w:rPr>
          <w:rFonts w:asciiTheme="majorHAnsi" w:hAnsiTheme="majorHAnsi" w:cstheme="majorHAnsi"/>
        </w:rPr>
        <w:t>.</w:t>
      </w:r>
      <w:r w:rsidR="00CF65F2" w:rsidRPr="00770292">
        <w:rPr>
          <w:rFonts w:asciiTheme="majorHAnsi" w:hAnsiTheme="majorHAnsi" w:cstheme="majorBidi"/>
        </w:rPr>
        <w:t xml:space="preserve"> </w:t>
      </w:r>
      <w:r w:rsidR="003B769A">
        <w:rPr>
          <w:rFonts w:asciiTheme="majorHAnsi" w:hAnsiTheme="majorHAnsi" w:cstheme="majorBidi"/>
        </w:rPr>
        <w:t xml:space="preserve">Zamawiający dopuszcza możliwość pracy w weekendy. </w:t>
      </w:r>
      <w:r w:rsidR="00520962">
        <w:rPr>
          <w:rFonts w:asciiTheme="majorHAnsi" w:hAnsiTheme="majorHAnsi" w:cstheme="majorBidi"/>
        </w:rPr>
        <w:t>W przypadku prac głośnych i szczególnie uciążliwych Wykonawca ustali indywidualnie dopuszczalne godziny prowadzenia robót.</w:t>
      </w:r>
    </w:p>
    <w:p w14:paraId="1212AB6B" w14:textId="7845AD5E" w:rsidR="00843994" w:rsidRPr="00C53809" w:rsidRDefault="00843994" w:rsidP="00E20577">
      <w:pPr>
        <w:pStyle w:val="Akapitzlist"/>
        <w:numPr>
          <w:ilvl w:val="0"/>
          <w:numId w:val="20"/>
        </w:numPr>
        <w:rPr>
          <w:rFonts w:asciiTheme="majorHAnsi" w:hAnsiTheme="majorHAnsi" w:cstheme="majorBidi"/>
        </w:rPr>
      </w:pPr>
      <w:r>
        <w:rPr>
          <w:rFonts w:asciiTheme="majorHAnsi" w:hAnsiTheme="majorHAnsi" w:cstheme="majorBidi"/>
        </w:rPr>
        <w:t xml:space="preserve">W trakcie realizacji prac będzie konieczna ingerencja w kondygnację niższą w zakresie wymiany oraz przebudowy fragmentów instalacji sanitarnych, a także w zakresie przebudowy pionów wentylacji grawitacyjnej kondygnacji poniżej. Prace powyższe należy przeprowadzić w koordynacji z Zamawiającym. </w:t>
      </w:r>
    </w:p>
    <w:p w14:paraId="30BC923C" w14:textId="5AB18DB0" w:rsidR="00295B1C" w:rsidRPr="00A33437" w:rsidRDefault="00295B1C" w:rsidP="00A33437">
      <w:pPr>
        <w:pStyle w:val="Nagwek3"/>
      </w:pPr>
      <w:bookmarkStart w:id="171" w:name="_Toc188007642"/>
      <w:r w:rsidRPr="00A33437">
        <w:t>Uwarunkowania środowiskowe</w:t>
      </w:r>
      <w:bookmarkEnd w:id="171"/>
    </w:p>
    <w:p w14:paraId="19DF408C" w14:textId="3ED7C2CB" w:rsidR="006F0145" w:rsidRPr="00A33437" w:rsidRDefault="006F0145" w:rsidP="00A33437">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Inwestycja nie jest zakwalifikowana do przedsięwzięć mogących zawsze lub potencjalnie znacząco oddziaływać na środowisko,</w:t>
      </w:r>
      <w:r w:rsidR="00963FFF" w:rsidRPr="00A33437">
        <w:rPr>
          <w:rFonts w:asciiTheme="majorHAnsi" w:hAnsiTheme="majorHAnsi" w:cstheme="majorHAnsi"/>
          <w:sz w:val="22"/>
          <w:szCs w:val="22"/>
        </w:rPr>
        <w:t xml:space="preserve"> zgodnie z </w:t>
      </w:r>
      <w:r w:rsidR="00963FFF" w:rsidRPr="00A33437">
        <w:rPr>
          <w:sz w:val="22"/>
          <w:szCs w:val="22"/>
        </w:rPr>
        <w:t>§2 ust. 1 i ust. 2 oraz zgodnie z §3 ust. 1 i ust. 2,</w:t>
      </w:r>
      <w:r w:rsidRPr="00A33437">
        <w:rPr>
          <w:rFonts w:asciiTheme="majorHAnsi" w:hAnsiTheme="majorHAnsi" w:cstheme="majorHAnsi"/>
          <w:sz w:val="22"/>
          <w:szCs w:val="22"/>
        </w:rPr>
        <w:t xml:space="preserve"> w myśl Rozporządzenia Rady Ministrów w sprawie przedsięwzięć mogących znacząco oddziaływać na środowisko (Dz.U.201</w:t>
      </w:r>
      <w:r w:rsidR="00C53809">
        <w:rPr>
          <w:rFonts w:asciiTheme="majorHAnsi" w:hAnsiTheme="majorHAnsi" w:cstheme="majorHAnsi"/>
          <w:sz w:val="22"/>
          <w:szCs w:val="22"/>
        </w:rPr>
        <w:t>9</w:t>
      </w:r>
      <w:r w:rsidRPr="00A33437">
        <w:rPr>
          <w:rFonts w:asciiTheme="majorHAnsi" w:hAnsiTheme="majorHAnsi" w:cstheme="majorHAnsi"/>
          <w:sz w:val="22"/>
          <w:szCs w:val="22"/>
        </w:rPr>
        <w:t xml:space="preserve"> poz.</w:t>
      </w:r>
      <w:r w:rsidR="00C53809">
        <w:rPr>
          <w:rFonts w:asciiTheme="majorHAnsi" w:hAnsiTheme="majorHAnsi" w:cstheme="majorHAnsi"/>
          <w:sz w:val="22"/>
          <w:szCs w:val="22"/>
        </w:rPr>
        <w:t>1839</w:t>
      </w:r>
      <w:r w:rsidRPr="00A33437">
        <w:rPr>
          <w:rFonts w:asciiTheme="majorHAnsi" w:hAnsiTheme="majorHAnsi" w:cstheme="majorHAnsi"/>
          <w:sz w:val="22"/>
          <w:szCs w:val="22"/>
        </w:rPr>
        <w:t>,).</w:t>
      </w:r>
      <w:r w:rsidR="005B5593" w:rsidRPr="00A33437">
        <w:rPr>
          <w:rFonts w:asciiTheme="majorHAnsi" w:hAnsiTheme="majorHAnsi" w:cstheme="majorHAnsi"/>
          <w:sz w:val="22"/>
          <w:szCs w:val="22"/>
        </w:rPr>
        <w:t xml:space="preserve"> </w:t>
      </w:r>
      <w:r w:rsidR="00825910" w:rsidRPr="00A33437">
        <w:rPr>
          <w:rFonts w:asciiTheme="majorHAnsi" w:hAnsiTheme="majorHAnsi" w:cstheme="majorHAnsi"/>
          <w:sz w:val="22"/>
          <w:szCs w:val="22"/>
        </w:rPr>
        <w:t>Inwestycja</w:t>
      </w:r>
      <w:r w:rsidR="00CF7E2B">
        <w:rPr>
          <w:rFonts w:asciiTheme="majorHAnsi" w:hAnsiTheme="majorHAnsi" w:cstheme="majorHAnsi"/>
          <w:sz w:val="22"/>
          <w:szCs w:val="22"/>
        </w:rPr>
        <w:t xml:space="preserve"> nie</w:t>
      </w:r>
      <w:r w:rsidR="00825910" w:rsidRPr="00A33437">
        <w:rPr>
          <w:rFonts w:asciiTheme="majorHAnsi" w:hAnsiTheme="majorHAnsi" w:cstheme="majorHAnsi"/>
          <w:sz w:val="22"/>
          <w:szCs w:val="22"/>
        </w:rPr>
        <w:t xml:space="preserve"> znajduje się w otulinie rezerwatu oraz w </w:t>
      </w:r>
      <w:r w:rsidR="00CF2575" w:rsidRPr="00A33437">
        <w:rPr>
          <w:rFonts w:asciiTheme="majorHAnsi" w:hAnsiTheme="majorHAnsi" w:cstheme="majorHAnsi"/>
          <w:sz w:val="22"/>
          <w:szCs w:val="22"/>
        </w:rPr>
        <w:t>niedalekiej</w:t>
      </w:r>
      <w:r w:rsidR="00825910" w:rsidRPr="00A33437">
        <w:rPr>
          <w:rFonts w:asciiTheme="majorHAnsi" w:hAnsiTheme="majorHAnsi" w:cstheme="majorHAnsi"/>
          <w:sz w:val="22"/>
          <w:szCs w:val="22"/>
        </w:rPr>
        <w:t xml:space="preserve"> odległości od obszaru Natura 2000. Zamawiający zastrzega że w przypadku wymogu uzyskania decyzji RDOŚ</w:t>
      </w:r>
      <w:r w:rsidR="00963FFF" w:rsidRPr="00A33437">
        <w:rPr>
          <w:rFonts w:asciiTheme="majorHAnsi" w:hAnsiTheme="majorHAnsi" w:cstheme="majorHAnsi"/>
          <w:sz w:val="22"/>
          <w:szCs w:val="22"/>
        </w:rPr>
        <w:t xml:space="preserve"> np. powołania się przez urząd na art. 96 ust. 3 ustawy z 3 października 2008 r. o udostępnianiu informacji o </w:t>
      </w:r>
      <w:r w:rsidR="00CF2575" w:rsidRPr="00A33437">
        <w:rPr>
          <w:rFonts w:asciiTheme="majorHAnsi" w:hAnsiTheme="majorHAnsi" w:cstheme="majorHAnsi"/>
          <w:sz w:val="22"/>
          <w:szCs w:val="22"/>
        </w:rPr>
        <w:t>środowisku</w:t>
      </w:r>
      <w:r w:rsidR="00963FFF" w:rsidRPr="00A33437">
        <w:rPr>
          <w:rFonts w:asciiTheme="majorHAnsi" w:hAnsiTheme="majorHAnsi" w:cstheme="majorHAnsi"/>
          <w:sz w:val="22"/>
          <w:szCs w:val="22"/>
        </w:rPr>
        <w:t xml:space="preserve"> i jego ochronie</w:t>
      </w:r>
      <w:r w:rsidR="00CF2575" w:rsidRPr="00A33437">
        <w:rPr>
          <w:rFonts w:asciiTheme="majorHAnsi" w:hAnsiTheme="majorHAnsi" w:cstheme="majorHAnsi"/>
          <w:sz w:val="22"/>
          <w:szCs w:val="22"/>
        </w:rPr>
        <w:t>, udziale społeczeństwa w ochronie środowiska oraz o ocenach oddziaływania na środowisko (Dz.U. z 202</w:t>
      </w:r>
      <w:r w:rsidR="00C53809">
        <w:rPr>
          <w:rFonts w:asciiTheme="majorHAnsi" w:hAnsiTheme="majorHAnsi" w:cstheme="majorHAnsi"/>
          <w:sz w:val="22"/>
          <w:szCs w:val="22"/>
        </w:rPr>
        <w:t>3</w:t>
      </w:r>
      <w:r w:rsidR="00CF2575" w:rsidRPr="00A33437">
        <w:rPr>
          <w:rFonts w:asciiTheme="majorHAnsi" w:hAnsiTheme="majorHAnsi" w:cstheme="majorHAnsi"/>
          <w:sz w:val="22"/>
          <w:szCs w:val="22"/>
        </w:rPr>
        <w:t xml:space="preserve"> r. poz. </w:t>
      </w:r>
      <w:r w:rsidR="00C53809">
        <w:rPr>
          <w:rFonts w:asciiTheme="majorHAnsi" w:hAnsiTheme="majorHAnsi" w:cstheme="majorHAnsi"/>
          <w:sz w:val="22"/>
          <w:szCs w:val="22"/>
        </w:rPr>
        <w:t>1094</w:t>
      </w:r>
      <w:r w:rsidR="00CF2575" w:rsidRPr="00A33437">
        <w:rPr>
          <w:rFonts w:asciiTheme="majorHAnsi" w:hAnsiTheme="majorHAnsi" w:cstheme="majorHAnsi"/>
          <w:sz w:val="22"/>
          <w:szCs w:val="22"/>
        </w:rPr>
        <w:t>),</w:t>
      </w:r>
      <w:r w:rsidR="00825910" w:rsidRPr="00A33437">
        <w:rPr>
          <w:rFonts w:asciiTheme="majorHAnsi" w:hAnsiTheme="majorHAnsi" w:cstheme="majorHAnsi"/>
          <w:sz w:val="22"/>
          <w:szCs w:val="22"/>
        </w:rPr>
        <w:t xml:space="preserve"> na którymkolwiek etapie uzyskiwania decyzji administracyjnych będzie to leżało po </w:t>
      </w:r>
      <w:r w:rsidR="00963FFF" w:rsidRPr="00A33437">
        <w:rPr>
          <w:rFonts w:asciiTheme="majorHAnsi" w:hAnsiTheme="majorHAnsi" w:cstheme="majorHAnsi"/>
          <w:sz w:val="22"/>
          <w:szCs w:val="22"/>
        </w:rPr>
        <w:t>stronie</w:t>
      </w:r>
      <w:r w:rsidR="00825910" w:rsidRPr="00A33437">
        <w:rPr>
          <w:rFonts w:asciiTheme="majorHAnsi" w:hAnsiTheme="majorHAnsi" w:cstheme="majorHAnsi"/>
          <w:sz w:val="22"/>
          <w:szCs w:val="22"/>
        </w:rPr>
        <w:t xml:space="preserve"> </w:t>
      </w:r>
      <w:r w:rsidR="00093427" w:rsidRPr="00A33437">
        <w:rPr>
          <w:rFonts w:asciiTheme="majorHAnsi" w:hAnsiTheme="majorHAnsi" w:cstheme="majorHAnsi"/>
          <w:sz w:val="22"/>
          <w:szCs w:val="22"/>
        </w:rPr>
        <w:t>Wykonawcy.</w:t>
      </w:r>
    </w:p>
    <w:p w14:paraId="094F4BC4" w14:textId="3F0ADE6B" w:rsidR="005B5593" w:rsidRPr="00843994" w:rsidRDefault="00A67DDA" w:rsidP="00A33437">
      <w:pPr>
        <w:spacing w:before="0" w:after="0" w:line="360" w:lineRule="auto"/>
        <w:ind w:firstLine="0"/>
        <w:rPr>
          <w:rFonts w:asciiTheme="majorHAnsi" w:hAnsiTheme="majorHAnsi" w:cstheme="majorHAnsi"/>
          <w:color w:val="FF0000"/>
          <w:sz w:val="22"/>
          <w:szCs w:val="22"/>
        </w:rPr>
      </w:pPr>
      <w:r w:rsidRPr="00A33437">
        <w:rPr>
          <w:rFonts w:asciiTheme="majorHAnsi" w:hAnsiTheme="majorHAnsi" w:cstheme="majorHAnsi"/>
          <w:sz w:val="22"/>
          <w:szCs w:val="22"/>
        </w:rPr>
        <w:t xml:space="preserve">Teren posiada </w:t>
      </w:r>
      <w:r w:rsidR="00612200" w:rsidRPr="00A33437">
        <w:rPr>
          <w:rFonts w:asciiTheme="majorHAnsi" w:hAnsiTheme="majorHAnsi" w:cstheme="majorHAnsi"/>
          <w:sz w:val="22"/>
          <w:szCs w:val="22"/>
        </w:rPr>
        <w:t>miejscow</w:t>
      </w:r>
      <w:r w:rsidR="004F082B">
        <w:rPr>
          <w:rFonts w:asciiTheme="majorHAnsi" w:hAnsiTheme="majorHAnsi" w:cstheme="majorHAnsi"/>
          <w:sz w:val="22"/>
          <w:szCs w:val="22"/>
        </w:rPr>
        <w:t>y</w:t>
      </w:r>
      <w:r w:rsidR="00612200" w:rsidRPr="00A33437">
        <w:rPr>
          <w:rFonts w:asciiTheme="majorHAnsi" w:hAnsiTheme="majorHAnsi" w:cstheme="majorHAnsi"/>
          <w:sz w:val="22"/>
          <w:szCs w:val="22"/>
        </w:rPr>
        <w:t xml:space="preserve"> </w:t>
      </w:r>
      <w:r w:rsidRPr="00A33437">
        <w:rPr>
          <w:rFonts w:asciiTheme="majorHAnsi" w:hAnsiTheme="majorHAnsi" w:cstheme="majorHAnsi"/>
          <w:sz w:val="22"/>
          <w:szCs w:val="22"/>
        </w:rPr>
        <w:t>plan zagospodarowania terenu</w:t>
      </w:r>
      <w:r w:rsidR="00425BF9">
        <w:rPr>
          <w:rFonts w:asciiTheme="majorHAnsi" w:hAnsiTheme="majorHAnsi" w:cstheme="majorHAnsi"/>
          <w:sz w:val="22"/>
          <w:szCs w:val="22"/>
        </w:rPr>
        <w:t>.</w:t>
      </w:r>
      <w:r w:rsidR="008A2FBF" w:rsidRPr="00843994">
        <w:rPr>
          <w:rFonts w:asciiTheme="majorHAnsi" w:hAnsiTheme="majorHAnsi" w:cstheme="majorHAnsi"/>
          <w:color w:val="FF0000"/>
          <w:sz w:val="22"/>
          <w:szCs w:val="22"/>
        </w:rPr>
        <w:t xml:space="preserve"> </w:t>
      </w:r>
    </w:p>
    <w:p w14:paraId="6CBC24C9" w14:textId="53A31F0B" w:rsidR="00103434" w:rsidRDefault="00103434" w:rsidP="00103434">
      <w:pPr>
        <w:pStyle w:val="Nagwek2"/>
        <w:jc w:val="left"/>
      </w:pPr>
      <w:bookmarkStart w:id="172" w:name="_Toc188007643"/>
      <w:r>
        <w:t>Wymagania</w:t>
      </w:r>
      <w:r w:rsidRPr="00A33437">
        <w:t xml:space="preserve"> dotyczące rozwiązań architektoniczno-budowlanych</w:t>
      </w:r>
      <w:bookmarkEnd w:id="172"/>
      <w:r w:rsidRPr="00A33437">
        <w:t xml:space="preserve"> </w:t>
      </w:r>
    </w:p>
    <w:p w14:paraId="325DD458" w14:textId="759D2113" w:rsidR="00DE5D26" w:rsidRPr="006E3856" w:rsidRDefault="00F63093" w:rsidP="00DE5D26">
      <w:pPr>
        <w:pStyle w:val="Nagwek3"/>
      </w:pPr>
      <w:bookmarkStart w:id="173" w:name="_Toc188007644"/>
      <w:r>
        <w:t xml:space="preserve">Roboty </w:t>
      </w:r>
      <w:r w:rsidR="00351224">
        <w:t>przygotowawcze</w:t>
      </w:r>
      <w:bookmarkEnd w:id="173"/>
    </w:p>
    <w:p w14:paraId="0698FB5E" w14:textId="39D4F1AD" w:rsidR="006E3856" w:rsidRDefault="00534C52" w:rsidP="00351224">
      <w:pPr>
        <w:spacing w:before="0" w:after="0" w:line="360" w:lineRule="auto"/>
        <w:ind w:firstLine="0"/>
        <w:rPr>
          <w:rFonts w:cstheme="minorHAnsi"/>
          <w:sz w:val="22"/>
          <w:szCs w:val="22"/>
        </w:rPr>
      </w:pPr>
      <w:r w:rsidRPr="006E3856">
        <w:rPr>
          <w:rFonts w:cstheme="minorHAnsi"/>
          <w:sz w:val="22"/>
          <w:szCs w:val="22"/>
        </w:rPr>
        <w:t xml:space="preserve">Przed przystąpieniem do prac należy </w:t>
      </w:r>
      <w:r w:rsidR="00351224">
        <w:rPr>
          <w:rFonts w:cstheme="minorHAnsi"/>
          <w:sz w:val="22"/>
          <w:szCs w:val="22"/>
        </w:rPr>
        <w:t xml:space="preserve">w sposób właściwy przygotować i zabezpieczyć teren budowy uwzględniając warunki otoczenia. </w:t>
      </w:r>
    </w:p>
    <w:p w14:paraId="22E28519" w14:textId="05489B1D" w:rsidR="00351224" w:rsidRDefault="00351224" w:rsidP="00351224">
      <w:pPr>
        <w:spacing w:before="0" w:after="0" w:line="360" w:lineRule="auto"/>
        <w:ind w:firstLine="0"/>
        <w:rPr>
          <w:rFonts w:cstheme="minorHAnsi"/>
          <w:sz w:val="22"/>
          <w:szCs w:val="22"/>
        </w:rPr>
      </w:pPr>
      <w:r>
        <w:rPr>
          <w:rFonts w:cstheme="minorHAnsi"/>
          <w:sz w:val="22"/>
          <w:szCs w:val="22"/>
        </w:rPr>
        <w:t xml:space="preserve">Zakres przedsięwzięcia wymaga opracowania szczegółowego </w:t>
      </w:r>
      <w:r w:rsidR="00425BF9">
        <w:rPr>
          <w:rFonts w:cstheme="minorHAnsi"/>
          <w:sz w:val="22"/>
          <w:szCs w:val="22"/>
        </w:rPr>
        <w:t>projektu zagospodarowania terenu i architektoniczno-budowlanego uwzględniającego:</w:t>
      </w:r>
    </w:p>
    <w:p w14:paraId="52C01640" w14:textId="3E6F8C2C" w:rsidR="00351224" w:rsidRDefault="00351224" w:rsidP="00BB485C">
      <w:pPr>
        <w:pStyle w:val="Akapitzlist"/>
        <w:numPr>
          <w:ilvl w:val="0"/>
          <w:numId w:val="34"/>
        </w:numPr>
        <w:rPr>
          <w:rFonts w:cstheme="minorHAnsi"/>
        </w:rPr>
      </w:pPr>
      <w:r>
        <w:rPr>
          <w:rFonts w:cstheme="minorHAnsi"/>
        </w:rPr>
        <w:t>O</w:t>
      </w:r>
      <w:r w:rsidRPr="00351224">
        <w:rPr>
          <w:rFonts w:cstheme="minorHAnsi"/>
        </w:rPr>
        <w:t xml:space="preserve">rganizację komunikacji wewnętrznej, tj. drogi dojazdowe i manewrowe tymczasowe do przestrzeni roboczej, placów składowych. W sposób szczególny zaplanować należy dostęp do budynku dla dźwigów samojezdnych </w:t>
      </w:r>
      <w:r w:rsidR="000B7B8D">
        <w:rPr>
          <w:rFonts w:cstheme="minorHAnsi"/>
        </w:rPr>
        <w:t xml:space="preserve">czy </w:t>
      </w:r>
      <w:proofErr w:type="spellStart"/>
      <w:r w:rsidRPr="00351224">
        <w:rPr>
          <w:rFonts w:cstheme="minorHAnsi"/>
        </w:rPr>
        <w:t>betonowozów</w:t>
      </w:r>
      <w:proofErr w:type="spellEnd"/>
      <w:r w:rsidRPr="00351224">
        <w:rPr>
          <w:rFonts w:cstheme="minorHAnsi"/>
        </w:rPr>
        <w:t xml:space="preserve"> i pomp do betonów.</w:t>
      </w:r>
    </w:p>
    <w:p w14:paraId="1761E720" w14:textId="70A34006" w:rsidR="00351224" w:rsidRDefault="00351224" w:rsidP="00BB485C">
      <w:pPr>
        <w:pStyle w:val="Akapitzlist"/>
        <w:numPr>
          <w:ilvl w:val="0"/>
          <w:numId w:val="34"/>
        </w:numPr>
        <w:rPr>
          <w:rFonts w:cstheme="minorHAnsi"/>
        </w:rPr>
      </w:pPr>
      <w:r>
        <w:rPr>
          <w:rFonts w:cstheme="minorHAnsi"/>
        </w:rPr>
        <w:lastRenderedPageBreak/>
        <w:t xml:space="preserve">Zapewnić trwałe i skuteczne </w:t>
      </w:r>
      <w:r w:rsidR="000B7B8D">
        <w:rPr>
          <w:rFonts w:cstheme="minorHAnsi"/>
        </w:rPr>
        <w:t>wygrodzenie placów składowych</w:t>
      </w:r>
      <w:r>
        <w:rPr>
          <w:rFonts w:cstheme="minorHAnsi"/>
        </w:rPr>
        <w:t xml:space="preserve">, z wyznaczeniem wyjazdu z budowy do drogi publicznej, o parametrze nośności umożliwiającej transport ciężki. </w:t>
      </w:r>
      <w:r w:rsidR="0059725E">
        <w:rPr>
          <w:rFonts w:cstheme="minorHAnsi"/>
        </w:rPr>
        <w:t>W przypadku braku w/w dróg, uzyskać stosowne pozwolenia.</w:t>
      </w:r>
    </w:p>
    <w:p w14:paraId="3457BF2E" w14:textId="174CA4BD" w:rsidR="000B7B8D" w:rsidRDefault="000B7B8D" w:rsidP="00BB485C">
      <w:pPr>
        <w:pStyle w:val="Akapitzlist"/>
        <w:numPr>
          <w:ilvl w:val="0"/>
          <w:numId w:val="34"/>
        </w:numPr>
        <w:rPr>
          <w:rFonts w:cstheme="minorHAnsi"/>
        </w:rPr>
      </w:pPr>
      <w:r>
        <w:rPr>
          <w:rFonts w:cstheme="minorHAnsi"/>
        </w:rPr>
        <w:t xml:space="preserve">Zapewnić trwałe wygrodzenie i oznaczenie obszaru objętego pracami. Należy zabezpieczyć także wykorzystywane do transportu dźwigi osobowe/towarowe. Zakres dostępności środków transportu i dróg transportowych uzgodnić z Zmawiającym </w:t>
      </w:r>
    </w:p>
    <w:p w14:paraId="10C6B3EC" w14:textId="2C044416" w:rsidR="0059725E" w:rsidRPr="00351224" w:rsidRDefault="0059725E" w:rsidP="00BB485C">
      <w:pPr>
        <w:pStyle w:val="Akapitzlist"/>
        <w:numPr>
          <w:ilvl w:val="0"/>
          <w:numId w:val="34"/>
        </w:numPr>
        <w:rPr>
          <w:rFonts w:cstheme="minorHAnsi"/>
        </w:rPr>
      </w:pPr>
      <w:r>
        <w:rPr>
          <w:rFonts w:cstheme="minorHAnsi"/>
        </w:rPr>
        <w:t>Wyznaczyć miejsca zaplecza kontenerowego, zapewnić właściwe oznakowanie i zabezpieczenie terenu</w:t>
      </w:r>
    </w:p>
    <w:p w14:paraId="6A56FED0" w14:textId="23866347" w:rsidR="00DE5D26" w:rsidRDefault="0059725E" w:rsidP="00DE5D26">
      <w:pPr>
        <w:pStyle w:val="Nagwek3"/>
        <w:rPr>
          <w:color w:val="FF0000"/>
        </w:rPr>
      </w:pPr>
      <w:bookmarkStart w:id="174" w:name="_Toc188007645"/>
      <w:r>
        <w:t>Roboty rozbiórkowe</w:t>
      </w:r>
      <w:bookmarkEnd w:id="174"/>
    </w:p>
    <w:p w14:paraId="005E5C6C" w14:textId="4D735F6E" w:rsidR="002E5B62" w:rsidRDefault="002E5B62" w:rsidP="004F0F30">
      <w:pPr>
        <w:spacing w:before="0" w:after="0" w:line="360" w:lineRule="auto"/>
        <w:ind w:firstLine="0"/>
        <w:rPr>
          <w:sz w:val="22"/>
          <w:szCs w:val="22"/>
        </w:rPr>
      </w:pPr>
      <w:r>
        <w:rPr>
          <w:sz w:val="22"/>
          <w:szCs w:val="22"/>
        </w:rPr>
        <w:t>Przewiduje się wykonanie robót rozbiórkowych w budynku w zakresie koniecznym dla przeprowadzenia rozbudowy i przebudowy. Podczas prowadzenia robót rozbiórkowych, prace należy prowadzić wg następujących wytycznych:</w:t>
      </w:r>
    </w:p>
    <w:p w14:paraId="3F0C4C2A" w14:textId="4062D7FD" w:rsidR="002E5B62" w:rsidRPr="002E5B62" w:rsidRDefault="002E5B62" w:rsidP="004F0F30">
      <w:pPr>
        <w:pStyle w:val="Standard"/>
        <w:numPr>
          <w:ilvl w:val="0"/>
          <w:numId w:val="35"/>
        </w:numPr>
        <w:spacing w:line="360" w:lineRule="auto"/>
        <w:rPr>
          <w:rFonts w:ascii="Arial" w:hAnsi="Arial" w:cs="Arial"/>
          <w:color w:val="000000"/>
          <w:sz w:val="22"/>
          <w:szCs w:val="22"/>
        </w:rPr>
      </w:pPr>
      <w:r w:rsidRPr="002E5B62">
        <w:rPr>
          <w:rFonts w:ascii="Arial" w:hAnsi="Arial" w:cs="Arial"/>
          <w:color w:val="000000"/>
          <w:sz w:val="22"/>
          <w:szCs w:val="22"/>
        </w:rPr>
        <w:t>Niezbędne jest zbadanie elementów podlegających rozbiórce w celu potwierdzenia ich wielkości i konstrukcji. Usuwanie jednego elementu nie powinno wywoływać nieprzewidzianego spadania lub zawalania się innego.</w:t>
      </w:r>
    </w:p>
    <w:p w14:paraId="55D2B230" w14:textId="5773C5EB" w:rsidR="002E5B62" w:rsidRPr="002E5B62" w:rsidRDefault="002E5B62" w:rsidP="004F0F30">
      <w:pPr>
        <w:pStyle w:val="Standard"/>
        <w:numPr>
          <w:ilvl w:val="0"/>
          <w:numId w:val="35"/>
        </w:numPr>
        <w:spacing w:line="360" w:lineRule="auto"/>
        <w:rPr>
          <w:rFonts w:ascii="Arial" w:hAnsi="Arial" w:cs="Arial"/>
          <w:color w:val="000000"/>
          <w:sz w:val="22"/>
          <w:szCs w:val="22"/>
        </w:rPr>
      </w:pPr>
      <w:r w:rsidRPr="002E5B62">
        <w:rPr>
          <w:rFonts w:ascii="Arial" w:hAnsi="Arial" w:cs="Arial"/>
          <w:color w:val="000000"/>
          <w:sz w:val="22"/>
          <w:szCs w:val="22"/>
        </w:rPr>
        <w:t xml:space="preserve">Przed przystąpieniem do prac rozbiórkowych należy wykonać kompleksowe prace przygotowawcze obejmujące m.in. zabezpieczenie terenu placu rozbiórki wraz z właściwym jego oznakowaniem </w:t>
      </w:r>
    </w:p>
    <w:p w14:paraId="0F0AB5E1" w14:textId="63EF5150" w:rsidR="002E5B62" w:rsidRPr="002E5B62" w:rsidRDefault="002E5B62" w:rsidP="004F0F30">
      <w:pPr>
        <w:pStyle w:val="Standard"/>
        <w:numPr>
          <w:ilvl w:val="0"/>
          <w:numId w:val="35"/>
        </w:numPr>
        <w:spacing w:line="360" w:lineRule="auto"/>
        <w:rPr>
          <w:rFonts w:ascii="Arial" w:hAnsi="Arial" w:cs="Arial"/>
          <w:color w:val="000000"/>
          <w:sz w:val="22"/>
          <w:szCs w:val="22"/>
        </w:rPr>
      </w:pPr>
      <w:r w:rsidRPr="002E5B62">
        <w:rPr>
          <w:rFonts w:ascii="Arial" w:hAnsi="Arial" w:cs="Arial"/>
          <w:color w:val="000000"/>
          <w:sz w:val="22"/>
          <w:szCs w:val="22"/>
        </w:rPr>
        <w:t>Roboty rozbiórkowe powinny być prowadzone tak aby stopniowo odciążać elementy nośne konstrukcji.</w:t>
      </w:r>
    </w:p>
    <w:p w14:paraId="28F0356F" w14:textId="38F76B2B" w:rsidR="002E5B62" w:rsidRPr="002E5B62" w:rsidRDefault="002E5B62" w:rsidP="004F0F30">
      <w:pPr>
        <w:pStyle w:val="Standard"/>
        <w:numPr>
          <w:ilvl w:val="0"/>
          <w:numId w:val="35"/>
        </w:numPr>
        <w:spacing w:line="360" w:lineRule="auto"/>
        <w:rPr>
          <w:rFonts w:ascii="Arial" w:hAnsi="Arial" w:cs="Arial"/>
          <w:color w:val="000000"/>
          <w:sz w:val="22"/>
          <w:szCs w:val="22"/>
        </w:rPr>
      </w:pPr>
      <w:r w:rsidRPr="002E5B62">
        <w:rPr>
          <w:rFonts w:ascii="Arial" w:hAnsi="Arial" w:cs="Arial"/>
          <w:color w:val="000000"/>
          <w:sz w:val="22"/>
          <w:szCs w:val="22"/>
        </w:rPr>
        <w:t>Miejsce zrzucania i gromadzenia gruzu</w:t>
      </w:r>
      <w:r>
        <w:rPr>
          <w:rFonts w:ascii="Arial" w:hAnsi="Arial" w:cs="Arial"/>
          <w:color w:val="000000"/>
          <w:sz w:val="22"/>
          <w:szCs w:val="22"/>
        </w:rPr>
        <w:t>/odpadów</w:t>
      </w:r>
      <w:r w:rsidRPr="002E5B62">
        <w:rPr>
          <w:rFonts w:ascii="Arial" w:hAnsi="Arial" w:cs="Arial"/>
          <w:color w:val="000000"/>
          <w:sz w:val="22"/>
          <w:szCs w:val="22"/>
        </w:rPr>
        <w:t xml:space="preserve"> powinno być należycie zabezpieczone. Usuwając gruz z większych płaszczyzn należy stosować </w:t>
      </w:r>
      <w:proofErr w:type="spellStart"/>
      <w:r w:rsidRPr="002E5B62">
        <w:rPr>
          <w:rFonts w:ascii="Arial" w:hAnsi="Arial" w:cs="Arial"/>
          <w:color w:val="000000"/>
          <w:sz w:val="22"/>
          <w:szCs w:val="22"/>
        </w:rPr>
        <w:t>zsuwnice</w:t>
      </w:r>
      <w:proofErr w:type="spellEnd"/>
      <w:r w:rsidRPr="002E5B62">
        <w:rPr>
          <w:rFonts w:ascii="Arial" w:hAnsi="Arial" w:cs="Arial"/>
          <w:color w:val="000000"/>
          <w:sz w:val="22"/>
          <w:szCs w:val="22"/>
        </w:rPr>
        <w:t xml:space="preserve"> pochyłe lub rynny zsypowe, które powinny mieć zabezpieczenie przed spadaniem lub wypadaniem gruzu</w:t>
      </w:r>
      <w:r w:rsidR="007B0885">
        <w:rPr>
          <w:rFonts w:ascii="Arial" w:hAnsi="Arial" w:cs="Arial"/>
          <w:color w:val="000000"/>
          <w:sz w:val="22"/>
          <w:szCs w:val="22"/>
        </w:rPr>
        <w:t xml:space="preserve">. Nie dopuszcza się składowania gruzu na terenie objętym pracami- musi być on na bieżąco usuwany z budowy. </w:t>
      </w:r>
    </w:p>
    <w:p w14:paraId="56E9BF9C" w14:textId="04FDFFA4" w:rsidR="002E5B62" w:rsidRPr="002E5B62" w:rsidRDefault="002E5B62" w:rsidP="004F0F30">
      <w:pPr>
        <w:pStyle w:val="Standard"/>
        <w:numPr>
          <w:ilvl w:val="0"/>
          <w:numId w:val="35"/>
        </w:numPr>
        <w:spacing w:line="360" w:lineRule="auto"/>
        <w:rPr>
          <w:rFonts w:ascii="Arial" w:hAnsi="Arial" w:cs="Arial"/>
          <w:sz w:val="22"/>
          <w:szCs w:val="22"/>
        </w:rPr>
      </w:pPr>
      <w:r w:rsidRPr="002E5B62">
        <w:rPr>
          <w:rFonts w:ascii="Arial" w:hAnsi="Arial" w:cs="Arial"/>
          <w:color w:val="000000"/>
          <w:sz w:val="22"/>
          <w:szCs w:val="22"/>
        </w:rPr>
        <w:t xml:space="preserve">Rozbiórkę ścian należy wykonywać warstwami rozbierając w sposób równomierny </w:t>
      </w:r>
    </w:p>
    <w:p w14:paraId="6068999D" w14:textId="59CB4393" w:rsidR="002E5B62" w:rsidRPr="002E5B62" w:rsidRDefault="002E5B62" w:rsidP="004F0F30">
      <w:pPr>
        <w:pStyle w:val="Standard"/>
        <w:numPr>
          <w:ilvl w:val="0"/>
          <w:numId w:val="35"/>
        </w:numPr>
        <w:spacing w:line="360" w:lineRule="auto"/>
        <w:rPr>
          <w:rFonts w:ascii="Arial" w:hAnsi="Arial" w:cs="Arial"/>
          <w:color w:val="000000"/>
          <w:sz w:val="22"/>
          <w:szCs w:val="22"/>
        </w:rPr>
      </w:pPr>
      <w:r w:rsidRPr="002E5B62">
        <w:rPr>
          <w:rFonts w:ascii="Arial" w:hAnsi="Arial" w:cs="Arial"/>
          <w:color w:val="000000"/>
          <w:sz w:val="22"/>
          <w:szCs w:val="22"/>
        </w:rPr>
        <w:t>Prace rozbiórkowe należy wykonywać pod nadzorem osoby uprawnionej, zgodnie z obowiązującymi przepisami,</w:t>
      </w:r>
    </w:p>
    <w:p w14:paraId="3EBF5C9E" w14:textId="32BCC249" w:rsidR="002E5B62" w:rsidRPr="002E5B62" w:rsidRDefault="002E5B62" w:rsidP="004F0F30">
      <w:pPr>
        <w:pStyle w:val="Standard"/>
        <w:numPr>
          <w:ilvl w:val="0"/>
          <w:numId w:val="35"/>
        </w:numPr>
        <w:spacing w:line="360" w:lineRule="auto"/>
        <w:rPr>
          <w:rFonts w:ascii="Arial" w:hAnsi="Arial" w:cs="Arial"/>
          <w:color w:val="000000"/>
          <w:sz w:val="22"/>
          <w:szCs w:val="22"/>
        </w:rPr>
      </w:pPr>
      <w:r w:rsidRPr="002E5B62">
        <w:rPr>
          <w:rFonts w:ascii="Arial" w:hAnsi="Arial" w:cs="Arial"/>
          <w:color w:val="000000"/>
          <w:sz w:val="22"/>
          <w:szCs w:val="22"/>
        </w:rPr>
        <w:t>Przed przystąpieniem do rozbiórki należy</w:t>
      </w:r>
      <w:r>
        <w:rPr>
          <w:rFonts w:ascii="Arial" w:hAnsi="Arial" w:cs="Arial"/>
          <w:color w:val="000000"/>
          <w:sz w:val="22"/>
          <w:szCs w:val="22"/>
        </w:rPr>
        <w:t xml:space="preserve"> odłączyć</w:t>
      </w:r>
      <w:r w:rsidRPr="002E5B62">
        <w:rPr>
          <w:rFonts w:ascii="Arial" w:hAnsi="Arial" w:cs="Arial"/>
          <w:color w:val="000000"/>
          <w:sz w:val="22"/>
          <w:szCs w:val="22"/>
        </w:rPr>
        <w:t xml:space="preserve"> instalacje wewnętrzne </w:t>
      </w:r>
      <w:r>
        <w:rPr>
          <w:rFonts w:ascii="Arial" w:hAnsi="Arial" w:cs="Arial"/>
          <w:color w:val="000000"/>
          <w:sz w:val="22"/>
          <w:szCs w:val="22"/>
        </w:rPr>
        <w:t>oraz zabezpieczyć rozdzielnice tak, aby ograniczyć ryzyko ich uszkodzenia</w:t>
      </w:r>
    </w:p>
    <w:p w14:paraId="4E50DC75" w14:textId="13672B05" w:rsidR="002E5B62" w:rsidRPr="002E5B62" w:rsidRDefault="002E5B62" w:rsidP="004F0F30">
      <w:pPr>
        <w:pStyle w:val="Standard"/>
        <w:numPr>
          <w:ilvl w:val="0"/>
          <w:numId w:val="35"/>
        </w:numPr>
        <w:spacing w:line="360" w:lineRule="auto"/>
        <w:rPr>
          <w:rFonts w:ascii="Arial" w:hAnsi="Arial" w:cs="Arial"/>
          <w:color w:val="000000"/>
          <w:sz w:val="22"/>
          <w:szCs w:val="22"/>
        </w:rPr>
      </w:pPr>
      <w:r w:rsidRPr="002E5B62">
        <w:rPr>
          <w:rFonts w:ascii="Arial" w:hAnsi="Arial" w:cs="Arial"/>
          <w:color w:val="000000"/>
          <w:sz w:val="22"/>
          <w:szCs w:val="22"/>
        </w:rPr>
        <w:t>Przed przystąpieniem do rozbiórki należy zabezpieczyć elementy konstrukcyjne</w:t>
      </w:r>
      <w:r>
        <w:rPr>
          <w:rFonts w:ascii="Arial" w:hAnsi="Arial" w:cs="Arial"/>
          <w:color w:val="000000"/>
          <w:sz w:val="22"/>
          <w:szCs w:val="22"/>
        </w:rPr>
        <w:t xml:space="preserve"> i na podstawie wykonanej </w:t>
      </w:r>
      <w:r w:rsidR="007B0885">
        <w:rPr>
          <w:rFonts w:ascii="Arial" w:hAnsi="Arial" w:cs="Arial"/>
          <w:color w:val="000000"/>
          <w:sz w:val="22"/>
          <w:szCs w:val="22"/>
        </w:rPr>
        <w:t>ekspertyzy</w:t>
      </w:r>
      <w:r>
        <w:rPr>
          <w:rFonts w:ascii="Arial" w:hAnsi="Arial" w:cs="Arial"/>
          <w:color w:val="000000"/>
          <w:sz w:val="22"/>
          <w:szCs w:val="22"/>
        </w:rPr>
        <w:t xml:space="preserve"> wykonać wymagane wzmocnienia. </w:t>
      </w:r>
    </w:p>
    <w:p w14:paraId="23F3F45D" w14:textId="77777777" w:rsidR="006B57E8" w:rsidRDefault="002E5B62" w:rsidP="004F0F30">
      <w:pPr>
        <w:pStyle w:val="Standard"/>
        <w:numPr>
          <w:ilvl w:val="0"/>
          <w:numId w:val="35"/>
        </w:numPr>
        <w:spacing w:line="360" w:lineRule="auto"/>
        <w:rPr>
          <w:rFonts w:ascii="Arial" w:hAnsi="Arial" w:cs="Arial"/>
          <w:color w:val="000000"/>
          <w:sz w:val="22"/>
          <w:szCs w:val="22"/>
        </w:rPr>
      </w:pPr>
      <w:r w:rsidRPr="002E5B62">
        <w:rPr>
          <w:rFonts w:ascii="Arial" w:hAnsi="Arial" w:cs="Arial"/>
          <w:color w:val="000000"/>
          <w:sz w:val="22"/>
          <w:szCs w:val="22"/>
        </w:rPr>
        <w:t>Pracownicy zatrudnieni przy robotach rozbiórkowych powinni być dokładnie zaznajomieni z zakresem prac oraz przeszkoleni w zakresie obowiązujących przepisów BHP</w:t>
      </w:r>
    </w:p>
    <w:p w14:paraId="0286A74B" w14:textId="6484564D" w:rsidR="002E5B62" w:rsidRDefault="002E5B62" w:rsidP="004F0F30">
      <w:pPr>
        <w:pStyle w:val="Standard"/>
        <w:numPr>
          <w:ilvl w:val="0"/>
          <w:numId w:val="35"/>
        </w:numPr>
        <w:spacing w:line="360" w:lineRule="auto"/>
        <w:rPr>
          <w:rFonts w:ascii="Arial" w:hAnsi="Arial" w:cs="Arial"/>
          <w:color w:val="000000"/>
          <w:sz w:val="22"/>
          <w:szCs w:val="22"/>
        </w:rPr>
      </w:pPr>
      <w:r w:rsidRPr="006B57E8">
        <w:rPr>
          <w:rFonts w:ascii="Arial" w:hAnsi="Arial" w:cs="Arial"/>
          <w:color w:val="000000"/>
          <w:sz w:val="22"/>
          <w:szCs w:val="22"/>
        </w:rPr>
        <w:lastRenderedPageBreak/>
        <w:t xml:space="preserve">Wykonawca prac rozbiórkowych w </w:t>
      </w:r>
      <w:r w:rsidR="006B57E8">
        <w:rPr>
          <w:rFonts w:ascii="Arial" w:hAnsi="Arial" w:cs="Arial"/>
          <w:color w:val="000000"/>
          <w:sz w:val="22"/>
          <w:szCs w:val="22"/>
        </w:rPr>
        <w:t>ramach dokumentacji powykonawczej</w:t>
      </w:r>
      <w:r w:rsidRPr="006B57E8">
        <w:rPr>
          <w:rFonts w:ascii="Arial" w:hAnsi="Arial" w:cs="Arial"/>
          <w:color w:val="000000"/>
          <w:sz w:val="22"/>
          <w:szCs w:val="22"/>
        </w:rPr>
        <w:t xml:space="preserve"> zobowiązany jest do przekazania </w:t>
      </w:r>
      <w:r w:rsidR="006B57E8">
        <w:rPr>
          <w:rFonts w:ascii="Arial" w:hAnsi="Arial" w:cs="Arial"/>
          <w:color w:val="000000"/>
          <w:sz w:val="22"/>
          <w:szCs w:val="22"/>
        </w:rPr>
        <w:t>Zamawiającemu</w:t>
      </w:r>
      <w:r w:rsidRPr="006B57E8">
        <w:rPr>
          <w:rFonts w:ascii="Arial" w:hAnsi="Arial" w:cs="Arial"/>
          <w:color w:val="000000"/>
          <w:sz w:val="22"/>
          <w:szCs w:val="22"/>
        </w:rPr>
        <w:t xml:space="preserve"> kart przekazania odpadów</w:t>
      </w:r>
    </w:p>
    <w:p w14:paraId="7179A8DC" w14:textId="66DA107F" w:rsidR="00DE5D26" w:rsidRPr="00CF18AA" w:rsidRDefault="005E7473" w:rsidP="00DE5D26">
      <w:pPr>
        <w:pStyle w:val="Nagwek3"/>
      </w:pPr>
      <w:bookmarkStart w:id="175" w:name="_Toc188007646"/>
      <w:r>
        <w:t>Wykonanie</w:t>
      </w:r>
      <w:r w:rsidR="002D4805" w:rsidRPr="00CF18AA">
        <w:t xml:space="preserve"> warstw izolacji przeciwwodnej na stropodachach wraz z wymianą obróbek blacharskich</w:t>
      </w:r>
      <w:r w:rsidR="00E32D01">
        <w:t>, naprawa połaci dachu</w:t>
      </w:r>
      <w:bookmarkEnd w:id="175"/>
    </w:p>
    <w:p w14:paraId="28C99C03" w14:textId="41297A0D" w:rsidR="009416C3" w:rsidRPr="005712B0" w:rsidRDefault="005E7473" w:rsidP="00CB3F18">
      <w:pPr>
        <w:spacing w:before="0" w:after="0" w:line="360" w:lineRule="auto"/>
        <w:ind w:firstLine="0"/>
        <w:rPr>
          <w:rFonts w:cstheme="minorHAnsi"/>
          <w:sz w:val="22"/>
          <w:szCs w:val="22"/>
        </w:rPr>
      </w:pPr>
      <w:r>
        <w:rPr>
          <w:rFonts w:cstheme="minorHAnsi"/>
          <w:sz w:val="22"/>
          <w:szCs w:val="22"/>
          <w:lang w:eastAsia="pl-PL"/>
        </w:rPr>
        <w:t>Stropodac</w:t>
      </w:r>
      <w:r w:rsidR="00FB3E14">
        <w:rPr>
          <w:rFonts w:cstheme="minorHAnsi"/>
          <w:sz w:val="22"/>
          <w:szCs w:val="22"/>
          <w:lang w:eastAsia="pl-PL"/>
        </w:rPr>
        <w:t>h</w:t>
      </w:r>
      <w:r>
        <w:rPr>
          <w:rFonts w:cstheme="minorHAnsi"/>
          <w:sz w:val="22"/>
          <w:szCs w:val="22"/>
          <w:lang w:eastAsia="pl-PL"/>
        </w:rPr>
        <w:t xml:space="preserve">, </w:t>
      </w:r>
      <w:r w:rsidR="00B570FB">
        <w:rPr>
          <w:rFonts w:cstheme="minorHAnsi"/>
          <w:sz w:val="22"/>
          <w:szCs w:val="22"/>
          <w:lang w:eastAsia="pl-PL"/>
        </w:rPr>
        <w:t>w miejscu posadowienia central wentylacyjnych i klimatyzacyjnych oraz w rejonie pozostałych konstrukcji wsporczych dla instalacji, wykonać nowe pokrycie warstwą papy termozgrzewalnej</w:t>
      </w:r>
      <w:r>
        <w:rPr>
          <w:rFonts w:cstheme="minorHAnsi"/>
          <w:sz w:val="22"/>
          <w:szCs w:val="22"/>
          <w:lang w:eastAsia="pl-PL"/>
        </w:rPr>
        <w:t xml:space="preserve">. </w:t>
      </w:r>
      <w:r w:rsidR="009416C3" w:rsidRPr="005712B0">
        <w:rPr>
          <w:rFonts w:cstheme="minorHAnsi"/>
          <w:sz w:val="22"/>
          <w:szCs w:val="22"/>
          <w:lang w:eastAsia="pl-PL"/>
        </w:rPr>
        <w:t>Jako warstwę wykończeniową dach</w:t>
      </w:r>
      <w:r w:rsidR="00ED46E3">
        <w:rPr>
          <w:rFonts w:cstheme="minorHAnsi"/>
          <w:sz w:val="22"/>
          <w:szCs w:val="22"/>
          <w:lang w:eastAsia="pl-PL"/>
        </w:rPr>
        <w:t>u</w:t>
      </w:r>
      <w:r w:rsidR="009416C3" w:rsidRPr="005712B0">
        <w:rPr>
          <w:rFonts w:cstheme="minorHAnsi"/>
          <w:sz w:val="22"/>
          <w:szCs w:val="22"/>
          <w:lang w:eastAsia="pl-PL"/>
        </w:rPr>
        <w:t xml:space="preserve"> p</w:t>
      </w:r>
      <w:r w:rsidR="009416C3" w:rsidRPr="005712B0">
        <w:rPr>
          <w:rFonts w:cstheme="minorHAnsi"/>
          <w:sz w:val="22"/>
          <w:szCs w:val="22"/>
        </w:rPr>
        <w:t xml:space="preserve">rzyjęto papę z asfaltu oksydowanego modyfikowaną elastomerem typu SBS o gwarancji większej niż 5lat na welonie włókien szklanych lub ewentualnie poliestrowych. </w:t>
      </w:r>
    </w:p>
    <w:p w14:paraId="7CE40C45" w14:textId="2A924A80" w:rsidR="009416C3" w:rsidRPr="005712B0" w:rsidRDefault="009416C3" w:rsidP="00CB3F18">
      <w:pPr>
        <w:spacing w:before="0" w:after="0" w:line="360" w:lineRule="auto"/>
        <w:ind w:firstLine="0"/>
        <w:rPr>
          <w:rFonts w:cstheme="minorHAnsi"/>
          <w:sz w:val="22"/>
          <w:szCs w:val="22"/>
        </w:rPr>
      </w:pPr>
      <w:r w:rsidRPr="005712B0">
        <w:rPr>
          <w:rFonts w:cstheme="minorHAnsi"/>
          <w:sz w:val="22"/>
          <w:szCs w:val="22"/>
        </w:rPr>
        <w:t xml:space="preserve">Przed rozpoczęciem prac należy sprawdzić poziomy osadzenia wpustów dachowych, wielkości spadków i ilość przerw dylatacyjnych i na tej podstawie precyzyjnie rozplanować rozłożenie poszczególnych pasów papy. Prace z użyciem pap asfaltowych modyfikowanych SBS zgrzewalnych należy prowadzić w temperaturze od 0 stopni Celsjusza . Zabrania się prowadzić prac dekarskich papowych w przypadku mokrej nawierzchni dachu, oblodzenia oraz podczas silnego wiatru. Wilgotność podkładu przed ułożeniem papy winna wynosić maksimum 6%. Przed wykonywaniem prac papowych należy zakończyć prace monterskie haków, nasad, izolacji i wstępnego wykonania obróbek detali dachowych itd. oraz odpowiedniego gruntowania w zależności od podłoża ( gruntowanie środkami dedykowanymi do danego producenta papy może być warunkiem uzyskania pełnego okresu gwarancyjnego dlatego należ świadomie dobrać elementy systemu i przed przystąpieniem do prac przedstawić je Inspektorowi Nadzoru. Przy małych pochyleniach dachu do 10% papę założono iż układać należy równolegle do okapu, dla większych spadków pasami prostopadłymi do okapu) Najmniejsze spadki na dachach przyjęto jako 3% jeśli zastany dach nie posiada takiego spadku należy go wykonać dodatkowymi warstwami które należy przewidzieć w tym celu. </w:t>
      </w:r>
    </w:p>
    <w:p w14:paraId="73F3A7F8" w14:textId="77777777" w:rsidR="009416C3" w:rsidRDefault="009416C3" w:rsidP="00CB3F18">
      <w:pPr>
        <w:spacing w:before="0" w:after="0" w:line="360" w:lineRule="auto"/>
        <w:ind w:firstLine="0"/>
        <w:rPr>
          <w:rFonts w:cstheme="minorHAnsi"/>
          <w:sz w:val="22"/>
          <w:szCs w:val="22"/>
        </w:rPr>
      </w:pPr>
      <w:r w:rsidRPr="005712B0">
        <w:rPr>
          <w:rFonts w:cstheme="minorHAnsi"/>
          <w:sz w:val="22"/>
          <w:szCs w:val="22"/>
        </w:rPr>
        <w:t xml:space="preserve">Zakłada się iż Wykonawca będzie stosował się do wszelkich zapisów bezpieczeństwa i przepisów BHP i Higieny Pracy. Zakłada się również , iż Wykonawca we własnym zakresie zapewni odpowiednią odzież robocza obuwie, rękawice i odpowiedni sprzęt do prac na wysokości jak i w przypadkach które uzna za stosowne i odpowiednie( i uzgodnione z Inspektorem Nadzoru) rusztowanie, pomosty robocze czy barierki ochronne. Zakłada się iż Wykonawca zapewni odpowiedni atestowany sprzęt oraz wszelkie inne elementy zapewniające należyte i zgodne z przepisami i sztuką budowlaną wykonanie Przedmiotu Zamówienia. Zakłada się w miejscach newralgicznych jak i dylatacjach konstrukcyjnych, czy materiałowych podkładu wykonanie pasków papy podkładowej asfaltowej o szerokości minimum 30cm przymocowanej punktowo do podłoża. </w:t>
      </w:r>
    </w:p>
    <w:p w14:paraId="27849C95" w14:textId="4C76E4B5" w:rsidR="00A960BB" w:rsidRPr="00A33437" w:rsidRDefault="00A960BB" w:rsidP="00CB3F18">
      <w:pPr>
        <w:spacing w:before="0" w:after="0" w:line="360" w:lineRule="auto"/>
        <w:ind w:firstLine="0"/>
        <w:rPr>
          <w:rFonts w:cstheme="minorHAnsi"/>
          <w:sz w:val="22"/>
          <w:szCs w:val="22"/>
          <w:u w:val="single"/>
          <w:lang w:eastAsia="pl-PL"/>
        </w:rPr>
      </w:pPr>
      <w:r w:rsidRPr="00A33437">
        <w:rPr>
          <w:rFonts w:cstheme="minorHAnsi"/>
          <w:sz w:val="22"/>
          <w:szCs w:val="22"/>
          <w:u w:val="single"/>
          <w:lang w:eastAsia="pl-PL"/>
        </w:rPr>
        <w:t>Obróbki blacharskie:</w:t>
      </w:r>
    </w:p>
    <w:p w14:paraId="43B4673B" w14:textId="16CA6DC8" w:rsidR="00A960BB" w:rsidRPr="00CF18AA" w:rsidRDefault="00B570FB" w:rsidP="00CB3F18">
      <w:pPr>
        <w:spacing w:before="0" w:after="0" w:line="360" w:lineRule="auto"/>
        <w:ind w:firstLine="0"/>
        <w:rPr>
          <w:sz w:val="22"/>
          <w:szCs w:val="22"/>
        </w:rPr>
      </w:pPr>
      <w:r>
        <w:rPr>
          <w:rFonts w:cstheme="minorHAnsi"/>
          <w:sz w:val="22"/>
          <w:szCs w:val="22"/>
          <w:lang w:eastAsia="pl-PL"/>
        </w:rPr>
        <w:lastRenderedPageBreak/>
        <w:t xml:space="preserve">W zakresie prowadzonych prac zakłada się konieczność wykonania obróbek blacharskich na </w:t>
      </w:r>
      <w:r w:rsidR="00FB3E14">
        <w:rPr>
          <w:rFonts w:cstheme="minorHAnsi"/>
          <w:sz w:val="22"/>
          <w:szCs w:val="22"/>
          <w:lang w:eastAsia="pl-PL"/>
        </w:rPr>
        <w:t>przejściach instalacyjnych</w:t>
      </w:r>
      <w:r>
        <w:rPr>
          <w:rFonts w:cstheme="minorHAnsi"/>
          <w:sz w:val="22"/>
          <w:szCs w:val="22"/>
          <w:lang w:eastAsia="pl-PL"/>
        </w:rPr>
        <w:t xml:space="preserve"> oraz miejscowo przy attykach budynku. </w:t>
      </w:r>
      <w:r w:rsidR="00E32D01">
        <w:rPr>
          <w:rFonts w:cstheme="minorHAnsi"/>
          <w:sz w:val="22"/>
          <w:szCs w:val="22"/>
          <w:lang w:eastAsia="pl-PL"/>
        </w:rPr>
        <w:t xml:space="preserve">Obróbki blacharskie przewidziane są także w miejscach napraw poszycia dachowego przy wykonanych przebudowach kominów. </w:t>
      </w:r>
      <w:r w:rsidR="00A960BB" w:rsidRPr="00CF18AA">
        <w:rPr>
          <w:rFonts w:cstheme="minorHAnsi"/>
          <w:sz w:val="22"/>
          <w:szCs w:val="22"/>
          <w:lang w:eastAsia="pl-PL"/>
        </w:rPr>
        <w:t xml:space="preserve">Wszystkie obróbki blacharskie należy zaprojektować i wykonać wg jednolitego systemu z blachy stalowej ocynkowanej </w:t>
      </w:r>
      <w:r w:rsidR="00E32D01">
        <w:rPr>
          <w:rFonts w:cstheme="minorHAnsi"/>
          <w:sz w:val="22"/>
          <w:szCs w:val="22"/>
          <w:lang w:eastAsia="pl-PL"/>
        </w:rPr>
        <w:t xml:space="preserve">powlekanej w kolorze uzgodnionym z Zamawiającym, </w:t>
      </w:r>
      <w:r w:rsidR="00A960BB" w:rsidRPr="00CF18AA">
        <w:rPr>
          <w:rFonts w:cstheme="minorHAnsi"/>
          <w:sz w:val="22"/>
          <w:szCs w:val="22"/>
          <w:lang w:eastAsia="pl-PL"/>
        </w:rPr>
        <w:t>gr. 0,70 mm.</w:t>
      </w:r>
      <w:r w:rsidR="00CF18AA" w:rsidRPr="00CF18AA">
        <w:rPr>
          <w:rFonts w:cstheme="minorHAnsi"/>
          <w:sz w:val="22"/>
          <w:szCs w:val="22"/>
          <w:lang w:eastAsia="pl-PL"/>
        </w:rPr>
        <w:t xml:space="preserve"> </w:t>
      </w:r>
      <w:r w:rsidR="00CF18AA" w:rsidRPr="00CF18AA">
        <w:rPr>
          <w:sz w:val="22"/>
          <w:szCs w:val="22"/>
        </w:rPr>
        <w:t>Nowe obróbki powinny wystawać poza lico ściany. Parapety zewnętrzne muszą wystawać co najmniej 40 mm poza lico ściany i muszą zabezpieczać elewację przed przeciekami wody deszczowej. Obróbki powinny być mocowane do kołków drewnianych. Blachy należy łączyć na rąbek stojący.</w:t>
      </w:r>
    </w:p>
    <w:p w14:paraId="13AD680D" w14:textId="77777777" w:rsidR="00CF18AA" w:rsidRPr="00CF18AA" w:rsidRDefault="00CF18AA" w:rsidP="00CB3F18">
      <w:pPr>
        <w:spacing w:before="0" w:after="0" w:line="360" w:lineRule="auto"/>
        <w:ind w:firstLine="0"/>
        <w:rPr>
          <w:sz w:val="22"/>
          <w:szCs w:val="22"/>
        </w:rPr>
      </w:pPr>
      <w:r w:rsidRPr="00CF18AA">
        <w:rPr>
          <w:sz w:val="22"/>
          <w:szCs w:val="22"/>
        </w:rPr>
        <w:t xml:space="preserve">Odporność na zarysowania &gt; lub = 3 kg. </w:t>
      </w:r>
    </w:p>
    <w:p w14:paraId="2E7A9ADF" w14:textId="77777777" w:rsidR="00CF18AA" w:rsidRPr="00CF18AA" w:rsidRDefault="00CF18AA" w:rsidP="00CB3F18">
      <w:pPr>
        <w:spacing w:before="0" w:after="0" w:line="360" w:lineRule="auto"/>
        <w:ind w:firstLine="0"/>
        <w:rPr>
          <w:sz w:val="22"/>
          <w:szCs w:val="22"/>
        </w:rPr>
      </w:pPr>
      <w:r w:rsidRPr="00CF18AA">
        <w:rPr>
          <w:sz w:val="22"/>
          <w:szCs w:val="22"/>
        </w:rPr>
        <w:t xml:space="preserve">Twardość ołówkowa F do H. </w:t>
      </w:r>
    </w:p>
    <w:p w14:paraId="3EB335C4" w14:textId="77777777" w:rsidR="00CF18AA" w:rsidRPr="00CF18AA" w:rsidRDefault="00CF18AA" w:rsidP="00CB3F18">
      <w:pPr>
        <w:spacing w:before="0" w:after="0" w:line="360" w:lineRule="auto"/>
        <w:ind w:firstLine="0"/>
        <w:rPr>
          <w:sz w:val="22"/>
          <w:szCs w:val="22"/>
        </w:rPr>
      </w:pPr>
      <w:r w:rsidRPr="00CF18AA">
        <w:rPr>
          <w:sz w:val="22"/>
          <w:szCs w:val="22"/>
        </w:rPr>
        <w:t xml:space="preserve">Przyczepność powłoki ( T – test ) ≤ 1,0T. </w:t>
      </w:r>
    </w:p>
    <w:p w14:paraId="539973AF" w14:textId="77777777" w:rsidR="00CF18AA" w:rsidRPr="00CF18AA" w:rsidRDefault="00CF18AA" w:rsidP="00CB3F18">
      <w:pPr>
        <w:spacing w:before="0" w:after="0" w:line="360" w:lineRule="auto"/>
        <w:ind w:firstLine="0"/>
        <w:rPr>
          <w:sz w:val="22"/>
          <w:szCs w:val="22"/>
        </w:rPr>
      </w:pPr>
      <w:r w:rsidRPr="00CF18AA">
        <w:rPr>
          <w:sz w:val="22"/>
          <w:szCs w:val="22"/>
        </w:rPr>
        <w:t xml:space="preserve">Elastyczność powłoki ( T – test ) ≤ 1,5T. </w:t>
      </w:r>
    </w:p>
    <w:p w14:paraId="7DF07848" w14:textId="77777777" w:rsidR="00CF18AA" w:rsidRPr="00CF18AA" w:rsidRDefault="00CF18AA" w:rsidP="00CB3F18">
      <w:pPr>
        <w:spacing w:before="0" w:after="0" w:line="360" w:lineRule="auto"/>
        <w:ind w:firstLine="0"/>
        <w:rPr>
          <w:sz w:val="22"/>
          <w:szCs w:val="22"/>
        </w:rPr>
      </w:pPr>
      <w:r w:rsidRPr="00CF18AA">
        <w:rPr>
          <w:sz w:val="22"/>
          <w:szCs w:val="22"/>
        </w:rPr>
        <w:t xml:space="preserve">Odporność na korozję 700 godzin ISO 7253 ( próba w komorze solnej ). </w:t>
      </w:r>
    </w:p>
    <w:p w14:paraId="6D49735B" w14:textId="77777777" w:rsidR="00CF18AA" w:rsidRPr="00CF18AA" w:rsidRDefault="00CF18AA" w:rsidP="00CB3F18">
      <w:pPr>
        <w:spacing w:before="0" w:after="0" w:line="360" w:lineRule="auto"/>
        <w:ind w:firstLine="0"/>
        <w:rPr>
          <w:sz w:val="22"/>
          <w:szCs w:val="22"/>
        </w:rPr>
      </w:pPr>
      <w:r w:rsidRPr="00CF18AA">
        <w:rPr>
          <w:sz w:val="22"/>
          <w:szCs w:val="22"/>
        </w:rPr>
        <w:t xml:space="preserve">Odporność na działanie wilgoci ( QCT ) 1500 godzin ( ISO 6270 ). </w:t>
      </w:r>
    </w:p>
    <w:p w14:paraId="3B9CD421" w14:textId="77777777" w:rsidR="00CF18AA" w:rsidRPr="00CF18AA" w:rsidRDefault="00CF18AA" w:rsidP="00CB3F18">
      <w:pPr>
        <w:spacing w:before="0" w:after="0" w:line="360" w:lineRule="auto"/>
        <w:ind w:firstLine="0"/>
        <w:rPr>
          <w:sz w:val="22"/>
          <w:szCs w:val="22"/>
        </w:rPr>
      </w:pPr>
      <w:r w:rsidRPr="00CF18AA">
        <w:rPr>
          <w:sz w:val="22"/>
          <w:szCs w:val="22"/>
        </w:rPr>
        <w:t xml:space="preserve">Kategoria odporności UV (test QUV ) 2000 godzin ( ISO 4892 - 3 ). </w:t>
      </w:r>
    </w:p>
    <w:p w14:paraId="5184AF32" w14:textId="35DB5D73" w:rsidR="00CF18AA" w:rsidRDefault="00CF18AA" w:rsidP="00CB3F18">
      <w:pPr>
        <w:spacing w:before="0" w:after="0" w:line="360" w:lineRule="auto"/>
        <w:ind w:firstLine="0"/>
        <w:rPr>
          <w:sz w:val="22"/>
          <w:szCs w:val="22"/>
        </w:rPr>
      </w:pPr>
      <w:r w:rsidRPr="00CF18AA">
        <w:rPr>
          <w:sz w:val="22"/>
          <w:szCs w:val="22"/>
        </w:rPr>
        <w:t>Reakcja na ogień A1 zgodnie z normą EN 13501 – 1.</w:t>
      </w:r>
    </w:p>
    <w:p w14:paraId="641628BE" w14:textId="75E6B854" w:rsidR="00E32D01" w:rsidRPr="00CF18AA" w:rsidRDefault="00E32D01" w:rsidP="00CB3F18">
      <w:pPr>
        <w:spacing w:before="0" w:after="0" w:line="360" w:lineRule="auto"/>
        <w:ind w:firstLine="0"/>
        <w:rPr>
          <w:rFonts w:cstheme="minorHAnsi"/>
          <w:sz w:val="22"/>
          <w:szCs w:val="22"/>
          <w:lang w:eastAsia="pl-PL"/>
        </w:rPr>
      </w:pPr>
      <w:r>
        <w:rPr>
          <w:sz w:val="22"/>
          <w:szCs w:val="22"/>
        </w:rPr>
        <w:t>W miejscach przebudowy kominów w poziomie dachu,</w:t>
      </w:r>
      <w:r w:rsidR="00926E93">
        <w:rPr>
          <w:sz w:val="22"/>
          <w:szCs w:val="22"/>
        </w:rPr>
        <w:t xml:space="preserve"> oraz wszystkich pozostałych przebić przez dach</w:t>
      </w:r>
      <w:r>
        <w:rPr>
          <w:sz w:val="22"/>
          <w:szCs w:val="22"/>
        </w:rPr>
        <w:t xml:space="preserve"> konieczne jest wykonanie </w:t>
      </w:r>
      <w:r w:rsidR="00FB3E14">
        <w:rPr>
          <w:sz w:val="22"/>
          <w:szCs w:val="22"/>
        </w:rPr>
        <w:t>koniecznych uzupełnień i wzmocnień konstrukcji.</w:t>
      </w:r>
    </w:p>
    <w:p w14:paraId="439C07DD" w14:textId="271BD294" w:rsidR="002D4805" w:rsidRPr="00556850" w:rsidRDefault="002D4805" w:rsidP="00DE5D26">
      <w:pPr>
        <w:pStyle w:val="Nagwek3"/>
      </w:pPr>
      <w:bookmarkStart w:id="176" w:name="_Toc188007647"/>
      <w:r w:rsidRPr="00556850">
        <w:t>Wymiana stolarki okiennej zewnętrznej</w:t>
      </w:r>
      <w:bookmarkEnd w:id="176"/>
      <w:r w:rsidRPr="00556850">
        <w:t xml:space="preserve"> </w:t>
      </w:r>
    </w:p>
    <w:p w14:paraId="1734380F" w14:textId="7C4B7F8B" w:rsidR="00DE2CBB" w:rsidRDefault="00DE2CBB" w:rsidP="00530234">
      <w:pPr>
        <w:spacing w:before="0" w:after="0" w:line="360" w:lineRule="auto"/>
        <w:ind w:firstLine="0"/>
        <w:rPr>
          <w:rFonts w:asciiTheme="majorHAnsi" w:hAnsiTheme="majorHAnsi" w:cstheme="majorBidi"/>
          <w:sz w:val="22"/>
          <w:szCs w:val="22"/>
        </w:rPr>
      </w:pPr>
      <w:r w:rsidRPr="00A33437">
        <w:rPr>
          <w:rFonts w:asciiTheme="majorHAnsi" w:hAnsiTheme="majorHAnsi" w:cstheme="majorBidi"/>
          <w:sz w:val="22"/>
          <w:szCs w:val="22"/>
        </w:rPr>
        <w:t>Należy wymienić istniejąca stolarkę okienną</w:t>
      </w:r>
      <w:r w:rsidR="00B570FB">
        <w:rPr>
          <w:rFonts w:asciiTheme="majorHAnsi" w:hAnsiTheme="majorHAnsi" w:cstheme="majorBidi"/>
          <w:sz w:val="22"/>
          <w:szCs w:val="22"/>
        </w:rPr>
        <w:t xml:space="preserve"> na </w:t>
      </w:r>
      <w:r w:rsidR="00FB3E14">
        <w:rPr>
          <w:rFonts w:asciiTheme="majorHAnsi" w:hAnsiTheme="majorHAnsi" w:cstheme="majorBidi"/>
          <w:sz w:val="22"/>
          <w:szCs w:val="22"/>
        </w:rPr>
        <w:t>5</w:t>
      </w:r>
      <w:r w:rsidR="00B570FB">
        <w:rPr>
          <w:rFonts w:asciiTheme="majorHAnsi" w:hAnsiTheme="majorHAnsi" w:cstheme="majorBidi"/>
          <w:sz w:val="22"/>
          <w:szCs w:val="22"/>
        </w:rPr>
        <w:t xml:space="preserve"> piętrze budynku </w:t>
      </w:r>
      <w:r w:rsidRPr="00A33437">
        <w:rPr>
          <w:rFonts w:asciiTheme="majorHAnsi" w:hAnsiTheme="majorHAnsi" w:cstheme="majorBidi"/>
          <w:sz w:val="22"/>
          <w:szCs w:val="22"/>
        </w:rPr>
        <w:t xml:space="preserve"> na nową </w:t>
      </w:r>
      <w:r w:rsidR="005C606B">
        <w:rPr>
          <w:rFonts w:asciiTheme="majorHAnsi" w:hAnsiTheme="majorHAnsi" w:cstheme="majorBidi"/>
          <w:sz w:val="22"/>
          <w:szCs w:val="22"/>
        </w:rPr>
        <w:t>PVC</w:t>
      </w:r>
      <w:r w:rsidRPr="00A33437">
        <w:rPr>
          <w:rFonts w:asciiTheme="majorHAnsi" w:hAnsiTheme="majorHAnsi" w:cstheme="majorBidi"/>
          <w:sz w:val="22"/>
          <w:szCs w:val="22"/>
        </w:rPr>
        <w:t>, o współczynniku przenikania ciepła U=0,90W/m</w:t>
      </w:r>
      <w:r w:rsidRPr="00A33437">
        <w:rPr>
          <w:rFonts w:asciiTheme="majorHAnsi" w:hAnsiTheme="majorHAnsi" w:cstheme="majorBidi"/>
          <w:sz w:val="22"/>
          <w:szCs w:val="22"/>
          <w:vertAlign w:val="superscript"/>
        </w:rPr>
        <w:t>2</w:t>
      </w:r>
      <w:r w:rsidRPr="00A33437">
        <w:rPr>
          <w:rFonts w:asciiTheme="majorHAnsi" w:hAnsiTheme="majorHAnsi" w:cstheme="majorBidi"/>
          <w:sz w:val="22"/>
          <w:szCs w:val="22"/>
        </w:rPr>
        <w:t>×K.</w:t>
      </w:r>
      <w:r w:rsidR="005C606B">
        <w:rPr>
          <w:rFonts w:asciiTheme="majorHAnsi" w:hAnsiTheme="majorHAnsi" w:cstheme="majorBidi"/>
          <w:sz w:val="22"/>
          <w:szCs w:val="22"/>
        </w:rPr>
        <w:t xml:space="preserve"> dla całego pakietu.</w:t>
      </w:r>
      <w:r w:rsidRPr="00DE2CBB">
        <w:rPr>
          <w:rFonts w:eastAsia="Arial" w:cstheme="minorHAnsi"/>
          <w:sz w:val="22"/>
          <w:szCs w:val="22"/>
        </w:rPr>
        <w:t xml:space="preserve"> </w:t>
      </w:r>
      <w:r>
        <w:rPr>
          <w:rFonts w:asciiTheme="majorHAnsi" w:hAnsiTheme="majorHAnsi" w:cstheme="majorBidi"/>
          <w:sz w:val="22"/>
          <w:szCs w:val="22"/>
        </w:rPr>
        <w:t xml:space="preserve"> Istniejąca stolarka okienna jest w </w:t>
      </w:r>
      <w:r w:rsidR="005C606B">
        <w:rPr>
          <w:rFonts w:asciiTheme="majorHAnsi" w:hAnsiTheme="majorHAnsi" w:cstheme="majorBidi"/>
          <w:sz w:val="22"/>
          <w:szCs w:val="22"/>
        </w:rPr>
        <w:t>średnim</w:t>
      </w:r>
      <w:r>
        <w:rPr>
          <w:rFonts w:asciiTheme="majorHAnsi" w:hAnsiTheme="majorHAnsi" w:cstheme="majorBidi"/>
          <w:sz w:val="22"/>
          <w:szCs w:val="22"/>
        </w:rPr>
        <w:t xml:space="preserve"> stanie technicznym</w:t>
      </w:r>
      <w:r w:rsidR="005C606B">
        <w:rPr>
          <w:rFonts w:asciiTheme="majorHAnsi" w:hAnsiTheme="majorHAnsi" w:cstheme="majorBidi"/>
          <w:sz w:val="22"/>
          <w:szCs w:val="22"/>
        </w:rPr>
        <w:t xml:space="preserve"> i kwalifikuje się do całkowitej wymiany. </w:t>
      </w:r>
      <w:r>
        <w:rPr>
          <w:rFonts w:asciiTheme="majorHAnsi" w:hAnsiTheme="majorHAnsi" w:cstheme="majorBidi"/>
          <w:sz w:val="22"/>
          <w:szCs w:val="22"/>
        </w:rPr>
        <w:t xml:space="preserve"> </w:t>
      </w:r>
      <w:r w:rsidR="00556850" w:rsidRPr="00A33437">
        <w:rPr>
          <w:rFonts w:asciiTheme="majorHAnsi" w:hAnsiTheme="majorHAnsi" w:cstheme="majorBidi"/>
          <w:sz w:val="22"/>
          <w:szCs w:val="22"/>
        </w:rPr>
        <w:t xml:space="preserve">Po wykonaniu montażu stolarki okiennej, należy przewidzieć wykonanie robót naprawczych ościeży tj. </w:t>
      </w:r>
      <w:r w:rsidR="005C606B">
        <w:rPr>
          <w:rFonts w:asciiTheme="majorHAnsi" w:hAnsiTheme="majorHAnsi" w:cstheme="majorBidi"/>
          <w:sz w:val="22"/>
          <w:szCs w:val="22"/>
        </w:rPr>
        <w:t xml:space="preserve">domurowania otworów, </w:t>
      </w:r>
      <w:r w:rsidR="00556850" w:rsidRPr="00A33437">
        <w:rPr>
          <w:rFonts w:asciiTheme="majorHAnsi" w:hAnsiTheme="majorHAnsi" w:cstheme="majorBidi"/>
          <w:sz w:val="22"/>
          <w:szCs w:val="22"/>
        </w:rPr>
        <w:t>uzupełnienie tynków wewnętrznych, malowanie.</w:t>
      </w:r>
      <w:r w:rsidR="00B570FB">
        <w:rPr>
          <w:rFonts w:asciiTheme="majorHAnsi" w:hAnsiTheme="majorHAnsi" w:cstheme="majorBidi"/>
          <w:sz w:val="22"/>
          <w:szCs w:val="22"/>
        </w:rPr>
        <w:t xml:space="preserve"> Po dokonaniu wymiany należy przewidzieć także odtworzenie glifów okiennych zewnętrznych wykończonych tynkiem elewacyjnym zacieranym w kolorze uzgodnionym z Zamawiającym. </w:t>
      </w:r>
      <w:r w:rsidR="00556850" w:rsidRPr="00A33437">
        <w:rPr>
          <w:rFonts w:asciiTheme="majorHAnsi" w:hAnsiTheme="majorHAnsi" w:cstheme="majorBidi"/>
          <w:sz w:val="22"/>
          <w:szCs w:val="22"/>
        </w:rPr>
        <w:t xml:space="preserve"> Na etapie projektu należy przeanalizować konieczność zastosowania okien ppoż. w zależności </w:t>
      </w:r>
      <w:r w:rsidR="00556850" w:rsidRPr="00547A5F">
        <w:rPr>
          <w:rFonts w:asciiTheme="majorHAnsi" w:hAnsiTheme="majorHAnsi" w:cstheme="majorBidi"/>
          <w:sz w:val="22"/>
          <w:szCs w:val="22"/>
        </w:rPr>
        <w:t>od podziału budynku na strefy pożarowe i występujące w budynku pomieszczenia. Należy przewidzieć zastosowanie szyb bezpiecznych zgodnie z wymaganiami, które wynikają z obowiązujących przepisów.</w:t>
      </w:r>
      <w:r w:rsidR="00B66D27">
        <w:rPr>
          <w:rFonts w:asciiTheme="majorHAnsi" w:hAnsiTheme="majorHAnsi" w:cstheme="majorBidi"/>
          <w:sz w:val="22"/>
          <w:szCs w:val="22"/>
        </w:rPr>
        <w:t xml:space="preserve"> Okna bez klamek</w:t>
      </w:r>
      <w:r w:rsidR="00B570FB">
        <w:rPr>
          <w:rFonts w:asciiTheme="majorHAnsi" w:hAnsiTheme="majorHAnsi" w:cstheme="majorBidi"/>
          <w:sz w:val="22"/>
          <w:szCs w:val="22"/>
        </w:rPr>
        <w:t xml:space="preserve"> (</w:t>
      </w:r>
      <w:proofErr w:type="spellStart"/>
      <w:r w:rsidR="00B570FB">
        <w:rPr>
          <w:rFonts w:asciiTheme="majorHAnsi" w:hAnsiTheme="majorHAnsi" w:cstheme="majorBidi"/>
          <w:sz w:val="22"/>
          <w:szCs w:val="22"/>
        </w:rPr>
        <w:t>fix</w:t>
      </w:r>
      <w:proofErr w:type="spellEnd"/>
      <w:r w:rsidR="00B570FB">
        <w:rPr>
          <w:rFonts w:asciiTheme="majorHAnsi" w:hAnsiTheme="majorHAnsi" w:cstheme="majorBidi"/>
          <w:sz w:val="22"/>
          <w:szCs w:val="22"/>
        </w:rPr>
        <w:t xml:space="preserve">) wykonać </w:t>
      </w:r>
      <w:r w:rsidR="00B66D27">
        <w:rPr>
          <w:rFonts w:asciiTheme="majorHAnsi" w:hAnsiTheme="majorHAnsi" w:cstheme="majorBidi"/>
          <w:sz w:val="22"/>
          <w:szCs w:val="22"/>
        </w:rPr>
        <w:t xml:space="preserve"> </w:t>
      </w:r>
      <w:r w:rsidR="0045034F">
        <w:rPr>
          <w:rFonts w:asciiTheme="majorHAnsi" w:hAnsiTheme="majorHAnsi" w:cstheme="majorBidi"/>
          <w:sz w:val="22"/>
          <w:szCs w:val="22"/>
        </w:rPr>
        <w:t>z</w:t>
      </w:r>
      <w:r w:rsidR="00B570FB">
        <w:rPr>
          <w:rFonts w:asciiTheme="majorHAnsi" w:hAnsiTheme="majorHAnsi" w:cstheme="majorBidi"/>
          <w:sz w:val="22"/>
          <w:szCs w:val="22"/>
        </w:rPr>
        <w:t xml:space="preserve"> dostępem do</w:t>
      </w:r>
      <w:r w:rsidR="0045034F">
        <w:rPr>
          <w:rFonts w:asciiTheme="majorHAnsi" w:hAnsiTheme="majorHAnsi" w:cstheme="majorBidi"/>
          <w:sz w:val="22"/>
          <w:szCs w:val="22"/>
        </w:rPr>
        <w:t xml:space="preserve"> mycia</w:t>
      </w:r>
      <w:r w:rsidR="00B570FB">
        <w:rPr>
          <w:rFonts w:asciiTheme="majorHAnsi" w:hAnsiTheme="majorHAnsi" w:cstheme="majorBidi"/>
          <w:sz w:val="22"/>
          <w:szCs w:val="22"/>
        </w:rPr>
        <w:t xml:space="preserve"> ręcznego zewnętrznej powierzchni szyby z pozycji wnętrza budynku</w:t>
      </w:r>
      <w:r w:rsidR="0045034F">
        <w:rPr>
          <w:rFonts w:asciiTheme="majorHAnsi" w:hAnsiTheme="majorHAnsi" w:cstheme="majorBidi"/>
          <w:sz w:val="22"/>
          <w:szCs w:val="22"/>
        </w:rPr>
        <w:t xml:space="preserve">. </w:t>
      </w:r>
      <w:r w:rsidR="00556850" w:rsidRPr="00547A5F">
        <w:rPr>
          <w:rFonts w:asciiTheme="majorHAnsi" w:hAnsiTheme="majorHAnsi" w:cstheme="majorBidi"/>
          <w:sz w:val="22"/>
          <w:szCs w:val="22"/>
        </w:rPr>
        <w:t xml:space="preserve">W przypadku gdy </w:t>
      </w:r>
      <w:r w:rsidR="009344F2">
        <w:rPr>
          <w:rFonts w:asciiTheme="majorHAnsi" w:hAnsiTheme="majorHAnsi" w:cstheme="majorBidi"/>
          <w:sz w:val="22"/>
          <w:szCs w:val="22"/>
        </w:rPr>
        <w:t>planowane</w:t>
      </w:r>
      <w:r w:rsidR="00556850" w:rsidRPr="00547A5F">
        <w:rPr>
          <w:rFonts w:asciiTheme="majorHAnsi" w:hAnsiTheme="majorHAnsi" w:cstheme="majorBidi"/>
          <w:sz w:val="22"/>
          <w:szCs w:val="22"/>
        </w:rPr>
        <w:t xml:space="preserve"> ocieplenie</w:t>
      </w:r>
      <w:r w:rsidR="00E32D01">
        <w:rPr>
          <w:rFonts w:asciiTheme="majorHAnsi" w:hAnsiTheme="majorHAnsi" w:cstheme="majorBidi"/>
          <w:sz w:val="22"/>
          <w:szCs w:val="22"/>
        </w:rPr>
        <w:t xml:space="preserve"> </w:t>
      </w:r>
      <w:r w:rsidR="00556850" w:rsidRPr="00547A5F">
        <w:rPr>
          <w:rFonts w:asciiTheme="majorHAnsi" w:hAnsiTheme="majorHAnsi" w:cstheme="majorBidi"/>
          <w:sz w:val="22"/>
          <w:szCs w:val="22"/>
        </w:rPr>
        <w:t>ścian budynku mogłoby nachodzić na ramę/szybę okien należy przewidzieć poszerzone ramy okienne.</w:t>
      </w:r>
      <w:r w:rsidR="00556850">
        <w:rPr>
          <w:rFonts w:asciiTheme="majorHAnsi" w:hAnsiTheme="majorHAnsi" w:cstheme="majorBidi"/>
          <w:sz w:val="22"/>
          <w:szCs w:val="22"/>
        </w:rPr>
        <w:t xml:space="preserve"> </w:t>
      </w:r>
      <w:r w:rsidR="00556850" w:rsidRPr="00A33437">
        <w:rPr>
          <w:rFonts w:asciiTheme="majorHAnsi" w:hAnsiTheme="majorHAnsi" w:cstheme="majorBidi"/>
          <w:sz w:val="22"/>
          <w:szCs w:val="22"/>
        </w:rPr>
        <w:t>Rodzaje klamek zastosowanych w oknach i ich sposób otwierania należy ustalić na etapie projektu.</w:t>
      </w:r>
      <w:r w:rsidR="00926E93">
        <w:rPr>
          <w:rFonts w:asciiTheme="majorHAnsi" w:hAnsiTheme="majorHAnsi" w:cstheme="majorBidi"/>
          <w:sz w:val="22"/>
          <w:szCs w:val="22"/>
        </w:rPr>
        <w:t xml:space="preserve"> Zaleca się stosowanie klamek z kluczykiem i </w:t>
      </w:r>
      <w:r w:rsidR="00FB3E14">
        <w:rPr>
          <w:rFonts w:asciiTheme="majorHAnsi" w:hAnsiTheme="majorHAnsi" w:cstheme="majorBidi"/>
          <w:sz w:val="22"/>
          <w:szCs w:val="22"/>
        </w:rPr>
        <w:t>ograniczniki</w:t>
      </w:r>
      <w:r w:rsidR="00926E93">
        <w:rPr>
          <w:rFonts w:asciiTheme="majorHAnsi" w:hAnsiTheme="majorHAnsi" w:cstheme="majorBidi"/>
          <w:sz w:val="22"/>
          <w:szCs w:val="22"/>
        </w:rPr>
        <w:t xml:space="preserve"> otwarcia.</w:t>
      </w:r>
      <w:r w:rsidR="00556850" w:rsidRPr="00A33437">
        <w:rPr>
          <w:rFonts w:asciiTheme="majorHAnsi" w:hAnsiTheme="majorHAnsi" w:cstheme="majorBidi"/>
          <w:sz w:val="22"/>
          <w:szCs w:val="22"/>
        </w:rPr>
        <w:t xml:space="preserve"> Podczas doboru mechanizmu otwierania należy uwzględnić warunki pożarowe </w:t>
      </w:r>
      <w:r w:rsidR="00556850" w:rsidRPr="00A33437">
        <w:rPr>
          <w:rFonts w:asciiTheme="majorHAnsi" w:hAnsiTheme="majorHAnsi" w:cstheme="majorBidi"/>
          <w:sz w:val="22"/>
          <w:szCs w:val="22"/>
        </w:rPr>
        <w:lastRenderedPageBreak/>
        <w:t>panujące w budynku oraz funkcję pomieszczeń</w:t>
      </w:r>
      <w:r w:rsidR="00556850">
        <w:rPr>
          <w:rFonts w:asciiTheme="majorHAnsi" w:hAnsiTheme="majorHAnsi" w:cstheme="majorBidi"/>
          <w:sz w:val="22"/>
          <w:szCs w:val="22"/>
        </w:rPr>
        <w:t xml:space="preserve">. </w:t>
      </w:r>
      <w:r w:rsidR="00556850" w:rsidRPr="00A33437">
        <w:rPr>
          <w:rFonts w:asciiTheme="majorHAnsi" w:hAnsiTheme="majorHAnsi" w:cstheme="majorBidi"/>
          <w:sz w:val="22"/>
          <w:szCs w:val="22"/>
        </w:rPr>
        <w:t>Nowe okna powinny zapewniać odpowiednia ochronę akustyczną przegród.</w:t>
      </w:r>
    </w:p>
    <w:p w14:paraId="5B830823" w14:textId="3B07D023" w:rsidR="002D4805" w:rsidRPr="00B207AA" w:rsidRDefault="005C606B" w:rsidP="00DE5D26">
      <w:pPr>
        <w:pStyle w:val="Nagwek3"/>
      </w:pPr>
      <w:bookmarkStart w:id="177" w:name="_Toc188007648"/>
      <w:r>
        <w:t>Klapy napowietrzające</w:t>
      </w:r>
      <w:bookmarkEnd w:id="177"/>
      <w:r>
        <w:t xml:space="preserve"> </w:t>
      </w:r>
    </w:p>
    <w:p w14:paraId="34155D61" w14:textId="4ADFC422" w:rsidR="008D2ABF" w:rsidRPr="008D2ABF" w:rsidRDefault="005C606B" w:rsidP="00530234">
      <w:pPr>
        <w:spacing w:before="0" w:after="0" w:line="360" w:lineRule="auto"/>
        <w:ind w:hanging="2"/>
      </w:pPr>
      <w:r>
        <w:rPr>
          <w:rFonts w:ascii="Arial" w:eastAsia="Arial" w:hAnsi="Arial" w:cs="Arial"/>
          <w:color w:val="000000"/>
          <w:sz w:val="22"/>
          <w:szCs w:val="22"/>
        </w:rPr>
        <w:t>W związku z zakwalifikowaniem budynku do kategorii ZL II, konieczne jest</w:t>
      </w:r>
      <w:r w:rsidR="00C65A8D">
        <w:rPr>
          <w:rFonts w:ascii="Arial" w:eastAsia="Arial" w:hAnsi="Arial" w:cs="Arial"/>
          <w:color w:val="000000"/>
          <w:sz w:val="22"/>
          <w:szCs w:val="22"/>
        </w:rPr>
        <w:t xml:space="preserve"> zapewnienie napowietrzania klatek schodowych. Instalacją oddymiania objęte będą obie klatki schodowe. Wskazuje się realizację montażu poprzez klapy napowietrzające w stropach na klatkach schodowych. Klapy podłączone pod system oddymiania. Wymiary klap określa projektant.</w:t>
      </w:r>
      <w:r w:rsidR="00E32D01">
        <w:rPr>
          <w:rFonts w:ascii="Arial" w:eastAsia="Arial" w:hAnsi="Arial" w:cs="Arial"/>
          <w:color w:val="000000"/>
          <w:sz w:val="22"/>
          <w:szCs w:val="22"/>
        </w:rPr>
        <w:t xml:space="preserve"> Szczegółowy zakres wykonania klap określony </w:t>
      </w:r>
      <w:r w:rsidR="00BA2C10">
        <w:rPr>
          <w:rFonts w:ascii="Arial" w:eastAsia="Arial" w:hAnsi="Arial" w:cs="Arial"/>
          <w:color w:val="000000"/>
          <w:sz w:val="22"/>
          <w:szCs w:val="22"/>
        </w:rPr>
        <w:t>został</w:t>
      </w:r>
      <w:r w:rsidR="00E32D01">
        <w:rPr>
          <w:rFonts w:ascii="Arial" w:eastAsia="Arial" w:hAnsi="Arial" w:cs="Arial"/>
          <w:color w:val="000000"/>
          <w:sz w:val="22"/>
          <w:szCs w:val="22"/>
        </w:rPr>
        <w:t xml:space="preserve"> </w:t>
      </w:r>
      <w:r w:rsidR="00BA2C10">
        <w:rPr>
          <w:rFonts w:ascii="Arial" w:eastAsia="Arial" w:hAnsi="Arial" w:cs="Arial"/>
          <w:color w:val="000000"/>
          <w:sz w:val="22"/>
          <w:szCs w:val="22"/>
        </w:rPr>
        <w:t>w</w:t>
      </w:r>
      <w:r w:rsidR="00E32D01">
        <w:rPr>
          <w:rFonts w:ascii="Arial" w:eastAsia="Arial" w:hAnsi="Arial" w:cs="Arial"/>
          <w:color w:val="000000"/>
          <w:sz w:val="22"/>
          <w:szCs w:val="22"/>
        </w:rPr>
        <w:t xml:space="preserve"> decyzji Wojewódzkiego Komendanta PSP wydanej w następstwie opracowania ekspertyzy pożarowej dla budynku.</w:t>
      </w:r>
      <w:r w:rsidR="00FB3E14">
        <w:rPr>
          <w:rFonts w:ascii="Arial" w:eastAsia="Arial" w:hAnsi="Arial" w:cs="Arial"/>
          <w:color w:val="000000"/>
          <w:sz w:val="22"/>
          <w:szCs w:val="22"/>
        </w:rPr>
        <w:t xml:space="preserve"> </w:t>
      </w:r>
    </w:p>
    <w:p w14:paraId="597C0E0B" w14:textId="6001A0EB" w:rsidR="00FB0A00" w:rsidRPr="002B74E2" w:rsidRDefault="00FB0A00" w:rsidP="00FB0A00">
      <w:pPr>
        <w:pStyle w:val="Nagwek3"/>
      </w:pPr>
      <w:bookmarkStart w:id="178" w:name="_Toc188007649"/>
      <w:r>
        <w:t>Ściany murowane</w:t>
      </w:r>
      <w:bookmarkEnd w:id="178"/>
      <w:r>
        <w:t xml:space="preserve"> </w:t>
      </w:r>
    </w:p>
    <w:p w14:paraId="0733A9B2" w14:textId="6B80A8E5" w:rsidR="00FB0A00" w:rsidRPr="00CA0FA7" w:rsidRDefault="00E50874" w:rsidP="00FB0A00">
      <w:pPr>
        <w:spacing w:line="360" w:lineRule="auto"/>
        <w:ind w:firstLine="0"/>
        <w:rPr>
          <w:sz w:val="22"/>
          <w:szCs w:val="22"/>
        </w:rPr>
      </w:pPr>
      <w:r>
        <w:rPr>
          <w:sz w:val="22"/>
          <w:szCs w:val="22"/>
        </w:rPr>
        <w:t xml:space="preserve">W obrębie piętra </w:t>
      </w:r>
      <w:r w:rsidR="00FB3E14">
        <w:rPr>
          <w:sz w:val="22"/>
          <w:szCs w:val="22"/>
        </w:rPr>
        <w:t>5</w:t>
      </w:r>
      <w:r>
        <w:rPr>
          <w:sz w:val="22"/>
          <w:szCs w:val="22"/>
        </w:rPr>
        <w:t>, ściany konstrukcyjne w zakresie uzupełnień i ew. przemurowań</w:t>
      </w:r>
      <w:r w:rsidR="00FB0A00">
        <w:rPr>
          <w:sz w:val="22"/>
          <w:szCs w:val="22"/>
        </w:rPr>
        <w:t xml:space="preserve"> wykonać jako murowane, grubości min. 24cm zapewniające zachowanie właściwej nośności</w:t>
      </w:r>
      <w:r>
        <w:rPr>
          <w:sz w:val="22"/>
          <w:szCs w:val="22"/>
        </w:rPr>
        <w:t xml:space="preserve">. </w:t>
      </w:r>
      <w:r w:rsidR="00FB0A00">
        <w:rPr>
          <w:sz w:val="22"/>
          <w:szCs w:val="22"/>
        </w:rPr>
        <w:t xml:space="preserve">Dobór i technologię </w:t>
      </w:r>
      <w:r w:rsidR="00256718">
        <w:rPr>
          <w:sz w:val="22"/>
          <w:szCs w:val="22"/>
        </w:rPr>
        <w:t>przedstawi Projektant.</w:t>
      </w:r>
    </w:p>
    <w:p w14:paraId="0D1C1648" w14:textId="0B23EBDD" w:rsidR="00FB0A00" w:rsidRPr="002B74E2" w:rsidRDefault="00FB0A00" w:rsidP="00FB0A00">
      <w:pPr>
        <w:pStyle w:val="Nagwek3"/>
      </w:pPr>
      <w:bookmarkStart w:id="179" w:name="_Toc188007650"/>
      <w:r>
        <w:t>Stropy</w:t>
      </w:r>
      <w:r w:rsidR="00FB3E14">
        <w:t>- przebicia technologiczne</w:t>
      </w:r>
      <w:bookmarkEnd w:id="179"/>
    </w:p>
    <w:p w14:paraId="604E391C" w14:textId="3A2CA1BE" w:rsidR="00FB0A00" w:rsidRDefault="00FB3E14" w:rsidP="00256718">
      <w:pPr>
        <w:spacing w:line="360" w:lineRule="auto"/>
        <w:ind w:firstLine="0"/>
        <w:rPr>
          <w:sz w:val="22"/>
          <w:szCs w:val="22"/>
        </w:rPr>
      </w:pPr>
      <w:r>
        <w:rPr>
          <w:sz w:val="22"/>
          <w:szCs w:val="22"/>
        </w:rPr>
        <w:t xml:space="preserve">Przebicia w stropach planuje się przy wykonywaniu prac instalacyjnych m.in. związanych z wyprowadzeniem pionów klimatyzacji i wentylacji mechanicznej ponad dach budynku A. </w:t>
      </w:r>
    </w:p>
    <w:p w14:paraId="576CE3AD" w14:textId="2F7BC2D8" w:rsidR="00FB3E14" w:rsidRPr="00256718" w:rsidRDefault="00FB3E14" w:rsidP="00256718">
      <w:pPr>
        <w:spacing w:line="360" w:lineRule="auto"/>
        <w:ind w:firstLine="0"/>
        <w:rPr>
          <w:sz w:val="22"/>
          <w:szCs w:val="22"/>
        </w:rPr>
      </w:pPr>
      <w:r>
        <w:rPr>
          <w:sz w:val="22"/>
          <w:szCs w:val="22"/>
        </w:rPr>
        <w:t>Przebicia należy wykonać po weryfikacji konstrukcyjnej elementu, w miejscu nie wpływającym na pogorszenie jego nośności. W przypadku konieczności wzmocnienia stropów, należy przygotować właściwą dokumentacją techniczną w tym zakresie. Po wykonanych robotach instalacyjnych przejścia przez stropy należy właściwie zabezpieczyć, również w zakresie ppoż.</w:t>
      </w:r>
    </w:p>
    <w:p w14:paraId="0EA0A76B" w14:textId="7F0ECE47" w:rsidR="002D4805" w:rsidRDefault="002D4805" w:rsidP="00530234">
      <w:pPr>
        <w:pStyle w:val="Nagwek3"/>
      </w:pPr>
      <w:bookmarkStart w:id="180" w:name="_Toc188007651"/>
      <w:r w:rsidRPr="0097704E">
        <w:t>Zmiany aranżacyjne pomieszczeń – wyburzenia, murowania i wzmocnienia ścian</w:t>
      </w:r>
      <w:bookmarkEnd w:id="180"/>
    </w:p>
    <w:p w14:paraId="5436E2B8" w14:textId="7812CAE6" w:rsidR="00CA0FA7" w:rsidRPr="00CA0FA7" w:rsidRDefault="00CA0FA7" w:rsidP="00530234">
      <w:pPr>
        <w:pStyle w:val="NormalnyWeb"/>
        <w:spacing w:before="0" w:beforeAutospacing="0" w:after="0" w:afterAutospacing="0" w:line="360" w:lineRule="auto"/>
        <w:jc w:val="both"/>
        <w:rPr>
          <w:sz w:val="22"/>
          <w:szCs w:val="22"/>
        </w:rPr>
      </w:pPr>
      <w:r w:rsidRPr="00CA0FA7">
        <w:rPr>
          <w:rFonts w:ascii="Arial" w:hAnsi="Arial" w:cs="Arial"/>
          <w:sz w:val="22"/>
          <w:szCs w:val="22"/>
        </w:rPr>
        <w:t xml:space="preserve">Przewiduje się wykonanie prac rozbiórkowych i demontażowych ścian oraz postawienie nowych w celu dostosowania budynku do nowej funkcji i aranżacji wnętrza. </w:t>
      </w:r>
    </w:p>
    <w:p w14:paraId="58A493B8" w14:textId="77777777" w:rsidR="00CA0FA7" w:rsidRPr="00CA0FA7" w:rsidRDefault="00CA0FA7" w:rsidP="00530234">
      <w:pPr>
        <w:pStyle w:val="NormalnyWeb"/>
        <w:spacing w:before="120" w:beforeAutospacing="0" w:after="0" w:afterAutospacing="0" w:line="360" w:lineRule="auto"/>
        <w:jc w:val="both"/>
        <w:rPr>
          <w:sz w:val="22"/>
          <w:szCs w:val="22"/>
        </w:rPr>
      </w:pPr>
      <w:r w:rsidRPr="00CA0FA7">
        <w:rPr>
          <w:rFonts w:ascii="Arial" w:hAnsi="Arial" w:cs="Arial"/>
          <w:sz w:val="22"/>
          <w:szCs w:val="22"/>
        </w:rPr>
        <w:t>Wymagania dotyczące wykonania robót są następujące: </w:t>
      </w:r>
    </w:p>
    <w:p w14:paraId="48123068" w14:textId="77777777" w:rsidR="00530234" w:rsidRDefault="00CA0FA7" w:rsidP="00BB485C">
      <w:pPr>
        <w:pStyle w:val="NormalnyWeb"/>
        <w:numPr>
          <w:ilvl w:val="0"/>
          <w:numId w:val="30"/>
        </w:numPr>
        <w:spacing w:before="0" w:beforeAutospacing="0" w:after="0" w:afterAutospacing="0" w:line="360" w:lineRule="auto"/>
        <w:jc w:val="both"/>
        <w:rPr>
          <w:sz w:val="22"/>
          <w:szCs w:val="22"/>
        </w:rPr>
      </w:pPr>
      <w:r w:rsidRPr="00CA0FA7">
        <w:rPr>
          <w:rFonts w:ascii="Arial" w:hAnsi="Arial" w:cs="Arial"/>
          <w:sz w:val="22"/>
          <w:szCs w:val="22"/>
        </w:rPr>
        <w:t>roboty rozbiórkowe należy prowadzić ręcznie lub mechanicznie, przy zastosowaniu specjalistycznego sprzętu, np. narzędzi pneumatycznych, przez rozkuwanie lub zwalanie, </w:t>
      </w:r>
    </w:p>
    <w:p w14:paraId="5099AD42" w14:textId="77777777" w:rsidR="00530234" w:rsidRDefault="00CA0FA7" w:rsidP="00BB485C">
      <w:pPr>
        <w:pStyle w:val="NormalnyWeb"/>
        <w:numPr>
          <w:ilvl w:val="0"/>
          <w:numId w:val="30"/>
        </w:numPr>
        <w:spacing w:before="0" w:beforeAutospacing="0" w:after="0" w:afterAutospacing="0" w:line="360" w:lineRule="auto"/>
        <w:jc w:val="both"/>
        <w:rPr>
          <w:sz w:val="22"/>
          <w:szCs w:val="22"/>
        </w:rPr>
      </w:pPr>
      <w:r w:rsidRPr="00530234">
        <w:rPr>
          <w:rFonts w:ascii="Arial" w:hAnsi="Arial" w:cs="Arial"/>
          <w:sz w:val="22"/>
          <w:szCs w:val="22"/>
        </w:rPr>
        <w:t>elementy żelbetowe należy rozbijać za pomocą specjalistycznego sprzętu, jak narzędzia pneumatycznych, palniki acetylenowe, lance tlenowe, diamentowe tarcze tnące, lub nożyce do cięcia betonu i stali, </w:t>
      </w:r>
    </w:p>
    <w:p w14:paraId="1CE57A15" w14:textId="77777777" w:rsidR="00530234" w:rsidRDefault="00CA0FA7" w:rsidP="00BB485C">
      <w:pPr>
        <w:pStyle w:val="NormalnyWeb"/>
        <w:numPr>
          <w:ilvl w:val="0"/>
          <w:numId w:val="30"/>
        </w:numPr>
        <w:spacing w:before="0" w:beforeAutospacing="0" w:after="0" w:afterAutospacing="0" w:line="360" w:lineRule="auto"/>
        <w:jc w:val="both"/>
        <w:rPr>
          <w:sz w:val="22"/>
          <w:szCs w:val="22"/>
        </w:rPr>
      </w:pPr>
      <w:r w:rsidRPr="00530234">
        <w:rPr>
          <w:rFonts w:ascii="Arial" w:hAnsi="Arial" w:cs="Arial"/>
          <w:sz w:val="22"/>
          <w:szCs w:val="22"/>
        </w:rPr>
        <w:t>nie należy prowadzić robót rozbiórkowych na zewnątrz w złych warunkach atmosferycznych: w czasie deszczu, opadów śniegu oraz silnych wiatrów, </w:t>
      </w:r>
    </w:p>
    <w:p w14:paraId="47890EC6" w14:textId="77DE0EAA" w:rsidR="00CA0FA7" w:rsidRPr="00530234" w:rsidRDefault="00CA0FA7" w:rsidP="00BB485C">
      <w:pPr>
        <w:pStyle w:val="NormalnyWeb"/>
        <w:numPr>
          <w:ilvl w:val="0"/>
          <w:numId w:val="30"/>
        </w:numPr>
        <w:spacing w:before="0" w:beforeAutospacing="0" w:after="0" w:afterAutospacing="0" w:line="360" w:lineRule="auto"/>
        <w:jc w:val="both"/>
        <w:rPr>
          <w:sz w:val="22"/>
          <w:szCs w:val="22"/>
        </w:rPr>
      </w:pPr>
      <w:r w:rsidRPr="00530234">
        <w:rPr>
          <w:rFonts w:ascii="Arial" w:hAnsi="Arial" w:cs="Arial"/>
          <w:sz w:val="22"/>
          <w:szCs w:val="22"/>
        </w:rPr>
        <w:lastRenderedPageBreak/>
        <w:t>znajdujące się w pobliżu rozbieranych obiektów urządzenia i budowle należy zabezpieczyć przed uszkodzeniami.</w:t>
      </w:r>
    </w:p>
    <w:p w14:paraId="7008A2BC" w14:textId="77777777" w:rsidR="00CA0FA7" w:rsidRDefault="00CA0FA7" w:rsidP="00530234">
      <w:pPr>
        <w:pStyle w:val="NormalnyWeb"/>
        <w:spacing w:before="0" w:beforeAutospacing="0" w:after="0" w:afterAutospacing="0" w:line="360" w:lineRule="auto"/>
        <w:jc w:val="both"/>
        <w:rPr>
          <w:rFonts w:ascii="Arial" w:hAnsi="Arial" w:cs="Arial"/>
          <w:sz w:val="22"/>
          <w:szCs w:val="22"/>
        </w:rPr>
      </w:pPr>
      <w:r w:rsidRPr="00CA0FA7">
        <w:rPr>
          <w:rFonts w:ascii="Arial" w:hAnsi="Arial" w:cs="Arial"/>
          <w:sz w:val="22"/>
          <w:szCs w:val="22"/>
        </w:rPr>
        <w:t>Istniejące nawierzchnie rozebrać poprzez wyłamanie ręczne lub mechaniczne. Materiał z rozbiórki wraz z podsypką należy przesortować i odrzucić na pobocze oraz ułożyć w stosy. Gruz z rozbiórki nawierzchni należy wywieź. Materiał nadający się do ponownego wbudowania należy oczyścić, składować i zabezpieczyć przed zniszczeniem. Materiał przeznaczony do przekazania właścicielowi należy oczyścić i przewieźć na miejsce wskazane przez właściciela. </w:t>
      </w:r>
    </w:p>
    <w:p w14:paraId="66FB6FE7" w14:textId="5C65CA14" w:rsidR="000F4361" w:rsidRPr="00CA0FA7" w:rsidRDefault="000F4361" w:rsidP="00530234">
      <w:pPr>
        <w:pStyle w:val="NormalnyWeb"/>
        <w:spacing w:before="0" w:beforeAutospacing="0" w:after="0" w:afterAutospacing="0" w:line="360" w:lineRule="auto"/>
        <w:jc w:val="both"/>
        <w:rPr>
          <w:sz w:val="22"/>
          <w:szCs w:val="22"/>
        </w:rPr>
      </w:pPr>
      <w:r>
        <w:rPr>
          <w:rFonts w:ascii="Arial" w:hAnsi="Arial" w:cs="Arial"/>
          <w:sz w:val="22"/>
          <w:szCs w:val="22"/>
        </w:rPr>
        <w:t xml:space="preserve">W miejscach, gdzie należy dokonać wyburzenia elementów konstrukcyjnych należy przewidzieć montaż belek nadproży i podciągów. Wymiarowanie belek powinno zawierać się w projekcie konstrukcji. </w:t>
      </w:r>
    </w:p>
    <w:p w14:paraId="1657FA37" w14:textId="77777777" w:rsidR="00CA0FA7" w:rsidRDefault="00CA0FA7" w:rsidP="00530234">
      <w:pPr>
        <w:pStyle w:val="NormalnyWeb"/>
        <w:spacing w:before="0" w:beforeAutospacing="0" w:after="0" w:afterAutospacing="0" w:line="360" w:lineRule="auto"/>
        <w:jc w:val="both"/>
        <w:rPr>
          <w:rFonts w:ascii="Arial" w:hAnsi="Arial" w:cs="Arial"/>
          <w:sz w:val="22"/>
          <w:szCs w:val="22"/>
        </w:rPr>
      </w:pPr>
      <w:r w:rsidRPr="00CA0FA7">
        <w:rPr>
          <w:rFonts w:ascii="Arial" w:hAnsi="Arial" w:cs="Arial"/>
          <w:sz w:val="22"/>
          <w:szCs w:val="22"/>
        </w:rPr>
        <w:t>W przypadku ścian nowoprojektowanych, wszelkie roboty konstrukcyjno-budowlane należy prowadzić zgodnie z zasadami sztuki budowlanej, pod odpowiednim nadzorem, z zachowaniem właściwej technologii robót i należytych środków bezpieczeństwa oraz ze szczególną dbałością należną rewitalizacji obiektu zabytkowego. Ważnym dla realizacji robót jest aspekt ekonomiczny i dlatego Zamawiający wymaga aby zastosowane materiały i roboty uzasadnione względami technicznymi charakteryzowały się wysokim wskaźnikiem jakości do ceny. Rozwiązania techniczne i materiałowe należy na bieżąco uzgadniać z Zamawiającym, w szczególności, gdy wybór ma istotny wpływ na koszty realizacji inwestycji.</w:t>
      </w:r>
    </w:p>
    <w:p w14:paraId="351B00A2" w14:textId="23749864" w:rsidR="000F4361" w:rsidRPr="00CA0FA7" w:rsidRDefault="000F4361" w:rsidP="00530234">
      <w:pPr>
        <w:pStyle w:val="NormalnyWeb"/>
        <w:spacing w:before="0" w:beforeAutospacing="0" w:after="0" w:afterAutospacing="0" w:line="360" w:lineRule="auto"/>
        <w:jc w:val="both"/>
        <w:rPr>
          <w:sz w:val="22"/>
          <w:szCs w:val="22"/>
        </w:rPr>
      </w:pPr>
      <w:r>
        <w:rPr>
          <w:rFonts w:ascii="Arial" w:hAnsi="Arial" w:cs="Arial"/>
          <w:sz w:val="22"/>
          <w:szCs w:val="22"/>
        </w:rPr>
        <w:t xml:space="preserve">W ramach zmiany układu aranżacji pomieszczeń konieczne jest przeprowadzenie inwentaryzacji i </w:t>
      </w:r>
      <w:r w:rsidR="00323F65">
        <w:rPr>
          <w:rFonts w:ascii="Arial" w:hAnsi="Arial" w:cs="Arial"/>
          <w:sz w:val="22"/>
          <w:szCs w:val="22"/>
        </w:rPr>
        <w:t>uporządkowania</w:t>
      </w:r>
      <w:r>
        <w:rPr>
          <w:rFonts w:ascii="Arial" w:hAnsi="Arial" w:cs="Arial"/>
          <w:sz w:val="22"/>
          <w:szCs w:val="22"/>
        </w:rPr>
        <w:t xml:space="preserve"> przewodów kominowych w budynku. Nowoprojektowan</w:t>
      </w:r>
      <w:r w:rsidR="00323F65">
        <w:rPr>
          <w:rFonts w:ascii="Arial" w:hAnsi="Arial" w:cs="Arial"/>
          <w:sz w:val="22"/>
          <w:szCs w:val="22"/>
        </w:rPr>
        <w:t>e</w:t>
      </w:r>
      <w:r>
        <w:rPr>
          <w:rFonts w:ascii="Arial" w:hAnsi="Arial" w:cs="Arial"/>
          <w:sz w:val="22"/>
          <w:szCs w:val="22"/>
        </w:rPr>
        <w:t xml:space="preserve"> </w:t>
      </w:r>
      <w:r w:rsidR="00323F65">
        <w:rPr>
          <w:rFonts w:ascii="Arial" w:hAnsi="Arial" w:cs="Arial"/>
          <w:sz w:val="22"/>
          <w:szCs w:val="22"/>
        </w:rPr>
        <w:t>oddziały</w:t>
      </w:r>
      <w:r>
        <w:rPr>
          <w:rFonts w:ascii="Arial" w:hAnsi="Arial" w:cs="Arial"/>
          <w:sz w:val="22"/>
          <w:szCs w:val="22"/>
        </w:rPr>
        <w:t xml:space="preserve"> </w:t>
      </w:r>
      <w:r w:rsidR="00323F65">
        <w:rPr>
          <w:rFonts w:ascii="Arial" w:hAnsi="Arial" w:cs="Arial"/>
          <w:sz w:val="22"/>
          <w:szCs w:val="22"/>
        </w:rPr>
        <w:t>będą posiadały</w:t>
      </w:r>
      <w:r>
        <w:rPr>
          <w:rFonts w:ascii="Arial" w:hAnsi="Arial" w:cs="Arial"/>
          <w:sz w:val="22"/>
          <w:szCs w:val="22"/>
        </w:rPr>
        <w:t xml:space="preserve"> instalację wentylacji mechanicznej, a część kominów wentylacji grawitacyjnej zostanie rozebrana z uwagi na niezbędne podziały ścian</w:t>
      </w:r>
      <w:r w:rsidR="00323F65">
        <w:rPr>
          <w:rFonts w:ascii="Arial" w:hAnsi="Arial" w:cs="Arial"/>
          <w:sz w:val="22"/>
          <w:szCs w:val="22"/>
        </w:rPr>
        <w:t xml:space="preserve"> czy poszerzenia otworów drzwiowych. W związku z tym może konieczne być przepięcie trzonów kominowych wentylacji mechanicznej</w:t>
      </w:r>
      <w:r>
        <w:rPr>
          <w:rFonts w:ascii="Arial" w:hAnsi="Arial" w:cs="Arial"/>
          <w:sz w:val="22"/>
          <w:szCs w:val="22"/>
        </w:rPr>
        <w:t>. Należy zapewnić trwałość i skuteczność działania instalacji wentylacji grawitacyjnej niższych kondygnacji przez cały czas trwania prac remontowych.</w:t>
      </w:r>
    </w:p>
    <w:p w14:paraId="242287FA" w14:textId="2D72293C" w:rsidR="00CC6EA9" w:rsidRPr="00CA0FA7" w:rsidRDefault="00CA0FA7" w:rsidP="00530234">
      <w:pPr>
        <w:pStyle w:val="NormalnyWeb"/>
        <w:spacing w:before="0" w:beforeAutospacing="0" w:after="0" w:afterAutospacing="0" w:line="360" w:lineRule="auto"/>
        <w:jc w:val="both"/>
        <w:rPr>
          <w:sz w:val="22"/>
          <w:szCs w:val="22"/>
        </w:rPr>
      </w:pPr>
      <w:r w:rsidRPr="00CA0FA7">
        <w:rPr>
          <w:rFonts w:ascii="Arial" w:hAnsi="Arial" w:cs="Arial"/>
          <w:sz w:val="22"/>
          <w:szCs w:val="22"/>
        </w:rPr>
        <w:t>Przewidywany zakres i sposób wykonania robót konstrukcyjno-budowlanych opisany</w:t>
      </w:r>
      <w:r w:rsidR="000E188B">
        <w:rPr>
          <w:rFonts w:ascii="Arial" w:hAnsi="Arial" w:cs="Arial"/>
          <w:sz w:val="22"/>
          <w:szCs w:val="22"/>
        </w:rPr>
        <w:t xml:space="preserve"> </w:t>
      </w:r>
      <w:r w:rsidRPr="00CA0FA7">
        <w:rPr>
          <w:rFonts w:ascii="Arial" w:hAnsi="Arial" w:cs="Arial"/>
          <w:sz w:val="22"/>
          <w:szCs w:val="22"/>
        </w:rPr>
        <w:t>w niniejszym PFU zostanie zweryfikowany i szczegółowo określony w dokumentacji projektowej na podstawie szczegółowej analizy istniejącego stanu technicznego obiektu oraz uzgodnień z Zamawiającym. Celem prowadzonych robót konstrukcyjno-budowlanych jest konieczny gruntowny remont i przebudowa istniejącego obiektu związany z jego dostosowaniem do stanu zgodności z obowiązującymi przepisami techniczno-budowlanymi. Dla zapewnienia bezpiecznego użytkowania i funkcjonowania obiektu niezbędne jest doprowadzenie do właściwego stanu technicznego elementów konstrukcyjnych, odpowiedniej izolacyjności i ochrony cieplnej przegród budowlanych, bezpieczeństwa w zakresie ochrony przeciwpożarowej oraz właściwych warunków sanitarno-higienicznych, a także likwidacja barier architektonicznych.</w:t>
      </w:r>
    </w:p>
    <w:p w14:paraId="5F562E3B" w14:textId="35830005" w:rsidR="002D4805" w:rsidRPr="00122C32" w:rsidRDefault="002D4805" w:rsidP="00530234">
      <w:pPr>
        <w:pStyle w:val="Nagwek3"/>
      </w:pPr>
      <w:bookmarkStart w:id="181" w:name="_Toc188007652"/>
      <w:r w:rsidRPr="00122C32">
        <w:lastRenderedPageBreak/>
        <w:t>Montaż drzwi wewnętrznych</w:t>
      </w:r>
      <w:bookmarkEnd w:id="181"/>
    </w:p>
    <w:p w14:paraId="2422ADD1" w14:textId="0D4DF9B1" w:rsidR="000E188B" w:rsidRDefault="003B6EBC" w:rsidP="00530234">
      <w:pPr>
        <w:spacing w:before="0" w:after="0" w:line="360" w:lineRule="auto"/>
        <w:ind w:firstLine="0"/>
        <w:rPr>
          <w:sz w:val="22"/>
          <w:szCs w:val="22"/>
        </w:rPr>
      </w:pPr>
      <w:r w:rsidRPr="00122C32">
        <w:rPr>
          <w:sz w:val="22"/>
          <w:szCs w:val="22"/>
        </w:rPr>
        <w:t xml:space="preserve">Przewidywany montaż drzwi wewnętrznych dostosowanych do nowego układu aranżacji wnętrza. Lokalizację i </w:t>
      </w:r>
      <w:r w:rsidR="00122C32" w:rsidRPr="00122C32">
        <w:rPr>
          <w:sz w:val="22"/>
          <w:szCs w:val="22"/>
        </w:rPr>
        <w:t>wygląd drzwi do uzgodnienia z Zamawiającym.</w:t>
      </w:r>
      <w:r w:rsidRPr="00122C32">
        <w:rPr>
          <w:sz w:val="22"/>
          <w:szCs w:val="22"/>
        </w:rPr>
        <w:t xml:space="preserve"> Montaż drzwi zgodny z zaleceniami producenta.</w:t>
      </w:r>
      <w:r w:rsidR="00CA0FA7">
        <w:rPr>
          <w:sz w:val="22"/>
          <w:szCs w:val="22"/>
        </w:rPr>
        <w:t xml:space="preserve"> </w:t>
      </w:r>
      <w:r w:rsidR="00CA0FA7" w:rsidRPr="00CA0FA7">
        <w:rPr>
          <w:sz w:val="22"/>
          <w:szCs w:val="22"/>
        </w:rPr>
        <w:t xml:space="preserve">Rodzaj i właściwości drzwi należy dopasować do przeznaczenia pomieszczeń. Należy przewidzieć drzwi z elektronicznym systemem kontroli dostępu zamków i kluczy </w:t>
      </w:r>
      <w:r w:rsidR="00256718">
        <w:rPr>
          <w:sz w:val="22"/>
          <w:szCs w:val="22"/>
        </w:rPr>
        <w:t>do pomieszczeń personelu</w:t>
      </w:r>
      <w:r w:rsidR="000F4361">
        <w:rPr>
          <w:sz w:val="22"/>
          <w:szCs w:val="22"/>
        </w:rPr>
        <w:t xml:space="preserve">, </w:t>
      </w:r>
      <w:r w:rsidR="00256718">
        <w:rPr>
          <w:sz w:val="22"/>
          <w:szCs w:val="22"/>
        </w:rPr>
        <w:t xml:space="preserve"> pomieszczeń magazynowych</w:t>
      </w:r>
      <w:r w:rsidR="000F4361">
        <w:rPr>
          <w:sz w:val="22"/>
          <w:szCs w:val="22"/>
        </w:rPr>
        <w:t xml:space="preserve"> oraz drzwi wejściowych na oddział.</w:t>
      </w:r>
    </w:p>
    <w:p w14:paraId="2CB5ABC5" w14:textId="21EF68CB" w:rsidR="009723D6" w:rsidRPr="009723D6" w:rsidRDefault="009723D6" w:rsidP="009723D6">
      <w:pPr>
        <w:pStyle w:val="NormalnyWeb"/>
        <w:spacing w:before="0" w:beforeAutospacing="0" w:after="0" w:afterAutospacing="0" w:line="360" w:lineRule="auto"/>
        <w:jc w:val="both"/>
        <w:rPr>
          <w:rFonts w:ascii="Arial" w:hAnsi="Arial" w:cs="Arial"/>
          <w:sz w:val="22"/>
          <w:szCs w:val="22"/>
        </w:rPr>
      </w:pPr>
      <w:r w:rsidRPr="009723D6">
        <w:rPr>
          <w:rFonts w:ascii="Arial" w:hAnsi="Arial" w:cs="Arial"/>
          <w:sz w:val="22"/>
          <w:szCs w:val="22"/>
        </w:rPr>
        <w:t>Drzwi do pokoi pacjentów otwierane na zewnątrz  z uchwytami</w:t>
      </w:r>
      <w:r w:rsidR="00323F65">
        <w:rPr>
          <w:rFonts w:ascii="Arial" w:hAnsi="Arial" w:cs="Arial"/>
          <w:sz w:val="22"/>
          <w:szCs w:val="22"/>
        </w:rPr>
        <w:t xml:space="preserve"> lub klamkami, </w:t>
      </w:r>
      <w:r w:rsidRPr="009723D6">
        <w:rPr>
          <w:rFonts w:ascii="Arial" w:hAnsi="Arial" w:cs="Arial"/>
          <w:sz w:val="22"/>
          <w:szCs w:val="22"/>
        </w:rPr>
        <w:t xml:space="preserve">z samozamykaczem ukrytym w drzwiach, brak wystających </w:t>
      </w:r>
      <w:r w:rsidR="002E7374" w:rsidRPr="009723D6">
        <w:rPr>
          <w:rFonts w:ascii="Arial" w:hAnsi="Arial" w:cs="Arial"/>
          <w:sz w:val="22"/>
          <w:szCs w:val="22"/>
        </w:rPr>
        <w:t>elektro zaczepów</w:t>
      </w:r>
      <w:r w:rsidRPr="009723D6">
        <w:rPr>
          <w:rFonts w:ascii="Arial" w:hAnsi="Arial" w:cs="Arial"/>
          <w:sz w:val="22"/>
          <w:szCs w:val="22"/>
        </w:rPr>
        <w:t>, okno wglądowe z szybą bezpieczną.</w:t>
      </w:r>
    </w:p>
    <w:p w14:paraId="508B7676" w14:textId="77777777" w:rsidR="009723D6" w:rsidRPr="009723D6" w:rsidRDefault="009723D6" w:rsidP="009723D6">
      <w:pPr>
        <w:pStyle w:val="NormalnyWeb"/>
        <w:spacing w:before="0" w:beforeAutospacing="0" w:after="0" w:afterAutospacing="0" w:line="360" w:lineRule="auto"/>
        <w:jc w:val="both"/>
        <w:rPr>
          <w:rFonts w:ascii="Arial" w:hAnsi="Arial" w:cs="Arial"/>
          <w:sz w:val="22"/>
          <w:szCs w:val="22"/>
        </w:rPr>
      </w:pPr>
      <w:r w:rsidRPr="009723D6">
        <w:rPr>
          <w:rFonts w:ascii="Arial" w:hAnsi="Arial" w:cs="Arial"/>
          <w:sz w:val="22"/>
          <w:szCs w:val="22"/>
        </w:rPr>
        <w:t>-</w:t>
      </w:r>
      <w:r w:rsidRPr="009723D6">
        <w:rPr>
          <w:rFonts w:ascii="Arial" w:hAnsi="Arial" w:cs="Arial"/>
          <w:sz w:val="22"/>
          <w:szCs w:val="22"/>
        </w:rPr>
        <w:tab/>
        <w:t>drzwi do węzłów sanitarnych podcięte (bez otworów w skrzydle)</w:t>
      </w:r>
    </w:p>
    <w:p w14:paraId="114C7B2A" w14:textId="77777777" w:rsidR="009723D6" w:rsidRPr="009723D6" w:rsidRDefault="009723D6" w:rsidP="009723D6">
      <w:pPr>
        <w:pStyle w:val="NormalnyWeb"/>
        <w:spacing w:before="0" w:beforeAutospacing="0" w:after="0" w:afterAutospacing="0" w:line="360" w:lineRule="auto"/>
        <w:jc w:val="both"/>
        <w:rPr>
          <w:rFonts w:ascii="Arial" w:hAnsi="Arial" w:cs="Arial"/>
          <w:sz w:val="22"/>
          <w:szCs w:val="22"/>
        </w:rPr>
      </w:pPr>
      <w:r w:rsidRPr="009723D6">
        <w:rPr>
          <w:rFonts w:ascii="Arial" w:hAnsi="Arial" w:cs="Arial"/>
          <w:sz w:val="22"/>
          <w:szCs w:val="22"/>
        </w:rPr>
        <w:t>-</w:t>
      </w:r>
      <w:r w:rsidRPr="009723D6">
        <w:rPr>
          <w:rFonts w:ascii="Arial" w:hAnsi="Arial" w:cs="Arial"/>
          <w:sz w:val="22"/>
          <w:szCs w:val="22"/>
        </w:rPr>
        <w:tab/>
        <w:t>wewnętrzna ślusarka - szkło bezpieczne.</w:t>
      </w:r>
    </w:p>
    <w:p w14:paraId="3E1DBC1F" w14:textId="739E1683" w:rsidR="009723D6" w:rsidRDefault="009723D6" w:rsidP="009723D6">
      <w:pPr>
        <w:pStyle w:val="NormalnyWeb"/>
        <w:spacing w:before="0" w:beforeAutospacing="0" w:after="0" w:afterAutospacing="0" w:line="360" w:lineRule="auto"/>
        <w:jc w:val="both"/>
        <w:rPr>
          <w:rFonts w:ascii="Arial" w:hAnsi="Arial" w:cs="Arial"/>
          <w:sz w:val="22"/>
          <w:szCs w:val="22"/>
        </w:rPr>
      </w:pPr>
      <w:r w:rsidRPr="009723D6">
        <w:rPr>
          <w:rFonts w:ascii="Arial" w:hAnsi="Arial" w:cs="Arial"/>
          <w:sz w:val="22"/>
          <w:szCs w:val="22"/>
        </w:rPr>
        <w:t>-</w:t>
      </w:r>
      <w:r w:rsidRPr="009723D6">
        <w:rPr>
          <w:rFonts w:ascii="Arial" w:hAnsi="Arial" w:cs="Arial"/>
          <w:sz w:val="22"/>
          <w:szCs w:val="22"/>
        </w:rPr>
        <w:tab/>
        <w:t xml:space="preserve">na każdych drzwiach lub z boku od strony klamki tabliczka klejona z informacją -  numer pomieszczenia i jego docelowe przeznaczenie. </w:t>
      </w:r>
      <w:r w:rsidR="00B852B9">
        <w:rPr>
          <w:rFonts w:ascii="Arial" w:hAnsi="Arial" w:cs="Arial"/>
          <w:sz w:val="22"/>
          <w:szCs w:val="22"/>
        </w:rPr>
        <w:t>Wykonanie i materiał tabliczek do uzgodnienia z Zamawiającym na etapie projektowym.</w:t>
      </w:r>
      <w:r w:rsidRPr="009723D6">
        <w:rPr>
          <w:rFonts w:ascii="Arial" w:hAnsi="Arial" w:cs="Arial"/>
          <w:sz w:val="22"/>
          <w:szCs w:val="22"/>
        </w:rPr>
        <w:t xml:space="preserve"> </w:t>
      </w:r>
      <w:r w:rsidR="00B852B9">
        <w:rPr>
          <w:rFonts w:ascii="Arial" w:hAnsi="Arial" w:cs="Arial"/>
          <w:sz w:val="22"/>
          <w:szCs w:val="22"/>
        </w:rPr>
        <w:t>M</w:t>
      </w:r>
      <w:r w:rsidRPr="009723D6">
        <w:rPr>
          <w:rFonts w:ascii="Arial" w:hAnsi="Arial" w:cs="Arial"/>
          <w:sz w:val="22"/>
          <w:szCs w:val="22"/>
        </w:rPr>
        <w:t>inimalny wymiar</w:t>
      </w:r>
      <w:r w:rsidR="00B852B9">
        <w:rPr>
          <w:rFonts w:ascii="Arial" w:hAnsi="Arial" w:cs="Arial"/>
          <w:sz w:val="22"/>
          <w:szCs w:val="22"/>
        </w:rPr>
        <w:t xml:space="preserve"> tablic</w:t>
      </w:r>
      <w:r w:rsidRPr="009723D6">
        <w:rPr>
          <w:rFonts w:ascii="Arial" w:hAnsi="Arial" w:cs="Arial"/>
          <w:sz w:val="22"/>
          <w:szCs w:val="22"/>
        </w:rPr>
        <w:t>: 150x210mm.</w:t>
      </w:r>
      <w:r w:rsidR="000F4361">
        <w:rPr>
          <w:rFonts w:ascii="Arial" w:hAnsi="Arial" w:cs="Arial"/>
          <w:sz w:val="22"/>
          <w:szCs w:val="22"/>
        </w:rPr>
        <w:t xml:space="preserve"> Dodatkowo na każdej tabliczce inskrypcja w języku Braille’a w ramach dostosowania do potrzeb osób niewidomych i niedowidzących.</w:t>
      </w:r>
    </w:p>
    <w:p w14:paraId="4127F911" w14:textId="46AA04C9" w:rsidR="00323F65" w:rsidRDefault="00323F65" w:rsidP="009723D6">
      <w:pPr>
        <w:pStyle w:val="NormalnyWeb"/>
        <w:spacing w:before="0" w:beforeAutospacing="0" w:after="0" w:afterAutospacing="0" w:line="360" w:lineRule="auto"/>
        <w:jc w:val="both"/>
        <w:rPr>
          <w:rFonts w:ascii="Arial" w:hAnsi="Arial" w:cs="Arial"/>
          <w:sz w:val="22"/>
          <w:szCs w:val="22"/>
        </w:rPr>
      </w:pPr>
      <w:r>
        <w:rPr>
          <w:rFonts w:ascii="Arial" w:hAnsi="Arial" w:cs="Arial"/>
          <w:sz w:val="22"/>
          <w:szCs w:val="22"/>
        </w:rPr>
        <w:t>- drzwi o podwyższonej odporności na częste zmywanie</w:t>
      </w:r>
    </w:p>
    <w:p w14:paraId="5838D803" w14:textId="62A480CE" w:rsidR="00323F65" w:rsidRDefault="00323F65" w:rsidP="009723D6">
      <w:pPr>
        <w:pStyle w:val="NormalnyWeb"/>
        <w:spacing w:before="0" w:beforeAutospacing="0" w:after="0" w:afterAutospacing="0" w:line="360" w:lineRule="auto"/>
        <w:jc w:val="both"/>
        <w:rPr>
          <w:rFonts w:ascii="Arial" w:hAnsi="Arial" w:cs="Arial"/>
          <w:sz w:val="22"/>
          <w:szCs w:val="22"/>
        </w:rPr>
      </w:pPr>
      <w:r>
        <w:rPr>
          <w:rFonts w:ascii="Arial" w:hAnsi="Arial" w:cs="Arial"/>
          <w:sz w:val="22"/>
          <w:szCs w:val="22"/>
        </w:rPr>
        <w:t xml:space="preserve">- szerokość drzwi do </w:t>
      </w:r>
      <w:proofErr w:type="spellStart"/>
      <w:r>
        <w:rPr>
          <w:rFonts w:ascii="Arial" w:hAnsi="Arial" w:cs="Arial"/>
          <w:sz w:val="22"/>
          <w:szCs w:val="22"/>
        </w:rPr>
        <w:t>sal</w:t>
      </w:r>
      <w:proofErr w:type="spellEnd"/>
      <w:r>
        <w:rPr>
          <w:rFonts w:ascii="Arial" w:hAnsi="Arial" w:cs="Arial"/>
          <w:sz w:val="22"/>
          <w:szCs w:val="22"/>
        </w:rPr>
        <w:t xml:space="preserve"> chorych 120 cm w świetle otworu</w:t>
      </w:r>
    </w:p>
    <w:p w14:paraId="5D996FAA" w14:textId="43D756A5" w:rsidR="00323F65" w:rsidRDefault="00323F65" w:rsidP="009723D6">
      <w:pPr>
        <w:pStyle w:val="NormalnyWeb"/>
        <w:spacing w:before="0" w:beforeAutospacing="0" w:after="0" w:afterAutospacing="0" w:line="360" w:lineRule="auto"/>
        <w:jc w:val="both"/>
        <w:rPr>
          <w:rFonts w:ascii="Arial" w:hAnsi="Arial" w:cs="Arial"/>
          <w:sz w:val="22"/>
          <w:szCs w:val="22"/>
        </w:rPr>
      </w:pPr>
      <w:r>
        <w:rPr>
          <w:rFonts w:ascii="Arial" w:hAnsi="Arial" w:cs="Arial"/>
          <w:sz w:val="22"/>
          <w:szCs w:val="22"/>
        </w:rPr>
        <w:t xml:space="preserve">- drzwi główne na oddziały oraz drzwi na klatki boczne wykonać w koordynacji z wytycznymi dostosowania budynku do przepisów ppoż. </w:t>
      </w:r>
    </w:p>
    <w:p w14:paraId="554DEEFD" w14:textId="43214E1B" w:rsidR="00FB3E14" w:rsidRPr="009723D6" w:rsidRDefault="00FB3E14" w:rsidP="009723D6">
      <w:pPr>
        <w:pStyle w:val="NormalnyWeb"/>
        <w:spacing w:before="0" w:beforeAutospacing="0" w:after="0" w:afterAutospacing="0" w:line="360" w:lineRule="auto"/>
        <w:jc w:val="both"/>
        <w:rPr>
          <w:rFonts w:ascii="Arial" w:hAnsi="Arial" w:cs="Arial"/>
          <w:sz w:val="22"/>
          <w:szCs w:val="22"/>
        </w:rPr>
      </w:pPr>
      <w:r>
        <w:rPr>
          <w:rFonts w:ascii="Arial" w:hAnsi="Arial" w:cs="Arial"/>
          <w:sz w:val="22"/>
          <w:szCs w:val="22"/>
        </w:rPr>
        <w:t>-drzwi dostosować do projektowanej kontroli dostępu</w:t>
      </w:r>
    </w:p>
    <w:p w14:paraId="14C3FA57" w14:textId="0339CFA5" w:rsidR="00FF0C23" w:rsidRDefault="00FF0C23" w:rsidP="00FF0C23">
      <w:pPr>
        <w:pStyle w:val="Nagwek3"/>
      </w:pPr>
      <w:bookmarkStart w:id="182" w:name="_Toc188007653"/>
      <w:r>
        <w:t>Roboty tynkarskie</w:t>
      </w:r>
      <w:bookmarkEnd w:id="182"/>
    </w:p>
    <w:p w14:paraId="4FFB1F7C" w14:textId="77777777" w:rsidR="00FF0C23" w:rsidRDefault="00FF0C23" w:rsidP="00FF0C23">
      <w:pPr>
        <w:spacing w:before="0" w:after="0" w:line="360" w:lineRule="auto"/>
        <w:ind w:firstLine="0"/>
        <w:rPr>
          <w:sz w:val="22"/>
          <w:szCs w:val="22"/>
        </w:rPr>
      </w:pPr>
      <w:r>
        <w:rPr>
          <w:sz w:val="22"/>
          <w:szCs w:val="22"/>
        </w:rPr>
        <w:t xml:space="preserve">Na nowo wykonanych ścianach wykonać okładziny tynkarskie z tynków gipsowych lub cementowo-wapiennych. </w:t>
      </w:r>
    </w:p>
    <w:p w14:paraId="05698304" w14:textId="7337FBB8" w:rsidR="00FF0C23" w:rsidRDefault="00FF0C23" w:rsidP="00FF0C23">
      <w:pPr>
        <w:spacing w:before="0" w:after="0" w:line="360" w:lineRule="auto"/>
        <w:ind w:firstLine="0"/>
        <w:rPr>
          <w:sz w:val="22"/>
          <w:szCs w:val="22"/>
        </w:rPr>
      </w:pPr>
      <w:r>
        <w:rPr>
          <w:sz w:val="22"/>
          <w:szCs w:val="22"/>
        </w:rPr>
        <w:t xml:space="preserve">Tynki wygładzić poprzez podwójne szpachlowanie. </w:t>
      </w:r>
    </w:p>
    <w:p w14:paraId="2BFA877B" w14:textId="2AB0799A" w:rsidR="00FF0C23" w:rsidRPr="00122C32" w:rsidRDefault="00FF0C23" w:rsidP="00FF0C23">
      <w:pPr>
        <w:pStyle w:val="Nagwek3"/>
      </w:pPr>
      <w:r>
        <w:t xml:space="preserve"> </w:t>
      </w:r>
      <w:bookmarkStart w:id="183" w:name="_Toc188007654"/>
      <w:r>
        <w:t>Roboty posadzkarskie</w:t>
      </w:r>
      <w:bookmarkEnd w:id="183"/>
    </w:p>
    <w:p w14:paraId="3ED88DC8" w14:textId="4A495C2C" w:rsidR="00FF0C23" w:rsidRDefault="00FF0C23" w:rsidP="00530234">
      <w:pPr>
        <w:spacing w:before="0" w:after="0" w:line="360" w:lineRule="auto"/>
        <w:ind w:firstLine="0"/>
        <w:rPr>
          <w:sz w:val="22"/>
          <w:szCs w:val="22"/>
        </w:rPr>
      </w:pPr>
      <w:r>
        <w:rPr>
          <w:sz w:val="22"/>
          <w:szCs w:val="22"/>
        </w:rPr>
        <w:t xml:space="preserve">Po wykonaniu prac instalacyjnych wykonać montaż warstw posadzkowych w postaci folii izolacyjnej na stropie, warstwy izolacji akustycznej/ termicznej </w:t>
      </w:r>
      <w:r w:rsidR="00652114">
        <w:rPr>
          <w:sz w:val="22"/>
          <w:szCs w:val="22"/>
        </w:rPr>
        <w:t>,</w:t>
      </w:r>
      <w:r>
        <w:rPr>
          <w:sz w:val="22"/>
          <w:szCs w:val="22"/>
        </w:rPr>
        <w:t xml:space="preserve">styropianu układanego warstwowo oraz wylewki cementowej </w:t>
      </w:r>
      <w:r w:rsidR="00652114">
        <w:rPr>
          <w:sz w:val="22"/>
          <w:szCs w:val="22"/>
        </w:rPr>
        <w:t>,</w:t>
      </w:r>
      <w:r>
        <w:rPr>
          <w:sz w:val="22"/>
          <w:szCs w:val="22"/>
        </w:rPr>
        <w:t xml:space="preserve"> zacieranej na gładko. </w:t>
      </w:r>
      <w:r w:rsidR="000F4361">
        <w:rPr>
          <w:sz w:val="22"/>
          <w:szCs w:val="22"/>
        </w:rPr>
        <w:t xml:space="preserve">Wypełnić bruzdy </w:t>
      </w:r>
      <w:proofErr w:type="spellStart"/>
      <w:r w:rsidR="000F4361">
        <w:rPr>
          <w:sz w:val="22"/>
          <w:szCs w:val="22"/>
        </w:rPr>
        <w:t>poinstalacyjne</w:t>
      </w:r>
      <w:proofErr w:type="spellEnd"/>
      <w:r w:rsidR="000F4361">
        <w:rPr>
          <w:sz w:val="22"/>
          <w:szCs w:val="22"/>
        </w:rPr>
        <w:t xml:space="preserve"> w istniejących posadzkach, uzupełnić posadzki po wyburzeniu ścian.</w:t>
      </w:r>
      <w:r w:rsidR="00652114">
        <w:rPr>
          <w:sz w:val="22"/>
          <w:szCs w:val="22"/>
        </w:rPr>
        <w:t xml:space="preserve"> Wysokością posadzki należy nawiązać się do poziomu istniejącego.</w:t>
      </w:r>
    </w:p>
    <w:p w14:paraId="503B8552" w14:textId="4A8CE4AF" w:rsidR="002D4805" w:rsidRPr="00613DC3" w:rsidRDefault="002D4805" w:rsidP="00530234">
      <w:pPr>
        <w:pStyle w:val="Nagwek3"/>
      </w:pPr>
      <w:bookmarkStart w:id="184" w:name="_Toc188007655"/>
      <w:r w:rsidRPr="00613DC3">
        <w:lastRenderedPageBreak/>
        <w:t>Wykończenie posadzek</w:t>
      </w:r>
      <w:bookmarkEnd w:id="184"/>
      <w:r w:rsidR="00FF0C23">
        <w:t xml:space="preserve"> </w:t>
      </w:r>
    </w:p>
    <w:p w14:paraId="405196DB" w14:textId="43AC4969" w:rsidR="00613DC3" w:rsidRDefault="00FF0C23" w:rsidP="00530234">
      <w:pPr>
        <w:spacing w:before="0" w:after="0" w:line="360" w:lineRule="auto"/>
        <w:ind w:firstLine="0"/>
        <w:rPr>
          <w:sz w:val="22"/>
          <w:szCs w:val="22"/>
        </w:rPr>
      </w:pPr>
      <w:r>
        <w:rPr>
          <w:sz w:val="22"/>
          <w:szCs w:val="22"/>
        </w:rPr>
        <w:t>N</w:t>
      </w:r>
      <w:r w:rsidR="00613DC3" w:rsidRPr="00613DC3">
        <w:rPr>
          <w:sz w:val="22"/>
          <w:szCs w:val="22"/>
        </w:rPr>
        <w:t>awierzchnie wykończ</w:t>
      </w:r>
      <w:r>
        <w:rPr>
          <w:sz w:val="22"/>
          <w:szCs w:val="22"/>
        </w:rPr>
        <w:t>yć</w:t>
      </w:r>
      <w:r w:rsidR="00613DC3" w:rsidRPr="00613DC3">
        <w:rPr>
          <w:sz w:val="22"/>
          <w:szCs w:val="22"/>
        </w:rPr>
        <w:t xml:space="preserve"> posadzką zgodną z przeznaczeniem projektowanych pomieszczeń. </w:t>
      </w:r>
      <w:r>
        <w:rPr>
          <w:sz w:val="22"/>
          <w:szCs w:val="22"/>
        </w:rPr>
        <w:t>Okładziny wykonać zgodnie z wymaganiami dla pomieszczeń szpitalnych- zapewniając powierzchnie łatwo</w:t>
      </w:r>
      <w:r w:rsidR="00641B01">
        <w:rPr>
          <w:sz w:val="22"/>
          <w:szCs w:val="22"/>
        </w:rPr>
        <w:t xml:space="preserve"> </w:t>
      </w:r>
      <w:r>
        <w:rPr>
          <w:sz w:val="22"/>
          <w:szCs w:val="22"/>
        </w:rPr>
        <w:t>z</w:t>
      </w:r>
      <w:r w:rsidR="00641B01">
        <w:rPr>
          <w:sz w:val="22"/>
          <w:szCs w:val="22"/>
        </w:rPr>
        <w:t>myw</w:t>
      </w:r>
      <w:r>
        <w:rPr>
          <w:sz w:val="22"/>
          <w:szCs w:val="22"/>
        </w:rPr>
        <w:t>alne.</w:t>
      </w:r>
      <w:r w:rsidR="001F7497">
        <w:rPr>
          <w:sz w:val="22"/>
          <w:szCs w:val="22"/>
        </w:rPr>
        <w:t xml:space="preserve"> </w:t>
      </w:r>
      <w:r w:rsidR="001F7497" w:rsidRPr="009723D6">
        <w:rPr>
          <w:sz w:val="22"/>
          <w:szCs w:val="22"/>
        </w:rPr>
        <w:t xml:space="preserve">Wykładziny podłogowe w miejscach gdzie przebywa pacjent - klasa trudnopalności Bfl-s1. </w:t>
      </w:r>
      <w:r w:rsidR="00044BA3" w:rsidRPr="009723D6">
        <w:rPr>
          <w:sz w:val="22"/>
          <w:szCs w:val="22"/>
        </w:rPr>
        <w:t xml:space="preserve">Kolorystykę pomieszczeń należy uzgodnić z Użytkownikiem – w obiektach medycznych zaleca się stosować kolory neutralne o pastelowych odcieniach. </w:t>
      </w:r>
      <w:r w:rsidR="00613DC3" w:rsidRPr="00FF0C23">
        <w:rPr>
          <w:sz w:val="22"/>
          <w:szCs w:val="22"/>
        </w:rPr>
        <w:t>Zakres prac naprawczych i wykończeniowych nowoprojektowanej posadzki do ustalenia z Zamawiającym na etapie projektowym.</w:t>
      </w:r>
      <w:r w:rsidRPr="00FF0C23">
        <w:rPr>
          <w:sz w:val="22"/>
          <w:szCs w:val="22"/>
        </w:rPr>
        <w:t xml:space="preserve"> </w:t>
      </w:r>
    </w:p>
    <w:p w14:paraId="3DE9CEA0" w14:textId="384C6A72" w:rsidR="00323F65" w:rsidRPr="00613DC3" w:rsidRDefault="00323F65" w:rsidP="00875658">
      <w:pPr>
        <w:pStyle w:val="Nagwek3"/>
      </w:pPr>
      <w:bookmarkStart w:id="185" w:name="_Toc188007656"/>
      <w:r>
        <w:t>Sufity podwieszane i zabudowy</w:t>
      </w:r>
      <w:bookmarkEnd w:id="185"/>
      <w:r>
        <w:t xml:space="preserve"> </w:t>
      </w:r>
    </w:p>
    <w:p w14:paraId="0B72606C" w14:textId="2E2EA1D4" w:rsidR="00323F65" w:rsidRPr="00FF0C23" w:rsidRDefault="00323F65" w:rsidP="00530234">
      <w:pPr>
        <w:spacing w:before="0" w:after="0" w:line="360" w:lineRule="auto"/>
        <w:ind w:firstLine="0"/>
        <w:rPr>
          <w:sz w:val="22"/>
          <w:szCs w:val="22"/>
        </w:rPr>
      </w:pPr>
      <w:r>
        <w:rPr>
          <w:sz w:val="22"/>
          <w:szCs w:val="22"/>
        </w:rPr>
        <w:t xml:space="preserve">Sufity podwieszane wykonać zgodnie z wytycznymi </w:t>
      </w:r>
      <w:proofErr w:type="spellStart"/>
      <w:r>
        <w:rPr>
          <w:sz w:val="22"/>
          <w:szCs w:val="22"/>
        </w:rPr>
        <w:t>systemodawcy</w:t>
      </w:r>
      <w:proofErr w:type="spellEnd"/>
      <w:r>
        <w:rPr>
          <w:sz w:val="22"/>
          <w:szCs w:val="22"/>
        </w:rPr>
        <w:t xml:space="preserve">. Jako wypełnienie stosować kasetony i płyty spełniające wymagania stawiane poszczególnym funkcjom pomieszczeń. W sposób szczególny należy zwrócić uwagę na właściwy dobór systemów dla izolatek, gabinetów zabiegowych, </w:t>
      </w:r>
      <w:proofErr w:type="spellStart"/>
      <w:r>
        <w:rPr>
          <w:sz w:val="22"/>
          <w:szCs w:val="22"/>
        </w:rPr>
        <w:t>sal</w:t>
      </w:r>
      <w:proofErr w:type="spellEnd"/>
      <w:r>
        <w:rPr>
          <w:sz w:val="22"/>
          <w:szCs w:val="22"/>
        </w:rPr>
        <w:t xml:space="preserve"> dozorowych czy pomieszczeń „mokrych”.</w:t>
      </w:r>
    </w:p>
    <w:p w14:paraId="0CE6DE4C" w14:textId="64707ACD" w:rsidR="002D4805" w:rsidRPr="008E1874" w:rsidRDefault="00875658" w:rsidP="00530234">
      <w:pPr>
        <w:pStyle w:val="Nagwek3"/>
      </w:pPr>
      <w:r>
        <w:t>Okładziny ścienne</w:t>
      </w:r>
    </w:p>
    <w:p w14:paraId="3C57126D" w14:textId="0B9171A7" w:rsidR="00613DC3" w:rsidRPr="008E1874" w:rsidRDefault="008E1874" w:rsidP="00530234">
      <w:pPr>
        <w:spacing w:before="0" w:after="0" w:line="360" w:lineRule="auto"/>
        <w:ind w:firstLine="0"/>
        <w:rPr>
          <w:sz w:val="22"/>
          <w:szCs w:val="22"/>
        </w:rPr>
      </w:pPr>
      <w:r w:rsidRPr="008E1874">
        <w:rPr>
          <w:sz w:val="22"/>
          <w:szCs w:val="22"/>
        </w:rPr>
        <w:t xml:space="preserve">Po wykonaniu wszelkich robót demontażowych, budowlanych i instalacyjnych związanych z przebudową istniejącego układu funkcjonalnego w celu dostosowania aranżacji wnętrza do nowej funkcji należy wykonać wszelkie roboty naprawcze </w:t>
      </w:r>
      <w:r w:rsidR="00875658">
        <w:rPr>
          <w:sz w:val="22"/>
          <w:szCs w:val="22"/>
        </w:rPr>
        <w:t xml:space="preserve">zarówno na przedmiotowej kondygnacji, jak i poniższej i powyższej w przypadku wystąpienia ewentualnych naruszeń, </w:t>
      </w:r>
      <w:r w:rsidRPr="008E1874">
        <w:rPr>
          <w:sz w:val="22"/>
          <w:szCs w:val="22"/>
        </w:rPr>
        <w:t xml:space="preserve">w celu odtworzenia istniejących okładzin ściennych </w:t>
      </w:r>
      <w:r w:rsidR="00FF0C23">
        <w:rPr>
          <w:sz w:val="22"/>
          <w:szCs w:val="22"/>
        </w:rPr>
        <w:t>(dotyczy części budynku istniejącego)</w:t>
      </w:r>
    </w:p>
    <w:p w14:paraId="629FCDBF" w14:textId="6232A4FA" w:rsidR="008E1874" w:rsidRPr="008E1874" w:rsidRDefault="008E1874" w:rsidP="00530234">
      <w:pPr>
        <w:spacing w:before="0" w:after="0" w:line="360" w:lineRule="auto"/>
        <w:ind w:firstLine="0"/>
        <w:rPr>
          <w:sz w:val="22"/>
          <w:szCs w:val="22"/>
        </w:rPr>
      </w:pPr>
      <w:r w:rsidRPr="008E1874">
        <w:rPr>
          <w:sz w:val="22"/>
          <w:szCs w:val="22"/>
        </w:rPr>
        <w:t>W przypadku wykonywania</w:t>
      </w:r>
      <w:r w:rsidR="00FF0C23">
        <w:rPr>
          <w:sz w:val="22"/>
          <w:szCs w:val="22"/>
        </w:rPr>
        <w:t xml:space="preserve"> </w:t>
      </w:r>
      <w:r w:rsidRPr="008E1874">
        <w:rPr>
          <w:sz w:val="22"/>
          <w:szCs w:val="22"/>
        </w:rPr>
        <w:t>okładzin proponowane są tynki wewnętrzne cementowo – wapienne malowane farbami emulsyjnymi, w przypadku pomieszczeń „mokrych” należy przewidzieć wykończenie ścian płytkami ceramicznymi zgodnie z obowiązującymi przepisami i normami. Zakres prac do akceptacji przez Zamawiającego na etapie projektowym.</w:t>
      </w:r>
    </w:p>
    <w:p w14:paraId="19BC74B7" w14:textId="400DB389" w:rsidR="006D7AC8" w:rsidRPr="00B207AA" w:rsidRDefault="006D7AC8" w:rsidP="00530234">
      <w:pPr>
        <w:pStyle w:val="Nagwek3"/>
      </w:pPr>
      <w:bookmarkStart w:id="186" w:name="_Toc188007658"/>
      <w:r w:rsidRPr="00B207AA">
        <w:t>Wykonanie rozwiązań związanych z dostępnością budynku dla osób niepełnosprawnych</w:t>
      </w:r>
      <w:bookmarkEnd w:id="186"/>
      <w:r w:rsidR="006C60D3">
        <w:t xml:space="preserve"> </w:t>
      </w:r>
    </w:p>
    <w:p w14:paraId="4D09CCA9" w14:textId="57947D54" w:rsidR="00B207AA" w:rsidRPr="00B207AA" w:rsidRDefault="00B207AA" w:rsidP="00155E2C">
      <w:pPr>
        <w:spacing w:before="0" w:after="0" w:line="360" w:lineRule="auto"/>
        <w:ind w:firstLine="0"/>
        <w:rPr>
          <w:sz w:val="22"/>
          <w:szCs w:val="22"/>
        </w:rPr>
      </w:pPr>
      <w:r w:rsidRPr="00B207AA">
        <w:rPr>
          <w:sz w:val="22"/>
          <w:szCs w:val="22"/>
        </w:rPr>
        <w:t xml:space="preserve">W ramach projektowania uniwersalnego prace budowlane należy wykonać w taki sposób, aby użytkowanie budynku było na identycznych warunkach dla wszystkich użytkowników, a tam gdzie nie jest to możliwe uwzględnić należy: użytkowanie ekwiwalentne lub unikanie rozwiązań, które pogłębiałyby segregację i stygmatyzację. Zastosować należy rozwiązania nienaruszające prywatności, bezpieczeństwa i poczucia pewności oraz rozwiązania zapewniające równą atrakcyjność dla wszystkich. Zastosowane rozwiązania uwzględniać powinny szeroki zakres indywidualnych preferencji i możliwości użytkowania m. in. zapewnienie wyboru metod użytkowania, zapewnienie możliwości skorzystania w różnym tempie w zależności od percepcji i mobilności użytkowników. Należy zapewnić możliwość </w:t>
      </w:r>
      <w:r w:rsidRPr="00B207AA">
        <w:rPr>
          <w:sz w:val="22"/>
          <w:szCs w:val="22"/>
        </w:rPr>
        <w:lastRenderedPageBreak/>
        <w:t>prostego i intuicyjnego użytkowania poprzez eliminację zbędnych znaków informacyjnych, uwzględnienie w maksymalnym zakresie umiejętności użytkowników (w czytaniu, pisaniu czy zdolnościach językowych), uwzględnienie priorytetów informacyjnych. Czytelność informacji należy zapewnić poprzez zastosowanie rozwiązań zrozumiałych dla osób z ograniczeniami sensorycznymi.</w:t>
      </w:r>
    </w:p>
    <w:p w14:paraId="619DA0CE" w14:textId="31A77148" w:rsidR="00B207AA" w:rsidRPr="00B207AA" w:rsidRDefault="00B207AA" w:rsidP="00155E2C">
      <w:pPr>
        <w:spacing w:before="0" w:after="0" w:line="360" w:lineRule="auto"/>
        <w:ind w:firstLine="0"/>
        <w:rPr>
          <w:sz w:val="22"/>
          <w:szCs w:val="22"/>
        </w:rPr>
      </w:pPr>
      <w:r w:rsidRPr="00B207AA">
        <w:rPr>
          <w:sz w:val="22"/>
          <w:szCs w:val="22"/>
        </w:rPr>
        <w:t>Zaleca się zastosowanie takich rozwiązań jak:</w:t>
      </w:r>
    </w:p>
    <w:p w14:paraId="4CB448B3" w14:textId="77777777" w:rsidR="0037050E" w:rsidRDefault="00B207AA" w:rsidP="009A4490">
      <w:pPr>
        <w:pStyle w:val="Akapitzlist"/>
        <w:numPr>
          <w:ilvl w:val="0"/>
          <w:numId w:val="42"/>
        </w:numPr>
      </w:pPr>
      <w:r w:rsidRPr="0037050E">
        <w:t>tablice w języku Braille’a</w:t>
      </w:r>
    </w:p>
    <w:p w14:paraId="2E8C2A53" w14:textId="77777777" w:rsidR="0037050E" w:rsidRDefault="00B207AA" w:rsidP="009A4490">
      <w:pPr>
        <w:pStyle w:val="Akapitzlist"/>
        <w:numPr>
          <w:ilvl w:val="0"/>
          <w:numId w:val="42"/>
        </w:numPr>
      </w:pPr>
      <w:r w:rsidRPr="0037050E">
        <w:t>zapewnieni wolnych od barier poziomych i pionowych przestrzeni komunikacyjnych</w:t>
      </w:r>
    </w:p>
    <w:p w14:paraId="17753A88" w14:textId="77777777" w:rsidR="0037050E" w:rsidRDefault="00B207AA" w:rsidP="009A4490">
      <w:pPr>
        <w:pStyle w:val="Akapitzlist"/>
        <w:numPr>
          <w:ilvl w:val="0"/>
          <w:numId w:val="42"/>
        </w:numPr>
      </w:pPr>
      <w:r w:rsidRPr="0037050E">
        <w:t>toalety spełniające kryteria dostępności</w:t>
      </w:r>
    </w:p>
    <w:p w14:paraId="75A1C03E" w14:textId="0FE67723" w:rsidR="00B207AA" w:rsidRDefault="00B207AA" w:rsidP="009A4490">
      <w:pPr>
        <w:pStyle w:val="Akapitzlist"/>
        <w:numPr>
          <w:ilvl w:val="0"/>
          <w:numId w:val="42"/>
        </w:numPr>
      </w:pPr>
      <w:r w:rsidRPr="0037050E">
        <w:t>wyróżnienie początku oraz końca wszystkich biegów schodowych</w:t>
      </w:r>
    </w:p>
    <w:p w14:paraId="4B48BEAF" w14:textId="704C058A" w:rsidR="000F4361" w:rsidRPr="0037050E" w:rsidRDefault="000F4361" w:rsidP="009A4490">
      <w:pPr>
        <w:pStyle w:val="Akapitzlist"/>
        <w:numPr>
          <w:ilvl w:val="0"/>
          <w:numId w:val="42"/>
        </w:numPr>
      </w:pPr>
      <w:r>
        <w:t>montaż pętli indukcyjnej wzmacniającej sygnał przy punktach pielęgniarskich</w:t>
      </w:r>
    </w:p>
    <w:p w14:paraId="725D4771" w14:textId="77777777" w:rsidR="000E44E0" w:rsidRPr="000E44E0" w:rsidRDefault="000E44E0" w:rsidP="00155E2C">
      <w:pPr>
        <w:spacing w:before="0" w:after="0" w:line="360" w:lineRule="auto"/>
        <w:ind w:firstLine="0"/>
        <w:rPr>
          <w:sz w:val="22"/>
          <w:szCs w:val="22"/>
          <w:u w:val="single"/>
        </w:rPr>
      </w:pPr>
      <w:r w:rsidRPr="000E44E0">
        <w:rPr>
          <w:sz w:val="22"/>
          <w:szCs w:val="22"/>
          <w:u w:val="single"/>
        </w:rPr>
        <w:t>Materiały i kolorystyka</w:t>
      </w:r>
    </w:p>
    <w:p w14:paraId="7F8AAFC2" w14:textId="20CBEAC5" w:rsidR="000E44E0" w:rsidRPr="000E44E0" w:rsidRDefault="000E44E0" w:rsidP="00155E2C">
      <w:pPr>
        <w:spacing w:before="0" w:after="0" w:line="360" w:lineRule="auto"/>
        <w:ind w:firstLine="0"/>
        <w:rPr>
          <w:sz w:val="22"/>
          <w:szCs w:val="22"/>
        </w:rPr>
      </w:pPr>
      <w:r w:rsidRPr="000E44E0">
        <w:rPr>
          <w:sz w:val="22"/>
          <w:szCs w:val="22"/>
        </w:rPr>
        <w:t xml:space="preserve">Rodzaje nawierzchni: równe i antypoślizgowe. </w:t>
      </w:r>
      <w:r w:rsidR="006410D6">
        <w:rPr>
          <w:sz w:val="22"/>
          <w:szCs w:val="22"/>
        </w:rPr>
        <w:t>Należy zaprojektować</w:t>
      </w:r>
      <w:r w:rsidRPr="000E44E0">
        <w:rPr>
          <w:sz w:val="22"/>
          <w:szCs w:val="22"/>
        </w:rPr>
        <w:t xml:space="preserve"> wykładziny twarde, </w:t>
      </w:r>
      <w:r w:rsidR="000F4361">
        <w:rPr>
          <w:sz w:val="22"/>
          <w:szCs w:val="22"/>
        </w:rPr>
        <w:t>homogeniczne, przeznaczone do obiektów szpitalnych</w:t>
      </w:r>
      <w:r w:rsidRPr="000E44E0">
        <w:rPr>
          <w:sz w:val="22"/>
          <w:szCs w:val="22"/>
        </w:rPr>
        <w:t>. Materiały wykończeniowe: w większości matowe i półmatowe. Drzwi i przegrody transparentne (powyżej 75% powierzchni transparentnej): min. 2 pasy o szerokości min. 7,5 cm, umieszczone na wysokości 90–110 i 150–160 cm lub wzór zajmujący razem z konstrukcją drzwi ponad 25% powierzchni. Kontrast pomiędzy elementami przestrzeni (ściany–posadzki, ściany–drzwi, meble– otoczenie): min. 30% (wzór Michelsona).</w:t>
      </w:r>
    </w:p>
    <w:p w14:paraId="56174146" w14:textId="77777777" w:rsidR="000E44E0" w:rsidRPr="000E44E0" w:rsidRDefault="000E44E0" w:rsidP="00155E2C">
      <w:pPr>
        <w:spacing w:before="0" w:after="0" w:line="360" w:lineRule="auto"/>
        <w:ind w:firstLine="0"/>
        <w:rPr>
          <w:sz w:val="22"/>
          <w:szCs w:val="22"/>
          <w:u w:val="single"/>
        </w:rPr>
      </w:pPr>
      <w:r w:rsidRPr="000E44E0">
        <w:rPr>
          <w:sz w:val="22"/>
          <w:szCs w:val="22"/>
          <w:u w:val="single"/>
        </w:rPr>
        <w:t>Informacja wizualna</w:t>
      </w:r>
    </w:p>
    <w:p w14:paraId="0BAA79DB" w14:textId="59D98579" w:rsidR="000E44E0" w:rsidRDefault="000E44E0" w:rsidP="00155E2C">
      <w:pPr>
        <w:spacing w:before="0" w:after="0" w:line="360" w:lineRule="auto"/>
        <w:ind w:firstLine="0"/>
        <w:rPr>
          <w:sz w:val="22"/>
          <w:szCs w:val="22"/>
        </w:rPr>
      </w:pPr>
      <w:r w:rsidRPr="000E44E0">
        <w:rPr>
          <w:sz w:val="22"/>
          <w:szCs w:val="22"/>
        </w:rPr>
        <w:t>Sposób przedstawiania informacji: piktogramy lub piktogramy i napisy (z wyjątkiem takich informacji, jak np. nazwa sali, których nie można przedstawić za pomocą symbolu). Kontrast: min. 75% (wzór Webera). LRV jaśniejszej powierzchni: min. 70 LRV.</w:t>
      </w:r>
      <w:r>
        <w:rPr>
          <w:sz w:val="22"/>
          <w:szCs w:val="22"/>
        </w:rPr>
        <w:t xml:space="preserve"> </w:t>
      </w:r>
      <w:r w:rsidRPr="000E44E0">
        <w:rPr>
          <w:sz w:val="22"/>
          <w:szCs w:val="22"/>
        </w:rPr>
        <w:t>Zalecane kroje o wysokiej czytelności. Zalecany sposób tworzenia napisów: za pomocą wielkich i małych liter (same wielkie litery dopuszczalne w przypadku krótkich informacji). Liczba znaków w zestawie (łącznie ze strzałką): max. 5</w:t>
      </w:r>
      <w:r>
        <w:rPr>
          <w:sz w:val="22"/>
          <w:szCs w:val="22"/>
        </w:rPr>
        <w:t>.</w:t>
      </w:r>
    </w:p>
    <w:p w14:paraId="05FEA334" w14:textId="77777777" w:rsidR="000E44E0" w:rsidRPr="000E44E0" w:rsidRDefault="000E44E0" w:rsidP="00155E2C">
      <w:pPr>
        <w:spacing w:before="0" w:after="0" w:line="360" w:lineRule="auto"/>
        <w:ind w:firstLine="0"/>
        <w:rPr>
          <w:sz w:val="22"/>
          <w:szCs w:val="22"/>
          <w:u w:val="single"/>
        </w:rPr>
      </w:pPr>
      <w:r w:rsidRPr="000E44E0">
        <w:rPr>
          <w:sz w:val="22"/>
          <w:szCs w:val="22"/>
          <w:u w:val="single"/>
        </w:rPr>
        <w:t>Informacja dotykowa</w:t>
      </w:r>
    </w:p>
    <w:p w14:paraId="14C7AA21" w14:textId="77777777" w:rsidR="000E44E0" w:rsidRPr="000E44E0" w:rsidRDefault="000E44E0" w:rsidP="00155E2C">
      <w:pPr>
        <w:spacing w:before="0" w:after="0" w:line="360" w:lineRule="auto"/>
        <w:ind w:firstLine="0"/>
        <w:rPr>
          <w:sz w:val="22"/>
          <w:szCs w:val="22"/>
        </w:rPr>
      </w:pPr>
      <w:r w:rsidRPr="000E44E0">
        <w:rPr>
          <w:sz w:val="22"/>
          <w:szCs w:val="22"/>
        </w:rPr>
        <w:t>Zalecane rodzaje informacji:</w:t>
      </w:r>
    </w:p>
    <w:p w14:paraId="4AD67C38" w14:textId="77777777" w:rsidR="000E44E0" w:rsidRPr="000E44E0" w:rsidRDefault="000E44E0" w:rsidP="00155E2C">
      <w:pPr>
        <w:spacing w:before="0" w:after="0" w:line="360" w:lineRule="auto"/>
        <w:ind w:firstLine="0"/>
        <w:rPr>
          <w:sz w:val="22"/>
          <w:szCs w:val="22"/>
        </w:rPr>
      </w:pPr>
      <w:r w:rsidRPr="000E44E0">
        <w:rPr>
          <w:sz w:val="22"/>
          <w:szCs w:val="22"/>
        </w:rPr>
        <w:t>• informacje o funkcjach pomieszczeń: montaż na wysokości 120–160 cm na drzwiach nad klamką lub obok drzwi, po stronie klamki,</w:t>
      </w:r>
    </w:p>
    <w:p w14:paraId="43171A0E" w14:textId="121B03ED" w:rsidR="008B31F3" w:rsidRDefault="008B31F3" w:rsidP="008B31F3">
      <w:pPr>
        <w:pStyle w:val="Nagwek2"/>
        <w:jc w:val="left"/>
      </w:pPr>
      <w:bookmarkStart w:id="187" w:name="_Toc188007659"/>
      <w:r>
        <w:t>Wymagania</w:t>
      </w:r>
      <w:r w:rsidRPr="00A33437">
        <w:t xml:space="preserve"> dotyczące rozwiązań </w:t>
      </w:r>
      <w:r w:rsidR="00F45AF1">
        <w:t>instalacji elektrycznych</w:t>
      </w:r>
      <w:bookmarkEnd w:id="187"/>
      <w:r w:rsidRPr="00A33437">
        <w:t xml:space="preserve"> </w:t>
      </w:r>
    </w:p>
    <w:p w14:paraId="7C8E2B1C" w14:textId="77777777" w:rsidR="00D03F6C" w:rsidRPr="00F45AF1" w:rsidRDefault="00D03F6C" w:rsidP="00D03F6C">
      <w:pPr>
        <w:pStyle w:val="Nagwek3"/>
        <w:ind w:left="720"/>
        <w:rPr>
          <w:rFonts w:eastAsia="HG Mincho Light J" w:cs="Arial"/>
          <w:color w:val="000000"/>
        </w:rPr>
      </w:pPr>
      <w:bookmarkStart w:id="188" w:name="_Toc188007660"/>
      <w:bookmarkStart w:id="189" w:name="_Toc34230251"/>
      <w:bookmarkStart w:id="190" w:name="_Toc158745321"/>
      <w:r>
        <w:rPr>
          <w:rFonts w:eastAsia="HG Mincho Light J" w:cs="Arial"/>
          <w:color w:val="000000"/>
        </w:rPr>
        <w:t>Ogólny zakres robót instalacyjnych elektrycznych i teletechnicznych</w:t>
      </w:r>
      <w:bookmarkEnd w:id="188"/>
    </w:p>
    <w:p w14:paraId="7518D6D7" w14:textId="77777777" w:rsidR="00D03F6C" w:rsidRPr="00503BAD" w:rsidRDefault="00D03F6C" w:rsidP="00D03F6C">
      <w:pPr>
        <w:numPr>
          <w:ilvl w:val="0"/>
          <w:numId w:val="61"/>
        </w:numPr>
        <w:spacing w:line="360" w:lineRule="auto"/>
        <w:rPr>
          <w:sz w:val="22"/>
          <w:szCs w:val="22"/>
        </w:rPr>
      </w:pPr>
      <w:r w:rsidRPr="00503BAD">
        <w:rPr>
          <w:sz w:val="22"/>
          <w:szCs w:val="22"/>
        </w:rPr>
        <w:t>Demontaż istniejących instalacji elektrycznych</w:t>
      </w:r>
      <w:r>
        <w:rPr>
          <w:sz w:val="22"/>
          <w:szCs w:val="22"/>
        </w:rPr>
        <w:t>: przewodów, urządzeń, opraw, itp.,</w:t>
      </w:r>
    </w:p>
    <w:p w14:paraId="21990358" w14:textId="02302648" w:rsidR="00D03F6C" w:rsidRPr="00503BAD" w:rsidRDefault="00D03F6C" w:rsidP="00D03F6C">
      <w:pPr>
        <w:numPr>
          <w:ilvl w:val="0"/>
          <w:numId w:val="61"/>
        </w:numPr>
        <w:spacing w:line="360" w:lineRule="auto"/>
        <w:rPr>
          <w:sz w:val="22"/>
          <w:szCs w:val="22"/>
        </w:rPr>
      </w:pPr>
      <w:r w:rsidRPr="00503BAD">
        <w:rPr>
          <w:sz w:val="22"/>
          <w:szCs w:val="22"/>
        </w:rPr>
        <w:lastRenderedPageBreak/>
        <w:t xml:space="preserve">Wykonanie nowych </w:t>
      </w:r>
      <w:r>
        <w:rPr>
          <w:sz w:val="22"/>
          <w:szCs w:val="22"/>
        </w:rPr>
        <w:t xml:space="preserve">obwodów </w:t>
      </w:r>
      <w:r w:rsidRPr="00503BAD">
        <w:rPr>
          <w:sz w:val="22"/>
          <w:szCs w:val="22"/>
        </w:rPr>
        <w:t xml:space="preserve">instalacji elektrycznych </w:t>
      </w:r>
      <w:r>
        <w:rPr>
          <w:sz w:val="22"/>
          <w:szCs w:val="22"/>
        </w:rPr>
        <w:t>przeznaczenia ogólnego oraz dedykowanego pod urządzenia i systemy medyczne, p.poż</w:t>
      </w:r>
      <w:r w:rsidRPr="00503BAD">
        <w:rPr>
          <w:sz w:val="22"/>
          <w:szCs w:val="22"/>
        </w:rPr>
        <w:t xml:space="preserve">, </w:t>
      </w:r>
      <w:r>
        <w:rPr>
          <w:sz w:val="22"/>
          <w:szCs w:val="22"/>
        </w:rPr>
        <w:t>instalacji 3-fazowej</w:t>
      </w:r>
      <w:r w:rsidRPr="00503BAD">
        <w:rPr>
          <w:sz w:val="22"/>
          <w:szCs w:val="22"/>
        </w:rPr>
        <w:t>, oświetlenia</w:t>
      </w:r>
      <w:r w:rsidR="0088140C">
        <w:rPr>
          <w:sz w:val="22"/>
          <w:szCs w:val="22"/>
        </w:rPr>
        <w:t xml:space="preserve"> w zakresie 5p.</w:t>
      </w:r>
    </w:p>
    <w:p w14:paraId="06221127" w14:textId="6ABC569F" w:rsidR="00D03F6C" w:rsidRPr="00503BAD" w:rsidRDefault="00D03F6C" w:rsidP="00D03F6C">
      <w:pPr>
        <w:numPr>
          <w:ilvl w:val="0"/>
          <w:numId w:val="61"/>
        </w:numPr>
        <w:spacing w:line="360" w:lineRule="auto"/>
        <w:rPr>
          <w:sz w:val="22"/>
          <w:szCs w:val="22"/>
        </w:rPr>
      </w:pPr>
      <w:r w:rsidRPr="00503BAD">
        <w:rPr>
          <w:sz w:val="22"/>
          <w:szCs w:val="22"/>
        </w:rPr>
        <w:t xml:space="preserve">Wykonanie instalacji specjalistycznych pożarowych: oświetlenia awaryjnego i ewakuacyjnego, </w:t>
      </w:r>
      <w:r>
        <w:rPr>
          <w:sz w:val="22"/>
          <w:szCs w:val="22"/>
        </w:rPr>
        <w:t>SSP</w:t>
      </w:r>
      <w:r w:rsidRPr="00503BAD">
        <w:rPr>
          <w:sz w:val="22"/>
          <w:szCs w:val="22"/>
        </w:rPr>
        <w:t xml:space="preserve">, </w:t>
      </w:r>
      <w:r>
        <w:rPr>
          <w:sz w:val="22"/>
          <w:szCs w:val="22"/>
        </w:rPr>
        <w:t>PWP</w:t>
      </w:r>
      <w:r w:rsidRPr="00503BAD">
        <w:rPr>
          <w:sz w:val="22"/>
          <w:szCs w:val="22"/>
        </w:rPr>
        <w:t xml:space="preserve">, oddymiania klatek schodowych i innych niezbędnych w ramach dostosowania przewidzianego w ekspertyzie, w takim zakresie aby umożliwić odbiór przeprowadzonych prac </w:t>
      </w:r>
      <w:r w:rsidR="0088140C">
        <w:rPr>
          <w:sz w:val="22"/>
          <w:szCs w:val="22"/>
        </w:rPr>
        <w:t xml:space="preserve">na 5p </w:t>
      </w:r>
      <w:r w:rsidRPr="00503BAD">
        <w:rPr>
          <w:sz w:val="22"/>
          <w:szCs w:val="22"/>
        </w:rPr>
        <w:t>przez służby</w:t>
      </w:r>
      <w:r>
        <w:rPr>
          <w:sz w:val="22"/>
          <w:szCs w:val="22"/>
        </w:rPr>
        <w:t>,</w:t>
      </w:r>
    </w:p>
    <w:p w14:paraId="63F8B1E6" w14:textId="77777777" w:rsidR="00D03F6C" w:rsidRPr="00503BAD" w:rsidRDefault="00D03F6C" w:rsidP="00D03F6C">
      <w:pPr>
        <w:numPr>
          <w:ilvl w:val="0"/>
          <w:numId w:val="61"/>
        </w:numPr>
        <w:spacing w:line="360" w:lineRule="auto"/>
        <w:rPr>
          <w:sz w:val="22"/>
          <w:szCs w:val="22"/>
        </w:rPr>
      </w:pPr>
      <w:r w:rsidRPr="00503BAD">
        <w:rPr>
          <w:sz w:val="22"/>
          <w:szCs w:val="22"/>
        </w:rPr>
        <w:t>Wykonanie nowych rozdzielni</w:t>
      </w:r>
      <w:r>
        <w:rPr>
          <w:sz w:val="22"/>
          <w:szCs w:val="22"/>
        </w:rPr>
        <w:t>c</w:t>
      </w:r>
      <w:r w:rsidRPr="00503BAD">
        <w:rPr>
          <w:sz w:val="22"/>
          <w:szCs w:val="22"/>
        </w:rPr>
        <w:t xml:space="preserve"> piętrowych na piętrze +5 budynku, wymiana WLZ i montaż</w:t>
      </w:r>
      <w:r>
        <w:rPr>
          <w:sz w:val="22"/>
          <w:szCs w:val="22"/>
        </w:rPr>
        <w:t>/modernizacja</w:t>
      </w:r>
      <w:r w:rsidRPr="00503BAD">
        <w:rPr>
          <w:sz w:val="22"/>
          <w:szCs w:val="22"/>
        </w:rPr>
        <w:t xml:space="preserve"> zabezpieczeń w rozdzielni głównej</w:t>
      </w:r>
      <w:r>
        <w:rPr>
          <w:sz w:val="22"/>
          <w:szCs w:val="22"/>
        </w:rPr>
        <w:t>, wykonanie analizy mocy przyłączeniowej, w celu pozyskania informacji o konieczności zwiększenia lub utrzymania aktualnego poziomu mocy,</w:t>
      </w:r>
    </w:p>
    <w:p w14:paraId="56CDAF40" w14:textId="5653FC15" w:rsidR="00D03F6C" w:rsidRPr="00503BAD" w:rsidRDefault="00D03F6C" w:rsidP="00D03F6C">
      <w:pPr>
        <w:numPr>
          <w:ilvl w:val="0"/>
          <w:numId w:val="61"/>
        </w:numPr>
        <w:spacing w:line="360" w:lineRule="auto"/>
        <w:rPr>
          <w:sz w:val="22"/>
          <w:szCs w:val="22"/>
        </w:rPr>
      </w:pPr>
      <w:r w:rsidRPr="00503BAD">
        <w:rPr>
          <w:sz w:val="22"/>
          <w:szCs w:val="22"/>
        </w:rPr>
        <w:t xml:space="preserve">Rozprowadzenie </w:t>
      </w:r>
      <w:r>
        <w:rPr>
          <w:sz w:val="22"/>
          <w:szCs w:val="22"/>
        </w:rPr>
        <w:t>obwodów zasilających</w:t>
      </w:r>
      <w:r w:rsidRPr="00503BAD">
        <w:rPr>
          <w:sz w:val="22"/>
          <w:szCs w:val="22"/>
        </w:rPr>
        <w:t xml:space="preserve"> do urządzeń technicznych, m.in. do central wentylacyjnych i klimatyzacyjnych, do pomieszczeń z wannami kąpielowymi, podejścia pod kolumny medyczne i łóżkach pacjentów</w:t>
      </w:r>
      <w:r>
        <w:rPr>
          <w:sz w:val="22"/>
          <w:szCs w:val="22"/>
        </w:rPr>
        <w:t>,</w:t>
      </w:r>
    </w:p>
    <w:p w14:paraId="2BC91D44" w14:textId="77777777" w:rsidR="00D03F6C" w:rsidRPr="00503BAD" w:rsidRDefault="00D03F6C" w:rsidP="00D03F6C">
      <w:pPr>
        <w:numPr>
          <w:ilvl w:val="0"/>
          <w:numId w:val="61"/>
        </w:numPr>
        <w:spacing w:line="360" w:lineRule="auto"/>
        <w:rPr>
          <w:sz w:val="22"/>
          <w:szCs w:val="22"/>
        </w:rPr>
      </w:pPr>
      <w:r w:rsidRPr="00503BAD">
        <w:rPr>
          <w:sz w:val="22"/>
          <w:szCs w:val="22"/>
        </w:rPr>
        <w:t>Wykonanie instalacji oświetlenia nocnego</w:t>
      </w:r>
      <w:r>
        <w:rPr>
          <w:sz w:val="22"/>
          <w:szCs w:val="22"/>
        </w:rPr>
        <w:t>,</w:t>
      </w:r>
    </w:p>
    <w:p w14:paraId="5D748C93" w14:textId="77777777" w:rsidR="00D03F6C" w:rsidRPr="00503BAD" w:rsidRDefault="00D03F6C" w:rsidP="00D03F6C">
      <w:pPr>
        <w:numPr>
          <w:ilvl w:val="0"/>
          <w:numId w:val="61"/>
        </w:numPr>
        <w:spacing w:line="360" w:lineRule="auto"/>
        <w:rPr>
          <w:sz w:val="22"/>
          <w:szCs w:val="22"/>
        </w:rPr>
      </w:pPr>
      <w:r w:rsidRPr="00503BAD">
        <w:rPr>
          <w:sz w:val="22"/>
          <w:szCs w:val="22"/>
        </w:rPr>
        <w:t xml:space="preserve">Wykonanie instalacji dozorowych, </w:t>
      </w:r>
      <w:proofErr w:type="spellStart"/>
      <w:r w:rsidRPr="00503BAD">
        <w:rPr>
          <w:sz w:val="22"/>
          <w:szCs w:val="22"/>
        </w:rPr>
        <w:t>przyzywowych</w:t>
      </w:r>
      <w:proofErr w:type="spellEnd"/>
      <w:r>
        <w:rPr>
          <w:sz w:val="22"/>
          <w:szCs w:val="22"/>
        </w:rPr>
        <w:t>,</w:t>
      </w:r>
      <w:r w:rsidRPr="00503BAD">
        <w:rPr>
          <w:sz w:val="22"/>
          <w:szCs w:val="22"/>
        </w:rPr>
        <w:t xml:space="preserve"> </w:t>
      </w:r>
    </w:p>
    <w:p w14:paraId="5B41B932" w14:textId="77777777" w:rsidR="00D03F6C" w:rsidRPr="00503BAD" w:rsidRDefault="00D03F6C" w:rsidP="00D03F6C">
      <w:pPr>
        <w:numPr>
          <w:ilvl w:val="0"/>
          <w:numId w:val="61"/>
        </w:numPr>
        <w:spacing w:line="360" w:lineRule="auto"/>
        <w:rPr>
          <w:sz w:val="22"/>
          <w:szCs w:val="22"/>
        </w:rPr>
      </w:pPr>
      <w:r w:rsidRPr="00503BAD">
        <w:rPr>
          <w:sz w:val="22"/>
          <w:szCs w:val="22"/>
        </w:rPr>
        <w:t>Wykonanie instalacji telewizji szpitalnej</w:t>
      </w:r>
      <w:r>
        <w:rPr>
          <w:sz w:val="22"/>
          <w:szCs w:val="22"/>
        </w:rPr>
        <w:t>,</w:t>
      </w:r>
      <w:r w:rsidRPr="00503BAD">
        <w:rPr>
          <w:sz w:val="22"/>
          <w:szCs w:val="22"/>
        </w:rPr>
        <w:t xml:space="preserve"> </w:t>
      </w:r>
    </w:p>
    <w:p w14:paraId="036A8C2F" w14:textId="77777777" w:rsidR="00D03F6C" w:rsidRPr="00503BAD" w:rsidRDefault="00D03F6C" w:rsidP="00D03F6C">
      <w:pPr>
        <w:numPr>
          <w:ilvl w:val="0"/>
          <w:numId w:val="61"/>
        </w:numPr>
        <w:spacing w:line="360" w:lineRule="auto"/>
        <w:rPr>
          <w:sz w:val="22"/>
          <w:szCs w:val="22"/>
        </w:rPr>
      </w:pPr>
      <w:r w:rsidRPr="00503BAD">
        <w:rPr>
          <w:sz w:val="22"/>
          <w:szCs w:val="22"/>
        </w:rPr>
        <w:t>Wykonanie instalacji teletechnicznych i sieci strukturalnych dla personelu</w:t>
      </w:r>
      <w:r>
        <w:rPr>
          <w:sz w:val="22"/>
          <w:szCs w:val="22"/>
        </w:rPr>
        <w:t>,</w:t>
      </w:r>
    </w:p>
    <w:p w14:paraId="29909276" w14:textId="2A375D70" w:rsidR="00D03F6C" w:rsidRPr="00503BAD" w:rsidRDefault="00D03F6C" w:rsidP="00D03F6C">
      <w:pPr>
        <w:numPr>
          <w:ilvl w:val="0"/>
          <w:numId w:val="61"/>
        </w:numPr>
        <w:spacing w:line="360" w:lineRule="auto"/>
        <w:rPr>
          <w:sz w:val="22"/>
          <w:szCs w:val="22"/>
        </w:rPr>
      </w:pPr>
      <w:r w:rsidRPr="00503BAD">
        <w:rPr>
          <w:sz w:val="22"/>
          <w:szCs w:val="22"/>
        </w:rPr>
        <w:t xml:space="preserve">Wykonanie instalacji kontroli dostępu </w:t>
      </w:r>
      <w:r w:rsidR="00307AB4">
        <w:rPr>
          <w:sz w:val="22"/>
          <w:szCs w:val="22"/>
        </w:rPr>
        <w:t xml:space="preserve"> zaleca się wykonanie obustronnej kontroli dostępu przy wejściach na oddziały oraz jednostronnej kontroli dostępu przy pomieszczeniach technicznych, personelu i funkcyjnych.)</w:t>
      </w:r>
      <w:r w:rsidRPr="00503BAD">
        <w:rPr>
          <w:sz w:val="22"/>
          <w:szCs w:val="22"/>
        </w:rPr>
        <w:t xml:space="preserve"> </w:t>
      </w:r>
    </w:p>
    <w:p w14:paraId="2A4F72DD" w14:textId="77777777" w:rsidR="00D03F6C" w:rsidRPr="00503BAD" w:rsidRDefault="00D03F6C" w:rsidP="00D03F6C">
      <w:pPr>
        <w:numPr>
          <w:ilvl w:val="0"/>
          <w:numId w:val="61"/>
        </w:numPr>
        <w:spacing w:line="360" w:lineRule="auto"/>
        <w:rPr>
          <w:sz w:val="22"/>
          <w:szCs w:val="22"/>
        </w:rPr>
      </w:pPr>
      <w:r w:rsidRPr="00503BAD">
        <w:rPr>
          <w:sz w:val="22"/>
          <w:szCs w:val="22"/>
        </w:rPr>
        <w:t>Wykonanie instalacji monitoringu na oddziałach</w:t>
      </w:r>
      <w:r>
        <w:rPr>
          <w:sz w:val="22"/>
          <w:szCs w:val="22"/>
        </w:rPr>
        <w:t>,</w:t>
      </w:r>
      <w:r w:rsidRPr="00503BAD">
        <w:rPr>
          <w:sz w:val="22"/>
          <w:szCs w:val="22"/>
        </w:rPr>
        <w:t xml:space="preserve"> </w:t>
      </w:r>
    </w:p>
    <w:p w14:paraId="44F65264" w14:textId="77777777" w:rsidR="00D03F6C" w:rsidRPr="00F45AF1" w:rsidRDefault="00D03F6C" w:rsidP="00D03F6C">
      <w:pPr>
        <w:pStyle w:val="Nagwek3"/>
        <w:ind w:left="720"/>
        <w:rPr>
          <w:rFonts w:eastAsia="HG Mincho Light J" w:cs="Arial"/>
          <w:color w:val="000000"/>
        </w:rPr>
      </w:pPr>
      <w:bookmarkStart w:id="191" w:name="_Toc175724890"/>
      <w:bookmarkStart w:id="192" w:name="_Toc188007661"/>
      <w:r w:rsidRPr="00F45AF1">
        <w:rPr>
          <w:rFonts w:eastAsia="HG Mincho Light J" w:cs="Arial"/>
          <w:color w:val="000000"/>
        </w:rPr>
        <w:t>Wewnętrzne instalacje elektryczne</w:t>
      </w:r>
      <w:bookmarkEnd w:id="191"/>
      <w:bookmarkEnd w:id="192"/>
    </w:p>
    <w:p w14:paraId="38C39275" w14:textId="77777777" w:rsidR="00D03F6C" w:rsidRPr="00AB5C31" w:rsidRDefault="00D03F6C" w:rsidP="00D03F6C">
      <w:pPr>
        <w:pStyle w:val="Tekstpodstawowy"/>
        <w:spacing w:line="360" w:lineRule="auto"/>
        <w:ind w:left="0"/>
        <w:jc w:val="both"/>
        <w:rPr>
          <w:rFonts w:asciiTheme="minorHAnsi" w:eastAsiaTheme="minorHAnsi" w:hAnsiTheme="minorHAnsi"/>
          <w:b/>
          <w:bCs/>
          <w:sz w:val="22"/>
          <w:szCs w:val="22"/>
        </w:rPr>
      </w:pPr>
      <w:r w:rsidRPr="00AB5C31">
        <w:rPr>
          <w:rFonts w:asciiTheme="minorHAnsi" w:eastAsiaTheme="minorHAnsi" w:hAnsiTheme="minorHAnsi"/>
          <w:b/>
          <w:bCs/>
          <w:sz w:val="22"/>
          <w:szCs w:val="22"/>
        </w:rPr>
        <w:t xml:space="preserve">Zasilanie w energię elektryczną </w:t>
      </w:r>
    </w:p>
    <w:p w14:paraId="41D65AF6" w14:textId="647D75F8" w:rsidR="00D03F6C" w:rsidRDefault="00D03F6C" w:rsidP="00D03F6C">
      <w:pPr>
        <w:pStyle w:val="Tekstpodstawowy"/>
        <w:spacing w:line="360" w:lineRule="auto"/>
        <w:ind w:left="0"/>
        <w:jc w:val="both"/>
        <w:rPr>
          <w:rFonts w:asciiTheme="minorHAnsi" w:eastAsiaTheme="minorHAnsi" w:hAnsiTheme="minorHAnsi"/>
          <w:sz w:val="22"/>
          <w:szCs w:val="22"/>
        </w:rPr>
      </w:pPr>
      <w:r w:rsidRPr="00DA1A72">
        <w:rPr>
          <w:rFonts w:asciiTheme="minorHAnsi" w:eastAsiaTheme="minorHAnsi" w:hAnsiTheme="minorHAnsi"/>
          <w:sz w:val="22"/>
          <w:szCs w:val="22"/>
        </w:rPr>
        <w:t xml:space="preserve">Do zasilania </w:t>
      </w:r>
      <w:r>
        <w:rPr>
          <w:rFonts w:asciiTheme="minorHAnsi" w:eastAsiaTheme="minorHAnsi" w:hAnsiTheme="minorHAnsi"/>
          <w:sz w:val="22"/>
          <w:szCs w:val="22"/>
        </w:rPr>
        <w:t xml:space="preserve">modernizowanego piętra </w:t>
      </w:r>
      <w:r w:rsidRPr="00DA1A72">
        <w:rPr>
          <w:rFonts w:asciiTheme="minorHAnsi" w:eastAsiaTheme="minorHAnsi" w:hAnsiTheme="minorHAnsi"/>
          <w:sz w:val="22"/>
          <w:szCs w:val="22"/>
        </w:rPr>
        <w:t>budynku wykorzystać istniejące przyłącze do sieci elektroenergetyczn</w:t>
      </w:r>
      <w:r>
        <w:rPr>
          <w:rFonts w:asciiTheme="minorHAnsi" w:eastAsiaTheme="minorHAnsi" w:hAnsiTheme="minorHAnsi"/>
          <w:sz w:val="22"/>
          <w:szCs w:val="22"/>
        </w:rPr>
        <w:t>e</w:t>
      </w:r>
      <w:r w:rsidRPr="00DA1A72">
        <w:rPr>
          <w:rFonts w:asciiTheme="minorHAnsi" w:eastAsiaTheme="minorHAnsi" w:hAnsiTheme="minorHAnsi"/>
          <w:sz w:val="22"/>
          <w:szCs w:val="22"/>
        </w:rPr>
        <w:t>j</w:t>
      </w:r>
      <w:r>
        <w:rPr>
          <w:rFonts w:asciiTheme="minorHAnsi" w:eastAsiaTheme="minorHAnsi" w:hAnsiTheme="minorHAnsi"/>
          <w:sz w:val="22"/>
          <w:szCs w:val="22"/>
        </w:rPr>
        <w:t xml:space="preserve">. </w:t>
      </w:r>
      <w:r w:rsidRPr="00DA1A72">
        <w:rPr>
          <w:rFonts w:asciiTheme="minorHAnsi" w:eastAsiaTheme="minorHAnsi" w:hAnsiTheme="minorHAnsi"/>
          <w:sz w:val="22"/>
          <w:szCs w:val="22"/>
        </w:rPr>
        <w:t xml:space="preserve">Na etapie projektowym należy wykonać obliczenia bilansu mocy elektrycznej, który uwzględnia wszystkie urządzenia instalowane. W przypadku konieczności zwiększenia mocy przyłączeniowej, Wykonawca wystąpi o warunki techniczne do gestora sieci. Jako moc rezerwową przewiduje się zasilanie z agregatu prądotwórczego </w:t>
      </w:r>
      <w:r w:rsidR="002F6D86">
        <w:rPr>
          <w:rFonts w:asciiTheme="minorHAnsi" w:eastAsiaTheme="minorHAnsi" w:hAnsiTheme="minorHAnsi"/>
          <w:sz w:val="22"/>
          <w:szCs w:val="22"/>
        </w:rPr>
        <w:t>znajdującego się na wyposażeniu szpitala.</w:t>
      </w:r>
      <w:r w:rsidR="002F6D86" w:rsidRPr="002F6D86">
        <w:rPr>
          <w:rFonts w:asciiTheme="minorHAnsi" w:eastAsiaTheme="minorHAnsi" w:hAnsiTheme="minorHAnsi"/>
          <w:color w:val="FF0000"/>
          <w:sz w:val="22"/>
          <w:szCs w:val="22"/>
        </w:rPr>
        <w:t xml:space="preserve"> </w:t>
      </w:r>
      <w:r w:rsidR="002F6D86" w:rsidRPr="00232B2A">
        <w:rPr>
          <w:rFonts w:asciiTheme="minorHAnsi" w:eastAsiaTheme="minorHAnsi" w:hAnsiTheme="minorHAnsi"/>
          <w:sz w:val="22"/>
          <w:szCs w:val="22"/>
        </w:rPr>
        <w:t xml:space="preserve">W przypadku zwiększenia mocy przyłączeniowej należy dokonać  bilansu mocy, w przypadku niewystarczającej mocy istniejącego agregatu </w:t>
      </w:r>
      <w:r w:rsidR="00232B2A" w:rsidRPr="00232B2A">
        <w:rPr>
          <w:rFonts w:asciiTheme="minorHAnsi" w:eastAsiaTheme="minorHAnsi" w:hAnsiTheme="minorHAnsi"/>
          <w:sz w:val="22"/>
          <w:szCs w:val="22"/>
        </w:rPr>
        <w:t xml:space="preserve">należy </w:t>
      </w:r>
      <w:r w:rsidR="002F6D86" w:rsidRPr="00232B2A">
        <w:rPr>
          <w:rFonts w:asciiTheme="minorHAnsi" w:eastAsiaTheme="minorHAnsi" w:hAnsiTheme="minorHAnsi"/>
          <w:sz w:val="22"/>
          <w:szCs w:val="22"/>
        </w:rPr>
        <w:t>dobrać większy zgodnie z obliczeniami w projekcie</w:t>
      </w:r>
      <w:r w:rsidRPr="00232B2A">
        <w:rPr>
          <w:rFonts w:asciiTheme="minorHAnsi" w:eastAsiaTheme="minorHAnsi" w:hAnsiTheme="minorHAnsi"/>
          <w:sz w:val="22"/>
          <w:szCs w:val="22"/>
        </w:rPr>
        <w:t>.</w:t>
      </w:r>
      <w:r w:rsidR="002F6D86" w:rsidRPr="00232B2A">
        <w:rPr>
          <w:rFonts w:asciiTheme="minorHAnsi" w:eastAsiaTheme="minorHAnsi" w:hAnsiTheme="minorHAnsi"/>
          <w:sz w:val="22"/>
          <w:szCs w:val="22"/>
        </w:rPr>
        <w:t xml:space="preserve"> W przypadku wymiany</w:t>
      </w:r>
      <w:r w:rsidR="00232B2A" w:rsidRPr="00232B2A">
        <w:rPr>
          <w:rFonts w:asciiTheme="minorHAnsi" w:eastAsiaTheme="minorHAnsi" w:hAnsiTheme="minorHAnsi"/>
          <w:sz w:val="22"/>
          <w:szCs w:val="22"/>
        </w:rPr>
        <w:t xml:space="preserve"> urządzenia</w:t>
      </w:r>
      <w:r w:rsidR="002F6D86" w:rsidRPr="00232B2A">
        <w:rPr>
          <w:rFonts w:asciiTheme="minorHAnsi" w:eastAsiaTheme="minorHAnsi" w:hAnsiTheme="minorHAnsi"/>
          <w:sz w:val="22"/>
          <w:szCs w:val="22"/>
        </w:rPr>
        <w:t xml:space="preserve"> zastosować </w:t>
      </w:r>
      <w:r w:rsidR="002F6D86" w:rsidRPr="00232B2A">
        <w:rPr>
          <w:rFonts w:asciiTheme="minorHAnsi" w:eastAsiaTheme="minorHAnsi" w:hAnsiTheme="minorHAnsi"/>
          <w:sz w:val="22"/>
          <w:szCs w:val="22"/>
        </w:rPr>
        <w:lastRenderedPageBreak/>
        <w:t xml:space="preserve">SZR i </w:t>
      </w:r>
      <w:proofErr w:type="spellStart"/>
      <w:r w:rsidR="002F6D86" w:rsidRPr="00232B2A">
        <w:rPr>
          <w:rFonts w:asciiTheme="minorHAnsi" w:eastAsiaTheme="minorHAnsi" w:hAnsiTheme="minorHAnsi"/>
          <w:sz w:val="22"/>
          <w:szCs w:val="22"/>
        </w:rPr>
        <w:t>samostart</w:t>
      </w:r>
      <w:proofErr w:type="spellEnd"/>
      <w:r w:rsidR="002F6D86" w:rsidRPr="00232B2A">
        <w:rPr>
          <w:rFonts w:asciiTheme="minorHAnsi" w:eastAsiaTheme="minorHAnsi" w:hAnsiTheme="minorHAnsi"/>
          <w:sz w:val="22"/>
          <w:szCs w:val="22"/>
        </w:rPr>
        <w:t>.</w:t>
      </w:r>
    </w:p>
    <w:p w14:paraId="576C5BA5" w14:textId="77777777" w:rsidR="00D03F6C" w:rsidRPr="00DA1A72" w:rsidRDefault="00D03F6C" w:rsidP="00D03F6C">
      <w:pPr>
        <w:pStyle w:val="Tekstpodstawowy"/>
        <w:spacing w:line="360" w:lineRule="auto"/>
        <w:ind w:left="0"/>
        <w:jc w:val="both"/>
        <w:rPr>
          <w:rFonts w:asciiTheme="minorHAnsi" w:eastAsiaTheme="minorHAnsi" w:hAnsiTheme="minorHAnsi"/>
          <w:sz w:val="22"/>
          <w:szCs w:val="22"/>
        </w:rPr>
      </w:pPr>
      <w:r>
        <w:rPr>
          <w:rFonts w:asciiTheme="minorHAnsi" w:eastAsiaTheme="minorHAnsi" w:hAnsiTheme="minorHAnsi"/>
          <w:sz w:val="22"/>
          <w:szCs w:val="22"/>
        </w:rPr>
        <w:t xml:space="preserve">WLZ-y przeznaczone do modernizacji/wymiany należy stosować jako kable lub przewody </w:t>
      </w:r>
      <w:proofErr w:type="spellStart"/>
      <w:r>
        <w:rPr>
          <w:rFonts w:asciiTheme="minorHAnsi" w:eastAsiaTheme="minorHAnsi" w:hAnsiTheme="minorHAnsi"/>
          <w:sz w:val="22"/>
          <w:szCs w:val="22"/>
        </w:rPr>
        <w:t>bezhalogenowe</w:t>
      </w:r>
      <w:proofErr w:type="spellEnd"/>
      <w:r>
        <w:rPr>
          <w:rFonts w:asciiTheme="minorHAnsi" w:eastAsiaTheme="minorHAnsi" w:hAnsiTheme="minorHAnsi"/>
          <w:sz w:val="22"/>
          <w:szCs w:val="22"/>
        </w:rPr>
        <w:t>. WLZ-y wymienić od RG do proj. rozdzielnic na modernizowanym piętrze.</w:t>
      </w:r>
    </w:p>
    <w:p w14:paraId="73049F55"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Przeciwpożarowy wyłącznik prądu</w:t>
      </w:r>
    </w:p>
    <w:p w14:paraId="13616A48"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Należy zaprojektować i wykonać</w:t>
      </w:r>
      <w:r>
        <w:rPr>
          <w:rFonts w:asciiTheme="minorHAnsi" w:eastAsiaTheme="minorHAnsi" w:hAnsiTheme="minorHAnsi"/>
          <w:sz w:val="22"/>
          <w:szCs w:val="22"/>
        </w:rPr>
        <w:t>, bądź jeśli jest istniejący – zweryfikować i w razie konieczności zmodernizować,</w:t>
      </w:r>
      <w:r w:rsidRPr="00390E7A">
        <w:rPr>
          <w:rFonts w:asciiTheme="minorHAnsi" w:eastAsiaTheme="minorHAnsi" w:hAnsiTheme="minorHAnsi"/>
          <w:sz w:val="22"/>
          <w:szCs w:val="22"/>
        </w:rPr>
        <w:t xml:space="preserve"> dla budynku certyfikowany zestaw Przeciwpożarowego Wyłącznika Prądu składający się z 3 elementów:</w:t>
      </w:r>
    </w:p>
    <w:p w14:paraId="1B36FCF0" w14:textId="77777777" w:rsidR="00D03F6C" w:rsidRDefault="00D03F6C" w:rsidP="00D03F6C">
      <w:pPr>
        <w:pStyle w:val="Tekstpodstawowy"/>
        <w:numPr>
          <w:ilvl w:val="0"/>
          <w:numId w:val="43"/>
        </w:numPr>
        <w:spacing w:line="360" w:lineRule="auto"/>
        <w:jc w:val="both"/>
        <w:rPr>
          <w:rFonts w:asciiTheme="minorHAnsi" w:eastAsiaTheme="minorHAnsi" w:hAnsiTheme="minorHAnsi"/>
          <w:sz w:val="22"/>
          <w:szCs w:val="22"/>
        </w:rPr>
      </w:pPr>
      <w:r w:rsidRPr="00390E7A">
        <w:rPr>
          <w:rFonts w:asciiTheme="minorHAnsi" w:eastAsiaTheme="minorHAnsi" w:hAnsiTheme="minorHAnsi"/>
          <w:sz w:val="22"/>
          <w:szCs w:val="22"/>
        </w:rPr>
        <w:t>urządzenia wykonawczego;</w:t>
      </w:r>
    </w:p>
    <w:p w14:paraId="2792402E" w14:textId="77777777" w:rsidR="00D03F6C" w:rsidRDefault="00D03F6C" w:rsidP="00D03F6C">
      <w:pPr>
        <w:pStyle w:val="Tekstpodstawowy"/>
        <w:numPr>
          <w:ilvl w:val="0"/>
          <w:numId w:val="43"/>
        </w:numPr>
        <w:spacing w:line="360" w:lineRule="auto"/>
        <w:jc w:val="both"/>
        <w:rPr>
          <w:rFonts w:asciiTheme="minorHAnsi" w:eastAsiaTheme="minorHAnsi" w:hAnsiTheme="minorHAnsi"/>
          <w:sz w:val="22"/>
          <w:szCs w:val="22"/>
        </w:rPr>
      </w:pPr>
      <w:r w:rsidRPr="0037050E">
        <w:rPr>
          <w:rFonts w:asciiTheme="minorHAnsi" w:eastAsiaTheme="minorHAnsi" w:hAnsiTheme="minorHAnsi"/>
          <w:sz w:val="22"/>
          <w:szCs w:val="22"/>
        </w:rPr>
        <w:t>urządzenia uruchamiającego oraz</w:t>
      </w:r>
    </w:p>
    <w:p w14:paraId="30B4F902" w14:textId="77777777" w:rsidR="00D03F6C" w:rsidRPr="0037050E" w:rsidRDefault="00D03F6C" w:rsidP="00D03F6C">
      <w:pPr>
        <w:pStyle w:val="Tekstpodstawowy"/>
        <w:numPr>
          <w:ilvl w:val="0"/>
          <w:numId w:val="43"/>
        </w:numPr>
        <w:spacing w:line="360" w:lineRule="auto"/>
        <w:jc w:val="both"/>
        <w:rPr>
          <w:rFonts w:asciiTheme="minorHAnsi" w:eastAsiaTheme="minorHAnsi" w:hAnsiTheme="minorHAnsi"/>
          <w:sz w:val="22"/>
          <w:szCs w:val="22"/>
        </w:rPr>
      </w:pPr>
      <w:r w:rsidRPr="0037050E">
        <w:rPr>
          <w:rFonts w:asciiTheme="minorHAnsi" w:eastAsiaTheme="minorHAnsi" w:hAnsiTheme="minorHAnsi"/>
          <w:sz w:val="22"/>
          <w:szCs w:val="22"/>
        </w:rPr>
        <w:t>urządzenia sygnalizującego.</w:t>
      </w:r>
    </w:p>
    <w:p w14:paraId="29C18277" w14:textId="77777777" w:rsidR="00D03F6C" w:rsidRPr="00390E7A" w:rsidRDefault="00D03F6C" w:rsidP="00D03F6C">
      <w:pPr>
        <w:spacing w:before="120" w:after="120" w:line="360" w:lineRule="auto"/>
        <w:ind w:firstLine="0"/>
        <w:rPr>
          <w:sz w:val="22"/>
          <w:szCs w:val="22"/>
        </w:rPr>
      </w:pPr>
      <w:r w:rsidRPr="00390E7A">
        <w:rPr>
          <w:sz w:val="22"/>
          <w:szCs w:val="22"/>
        </w:rPr>
        <w:t>Urządzenie wykonawcze należy zlokalizować w wydzielonym pomieszczeniu technicznym znajdującej się w budynku planowanej inwestycji. Urządzenie uruchamiające oraz sygnalizujące należy zabudować przy głównych wejściach do budynku. Wszystkie urządzenia muszą posiadać stosowne certyfikaty</w:t>
      </w:r>
      <w:r>
        <w:rPr>
          <w:sz w:val="22"/>
          <w:szCs w:val="22"/>
        </w:rPr>
        <w:t>. Po wykonaniu instalacji elektrycznych i zamontowaniu urządzeń, wykonać pomiary elektryczne, w tym pomiary parametrów sieci, w celu zweryfikowania konieczności zastosowania kompensacji mocy biernej.</w:t>
      </w:r>
    </w:p>
    <w:p w14:paraId="7FB6E6AB" w14:textId="77777777" w:rsidR="00D03F6C" w:rsidRPr="00F45AF1" w:rsidRDefault="00D03F6C" w:rsidP="00D03F6C">
      <w:pPr>
        <w:pStyle w:val="Tekstpodstawowy"/>
        <w:spacing w:line="360" w:lineRule="auto"/>
        <w:ind w:left="0"/>
        <w:jc w:val="both"/>
        <w:rPr>
          <w:rFonts w:asciiTheme="minorHAnsi" w:eastAsiaTheme="minorHAnsi" w:hAnsiTheme="minorHAnsi"/>
          <w:b/>
          <w:bCs/>
          <w:sz w:val="22"/>
          <w:szCs w:val="22"/>
        </w:rPr>
      </w:pPr>
      <w:r w:rsidRPr="00F45AF1">
        <w:rPr>
          <w:rFonts w:asciiTheme="minorHAnsi" w:eastAsiaTheme="minorHAnsi" w:hAnsiTheme="minorHAnsi"/>
          <w:b/>
          <w:bCs/>
          <w:sz w:val="22"/>
          <w:szCs w:val="22"/>
        </w:rPr>
        <w:t xml:space="preserve">Rozdzielnice </w:t>
      </w:r>
      <w:proofErr w:type="spellStart"/>
      <w:r w:rsidRPr="00F45AF1">
        <w:rPr>
          <w:rFonts w:asciiTheme="minorHAnsi" w:eastAsiaTheme="minorHAnsi" w:hAnsiTheme="minorHAnsi"/>
          <w:b/>
          <w:bCs/>
          <w:sz w:val="22"/>
          <w:szCs w:val="22"/>
        </w:rPr>
        <w:t>nN</w:t>
      </w:r>
      <w:proofErr w:type="spellEnd"/>
      <w:r w:rsidRPr="00F45AF1">
        <w:rPr>
          <w:rFonts w:asciiTheme="minorHAnsi" w:eastAsiaTheme="minorHAnsi" w:hAnsiTheme="minorHAnsi"/>
          <w:b/>
          <w:bCs/>
          <w:sz w:val="22"/>
          <w:szCs w:val="22"/>
        </w:rPr>
        <w:t xml:space="preserve"> budynku</w:t>
      </w:r>
    </w:p>
    <w:p w14:paraId="26BC2D5A"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Na terenie planowaneg</w:t>
      </w:r>
      <w:r>
        <w:rPr>
          <w:rFonts w:asciiTheme="minorHAnsi" w:eastAsiaTheme="minorHAnsi" w:hAnsiTheme="minorHAnsi"/>
          <w:sz w:val="22"/>
          <w:szCs w:val="22"/>
        </w:rPr>
        <w:t>o modernizowanego piętra</w:t>
      </w:r>
      <w:r w:rsidRPr="00390E7A">
        <w:rPr>
          <w:rFonts w:asciiTheme="minorHAnsi" w:eastAsiaTheme="minorHAnsi" w:hAnsiTheme="minorHAnsi"/>
          <w:sz w:val="22"/>
          <w:szCs w:val="22"/>
        </w:rPr>
        <w:t xml:space="preserve"> budynku szpitala zakłada się montaż instalacji elektrycznej spełniającej </w:t>
      </w:r>
      <w:r>
        <w:rPr>
          <w:rFonts w:asciiTheme="minorHAnsi" w:eastAsiaTheme="minorHAnsi" w:hAnsiTheme="minorHAnsi"/>
          <w:sz w:val="22"/>
          <w:szCs w:val="22"/>
        </w:rPr>
        <w:t>aktualne</w:t>
      </w:r>
      <w:r w:rsidRPr="00390E7A">
        <w:rPr>
          <w:rFonts w:asciiTheme="minorHAnsi" w:eastAsiaTheme="minorHAnsi" w:hAnsiTheme="minorHAnsi"/>
          <w:sz w:val="22"/>
          <w:szCs w:val="22"/>
        </w:rPr>
        <w:t xml:space="preserve"> normy i wymagania techniczne.</w:t>
      </w:r>
    </w:p>
    <w:p w14:paraId="68E3A49E"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xml:space="preserve">Rozdzielnice w częściach nietechnicznych należy projektować jako wnękowe, a okablowanie zasilające prowadzić w planowanych szachtach/pionach elektrycznych. Rozdzielnice pomieszczeń technicznych wykonać jako natynkowe, wiszące lub wolnostojące. Kable zasilające poszczególne tablice należy zabezpieczyć w RG rozłącznikami bezpiecznikowymi. </w:t>
      </w:r>
    </w:p>
    <w:p w14:paraId="002F27C1" w14:textId="77777777" w:rsidR="00D03F6C"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xml:space="preserve">Wszystkie rozdzielnice objęte opracowaniem należy zbilansować i na podstawie uzyskanych mocy odpowiednio dobrać zabezpieczenie oraz kabel zasilający. Tablice należy zasilić kablami miedzianymi, przekroje według potrzeb. </w:t>
      </w:r>
      <w:r>
        <w:rPr>
          <w:rFonts w:asciiTheme="minorHAnsi" w:eastAsiaTheme="minorHAnsi" w:hAnsiTheme="minorHAnsi"/>
          <w:sz w:val="22"/>
          <w:szCs w:val="22"/>
        </w:rPr>
        <w:t xml:space="preserve">Stosować przewody i kable </w:t>
      </w:r>
      <w:proofErr w:type="spellStart"/>
      <w:r>
        <w:rPr>
          <w:rFonts w:asciiTheme="minorHAnsi" w:eastAsiaTheme="minorHAnsi" w:hAnsiTheme="minorHAnsi"/>
          <w:sz w:val="22"/>
          <w:szCs w:val="22"/>
        </w:rPr>
        <w:t>bezhalogenowe</w:t>
      </w:r>
      <w:proofErr w:type="spellEnd"/>
      <w:r>
        <w:rPr>
          <w:rFonts w:asciiTheme="minorHAnsi" w:eastAsiaTheme="minorHAnsi" w:hAnsiTheme="minorHAnsi"/>
          <w:sz w:val="22"/>
          <w:szCs w:val="22"/>
        </w:rPr>
        <w:t>.</w:t>
      </w:r>
    </w:p>
    <w:p w14:paraId="2C14CF3C"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p>
    <w:p w14:paraId="355F0C83" w14:textId="77777777" w:rsidR="00D03F6C" w:rsidRPr="00F45AF1" w:rsidRDefault="00D03F6C" w:rsidP="00D03F6C">
      <w:pPr>
        <w:pStyle w:val="Tekstpodstawowy"/>
        <w:spacing w:before="120" w:line="360" w:lineRule="auto"/>
        <w:ind w:left="0"/>
        <w:jc w:val="both"/>
        <w:rPr>
          <w:rFonts w:asciiTheme="minorHAnsi" w:eastAsiaTheme="minorHAnsi" w:hAnsiTheme="minorHAnsi"/>
          <w:b/>
          <w:bCs/>
          <w:sz w:val="22"/>
          <w:szCs w:val="22"/>
        </w:rPr>
      </w:pPr>
      <w:r w:rsidRPr="00F45AF1">
        <w:rPr>
          <w:rFonts w:asciiTheme="minorHAnsi" w:eastAsiaTheme="minorHAnsi" w:hAnsiTheme="minorHAnsi"/>
          <w:b/>
          <w:bCs/>
          <w:sz w:val="22"/>
          <w:szCs w:val="22"/>
        </w:rPr>
        <w:t>Instalacje gniazd wtykowych</w:t>
      </w:r>
    </w:p>
    <w:p w14:paraId="1A6FCC0B"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Do wszystkich pomieszczeń doprowadzić zasilanie instalacji gniazd wtykowych. Instalacje zasilić z najbliższej, lokalnej rozdzielnicy elektrycznej. Obwody należy zabezpiecz</w:t>
      </w:r>
      <w:r>
        <w:rPr>
          <w:rFonts w:asciiTheme="minorHAnsi" w:eastAsiaTheme="minorHAnsi" w:hAnsiTheme="minorHAnsi"/>
          <w:sz w:val="22"/>
          <w:szCs w:val="22"/>
        </w:rPr>
        <w:t>yć</w:t>
      </w:r>
      <w:r w:rsidRPr="00390E7A">
        <w:rPr>
          <w:rFonts w:asciiTheme="minorHAnsi" w:eastAsiaTheme="minorHAnsi" w:hAnsiTheme="minorHAnsi"/>
          <w:sz w:val="22"/>
          <w:szCs w:val="22"/>
        </w:rPr>
        <w:t xml:space="preserve"> </w:t>
      </w:r>
      <w:r>
        <w:rPr>
          <w:rFonts w:asciiTheme="minorHAnsi" w:eastAsiaTheme="minorHAnsi" w:hAnsiTheme="minorHAnsi"/>
          <w:sz w:val="22"/>
          <w:szCs w:val="22"/>
        </w:rPr>
        <w:t xml:space="preserve">wyłącznikami instalacyjnymi nadprądowymi oraz </w:t>
      </w:r>
      <w:r w:rsidRPr="00390E7A">
        <w:rPr>
          <w:rFonts w:asciiTheme="minorHAnsi" w:eastAsiaTheme="minorHAnsi" w:hAnsiTheme="minorHAnsi"/>
          <w:sz w:val="22"/>
          <w:szCs w:val="22"/>
        </w:rPr>
        <w:t>wyłącznik</w:t>
      </w:r>
      <w:r>
        <w:rPr>
          <w:rFonts w:asciiTheme="minorHAnsi" w:eastAsiaTheme="minorHAnsi" w:hAnsiTheme="minorHAnsi"/>
          <w:sz w:val="22"/>
          <w:szCs w:val="22"/>
        </w:rPr>
        <w:t>ami</w:t>
      </w:r>
      <w:r w:rsidRPr="00390E7A">
        <w:rPr>
          <w:rFonts w:asciiTheme="minorHAnsi" w:eastAsiaTheme="minorHAnsi" w:hAnsiTheme="minorHAnsi"/>
          <w:sz w:val="22"/>
          <w:szCs w:val="22"/>
        </w:rPr>
        <w:t xml:space="preserve"> różnicowoprądowym</w:t>
      </w:r>
      <w:r>
        <w:rPr>
          <w:rFonts w:asciiTheme="minorHAnsi" w:eastAsiaTheme="minorHAnsi" w:hAnsiTheme="minorHAnsi"/>
          <w:sz w:val="22"/>
          <w:szCs w:val="22"/>
        </w:rPr>
        <w:t>i</w:t>
      </w:r>
      <w:r w:rsidRPr="00390E7A">
        <w:rPr>
          <w:rFonts w:asciiTheme="minorHAnsi" w:eastAsiaTheme="minorHAnsi" w:hAnsiTheme="minorHAnsi"/>
          <w:sz w:val="22"/>
          <w:szCs w:val="22"/>
        </w:rPr>
        <w:t xml:space="preserve">. Przewody zasilające prowadzić w korytach nad sufitami podwieszanymi, w rurkach instalacyjnych lub pod tynkiem (warstwa tynku co najmniej 5mm). Osprzęt dobrać odpowiednio do warunków panujących w danym pomieszczeniu – w pomieszczeniach wilgotnych stosować gniazda IP44. </w:t>
      </w:r>
    </w:p>
    <w:p w14:paraId="4DF37C4A"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xml:space="preserve">Dla pomieszczeń przeznaczonych do pracy, dla każdego stanowiska przewidziano punkt </w:t>
      </w:r>
      <w:r w:rsidRPr="00390E7A">
        <w:rPr>
          <w:rFonts w:asciiTheme="minorHAnsi" w:eastAsiaTheme="minorHAnsi" w:hAnsiTheme="minorHAnsi"/>
          <w:sz w:val="22"/>
          <w:szCs w:val="22"/>
        </w:rPr>
        <w:lastRenderedPageBreak/>
        <w:t>elektryczno-logiczny, składający się z następującego standardu osprzętu elektrycznego:</w:t>
      </w:r>
    </w:p>
    <w:p w14:paraId="10F408DD"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- 2 x gniazdo wtykowe,</w:t>
      </w:r>
    </w:p>
    <w:p w14:paraId="7D04C1ED"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- 2 x gniazdo wtykowe DATA,</w:t>
      </w:r>
    </w:p>
    <w:p w14:paraId="3A90916A"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- 2 x gniazdo sieciowe,</w:t>
      </w:r>
    </w:p>
    <w:p w14:paraId="57277423"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- 1 x gniazdo telefoniczne,</w:t>
      </w:r>
    </w:p>
    <w:p w14:paraId="1F9F3A62"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Minimalna ilość gniazd w pomieszczeniu, to:</w:t>
      </w:r>
    </w:p>
    <w:p w14:paraId="3A8F8902"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- 4 x gniazdo wtykowe zlokalizowane przy narożnikach pomieszczenia,</w:t>
      </w:r>
    </w:p>
    <w:p w14:paraId="2F87EF8A"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- 4 x gniazdo wtykowe DATA zlokalizowane przy narożnikach pomieszczenia,</w:t>
      </w:r>
    </w:p>
    <w:p w14:paraId="0CFD447F"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- 4 x gniazdo sieciowe,</w:t>
      </w:r>
    </w:p>
    <w:p w14:paraId="6B397AED"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- 4 x gniazdo telefoniczne,</w:t>
      </w:r>
    </w:p>
    <w:p w14:paraId="172DB82E"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Przy każdym wejściu do pomieszczenia zaprojektować 1 gniazdo wtykowe ogólnego przeznaczenia. Stosować systemy ramkowe.</w:t>
      </w:r>
    </w:p>
    <w:p w14:paraId="4FFF8DB5"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Gniazda ogólnego przeznaczenia montować na wysokości 30 cm od wykończonej posadzki. Urządzenia wynikające z wytycznych branżowych takich jak wentylacja, klimatyzacja itp. zasilone zostaną z rozdzielnicy RG lub rozdzielnicy lokalnej pomieszczenia technicznego</w:t>
      </w:r>
      <w:r>
        <w:rPr>
          <w:rFonts w:asciiTheme="minorHAnsi" w:eastAsiaTheme="minorHAnsi" w:hAnsiTheme="minorHAnsi"/>
          <w:sz w:val="22"/>
          <w:szCs w:val="22"/>
        </w:rPr>
        <w:t>, bądź rozdzielnicy dedykowanej pod obwody went/</w:t>
      </w:r>
      <w:proofErr w:type="spellStart"/>
      <w:r>
        <w:rPr>
          <w:rFonts w:asciiTheme="minorHAnsi" w:eastAsiaTheme="minorHAnsi" w:hAnsiTheme="minorHAnsi"/>
          <w:sz w:val="22"/>
          <w:szCs w:val="22"/>
        </w:rPr>
        <w:t>klim</w:t>
      </w:r>
      <w:proofErr w:type="spellEnd"/>
      <w:r>
        <w:rPr>
          <w:rFonts w:asciiTheme="minorHAnsi" w:eastAsiaTheme="minorHAnsi" w:hAnsiTheme="minorHAnsi"/>
          <w:sz w:val="22"/>
          <w:szCs w:val="22"/>
        </w:rPr>
        <w:t>.</w:t>
      </w:r>
    </w:p>
    <w:p w14:paraId="19EC4028"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Dla pokoi łóżkowych przewiduje się poniższy standard:</w:t>
      </w:r>
    </w:p>
    <w:p w14:paraId="17660B7C" w14:textId="77777777" w:rsidR="00D03F6C"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- 2 x gniazdo 230V przy każdym łóżku;</w:t>
      </w:r>
    </w:p>
    <w:p w14:paraId="65804495" w14:textId="78DF3E03" w:rsidR="00C97BAE" w:rsidRPr="00390E7A" w:rsidRDefault="00C97BAE"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xml:space="preserve">- 2 x gniazdo 230V </w:t>
      </w:r>
      <w:r>
        <w:rPr>
          <w:rFonts w:asciiTheme="minorHAnsi" w:eastAsiaTheme="minorHAnsi" w:hAnsiTheme="minorHAnsi"/>
          <w:sz w:val="22"/>
          <w:szCs w:val="22"/>
        </w:rPr>
        <w:t>na ścianie przeciwległej do</w:t>
      </w:r>
      <w:r w:rsidRPr="00390E7A">
        <w:rPr>
          <w:rFonts w:asciiTheme="minorHAnsi" w:eastAsiaTheme="minorHAnsi" w:hAnsiTheme="minorHAnsi"/>
          <w:sz w:val="22"/>
          <w:szCs w:val="22"/>
        </w:rPr>
        <w:t xml:space="preserve"> łóż</w:t>
      </w:r>
      <w:r>
        <w:rPr>
          <w:rFonts w:asciiTheme="minorHAnsi" w:eastAsiaTheme="minorHAnsi" w:hAnsiTheme="minorHAnsi"/>
          <w:sz w:val="22"/>
          <w:szCs w:val="22"/>
        </w:rPr>
        <w:t>ek (wysokość dostosowana do osprzętu telewizora wiszącego na ścianie</w:t>
      </w:r>
      <w:r w:rsidRPr="00390E7A">
        <w:rPr>
          <w:rFonts w:asciiTheme="minorHAnsi" w:eastAsiaTheme="minorHAnsi" w:hAnsiTheme="minorHAnsi"/>
          <w:sz w:val="22"/>
          <w:szCs w:val="22"/>
        </w:rPr>
        <w:t>;</w:t>
      </w:r>
    </w:p>
    <w:p w14:paraId="40D35C6E"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- 1 x gniazdo sieciowe przy każdym łóżku;</w:t>
      </w:r>
    </w:p>
    <w:p w14:paraId="078DAD46"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- 1 x gniazdo 230V porządkowe przy każdych drzwiach wejściowych do pomieszczenia</w:t>
      </w:r>
      <w:r>
        <w:rPr>
          <w:rFonts w:asciiTheme="minorHAnsi" w:eastAsiaTheme="minorHAnsi" w:hAnsiTheme="minorHAnsi"/>
          <w:sz w:val="22"/>
          <w:szCs w:val="22"/>
        </w:rPr>
        <w:t xml:space="preserve"> </w:t>
      </w:r>
      <w:r w:rsidRPr="00390E7A">
        <w:rPr>
          <w:rFonts w:asciiTheme="minorHAnsi" w:eastAsiaTheme="minorHAnsi" w:hAnsiTheme="minorHAnsi"/>
          <w:sz w:val="22"/>
          <w:szCs w:val="22"/>
        </w:rPr>
        <w:t xml:space="preserve">oraz doprowadzenie wszystkich mediów do paneli </w:t>
      </w:r>
      <w:proofErr w:type="spellStart"/>
      <w:r w:rsidRPr="00390E7A">
        <w:rPr>
          <w:rFonts w:asciiTheme="minorHAnsi" w:eastAsiaTheme="minorHAnsi" w:hAnsiTheme="minorHAnsi"/>
          <w:sz w:val="22"/>
          <w:szCs w:val="22"/>
        </w:rPr>
        <w:t>nadłóżkowych</w:t>
      </w:r>
      <w:proofErr w:type="spellEnd"/>
      <w:r w:rsidRPr="00390E7A">
        <w:rPr>
          <w:rFonts w:asciiTheme="minorHAnsi" w:eastAsiaTheme="minorHAnsi" w:hAnsiTheme="minorHAnsi"/>
          <w:sz w:val="22"/>
          <w:szCs w:val="22"/>
        </w:rPr>
        <w:t>.</w:t>
      </w:r>
    </w:p>
    <w:p w14:paraId="613D0A94" w14:textId="77777777" w:rsidR="00D03F6C"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W pozostałych pomieszczeniach zapewnić nie mniej niż 4 gniazda 230V oraz gniazdo porządkowe przy drzwiach wejściowych do pomieszczenia. Ponadto należy przewidzieć wszystkie gniazda wynikające z zasilania urządzeń elektrycznych wchodzących w skład wytycznych projektowych pozostałych branż.</w:t>
      </w:r>
    </w:p>
    <w:p w14:paraId="7DCBB9C9"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Pr>
          <w:rFonts w:asciiTheme="minorHAnsi" w:eastAsiaTheme="minorHAnsi" w:hAnsiTheme="minorHAnsi"/>
          <w:sz w:val="22"/>
          <w:szCs w:val="22"/>
        </w:rPr>
        <w:t xml:space="preserve">Okablowanie gniazd sieciowych prowadzić do szaf krosowych na piętrze bądź innym miejscu wskazanym przez Zamawiającego. Szafy krosowe wykonać jako wolnostojące 42U. Projektować </w:t>
      </w:r>
      <w:proofErr w:type="spellStart"/>
      <w:r>
        <w:rPr>
          <w:rFonts w:asciiTheme="minorHAnsi" w:eastAsiaTheme="minorHAnsi" w:hAnsiTheme="minorHAnsi"/>
          <w:sz w:val="22"/>
          <w:szCs w:val="22"/>
        </w:rPr>
        <w:t>switche</w:t>
      </w:r>
      <w:proofErr w:type="spellEnd"/>
      <w:r>
        <w:rPr>
          <w:rFonts w:asciiTheme="minorHAnsi" w:eastAsiaTheme="minorHAnsi" w:hAnsiTheme="minorHAnsi"/>
          <w:sz w:val="22"/>
          <w:szCs w:val="22"/>
        </w:rPr>
        <w:t xml:space="preserve"> oraz </w:t>
      </w:r>
      <w:proofErr w:type="spellStart"/>
      <w:r>
        <w:rPr>
          <w:rFonts w:asciiTheme="minorHAnsi" w:eastAsiaTheme="minorHAnsi" w:hAnsiTheme="minorHAnsi"/>
          <w:sz w:val="22"/>
          <w:szCs w:val="22"/>
        </w:rPr>
        <w:t>patchpanele</w:t>
      </w:r>
      <w:proofErr w:type="spellEnd"/>
      <w:r>
        <w:rPr>
          <w:rFonts w:asciiTheme="minorHAnsi" w:eastAsiaTheme="minorHAnsi" w:hAnsiTheme="minorHAnsi"/>
          <w:sz w:val="22"/>
          <w:szCs w:val="22"/>
        </w:rPr>
        <w:t xml:space="preserve"> i inne niezbędne elementy wg potrzeb Zamawiającego. Okablowanie strukturalne wykonać w standardzie min kat. 6a. Szafy krosowe wg. zapotrzebowania, połączyć z serwerownią szpitala, lub innym punktem dystrybucyjnym wskazanym przez </w:t>
      </w:r>
      <w:proofErr w:type="spellStart"/>
      <w:r>
        <w:rPr>
          <w:rFonts w:asciiTheme="minorHAnsi" w:eastAsiaTheme="minorHAnsi" w:hAnsiTheme="minorHAnsi"/>
          <w:sz w:val="22"/>
          <w:szCs w:val="22"/>
        </w:rPr>
        <w:t>Zamawiajacego</w:t>
      </w:r>
      <w:proofErr w:type="spellEnd"/>
      <w:r>
        <w:rPr>
          <w:rFonts w:asciiTheme="minorHAnsi" w:eastAsiaTheme="minorHAnsi" w:hAnsiTheme="minorHAnsi"/>
          <w:sz w:val="22"/>
          <w:szCs w:val="22"/>
        </w:rPr>
        <w:t>.</w:t>
      </w:r>
    </w:p>
    <w:p w14:paraId="0BA3550D"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Dokładną ilość i lokalizację gniazd w pomieszczeniach Wykonawca ma obowiązek określić na etapie projektu budowlanego w konsultacji z Zamawiającym.</w:t>
      </w:r>
    </w:p>
    <w:p w14:paraId="46CC4EDB" w14:textId="77777777" w:rsidR="005D78C0" w:rsidRDefault="005D78C0" w:rsidP="00D03F6C">
      <w:pPr>
        <w:pStyle w:val="Tekstpodstawowy"/>
        <w:spacing w:before="120" w:line="360" w:lineRule="auto"/>
        <w:ind w:left="0"/>
        <w:rPr>
          <w:rFonts w:asciiTheme="minorHAnsi" w:eastAsiaTheme="minorHAnsi" w:hAnsiTheme="minorHAnsi"/>
          <w:b/>
          <w:bCs/>
          <w:sz w:val="22"/>
          <w:szCs w:val="22"/>
        </w:rPr>
      </w:pPr>
    </w:p>
    <w:p w14:paraId="14027F1C" w14:textId="21E7704F" w:rsidR="00D03F6C" w:rsidRPr="004267A9" w:rsidRDefault="00D03F6C" w:rsidP="00D03F6C">
      <w:pPr>
        <w:pStyle w:val="Tekstpodstawowy"/>
        <w:spacing w:before="120" w:line="360" w:lineRule="auto"/>
        <w:ind w:left="0"/>
        <w:rPr>
          <w:rFonts w:asciiTheme="minorHAnsi" w:eastAsiaTheme="minorHAnsi" w:hAnsiTheme="minorHAnsi"/>
          <w:b/>
          <w:bCs/>
          <w:sz w:val="22"/>
          <w:szCs w:val="22"/>
        </w:rPr>
      </w:pPr>
      <w:r w:rsidRPr="004267A9">
        <w:rPr>
          <w:rFonts w:asciiTheme="minorHAnsi" w:eastAsiaTheme="minorHAnsi" w:hAnsiTheme="minorHAnsi"/>
          <w:b/>
          <w:bCs/>
          <w:sz w:val="22"/>
          <w:szCs w:val="22"/>
        </w:rPr>
        <w:lastRenderedPageBreak/>
        <w:t>Zasilanie urządzeń elektrycznych</w:t>
      </w:r>
    </w:p>
    <w:p w14:paraId="3ED30F2B" w14:textId="4361D9C1" w:rsidR="00D03F6C"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xml:space="preserve">W </w:t>
      </w:r>
      <w:r w:rsidR="00D11BB9">
        <w:rPr>
          <w:rFonts w:asciiTheme="minorHAnsi" w:eastAsiaTheme="minorHAnsi" w:hAnsiTheme="minorHAnsi"/>
          <w:sz w:val="22"/>
          <w:szCs w:val="22"/>
        </w:rPr>
        <w:t>ramach przebudowy 5p</w:t>
      </w:r>
      <w:r w:rsidRPr="00390E7A">
        <w:rPr>
          <w:rFonts w:asciiTheme="minorHAnsi" w:eastAsiaTheme="minorHAnsi" w:hAnsiTheme="minorHAnsi"/>
          <w:sz w:val="22"/>
          <w:szCs w:val="22"/>
        </w:rPr>
        <w:t xml:space="preserve"> należy zasilić wszystkie urządzenia techniczne i branżowe wynikające z projektów branżowych wszystkich branż.</w:t>
      </w:r>
    </w:p>
    <w:p w14:paraId="41F9AEBA"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Pr>
          <w:rFonts w:asciiTheme="minorHAnsi" w:eastAsiaTheme="minorHAnsi" w:hAnsiTheme="minorHAnsi"/>
          <w:sz w:val="22"/>
          <w:szCs w:val="22"/>
        </w:rPr>
        <w:t xml:space="preserve">W budynku należy przewidzieć okablowanie zasilające i sygnałowe dla telewizji szpitalnej. Ww. elementy należy dobrać na podstawie dobranego systemu telewizji szpitalnej z Zamawiającym i dostawcą systemu. </w:t>
      </w:r>
    </w:p>
    <w:p w14:paraId="22B0E1B3" w14:textId="77777777" w:rsidR="00D03F6C" w:rsidRPr="004267A9" w:rsidRDefault="00D03F6C" w:rsidP="00D03F6C">
      <w:pPr>
        <w:pStyle w:val="Tekstpodstawowy"/>
        <w:spacing w:before="120" w:line="360" w:lineRule="auto"/>
        <w:ind w:left="0"/>
        <w:rPr>
          <w:rFonts w:asciiTheme="minorHAnsi" w:eastAsiaTheme="minorHAnsi" w:hAnsiTheme="minorHAnsi"/>
          <w:b/>
          <w:bCs/>
          <w:sz w:val="22"/>
          <w:szCs w:val="22"/>
        </w:rPr>
      </w:pPr>
      <w:r>
        <w:rPr>
          <w:rFonts w:asciiTheme="minorHAnsi" w:eastAsiaTheme="minorHAnsi" w:hAnsiTheme="minorHAnsi"/>
          <w:b/>
          <w:bCs/>
          <w:sz w:val="22"/>
          <w:szCs w:val="22"/>
        </w:rPr>
        <w:t>Budowa instalacji</w:t>
      </w:r>
      <w:r w:rsidRPr="004267A9">
        <w:rPr>
          <w:rFonts w:asciiTheme="minorHAnsi" w:eastAsiaTheme="minorHAnsi" w:hAnsiTheme="minorHAnsi"/>
          <w:b/>
          <w:bCs/>
          <w:sz w:val="22"/>
          <w:szCs w:val="22"/>
        </w:rPr>
        <w:t xml:space="preserve"> oświetlenia</w:t>
      </w:r>
    </w:p>
    <w:p w14:paraId="76CF587B"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Oprawy w</w:t>
      </w:r>
      <w:r>
        <w:rPr>
          <w:rFonts w:asciiTheme="minorHAnsi" w:eastAsiaTheme="minorHAnsi" w:hAnsiTheme="minorHAnsi"/>
          <w:sz w:val="22"/>
          <w:szCs w:val="22"/>
        </w:rPr>
        <w:t xml:space="preserve"> </w:t>
      </w:r>
      <w:r w:rsidRPr="00390E7A">
        <w:rPr>
          <w:rFonts w:asciiTheme="minorHAnsi" w:eastAsiaTheme="minorHAnsi" w:hAnsiTheme="minorHAnsi"/>
          <w:sz w:val="22"/>
          <w:szCs w:val="22"/>
        </w:rPr>
        <w:t>zależności od typów sufitów, montowane będą jako natynkowe lub wpuszczane. Obiekt należy wyposażyć w nowoczesne oprawy z LED-owymi źródłami światła.</w:t>
      </w:r>
    </w:p>
    <w:p w14:paraId="0B825954"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Należy zaprojektować i wykonać instalację oświetleniową, która spełnia poniższe wymogi i parametry techniczne:</w:t>
      </w:r>
    </w:p>
    <w:p w14:paraId="22A99BB2"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xml:space="preserve">-  wierne oddawanie barw (CRI) </w:t>
      </w:r>
    </w:p>
    <w:p w14:paraId="5FC6CDA2"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odpowiedni wskaźnik olśnienia UGR – w łazienkach, korytarzach i poczekalniach UGR&gt;22, w reszcie przypadków UGR&lt;19</w:t>
      </w:r>
    </w:p>
    <w:p w14:paraId="68CBB51D"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równomierność natężenia oświetlenia – zgodnie z normą PN-EN 12464-1</w:t>
      </w:r>
    </w:p>
    <w:p w14:paraId="69EFFDA3"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brak tętnienia światła</w:t>
      </w:r>
    </w:p>
    <w:p w14:paraId="36E249D4"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redukcja zużycia energii – oprawy typu LED</w:t>
      </w:r>
    </w:p>
    <w:p w14:paraId="22372E46"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odpowiedni poziom natężenie oświetlenia.</w:t>
      </w:r>
    </w:p>
    <w:p w14:paraId="39F6E841" w14:textId="77777777" w:rsidR="00D03F6C" w:rsidRDefault="00D03F6C" w:rsidP="00D03F6C">
      <w:pPr>
        <w:pStyle w:val="Tekstpodstawowy"/>
        <w:spacing w:before="120"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xml:space="preserve">Uwaga! Wartość natężenie należy dobrać do aktualnego rozkładu pomieszczeń uwzględniając wytyczne Zamawiającego oraz obowiązujące normy. </w:t>
      </w:r>
    </w:p>
    <w:p w14:paraId="5038E1A0" w14:textId="77777777" w:rsidR="00D03F6C" w:rsidRPr="002A6FC7" w:rsidRDefault="00D03F6C" w:rsidP="00D03F6C">
      <w:pPr>
        <w:pStyle w:val="Tekstpodstawowy"/>
        <w:spacing w:before="120" w:line="360" w:lineRule="auto"/>
        <w:ind w:left="0"/>
        <w:jc w:val="both"/>
        <w:rPr>
          <w:rFonts w:asciiTheme="minorHAnsi" w:eastAsiaTheme="minorHAnsi" w:hAnsiTheme="minorHAnsi"/>
          <w:b/>
          <w:bCs/>
          <w:i/>
          <w:iCs/>
          <w:sz w:val="22"/>
          <w:szCs w:val="22"/>
          <w:u w:val="single"/>
        </w:rPr>
      </w:pPr>
      <w:r w:rsidRPr="002A6FC7">
        <w:rPr>
          <w:rFonts w:asciiTheme="minorHAnsi" w:eastAsiaTheme="minorHAnsi" w:hAnsiTheme="minorHAnsi"/>
          <w:b/>
          <w:bCs/>
          <w:i/>
          <w:iCs/>
          <w:sz w:val="22"/>
          <w:szCs w:val="22"/>
          <w:u w:val="single"/>
        </w:rPr>
        <w:t>UWAGA: Parametry oświetlenia dobrać według normy PN-EN 12464-1.</w:t>
      </w:r>
    </w:p>
    <w:p w14:paraId="31349310" w14:textId="77777777" w:rsidR="00D03F6C" w:rsidRPr="00390E7A" w:rsidRDefault="00D03F6C" w:rsidP="00D03F6C">
      <w:pPr>
        <w:pStyle w:val="Tekstpodstawowy"/>
        <w:spacing w:before="120"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xml:space="preserve">Instalacje oświetlenia podstawowego należy wykonać przewodami wg potrzeb. Należy stosować oprawy ze źródłami LED. Należy stosować oprawy modułowe do stropów podwieszanych, </w:t>
      </w:r>
      <w:proofErr w:type="spellStart"/>
      <w:r w:rsidRPr="00390E7A">
        <w:rPr>
          <w:rFonts w:asciiTheme="minorHAnsi" w:eastAsiaTheme="minorHAnsi" w:hAnsiTheme="minorHAnsi"/>
          <w:sz w:val="22"/>
          <w:szCs w:val="22"/>
        </w:rPr>
        <w:t>nas</w:t>
      </w:r>
      <w:r>
        <w:rPr>
          <w:rFonts w:asciiTheme="minorHAnsi" w:eastAsiaTheme="minorHAnsi" w:hAnsiTheme="minorHAnsi"/>
          <w:sz w:val="22"/>
          <w:szCs w:val="22"/>
        </w:rPr>
        <w:t>t</w:t>
      </w:r>
      <w:r w:rsidRPr="00390E7A">
        <w:rPr>
          <w:rFonts w:asciiTheme="minorHAnsi" w:eastAsiaTheme="minorHAnsi" w:hAnsiTheme="minorHAnsi"/>
          <w:sz w:val="22"/>
          <w:szCs w:val="22"/>
        </w:rPr>
        <w:t>ropowe</w:t>
      </w:r>
      <w:proofErr w:type="spellEnd"/>
      <w:r w:rsidRPr="00390E7A">
        <w:rPr>
          <w:rFonts w:asciiTheme="minorHAnsi" w:eastAsiaTheme="minorHAnsi" w:hAnsiTheme="minorHAnsi"/>
          <w:sz w:val="22"/>
          <w:szCs w:val="22"/>
        </w:rPr>
        <w:t xml:space="preserve"> i naścienne w zależności od charakteru pomieszczenia i jego zabudowy. Należy stosować oprawy o odpowiednim dla danego pomieszczenia stopniu szczelności. </w:t>
      </w:r>
    </w:p>
    <w:p w14:paraId="48FAA1C8" w14:textId="130EAED8"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Zgodnie z obowiązującymi przepisami, ze względu na charakter obiektu, przewiduje się wykonanie instalacji oświetlenia awaryjnego, na które składa się: oświetlenie awaryjne dróg ewakuacyjnych oraz oświetlenie awaryjne przestrzeni otwartych. Należy zaprojektować oprawy oświetlenia awaryjnego wyposażone w indywidualne układy do podtrzymania zasilenia. Oświetlenie to będzie zasilane z poszczególnych, właściwych dla danego obszaru rozdzielnic lokalnych. Oświetlenie ewakuacyjne będzie obejmować drogi ewakuacyjne</w:t>
      </w:r>
      <w:r w:rsidR="00E2320A">
        <w:rPr>
          <w:rFonts w:asciiTheme="minorHAnsi" w:eastAsiaTheme="minorHAnsi" w:hAnsiTheme="minorHAnsi"/>
          <w:sz w:val="22"/>
          <w:szCs w:val="22"/>
        </w:rPr>
        <w:t xml:space="preserve"> 5p</w:t>
      </w:r>
      <w:r w:rsidRPr="00390E7A">
        <w:rPr>
          <w:rFonts w:asciiTheme="minorHAnsi" w:eastAsiaTheme="minorHAnsi" w:hAnsiTheme="minorHAnsi"/>
          <w:sz w:val="22"/>
          <w:szCs w:val="22"/>
        </w:rPr>
        <w:t xml:space="preserve">. Oświetlenie ewakuacyjne należy wykonać w sposób zapewniający minimalne natężenie oświetlenia wzdłuż osi drogi ewakuacyjnej na poziomie 1lx oraz pasa drogi ewakuacyjnej na poziomie 0,5 lx. Przy urządzeniach przeciwpożarowych oświetlenie ewakuacyjne projektuje </w:t>
      </w:r>
      <w:r w:rsidRPr="00390E7A">
        <w:rPr>
          <w:rFonts w:asciiTheme="minorHAnsi" w:eastAsiaTheme="minorHAnsi" w:hAnsiTheme="minorHAnsi"/>
          <w:sz w:val="22"/>
          <w:szCs w:val="22"/>
        </w:rPr>
        <w:lastRenderedPageBreak/>
        <w:t>się w taki sposób, aby natężenie oświetlenia na podłodze w ich pobliżu wynosiło minimum 5lx.</w:t>
      </w:r>
    </w:p>
    <w:p w14:paraId="521D4EBF"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xml:space="preserve">Wszystkie zastosowane oprawy oświetleniowe i kable służące ochronie przeciwpożarowej powinny posiadać odpowiednie atesty i certyfikaty. Znaki ewakuacyjne powinny posiadać certyfikaty CNBOP. Stosować oprawy oświetlenia awaryjnego przystosowane do </w:t>
      </w:r>
      <w:proofErr w:type="spellStart"/>
      <w:r w:rsidRPr="00390E7A">
        <w:rPr>
          <w:rFonts w:asciiTheme="minorHAnsi" w:eastAsiaTheme="minorHAnsi" w:hAnsiTheme="minorHAnsi"/>
          <w:sz w:val="22"/>
          <w:szCs w:val="22"/>
        </w:rPr>
        <w:t>autotestu</w:t>
      </w:r>
      <w:proofErr w:type="spellEnd"/>
      <w:r w:rsidRPr="00390E7A">
        <w:rPr>
          <w:rFonts w:asciiTheme="minorHAnsi" w:eastAsiaTheme="minorHAnsi" w:hAnsiTheme="minorHAnsi"/>
          <w:sz w:val="22"/>
          <w:szCs w:val="22"/>
        </w:rPr>
        <w:t>.</w:t>
      </w:r>
    </w:p>
    <w:p w14:paraId="4962CE1A" w14:textId="77777777" w:rsidR="00D03F6C" w:rsidRPr="00CB1310" w:rsidRDefault="00D03F6C" w:rsidP="00D03F6C">
      <w:pPr>
        <w:pStyle w:val="Tekstpodstawowy"/>
        <w:spacing w:before="120" w:line="360" w:lineRule="auto"/>
        <w:ind w:left="0"/>
        <w:rPr>
          <w:rFonts w:asciiTheme="minorHAnsi" w:eastAsiaTheme="minorHAnsi" w:hAnsiTheme="minorHAnsi"/>
          <w:b/>
          <w:bCs/>
          <w:sz w:val="22"/>
          <w:szCs w:val="22"/>
        </w:rPr>
      </w:pPr>
      <w:r w:rsidRPr="00CB1310">
        <w:rPr>
          <w:rFonts w:asciiTheme="minorHAnsi" w:eastAsiaTheme="minorHAnsi" w:hAnsiTheme="minorHAnsi"/>
          <w:b/>
          <w:bCs/>
          <w:sz w:val="22"/>
          <w:szCs w:val="22"/>
        </w:rPr>
        <w:t>Instalacja ochrony przeciwprzepięciowej</w:t>
      </w:r>
    </w:p>
    <w:p w14:paraId="6E8997AE"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xml:space="preserve">Podstawową ochronę od przepięć elektrycznych, powstałych wskutek bezpośredniego uderzenia wyładowania atmosferycznego w budynek stanowi projektowana instalacja odgromowa obiektu. Zgodnie z normą w obiekcie należy zaprojektować dodatkową dwustopniową ochronę przeciwprzepięciową poprzez </w:t>
      </w:r>
      <w:bookmarkStart w:id="193" w:name="_Toc40870422"/>
      <w:r w:rsidRPr="00390E7A">
        <w:rPr>
          <w:rFonts w:asciiTheme="minorHAnsi" w:eastAsiaTheme="minorHAnsi" w:hAnsiTheme="minorHAnsi"/>
          <w:sz w:val="22"/>
          <w:szCs w:val="22"/>
        </w:rPr>
        <w:t>ochronę przeciwporażeniowa przed dotykiem pośrednim</w:t>
      </w:r>
      <w:bookmarkEnd w:id="193"/>
      <w:r w:rsidRPr="00390E7A">
        <w:rPr>
          <w:rFonts w:asciiTheme="minorHAnsi" w:eastAsiaTheme="minorHAnsi" w:hAnsiTheme="minorHAnsi"/>
          <w:sz w:val="22"/>
          <w:szCs w:val="22"/>
        </w:rPr>
        <w:t>.</w:t>
      </w:r>
    </w:p>
    <w:p w14:paraId="2F8CDF0E"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Jako ochronę przeciwporażeniową przed dotykiem pośrednim zastosować samoczynne wyłączenie zasilania obwodu, w którym nastąpiło uszkodzenie. Do realizacji tej ochrony zastosować wyłączniki różnicowoprądowe o znamionowym prądzie różnicowym I</w:t>
      </w:r>
      <w:r w:rsidRPr="00390E7A">
        <w:rPr>
          <w:rFonts w:asciiTheme="minorHAnsi" w:eastAsiaTheme="minorHAnsi" w:hAnsiTheme="minorHAnsi"/>
          <w:sz w:val="22"/>
          <w:szCs w:val="22"/>
        </w:rPr>
        <w:sym w:font="Symbol" w:char="F020"/>
      </w:r>
      <w:r w:rsidRPr="00390E7A">
        <w:rPr>
          <w:rFonts w:asciiTheme="minorHAnsi" w:eastAsiaTheme="minorHAnsi" w:hAnsiTheme="minorHAnsi"/>
          <w:sz w:val="22"/>
          <w:szCs w:val="22"/>
        </w:rPr>
        <w:sym w:font="Symbol" w:char="F044"/>
      </w:r>
      <w:r w:rsidRPr="00390E7A">
        <w:rPr>
          <w:rFonts w:asciiTheme="minorHAnsi" w:eastAsiaTheme="minorHAnsi" w:hAnsiTheme="minorHAnsi"/>
          <w:sz w:val="22"/>
          <w:szCs w:val="22"/>
        </w:rPr>
        <w:t>n=30mA, wyłączniki instalacyjne nadprądowe i rozłączniki bezpiecznikowe.</w:t>
      </w:r>
    </w:p>
    <w:p w14:paraId="4A55E4D7"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Wewnętrzne linie zasilające odbiory siłowe wykonać przewodami 5-żyłowymi z żyłą ochronną PE w układzie TN-S</w:t>
      </w:r>
      <w:r>
        <w:rPr>
          <w:rFonts w:asciiTheme="minorHAnsi" w:eastAsiaTheme="minorHAnsi" w:hAnsiTheme="minorHAnsi"/>
          <w:sz w:val="22"/>
          <w:szCs w:val="22"/>
        </w:rPr>
        <w:t xml:space="preserve"> lub innym odpowiednim do układu sieci zasilającej</w:t>
      </w:r>
      <w:r w:rsidRPr="00390E7A">
        <w:rPr>
          <w:rFonts w:asciiTheme="minorHAnsi" w:eastAsiaTheme="minorHAnsi" w:hAnsiTheme="minorHAnsi"/>
          <w:sz w:val="22"/>
          <w:szCs w:val="22"/>
        </w:rPr>
        <w:t>. Obwody gniazd wtykowych i oświetleniowe wykonać przewodami 3-żyłowymi z żyłą PE, nie licząc dodatkowych żył wynikających z przyjętego sposobu sterowania opraw oświetleniowych.</w:t>
      </w:r>
    </w:p>
    <w:p w14:paraId="5C38F441" w14:textId="77777777" w:rsidR="00D03F6C" w:rsidRPr="00CB1310" w:rsidRDefault="00D03F6C" w:rsidP="00D03F6C">
      <w:pPr>
        <w:pStyle w:val="Tekstpodstawowy"/>
        <w:spacing w:before="120" w:line="360" w:lineRule="auto"/>
        <w:ind w:left="0"/>
        <w:rPr>
          <w:rFonts w:asciiTheme="minorHAnsi" w:eastAsiaTheme="minorHAnsi" w:hAnsiTheme="minorHAnsi"/>
          <w:b/>
          <w:bCs/>
          <w:sz w:val="22"/>
          <w:szCs w:val="22"/>
        </w:rPr>
      </w:pPr>
      <w:r w:rsidRPr="00CB1310">
        <w:rPr>
          <w:rFonts w:asciiTheme="minorHAnsi" w:eastAsiaTheme="minorHAnsi" w:hAnsiTheme="minorHAnsi"/>
          <w:b/>
          <w:bCs/>
          <w:sz w:val="22"/>
          <w:szCs w:val="22"/>
        </w:rPr>
        <w:t>Instalacja połączeń wyrównawczych</w:t>
      </w:r>
    </w:p>
    <w:p w14:paraId="0FFF4DE3"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xml:space="preserve">W budynku należy ułożyć instalację połączeń wyrównawczych. W pobliżu rozdzielnic głównych </w:t>
      </w:r>
      <w:proofErr w:type="spellStart"/>
      <w:r w:rsidRPr="00390E7A">
        <w:rPr>
          <w:rFonts w:asciiTheme="minorHAnsi" w:eastAsiaTheme="minorHAnsi" w:hAnsiTheme="minorHAnsi"/>
          <w:sz w:val="22"/>
          <w:szCs w:val="22"/>
        </w:rPr>
        <w:t>nN</w:t>
      </w:r>
      <w:proofErr w:type="spellEnd"/>
      <w:r w:rsidRPr="00390E7A">
        <w:rPr>
          <w:rFonts w:asciiTheme="minorHAnsi" w:eastAsiaTheme="minorHAnsi" w:hAnsiTheme="minorHAnsi"/>
          <w:sz w:val="22"/>
          <w:szCs w:val="22"/>
        </w:rPr>
        <w:t xml:space="preserve"> należy zlokalizować główną szyny uziemiającą, podzieloną na szynę uziemiającą oraz główną szynę wyrównania potencjału, do której należy przyłączyć:</w:t>
      </w:r>
    </w:p>
    <w:p w14:paraId="505BC2FF"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szynę PE w rozdzielnicach głównych,</w:t>
      </w:r>
    </w:p>
    <w:p w14:paraId="6B54A00E"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szyny LSWP zlokalizowane w pozostałych pomieszczeniach technicznych, pomieszczeniach mokrych,</w:t>
      </w:r>
    </w:p>
    <w:p w14:paraId="288D16C0" w14:textId="77777777" w:rsidR="00D03F6C" w:rsidRPr="00390E7A"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piony metalowych instalacji sanitarnych,</w:t>
      </w:r>
    </w:p>
    <w:p w14:paraId="11CF905B" w14:textId="77777777" w:rsidR="00D03F6C"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inne części przewodzące obce.</w:t>
      </w:r>
    </w:p>
    <w:p w14:paraId="05938963" w14:textId="77777777" w:rsidR="00D03F6C" w:rsidRPr="00D6091F" w:rsidRDefault="00D03F6C" w:rsidP="00D03F6C">
      <w:pPr>
        <w:pStyle w:val="Tekstpodstawowy"/>
        <w:spacing w:before="120" w:line="360" w:lineRule="auto"/>
        <w:ind w:left="0"/>
        <w:rPr>
          <w:rFonts w:asciiTheme="minorHAnsi" w:eastAsiaTheme="minorHAnsi" w:hAnsiTheme="minorHAnsi"/>
          <w:b/>
          <w:bCs/>
          <w:sz w:val="22"/>
          <w:szCs w:val="22"/>
        </w:rPr>
      </w:pPr>
      <w:r w:rsidRPr="00D6091F">
        <w:rPr>
          <w:rFonts w:asciiTheme="minorHAnsi" w:eastAsiaTheme="minorHAnsi" w:hAnsiTheme="minorHAnsi"/>
          <w:b/>
          <w:bCs/>
          <w:sz w:val="22"/>
          <w:szCs w:val="22"/>
        </w:rPr>
        <w:t>Prowadzenie głównych tras kablowych budynku</w:t>
      </w:r>
    </w:p>
    <w:p w14:paraId="080A3F16" w14:textId="77777777" w:rsidR="00D03F6C" w:rsidRDefault="00D03F6C" w:rsidP="00D03F6C">
      <w:pPr>
        <w:pStyle w:val="Tekstpodstawowy"/>
        <w:spacing w:line="360" w:lineRule="auto"/>
        <w:ind w:left="0"/>
        <w:jc w:val="both"/>
        <w:rPr>
          <w:rFonts w:asciiTheme="minorHAnsi" w:eastAsiaTheme="minorHAnsi" w:hAnsiTheme="minorHAnsi"/>
          <w:sz w:val="22"/>
          <w:szCs w:val="22"/>
        </w:rPr>
      </w:pPr>
      <w:r w:rsidRPr="00390E7A">
        <w:rPr>
          <w:rFonts w:asciiTheme="minorHAnsi" w:eastAsiaTheme="minorHAnsi" w:hAnsiTheme="minorHAnsi"/>
          <w:sz w:val="22"/>
          <w:szCs w:val="22"/>
        </w:rPr>
        <w:t xml:space="preserve">W celu dystrybucji energii na </w:t>
      </w:r>
      <w:r>
        <w:rPr>
          <w:rFonts w:asciiTheme="minorHAnsi" w:eastAsiaTheme="minorHAnsi" w:hAnsiTheme="minorHAnsi"/>
          <w:sz w:val="22"/>
          <w:szCs w:val="22"/>
        </w:rPr>
        <w:t>modernizowane</w:t>
      </w:r>
      <w:r w:rsidRPr="00390E7A">
        <w:rPr>
          <w:rFonts w:asciiTheme="minorHAnsi" w:eastAsiaTheme="minorHAnsi" w:hAnsiTheme="minorHAnsi"/>
          <w:sz w:val="22"/>
          <w:szCs w:val="22"/>
        </w:rPr>
        <w:t xml:space="preserve"> piętr</w:t>
      </w:r>
      <w:r>
        <w:rPr>
          <w:rFonts w:asciiTheme="minorHAnsi" w:eastAsiaTheme="minorHAnsi" w:hAnsiTheme="minorHAnsi"/>
          <w:sz w:val="22"/>
          <w:szCs w:val="22"/>
        </w:rPr>
        <w:t>o</w:t>
      </w:r>
      <w:r w:rsidRPr="00390E7A">
        <w:rPr>
          <w:rFonts w:asciiTheme="minorHAnsi" w:eastAsiaTheme="minorHAnsi" w:hAnsiTheme="minorHAnsi"/>
          <w:sz w:val="22"/>
          <w:szCs w:val="22"/>
        </w:rPr>
        <w:t xml:space="preserve"> budynku należy na etapie projektu architektoniczno-budowlanego przewidzieć piony instalacyjne, które pomogą w rozprowadzeniu </w:t>
      </w:r>
      <w:proofErr w:type="spellStart"/>
      <w:r w:rsidRPr="00390E7A">
        <w:rPr>
          <w:rFonts w:asciiTheme="minorHAnsi" w:eastAsiaTheme="minorHAnsi" w:hAnsiTheme="minorHAnsi"/>
          <w:sz w:val="22"/>
          <w:szCs w:val="22"/>
        </w:rPr>
        <w:t>oprzewodowania</w:t>
      </w:r>
      <w:proofErr w:type="spellEnd"/>
      <w:r w:rsidRPr="00390E7A">
        <w:rPr>
          <w:rFonts w:asciiTheme="minorHAnsi" w:eastAsiaTheme="minorHAnsi" w:hAnsiTheme="minorHAnsi"/>
          <w:sz w:val="22"/>
          <w:szCs w:val="22"/>
        </w:rPr>
        <w:t xml:space="preserve"> oraz pozwolą na dalsze modernizacje i zmiany po modernizacji. Piony należy skoordynować z pozostałymi branżami.</w:t>
      </w:r>
    </w:p>
    <w:p w14:paraId="2EC1C503" w14:textId="77777777" w:rsidR="00D03F6C" w:rsidRPr="007151B5" w:rsidRDefault="00D03F6C" w:rsidP="00D03F6C">
      <w:pPr>
        <w:pStyle w:val="Tekstpodstawowy"/>
        <w:spacing w:before="120" w:line="360" w:lineRule="auto"/>
        <w:ind w:left="0"/>
        <w:jc w:val="both"/>
        <w:rPr>
          <w:rFonts w:asciiTheme="minorHAnsi" w:eastAsiaTheme="minorHAnsi" w:hAnsiTheme="minorHAnsi"/>
          <w:b/>
          <w:bCs/>
          <w:sz w:val="22"/>
          <w:szCs w:val="22"/>
        </w:rPr>
      </w:pPr>
      <w:r w:rsidRPr="007151B5">
        <w:rPr>
          <w:rFonts w:asciiTheme="minorHAnsi" w:eastAsiaTheme="minorHAnsi" w:hAnsiTheme="minorHAnsi"/>
          <w:b/>
          <w:bCs/>
          <w:sz w:val="22"/>
          <w:szCs w:val="22"/>
        </w:rPr>
        <w:t xml:space="preserve">System </w:t>
      </w:r>
      <w:proofErr w:type="spellStart"/>
      <w:r w:rsidRPr="007151B5">
        <w:rPr>
          <w:rFonts w:asciiTheme="minorHAnsi" w:eastAsiaTheme="minorHAnsi" w:hAnsiTheme="minorHAnsi"/>
          <w:b/>
          <w:bCs/>
          <w:sz w:val="22"/>
          <w:szCs w:val="22"/>
        </w:rPr>
        <w:t>przyzywowy</w:t>
      </w:r>
      <w:proofErr w:type="spellEnd"/>
    </w:p>
    <w:p w14:paraId="5AAFD23D" w14:textId="77777777" w:rsidR="00D03F6C" w:rsidRPr="0095603B" w:rsidRDefault="00D03F6C" w:rsidP="00D03F6C">
      <w:pPr>
        <w:pStyle w:val="Tekstpodstawowy"/>
        <w:spacing w:line="360" w:lineRule="auto"/>
        <w:ind w:left="0"/>
        <w:jc w:val="both"/>
        <w:rPr>
          <w:rFonts w:asciiTheme="minorHAnsi" w:eastAsiaTheme="minorHAnsi" w:hAnsiTheme="minorHAnsi"/>
          <w:sz w:val="22"/>
          <w:szCs w:val="22"/>
        </w:rPr>
      </w:pPr>
      <w:r w:rsidRPr="0095603B">
        <w:rPr>
          <w:rFonts w:asciiTheme="minorHAnsi" w:eastAsiaTheme="minorHAnsi" w:hAnsiTheme="minorHAnsi"/>
          <w:sz w:val="22"/>
          <w:szCs w:val="22"/>
        </w:rPr>
        <w:t xml:space="preserve">Do każdej </w:t>
      </w:r>
      <w:r>
        <w:rPr>
          <w:rFonts w:asciiTheme="minorHAnsi" w:eastAsiaTheme="minorHAnsi" w:hAnsiTheme="minorHAnsi"/>
          <w:sz w:val="22"/>
          <w:szCs w:val="22"/>
        </w:rPr>
        <w:t>toalety/łazienki</w:t>
      </w:r>
      <w:r w:rsidRPr="0095603B">
        <w:rPr>
          <w:rFonts w:asciiTheme="minorHAnsi" w:eastAsiaTheme="minorHAnsi" w:hAnsiTheme="minorHAnsi"/>
          <w:sz w:val="22"/>
          <w:szCs w:val="22"/>
        </w:rPr>
        <w:t xml:space="preserve"> użytkowane</w:t>
      </w:r>
      <w:r>
        <w:rPr>
          <w:rFonts w:asciiTheme="minorHAnsi" w:eastAsiaTheme="minorHAnsi" w:hAnsiTheme="minorHAnsi"/>
          <w:sz w:val="22"/>
          <w:szCs w:val="22"/>
        </w:rPr>
        <w:t>j</w:t>
      </w:r>
      <w:r w:rsidRPr="0095603B">
        <w:rPr>
          <w:rFonts w:asciiTheme="minorHAnsi" w:eastAsiaTheme="minorHAnsi" w:hAnsiTheme="minorHAnsi"/>
          <w:sz w:val="22"/>
          <w:szCs w:val="22"/>
        </w:rPr>
        <w:t xml:space="preserve"> przez pacjenta </w:t>
      </w:r>
      <w:r>
        <w:rPr>
          <w:rFonts w:asciiTheme="minorHAnsi" w:eastAsiaTheme="minorHAnsi" w:hAnsiTheme="minorHAnsi"/>
          <w:sz w:val="22"/>
          <w:szCs w:val="22"/>
        </w:rPr>
        <w:t xml:space="preserve">oraz innych pomieszczeń wskazanych przez Zamawiającego, </w:t>
      </w:r>
      <w:r w:rsidRPr="0095603B">
        <w:rPr>
          <w:rFonts w:asciiTheme="minorHAnsi" w:eastAsiaTheme="minorHAnsi" w:hAnsiTheme="minorHAnsi"/>
          <w:sz w:val="22"/>
          <w:szCs w:val="22"/>
        </w:rPr>
        <w:t xml:space="preserve">należy doprowadzić system </w:t>
      </w:r>
      <w:proofErr w:type="spellStart"/>
      <w:r w:rsidRPr="0095603B">
        <w:rPr>
          <w:rFonts w:asciiTheme="minorHAnsi" w:eastAsiaTheme="minorHAnsi" w:hAnsiTheme="minorHAnsi"/>
          <w:sz w:val="22"/>
          <w:szCs w:val="22"/>
        </w:rPr>
        <w:t>przyzywowy</w:t>
      </w:r>
      <w:proofErr w:type="spellEnd"/>
      <w:r w:rsidRPr="0095603B">
        <w:rPr>
          <w:rFonts w:asciiTheme="minorHAnsi" w:eastAsiaTheme="minorHAnsi" w:hAnsiTheme="minorHAnsi"/>
          <w:sz w:val="22"/>
          <w:szCs w:val="22"/>
        </w:rPr>
        <w:t xml:space="preserve"> z odbiorem sygnału w punkcie </w:t>
      </w:r>
      <w:r w:rsidRPr="0095603B">
        <w:rPr>
          <w:rFonts w:asciiTheme="minorHAnsi" w:eastAsiaTheme="minorHAnsi" w:hAnsiTheme="minorHAnsi"/>
          <w:sz w:val="22"/>
          <w:szCs w:val="22"/>
        </w:rPr>
        <w:lastRenderedPageBreak/>
        <w:t>pielęgniarskim</w:t>
      </w:r>
      <w:r>
        <w:rPr>
          <w:rFonts w:asciiTheme="minorHAnsi" w:eastAsiaTheme="minorHAnsi" w:hAnsiTheme="minorHAnsi"/>
          <w:sz w:val="22"/>
          <w:szCs w:val="22"/>
        </w:rPr>
        <w:t xml:space="preserve">. </w:t>
      </w:r>
    </w:p>
    <w:p w14:paraId="2621594F" w14:textId="77777777" w:rsidR="00D03F6C" w:rsidRPr="0095603B" w:rsidRDefault="00D03F6C" w:rsidP="00D03F6C">
      <w:pPr>
        <w:pStyle w:val="Tekstpodstawowy"/>
        <w:spacing w:line="360" w:lineRule="auto"/>
        <w:ind w:left="0"/>
        <w:jc w:val="both"/>
        <w:rPr>
          <w:rFonts w:asciiTheme="minorHAnsi" w:eastAsiaTheme="minorHAnsi" w:hAnsiTheme="minorHAnsi"/>
          <w:sz w:val="22"/>
          <w:szCs w:val="22"/>
        </w:rPr>
      </w:pPr>
      <w:r w:rsidRPr="0095603B">
        <w:rPr>
          <w:rFonts w:asciiTheme="minorHAnsi" w:eastAsiaTheme="minorHAnsi" w:hAnsiTheme="minorHAnsi"/>
          <w:sz w:val="22"/>
          <w:szCs w:val="22"/>
        </w:rPr>
        <w:t xml:space="preserve">System </w:t>
      </w:r>
      <w:proofErr w:type="spellStart"/>
      <w:r w:rsidRPr="0095603B">
        <w:rPr>
          <w:rFonts w:asciiTheme="minorHAnsi" w:eastAsiaTheme="minorHAnsi" w:hAnsiTheme="minorHAnsi"/>
          <w:sz w:val="22"/>
          <w:szCs w:val="22"/>
        </w:rPr>
        <w:t>przyzywowy</w:t>
      </w:r>
      <w:proofErr w:type="spellEnd"/>
      <w:r w:rsidRPr="0095603B">
        <w:rPr>
          <w:rFonts w:asciiTheme="minorHAnsi" w:eastAsiaTheme="minorHAnsi" w:hAnsiTheme="minorHAnsi"/>
          <w:sz w:val="22"/>
          <w:szCs w:val="22"/>
        </w:rPr>
        <w:t xml:space="preserve"> powinien umożliwiać: </w:t>
      </w:r>
    </w:p>
    <w:p w14:paraId="686BFBCC" w14:textId="77777777" w:rsidR="00D03F6C" w:rsidRDefault="00D03F6C" w:rsidP="00D03F6C">
      <w:pPr>
        <w:pStyle w:val="Tekstpodstawowy"/>
        <w:numPr>
          <w:ilvl w:val="0"/>
          <w:numId w:val="50"/>
        </w:numPr>
        <w:spacing w:line="360" w:lineRule="auto"/>
        <w:jc w:val="both"/>
        <w:rPr>
          <w:rFonts w:asciiTheme="minorHAnsi" w:eastAsiaTheme="minorHAnsi" w:hAnsiTheme="minorHAnsi"/>
          <w:sz w:val="22"/>
          <w:szCs w:val="22"/>
        </w:rPr>
      </w:pPr>
      <w:r w:rsidRPr="0095603B">
        <w:rPr>
          <w:rFonts w:asciiTheme="minorHAnsi" w:eastAsiaTheme="minorHAnsi" w:hAnsiTheme="minorHAnsi"/>
          <w:sz w:val="22"/>
          <w:szCs w:val="22"/>
        </w:rPr>
        <w:t xml:space="preserve">wezwanie pielęgniarki przez chorego </w:t>
      </w:r>
    </w:p>
    <w:p w14:paraId="11A7A19F" w14:textId="77777777" w:rsidR="00D03F6C" w:rsidRPr="00507E71" w:rsidRDefault="00D03F6C" w:rsidP="00D03F6C">
      <w:pPr>
        <w:pStyle w:val="Tekstpodstawowy"/>
        <w:numPr>
          <w:ilvl w:val="0"/>
          <w:numId w:val="50"/>
        </w:numPr>
        <w:spacing w:line="360" w:lineRule="auto"/>
        <w:jc w:val="both"/>
        <w:rPr>
          <w:rFonts w:asciiTheme="minorHAnsi" w:eastAsiaTheme="minorHAnsi" w:hAnsiTheme="minorHAnsi"/>
          <w:sz w:val="22"/>
          <w:szCs w:val="22"/>
        </w:rPr>
      </w:pPr>
      <w:r w:rsidRPr="00507E71">
        <w:rPr>
          <w:rFonts w:asciiTheme="minorHAnsi" w:eastAsiaTheme="minorHAnsi" w:hAnsiTheme="minorHAnsi"/>
          <w:sz w:val="22"/>
          <w:szCs w:val="22"/>
        </w:rPr>
        <w:t>wezwanie lekarza przez pielęgniarkę.</w:t>
      </w:r>
    </w:p>
    <w:p w14:paraId="66F00270" w14:textId="77777777" w:rsidR="00D03F6C" w:rsidRPr="0095603B" w:rsidRDefault="00D03F6C" w:rsidP="00D03F6C">
      <w:pPr>
        <w:pStyle w:val="Tekstpodstawowy"/>
        <w:spacing w:line="360" w:lineRule="auto"/>
        <w:ind w:left="0"/>
        <w:jc w:val="both"/>
        <w:rPr>
          <w:rFonts w:asciiTheme="minorHAnsi" w:eastAsiaTheme="minorHAnsi" w:hAnsiTheme="minorHAnsi"/>
          <w:sz w:val="22"/>
          <w:szCs w:val="22"/>
        </w:rPr>
      </w:pPr>
      <w:r w:rsidRPr="0095603B">
        <w:rPr>
          <w:rFonts w:asciiTheme="minorHAnsi" w:eastAsiaTheme="minorHAnsi" w:hAnsiTheme="minorHAnsi"/>
          <w:sz w:val="22"/>
          <w:szCs w:val="22"/>
        </w:rPr>
        <w:t>W łazienkach lokalizować przyciski sznurkowe. W punktach pielęgniarskich lokalizować centralki informujące o wezwaniach.</w:t>
      </w:r>
    </w:p>
    <w:p w14:paraId="209A6CF0" w14:textId="77777777" w:rsidR="00D03F6C" w:rsidRPr="0095603B" w:rsidRDefault="00D03F6C" w:rsidP="00D03F6C">
      <w:pPr>
        <w:pStyle w:val="Tekstpodstawowy"/>
        <w:spacing w:line="360" w:lineRule="auto"/>
        <w:ind w:left="0"/>
        <w:jc w:val="both"/>
        <w:rPr>
          <w:rFonts w:asciiTheme="minorHAnsi" w:eastAsiaTheme="minorHAnsi" w:hAnsiTheme="minorHAnsi"/>
          <w:sz w:val="22"/>
          <w:szCs w:val="22"/>
        </w:rPr>
      </w:pPr>
      <w:r w:rsidRPr="0095603B">
        <w:rPr>
          <w:rFonts w:asciiTheme="minorHAnsi" w:eastAsiaTheme="minorHAnsi" w:hAnsiTheme="minorHAnsi"/>
          <w:sz w:val="22"/>
          <w:szCs w:val="22"/>
        </w:rPr>
        <w:t xml:space="preserve">Do instalacji </w:t>
      </w:r>
      <w:proofErr w:type="spellStart"/>
      <w:r w:rsidRPr="0095603B">
        <w:rPr>
          <w:rFonts w:asciiTheme="minorHAnsi" w:eastAsiaTheme="minorHAnsi" w:hAnsiTheme="minorHAnsi"/>
          <w:sz w:val="22"/>
          <w:szCs w:val="22"/>
        </w:rPr>
        <w:t>przyzywowej</w:t>
      </w:r>
      <w:proofErr w:type="spellEnd"/>
      <w:r w:rsidRPr="0095603B">
        <w:rPr>
          <w:rFonts w:asciiTheme="minorHAnsi" w:eastAsiaTheme="minorHAnsi" w:hAnsiTheme="minorHAnsi"/>
          <w:sz w:val="22"/>
          <w:szCs w:val="22"/>
        </w:rPr>
        <w:t xml:space="preserve"> należy podłączyć sale pacjentów - każde łóżko osobno.</w:t>
      </w:r>
    </w:p>
    <w:p w14:paraId="5F51FC64" w14:textId="77777777" w:rsidR="00D03F6C" w:rsidRPr="0095603B" w:rsidRDefault="00D03F6C" w:rsidP="00D03F6C">
      <w:pPr>
        <w:pStyle w:val="Tekstpodstawowy"/>
        <w:spacing w:line="360" w:lineRule="auto"/>
        <w:ind w:left="0"/>
        <w:jc w:val="both"/>
        <w:rPr>
          <w:rFonts w:asciiTheme="minorHAnsi" w:eastAsiaTheme="minorHAnsi" w:hAnsiTheme="minorHAnsi"/>
          <w:sz w:val="22"/>
          <w:szCs w:val="22"/>
        </w:rPr>
      </w:pPr>
      <w:r w:rsidRPr="0095603B">
        <w:rPr>
          <w:rFonts w:asciiTheme="minorHAnsi" w:eastAsiaTheme="minorHAnsi" w:hAnsiTheme="minorHAnsi"/>
          <w:sz w:val="22"/>
          <w:szCs w:val="22"/>
        </w:rPr>
        <w:t xml:space="preserve">Wszystkie przywołania inicjowane przyciskami, powinny być sygnalizowane światłami salowej lampy sygnalizacyjnej umieszczonej nad drzwiami, a w pokoju personelu i pomieszczeniu i w punkcie pielęgniarskim, na wyświetlaczu alfanumerycznym centralki, z podaniem numeru przycisku. Manipulator instalacji </w:t>
      </w:r>
      <w:proofErr w:type="spellStart"/>
      <w:r w:rsidRPr="0095603B">
        <w:rPr>
          <w:rFonts w:asciiTheme="minorHAnsi" w:eastAsiaTheme="minorHAnsi" w:hAnsiTheme="minorHAnsi"/>
          <w:sz w:val="22"/>
          <w:szCs w:val="22"/>
        </w:rPr>
        <w:t>przyzywowej</w:t>
      </w:r>
      <w:proofErr w:type="spellEnd"/>
      <w:r w:rsidRPr="0095603B">
        <w:rPr>
          <w:rFonts w:asciiTheme="minorHAnsi" w:eastAsiaTheme="minorHAnsi" w:hAnsiTheme="minorHAnsi"/>
          <w:sz w:val="22"/>
          <w:szCs w:val="22"/>
        </w:rPr>
        <w:t xml:space="preserve"> wykonać jako instalacja podtynkowa w puszce fi 60 na ścianach. Dodatkowo przy wejściu należy umieścić przyciski przywołania pielęgniarki oraz przycisk odwołania.</w:t>
      </w:r>
    </w:p>
    <w:p w14:paraId="674C73EC" w14:textId="77777777" w:rsidR="00D03F6C" w:rsidRPr="0095603B" w:rsidRDefault="00D03F6C" w:rsidP="00D03F6C">
      <w:pPr>
        <w:pStyle w:val="Tekstpodstawowy"/>
        <w:spacing w:line="360" w:lineRule="auto"/>
        <w:ind w:left="0"/>
        <w:jc w:val="both"/>
        <w:rPr>
          <w:rFonts w:asciiTheme="minorHAnsi" w:eastAsiaTheme="minorHAnsi" w:hAnsiTheme="minorHAnsi"/>
          <w:sz w:val="22"/>
          <w:szCs w:val="22"/>
        </w:rPr>
      </w:pPr>
      <w:r w:rsidRPr="0095603B">
        <w:rPr>
          <w:rFonts w:asciiTheme="minorHAnsi" w:eastAsiaTheme="minorHAnsi" w:hAnsiTheme="minorHAnsi"/>
          <w:sz w:val="22"/>
          <w:szCs w:val="22"/>
        </w:rPr>
        <w:t xml:space="preserve">Standard instalacji </w:t>
      </w:r>
      <w:proofErr w:type="spellStart"/>
      <w:r w:rsidRPr="0095603B">
        <w:rPr>
          <w:rFonts w:asciiTheme="minorHAnsi" w:eastAsiaTheme="minorHAnsi" w:hAnsiTheme="minorHAnsi"/>
          <w:sz w:val="22"/>
          <w:szCs w:val="22"/>
        </w:rPr>
        <w:t>przyzywowej</w:t>
      </w:r>
      <w:proofErr w:type="spellEnd"/>
      <w:r w:rsidRPr="0095603B">
        <w:rPr>
          <w:rFonts w:asciiTheme="minorHAnsi" w:eastAsiaTheme="minorHAnsi" w:hAnsiTheme="minorHAnsi"/>
          <w:sz w:val="22"/>
          <w:szCs w:val="22"/>
        </w:rPr>
        <w:t xml:space="preserve"> Wykonawca ma obowiązek określić na etapie projektu budowlanego w konsultacji z Zamawiającym.</w:t>
      </w:r>
    </w:p>
    <w:p w14:paraId="7B081EA4" w14:textId="77777777" w:rsidR="00D03F6C" w:rsidRPr="00437C18" w:rsidRDefault="00D03F6C" w:rsidP="00D03F6C">
      <w:pPr>
        <w:pStyle w:val="Tekstpodstawowy"/>
        <w:spacing w:before="120" w:line="360" w:lineRule="auto"/>
        <w:ind w:left="0"/>
        <w:jc w:val="both"/>
        <w:rPr>
          <w:rFonts w:asciiTheme="minorHAnsi" w:eastAsiaTheme="minorHAnsi" w:hAnsiTheme="minorHAnsi"/>
          <w:b/>
          <w:bCs/>
          <w:sz w:val="22"/>
          <w:szCs w:val="22"/>
        </w:rPr>
      </w:pPr>
      <w:r w:rsidRPr="00437C18">
        <w:rPr>
          <w:rFonts w:asciiTheme="minorHAnsi" w:eastAsiaTheme="minorHAnsi" w:hAnsiTheme="minorHAnsi"/>
          <w:b/>
          <w:bCs/>
          <w:sz w:val="22"/>
          <w:szCs w:val="22"/>
        </w:rPr>
        <w:t>Odbiór instalacji elektrycznych</w:t>
      </w:r>
    </w:p>
    <w:p w14:paraId="018C67BA" w14:textId="77777777" w:rsidR="00D03F6C" w:rsidRPr="0095603B" w:rsidRDefault="00D03F6C" w:rsidP="00D03F6C">
      <w:pPr>
        <w:pStyle w:val="Tekstpodstawowy"/>
        <w:spacing w:line="360" w:lineRule="auto"/>
        <w:ind w:left="0"/>
        <w:jc w:val="both"/>
        <w:rPr>
          <w:rFonts w:asciiTheme="minorHAnsi" w:eastAsiaTheme="minorHAnsi" w:hAnsiTheme="minorHAnsi"/>
          <w:sz w:val="22"/>
          <w:szCs w:val="22"/>
        </w:rPr>
      </w:pPr>
      <w:r w:rsidRPr="0095603B">
        <w:rPr>
          <w:rFonts w:asciiTheme="minorHAnsi" w:eastAsiaTheme="minorHAnsi" w:hAnsiTheme="minorHAnsi"/>
          <w:sz w:val="22"/>
          <w:szCs w:val="22"/>
        </w:rPr>
        <w:t>Sprawdzenie poprawności realizacji robót wykonywać wg PN-HD 60364-6:2008 „Instalacje elektryczne w obiektach budowlanych. Sprawdzanie. Sprawdzanie odbiorcze”, zasad ogólnych i instrukcji producenta. Wszystkie urządzenia powinny posiadać znak CE.</w:t>
      </w:r>
    </w:p>
    <w:p w14:paraId="0273FEA6" w14:textId="77777777" w:rsidR="00D03F6C" w:rsidRPr="0095603B" w:rsidRDefault="00D03F6C" w:rsidP="00D03F6C">
      <w:pPr>
        <w:pStyle w:val="Tekstpodstawowy"/>
        <w:spacing w:line="360" w:lineRule="auto"/>
        <w:ind w:left="0"/>
        <w:jc w:val="both"/>
        <w:rPr>
          <w:rFonts w:asciiTheme="minorHAnsi" w:eastAsiaTheme="minorHAnsi" w:hAnsiTheme="minorHAnsi"/>
          <w:sz w:val="22"/>
          <w:szCs w:val="22"/>
        </w:rPr>
      </w:pPr>
      <w:r w:rsidRPr="0095603B">
        <w:rPr>
          <w:rFonts w:asciiTheme="minorHAnsi" w:eastAsiaTheme="minorHAnsi" w:hAnsiTheme="minorHAnsi"/>
          <w:sz w:val="22"/>
          <w:szCs w:val="22"/>
        </w:rPr>
        <w:t>W trakcie odbioru końcowego należy sprawdzić prawidłowość między innymi:</w:t>
      </w:r>
    </w:p>
    <w:p w14:paraId="36FCE300" w14:textId="77777777" w:rsidR="00D03F6C" w:rsidRDefault="00D03F6C" w:rsidP="00D03F6C">
      <w:pPr>
        <w:pStyle w:val="Tekstpodstawowy"/>
        <w:numPr>
          <w:ilvl w:val="0"/>
          <w:numId w:val="51"/>
        </w:numPr>
        <w:spacing w:line="360" w:lineRule="auto"/>
        <w:jc w:val="both"/>
        <w:rPr>
          <w:rFonts w:asciiTheme="minorHAnsi" w:eastAsiaTheme="minorHAnsi" w:hAnsiTheme="minorHAnsi"/>
          <w:sz w:val="22"/>
          <w:szCs w:val="22"/>
        </w:rPr>
      </w:pPr>
      <w:r w:rsidRPr="0095603B">
        <w:rPr>
          <w:rFonts w:asciiTheme="minorHAnsi" w:eastAsiaTheme="minorHAnsi" w:hAnsiTheme="minorHAnsi"/>
          <w:sz w:val="22"/>
          <w:szCs w:val="22"/>
        </w:rPr>
        <w:t>połączeń przewodów,</w:t>
      </w:r>
    </w:p>
    <w:p w14:paraId="1E9D3AEC" w14:textId="77777777" w:rsidR="00D03F6C" w:rsidRDefault="00D03F6C" w:rsidP="00D03F6C">
      <w:pPr>
        <w:pStyle w:val="Tekstpodstawowy"/>
        <w:numPr>
          <w:ilvl w:val="0"/>
          <w:numId w:val="51"/>
        </w:numPr>
        <w:spacing w:line="360" w:lineRule="auto"/>
        <w:jc w:val="both"/>
        <w:rPr>
          <w:rFonts w:asciiTheme="minorHAnsi" w:eastAsiaTheme="minorHAnsi" w:hAnsiTheme="minorHAnsi"/>
          <w:sz w:val="22"/>
          <w:szCs w:val="22"/>
        </w:rPr>
      </w:pPr>
      <w:r w:rsidRPr="00507E71">
        <w:rPr>
          <w:rFonts w:asciiTheme="minorHAnsi" w:eastAsiaTheme="minorHAnsi" w:hAnsiTheme="minorHAnsi"/>
          <w:sz w:val="22"/>
          <w:szCs w:val="22"/>
        </w:rPr>
        <w:t>oznaczenia przewodów,</w:t>
      </w:r>
    </w:p>
    <w:p w14:paraId="10EA38A5" w14:textId="77777777" w:rsidR="00D03F6C" w:rsidRDefault="00D03F6C" w:rsidP="00D03F6C">
      <w:pPr>
        <w:pStyle w:val="Tekstpodstawowy"/>
        <w:numPr>
          <w:ilvl w:val="0"/>
          <w:numId w:val="51"/>
        </w:numPr>
        <w:spacing w:line="360" w:lineRule="auto"/>
        <w:jc w:val="both"/>
        <w:rPr>
          <w:rFonts w:asciiTheme="minorHAnsi" w:eastAsiaTheme="minorHAnsi" w:hAnsiTheme="minorHAnsi"/>
          <w:sz w:val="22"/>
          <w:szCs w:val="22"/>
        </w:rPr>
      </w:pPr>
      <w:r w:rsidRPr="00507E71">
        <w:rPr>
          <w:rFonts w:asciiTheme="minorHAnsi" w:eastAsiaTheme="minorHAnsi" w:hAnsiTheme="minorHAnsi"/>
          <w:sz w:val="22"/>
          <w:szCs w:val="22"/>
        </w:rPr>
        <w:t>trwałość zamocowanego osprzętu,</w:t>
      </w:r>
    </w:p>
    <w:p w14:paraId="048BBB4E" w14:textId="77777777" w:rsidR="00D03F6C" w:rsidRPr="00507E71" w:rsidRDefault="00D03F6C" w:rsidP="00D03F6C">
      <w:pPr>
        <w:pStyle w:val="Tekstpodstawowy"/>
        <w:numPr>
          <w:ilvl w:val="0"/>
          <w:numId w:val="51"/>
        </w:numPr>
        <w:spacing w:line="360" w:lineRule="auto"/>
        <w:jc w:val="both"/>
        <w:rPr>
          <w:rFonts w:asciiTheme="minorHAnsi" w:eastAsiaTheme="minorHAnsi" w:hAnsiTheme="minorHAnsi"/>
          <w:sz w:val="22"/>
          <w:szCs w:val="22"/>
        </w:rPr>
      </w:pPr>
      <w:r w:rsidRPr="00507E71">
        <w:rPr>
          <w:rFonts w:asciiTheme="minorHAnsi" w:eastAsiaTheme="minorHAnsi" w:hAnsiTheme="minorHAnsi"/>
          <w:sz w:val="22"/>
          <w:szCs w:val="22"/>
        </w:rPr>
        <w:t>umieszczenia schematów i napisów.</w:t>
      </w:r>
    </w:p>
    <w:p w14:paraId="7F9D5D00" w14:textId="77777777" w:rsidR="00D03F6C" w:rsidRPr="0095603B" w:rsidRDefault="00D03F6C" w:rsidP="00D03F6C">
      <w:pPr>
        <w:pStyle w:val="Tekstpodstawowy"/>
        <w:spacing w:line="360" w:lineRule="auto"/>
        <w:ind w:left="0"/>
        <w:jc w:val="both"/>
        <w:rPr>
          <w:rFonts w:asciiTheme="minorHAnsi" w:eastAsiaTheme="minorHAnsi" w:hAnsiTheme="minorHAnsi"/>
          <w:sz w:val="22"/>
          <w:szCs w:val="22"/>
        </w:rPr>
      </w:pPr>
      <w:r w:rsidRPr="0095603B">
        <w:rPr>
          <w:rFonts w:asciiTheme="minorHAnsi" w:eastAsiaTheme="minorHAnsi" w:hAnsiTheme="minorHAnsi"/>
          <w:sz w:val="22"/>
          <w:szCs w:val="22"/>
        </w:rPr>
        <w:t>Do odbioru końcowego należy przedstawić świadectwa, jakości elementów i materiałów oraz komplet protokołów pomiarowych.</w:t>
      </w:r>
    </w:p>
    <w:p w14:paraId="5305B5A5" w14:textId="77777777" w:rsidR="00D03F6C" w:rsidRPr="00BF578F" w:rsidRDefault="00D03F6C" w:rsidP="00D03F6C">
      <w:pPr>
        <w:pStyle w:val="Tekstpodstawowy"/>
        <w:spacing w:before="120" w:line="360" w:lineRule="auto"/>
        <w:ind w:left="0"/>
        <w:jc w:val="both"/>
        <w:rPr>
          <w:rFonts w:asciiTheme="minorHAnsi" w:eastAsiaTheme="minorHAnsi" w:hAnsiTheme="minorHAnsi"/>
          <w:b/>
          <w:bCs/>
          <w:sz w:val="22"/>
          <w:szCs w:val="22"/>
        </w:rPr>
      </w:pPr>
      <w:r w:rsidRPr="00BF578F">
        <w:rPr>
          <w:rFonts w:asciiTheme="minorHAnsi" w:eastAsiaTheme="minorHAnsi" w:hAnsiTheme="minorHAnsi"/>
          <w:b/>
          <w:bCs/>
          <w:sz w:val="22"/>
          <w:szCs w:val="22"/>
        </w:rPr>
        <w:t>Kontrola dostępu</w:t>
      </w:r>
    </w:p>
    <w:p w14:paraId="1D166378" w14:textId="13BA5830" w:rsidR="00D03F6C" w:rsidRPr="00BF578F" w:rsidRDefault="00D03F6C" w:rsidP="00D03F6C">
      <w:pPr>
        <w:pStyle w:val="Tekstpodstawowy"/>
        <w:spacing w:line="360" w:lineRule="auto"/>
        <w:ind w:left="0"/>
        <w:jc w:val="both"/>
        <w:rPr>
          <w:rFonts w:asciiTheme="minorHAnsi" w:eastAsiaTheme="minorHAnsi" w:hAnsiTheme="minorHAnsi"/>
          <w:sz w:val="22"/>
          <w:szCs w:val="22"/>
        </w:rPr>
      </w:pPr>
      <w:r w:rsidRPr="00BF578F">
        <w:rPr>
          <w:rFonts w:asciiTheme="minorHAnsi" w:eastAsiaTheme="minorHAnsi" w:hAnsiTheme="minorHAnsi"/>
          <w:sz w:val="22"/>
          <w:szCs w:val="22"/>
        </w:rPr>
        <w:t>Należy zapewnić Kontrol</w:t>
      </w:r>
      <w:r>
        <w:rPr>
          <w:rFonts w:asciiTheme="minorHAnsi" w:eastAsiaTheme="minorHAnsi" w:hAnsiTheme="minorHAnsi"/>
          <w:sz w:val="22"/>
          <w:szCs w:val="22"/>
        </w:rPr>
        <w:t>ę</w:t>
      </w:r>
      <w:r w:rsidRPr="00BF578F">
        <w:rPr>
          <w:rFonts w:asciiTheme="minorHAnsi" w:eastAsiaTheme="minorHAnsi" w:hAnsiTheme="minorHAnsi"/>
          <w:sz w:val="22"/>
          <w:szCs w:val="22"/>
        </w:rPr>
        <w:t xml:space="preserve"> dostępu przy wejściu na oddział</w:t>
      </w:r>
      <w:r>
        <w:rPr>
          <w:rFonts w:asciiTheme="minorHAnsi" w:eastAsiaTheme="minorHAnsi" w:hAnsiTheme="minorHAnsi"/>
          <w:sz w:val="22"/>
          <w:szCs w:val="22"/>
        </w:rPr>
        <w:t xml:space="preserve"> (obustronna) oraz dla pomieszczeń  personelu (jednostronna), a także innych wskazanych przez Zamawiającego </w:t>
      </w:r>
      <w:r w:rsidRPr="00BF578F">
        <w:rPr>
          <w:rFonts w:asciiTheme="minorHAnsi" w:eastAsiaTheme="minorHAnsi" w:hAnsiTheme="minorHAnsi"/>
          <w:sz w:val="22"/>
          <w:szCs w:val="22"/>
        </w:rPr>
        <w:t xml:space="preserve">. </w:t>
      </w:r>
      <w:r w:rsidR="00307AB4">
        <w:rPr>
          <w:rFonts w:asciiTheme="minorHAnsi" w:eastAsiaTheme="minorHAnsi" w:hAnsiTheme="minorHAnsi"/>
          <w:sz w:val="22"/>
          <w:szCs w:val="22"/>
        </w:rPr>
        <w:t xml:space="preserve">System kontroli dostępu kompatybilny z istniejącym w obszarze Szpitala- </w:t>
      </w:r>
      <w:r w:rsidR="00674E6E">
        <w:rPr>
          <w:rFonts w:asciiTheme="minorHAnsi" w:eastAsiaTheme="minorHAnsi" w:hAnsiTheme="minorHAnsi"/>
          <w:sz w:val="22"/>
          <w:szCs w:val="22"/>
        </w:rPr>
        <w:t xml:space="preserve">z możliwością dostosowania kart istniejących. </w:t>
      </w:r>
    </w:p>
    <w:p w14:paraId="7EF2B4FA" w14:textId="77777777" w:rsidR="00D03F6C" w:rsidRPr="00BF578F" w:rsidRDefault="00D03F6C" w:rsidP="00D03F6C">
      <w:pPr>
        <w:pStyle w:val="Tekstpodstawowy"/>
        <w:spacing w:line="360" w:lineRule="auto"/>
        <w:ind w:left="0"/>
        <w:jc w:val="both"/>
        <w:rPr>
          <w:rFonts w:asciiTheme="minorHAnsi" w:eastAsiaTheme="minorHAnsi" w:hAnsiTheme="minorHAnsi"/>
          <w:sz w:val="22"/>
          <w:szCs w:val="22"/>
        </w:rPr>
      </w:pPr>
      <w:r w:rsidRPr="00BF578F">
        <w:rPr>
          <w:rFonts w:asciiTheme="minorHAnsi" w:eastAsiaTheme="minorHAnsi" w:hAnsiTheme="minorHAnsi"/>
          <w:sz w:val="22"/>
          <w:szCs w:val="22"/>
        </w:rPr>
        <w:t xml:space="preserve">Oprogramowanie serwera systemu bezpieczeństwa w architekturze klient serwer (bez możliwości podglądu z przeglądarki web) działające w czasie rzeczywistym realizujące rejestrację czasu pracy, kontrolę dostępu. Nieograniczona liczba użytkowników. Obsługa sieci (TCP / IP i UDP / zabezpieczone kluczem sprzętowym. Musi zapewniać kontrolowanie ruchu osób w obiektach przy użyciu karty zbliżeniowej. Przejścia z klatek schodowych w codziennym </w:t>
      </w:r>
      <w:r w:rsidRPr="00BF578F">
        <w:rPr>
          <w:rFonts w:asciiTheme="minorHAnsi" w:eastAsiaTheme="minorHAnsi" w:hAnsiTheme="minorHAnsi"/>
          <w:sz w:val="22"/>
          <w:szCs w:val="22"/>
        </w:rPr>
        <w:lastRenderedPageBreak/>
        <w:t xml:space="preserve">użyciu kontrolowane są przez system kontroli dostępu bez użycia zamka mechanicznego. System musi zapewniać otwieranie przy użyciu karty, pozostawienie otwartego na zdefiniowany czas ( opcja otwarte) oraz zamknięcie po zakończeniu pracy. System musi automatycznie po określonych godzinach pracy zwolnić opcję otwarte bez względu na to czy jeszcze pracownicy pracują. </w:t>
      </w:r>
    </w:p>
    <w:p w14:paraId="4015D87A" w14:textId="77777777" w:rsidR="00D03F6C" w:rsidRDefault="00D03F6C" w:rsidP="00D03F6C">
      <w:pPr>
        <w:pStyle w:val="Tekstpodstawowy"/>
        <w:spacing w:before="120" w:line="360" w:lineRule="auto"/>
        <w:ind w:left="0"/>
        <w:jc w:val="both"/>
        <w:rPr>
          <w:rFonts w:asciiTheme="minorHAnsi" w:eastAsiaTheme="minorHAnsi" w:hAnsiTheme="minorHAnsi"/>
          <w:sz w:val="22"/>
          <w:szCs w:val="22"/>
        </w:rPr>
      </w:pPr>
      <w:r w:rsidRPr="0096771E">
        <w:rPr>
          <w:rFonts w:asciiTheme="minorHAnsi" w:eastAsiaTheme="minorHAnsi" w:hAnsiTheme="minorHAnsi"/>
          <w:sz w:val="22"/>
          <w:szCs w:val="22"/>
        </w:rPr>
        <w:t xml:space="preserve">Dokładną ilość i lokalizację drzwi objętych systemem kontroli dostępu Wykonawca ma obowiązek określić na etapie projektu </w:t>
      </w:r>
      <w:r>
        <w:rPr>
          <w:rFonts w:asciiTheme="minorHAnsi" w:eastAsiaTheme="minorHAnsi" w:hAnsiTheme="minorHAnsi"/>
          <w:sz w:val="22"/>
          <w:szCs w:val="22"/>
        </w:rPr>
        <w:t>technicznego</w:t>
      </w:r>
      <w:r w:rsidRPr="0096771E">
        <w:rPr>
          <w:rFonts w:asciiTheme="minorHAnsi" w:eastAsiaTheme="minorHAnsi" w:hAnsiTheme="minorHAnsi"/>
          <w:sz w:val="22"/>
          <w:szCs w:val="22"/>
        </w:rPr>
        <w:t xml:space="preserve"> w konsultacji z Zamawiającym.</w:t>
      </w:r>
    </w:p>
    <w:p w14:paraId="211E8B53" w14:textId="77777777" w:rsidR="00D03F6C" w:rsidRPr="0095603B" w:rsidRDefault="00D03F6C" w:rsidP="00D03F6C">
      <w:pPr>
        <w:pStyle w:val="Tekstpodstawowy"/>
        <w:spacing w:line="360" w:lineRule="auto"/>
        <w:ind w:left="0"/>
        <w:jc w:val="both"/>
        <w:rPr>
          <w:rFonts w:asciiTheme="minorHAnsi" w:eastAsiaTheme="minorHAnsi" w:hAnsiTheme="minorHAnsi"/>
          <w:sz w:val="22"/>
          <w:szCs w:val="22"/>
        </w:rPr>
      </w:pPr>
    </w:p>
    <w:p w14:paraId="2BD3C22D" w14:textId="21622D27" w:rsidR="00D03F6C" w:rsidRDefault="00D03F6C" w:rsidP="00D03F6C">
      <w:pPr>
        <w:spacing w:before="0" w:after="0" w:line="360" w:lineRule="auto"/>
        <w:ind w:firstLine="0"/>
        <w:rPr>
          <w:b/>
          <w:bCs/>
          <w:sz w:val="22"/>
          <w:szCs w:val="22"/>
        </w:rPr>
      </w:pPr>
      <w:bookmarkStart w:id="194" w:name="_Hlk183768081"/>
      <w:r w:rsidRPr="00D86571">
        <w:rPr>
          <w:b/>
          <w:bCs/>
          <w:sz w:val="22"/>
          <w:szCs w:val="22"/>
        </w:rPr>
        <w:t>System Sygnalizacji Pożaru</w:t>
      </w:r>
    </w:p>
    <w:bookmarkEnd w:id="194"/>
    <w:p w14:paraId="0454C172" w14:textId="21622D27" w:rsidR="00D03F6C" w:rsidRPr="00B532EF" w:rsidRDefault="00D74E2D" w:rsidP="00D03F6C">
      <w:pPr>
        <w:spacing w:line="360" w:lineRule="auto"/>
        <w:ind w:firstLine="0"/>
        <w:rPr>
          <w:rFonts w:cstheme="minorHAnsi"/>
          <w:bCs/>
          <w:i/>
          <w:iCs/>
          <w:color w:val="000000"/>
          <w:spacing w:val="2"/>
          <w:sz w:val="22"/>
          <w:szCs w:val="22"/>
          <w:u w:val="single"/>
        </w:rPr>
      </w:pPr>
      <w:r>
        <w:rPr>
          <w:rFonts w:cstheme="minorHAnsi"/>
          <w:bCs/>
          <w:i/>
          <w:iCs/>
          <w:color w:val="000000"/>
          <w:spacing w:val="2"/>
          <w:sz w:val="22"/>
          <w:szCs w:val="22"/>
          <w:u w:val="single"/>
        </w:rPr>
        <w:t xml:space="preserve">Projektowany system </w:t>
      </w:r>
    </w:p>
    <w:p w14:paraId="428DED75" w14:textId="05832756" w:rsidR="00D03F6C" w:rsidRPr="00D86571" w:rsidRDefault="00D74E2D" w:rsidP="00D03F6C">
      <w:pPr>
        <w:spacing w:line="360" w:lineRule="auto"/>
        <w:ind w:firstLine="0"/>
        <w:rPr>
          <w:rFonts w:cstheme="minorHAnsi"/>
          <w:sz w:val="22"/>
          <w:szCs w:val="22"/>
        </w:rPr>
      </w:pPr>
      <w:r>
        <w:rPr>
          <w:rFonts w:cstheme="minorHAnsi"/>
          <w:sz w:val="22"/>
          <w:szCs w:val="22"/>
        </w:rPr>
        <w:t xml:space="preserve"> W zakresie </w:t>
      </w:r>
      <w:proofErr w:type="spellStart"/>
      <w:r>
        <w:rPr>
          <w:rFonts w:cstheme="minorHAnsi"/>
          <w:sz w:val="22"/>
          <w:szCs w:val="22"/>
        </w:rPr>
        <w:t>modernizaowanej</w:t>
      </w:r>
      <w:proofErr w:type="spellEnd"/>
      <w:r>
        <w:rPr>
          <w:rFonts w:cstheme="minorHAnsi"/>
          <w:sz w:val="22"/>
          <w:szCs w:val="22"/>
        </w:rPr>
        <w:t xml:space="preserve"> kondygnacji</w:t>
      </w:r>
      <w:r w:rsidR="00D03F6C" w:rsidRPr="00D86571">
        <w:rPr>
          <w:rFonts w:cstheme="minorHAnsi"/>
          <w:sz w:val="22"/>
          <w:szCs w:val="22"/>
        </w:rPr>
        <w:t xml:space="preserve"> wykonany zostanie system sygnalizacji pożaru SSP, jako instalacja wymagana zgodnie z aktualnymi przepisami. </w:t>
      </w:r>
    </w:p>
    <w:p w14:paraId="59DB8070" w14:textId="77777777" w:rsidR="00D03F6C" w:rsidRPr="00D86571" w:rsidRDefault="00D03F6C" w:rsidP="00D03F6C">
      <w:pPr>
        <w:spacing w:line="360" w:lineRule="auto"/>
        <w:ind w:firstLine="0"/>
        <w:rPr>
          <w:rFonts w:cstheme="minorHAnsi"/>
          <w:sz w:val="22"/>
          <w:szCs w:val="22"/>
        </w:rPr>
      </w:pPr>
      <w:r w:rsidRPr="00D86571">
        <w:rPr>
          <w:rFonts w:cstheme="minorHAnsi"/>
          <w:sz w:val="22"/>
          <w:szCs w:val="22"/>
        </w:rPr>
        <w:t>Informacja zawierać będzie dokładną lokalizację pożaru w postaci adresu alarmującego elementu i jego opisu, numeru i opisu strefy (obszaru) pożarowej przedstawionych na wyświetlaczu ciekłokrystalicznym centrali sygnalizacji pożaru. Jednocześnie poprzez urządzenie transmisji alarmu powiadomienie o pożarze zostanie przesłane automatycznie do Państwowej Straży Pożarnej (PSP).</w:t>
      </w:r>
    </w:p>
    <w:p w14:paraId="54DB27D8" w14:textId="77777777" w:rsidR="00D03F6C" w:rsidRPr="00D86571" w:rsidRDefault="00D03F6C" w:rsidP="00D03F6C">
      <w:pPr>
        <w:spacing w:line="360" w:lineRule="auto"/>
        <w:ind w:firstLine="0"/>
        <w:rPr>
          <w:rFonts w:cstheme="minorHAnsi"/>
          <w:sz w:val="22"/>
          <w:szCs w:val="22"/>
        </w:rPr>
      </w:pPr>
      <w:r>
        <w:rPr>
          <w:rFonts w:cstheme="minorHAnsi"/>
          <w:sz w:val="22"/>
          <w:szCs w:val="22"/>
        </w:rPr>
        <w:t>Należy wykonać</w:t>
      </w:r>
      <w:r w:rsidRPr="00D86571">
        <w:rPr>
          <w:rFonts w:cstheme="minorHAnsi"/>
          <w:sz w:val="22"/>
          <w:szCs w:val="22"/>
        </w:rPr>
        <w:t xml:space="preserve"> adresowalny system sygnalizacji pożaru pracujący w układzie pętli dozorowych z indywidualnym adresowaniem następujących elementów:</w:t>
      </w:r>
    </w:p>
    <w:p w14:paraId="76947D88" w14:textId="77777777" w:rsidR="00D03F6C" w:rsidRPr="00D86571" w:rsidRDefault="00D03F6C" w:rsidP="00337735">
      <w:pPr>
        <w:tabs>
          <w:tab w:val="left" w:pos="284"/>
        </w:tabs>
        <w:spacing w:line="360" w:lineRule="auto"/>
        <w:ind w:left="284" w:firstLine="0"/>
        <w:jc w:val="left"/>
        <w:rPr>
          <w:rFonts w:cstheme="minorHAnsi"/>
          <w:sz w:val="22"/>
          <w:szCs w:val="22"/>
        </w:rPr>
      </w:pPr>
      <w:r w:rsidRPr="00D86571">
        <w:rPr>
          <w:rFonts w:cstheme="minorHAnsi"/>
          <w:sz w:val="22"/>
          <w:szCs w:val="22"/>
        </w:rPr>
        <w:t xml:space="preserve">- adresowalnych czujek optyczno-termicznych, </w:t>
      </w:r>
    </w:p>
    <w:p w14:paraId="39A0B21C" w14:textId="77777777" w:rsidR="00D03F6C" w:rsidRPr="00D86571" w:rsidRDefault="00D03F6C" w:rsidP="00337735">
      <w:pPr>
        <w:tabs>
          <w:tab w:val="left" w:pos="284"/>
        </w:tabs>
        <w:spacing w:line="360" w:lineRule="auto"/>
        <w:ind w:left="284" w:firstLine="0"/>
        <w:jc w:val="left"/>
        <w:rPr>
          <w:rFonts w:cstheme="minorHAnsi"/>
          <w:sz w:val="22"/>
          <w:szCs w:val="22"/>
        </w:rPr>
      </w:pPr>
      <w:r w:rsidRPr="00D86571">
        <w:rPr>
          <w:rFonts w:cstheme="minorHAnsi"/>
          <w:sz w:val="22"/>
          <w:szCs w:val="22"/>
        </w:rPr>
        <w:t>- adresowalnych czujek liniowych dymu,</w:t>
      </w:r>
    </w:p>
    <w:p w14:paraId="64DD9EA2" w14:textId="77777777" w:rsidR="00D03F6C" w:rsidRPr="00D86571" w:rsidRDefault="00D03F6C" w:rsidP="00337735">
      <w:pPr>
        <w:tabs>
          <w:tab w:val="left" w:pos="284"/>
        </w:tabs>
        <w:spacing w:line="360" w:lineRule="auto"/>
        <w:ind w:left="284" w:firstLine="0"/>
        <w:jc w:val="left"/>
        <w:rPr>
          <w:rFonts w:cstheme="minorHAnsi"/>
          <w:sz w:val="22"/>
          <w:szCs w:val="22"/>
        </w:rPr>
      </w:pPr>
      <w:r w:rsidRPr="00D86571">
        <w:rPr>
          <w:rFonts w:cstheme="minorHAnsi"/>
          <w:sz w:val="22"/>
          <w:szCs w:val="22"/>
        </w:rPr>
        <w:t>- adresowalnych ręcznych ostrzegaczy pożarowych,</w:t>
      </w:r>
    </w:p>
    <w:p w14:paraId="251B8B1D" w14:textId="77777777" w:rsidR="00D03F6C" w:rsidRPr="00D86571" w:rsidRDefault="00D03F6C" w:rsidP="00337735">
      <w:pPr>
        <w:tabs>
          <w:tab w:val="left" w:pos="284"/>
        </w:tabs>
        <w:spacing w:line="360" w:lineRule="auto"/>
        <w:ind w:left="284" w:firstLine="0"/>
        <w:jc w:val="left"/>
        <w:rPr>
          <w:rFonts w:cstheme="minorHAnsi"/>
          <w:sz w:val="22"/>
          <w:szCs w:val="22"/>
        </w:rPr>
      </w:pPr>
      <w:r w:rsidRPr="00D86571">
        <w:rPr>
          <w:rFonts w:cstheme="minorHAnsi"/>
          <w:sz w:val="22"/>
          <w:szCs w:val="22"/>
        </w:rPr>
        <w:t>- modułów kontrolno-sterujących wejść/wyjść,</w:t>
      </w:r>
    </w:p>
    <w:p w14:paraId="2CB49E58" w14:textId="77777777" w:rsidR="00D03F6C" w:rsidRPr="00D86571" w:rsidRDefault="00D03F6C" w:rsidP="00337735">
      <w:pPr>
        <w:tabs>
          <w:tab w:val="left" w:pos="284"/>
        </w:tabs>
        <w:spacing w:line="360" w:lineRule="auto"/>
        <w:ind w:left="284" w:firstLine="0"/>
        <w:jc w:val="left"/>
        <w:rPr>
          <w:rFonts w:cstheme="minorHAnsi"/>
          <w:sz w:val="22"/>
          <w:szCs w:val="22"/>
        </w:rPr>
      </w:pPr>
      <w:r w:rsidRPr="00D86571">
        <w:rPr>
          <w:rFonts w:cstheme="minorHAnsi"/>
          <w:sz w:val="22"/>
          <w:szCs w:val="22"/>
        </w:rPr>
        <w:t>- adresowalnych sygnalizatorów optyczno-akustycznych.</w:t>
      </w:r>
    </w:p>
    <w:p w14:paraId="282B6266" w14:textId="77777777" w:rsidR="00D03F6C" w:rsidRPr="00D86571" w:rsidRDefault="00D03F6C" w:rsidP="00D03F6C">
      <w:pPr>
        <w:spacing w:line="360" w:lineRule="auto"/>
        <w:ind w:firstLine="0"/>
        <w:rPr>
          <w:rFonts w:cstheme="minorHAnsi"/>
          <w:sz w:val="22"/>
          <w:szCs w:val="22"/>
        </w:rPr>
      </w:pPr>
      <w:r w:rsidRPr="00D86571">
        <w:rPr>
          <w:rFonts w:cstheme="minorHAnsi"/>
          <w:sz w:val="22"/>
          <w:szCs w:val="22"/>
        </w:rPr>
        <w:t>Pełna adresowalność instalacji sygnalizacji pożaru umożliwiać będzie m. in. identyfikację miejsca pożaru z dokładnością do pojedynczego punktu adresowego, tj. czujki lub ręcznego ostrzegacza pożarowego, a także możliwość programowego przypisania funkcji sterujących i funkcji monitorujących poszczególnym adresowanym wyjściom sterującym i wejściom monitorującym w modułach włączonych w pętle dozorowe i zainstalowanych w różnych miejscach obiektu. Wszystkie elementy systemu montowane na pętlach dozorowych posiadać będą wbudowany obustronny izolatory zwarć.</w:t>
      </w:r>
    </w:p>
    <w:p w14:paraId="236AA106" w14:textId="77777777" w:rsidR="00D03F6C" w:rsidRPr="00D86571" w:rsidRDefault="00D03F6C" w:rsidP="00D03F6C">
      <w:pPr>
        <w:spacing w:line="360" w:lineRule="auto"/>
        <w:ind w:firstLine="0"/>
        <w:rPr>
          <w:rFonts w:cstheme="minorHAnsi"/>
          <w:sz w:val="22"/>
          <w:szCs w:val="22"/>
        </w:rPr>
      </w:pPr>
      <w:r>
        <w:rPr>
          <w:rFonts w:cstheme="minorHAnsi"/>
          <w:sz w:val="22"/>
          <w:szCs w:val="22"/>
        </w:rPr>
        <w:lastRenderedPageBreak/>
        <w:t>S</w:t>
      </w:r>
      <w:r w:rsidRPr="00D86571">
        <w:rPr>
          <w:rFonts w:cstheme="minorHAnsi"/>
          <w:sz w:val="22"/>
          <w:szCs w:val="22"/>
        </w:rPr>
        <w:t xml:space="preserve">ystem </w:t>
      </w:r>
      <w:r>
        <w:rPr>
          <w:rFonts w:cstheme="minorHAnsi"/>
          <w:sz w:val="22"/>
          <w:szCs w:val="22"/>
        </w:rPr>
        <w:t>powinien być</w:t>
      </w:r>
      <w:r w:rsidRPr="00D86571">
        <w:rPr>
          <w:rFonts w:cstheme="minorHAnsi"/>
          <w:sz w:val="22"/>
          <w:szCs w:val="22"/>
        </w:rPr>
        <w:t xml:space="preserve"> zgodny z normami europejskimi oraz posiada</w:t>
      </w:r>
      <w:r>
        <w:rPr>
          <w:rFonts w:cstheme="minorHAnsi"/>
          <w:sz w:val="22"/>
          <w:szCs w:val="22"/>
        </w:rPr>
        <w:t>ć</w:t>
      </w:r>
      <w:r w:rsidRPr="00D86571">
        <w:rPr>
          <w:rFonts w:cstheme="minorHAnsi"/>
          <w:sz w:val="22"/>
          <w:szCs w:val="22"/>
        </w:rPr>
        <w:t xml:space="preserve"> stosowne dopuszczenia wydane przez Centrum Naukowo-Badawczego Ochrony Przeciwpożarowej PIB (CNBOP PIB) w Józefowie oraz posiada</w:t>
      </w:r>
      <w:r>
        <w:rPr>
          <w:rFonts w:cstheme="minorHAnsi"/>
          <w:sz w:val="22"/>
          <w:szCs w:val="22"/>
        </w:rPr>
        <w:t>ć</w:t>
      </w:r>
      <w:r w:rsidRPr="00D86571">
        <w:rPr>
          <w:rFonts w:cstheme="minorHAnsi"/>
          <w:sz w:val="22"/>
          <w:szCs w:val="22"/>
        </w:rPr>
        <w:t xml:space="preserve"> aktualny certyfikat zgodności</w:t>
      </w:r>
      <w:r>
        <w:rPr>
          <w:rFonts w:cstheme="minorHAnsi"/>
          <w:sz w:val="22"/>
          <w:szCs w:val="22"/>
        </w:rPr>
        <w:t>,</w:t>
      </w:r>
      <w:r w:rsidRPr="00D86571">
        <w:rPr>
          <w:rFonts w:cstheme="minorHAnsi"/>
          <w:sz w:val="22"/>
          <w:szCs w:val="22"/>
        </w:rPr>
        <w:t xml:space="preserve"> zgodnie z dyrektywą budowlaną (znak B lub CE) oraz świadectwo dopuszczenia CNBOP.</w:t>
      </w:r>
    </w:p>
    <w:p w14:paraId="4CB01EF9" w14:textId="5E0DF5D0" w:rsidR="00D03F6C" w:rsidRDefault="00D03F6C" w:rsidP="00D03F6C">
      <w:pPr>
        <w:spacing w:line="360" w:lineRule="auto"/>
        <w:ind w:firstLine="0"/>
        <w:rPr>
          <w:rFonts w:cstheme="minorHAnsi"/>
          <w:sz w:val="22"/>
          <w:szCs w:val="22"/>
        </w:rPr>
      </w:pPr>
      <w:r w:rsidRPr="00D86571">
        <w:rPr>
          <w:rFonts w:cstheme="minorHAnsi"/>
          <w:sz w:val="22"/>
          <w:szCs w:val="22"/>
        </w:rPr>
        <w:t>Sterowanie i monitorowanie central systemu oddymiania klatek schodowych. W chwili alarmu pożarowego II stopnia system poprzez wyjście przekaźnikowe modułu poda sygnał do uruchomienia systemu oddymiania w danej klatce schodowej.</w:t>
      </w:r>
      <w:r>
        <w:rPr>
          <w:rFonts w:cstheme="minorHAnsi"/>
          <w:sz w:val="22"/>
          <w:szCs w:val="22"/>
        </w:rPr>
        <w:t xml:space="preserve"> System SSP należy wykonać tak, by zapewnić w przyszłości możliwość rozbudowy na pozostałe piętra, lub w przypadku istniejącego SSP na pozostałych piętrach – połączeniu systemów. Centralę SSP należy zasilić z rozdzielnicy P.POŻ.</w:t>
      </w:r>
    </w:p>
    <w:p w14:paraId="1BA10E5A" w14:textId="77777777" w:rsidR="00D03F6C" w:rsidRDefault="00D03F6C" w:rsidP="00D03F6C">
      <w:pPr>
        <w:spacing w:line="360" w:lineRule="auto"/>
        <w:ind w:firstLine="0"/>
        <w:rPr>
          <w:b/>
          <w:bCs/>
          <w:sz w:val="22"/>
          <w:szCs w:val="22"/>
        </w:rPr>
      </w:pPr>
      <w:r>
        <w:rPr>
          <w:b/>
          <w:bCs/>
          <w:sz w:val="22"/>
          <w:szCs w:val="22"/>
        </w:rPr>
        <w:t>System oddymiania</w:t>
      </w:r>
    </w:p>
    <w:p w14:paraId="0CB048A6" w14:textId="0B208D6F" w:rsidR="00D03F6C" w:rsidRPr="00853ACF" w:rsidRDefault="00D03F6C" w:rsidP="00D03F6C">
      <w:pPr>
        <w:suppressAutoHyphens/>
        <w:spacing w:line="360" w:lineRule="auto"/>
        <w:ind w:firstLine="0"/>
        <w:rPr>
          <w:rFonts w:cstheme="minorHAnsi"/>
          <w:sz w:val="22"/>
          <w:szCs w:val="22"/>
        </w:rPr>
      </w:pPr>
      <w:r w:rsidRPr="00853ACF">
        <w:rPr>
          <w:rFonts w:cstheme="minorHAnsi"/>
          <w:sz w:val="22"/>
          <w:szCs w:val="22"/>
        </w:rPr>
        <w:t xml:space="preserve">System oddymiania ma za zadanie odprowadzenie dymu i ciepła z pionowych ciągów ewakuacyjnych – klatki chodowej. W celu usuwania dymu, trujących gazów oraz ciepła powstałego podczas pożaru poprzez wywołanie pionowego przepływu powietrza </w:t>
      </w:r>
      <w:r w:rsidR="00D74E2D">
        <w:rPr>
          <w:rFonts w:cstheme="minorHAnsi"/>
          <w:sz w:val="22"/>
          <w:szCs w:val="22"/>
        </w:rPr>
        <w:t>zakłada</w:t>
      </w:r>
      <w:r w:rsidR="00D74E2D" w:rsidRPr="00853ACF">
        <w:rPr>
          <w:rFonts w:cstheme="minorHAnsi"/>
          <w:sz w:val="22"/>
          <w:szCs w:val="22"/>
        </w:rPr>
        <w:t xml:space="preserve"> </w:t>
      </w:r>
      <w:r w:rsidRPr="00853ACF">
        <w:rPr>
          <w:rFonts w:cstheme="minorHAnsi"/>
          <w:sz w:val="22"/>
          <w:szCs w:val="22"/>
        </w:rPr>
        <w:t xml:space="preserve">się </w:t>
      </w:r>
      <w:r w:rsidR="00D74E2D">
        <w:rPr>
          <w:rFonts w:cstheme="minorHAnsi"/>
          <w:sz w:val="22"/>
          <w:szCs w:val="22"/>
        </w:rPr>
        <w:t xml:space="preserve">wykonanie </w:t>
      </w:r>
      <w:r w:rsidRPr="00853ACF">
        <w:rPr>
          <w:rFonts w:cstheme="minorHAnsi"/>
          <w:sz w:val="22"/>
          <w:szCs w:val="22"/>
        </w:rPr>
        <w:t>system</w:t>
      </w:r>
      <w:r w:rsidR="00D74E2D">
        <w:rPr>
          <w:rFonts w:cstheme="minorHAnsi"/>
          <w:sz w:val="22"/>
          <w:szCs w:val="22"/>
        </w:rPr>
        <w:t>u</w:t>
      </w:r>
      <w:r w:rsidRPr="00853ACF">
        <w:rPr>
          <w:rFonts w:cstheme="minorHAnsi"/>
          <w:sz w:val="22"/>
          <w:szCs w:val="22"/>
        </w:rPr>
        <w:t xml:space="preserve"> oddymiania opart</w:t>
      </w:r>
      <w:r w:rsidR="00D74E2D">
        <w:rPr>
          <w:rFonts w:cstheme="minorHAnsi"/>
          <w:sz w:val="22"/>
          <w:szCs w:val="22"/>
        </w:rPr>
        <w:t>ego</w:t>
      </w:r>
      <w:r w:rsidRPr="00853ACF">
        <w:rPr>
          <w:rFonts w:cstheme="minorHAnsi"/>
          <w:sz w:val="22"/>
          <w:szCs w:val="22"/>
        </w:rPr>
        <w:t xml:space="preserve"> na centralce oddymiania, przycisk</w:t>
      </w:r>
      <w:r w:rsidR="00D74E2D">
        <w:rPr>
          <w:rFonts w:cstheme="minorHAnsi"/>
          <w:sz w:val="22"/>
          <w:szCs w:val="22"/>
        </w:rPr>
        <w:t>ach</w:t>
      </w:r>
      <w:r w:rsidRPr="00853ACF">
        <w:rPr>
          <w:rFonts w:cstheme="minorHAnsi"/>
          <w:sz w:val="22"/>
          <w:szCs w:val="22"/>
        </w:rPr>
        <w:t xml:space="preserve"> oddymiania i przewietrzania, klapa</w:t>
      </w:r>
      <w:r w:rsidR="00D74E2D">
        <w:rPr>
          <w:rFonts w:cstheme="minorHAnsi"/>
          <w:sz w:val="22"/>
          <w:szCs w:val="22"/>
        </w:rPr>
        <w:t>ch</w:t>
      </w:r>
      <w:r w:rsidRPr="00853ACF">
        <w:rPr>
          <w:rFonts w:cstheme="minorHAnsi"/>
          <w:sz w:val="22"/>
          <w:szCs w:val="22"/>
        </w:rPr>
        <w:t xml:space="preserve"> oddymiając</w:t>
      </w:r>
      <w:r w:rsidR="00D74E2D">
        <w:rPr>
          <w:rFonts w:cstheme="minorHAnsi"/>
          <w:sz w:val="22"/>
          <w:szCs w:val="22"/>
        </w:rPr>
        <w:t>ych</w:t>
      </w:r>
      <w:r w:rsidRPr="00853ACF">
        <w:rPr>
          <w:rFonts w:cstheme="minorHAnsi"/>
          <w:sz w:val="22"/>
          <w:szCs w:val="22"/>
        </w:rPr>
        <w:t xml:space="preserve"> oraz drzwi</w:t>
      </w:r>
      <w:r w:rsidR="00D74E2D">
        <w:rPr>
          <w:rFonts w:cstheme="minorHAnsi"/>
          <w:sz w:val="22"/>
          <w:szCs w:val="22"/>
        </w:rPr>
        <w:t>ach</w:t>
      </w:r>
      <w:r w:rsidRPr="00853ACF">
        <w:rPr>
          <w:rFonts w:cstheme="minorHAnsi"/>
          <w:sz w:val="22"/>
          <w:szCs w:val="22"/>
        </w:rPr>
        <w:t xml:space="preserve"> </w:t>
      </w:r>
      <w:r w:rsidR="00D74E2D" w:rsidRPr="00853ACF">
        <w:rPr>
          <w:rFonts w:cstheme="minorHAnsi"/>
          <w:sz w:val="22"/>
          <w:szCs w:val="22"/>
        </w:rPr>
        <w:t>napowietrzając</w:t>
      </w:r>
      <w:r w:rsidR="00D74E2D">
        <w:rPr>
          <w:rFonts w:cstheme="minorHAnsi"/>
          <w:sz w:val="22"/>
          <w:szCs w:val="22"/>
        </w:rPr>
        <w:t>ych</w:t>
      </w:r>
      <w:r w:rsidR="00D74E2D" w:rsidRPr="00853ACF">
        <w:rPr>
          <w:rFonts w:cstheme="minorHAnsi"/>
          <w:sz w:val="22"/>
          <w:szCs w:val="22"/>
        </w:rPr>
        <w:t xml:space="preserve"> </w:t>
      </w:r>
      <w:r w:rsidRPr="00853ACF">
        <w:rPr>
          <w:rFonts w:cstheme="minorHAnsi"/>
          <w:sz w:val="22"/>
          <w:szCs w:val="22"/>
        </w:rPr>
        <w:t>z siłownikami</w:t>
      </w:r>
      <w:r w:rsidR="00D74E2D">
        <w:rPr>
          <w:rFonts w:cstheme="minorHAnsi"/>
          <w:sz w:val="22"/>
          <w:szCs w:val="22"/>
        </w:rPr>
        <w:t xml:space="preserve"> i</w:t>
      </w:r>
      <w:r w:rsidRPr="00853ACF">
        <w:rPr>
          <w:rFonts w:cstheme="minorHAnsi"/>
          <w:sz w:val="22"/>
          <w:szCs w:val="22"/>
        </w:rPr>
        <w:t xml:space="preserve"> </w:t>
      </w:r>
      <w:proofErr w:type="spellStart"/>
      <w:r w:rsidRPr="00853ACF">
        <w:rPr>
          <w:rFonts w:cstheme="minorHAnsi"/>
          <w:sz w:val="22"/>
          <w:szCs w:val="22"/>
        </w:rPr>
        <w:t>multisensoryczn</w:t>
      </w:r>
      <w:r w:rsidR="00D74E2D">
        <w:rPr>
          <w:rFonts w:cstheme="minorHAnsi"/>
          <w:sz w:val="22"/>
          <w:szCs w:val="22"/>
        </w:rPr>
        <w:t>ych</w:t>
      </w:r>
      <w:proofErr w:type="spellEnd"/>
      <w:r w:rsidRPr="00853ACF">
        <w:rPr>
          <w:rFonts w:cstheme="minorHAnsi"/>
          <w:sz w:val="22"/>
          <w:szCs w:val="22"/>
        </w:rPr>
        <w:t xml:space="preserve"> czuj</w:t>
      </w:r>
      <w:r w:rsidR="00D74E2D">
        <w:rPr>
          <w:rFonts w:cstheme="minorHAnsi"/>
          <w:sz w:val="22"/>
          <w:szCs w:val="22"/>
        </w:rPr>
        <w:t>kach</w:t>
      </w:r>
      <w:r w:rsidRPr="00853ACF">
        <w:rPr>
          <w:rFonts w:cstheme="minorHAnsi"/>
          <w:sz w:val="22"/>
          <w:szCs w:val="22"/>
        </w:rPr>
        <w:t xml:space="preserve"> dymu. Central</w:t>
      </w:r>
      <w:r>
        <w:rPr>
          <w:rFonts w:cstheme="minorHAnsi"/>
          <w:sz w:val="22"/>
          <w:szCs w:val="22"/>
        </w:rPr>
        <w:t>ki</w:t>
      </w:r>
      <w:r w:rsidRPr="00853ACF">
        <w:rPr>
          <w:rFonts w:cstheme="minorHAnsi"/>
          <w:sz w:val="22"/>
          <w:szCs w:val="22"/>
        </w:rPr>
        <w:t xml:space="preserve"> należy wykonać jako wisząc</w:t>
      </w:r>
      <w:r>
        <w:rPr>
          <w:rFonts w:cstheme="minorHAnsi"/>
          <w:sz w:val="22"/>
          <w:szCs w:val="22"/>
        </w:rPr>
        <w:t>e</w:t>
      </w:r>
      <w:r w:rsidRPr="00853ACF">
        <w:rPr>
          <w:rFonts w:cstheme="minorHAnsi"/>
          <w:sz w:val="22"/>
          <w:szCs w:val="22"/>
        </w:rPr>
        <w:t xml:space="preserve"> w postaci szafki ściennej na najwyższej kondygnacji.</w:t>
      </w:r>
    </w:p>
    <w:p w14:paraId="61DFB363" w14:textId="77777777" w:rsidR="00D03F6C" w:rsidRPr="00853ACF" w:rsidRDefault="00D03F6C" w:rsidP="00D03F6C">
      <w:pPr>
        <w:suppressAutoHyphens/>
        <w:spacing w:line="360" w:lineRule="auto"/>
        <w:ind w:firstLine="0"/>
        <w:rPr>
          <w:rFonts w:cstheme="minorHAnsi"/>
          <w:sz w:val="22"/>
          <w:szCs w:val="22"/>
        </w:rPr>
      </w:pPr>
      <w:r w:rsidRPr="00853ACF">
        <w:rPr>
          <w:rFonts w:cstheme="minorHAnsi"/>
          <w:sz w:val="22"/>
          <w:szCs w:val="22"/>
        </w:rPr>
        <w:t>Zasilanie instalacji oddymiania (centralk</w:t>
      </w:r>
      <w:r>
        <w:rPr>
          <w:rFonts w:cstheme="minorHAnsi"/>
          <w:sz w:val="22"/>
          <w:szCs w:val="22"/>
        </w:rPr>
        <w:t>i</w:t>
      </w:r>
      <w:r w:rsidRPr="00853ACF">
        <w:rPr>
          <w:rFonts w:cstheme="minorHAnsi"/>
          <w:sz w:val="22"/>
          <w:szCs w:val="22"/>
        </w:rPr>
        <w:t xml:space="preserve"> oddymiania) wykonać przewodem NHXH 3x2,5mm2 sprzed wyłącznika przeciwpożarowego prądu PWP</w:t>
      </w:r>
      <w:r>
        <w:rPr>
          <w:rFonts w:cstheme="minorHAnsi"/>
          <w:sz w:val="22"/>
          <w:szCs w:val="22"/>
        </w:rPr>
        <w:t xml:space="preserve"> lub z dedykowanej rozdzielnicy P.POŻ</w:t>
      </w:r>
      <w:r w:rsidRPr="00853ACF">
        <w:rPr>
          <w:rFonts w:cstheme="minorHAnsi"/>
          <w:sz w:val="22"/>
          <w:szCs w:val="22"/>
        </w:rPr>
        <w:t xml:space="preserve">. Przewody prowadzić p/t w bruzdach. Przewód NHXH mocować za pomocą certyfikowanych zapinek/uchwytów i kołków p.poż. </w:t>
      </w:r>
    </w:p>
    <w:p w14:paraId="5DF1C7D0" w14:textId="77777777" w:rsidR="00D03F6C" w:rsidRPr="00853ACF" w:rsidRDefault="00D03F6C" w:rsidP="00D03F6C">
      <w:pPr>
        <w:suppressAutoHyphens/>
        <w:spacing w:line="360" w:lineRule="auto"/>
        <w:ind w:firstLine="0"/>
        <w:rPr>
          <w:rFonts w:cstheme="minorHAnsi"/>
          <w:sz w:val="22"/>
          <w:szCs w:val="22"/>
        </w:rPr>
      </w:pPr>
      <w:r w:rsidRPr="00853ACF">
        <w:rPr>
          <w:rFonts w:cstheme="minorHAnsi"/>
          <w:sz w:val="22"/>
          <w:szCs w:val="22"/>
        </w:rPr>
        <w:t xml:space="preserve">Przewody systemu oddymiania należy prowadzić pod tynkiem mocowanymi do podłoża co 30 cm za pomocą certyfikowanych zapinek/uchwytów i kołków p.poż. W przypadku skrzyżowań i zbliżeń z innymi instalacjami, oraz przy przejściu przez stropy i ściany należy zastosować rurki ochronne typu </w:t>
      </w:r>
      <w:proofErr w:type="spellStart"/>
      <w:r w:rsidRPr="00853ACF">
        <w:rPr>
          <w:rFonts w:cstheme="minorHAnsi"/>
          <w:sz w:val="22"/>
          <w:szCs w:val="22"/>
        </w:rPr>
        <w:t>peschel</w:t>
      </w:r>
      <w:proofErr w:type="spellEnd"/>
      <w:r w:rsidRPr="00853ACF">
        <w:rPr>
          <w:rFonts w:cstheme="minorHAnsi"/>
          <w:sz w:val="22"/>
          <w:szCs w:val="22"/>
        </w:rPr>
        <w:t>. Przejścia pomiędzy strefami pożarowymi należy wykonać za pomocą przepustów p.poż lub uszczelnić masą niepalną spełniającą wymagane kryteria. W przypadku konieczności łączenia przewodu pomiędzy urządzeniami wykonawczymi systemu oddymiania a kablem zasilającym należy zastosować metalową puszkę, z kostkami ceramicznymi, odpornymi na wysoką temperaturę np. PIP 2A.</w:t>
      </w:r>
    </w:p>
    <w:p w14:paraId="3EB50FCC" w14:textId="77777777" w:rsidR="00D03F6C" w:rsidRDefault="00D03F6C" w:rsidP="00D03F6C">
      <w:pPr>
        <w:suppressAutoHyphens/>
        <w:spacing w:line="360" w:lineRule="auto"/>
        <w:ind w:firstLine="0"/>
        <w:rPr>
          <w:rFonts w:cstheme="minorHAnsi"/>
          <w:b/>
          <w:bCs/>
          <w:sz w:val="22"/>
          <w:szCs w:val="22"/>
        </w:rPr>
      </w:pPr>
      <w:r w:rsidRPr="0032511E">
        <w:rPr>
          <w:rFonts w:cstheme="minorHAnsi"/>
          <w:b/>
          <w:bCs/>
          <w:sz w:val="22"/>
          <w:szCs w:val="22"/>
        </w:rPr>
        <w:t>System monitoringu wizyjnego</w:t>
      </w:r>
    </w:p>
    <w:p w14:paraId="432BDBA7" w14:textId="77777777" w:rsidR="00D03F6C" w:rsidRDefault="00D03F6C" w:rsidP="00D03F6C">
      <w:pPr>
        <w:suppressAutoHyphens/>
        <w:spacing w:line="360" w:lineRule="auto"/>
        <w:ind w:firstLine="0"/>
        <w:rPr>
          <w:rFonts w:cstheme="minorHAnsi"/>
          <w:sz w:val="22"/>
          <w:szCs w:val="22"/>
        </w:rPr>
      </w:pPr>
      <w:r w:rsidRPr="0032511E">
        <w:rPr>
          <w:rFonts w:cstheme="minorHAnsi"/>
          <w:sz w:val="22"/>
          <w:szCs w:val="22"/>
        </w:rPr>
        <w:t>Ogólne wymagania</w:t>
      </w:r>
      <w:r>
        <w:rPr>
          <w:rFonts w:cstheme="minorHAnsi"/>
          <w:sz w:val="22"/>
          <w:szCs w:val="22"/>
        </w:rPr>
        <w:t xml:space="preserve">: </w:t>
      </w:r>
    </w:p>
    <w:p w14:paraId="049667A5" w14:textId="5359179B" w:rsidR="00D03F6C" w:rsidRPr="0032511E" w:rsidRDefault="00D03F6C" w:rsidP="00D03F6C">
      <w:pPr>
        <w:suppressAutoHyphens/>
        <w:spacing w:line="360" w:lineRule="auto"/>
        <w:ind w:firstLine="0"/>
        <w:rPr>
          <w:rFonts w:cstheme="minorHAnsi"/>
          <w:sz w:val="22"/>
          <w:szCs w:val="22"/>
        </w:rPr>
      </w:pPr>
      <w:r>
        <w:rPr>
          <w:rFonts w:cstheme="minorHAnsi"/>
          <w:sz w:val="22"/>
          <w:szCs w:val="22"/>
        </w:rPr>
        <w:lastRenderedPageBreak/>
        <w:t xml:space="preserve">Monitoringiem wizyjnym należy objąć wszystkie przejścia i wejścia na oddział, </w:t>
      </w:r>
      <w:r w:rsidR="00657CB9">
        <w:rPr>
          <w:rFonts w:cstheme="minorHAnsi"/>
          <w:sz w:val="22"/>
          <w:szCs w:val="22"/>
        </w:rPr>
        <w:t xml:space="preserve">strefy </w:t>
      </w:r>
      <w:r>
        <w:rPr>
          <w:rFonts w:cstheme="minorHAnsi"/>
          <w:sz w:val="22"/>
          <w:szCs w:val="22"/>
        </w:rPr>
        <w:t xml:space="preserve">, komunikacyjne oraz inne wskazane przez Zamawiającego. </w:t>
      </w:r>
    </w:p>
    <w:p w14:paraId="1912CD7B" w14:textId="77777777" w:rsidR="00D03F6C" w:rsidRDefault="00D03F6C" w:rsidP="00D03F6C">
      <w:pPr>
        <w:suppressAutoHyphens/>
        <w:spacing w:line="360" w:lineRule="auto"/>
        <w:ind w:firstLine="0"/>
        <w:rPr>
          <w:rFonts w:cstheme="minorHAnsi"/>
          <w:sz w:val="22"/>
          <w:szCs w:val="22"/>
        </w:rPr>
      </w:pPr>
      <w:r w:rsidRPr="0032511E">
        <w:rPr>
          <w:rFonts w:cstheme="minorHAnsi"/>
          <w:sz w:val="22"/>
          <w:szCs w:val="22"/>
        </w:rPr>
        <w:t xml:space="preserve">Producent określonego dokumentacją systemu  powinien posiadać aktualne certyfikaty odpowiednich jednostek badawczych. </w:t>
      </w:r>
    </w:p>
    <w:p w14:paraId="0161A56E" w14:textId="77777777" w:rsidR="00D03F6C" w:rsidRPr="0032511E" w:rsidRDefault="00D03F6C" w:rsidP="00D03F6C">
      <w:pPr>
        <w:suppressAutoHyphens/>
        <w:spacing w:line="360" w:lineRule="auto"/>
        <w:ind w:firstLine="0"/>
        <w:rPr>
          <w:rFonts w:cstheme="minorHAnsi"/>
          <w:sz w:val="22"/>
          <w:szCs w:val="22"/>
        </w:rPr>
      </w:pPr>
    </w:p>
    <w:p w14:paraId="1A1413DA" w14:textId="77777777" w:rsidR="00D03F6C" w:rsidRPr="0032511E" w:rsidRDefault="00D03F6C" w:rsidP="00D03F6C">
      <w:pPr>
        <w:suppressAutoHyphens/>
        <w:spacing w:line="360" w:lineRule="auto"/>
        <w:ind w:firstLine="0"/>
        <w:rPr>
          <w:rFonts w:cstheme="minorHAnsi"/>
          <w:sz w:val="22"/>
          <w:szCs w:val="22"/>
        </w:rPr>
      </w:pPr>
      <w:r w:rsidRPr="0032511E">
        <w:rPr>
          <w:rFonts w:cstheme="minorHAnsi"/>
          <w:sz w:val="22"/>
          <w:szCs w:val="22"/>
        </w:rPr>
        <w:t>Struktura sieci</w:t>
      </w:r>
    </w:p>
    <w:p w14:paraId="0F4A5017" w14:textId="679D0F70" w:rsidR="00D03F6C" w:rsidRPr="0032511E" w:rsidRDefault="00D03F6C" w:rsidP="00D03F6C">
      <w:pPr>
        <w:suppressAutoHyphens/>
        <w:spacing w:line="360" w:lineRule="auto"/>
        <w:ind w:firstLine="0"/>
        <w:rPr>
          <w:rFonts w:cstheme="minorHAnsi"/>
          <w:sz w:val="22"/>
          <w:szCs w:val="22"/>
        </w:rPr>
      </w:pPr>
      <w:r w:rsidRPr="0032511E">
        <w:rPr>
          <w:rFonts w:cstheme="minorHAnsi"/>
          <w:sz w:val="22"/>
          <w:szCs w:val="22"/>
        </w:rPr>
        <w:t xml:space="preserve">. </w:t>
      </w:r>
      <w:r>
        <w:rPr>
          <w:rFonts w:cstheme="minorHAnsi"/>
          <w:sz w:val="22"/>
          <w:szCs w:val="22"/>
        </w:rPr>
        <w:t>Ilość kamer należy dobrać na podstawie wymagań Zamawiającego.</w:t>
      </w:r>
    </w:p>
    <w:p w14:paraId="30EF42AF" w14:textId="77777777" w:rsidR="00D03F6C" w:rsidRPr="0032511E" w:rsidRDefault="00D03F6C" w:rsidP="00D03F6C">
      <w:pPr>
        <w:suppressAutoHyphens/>
        <w:spacing w:line="360" w:lineRule="auto"/>
        <w:ind w:firstLine="0"/>
        <w:rPr>
          <w:rFonts w:cstheme="minorHAnsi"/>
          <w:sz w:val="22"/>
          <w:szCs w:val="22"/>
        </w:rPr>
      </w:pPr>
      <w:r w:rsidRPr="0032511E">
        <w:rPr>
          <w:rFonts w:cstheme="minorHAnsi"/>
          <w:sz w:val="22"/>
          <w:szCs w:val="22"/>
        </w:rPr>
        <w:t xml:space="preserve">Do połączenia kamer ze </w:t>
      </w:r>
      <w:proofErr w:type="spellStart"/>
      <w:r w:rsidRPr="0032511E">
        <w:rPr>
          <w:rFonts w:cstheme="minorHAnsi"/>
          <w:sz w:val="22"/>
          <w:szCs w:val="22"/>
        </w:rPr>
        <w:t>switchami</w:t>
      </w:r>
      <w:proofErr w:type="spellEnd"/>
      <w:r w:rsidRPr="0032511E">
        <w:rPr>
          <w:rFonts w:cstheme="minorHAnsi"/>
          <w:sz w:val="22"/>
          <w:szCs w:val="22"/>
        </w:rPr>
        <w:t xml:space="preserve"> wykorzyst</w:t>
      </w:r>
      <w:r>
        <w:rPr>
          <w:rFonts w:cstheme="minorHAnsi"/>
          <w:sz w:val="22"/>
          <w:szCs w:val="22"/>
        </w:rPr>
        <w:t>ać</w:t>
      </w:r>
      <w:r w:rsidRPr="0032511E">
        <w:rPr>
          <w:rFonts w:cstheme="minorHAnsi"/>
          <w:sz w:val="22"/>
          <w:szCs w:val="22"/>
        </w:rPr>
        <w:t xml:space="preserve"> kable</w:t>
      </w:r>
      <w:r>
        <w:rPr>
          <w:rFonts w:cstheme="minorHAnsi"/>
          <w:sz w:val="22"/>
          <w:szCs w:val="22"/>
        </w:rPr>
        <w:t xml:space="preserve"> min.</w:t>
      </w:r>
      <w:r w:rsidRPr="0032511E">
        <w:rPr>
          <w:rFonts w:cstheme="minorHAnsi"/>
          <w:sz w:val="22"/>
          <w:szCs w:val="22"/>
        </w:rPr>
        <w:t xml:space="preserve"> U/FTP kategorii 6 z funkcją POE dla kamer zgromadzonych wewnątrz budynku.. </w:t>
      </w:r>
    </w:p>
    <w:p w14:paraId="65DDF7DF" w14:textId="77777777" w:rsidR="00D03F6C" w:rsidRPr="0032511E" w:rsidRDefault="00D03F6C" w:rsidP="00D03F6C">
      <w:pPr>
        <w:suppressAutoHyphens/>
        <w:spacing w:line="360" w:lineRule="auto"/>
        <w:ind w:firstLine="0"/>
        <w:rPr>
          <w:rFonts w:cstheme="minorHAnsi"/>
          <w:sz w:val="22"/>
          <w:szCs w:val="22"/>
        </w:rPr>
      </w:pPr>
      <w:r w:rsidRPr="0032511E">
        <w:rPr>
          <w:rFonts w:cstheme="minorHAnsi"/>
          <w:sz w:val="22"/>
          <w:szCs w:val="22"/>
        </w:rPr>
        <w:t xml:space="preserve">Projektowany system telewizji dozorowej zapewni obserwację i rejestrację wideo </w:t>
      </w:r>
      <w:r>
        <w:rPr>
          <w:rFonts w:cstheme="minorHAnsi"/>
          <w:sz w:val="22"/>
          <w:szCs w:val="22"/>
        </w:rPr>
        <w:t>wnętrza modernizowanego piętra</w:t>
      </w:r>
      <w:r w:rsidRPr="0032511E">
        <w:rPr>
          <w:rFonts w:cstheme="minorHAnsi"/>
          <w:sz w:val="22"/>
          <w:szCs w:val="22"/>
        </w:rPr>
        <w:t>, klatki schodowe, ciągi komunikacyjne i poczekalnie. Do nadzoru użyte zostaną kamery o rozdzielczości min</w:t>
      </w:r>
      <w:r>
        <w:rPr>
          <w:rFonts w:cstheme="minorHAnsi"/>
          <w:sz w:val="22"/>
          <w:szCs w:val="22"/>
        </w:rPr>
        <w:t xml:space="preserve"> FHD</w:t>
      </w:r>
      <w:r w:rsidRPr="0032511E">
        <w:rPr>
          <w:rFonts w:cstheme="minorHAnsi"/>
          <w:sz w:val="22"/>
          <w:szCs w:val="22"/>
        </w:rPr>
        <w:t>. Rejestracja obrazów z kamer odbywać się będzie na sieciowym serwerze rejestrującym.</w:t>
      </w:r>
    </w:p>
    <w:p w14:paraId="6029AC4F" w14:textId="74B71AAB" w:rsidR="00D03F6C" w:rsidRPr="0029050A" w:rsidRDefault="00D03F6C" w:rsidP="00D03F6C">
      <w:pPr>
        <w:suppressAutoHyphens/>
        <w:spacing w:line="360" w:lineRule="auto"/>
        <w:ind w:firstLine="0"/>
        <w:rPr>
          <w:rFonts w:cstheme="minorHAnsi"/>
          <w:sz w:val="22"/>
          <w:szCs w:val="22"/>
        </w:rPr>
      </w:pPr>
      <w:r w:rsidRPr="0032511E">
        <w:rPr>
          <w:rFonts w:cstheme="minorHAnsi"/>
          <w:sz w:val="22"/>
          <w:szCs w:val="22"/>
        </w:rPr>
        <w:t>Do rejestracji materiału wideo z projektowanych kamer zakłada się</w:t>
      </w:r>
      <w:r>
        <w:rPr>
          <w:rFonts w:cstheme="minorHAnsi"/>
          <w:sz w:val="22"/>
          <w:szCs w:val="22"/>
        </w:rPr>
        <w:t xml:space="preserve"> </w:t>
      </w:r>
      <w:r w:rsidRPr="0032511E">
        <w:rPr>
          <w:rFonts w:cstheme="minorHAnsi"/>
          <w:sz w:val="22"/>
          <w:szCs w:val="22"/>
        </w:rPr>
        <w:t xml:space="preserve">rejestrator sieciowy, wyposażony w dysk </w:t>
      </w:r>
      <w:r>
        <w:rPr>
          <w:rFonts w:cstheme="minorHAnsi"/>
          <w:sz w:val="22"/>
          <w:szCs w:val="22"/>
        </w:rPr>
        <w:t>min. 8</w:t>
      </w:r>
      <w:r w:rsidRPr="0032511E">
        <w:rPr>
          <w:rFonts w:cstheme="minorHAnsi"/>
          <w:sz w:val="22"/>
          <w:szCs w:val="22"/>
        </w:rPr>
        <w:t xml:space="preserve">TB przeznaczony do pracy ciągłej. Co umożliwi przechowywanie zapisanego materiału z zainstalowanych kamer przez co najmniej 5 dni przy założeniu rejestracji ciągłej.  </w:t>
      </w:r>
    </w:p>
    <w:p w14:paraId="7ACC5C7D" w14:textId="22A737FF" w:rsidR="007A4984" w:rsidRDefault="007A4984" w:rsidP="007A4984">
      <w:pPr>
        <w:pStyle w:val="Nagwek2"/>
        <w:jc w:val="left"/>
      </w:pPr>
      <w:bookmarkStart w:id="195" w:name="_Toc188007662"/>
      <w:r>
        <w:t>Wymagania</w:t>
      </w:r>
      <w:r w:rsidRPr="00A33437">
        <w:t xml:space="preserve"> dotyczące rozwiązań </w:t>
      </w:r>
      <w:r>
        <w:t>instalacji sanitarnych</w:t>
      </w:r>
      <w:bookmarkEnd w:id="195"/>
      <w:r>
        <w:t xml:space="preserve"> </w:t>
      </w:r>
    </w:p>
    <w:p w14:paraId="44620BAA" w14:textId="77777777" w:rsidR="0038155E" w:rsidRPr="007A4984" w:rsidRDefault="0038155E" w:rsidP="009D2A45">
      <w:pPr>
        <w:pStyle w:val="Nagwek3"/>
      </w:pPr>
      <w:bookmarkStart w:id="196" w:name="_Toc188007663"/>
      <w:r w:rsidRPr="007A4984">
        <w:t>Modernizacja instalacji centralnego ogrzewania</w:t>
      </w:r>
      <w:bookmarkEnd w:id="189"/>
      <w:bookmarkEnd w:id="190"/>
      <w:bookmarkEnd w:id="196"/>
    </w:p>
    <w:p w14:paraId="00663FA5" w14:textId="41911285" w:rsidR="0038155E" w:rsidRPr="009D2A45" w:rsidRDefault="0038155E" w:rsidP="00FD0EEE">
      <w:pPr>
        <w:spacing w:before="0" w:after="0" w:line="360" w:lineRule="auto"/>
        <w:ind w:firstLine="0"/>
        <w:rPr>
          <w:sz w:val="22"/>
          <w:szCs w:val="22"/>
        </w:rPr>
      </w:pPr>
      <w:r w:rsidRPr="009D2A45">
        <w:rPr>
          <w:sz w:val="22"/>
          <w:szCs w:val="22"/>
        </w:rPr>
        <w:t xml:space="preserve">Zakres zamówienia obejmuje wykonanie dokumentacji projektowej oraz roboty budowlane w zakresie: wymiana instalacji centralnego ogrzewania w </w:t>
      </w:r>
      <w:proofErr w:type="spellStart"/>
      <w:r w:rsidR="00657CB9">
        <w:rPr>
          <w:sz w:val="22"/>
          <w:szCs w:val="22"/>
        </w:rPr>
        <w:t>w</w:t>
      </w:r>
      <w:proofErr w:type="spellEnd"/>
      <w:r w:rsidR="00657CB9">
        <w:rPr>
          <w:sz w:val="22"/>
          <w:szCs w:val="22"/>
        </w:rPr>
        <w:t xml:space="preserve"> obrębie modernizowanego piętra 5 budynku głównego</w:t>
      </w:r>
      <w:r w:rsidR="00055A9A">
        <w:rPr>
          <w:sz w:val="22"/>
          <w:szCs w:val="22"/>
        </w:rPr>
        <w:t xml:space="preserve"> </w:t>
      </w:r>
      <w:r w:rsidRPr="009D2A45">
        <w:rPr>
          <w:sz w:val="22"/>
          <w:szCs w:val="22"/>
        </w:rPr>
        <w:t>a następnie wykonanie prac budowlanych według projektów oraz dokonanie wszelkich odbiorów technicznych. Instalacja zostanie doprowadzona do pomieszczenia technicznego w piwnicy, do projektowanego rozdzielacza.</w:t>
      </w:r>
    </w:p>
    <w:p w14:paraId="6DA449F9" w14:textId="77777777" w:rsidR="0038155E" w:rsidRPr="009D2A45" w:rsidRDefault="0038155E" w:rsidP="00A86BA8">
      <w:pPr>
        <w:spacing w:before="0" w:after="0" w:line="360" w:lineRule="auto"/>
        <w:ind w:firstLine="0"/>
        <w:rPr>
          <w:sz w:val="22"/>
          <w:szCs w:val="22"/>
        </w:rPr>
      </w:pPr>
      <w:r w:rsidRPr="009D2A45">
        <w:rPr>
          <w:sz w:val="22"/>
          <w:szCs w:val="22"/>
        </w:rPr>
        <w:t>Dokumentacja projektowa instalacji c.o. powinna uwzględniać docelowe zapotrzebowania na energię cieplną budynku po termomodernizacji oraz temperatury obliczeniowe dla poszczególnych funkcji pomieszczeń po przebudowie. Parametry projektowe wewnętrzne dla wybranych pomieszczeń powinny zostać dobrane na podstawie zaleceniach Technologa oraz na podstawie Rozporządzenia Ministra Infrastruktury w sprawie warunków technicznych, jakim powinny odpowiadać budynki i ich usytuowanie wraz z późniejszymi zmianami. Instalacja powinna spełniać wymogi Rozporządzenia Ministra Zdrowia, w sprawie szczegółowych wymagań, jakim powinny odpowiadać pomieszczenia i urządzenia podmiotu wykonującego działalność leczniczą.</w:t>
      </w:r>
    </w:p>
    <w:p w14:paraId="52B6B5AA" w14:textId="40B16BC4" w:rsidR="0038155E" w:rsidRPr="009D2A45" w:rsidRDefault="0038155E" w:rsidP="00A86BA8">
      <w:pPr>
        <w:spacing w:before="0" w:after="0" w:line="360" w:lineRule="auto"/>
        <w:ind w:firstLine="0"/>
        <w:rPr>
          <w:sz w:val="22"/>
          <w:szCs w:val="22"/>
        </w:rPr>
      </w:pPr>
      <w:r w:rsidRPr="009D2A45">
        <w:rPr>
          <w:sz w:val="22"/>
          <w:szCs w:val="22"/>
        </w:rPr>
        <w:lastRenderedPageBreak/>
        <w:t xml:space="preserve">W ramach usprawnienia pracy instalacji przewiduje się, między innymi: montaż zaworów odpowietrzających i spustowych, izolację przewodów pionowych i poziomych w pomieszczeniach nieogrzewanych, wymianę i montaż rur, montaż zaworów termostatycznych i zaworów odcinających, montaż grzejników, montaż zaworów równoważących oraz innej niezbędnej armatury usprawniającej działanie nowej instalacji. Przewidziano wymianę całości instalacji </w:t>
      </w:r>
      <w:r w:rsidR="006706EE">
        <w:rPr>
          <w:sz w:val="22"/>
          <w:szCs w:val="22"/>
        </w:rPr>
        <w:t xml:space="preserve">w obrębie piętra </w:t>
      </w:r>
      <w:r w:rsidR="00657CB9">
        <w:rPr>
          <w:sz w:val="22"/>
          <w:szCs w:val="22"/>
        </w:rPr>
        <w:t xml:space="preserve">5 </w:t>
      </w:r>
      <w:r w:rsidR="006706EE">
        <w:rPr>
          <w:sz w:val="22"/>
          <w:szCs w:val="22"/>
        </w:rPr>
        <w:t xml:space="preserve">budynku </w:t>
      </w:r>
      <w:r w:rsidRPr="009D2A45">
        <w:rPr>
          <w:sz w:val="22"/>
          <w:szCs w:val="22"/>
        </w:rPr>
        <w:t>wraz dostosowaniem do nowego układu pomieszczeń. Wykonawca zdemontuje grzejniki, armaturę</w:t>
      </w:r>
      <w:r w:rsidR="008052F2">
        <w:rPr>
          <w:sz w:val="22"/>
          <w:szCs w:val="22"/>
        </w:rPr>
        <w:t>,. Forma i zakres utylizacji elementów uzgodniony zostanie z Zamawiającym.</w:t>
      </w:r>
    </w:p>
    <w:p w14:paraId="46642BAD" w14:textId="72D5E3A1" w:rsidR="0038155E" w:rsidRPr="009D2A45" w:rsidRDefault="0038155E" w:rsidP="00A86BA8">
      <w:pPr>
        <w:spacing w:before="0" w:after="0" w:line="360" w:lineRule="auto"/>
        <w:ind w:firstLine="0"/>
        <w:rPr>
          <w:sz w:val="22"/>
          <w:szCs w:val="22"/>
        </w:rPr>
      </w:pPr>
      <w:r w:rsidRPr="00396269">
        <w:rPr>
          <w:sz w:val="22"/>
          <w:szCs w:val="22"/>
        </w:rPr>
        <w:t>Główne przewody rozprowadzające łączące rozdzielacze podłogowe i grzejniki, prowadzone w</w:t>
      </w:r>
      <w:r w:rsidR="006706EE" w:rsidRPr="00396269">
        <w:rPr>
          <w:sz w:val="22"/>
          <w:szCs w:val="22"/>
        </w:rPr>
        <w:t xml:space="preserve"> posadzce oraz w </w:t>
      </w:r>
      <w:r w:rsidRPr="00396269">
        <w:rPr>
          <w:sz w:val="22"/>
          <w:szCs w:val="22"/>
        </w:rPr>
        <w:t xml:space="preserve"> przestrzeni stropu podwieszanego</w:t>
      </w:r>
      <w:r w:rsidR="006706EE" w:rsidRPr="00396269">
        <w:rPr>
          <w:sz w:val="22"/>
          <w:szCs w:val="22"/>
        </w:rPr>
        <w:t xml:space="preserve">, </w:t>
      </w:r>
      <w:r w:rsidRPr="00396269">
        <w:rPr>
          <w:sz w:val="22"/>
          <w:szCs w:val="22"/>
        </w:rPr>
        <w:t>należy przewidzieć z rur PP stabilizowanych PN20 łączonych przez zgrzewanie lub równoważnych. Przewody prowadzone w posadzce (system trójnikowy do grzejników konwekcyjnych) przewidziano w oparciu o rury PEX-c. Rury wykonane są z polietylenu sieciowanego typu C. Alternatywnie instalację wykonać z innych materiałów, posiadających stosowne atesty, dopuszczające ich stosowanie</w:t>
      </w:r>
      <w:r w:rsidRPr="009D2A45">
        <w:rPr>
          <w:sz w:val="22"/>
          <w:szCs w:val="22"/>
        </w:rPr>
        <w:t xml:space="preserve"> w budownictwie. Długich podejść do odbiorników nie prowadzić w linii prostej – należy przestrzegać zasady kompensacji wydłużeń (wykorzystywać samokompensację) oraz właściwego mocowania przewodów w uchwytach stałych i przesuwnych. Punkty stałe należy wykonać co 3 m, jeśli przewód jest prowadzony jako pion lub w bruździe ściennej. Prowadząc przewody w bruzdach ściennych należy tak przewidzieć ich głębokość, aby grubość warstwy zaprawy przykrywająca rurę nie była mniejsza niż 3 cm. W miejscach przejścia przewodów przez przegrody budowlane należy osadzić tuleje ochronne, a wolną przestrzeń wypełnić masą plastyczną. W tulei ochronnej nie powinno znajdować się żadne połączenie rur. W przypadku prowadzenia rur przez przegrody oddzielania pożarowego należy wykonać uszczelnienia ogniochronne przejść instalacyjnych. Klasa odporności ogniowej przejścia powinna być o parametrach takich samych jak przegroda, w której jest wykonywane.</w:t>
      </w:r>
    </w:p>
    <w:p w14:paraId="0BEC5B6D" w14:textId="77777777" w:rsidR="0038155E" w:rsidRPr="009D2A45" w:rsidRDefault="0038155E" w:rsidP="00A86BA8">
      <w:pPr>
        <w:spacing w:before="0" w:after="0" w:line="360" w:lineRule="auto"/>
        <w:ind w:firstLine="0"/>
        <w:rPr>
          <w:sz w:val="22"/>
          <w:szCs w:val="22"/>
        </w:rPr>
      </w:pPr>
      <w:r w:rsidRPr="009D2A45">
        <w:rPr>
          <w:sz w:val="22"/>
          <w:szCs w:val="22"/>
        </w:rPr>
        <w:t xml:space="preserve">W celu minimalizacji strat ciepła na przesyle czynnika, rurociągi w suficie podwieszanym oraz w przestrzeniach piwnicy zostaną zaizolowane. Rurociągi zaizolować gotowymi otulinami pianki poliuretanowej o strukturze zamkniętej. Gałązki grzejnikowe należy prowadzić bez izolacji termicznej. Rurociągi należy zaizolować zgodnie z wymogami Rozporządzenia Ministra Infrastruktury w sprawie warunków technicznych, jakim powinny odpowiadać budynki i ich usytuowanie. Przy zastosowaniu materiału izolacyjnego o współczynniku przewodzenia ciepła innym niż w rozporządzeniu, należy skorygować grubość warstwy izolacyjnej. </w:t>
      </w:r>
    </w:p>
    <w:p w14:paraId="057C1455" w14:textId="048F8157" w:rsidR="0038155E" w:rsidRPr="009D2A45" w:rsidRDefault="0038155E" w:rsidP="00A86BA8">
      <w:pPr>
        <w:spacing w:before="0" w:after="0" w:line="360" w:lineRule="auto"/>
        <w:ind w:firstLine="0"/>
        <w:rPr>
          <w:sz w:val="22"/>
          <w:szCs w:val="22"/>
        </w:rPr>
      </w:pPr>
      <w:r w:rsidRPr="009D2A45">
        <w:rPr>
          <w:sz w:val="22"/>
          <w:szCs w:val="22"/>
        </w:rPr>
        <w:t>Regulacja modernizowanej instalacji będzie się odbywała przy</w:t>
      </w:r>
      <w:r w:rsidR="008E2824">
        <w:rPr>
          <w:sz w:val="22"/>
          <w:szCs w:val="22"/>
        </w:rPr>
        <w:t xml:space="preserve"> pomocy</w:t>
      </w:r>
      <w:r w:rsidRPr="009D2A45">
        <w:rPr>
          <w:sz w:val="22"/>
          <w:szCs w:val="22"/>
        </w:rPr>
        <w:t xml:space="preserve"> zaworów równoważących. Przewiduje się je do montażu przy odejściach od poszczególnych obiegów. Na przewodach powrotnych należy zainstalować zawory równoważące. Na przewodach zasilających – zawory odcinające. Zawory montować na odcinkach pionowych lub poziomych. Przy montażu poziomym należy pamiętać o tym, by pokrętło znajdowało się powyżej osi </w:t>
      </w:r>
      <w:r w:rsidRPr="009D2A45">
        <w:rPr>
          <w:sz w:val="22"/>
          <w:szCs w:val="22"/>
        </w:rPr>
        <w:lastRenderedPageBreak/>
        <w:t>przewodu. W najniższych punktach instalacji należy przewidzieć zawory spustowe, a w najwyższych zawory odpowietrzające. Armatura powinna odpowiadać warunkom pracy (ciśnienie, temperatura) instalacji, w której jest instalowana.</w:t>
      </w:r>
    </w:p>
    <w:p w14:paraId="0424A90B" w14:textId="77777777" w:rsidR="0038155E" w:rsidRPr="009D2A45" w:rsidRDefault="0038155E" w:rsidP="00A86BA8">
      <w:pPr>
        <w:spacing w:before="0" w:after="0" w:line="360" w:lineRule="auto"/>
        <w:ind w:firstLine="0"/>
        <w:rPr>
          <w:sz w:val="22"/>
          <w:szCs w:val="22"/>
        </w:rPr>
      </w:pPr>
      <w:r w:rsidRPr="009D2A45">
        <w:rPr>
          <w:sz w:val="22"/>
          <w:szCs w:val="22"/>
        </w:rPr>
        <w:t xml:space="preserve">Dokumentacja projektowa instalacji centralnego ogrzewania powinna przedstawiać na rzutach i rozwinięciach średnice oraz konkretne nastawy zaworów równoważących oraz termostatycznych. Po wykonaniu instalacji c.o., wykonawca przeprowadzi próbę szczelności i płukanie, a następnie regulację instalacji za pomocą dedykowanego urządzenia do równoważenia systemów wykorzystanego producenta. </w:t>
      </w:r>
    </w:p>
    <w:p w14:paraId="0D75CC43" w14:textId="6E11F8A2" w:rsidR="0038155E" w:rsidRPr="00596D44" w:rsidRDefault="0038155E" w:rsidP="00A86BA8">
      <w:pPr>
        <w:spacing w:after="0" w:line="360" w:lineRule="auto"/>
        <w:ind w:firstLine="0"/>
        <w:jc w:val="left"/>
        <w:rPr>
          <w:b/>
          <w:bCs/>
        </w:rPr>
      </w:pPr>
      <w:r w:rsidRPr="00596D44">
        <w:rPr>
          <w:b/>
          <w:bCs/>
        </w:rPr>
        <w:t>Ogrzewanie konwekcyjne</w:t>
      </w:r>
    </w:p>
    <w:p w14:paraId="7B29E1D4" w14:textId="1E714E06" w:rsidR="0038155E" w:rsidRPr="000B2369" w:rsidRDefault="0038155E" w:rsidP="00A86BA8">
      <w:pPr>
        <w:spacing w:before="0" w:after="0" w:line="360" w:lineRule="auto"/>
        <w:ind w:firstLine="0"/>
        <w:rPr>
          <w:sz w:val="22"/>
          <w:szCs w:val="22"/>
        </w:rPr>
      </w:pPr>
      <w:r w:rsidRPr="000B2369">
        <w:rPr>
          <w:sz w:val="22"/>
          <w:szCs w:val="22"/>
        </w:rPr>
        <w:t>W pomieszczeniach</w:t>
      </w:r>
      <w:r w:rsidR="00D72204">
        <w:rPr>
          <w:sz w:val="22"/>
          <w:szCs w:val="22"/>
        </w:rPr>
        <w:t xml:space="preserve"> </w:t>
      </w:r>
      <w:r w:rsidRPr="000B2369">
        <w:rPr>
          <w:sz w:val="22"/>
          <w:szCs w:val="22"/>
        </w:rPr>
        <w:t xml:space="preserve">przewiduje się ogrzewanie grzejnikami płytowymi w wykonaniu higienicznym. Grzejniki wykonać jako gładkie, umożliwiające ich mycie i utrzymanie w czystości, posiadające atest Państwowego Zakładu Higieny dopuszczający stosowanie ich w jednostkach służby zdrowia. W pomieszczeniach, w których występują grzejniki, należy projektować głowice termostatyczne z nastawą wstępną, zabezpieczone przed demontażem – „antykradzieżowe”. Dokładny dobór, lokalizacja i ich ilość zostanie określone na etapie wykonywania dokumentacji projektowej. Każdy grzejnik należy wyposażyć w zawór odpowietrzający. Przy grzejnikach zasilanych z dołu należy przewidzieć wbudowane zawory termostatyczne oraz zawory odcinające. Zaprojektowane grzejniki płytowe ustawione przy ścianie należy montować w płaszczyźnie równoległej do powierzchni ściany lub wnęki zgodnie z wytycznymi montażu producenta grzejnika – korzystając z fabrycznych uchwytów. Podczas montażu zapewnić odległość od wolnego boku grzejnika 10 cm, a od strony zaworu 15 cm i  nie bliżej niż </w:t>
      </w:r>
      <w:smartTag w:uri="urn:schemas-microsoft-com:office:smarttags" w:element="metricconverter">
        <w:smartTagPr>
          <w:attr w:name="ProductID" w:val="10 cm"/>
        </w:smartTagPr>
        <w:r w:rsidRPr="000B2369">
          <w:rPr>
            <w:sz w:val="22"/>
            <w:szCs w:val="22"/>
          </w:rPr>
          <w:t>10 cm</w:t>
        </w:r>
      </w:smartTag>
      <w:r w:rsidRPr="000B2369">
        <w:rPr>
          <w:sz w:val="22"/>
          <w:szCs w:val="22"/>
        </w:rPr>
        <w:t xml:space="preserve"> od lica ściany wykończonej.</w:t>
      </w:r>
    </w:p>
    <w:p w14:paraId="146A658C" w14:textId="77777777" w:rsidR="0038155E" w:rsidRPr="003D1C96" w:rsidRDefault="0038155E" w:rsidP="001E2F26">
      <w:pPr>
        <w:pStyle w:val="Nagwek3"/>
        <w:ind w:left="1003"/>
      </w:pPr>
      <w:bookmarkStart w:id="197" w:name="_Toc188007664"/>
      <w:r w:rsidRPr="003D1C96">
        <w:t>Instalacja ciepłej wody i zimnej bytowej</w:t>
      </w:r>
      <w:bookmarkEnd w:id="197"/>
    </w:p>
    <w:p w14:paraId="50C673A4" w14:textId="5FE0C0FE" w:rsidR="0038155E" w:rsidRPr="001E2F26" w:rsidRDefault="0038155E" w:rsidP="00FD0EEE">
      <w:pPr>
        <w:spacing w:before="0" w:after="0" w:line="360" w:lineRule="auto"/>
        <w:ind w:firstLine="0"/>
        <w:rPr>
          <w:sz w:val="22"/>
          <w:szCs w:val="22"/>
        </w:rPr>
      </w:pPr>
      <w:r w:rsidRPr="001E2F26">
        <w:rPr>
          <w:sz w:val="22"/>
          <w:szCs w:val="22"/>
        </w:rPr>
        <w:t>Zakres zamówienia obejmuje wykonanie dokumentacji projektowej oraz roboty budowlane w zakresie: wymianę instalacji wody zimnej bytowej oraz ciepłej i cyrkulacji, a następnie wykonanie tych prac budowlanych według projektów przebudowy oraz dokonanie wszelkich odbiorów technicznych. Na etapie projektu należy wykonać szczegółowe obliczenia hydrauliczne, a dobory średnic oraz nastawy zaworów należy pokazać na rozwinięciu oraz rzutach w projekcie. Wykonawca zdemontuje rurociągi i elementy instalacji objęte modernizacją. Demontażowi podlegają piony, podejścia i przewody poziome. Demontażowi podlega również biały montaż. Zdemontowane elementy należy zutylizować.</w:t>
      </w:r>
      <w:r w:rsidR="00E3127C">
        <w:rPr>
          <w:sz w:val="22"/>
          <w:szCs w:val="22"/>
        </w:rPr>
        <w:t xml:space="preserve"> Zakłada się wymianę odcinków pionów w zakresie od najwyższego punktu instalacji, poprzez piętro objęte przebudową i włączenie do pionu istniejącego na kondygnacji poniżej. Prowadzenie prac oraz wymagane w związku z tym dostępy do </w:t>
      </w:r>
      <w:proofErr w:type="spellStart"/>
      <w:r w:rsidR="00E3127C">
        <w:rPr>
          <w:sz w:val="22"/>
          <w:szCs w:val="22"/>
        </w:rPr>
        <w:t>sal</w:t>
      </w:r>
      <w:proofErr w:type="spellEnd"/>
      <w:r w:rsidR="00E3127C">
        <w:rPr>
          <w:sz w:val="22"/>
          <w:szCs w:val="22"/>
        </w:rPr>
        <w:t xml:space="preserve"> i wyłączenia zasileń należy koordynować z Zamawiającym </w:t>
      </w:r>
    </w:p>
    <w:p w14:paraId="684F34DD" w14:textId="77777777" w:rsidR="0038155E" w:rsidRPr="00FD0EEE" w:rsidRDefault="0038155E" w:rsidP="00FD0EEE">
      <w:pPr>
        <w:spacing w:before="0" w:after="0" w:line="360" w:lineRule="auto"/>
        <w:ind w:firstLine="0"/>
        <w:rPr>
          <w:sz w:val="22"/>
          <w:szCs w:val="22"/>
          <w:u w:val="single"/>
        </w:rPr>
      </w:pPr>
      <w:r w:rsidRPr="00FD0EEE">
        <w:rPr>
          <w:sz w:val="22"/>
          <w:szCs w:val="22"/>
          <w:u w:val="single"/>
        </w:rPr>
        <w:lastRenderedPageBreak/>
        <w:t>Armatura</w:t>
      </w:r>
    </w:p>
    <w:p w14:paraId="27899AE4" w14:textId="1BB5E70A" w:rsidR="0038155E" w:rsidRPr="00DA4376" w:rsidRDefault="0038155E" w:rsidP="00FD0EEE">
      <w:pPr>
        <w:spacing w:before="0" w:after="0" w:line="360" w:lineRule="auto"/>
        <w:ind w:firstLine="0"/>
        <w:rPr>
          <w:sz w:val="22"/>
          <w:szCs w:val="22"/>
        </w:rPr>
      </w:pPr>
      <w:r w:rsidRPr="001E2F26">
        <w:rPr>
          <w:sz w:val="22"/>
          <w:szCs w:val="22"/>
        </w:rPr>
        <w:t>Przewiduje się montaż nowych przyborów sanitarnych</w:t>
      </w:r>
      <w:r w:rsidR="00734384">
        <w:rPr>
          <w:sz w:val="22"/>
          <w:szCs w:val="22"/>
        </w:rPr>
        <w:t xml:space="preserve"> lub istniejących odzyskanych w trakcie prac demontażowych. Armatura odzyskana podczas prac do oceny możliwości ponownego użytkowana indywidualnie każdorazowo przez Zamawiającego</w:t>
      </w:r>
      <w:r w:rsidR="00CA716C">
        <w:rPr>
          <w:sz w:val="22"/>
          <w:szCs w:val="22"/>
        </w:rPr>
        <w:t>. Lokalizacja zgodnie z załączoną koncepcją</w:t>
      </w:r>
      <w:r w:rsidR="005D6B54">
        <w:rPr>
          <w:sz w:val="22"/>
          <w:szCs w:val="22"/>
        </w:rPr>
        <w:t xml:space="preserve">. </w:t>
      </w:r>
      <w:r w:rsidRPr="00DA4376">
        <w:rPr>
          <w:sz w:val="22"/>
          <w:szCs w:val="22"/>
        </w:rPr>
        <w:t xml:space="preserve">Dokładna ilość przyborów zostanie określona na etapie przygotowywania dokumentacji projektowej. </w:t>
      </w:r>
    </w:p>
    <w:p w14:paraId="6507F1F2" w14:textId="77777777" w:rsidR="0038155E" w:rsidRPr="00DA4376" w:rsidRDefault="0038155E" w:rsidP="00FD0EEE">
      <w:pPr>
        <w:spacing w:before="0" w:after="0" w:line="360" w:lineRule="auto"/>
        <w:ind w:left="705" w:hanging="705"/>
        <w:rPr>
          <w:sz w:val="22"/>
          <w:szCs w:val="22"/>
        </w:rPr>
      </w:pPr>
      <w:r w:rsidRPr="00DA4376">
        <w:rPr>
          <w:sz w:val="22"/>
          <w:szCs w:val="22"/>
        </w:rPr>
        <w:t>Dodatkowo w ramach prac należy przewidzieć:</w:t>
      </w:r>
    </w:p>
    <w:p w14:paraId="7CD9B7F0" w14:textId="77777777" w:rsidR="0038155E" w:rsidRPr="00DA4376" w:rsidRDefault="0038155E" w:rsidP="00FD0EEE">
      <w:pPr>
        <w:pStyle w:val="Akapitzlist"/>
        <w:numPr>
          <w:ilvl w:val="0"/>
          <w:numId w:val="38"/>
        </w:numPr>
        <w:rPr>
          <w:rFonts w:asciiTheme="minorHAnsi" w:hAnsiTheme="minorHAnsi"/>
        </w:rPr>
      </w:pPr>
      <w:r w:rsidRPr="00DA4376">
        <w:rPr>
          <w:rFonts w:asciiTheme="minorHAnsi" w:hAnsiTheme="minorHAnsi"/>
        </w:rPr>
        <w:t>w wyznaczonych miejscach wykonać kratki ściekowe i przewidzieć krany ze złączką do węża – zimna woda,</w:t>
      </w:r>
    </w:p>
    <w:p w14:paraId="47726906" w14:textId="77777777" w:rsidR="0038155E" w:rsidRPr="00DA4376" w:rsidRDefault="0038155E" w:rsidP="00FD0EEE">
      <w:pPr>
        <w:pStyle w:val="Akapitzlist"/>
        <w:numPr>
          <w:ilvl w:val="0"/>
          <w:numId w:val="38"/>
        </w:numPr>
        <w:rPr>
          <w:rFonts w:asciiTheme="minorHAnsi" w:hAnsiTheme="minorHAnsi"/>
        </w:rPr>
      </w:pPr>
      <w:r w:rsidRPr="00DA4376">
        <w:rPr>
          <w:rFonts w:asciiTheme="minorHAnsi" w:hAnsiTheme="minorHAnsi"/>
        </w:rPr>
        <w:t xml:space="preserve">zlewy w pomieszczeniach składów porządkowych zamontować na wysokości ok. </w:t>
      </w:r>
      <w:proofErr w:type="spellStart"/>
      <w:r w:rsidRPr="00DA4376">
        <w:rPr>
          <w:rFonts w:asciiTheme="minorHAnsi" w:hAnsiTheme="minorHAnsi"/>
        </w:rPr>
        <w:t>hgóry</w:t>
      </w:r>
      <w:proofErr w:type="spellEnd"/>
      <w:r w:rsidRPr="00DA4376">
        <w:rPr>
          <w:rFonts w:asciiTheme="minorHAnsi" w:hAnsiTheme="minorHAnsi"/>
        </w:rPr>
        <w:t>=50cm od wykończonej podłogi. Bateria ma być zamontowana na standardowej wysokości h=min.90cm od wykończonej podłogi.</w:t>
      </w:r>
    </w:p>
    <w:p w14:paraId="0B33E852" w14:textId="77777777" w:rsidR="0038155E" w:rsidRPr="00DA4376" w:rsidRDefault="0038155E" w:rsidP="00FD0EEE">
      <w:pPr>
        <w:pStyle w:val="Akapitzlist"/>
        <w:numPr>
          <w:ilvl w:val="0"/>
          <w:numId w:val="38"/>
        </w:numPr>
        <w:rPr>
          <w:rFonts w:asciiTheme="minorHAnsi" w:hAnsiTheme="minorHAnsi"/>
        </w:rPr>
      </w:pPr>
      <w:r w:rsidRPr="00DA4376">
        <w:rPr>
          <w:rFonts w:asciiTheme="minorHAnsi" w:hAnsiTheme="minorHAnsi"/>
        </w:rPr>
        <w:t>we wszystkich gabinetach w tym diagnostyczno-zabiegowym należy zamontować baterie ciepłej i zimnej wody uruchamiane bez kontaktu z dłonią (łokciowe),</w:t>
      </w:r>
    </w:p>
    <w:p w14:paraId="61643CCC" w14:textId="77777777" w:rsidR="0038155E" w:rsidRDefault="0038155E" w:rsidP="00BB485C">
      <w:pPr>
        <w:pStyle w:val="Akapitzlist"/>
        <w:numPr>
          <w:ilvl w:val="0"/>
          <w:numId w:val="38"/>
        </w:numPr>
        <w:rPr>
          <w:rFonts w:asciiTheme="minorHAnsi" w:hAnsiTheme="minorHAnsi"/>
        </w:rPr>
      </w:pPr>
      <w:r w:rsidRPr="00DA4376">
        <w:rPr>
          <w:rFonts w:asciiTheme="minorHAnsi" w:hAnsiTheme="minorHAnsi"/>
        </w:rPr>
        <w:t xml:space="preserve">w pomieszczeniach przeznaczonych dla pacjentów, w instalacji wody ciepłej powinny być stosowane termostatyczne zawory mieszające z ograniczeniem maksymalnej temperatury do </w:t>
      </w:r>
      <w:smartTag w:uri="urn:schemas-microsoft-com:office:smarttags" w:element="metricconverter">
        <w:smartTagPr>
          <w:attr w:name="ProductID" w:val="43ﾰC"/>
        </w:smartTagPr>
        <w:r w:rsidRPr="00DA4376">
          <w:rPr>
            <w:rFonts w:asciiTheme="minorHAnsi" w:hAnsiTheme="minorHAnsi"/>
          </w:rPr>
          <w:t>43°C</w:t>
        </w:r>
      </w:smartTag>
      <w:r w:rsidRPr="00DA4376">
        <w:rPr>
          <w:rFonts w:asciiTheme="minorHAnsi" w:hAnsiTheme="minorHAnsi"/>
        </w:rPr>
        <w:t xml:space="preserve">, a w instalacjach prysznicowych do </w:t>
      </w:r>
      <w:smartTag w:uri="urn:schemas-microsoft-com:office:smarttags" w:element="metricconverter">
        <w:smartTagPr>
          <w:attr w:name="ProductID" w:val="38ﾰC"/>
        </w:smartTagPr>
        <w:r w:rsidRPr="00DA4376">
          <w:rPr>
            <w:rFonts w:asciiTheme="minorHAnsi" w:hAnsiTheme="minorHAnsi"/>
          </w:rPr>
          <w:t>38°C</w:t>
        </w:r>
      </w:smartTag>
      <w:r w:rsidRPr="00DA4376">
        <w:rPr>
          <w:rFonts w:asciiTheme="minorHAnsi" w:hAnsiTheme="minorHAnsi"/>
        </w:rPr>
        <w:t>, zapobiegające poparzeniu.</w:t>
      </w:r>
    </w:p>
    <w:p w14:paraId="17D83C4A" w14:textId="4EF48B1D" w:rsidR="00AA7337" w:rsidRPr="00DA4376" w:rsidRDefault="00AA7337" w:rsidP="00BB485C">
      <w:pPr>
        <w:pStyle w:val="Akapitzlist"/>
        <w:numPr>
          <w:ilvl w:val="0"/>
          <w:numId w:val="38"/>
        </w:numPr>
        <w:rPr>
          <w:rFonts w:asciiTheme="minorHAnsi" w:hAnsiTheme="minorHAnsi"/>
        </w:rPr>
      </w:pPr>
      <w:r>
        <w:rPr>
          <w:rFonts w:asciiTheme="minorHAnsi" w:hAnsiTheme="minorHAnsi"/>
        </w:rPr>
        <w:t>Przy umywalkach i zlewach należy zamontować podajniki.</w:t>
      </w:r>
    </w:p>
    <w:p w14:paraId="5D7D41FD" w14:textId="77777777" w:rsidR="0038155E" w:rsidRPr="00DA4376" w:rsidRDefault="0038155E" w:rsidP="00087562">
      <w:pPr>
        <w:spacing w:before="120" w:after="0" w:line="360" w:lineRule="auto"/>
        <w:ind w:firstLine="0"/>
        <w:rPr>
          <w:sz w:val="22"/>
          <w:szCs w:val="22"/>
        </w:rPr>
      </w:pPr>
      <w:r w:rsidRPr="00DA4376">
        <w:rPr>
          <w:sz w:val="22"/>
          <w:szCs w:val="22"/>
        </w:rPr>
        <w:t xml:space="preserve">Na podejściu do każdego z urządzeń, przyboru sanitarnego należy przewidzieć zamontowanie zaworu odcinającego. W przypadku awarii któregoś z elementów, umożliwi to szybką naprawę usterki oraz wymianę wadliwego elementu bez konieczności odłączania całej lub większej części instalacji. W projektowanych pomieszczeniach zastosowane baterie będą łączone z instalacją wodną za pośrednictwem wężyków elastycznych, które należy podłączać do instalacji przy pomocy zaworków kątowych. Wszystkie urządzenia stosowane w instalacji wody pitnej muszą posiadać atest PZH. </w:t>
      </w:r>
    </w:p>
    <w:p w14:paraId="38902685" w14:textId="02F59005" w:rsidR="0038155E" w:rsidRPr="00E3127C" w:rsidRDefault="0038155E" w:rsidP="00E3127C">
      <w:pPr>
        <w:spacing w:before="0" w:after="0" w:line="360" w:lineRule="auto"/>
        <w:ind w:firstLine="0"/>
        <w:rPr>
          <w:sz w:val="22"/>
          <w:szCs w:val="22"/>
        </w:rPr>
      </w:pPr>
      <w:r w:rsidRPr="00DA4376">
        <w:rPr>
          <w:sz w:val="22"/>
          <w:szCs w:val="22"/>
        </w:rPr>
        <w:t>Armaturę spustową należy instalować w najniższych punktach instalacji oraz na podejściach pionów przed elementem zamykającym armatury odcinającej lub poprzez kurki spustowe armatury odcinającej. Armatura spustowa powinna być zlokalizowana w miejscach łatwo dostępnych.</w:t>
      </w:r>
    </w:p>
    <w:p w14:paraId="0D227C89" w14:textId="5DF8FCD4" w:rsidR="0038155E" w:rsidRPr="00AE16AB" w:rsidRDefault="0038155E" w:rsidP="00087562">
      <w:pPr>
        <w:spacing w:before="120" w:after="0" w:line="360" w:lineRule="auto"/>
        <w:ind w:firstLine="0"/>
        <w:rPr>
          <w:sz w:val="22"/>
          <w:szCs w:val="22"/>
        </w:rPr>
      </w:pPr>
      <w:r w:rsidRPr="00AE16AB">
        <w:rPr>
          <w:sz w:val="22"/>
          <w:szCs w:val="22"/>
        </w:rPr>
        <w:t>Ze względu na zwiększoną ilość przyborów sanitarnych,</w:t>
      </w:r>
      <w:r w:rsidR="00E3127C">
        <w:rPr>
          <w:sz w:val="22"/>
          <w:szCs w:val="22"/>
        </w:rPr>
        <w:t xml:space="preserve"> na etapie projektu</w:t>
      </w:r>
      <w:r w:rsidRPr="00AE16AB">
        <w:rPr>
          <w:sz w:val="22"/>
          <w:szCs w:val="22"/>
        </w:rPr>
        <w:t xml:space="preserve"> należy zweryfikować </w:t>
      </w:r>
      <w:r w:rsidR="00E3127C">
        <w:rPr>
          <w:sz w:val="22"/>
          <w:szCs w:val="22"/>
        </w:rPr>
        <w:t>wydajność instalacji i przewidzieć jej zwiększone zapotrzebowanie</w:t>
      </w:r>
      <w:r w:rsidRPr="00AE16AB">
        <w:rPr>
          <w:sz w:val="22"/>
          <w:szCs w:val="22"/>
        </w:rPr>
        <w:t xml:space="preserve">. </w:t>
      </w:r>
    </w:p>
    <w:p w14:paraId="7F103A6E" w14:textId="77777777" w:rsidR="0038155E" w:rsidRPr="00FD0EEE" w:rsidRDefault="0038155E" w:rsidP="00FD0EEE">
      <w:pPr>
        <w:spacing w:before="0" w:after="0" w:line="360" w:lineRule="auto"/>
        <w:ind w:firstLine="0"/>
        <w:rPr>
          <w:sz w:val="22"/>
          <w:szCs w:val="22"/>
          <w:u w:val="single"/>
        </w:rPr>
      </w:pPr>
      <w:r w:rsidRPr="00FD0EEE">
        <w:rPr>
          <w:sz w:val="22"/>
          <w:szCs w:val="22"/>
          <w:u w:val="single"/>
        </w:rPr>
        <w:t>Rurociągi</w:t>
      </w:r>
    </w:p>
    <w:p w14:paraId="2C9E83AD" w14:textId="77777777" w:rsidR="0038155E" w:rsidRPr="00AE16AB" w:rsidRDefault="0038155E" w:rsidP="00087562">
      <w:pPr>
        <w:spacing w:before="0" w:after="0" w:line="360" w:lineRule="auto"/>
        <w:ind w:firstLine="0"/>
        <w:rPr>
          <w:sz w:val="22"/>
          <w:szCs w:val="22"/>
        </w:rPr>
      </w:pPr>
      <w:r w:rsidRPr="00AE16AB">
        <w:rPr>
          <w:sz w:val="22"/>
          <w:szCs w:val="22"/>
        </w:rPr>
        <w:t xml:space="preserve">Planuje się prowadzenie przewodów w stropie podwieszanym, w szachtach oraz w posadzce. Piony niebiegnące w szachtach należy zabudować płytą GK, w miejscu zaworu wykonać drzwiczki rewizyjne. Główne przewody rozprowadzające prowadzone w przestrzeni stropu </w:t>
      </w:r>
      <w:r w:rsidRPr="00AE16AB">
        <w:rPr>
          <w:sz w:val="22"/>
          <w:szCs w:val="22"/>
        </w:rPr>
        <w:lastRenderedPageBreak/>
        <w:t>podwieszanego należy wykonać z rur PP stabilizowanych PN16 łączonych przez zgrzewanie. Przewody prowadzone w posadzce instalacji sanitarnej należy zaprojektować w oparciu o system z rur wielowarstwowych pokrytego taśmą aluminium spełniającego wymagania wg PN-EN 485-2, spawaną. Alternatywnie instalację wykonać z innych materiałów, posiadających stosowne atesty, dopuszczające ich stosowanie w budownictwie. Prowadzenie przewodów do poszczególnych przyborów powinno być wykonane tam gdzie to możliwe w bruzdach ściennych lub w warstwie posadzki. Przewody układane w bruzdach oraz w posadzce powinny być zabezpieczone przed tarciem o ich ścianki przez osłonięcie otuliną.</w:t>
      </w:r>
    </w:p>
    <w:p w14:paraId="582E451C" w14:textId="77777777" w:rsidR="0038155E" w:rsidRPr="00AE16AB" w:rsidRDefault="0038155E" w:rsidP="00A042C4">
      <w:pPr>
        <w:spacing w:before="0" w:after="0" w:line="360" w:lineRule="auto"/>
        <w:ind w:firstLine="0"/>
        <w:rPr>
          <w:sz w:val="22"/>
          <w:szCs w:val="22"/>
        </w:rPr>
      </w:pPr>
      <w:r w:rsidRPr="00AE16AB">
        <w:rPr>
          <w:sz w:val="22"/>
          <w:szCs w:val="22"/>
        </w:rPr>
        <w:t xml:space="preserve">Przewody wody ciepłej i cyrkulacji prowadzić analogiczne z przewodami wody zimnej. Instalacja cyrkulacyjna powinna obejmować wszystkie obszary tak, aby nie pozostawały odcinki o pojemności większej niż 3 dm3 bez cyrkulacji. Do wymuszenia obiegu wody w systemie należy przewidzieć pompę cyrkulacyjną. Za pompą należy zastosować zawór zwrotny oraz odcinający, natomiast przed filtr siatkowy wraz z zaworem odcinającym. </w:t>
      </w:r>
    </w:p>
    <w:p w14:paraId="021E2508" w14:textId="77777777" w:rsidR="0038155E" w:rsidRPr="00AE16AB" w:rsidRDefault="0038155E" w:rsidP="00A042C4">
      <w:pPr>
        <w:spacing w:before="0" w:after="0" w:line="360" w:lineRule="auto"/>
        <w:ind w:firstLine="0"/>
        <w:rPr>
          <w:sz w:val="22"/>
          <w:szCs w:val="22"/>
        </w:rPr>
      </w:pPr>
      <w:r w:rsidRPr="00AE16AB">
        <w:rPr>
          <w:sz w:val="22"/>
          <w:szCs w:val="22"/>
        </w:rPr>
        <w:t xml:space="preserve">Rurociągi prowadzone przy ścianach lub pod stropami należy mocować za pomocą uchwytów zgodnie z rozwiązaniami producenta rur oraz „Warunkami Technicznymi Wykonania i Odbioru Instalacji Wodociągowych” </w:t>
      </w:r>
      <w:proofErr w:type="spellStart"/>
      <w:r w:rsidRPr="00AE16AB">
        <w:rPr>
          <w:sz w:val="22"/>
          <w:szCs w:val="22"/>
        </w:rPr>
        <w:t>Cobrti</w:t>
      </w:r>
      <w:proofErr w:type="spellEnd"/>
      <w:r w:rsidRPr="00AE16AB">
        <w:rPr>
          <w:sz w:val="22"/>
          <w:szCs w:val="22"/>
        </w:rPr>
        <w:t xml:space="preserve"> </w:t>
      </w:r>
      <w:proofErr w:type="spellStart"/>
      <w:r w:rsidRPr="00AE16AB">
        <w:rPr>
          <w:sz w:val="22"/>
          <w:szCs w:val="22"/>
        </w:rPr>
        <w:t>Instal</w:t>
      </w:r>
      <w:proofErr w:type="spellEnd"/>
      <w:r w:rsidRPr="00AE16AB">
        <w:rPr>
          <w:sz w:val="22"/>
          <w:szCs w:val="22"/>
        </w:rPr>
        <w:t xml:space="preserve"> Zeszyt 7. Przewody ciepłej wody i cyrkulacji należy prowadzić w sposób zapewniający właściwą kompensację wydłużeń cieplnych. W miejscu przejść rurociągów przez przegrody budowlane powinny być osadzone tuleje ochronne z wypełnieniem elastycznym, przy czym w miejscach tych nie może być połączeń rur. Wszystkie przejścia przewodów przez przegrody oddzielenia pożarowego należy zabezpieczyć do odporności przegrody. Klasa odporności ogniowej przejścia powinna być o parametrach takich samych jak przegroda, w której jest wykonywane. Należy stosować przejścia z ważną aprobatą techniczną. Miejsca przejść należy trwale oznaczyć zgodnie z instrukcją producenta zabezpieczenia. Po wykonaniu instalację należy poddać próbie szczelności, dezynfekcji oraz płukaniu.</w:t>
      </w:r>
    </w:p>
    <w:p w14:paraId="597F5FEC" w14:textId="77777777" w:rsidR="0038155E" w:rsidRPr="00087562" w:rsidRDefault="0038155E" w:rsidP="00087562">
      <w:pPr>
        <w:spacing w:before="0" w:after="0" w:line="360" w:lineRule="auto"/>
        <w:ind w:firstLine="0"/>
        <w:rPr>
          <w:sz w:val="22"/>
          <w:szCs w:val="22"/>
          <w:u w:val="single"/>
        </w:rPr>
      </w:pPr>
      <w:r w:rsidRPr="00087562">
        <w:rPr>
          <w:sz w:val="22"/>
          <w:szCs w:val="22"/>
          <w:u w:val="single"/>
        </w:rPr>
        <w:t>Izolacje</w:t>
      </w:r>
    </w:p>
    <w:p w14:paraId="068FCD89" w14:textId="77777777" w:rsidR="0038155E" w:rsidRPr="00AE16AB" w:rsidRDefault="0038155E" w:rsidP="00087562">
      <w:pPr>
        <w:spacing w:before="0" w:after="0" w:line="360" w:lineRule="auto"/>
        <w:ind w:firstLine="0"/>
        <w:rPr>
          <w:sz w:val="22"/>
          <w:szCs w:val="22"/>
        </w:rPr>
      </w:pPr>
      <w:r w:rsidRPr="00AE16AB">
        <w:rPr>
          <w:sz w:val="22"/>
          <w:szCs w:val="22"/>
        </w:rPr>
        <w:t xml:space="preserve">W celu minimalizacji strat ciepła na przesyle czynnika oraz w celu uniknięcia zroszenia na zimnej wodzie, rurociągi zostaną zaizolowane. Rurociągi zaizolować gotowymi, systemowymi otulinami z pianki poliuretanowej. Rurociągi należy zaizolować zgodnie z wymogami Rozporządzenia Ministra Infrastruktury w sprawie warunków technicznych, jakim powinny odpowiadać budynki i ich usytuowanie. Przy zastosowaniu materiału izolacyjnego o współczynniku przewodzenia ciepła innym niż w rozporządzeniu, należy skorygować grubość warstwy izolacyjnej. </w:t>
      </w:r>
    </w:p>
    <w:p w14:paraId="55CCC15B" w14:textId="77777777" w:rsidR="0038155E" w:rsidRDefault="0038155E" w:rsidP="00A042C4">
      <w:pPr>
        <w:spacing w:before="0" w:after="0" w:line="360" w:lineRule="auto"/>
        <w:ind w:firstLine="0"/>
        <w:rPr>
          <w:sz w:val="22"/>
          <w:szCs w:val="22"/>
        </w:rPr>
      </w:pPr>
      <w:r w:rsidRPr="00AE16AB">
        <w:rPr>
          <w:sz w:val="22"/>
          <w:szCs w:val="22"/>
        </w:rPr>
        <w:t xml:space="preserve">Roboty izolacyjne należy rozpocząć po zakończeniu montażu rurociągów, przeprowadzeniu próby szczelności oraz po potwierdzeniu prawidłowości wykonania powyższych robót protokołem odbioru. Rurociągi oznakować wg normy PN-70/N-01270 przez naklejanie pasków </w:t>
      </w:r>
      <w:r w:rsidRPr="00AE16AB">
        <w:rPr>
          <w:sz w:val="22"/>
          <w:szCs w:val="22"/>
        </w:rPr>
        <w:lastRenderedPageBreak/>
        <w:t xml:space="preserve">identyfikacyjnych  w kierunku przepływu. Oznaczenie wykonać w sposób trwały w miejscach widocznych i dostępnych. </w:t>
      </w:r>
    </w:p>
    <w:p w14:paraId="3515CC51" w14:textId="3D62EB8D" w:rsidR="0038155E" w:rsidRPr="00E3127C" w:rsidRDefault="0038155E" w:rsidP="00E3127C">
      <w:pPr>
        <w:spacing w:before="0" w:after="0" w:line="360" w:lineRule="auto"/>
        <w:ind w:firstLine="0"/>
        <w:rPr>
          <w:u w:val="single"/>
        </w:rPr>
      </w:pPr>
      <w:r w:rsidRPr="00E3127C">
        <w:rPr>
          <w:u w:val="single"/>
        </w:rPr>
        <w:t>Źródło ciepła</w:t>
      </w:r>
    </w:p>
    <w:p w14:paraId="55686099" w14:textId="47E50D4C" w:rsidR="00E3127C" w:rsidRDefault="0038155E" w:rsidP="00E3127C">
      <w:pPr>
        <w:spacing w:before="0" w:after="0" w:line="360" w:lineRule="auto"/>
        <w:ind w:firstLine="0"/>
        <w:rPr>
          <w:sz w:val="22"/>
          <w:szCs w:val="22"/>
        </w:rPr>
      </w:pPr>
      <w:r w:rsidRPr="002148B0">
        <w:rPr>
          <w:sz w:val="22"/>
          <w:szCs w:val="22"/>
        </w:rPr>
        <w:t>Źródł</w:t>
      </w:r>
      <w:r w:rsidR="00AC3A08">
        <w:rPr>
          <w:sz w:val="22"/>
          <w:szCs w:val="22"/>
        </w:rPr>
        <w:t xml:space="preserve">o </w:t>
      </w:r>
      <w:r w:rsidRPr="002148B0">
        <w:rPr>
          <w:sz w:val="22"/>
          <w:szCs w:val="22"/>
        </w:rPr>
        <w:t xml:space="preserve">ciepła dla budynku </w:t>
      </w:r>
      <w:r w:rsidR="00E3127C">
        <w:rPr>
          <w:sz w:val="22"/>
          <w:szCs w:val="22"/>
        </w:rPr>
        <w:t>istniejąc</w:t>
      </w:r>
      <w:r w:rsidR="00AC3A08">
        <w:rPr>
          <w:sz w:val="22"/>
          <w:szCs w:val="22"/>
        </w:rPr>
        <w:t>e</w:t>
      </w:r>
      <w:r w:rsidRPr="002148B0">
        <w:rPr>
          <w:sz w:val="22"/>
          <w:szCs w:val="22"/>
        </w:rPr>
        <w:t xml:space="preserve">. </w:t>
      </w:r>
      <w:r w:rsidR="00E3127C">
        <w:rPr>
          <w:sz w:val="22"/>
          <w:szCs w:val="22"/>
        </w:rPr>
        <w:t xml:space="preserve">W ramach projektowanych prac nie przewiduje się zmian </w:t>
      </w:r>
      <w:r w:rsidR="00A31E03">
        <w:rPr>
          <w:sz w:val="22"/>
          <w:szCs w:val="22"/>
        </w:rPr>
        <w:t>w zakresie źródła ciepła.</w:t>
      </w:r>
    </w:p>
    <w:p w14:paraId="08C69A61" w14:textId="77777777" w:rsidR="00E3127C" w:rsidRDefault="00E3127C" w:rsidP="00E3127C">
      <w:pPr>
        <w:spacing w:before="0" w:after="0" w:line="360" w:lineRule="auto"/>
        <w:ind w:firstLine="0"/>
        <w:rPr>
          <w:sz w:val="22"/>
          <w:szCs w:val="22"/>
        </w:rPr>
      </w:pPr>
    </w:p>
    <w:p w14:paraId="73E27BD7" w14:textId="204EC41F" w:rsidR="00987B2E" w:rsidRPr="00E3127C" w:rsidRDefault="00987B2E" w:rsidP="00E3127C">
      <w:pPr>
        <w:spacing w:before="0" w:after="0" w:line="360" w:lineRule="auto"/>
        <w:ind w:firstLine="0"/>
        <w:rPr>
          <w:u w:val="single"/>
        </w:rPr>
      </w:pPr>
      <w:r w:rsidRPr="00E3127C">
        <w:rPr>
          <w:u w:val="single"/>
        </w:rPr>
        <w:t>Instalacja hydrantowa</w:t>
      </w:r>
    </w:p>
    <w:p w14:paraId="68F1E575" w14:textId="7AB175FF" w:rsidR="0038155E" w:rsidRPr="001E2F26" w:rsidRDefault="0038155E" w:rsidP="00A042C4">
      <w:pPr>
        <w:spacing w:before="0" w:after="0" w:line="360" w:lineRule="auto"/>
        <w:ind w:firstLine="0"/>
        <w:rPr>
          <w:sz w:val="22"/>
          <w:szCs w:val="22"/>
        </w:rPr>
      </w:pPr>
      <w:r w:rsidRPr="001E2F26">
        <w:rPr>
          <w:sz w:val="22"/>
          <w:szCs w:val="22"/>
        </w:rPr>
        <w:t xml:space="preserve">Zakres zamówienia obejmuje wykonanie dokumentacji projektowej oraz roboty budowlane w zakresie: wymianę instalacji wody pożarowej, a następnie wykonanie tych prac budowlanych według projektów oraz dokonanie wszelkich odbiorów technicznych. Zakłada się wymianę instalacji przeciwpożarowej w </w:t>
      </w:r>
      <w:r w:rsidR="00A31E03">
        <w:rPr>
          <w:sz w:val="22"/>
          <w:szCs w:val="22"/>
        </w:rPr>
        <w:t>obszarze remontowanego piętra, z włączeniem do istniejącej instalacji,</w:t>
      </w:r>
      <w:r w:rsidRPr="001E2F26">
        <w:rPr>
          <w:sz w:val="22"/>
          <w:szCs w:val="22"/>
        </w:rPr>
        <w:t xml:space="preserve"> wraz z dostosowaniem do nowego układu rozmieszczenia pomieszczeń. W ramach modernizacji należy zdemontować całą instalację hydrantową, łącznie z hydrantami i szafkami. Zakłada się, że instalacja ppoż. wyposażona będzie w hydranty wewnętrzne z wężem półsztywnym w strefach ZL. Zakłada się montaż hydrantów zgodnie z przepisami pożarowymi oraz w uzgodnieniu z Rzeczoznawcą ds. zabezpieczeń ppoż. Hydranty będą ustawione przy drogach komunikacji ogólnej, w miejscach gdzie jest zapewniona dostateczna przestrzeń do rozwinięcia linii gaśniczej oraz w miejscu,  gdzie będzie możliwe łatwe otwieranie i zamykanie skrzynki hydrantowej. Zawory odcinające hydrantów wewnętrznych muszą być umieszczone na wysokości 1,35 ±0,1 m od poziomu podłogi, nad wykończoną posadzką. Powinny także posiadać nasady tłoczne skierowane do dołu, usytuowane wraz z pokrętłem zaworu względem ścian lub obudowy w sposób umożliwiający łatwe przyłączanie węża tłocznego oraz otwieranie i zamykanie jego zaworu. Zawory lokalizowane w miejscach, w których mogą być narażone na uszkodzenia lub dewastację, należy umieścić w metalowych szafkach ochronnych z zamkiem otwieranym głowicą toporka strażackiego.</w:t>
      </w:r>
    </w:p>
    <w:p w14:paraId="22FCB0A4" w14:textId="77777777" w:rsidR="0038155E" w:rsidRPr="001E2F26" w:rsidRDefault="0038155E" w:rsidP="00A042C4">
      <w:pPr>
        <w:spacing w:before="0" w:after="0" w:line="360" w:lineRule="auto"/>
        <w:ind w:firstLine="0"/>
        <w:rPr>
          <w:sz w:val="22"/>
          <w:szCs w:val="22"/>
        </w:rPr>
      </w:pPr>
      <w:r w:rsidRPr="001E2F26">
        <w:rPr>
          <w:sz w:val="22"/>
          <w:szCs w:val="22"/>
        </w:rPr>
        <w:t>Rodzaj i ilość hydrantów należy przewidzieć na etapie projektowym, zgodnie z opinią Rzeczoznawcy ds. ppoż. Hydranty umieszczone będą w specjalnych szafkach wnękowych lub natynkowych zamykanych na zamek patentowy. Zastosowane skrzynki hydrantowe łącznie z wyposażeniem muszą posiadać atest CNBOP. Należy przewidzieć oznakowanie miejsc lokalizacji hydrantów ppoż. Na odejściu szafki hydrantowej należy zastosować zawory odcinające ze śrubunkiem. W przypadku awarii któregoś z elementów, umożliwi to szybką naprawę usterki oraz wymianę wadliwego elementu bez konieczności odłączania całej lub większej części instalacji.</w:t>
      </w:r>
    </w:p>
    <w:p w14:paraId="53115613" w14:textId="77777777" w:rsidR="0038155E" w:rsidRDefault="0038155E" w:rsidP="00A042C4">
      <w:pPr>
        <w:spacing w:before="0" w:after="0" w:line="360" w:lineRule="auto"/>
        <w:ind w:firstLine="0"/>
        <w:rPr>
          <w:sz w:val="22"/>
          <w:szCs w:val="22"/>
        </w:rPr>
      </w:pPr>
      <w:r w:rsidRPr="001E2F26">
        <w:rPr>
          <w:sz w:val="22"/>
          <w:szCs w:val="22"/>
        </w:rPr>
        <w:t xml:space="preserve">Instalację należy na wejściu wyposażyć w zawór </w:t>
      </w:r>
      <w:proofErr w:type="spellStart"/>
      <w:r w:rsidRPr="001E2F26">
        <w:rPr>
          <w:sz w:val="22"/>
          <w:szCs w:val="22"/>
        </w:rPr>
        <w:t>antyskażeniowy</w:t>
      </w:r>
      <w:proofErr w:type="spellEnd"/>
      <w:r w:rsidRPr="001E2F26">
        <w:rPr>
          <w:sz w:val="22"/>
          <w:szCs w:val="22"/>
        </w:rPr>
        <w:t xml:space="preserve"> typu EA. </w:t>
      </w:r>
    </w:p>
    <w:p w14:paraId="3A2E28AE" w14:textId="44DFA33C" w:rsidR="00A31E03" w:rsidRDefault="00A31E03" w:rsidP="00A042C4">
      <w:pPr>
        <w:spacing w:before="0" w:after="0" w:line="360" w:lineRule="auto"/>
        <w:ind w:firstLine="0"/>
        <w:rPr>
          <w:sz w:val="22"/>
          <w:szCs w:val="22"/>
        </w:rPr>
      </w:pPr>
      <w:r>
        <w:rPr>
          <w:sz w:val="22"/>
          <w:szCs w:val="22"/>
        </w:rPr>
        <w:t xml:space="preserve">Po wykonaniu przebudowy układu, należy przeprowadzić próbę dla całej instalacji w budynku. </w:t>
      </w:r>
    </w:p>
    <w:p w14:paraId="7E2B3B05" w14:textId="2CBCA847" w:rsidR="00A31E03" w:rsidRPr="001E2F26" w:rsidRDefault="00A31E03" w:rsidP="00A042C4">
      <w:pPr>
        <w:spacing w:before="0" w:after="0" w:line="360" w:lineRule="auto"/>
        <w:ind w:firstLine="0"/>
        <w:rPr>
          <w:sz w:val="22"/>
          <w:szCs w:val="22"/>
        </w:rPr>
      </w:pPr>
      <w:r>
        <w:rPr>
          <w:sz w:val="22"/>
          <w:szCs w:val="22"/>
        </w:rPr>
        <w:t>Szczegółowy zakres zmian zawarty powinien być w dokumentacji projektowej</w:t>
      </w:r>
      <w:r w:rsidR="00B04AD0">
        <w:rPr>
          <w:sz w:val="22"/>
          <w:szCs w:val="22"/>
        </w:rPr>
        <w:t>.</w:t>
      </w:r>
    </w:p>
    <w:p w14:paraId="5B1FF037" w14:textId="77777777" w:rsidR="0038155E" w:rsidRPr="00A042C4" w:rsidRDefault="0038155E" w:rsidP="00A042C4">
      <w:pPr>
        <w:spacing w:before="0" w:after="0" w:line="360" w:lineRule="auto"/>
        <w:ind w:firstLine="0"/>
        <w:rPr>
          <w:sz w:val="22"/>
          <w:szCs w:val="22"/>
          <w:u w:val="single"/>
        </w:rPr>
      </w:pPr>
      <w:r w:rsidRPr="00A042C4">
        <w:rPr>
          <w:sz w:val="22"/>
          <w:szCs w:val="22"/>
          <w:u w:val="single"/>
        </w:rPr>
        <w:t>Rurociągi</w:t>
      </w:r>
    </w:p>
    <w:p w14:paraId="734F5B99" w14:textId="77777777" w:rsidR="0038155E" w:rsidRPr="001E2F26" w:rsidRDefault="0038155E" w:rsidP="00A042C4">
      <w:pPr>
        <w:spacing w:before="0" w:after="0" w:line="360" w:lineRule="auto"/>
        <w:ind w:firstLine="0"/>
        <w:rPr>
          <w:sz w:val="22"/>
          <w:szCs w:val="22"/>
        </w:rPr>
      </w:pPr>
      <w:r w:rsidRPr="001E2F26">
        <w:rPr>
          <w:sz w:val="22"/>
          <w:szCs w:val="22"/>
        </w:rPr>
        <w:lastRenderedPageBreak/>
        <w:t>Instalacja wody hydrantowej zostanie wykonana z rur stalowych instalacyjnych ocynkowanych typu TWT-2 łączonych za pomocą łączników gwintowanych żeliwnych ocynkowanych. Średnice nominalne przewodów zasilających dla hydrantów 25 powinny wynosić co najmniej DN25. Piony hydrantowe, jeśli to możliwe, należy prowadzić w wyznaczonych szachtach, jeśli nie ma takiej możliwości przewody należy zabezpieczyć na ciągach komunikacyjnych, aby nie uległy zniszczeniu. W miarę możliwości rurociągi prowadzić w przestrzeni sufitów podwieszanych. W miejscu przejść rurociągów przez przegrody budowlane powinny być osadzone tuleje ochronne z wypełnieniem elastycznym, przy czym w miejscach tych nie może być połączeń rur. Wszystkie przejścia przewodów przez przegrody oddzielenia pożarowego należy zabezpieczyć do odporności przegrody. Klasa odporności ogniowej przejścia powinna być o parametrach takich samych jak przegroda, w której jest wykonywane. Należy stosować przejścia z ważną aprobatą techniczną. Miejsca przejść należy trwale oznaczyć zgodnie z instrukcją producenta zabezpieczenia.</w:t>
      </w:r>
    </w:p>
    <w:p w14:paraId="4679F2D2" w14:textId="77777777" w:rsidR="0038155E" w:rsidRPr="00A042C4" w:rsidRDefault="0038155E" w:rsidP="00A042C4">
      <w:pPr>
        <w:spacing w:before="0" w:after="0" w:line="360" w:lineRule="auto"/>
        <w:ind w:firstLine="0"/>
        <w:rPr>
          <w:sz w:val="22"/>
          <w:szCs w:val="22"/>
          <w:u w:val="single"/>
        </w:rPr>
      </w:pPr>
      <w:r w:rsidRPr="00A042C4">
        <w:rPr>
          <w:sz w:val="22"/>
          <w:szCs w:val="22"/>
          <w:u w:val="single"/>
        </w:rPr>
        <w:t>Izolacje</w:t>
      </w:r>
    </w:p>
    <w:p w14:paraId="4F652E0A" w14:textId="0A378D24" w:rsidR="0038155E" w:rsidRPr="001E2F26" w:rsidRDefault="0038155E" w:rsidP="00A042C4">
      <w:pPr>
        <w:spacing w:before="0" w:after="0" w:line="360" w:lineRule="auto"/>
        <w:ind w:firstLine="0"/>
        <w:rPr>
          <w:sz w:val="22"/>
          <w:szCs w:val="22"/>
        </w:rPr>
      </w:pPr>
      <w:r w:rsidRPr="001E2F26">
        <w:rPr>
          <w:sz w:val="22"/>
          <w:szCs w:val="22"/>
        </w:rPr>
        <w:t xml:space="preserve">W celu uniknięcia zroszenia, przewody należy zaizolować otulinami termoizolacyjnymi z pianki poliuretanowej </w:t>
      </w:r>
      <w:r w:rsidR="004A268E" w:rsidRPr="001E2F26">
        <w:rPr>
          <w:sz w:val="22"/>
          <w:szCs w:val="22"/>
        </w:rPr>
        <w:t xml:space="preserve">niepalnej </w:t>
      </w:r>
      <w:r w:rsidRPr="001E2F26">
        <w:rPr>
          <w:sz w:val="22"/>
          <w:szCs w:val="22"/>
        </w:rPr>
        <w:t>o porach zamkniętych. Rurociągi należy zaizolować zgodnie z Rozporządzeniem w sprawie warunków technicznych, jakim powinny odpowiadać budynki i ich usytuowanie. Przy zastosowaniu materiału izolacyjnego o współczynniku przewodzenia ciepła innym niż w rozporządzeniu, należy skorygować grubość warstwy izolacyjnej.</w:t>
      </w:r>
    </w:p>
    <w:p w14:paraId="77A427F8" w14:textId="77777777" w:rsidR="0038155E" w:rsidRPr="001E2F26" w:rsidRDefault="0038155E" w:rsidP="00A042C4">
      <w:pPr>
        <w:spacing w:before="0" w:after="0" w:line="360" w:lineRule="auto"/>
        <w:ind w:firstLine="0"/>
        <w:rPr>
          <w:sz w:val="22"/>
          <w:szCs w:val="22"/>
        </w:rPr>
      </w:pPr>
      <w:r w:rsidRPr="001E2F26">
        <w:rPr>
          <w:sz w:val="22"/>
          <w:szCs w:val="22"/>
        </w:rPr>
        <w:t>Roboty izolacyjne należy rozpocząć po zakończeniu montażu rurociągów, przeprowadzeniu próby szczelności oraz po potwierdzeniu prawidłowości wykonania powyższych robót protokołem odbioru. Rurociągi oznakować wg normy PN-70/N-01270 przez naklejanie pasków identyfikacyjnych w kierunku przepływu. Oznaczenie wykonać w sposób trwały w miejscach widocznych i dostępnych. Po wykonanych robotach, należy wykonać pomiary wydajności wykonanej instalacji hydrantowej celem potwierdzenia wymaganych parametrów.</w:t>
      </w:r>
    </w:p>
    <w:p w14:paraId="1A9ACCC0" w14:textId="2E1B3768" w:rsidR="00987B2E" w:rsidRPr="002148B0" w:rsidRDefault="00987B2E" w:rsidP="00987B2E">
      <w:pPr>
        <w:pStyle w:val="Nagwek3"/>
      </w:pPr>
      <w:bookmarkStart w:id="198" w:name="_Toc188007665"/>
      <w:r>
        <w:t>Insta</w:t>
      </w:r>
      <w:r w:rsidR="006104BF">
        <w:t>lacja kanalizacji</w:t>
      </w:r>
      <w:bookmarkEnd w:id="198"/>
    </w:p>
    <w:p w14:paraId="29494A34" w14:textId="7C91AE5B" w:rsidR="0038155E" w:rsidRPr="001E2F26" w:rsidRDefault="0038155E" w:rsidP="00A042C4">
      <w:pPr>
        <w:spacing w:before="0" w:after="0" w:line="360" w:lineRule="auto"/>
        <w:ind w:firstLine="0"/>
        <w:rPr>
          <w:sz w:val="22"/>
          <w:szCs w:val="22"/>
        </w:rPr>
      </w:pPr>
      <w:r w:rsidRPr="001E2F26">
        <w:rPr>
          <w:sz w:val="22"/>
          <w:szCs w:val="22"/>
        </w:rPr>
        <w:t>Zakres zamówienia obejmuje wykonanie dokumentacji projektowej oraz roboty budowlane w zakresie: wymianę instalacji kanalizacji sanitarnej</w:t>
      </w:r>
      <w:r w:rsidR="00A31E03">
        <w:rPr>
          <w:sz w:val="22"/>
          <w:szCs w:val="22"/>
        </w:rPr>
        <w:t xml:space="preserve"> w obrębie </w:t>
      </w:r>
      <w:r w:rsidR="00FD4FAF">
        <w:rPr>
          <w:sz w:val="22"/>
          <w:szCs w:val="22"/>
        </w:rPr>
        <w:t>przebudowywanego</w:t>
      </w:r>
      <w:r w:rsidR="00A31E03">
        <w:rPr>
          <w:sz w:val="22"/>
          <w:szCs w:val="22"/>
        </w:rPr>
        <w:t xml:space="preserve"> piętra, z uwzględnieniem wymiany pionów od poziomu dachu i z włączeniem do istniejących pionów na kondygnacji poniżej. Zadanie obejmuje </w:t>
      </w:r>
      <w:r w:rsidRPr="001E2F26">
        <w:rPr>
          <w:sz w:val="22"/>
          <w:szCs w:val="22"/>
        </w:rPr>
        <w:t>wykonanie prac budowlanych według projektów oraz dokonanie wszelkich odbiorów technicznych. W ramach modernizacji podlega: wymiana pionów, podejść, poziomów. W budynku znajduję się istniejąca instalacja kanalizacji sanitarnej. Poziomy kanalizacyjne prowadzone w przestrzeni posadzki oraz w piwnicy.</w:t>
      </w:r>
    </w:p>
    <w:p w14:paraId="7BB06336" w14:textId="77777777" w:rsidR="0038155E" w:rsidRPr="001E2F26" w:rsidRDefault="0038155E" w:rsidP="00A042C4">
      <w:pPr>
        <w:spacing w:before="0" w:after="0" w:line="360" w:lineRule="auto"/>
        <w:ind w:firstLine="0"/>
        <w:rPr>
          <w:sz w:val="22"/>
          <w:szCs w:val="22"/>
        </w:rPr>
      </w:pPr>
      <w:r w:rsidRPr="001E2F26">
        <w:rPr>
          <w:sz w:val="22"/>
          <w:szCs w:val="22"/>
        </w:rPr>
        <w:t xml:space="preserve">Ze względu na zwiększoną ilość przyborów sanitarnych, należy zweryfikować średnicę zewnętrzną. W przypadku, gdy będzie niewystarczająca należy przewidzieć jej zwiększenie. </w:t>
      </w:r>
    </w:p>
    <w:p w14:paraId="38DB02E8" w14:textId="77777777" w:rsidR="0038155E" w:rsidRPr="00A042C4" w:rsidRDefault="0038155E" w:rsidP="00A042C4">
      <w:pPr>
        <w:spacing w:before="0" w:after="0" w:line="360" w:lineRule="auto"/>
        <w:ind w:firstLine="0"/>
        <w:rPr>
          <w:sz w:val="22"/>
          <w:szCs w:val="22"/>
          <w:u w:val="single"/>
        </w:rPr>
      </w:pPr>
      <w:r w:rsidRPr="00A042C4">
        <w:rPr>
          <w:sz w:val="22"/>
          <w:szCs w:val="22"/>
          <w:u w:val="single"/>
        </w:rPr>
        <w:t>Prace demontażowe oraz remontowe</w:t>
      </w:r>
    </w:p>
    <w:p w14:paraId="450B5486" w14:textId="77777777" w:rsidR="0038155E" w:rsidRPr="001E2F26" w:rsidRDefault="0038155E" w:rsidP="00A042C4">
      <w:pPr>
        <w:spacing w:before="0" w:after="0" w:line="360" w:lineRule="auto"/>
        <w:ind w:firstLine="0"/>
        <w:rPr>
          <w:sz w:val="22"/>
          <w:szCs w:val="22"/>
        </w:rPr>
      </w:pPr>
      <w:r w:rsidRPr="001E2F26">
        <w:rPr>
          <w:sz w:val="22"/>
          <w:szCs w:val="22"/>
        </w:rPr>
        <w:lastRenderedPageBreak/>
        <w:t xml:space="preserve">Wykonawca zdemontuje wszystkie istniejące rurociągi przekaże do utylizacji. Uwzględniając obliczenia sanitarne należy zaprojektować średnice odpływu. Po obliczeniach, należy przewidzieć konieczność wymiany istniejących studzienek kanalizacyjnych. Nie wykorzystywane przejścia przez przegrody pozostałe po usunięciu rur należy wypełnić. </w:t>
      </w:r>
    </w:p>
    <w:p w14:paraId="5EB67524" w14:textId="77777777" w:rsidR="0038155E" w:rsidRPr="00A042C4" w:rsidRDefault="0038155E" w:rsidP="00A042C4">
      <w:pPr>
        <w:spacing w:before="0" w:after="0" w:line="360" w:lineRule="auto"/>
        <w:ind w:firstLine="0"/>
        <w:rPr>
          <w:sz w:val="22"/>
          <w:szCs w:val="22"/>
          <w:u w:val="single"/>
        </w:rPr>
      </w:pPr>
      <w:r w:rsidRPr="00A042C4">
        <w:rPr>
          <w:sz w:val="22"/>
          <w:szCs w:val="22"/>
          <w:u w:val="single"/>
        </w:rPr>
        <w:t>Rurociągi</w:t>
      </w:r>
    </w:p>
    <w:p w14:paraId="18B8C577" w14:textId="77777777" w:rsidR="0038155E" w:rsidRPr="001E2F26" w:rsidRDefault="0038155E" w:rsidP="00A042C4">
      <w:pPr>
        <w:spacing w:before="0" w:after="0" w:line="360" w:lineRule="auto"/>
        <w:ind w:firstLine="0"/>
        <w:rPr>
          <w:sz w:val="22"/>
          <w:szCs w:val="22"/>
        </w:rPr>
      </w:pPr>
      <w:r w:rsidRPr="001E2F26">
        <w:rPr>
          <w:sz w:val="22"/>
          <w:szCs w:val="22"/>
        </w:rPr>
        <w:t>Projektuje się wymianę istniejących pionów kanalizacyjnych na całych ich odcinkach z dostosowaniem instalacji do nowego układu pomieszczeń.</w:t>
      </w:r>
    </w:p>
    <w:p w14:paraId="037C227A" w14:textId="77777777" w:rsidR="0038155E" w:rsidRPr="001E2F26" w:rsidRDefault="0038155E" w:rsidP="00A042C4">
      <w:pPr>
        <w:spacing w:before="0" w:after="0" w:line="360" w:lineRule="auto"/>
        <w:ind w:firstLine="0"/>
        <w:rPr>
          <w:sz w:val="22"/>
          <w:szCs w:val="22"/>
        </w:rPr>
      </w:pPr>
      <w:r w:rsidRPr="001E2F26">
        <w:rPr>
          <w:sz w:val="22"/>
          <w:szCs w:val="22"/>
        </w:rPr>
        <w:t xml:space="preserve">Nowe piony kanalizacyjne zaprojektować z rur PVC w wersji niskoszumowej. Przewody montować do stropów lub ścian z użyciem firmowych systemów zamocowań. Piony należy zaprojektować w n owych szachtach instalacyjnych. Należy stosować np.: obejmy do rur z wkładkami z gumy profilowanej, o konstrukcji zapewniającej odizolowanie przewodów od przegród budowlanych i ograniczenie rozprzestrzeniania się drgań i hałasów w przewodach i przegrodach budowlanych. Należy mocować piony u podstawy w sposób zabezpieczający przed powstawaniem uszkodzeń spowodowanych energią przepływających ścieków. Wszystkie elementy przewodów spustowych powinny być mocowane niezależnie. Miejsca mocowania będą właściwie rozstawione w zależności od przebiegu i średnic przewodów, przedstawionych w dokumentacji projektowej. </w:t>
      </w:r>
    </w:p>
    <w:p w14:paraId="4C43574B" w14:textId="77777777" w:rsidR="0038155E" w:rsidRPr="001E2F26" w:rsidRDefault="0038155E" w:rsidP="00A042C4">
      <w:pPr>
        <w:spacing w:before="0" w:after="0" w:line="360" w:lineRule="auto"/>
        <w:ind w:firstLine="0"/>
        <w:rPr>
          <w:sz w:val="22"/>
          <w:szCs w:val="22"/>
        </w:rPr>
      </w:pPr>
      <w:r w:rsidRPr="001E2F26">
        <w:rPr>
          <w:sz w:val="22"/>
          <w:szCs w:val="22"/>
        </w:rPr>
        <w:t xml:space="preserve">Przewody układane w bruzdach powinny mieć zapewnioną wokół siebie wolną przestrzeń i zabezpieczenie przed tarciem o ścianę bruzdy np.: poprzez owinięcie tekturą falistą. </w:t>
      </w:r>
    </w:p>
    <w:p w14:paraId="4E78C232" w14:textId="77777777" w:rsidR="0038155E" w:rsidRPr="001E2F26" w:rsidRDefault="0038155E" w:rsidP="00A042C4">
      <w:pPr>
        <w:spacing w:before="0" w:after="0" w:line="360" w:lineRule="auto"/>
        <w:ind w:firstLine="0"/>
        <w:rPr>
          <w:sz w:val="22"/>
          <w:szCs w:val="22"/>
        </w:rPr>
      </w:pPr>
      <w:r w:rsidRPr="001E2F26">
        <w:rPr>
          <w:sz w:val="22"/>
          <w:szCs w:val="22"/>
        </w:rPr>
        <w:t xml:space="preserve">Na każdym pionie stosować rewizje - otwór ten wykonać z elementów szczelnych dla uniknięcia cofania przykrych zapachów w pomieszczeniu, w którym się znajduje. Odgałęzienia przewodów odpływowych powinny być wykonane za pomocą trójników o kącie rozwarcia nie większym niż 45˚. Podejścia pod przybory sanitarne wykonać ze spadkiem min. 2%. W przypadku braku możliwości schowania podejść w warstwie posadzki, instalację należy prowadzić przy ścianach umożliwiając wykonanie cokolików maskujących. Średnice pionów są uzależnione od przyjętego obciążenia hydraulicznego ściekami. </w:t>
      </w:r>
    </w:p>
    <w:p w14:paraId="09BECBDD" w14:textId="77777777" w:rsidR="0038155E" w:rsidRPr="001E2F26" w:rsidRDefault="0038155E" w:rsidP="00A042C4">
      <w:pPr>
        <w:spacing w:before="0" w:after="0" w:line="360" w:lineRule="auto"/>
        <w:ind w:firstLine="0"/>
        <w:rPr>
          <w:sz w:val="22"/>
          <w:szCs w:val="22"/>
        </w:rPr>
      </w:pPr>
      <w:r w:rsidRPr="001E2F26">
        <w:rPr>
          <w:sz w:val="22"/>
          <w:szCs w:val="22"/>
        </w:rPr>
        <w:t>Piony kanalizacyjne zostaną zakończone rurami wywiewnymi wyprowadzonymi ponad dach na wys. 0.5-1.0 m. Przewody powinny być wyprowadzone także powyżej górnej krawędzi okien i drzwi znajdujących się w odległości poziomej mniejszej niż 4 m od wylotów tych przewodów. Wywiewka musi być wyposażona w siatkę ochronną przeciw owadom i gryzoniom. Przy zastosowaniu zaworów napowietrzających, przez rurę wywiewną powinien być wentylowany ostatni pion włączony do poziomu, a także co piąty z pozostałych pionów włączonych do tego poziomu. W miejscu przejść rurociągów przez przegrody budowlane powinny być osadzone tuleje ochronne z wypełnieniem elastycznym, przy czym w miejscach tych nie może być połączeń rur.</w:t>
      </w:r>
    </w:p>
    <w:p w14:paraId="779F8CA3" w14:textId="77777777" w:rsidR="0038155E" w:rsidRPr="00A042C4" w:rsidRDefault="0038155E" w:rsidP="00A042C4">
      <w:pPr>
        <w:spacing w:before="0" w:after="0" w:line="360" w:lineRule="auto"/>
        <w:ind w:firstLine="0"/>
        <w:rPr>
          <w:sz w:val="22"/>
          <w:szCs w:val="22"/>
          <w:u w:val="single"/>
        </w:rPr>
      </w:pPr>
      <w:r w:rsidRPr="00A042C4">
        <w:rPr>
          <w:sz w:val="22"/>
          <w:szCs w:val="22"/>
          <w:u w:val="single"/>
        </w:rPr>
        <w:t>Instalacja skroplinowa</w:t>
      </w:r>
    </w:p>
    <w:p w14:paraId="3EE341A0" w14:textId="77777777" w:rsidR="0038155E" w:rsidRPr="001E2F26" w:rsidRDefault="0038155E" w:rsidP="00A042C4">
      <w:pPr>
        <w:spacing w:before="0" w:after="0" w:line="360" w:lineRule="auto"/>
        <w:ind w:firstLine="0"/>
        <w:rPr>
          <w:sz w:val="22"/>
          <w:szCs w:val="22"/>
        </w:rPr>
      </w:pPr>
      <w:r w:rsidRPr="001E2F26">
        <w:rPr>
          <w:sz w:val="22"/>
          <w:szCs w:val="22"/>
        </w:rPr>
        <w:lastRenderedPageBreak/>
        <w:t xml:space="preserve">Odprowadzenie skroplin z urządzeń chłodniczych należy wykonać z rur polipropylenowych prowadzonych pod stropem ze spadkiem min. 0,5% w kierunku odpływu. Przy każdym urządzeniu chłodniczym odpływ skroplin z tacy winien być przepompowany poprzez pompkę skroplin wraz z zaworem zwrotnym. Skropliny odprowadzić do instalacji sanitarnej. W celu uniknięcia cofania się przykrych zapachów włączenie winno być jako </w:t>
      </w:r>
      <w:proofErr w:type="spellStart"/>
      <w:r w:rsidRPr="001E2F26">
        <w:rPr>
          <w:sz w:val="22"/>
          <w:szCs w:val="22"/>
        </w:rPr>
        <w:t>zasyfonowane</w:t>
      </w:r>
      <w:proofErr w:type="spellEnd"/>
      <w:r w:rsidRPr="001E2F26">
        <w:rPr>
          <w:sz w:val="22"/>
          <w:szCs w:val="22"/>
        </w:rPr>
        <w:t xml:space="preserve">. W tym celu należy wykorzystać – o ile to możliwe – syfon </w:t>
      </w:r>
      <w:proofErr w:type="spellStart"/>
      <w:r w:rsidRPr="001E2F26">
        <w:rPr>
          <w:sz w:val="22"/>
          <w:szCs w:val="22"/>
        </w:rPr>
        <w:t>podumywalkowy</w:t>
      </w:r>
      <w:proofErr w:type="spellEnd"/>
      <w:r w:rsidRPr="001E2F26">
        <w:rPr>
          <w:sz w:val="22"/>
          <w:szCs w:val="22"/>
        </w:rPr>
        <w:t>. W przypadku braku możliwości grawitacyjnego podłączenia skroplin należy przewidzieć pompki skroplin.</w:t>
      </w:r>
    </w:p>
    <w:p w14:paraId="3A0F89A9" w14:textId="0BA09926" w:rsidR="006104BF" w:rsidRPr="002148B0" w:rsidRDefault="006104BF" w:rsidP="006104BF">
      <w:pPr>
        <w:pStyle w:val="Nagwek3"/>
      </w:pPr>
      <w:bookmarkStart w:id="199" w:name="_Toc188007666"/>
      <w:r>
        <w:t>Instalacja wentylacji</w:t>
      </w:r>
      <w:bookmarkEnd w:id="199"/>
    </w:p>
    <w:p w14:paraId="14BA0C21" w14:textId="77777777" w:rsidR="0038155E" w:rsidRPr="001E2F26" w:rsidRDefault="0038155E" w:rsidP="00A042C4">
      <w:pPr>
        <w:spacing w:before="0" w:after="0" w:line="360" w:lineRule="auto"/>
        <w:ind w:firstLine="0"/>
        <w:rPr>
          <w:sz w:val="22"/>
          <w:szCs w:val="22"/>
        </w:rPr>
      </w:pPr>
      <w:r w:rsidRPr="001E2F26">
        <w:rPr>
          <w:sz w:val="22"/>
          <w:szCs w:val="22"/>
        </w:rPr>
        <w:t xml:space="preserve">Zakres zamówienia obejmuje wykonania dokumentacji projektowej oraz roboty budowlane </w:t>
      </w:r>
      <w:r w:rsidRPr="001E2F26">
        <w:rPr>
          <w:sz w:val="22"/>
          <w:szCs w:val="22"/>
        </w:rPr>
        <w:br/>
        <w:t xml:space="preserve">w zakresie montażu instalacji wentylacji mechanicznej </w:t>
      </w:r>
      <w:proofErr w:type="spellStart"/>
      <w:r w:rsidRPr="001E2F26">
        <w:rPr>
          <w:sz w:val="22"/>
          <w:szCs w:val="22"/>
        </w:rPr>
        <w:t>nawiewno</w:t>
      </w:r>
      <w:proofErr w:type="spellEnd"/>
      <w:r w:rsidRPr="001E2F26">
        <w:rPr>
          <w:sz w:val="22"/>
          <w:szCs w:val="22"/>
        </w:rPr>
        <w:t>-wywiewnej oraz wyciągowej, a następnie wykonanie tych prac budowlanych wg. powyższych projektów i uzyskanie pozwolenia na użytkowanie oraz dokonanie wszelkich odbiorów technicznych.</w:t>
      </w:r>
    </w:p>
    <w:p w14:paraId="4070177E" w14:textId="77777777" w:rsidR="0038155E" w:rsidRPr="00304B3D" w:rsidRDefault="0038155E" w:rsidP="00A042C4">
      <w:pPr>
        <w:spacing w:before="0" w:after="0" w:line="360" w:lineRule="auto"/>
        <w:ind w:firstLine="0"/>
        <w:rPr>
          <w:b/>
          <w:bCs/>
          <w:sz w:val="22"/>
          <w:szCs w:val="22"/>
        </w:rPr>
      </w:pPr>
      <w:r w:rsidRPr="00304B3D">
        <w:rPr>
          <w:b/>
          <w:bCs/>
          <w:sz w:val="22"/>
          <w:szCs w:val="22"/>
        </w:rPr>
        <w:t>I</w:t>
      </w:r>
      <w:r w:rsidRPr="00A042C4">
        <w:rPr>
          <w:sz w:val="22"/>
          <w:szCs w:val="22"/>
          <w:u w:val="single"/>
        </w:rPr>
        <w:t>nstalacja</w:t>
      </w:r>
    </w:p>
    <w:p w14:paraId="27421DE2" w14:textId="654DE79F" w:rsidR="0038155E" w:rsidRPr="001E2F26" w:rsidRDefault="0038155E" w:rsidP="00A042C4">
      <w:pPr>
        <w:spacing w:before="0" w:after="0" w:line="360" w:lineRule="auto"/>
        <w:ind w:firstLine="0"/>
        <w:rPr>
          <w:sz w:val="22"/>
          <w:szCs w:val="22"/>
        </w:rPr>
      </w:pPr>
      <w:r w:rsidRPr="001E2F26">
        <w:rPr>
          <w:sz w:val="22"/>
          <w:szCs w:val="22"/>
        </w:rPr>
        <w:t xml:space="preserve">W ramach dostosowywania </w:t>
      </w:r>
      <w:r w:rsidR="00093F63">
        <w:rPr>
          <w:sz w:val="22"/>
          <w:szCs w:val="22"/>
        </w:rPr>
        <w:t>5p</w:t>
      </w:r>
      <w:r w:rsidRPr="001E2F26">
        <w:rPr>
          <w:sz w:val="22"/>
          <w:szCs w:val="22"/>
        </w:rPr>
        <w:t xml:space="preserve"> do obecnych wymogów dot. energochłonności obiektu należy zaprojektować i wykonać układ instalacji wentylacji mechanicznej (</w:t>
      </w:r>
      <w:proofErr w:type="spellStart"/>
      <w:r w:rsidRPr="001E2F26">
        <w:rPr>
          <w:sz w:val="22"/>
          <w:szCs w:val="22"/>
        </w:rPr>
        <w:t>nawiewno</w:t>
      </w:r>
      <w:proofErr w:type="spellEnd"/>
      <w:r w:rsidRPr="001E2F26">
        <w:rPr>
          <w:sz w:val="22"/>
          <w:szCs w:val="22"/>
        </w:rPr>
        <w:t xml:space="preserve">-wywiewnej) z odzyskiem ciepła. Wentylację mechaniczną należy zaprojektować dla </w:t>
      </w:r>
      <w:r w:rsidR="00093F63">
        <w:rPr>
          <w:sz w:val="22"/>
          <w:szCs w:val="22"/>
        </w:rPr>
        <w:t>nowego układu funkcjonalnego</w:t>
      </w:r>
      <w:r w:rsidRPr="001E2F26">
        <w:rPr>
          <w:sz w:val="22"/>
          <w:szCs w:val="22"/>
        </w:rPr>
        <w:t>. Bilans powietrza należy dokonać w oparciu o układ i objęte nim pomieszczenia, wytyczne technologii oraz ogólnych wymagań higieniczno-sanitarnych stawianych pomieszczeniom w budynku. Parametry powietrza wewnętrznego oraz krotności wymian w poszczególnych pomieszczeniach należy określić zgodnie z obowiązującymi przepisami oraz wytycznymi technologa. Wartości te powinny być potwierdzone przez rzeczoznawcę sanepid.</w:t>
      </w:r>
    </w:p>
    <w:p w14:paraId="39E74B24" w14:textId="77777777" w:rsidR="0038155E" w:rsidRPr="00AE16AB" w:rsidRDefault="0038155E" w:rsidP="00A042C4">
      <w:pPr>
        <w:spacing w:before="0" w:after="0" w:line="360" w:lineRule="auto"/>
        <w:ind w:firstLine="0"/>
        <w:rPr>
          <w:sz w:val="22"/>
          <w:szCs w:val="22"/>
        </w:rPr>
      </w:pPr>
      <w:r w:rsidRPr="00AE16AB">
        <w:rPr>
          <w:sz w:val="22"/>
          <w:szCs w:val="22"/>
        </w:rPr>
        <w:t xml:space="preserve">Instalacja wentylacji mechanicznej zostanie dostosowana do potrzeb poszczególnych pomieszczeń poprzez podzielenie na systemy wentylacyjne wynikające z odmiennych wymagań, jakości powietrza lub podziału na strefy. Szczegółowy bilans powietrza dla poszczególnych pomieszczeń zostanie określony na etapie opracowywania dokumentacji projektowej. Należy przewidzieć podział systemów wentylacyjnych na układy obsługujące poszczególne grupy pomieszczeń. </w:t>
      </w:r>
    </w:p>
    <w:p w14:paraId="793A67F6" w14:textId="77777777" w:rsidR="0038155E" w:rsidRPr="00AE16AB" w:rsidRDefault="0038155E" w:rsidP="00A042C4">
      <w:pPr>
        <w:spacing w:before="0" w:after="0" w:line="360" w:lineRule="auto"/>
        <w:ind w:firstLine="0"/>
        <w:rPr>
          <w:sz w:val="22"/>
          <w:szCs w:val="22"/>
        </w:rPr>
      </w:pPr>
      <w:r w:rsidRPr="00AE16AB">
        <w:rPr>
          <w:sz w:val="22"/>
          <w:szCs w:val="22"/>
        </w:rPr>
        <w:t xml:space="preserve">Poza podstawowymi systemami </w:t>
      </w:r>
      <w:proofErr w:type="spellStart"/>
      <w:r w:rsidRPr="00AE16AB">
        <w:rPr>
          <w:sz w:val="22"/>
          <w:szCs w:val="22"/>
        </w:rPr>
        <w:t>nawiewno</w:t>
      </w:r>
      <w:proofErr w:type="spellEnd"/>
      <w:r w:rsidRPr="00AE16AB">
        <w:rPr>
          <w:sz w:val="22"/>
          <w:szCs w:val="22"/>
        </w:rPr>
        <w:t>-wywiewnymi, przewiduje się indywidualne wyciągi z pomieszczeń sanitarnych, „brudnych” i technicznych, wspomagające dla podstawowych zespołów wentylacyjnych. Oparte są na wentylatorach dachowych lub kanałowych, działających ciągle (24h/dobę), w celu zapewnienia stałego podciśnienia w pomieszczeniach, które obsługują.</w:t>
      </w:r>
    </w:p>
    <w:p w14:paraId="50B337EF" w14:textId="77777777" w:rsidR="0038155E" w:rsidRPr="00AE16AB" w:rsidRDefault="0038155E" w:rsidP="00A042C4">
      <w:pPr>
        <w:spacing w:before="0" w:after="0" w:line="360" w:lineRule="auto"/>
        <w:ind w:firstLine="0"/>
        <w:rPr>
          <w:sz w:val="22"/>
          <w:szCs w:val="22"/>
        </w:rPr>
      </w:pPr>
      <w:r w:rsidRPr="00AE16AB">
        <w:rPr>
          <w:sz w:val="22"/>
          <w:szCs w:val="22"/>
        </w:rPr>
        <w:t>Podstawowe wytyczne do projektowania w zakresie instalacji wentylacji mechanicznej:</w:t>
      </w:r>
    </w:p>
    <w:p w14:paraId="2231AE01" w14:textId="77777777" w:rsidR="00A042C4" w:rsidRDefault="0038155E" w:rsidP="009A4490">
      <w:pPr>
        <w:pStyle w:val="Akapitzlist"/>
        <w:numPr>
          <w:ilvl w:val="0"/>
          <w:numId w:val="52"/>
        </w:numPr>
      </w:pPr>
      <w:r w:rsidRPr="00A042C4">
        <w:t>instalacja powinna pracować w sposób ciągły, o zmniejszonej wydajności nie mniejszej niż 0,5 wym./h poza godzinami pracy pomieszczeń;</w:t>
      </w:r>
    </w:p>
    <w:p w14:paraId="31170E63" w14:textId="77777777" w:rsidR="00A042C4" w:rsidRDefault="0038155E" w:rsidP="009A4490">
      <w:pPr>
        <w:pStyle w:val="Akapitzlist"/>
        <w:numPr>
          <w:ilvl w:val="0"/>
          <w:numId w:val="52"/>
        </w:numPr>
      </w:pPr>
      <w:r w:rsidRPr="00A042C4">
        <w:lastRenderedPageBreak/>
        <w:t>instalację należy zaprojektować w sposób zapewniający układ ciśnień uniemożliwiający przepływ powietrza z pomieszczeń o niższych wymaganiach higienicznych do pomieszczeń o wymaganiach wyższych;</w:t>
      </w:r>
    </w:p>
    <w:p w14:paraId="34CE9354" w14:textId="385F0A33" w:rsidR="0038155E" w:rsidRPr="00A042C4" w:rsidRDefault="0038155E" w:rsidP="009A4490">
      <w:pPr>
        <w:pStyle w:val="Akapitzlist"/>
        <w:numPr>
          <w:ilvl w:val="0"/>
          <w:numId w:val="52"/>
        </w:numPr>
      </w:pPr>
      <w:r w:rsidRPr="00A042C4">
        <w:t>w strefach przebywania ludzi prędkość przepływającego powietrza nie może być większa niż 0,25 m/s.</w:t>
      </w:r>
    </w:p>
    <w:p w14:paraId="73F6D840" w14:textId="77777777" w:rsidR="0038155E" w:rsidRPr="000A182D" w:rsidRDefault="0038155E" w:rsidP="000A182D">
      <w:pPr>
        <w:spacing w:before="120" w:after="0" w:line="360" w:lineRule="auto"/>
        <w:ind w:firstLine="0"/>
        <w:rPr>
          <w:sz w:val="22"/>
          <w:szCs w:val="22"/>
        </w:rPr>
      </w:pPr>
      <w:r w:rsidRPr="000A182D">
        <w:rPr>
          <w:sz w:val="22"/>
          <w:szCs w:val="22"/>
        </w:rPr>
        <w:t>Wymagania dla central wentylacyjnych:</w:t>
      </w:r>
    </w:p>
    <w:p w14:paraId="2B1D3B5A" w14:textId="77777777" w:rsidR="000A182D" w:rsidRDefault="0038155E" w:rsidP="009A4490">
      <w:pPr>
        <w:pStyle w:val="Akapitzlist"/>
        <w:numPr>
          <w:ilvl w:val="0"/>
          <w:numId w:val="53"/>
        </w:numPr>
      </w:pPr>
      <w:r w:rsidRPr="000A182D">
        <w:t>Wszystkie urządzenia muszą spełniać wymogi określone w rozporządzeniu KE 1252/2014/EG (</w:t>
      </w:r>
      <w:proofErr w:type="spellStart"/>
      <w:r w:rsidRPr="000A182D">
        <w:t>Ecodesign</w:t>
      </w:r>
      <w:proofErr w:type="spellEnd"/>
      <w:r w:rsidRPr="000A182D">
        <w:t xml:space="preserve"> 2018+).</w:t>
      </w:r>
    </w:p>
    <w:p w14:paraId="6D51A5B9" w14:textId="77777777" w:rsidR="000A182D" w:rsidRDefault="0038155E" w:rsidP="009A4490">
      <w:pPr>
        <w:pStyle w:val="Akapitzlist"/>
        <w:numPr>
          <w:ilvl w:val="0"/>
          <w:numId w:val="53"/>
        </w:numPr>
      </w:pPr>
      <w:r w:rsidRPr="000A182D">
        <w:t>Dla central wentylacyjnych o wydajności dla części wyciągowej przekraczającej 500 m3/h, zgodnie z wymaganiami Rozporządzenia w sprawie warunków technicznych, jakim powinny odpowiadać budynki i ich usytuowanie należy zaprojektować odzysk ciepła. Zaleca się odzysk ciepła za pomocą wymiennika przeciwprądowego lub obrotowego na poziomie nie mniej niż 80%.</w:t>
      </w:r>
    </w:p>
    <w:p w14:paraId="2969C0ED" w14:textId="77777777" w:rsidR="000A182D" w:rsidRDefault="0038155E" w:rsidP="009A4490">
      <w:pPr>
        <w:pStyle w:val="Akapitzlist"/>
        <w:numPr>
          <w:ilvl w:val="0"/>
          <w:numId w:val="53"/>
        </w:numPr>
      </w:pPr>
      <w:r w:rsidRPr="000A182D">
        <w:t>Urządzenia muszą być wyposażone w silniki EC.</w:t>
      </w:r>
    </w:p>
    <w:p w14:paraId="3253CABF" w14:textId="77777777" w:rsidR="000A182D" w:rsidRDefault="0038155E" w:rsidP="009A4490">
      <w:pPr>
        <w:pStyle w:val="Akapitzlist"/>
        <w:numPr>
          <w:ilvl w:val="0"/>
          <w:numId w:val="53"/>
        </w:numPr>
      </w:pPr>
      <w:r w:rsidRPr="000A182D">
        <w:t xml:space="preserve">Urządzenia muszą posiadać certyfikat </w:t>
      </w:r>
      <w:proofErr w:type="spellStart"/>
      <w:r w:rsidRPr="000A182D">
        <w:t>Eurovent</w:t>
      </w:r>
      <w:proofErr w:type="spellEnd"/>
      <w:r w:rsidRPr="000A182D">
        <w:t xml:space="preserve"> i TUV.</w:t>
      </w:r>
    </w:p>
    <w:p w14:paraId="6545EB88" w14:textId="3270F42A" w:rsidR="0038155E" w:rsidRPr="000A182D" w:rsidRDefault="0038155E" w:rsidP="009A4490">
      <w:pPr>
        <w:pStyle w:val="Akapitzlist"/>
        <w:numPr>
          <w:ilvl w:val="0"/>
          <w:numId w:val="53"/>
        </w:numPr>
      </w:pPr>
      <w:r w:rsidRPr="000A182D">
        <w:t>Centrale wyposażyć dodatkowe komory z drzwiczkami ułatwiającymi dostęp do chłodnic i nagrzewnic w celu łatwego mycia i dezynfekcji.</w:t>
      </w:r>
    </w:p>
    <w:p w14:paraId="4669B0B9" w14:textId="77777777" w:rsidR="0038155E" w:rsidRPr="000A182D" w:rsidRDefault="0038155E" w:rsidP="000A182D">
      <w:pPr>
        <w:spacing w:before="120" w:after="0" w:line="360" w:lineRule="auto"/>
        <w:ind w:firstLine="0"/>
        <w:rPr>
          <w:sz w:val="22"/>
          <w:szCs w:val="22"/>
        </w:rPr>
      </w:pPr>
      <w:r w:rsidRPr="000A182D">
        <w:rPr>
          <w:sz w:val="22"/>
          <w:szCs w:val="22"/>
        </w:rPr>
        <w:t>Cechy konstrukcyjne central wentylacyjnych:</w:t>
      </w:r>
    </w:p>
    <w:p w14:paraId="40237605" w14:textId="77777777" w:rsidR="000A182D" w:rsidRDefault="0038155E" w:rsidP="009A4490">
      <w:pPr>
        <w:pStyle w:val="Akapitzlist"/>
        <w:numPr>
          <w:ilvl w:val="0"/>
          <w:numId w:val="54"/>
        </w:numPr>
      </w:pPr>
      <w:r w:rsidRPr="000A182D">
        <w:t>obudowa wykonana w technologii ukrytego szkieletu – elementy stanowiące usztywnienie urządzenia nie są wystawione na zewnątrz,</w:t>
      </w:r>
    </w:p>
    <w:p w14:paraId="730E369B" w14:textId="77777777" w:rsidR="000A182D" w:rsidRDefault="0038155E" w:rsidP="009A4490">
      <w:pPr>
        <w:pStyle w:val="Akapitzlist"/>
        <w:numPr>
          <w:ilvl w:val="0"/>
          <w:numId w:val="54"/>
        </w:numPr>
      </w:pPr>
      <w:r w:rsidRPr="000A182D">
        <w:t>grubość paneli obudowy oraz paneli rewizyjnych min 40 mm,</w:t>
      </w:r>
    </w:p>
    <w:p w14:paraId="2E87C1AA" w14:textId="77777777" w:rsidR="000A182D" w:rsidRDefault="0038155E" w:rsidP="009A4490">
      <w:pPr>
        <w:pStyle w:val="Akapitzlist"/>
        <w:numPr>
          <w:ilvl w:val="0"/>
          <w:numId w:val="54"/>
        </w:numPr>
      </w:pPr>
      <w:r w:rsidRPr="000A182D">
        <w:t xml:space="preserve">blacha wewnętrzna paneli – stal ocynkowana z dodatkową warstwą poliestrową (25 </w:t>
      </w:r>
      <w:proofErr w:type="spellStart"/>
      <w:r w:rsidRPr="000A182D">
        <w:t>μm</w:t>
      </w:r>
      <w:proofErr w:type="spellEnd"/>
      <w:r w:rsidRPr="000A182D">
        <w:t>), stanowiącą dodatkowe zabezpieczenie przed oddziaływaniem ewentualnych środowisk korozyjnych,</w:t>
      </w:r>
    </w:p>
    <w:p w14:paraId="720AE286" w14:textId="77777777" w:rsidR="000A182D" w:rsidRDefault="0038155E" w:rsidP="009A4490">
      <w:pPr>
        <w:pStyle w:val="Akapitzlist"/>
        <w:numPr>
          <w:ilvl w:val="0"/>
          <w:numId w:val="54"/>
        </w:numPr>
      </w:pPr>
      <w:r w:rsidRPr="000A182D">
        <w:t xml:space="preserve">blacha zewnętrzna paneli – stal pokrywa </w:t>
      </w:r>
      <w:proofErr w:type="spellStart"/>
      <w:r w:rsidRPr="000A182D">
        <w:t>alucynkiem</w:t>
      </w:r>
      <w:proofErr w:type="spellEnd"/>
      <w:r w:rsidRPr="000A182D">
        <w:t xml:space="preserve">, z dodatkową warstwą poliestrową (25 </w:t>
      </w:r>
      <w:proofErr w:type="spellStart"/>
      <w:r w:rsidRPr="000A182D">
        <w:t>μm</w:t>
      </w:r>
      <w:proofErr w:type="spellEnd"/>
      <w:r w:rsidRPr="000A182D">
        <w:t>), stanowiącą dodatkowe zabezpieczenie przed oddziaływaniem ewentualnych środowisk korozyjnych,</w:t>
      </w:r>
    </w:p>
    <w:p w14:paraId="55FFC01F" w14:textId="77777777" w:rsidR="000A182D" w:rsidRDefault="0038155E" w:rsidP="009A4490">
      <w:pPr>
        <w:pStyle w:val="Akapitzlist"/>
        <w:numPr>
          <w:ilvl w:val="0"/>
          <w:numId w:val="54"/>
        </w:numPr>
      </w:pPr>
      <w:r w:rsidRPr="000A182D">
        <w:t>wypełnienie izolacyjne paneli – utwardzona pianka poliuretanowa,</w:t>
      </w:r>
    </w:p>
    <w:p w14:paraId="14A95C28" w14:textId="77777777" w:rsidR="000A182D" w:rsidRDefault="0038155E" w:rsidP="009A4490">
      <w:pPr>
        <w:pStyle w:val="Akapitzlist"/>
        <w:numPr>
          <w:ilvl w:val="0"/>
          <w:numId w:val="54"/>
        </w:numPr>
      </w:pPr>
      <w:r w:rsidRPr="000A182D">
        <w:t>elementy zabudowy komór obróbki powietrza oraz wentylatorów – stal ocynkowana.</w:t>
      </w:r>
    </w:p>
    <w:p w14:paraId="3F363138" w14:textId="77777777" w:rsidR="00F26B95" w:rsidRDefault="0038155E" w:rsidP="009A4490">
      <w:pPr>
        <w:pStyle w:val="Akapitzlist"/>
        <w:numPr>
          <w:ilvl w:val="0"/>
          <w:numId w:val="54"/>
        </w:numPr>
      </w:pPr>
      <w:r w:rsidRPr="000A182D">
        <w:t>konstrukcja obudowy zapewniająca odporność na oddziaływanie ciśnień powietrza w zakresie ± 2 500 Pa, przy zachowaniu wymaganej szczelności,</w:t>
      </w:r>
    </w:p>
    <w:p w14:paraId="3CFC9B05" w14:textId="77777777" w:rsidR="00F26B95" w:rsidRDefault="0038155E" w:rsidP="009A4490">
      <w:pPr>
        <w:pStyle w:val="Akapitzlist"/>
        <w:numPr>
          <w:ilvl w:val="0"/>
          <w:numId w:val="54"/>
        </w:numPr>
      </w:pPr>
      <w:r w:rsidRPr="00F26B95">
        <w:t>szczelność osadzenia paneli inspekcyjnych zagwarantowana przez zastosowanie systemu zawiasów i rygli stabilizujących panele na obramowaniach otworów rewizyjnych,</w:t>
      </w:r>
    </w:p>
    <w:p w14:paraId="40A70B63" w14:textId="77777777" w:rsidR="00F26B95" w:rsidRDefault="0038155E" w:rsidP="009A4490">
      <w:pPr>
        <w:pStyle w:val="Akapitzlist"/>
        <w:numPr>
          <w:ilvl w:val="0"/>
          <w:numId w:val="54"/>
        </w:numPr>
      </w:pPr>
      <w:r w:rsidRPr="00F26B95">
        <w:lastRenderedPageBreak/>
        <w:t xml:space="preserve">wanny oraz tace ociekowe dla wszystkich funkcji, gdzie wymagane jest odprowadzanie wodny lub kondensatu – wykonane ze stali nierdzewnej. </w:t>
      </w:r>
    </w:p>
    <w:p w14:paraId="3796F233" w14:textId="77777777" w:rsidR="00F26B95" w:rsidRDefault="0038155E" w:rsidP="009A4490">
      <w:pPr>
        <w:pStyle w:val="Akapitzlist"/>
        <w:numPr>
          <w:ilvl w:val="0"/>
          <w:numId w:val="54"/>
        </w:numPr>
      </w:pPr>
      <w:r w:rsidRPr="00F26B95">
        <w:t>wszystkie miejsca, w których ze względu na cechy konstrukcyjne obudowy mogłyby gromadzi się zanieczyszczenia – wypełnione masą uszczelniającą i wyoblane. Zastosowane masy uszczelniające nie mogą  stanowić pożywki dla mikroorganizmów oraz uniemożliwić (ze względu na swój skład chemiczny) ich rozwój,</w:t>
      </w:r>
    </w:p>
    <w:p w14:paraId="31181702" w14:textId="77777777" w:rsidR="00F26B95" w:rsidRDefault="0038155E" w:rsidP="009A4490">
      <w:pPr>
        <w:pStyle w:val="Akapitzlist"/>
        <w:numPr>
          <w:ilvl w:val="0"/>
          <w:numId w:val="54"/>
        </w:numPr>
      </w:pPr>
      <w:r w:rsidRPr="00F26B95">
        <w:t xml:space="preserve">wymienniki ciepła (nagrzewnice, chłodnice) – aluminiowe lamele, miedziane rurki. Obudowa wymienników w stali ocynkowanej. </w:t>
      </w:r>
    </w:p>
    <w:p w14:paraId="22256F0E" w14:textId="77777777" w:rsidR="00F26B95" w:rsidRDefault="0038155E" w:rsidP="009A4490">
      <w:pPr>
        <w:pStyle w:val="Akapitzlist"/>
        <w:numPr>
          <w:ilvl w:val="0"/>
          <w:numId w:val="54"/>
        </w:numPr>
      </w:pPr>
      <w:r w:rsidRPr="00F26B95">
        <w:t>urządzenia do odzysku energii wykonane z aluminium dla zagwarantowania wysokich parametrów transferu energii z połączeniem antykorozyjności,</w:t>
      </w:r>
    </w:p>
    <w:p w14:paraId="72436BFA" w14:textId="77777777" w:rsidR="00F26B95" w:rsidRDefault="0038155E" w:rsidP="009A4490">
      <w:pPr>
        <w:pStyle w:val="Akapitzlist"/>
        <w:numPr>
          <w:ilvl w:val="0"/>
          <w:numId w:val="54"/>
        </w:numPr>
      </w:pPr>
      <w:r w:rsidRPr="00F26B95">
        <w:t xml:space="preserve">dławnice przewodów o szczelności zapewniającej utrzymanie certyfikowanych klas szczelności całego urządzenia. </w:t>
      </w:r>
    </w:p>
    <w:p w14:paraId="2D831BBE" w14:textId="40AAC48F" w:rsidR="0038155E" w:rsidRPr="00F26B95" w:rsidRDefault="0038155E" w:rsidP="009A4490">
      <w:pPr>
        <w:pStyle w:val="Akapitzlist"/>
        <w:numPr>
          <w:ilvl w:val="0"/>
          <w:numId w:val="54"/>
        </w:numPr>
      </w:pPr>
      <w:r w:rsidRPr="00F26B95">
        <w:t>przepustnice powietrza o łopatach przeciwbieżnych wyposażone w uszczelnienia na krawędziach. Napęd łopat przepustnic za pomocą mechanizmów opartego na kołach zębatych wykonanych z tworzywa sztucznego.</w:t>
      </w:r>
    </w:p>
    <w:p w14:paraId="19CC1341" w14:textId="77777777" w:rsidR="0038155E" w:rsidRPr="00AE16AB" w:rsidRDefault="0038155E" w:rsidP="00F26B95">
      <w:pPr>
        <w:spacing w:before="120" w:after="0" w:line="360" w:lineRule="auto"/>
        <w:ind w:firstLine="0"/>
        <w:rPr>
          <w:sz w:val="22"/>
          <w:szCs w:val="22"/>
        </w:rPr>
      </w:pPr>
      <w:r w:rsidRPr="00AE16AB">
        <w:rPr>
          <w:sz w:val="22"/>
          <w:szCs w:val="22"/>
        </w:rPr>
        <w:t>Należy zaprojektować centralę wentylacyjną z wymiennikiem przeciwprądowym, filtry M5, F5 i F7 oraz nagrzewnice i chłodnicę. Skropliny odprowadzić do kanalizacji.</w:t>
      </w:r>
    </w:p>
    <w:p w14:paraId="450B662D" w14:textId="77777777" w:rsidR="0038155E" w:rsidRPr="00AE16AB" w:rsidRDefault="0038155E" w:rsidP="00A042C4">
      <w:pPr>
        <w:spacing w:before="0" w:after="0" w:line="360" w:lineRule="auto"/>
        <w:ind w:firstLine="0"/>
        <w:rPr>
          <w:sz w:val="22"/>
          <w:szCs w:val="22"/>
        </w:rPr>
      </w:pPr>
      <w:r w:rsidRPr="00AE16AB">
        <w:rPr>
          <w:sz w:val="22"/>
          <w:szCs w:val="22"/>
        </w:rPr>
        <w:t xml:space="preserve">Dla potrzeb wymuszenia ruchu powietrza należy zastosować wysokosprawne wentylatory (centrale wentylacyjne lub samoistne), wyposażone w niezbędną automatykę </w:t>
      </w:r>
      <w:proofErr w:type="spellStart"/>
      <w:r w:rsidRPr="00AE16AB">
        <w:rPr>
          <w:sz w:val="22"/>
          <w:szCs w:val="22"/>
        </w:rPr>
        <w:t>regulacyjno</w:t>
      </w:r>
      <w:proofErr w:type="spellEnd"/>
      <w:r w:rsidRPr="00AE16AB">
        <w:rPr>
          <w:sz w:val="22"/>
          <w:szCs w:val="22"/>
        </w:rPr>
        <w:t xml:space="preserve"> – pomiarową oraz układy do regulacji prędkości obrotowej (regulacja wydajności poszczególnych zespołów wentylacyjnych). </w:t>
      </w:r>
    </w:p>
    <w:p w14:paraId="615BA3B6" w14:textId="77777777" w:rsidR="0038155E" w:rsidRPr="00AE16AB" w:rsidRDefault="0038155E" w:rsidP="00A042C4">
      <w:pPr>
        <w:spacing w:before="0" w:after="0" w:line="360" w:lineRule="auto"/>
        <w:ind w:firstLine="0"/>
        <w:rPr>
          <w:sz w:val="22"/>
          <w:szCs w:val="22"/>
        </w:rPr>
      </w:pPr>
      <w:r w:rsidRPr="00AE16AB">
        <w:rPr>
          <w:sz w:val="22"/>
          <w:szCs w:val="22"/>
        </w:rPr>
        <w:t xml:space="preserve">Ilość zastosowanych wentylatorów/central wentylacyjnych oraz ich lokalizację, jak i również lokalizację innych urządzeń wentylacyjnych, należy uzależnić od przyjętej na etapie projektowania koncepcji dystrybucji powietrza, w dostosowaniu do układu </w:t>
      </w:r>
      <w:proofErr w:type="spellStart"/>
      <w:r w:rsidRPr="00AE16AB">
        <w:rPr>
          <w:sz w:val="22"/>
          <w:szCs w:val="22"/>
        </w:rPr>
        <w:t>funkcjonalno</w:t>
      </w:r>
      <w:proofErr w:type="spellEnd"/>
      <w:r w:rsidRPr="00AE16AB">
        <w:rPr>
          <w:sz w:val="22"/>
          <w:szCs w:val="22"/>
        </w:rPr>
        <w:t xml:space="preserve"> – użytkowego pomieszczeń oraz w oparciu o obowiązujące przepisy i uzgodnienia z Inwestorem. Urządzenia powinny być zlokalizowane w taki sposób aby umożliwiały bezproblemowy dostęp w celu konserwacji i ewentualnych napraw. Zakłada się lokalizację central na dachu. Pomieszczenia WC i łazienek będą wyposażone w indywidualne wyciągi powietrza realizowane przez wentylator łazienkowy, wentylator kanałowy w przestrzeni sufitu podwieszanego. Praca wentylatorów kanałowych ciągła, łazienkowych okresowa – włącznik światła + opóźnienie czasowe.</w:t>
      </w:r>
    </w:p>
    <w:p w14:paraId="13A47561" w14:textId="77777777" w:rsidR="0038155E" w:rsidRPr="00AE16AB" w:rsidRDefault="0038155E" w:rsidP="00F26B95">
      <w:pPr>
        <w:spacing w:before="120" w:after="0" w:line="360" w:lineRule="auto"/>
        <w:ind w:firstLine="0"/>
        <w:rPr>
          <w:sz w:val="22"/>
          <w:szCs w:val="22"/>
        </w:rPr>
      </w:pPr>
      <w:r w:rsidRPr="00AE16AB">
        <w:rPr>
          <w:sz w:val="22"/>
          <w:szCs w:val="22"/>
        </w:rPr>
        <w:t xml:space="preserve">Kanały wentylacyjne sztywne o przekroju prostokątnym należy zaprojektować z blachy stalowej ocynkowane z połączeniami z profili zimno giętych zgodnie z aktualną normą PE-EN. Jako kanały wentylacyjne sztywne o przekroju kołowym należy stosować kanały wentylacyjne w standardzie SPIRO lub równorzędnym zgodnie z aktualną PN-EN. Wszystkie kanały wentylacyjne sztywne powinny posiadać certyfikat szczelności zgodny z przepisami </w:t>
      </w:r>
      <w:r w:rsidRPr="00AE16AB">
        <w:rPr>
          <w:sz w:val="22"/>
          <w:szCs w:val="22"/>
        </w:rPr>
        <w:lastRenderedPageBreak/>
        <w:t xml:space="preserve">Rozporządzenia Ministra Infrastruktury. </w:t>
      </w:r>
      <w:proofErr w:type="spellStart"/>
      <w:r w:rsidRPr="00AE16AB">
        <w:rPr>
          <w:sz w:val="22"/>
          <w:szCs w:val="22"/>
        </w:rPr>
        <w:t>Zawiesia</w:t>
      </w:r>
      <w:proofErr w:type="spellEnd"/>
      <w:r w:rsidRPr="00AE16AB">
        <w:rPr>
          <w:sz w:val="22"/>
          <w:szCs w:val="22"/>
        </w:rPr>
        <w:t xml:space="preserve"> oraz podparcia kanałów systemowe, zgodnie z obowiązującymi przepisami (dopuszczalne jest stosowanie </w:t>
      </w:r>
      <w:proofErr w:type="spellStart"/>
      <w:r w:rsidRPr="00AE16AB">
        <w:rPr>
          <w:sz w:val="22"/>
          <w:szCs w:val="22"/>
        </w:rPr>
        <w:t>zawieszeń</w:t>
      </w:r>
      <w:proofErr w:type="spellEnd"/>
      <w:r w:rsidRPr="00AE16AB">
        <w:rPr>
          <w:sz w:val="22"/>
          <w:szCs w:val="22"/>
        </w:rPr>
        <w:t xml:space="preserve"> i podpór pod kanały posiadających wymagane atesty), jako podkładki należy stosować materiał z gumy o odpowiednich właściwościach do tego typu rozwiązań (potwierdzone odpowiednimi dokumentami). Przejścia przez przegrody wykonać jako akustycznie chronione, zabezpieczone przed przedostawaniem się dźwięku.</w:t>
      </w:r>
    </w:p>
    <w:p w14:paraId="2737D22C" w14:textId="77777777" w:rsidR="0038155E" w:rsidRPr="00AE16AB" w:rsidRDefault="0038155E" w:rsidP="00A042C4">
      <w:pPr>
        <w:spacing w:before="0" w:after="0" w:line="360" w:lineRule="auto"/>
        <w:ind w:firstLine="0"/>
        <w:rPr>
          <w:sz w:val="22"/>
          <w:szCs w:val="22"/>
        </w:rPr>
      </w:pPr>
      <w:r w:rsidRPr="00AE16AB">
        <w:rPr>
          <w:sz w:val="22"/>
          <w:szCs w:val="22"/>
        </w:rPr>
        <w:t xml:space="preserve">Przewody wewnątrz budynku prowadzić w przestrzeni nad stropem podwieszonym w szachtach wentylacyjnych lub w obudowach. </w:t>
      </w:r>
    </w:p>
    <w:p w14:paraId="2386A3D9" w14:textId="77777777" w:rsidR="0038155E" w:rsidRPr="00AE16AB" w:rsidRDefault="0038155E" w:rsidP="00A042C4">
      <w:pPr>
        <w:spacing w:before="0" w:after="0" w:line="360" w:lineRule="auto"/>
        <w:ind w:firstLine="0"/>
        <w:rPr>
          <w:sz w:val="22"/>
          <w:szCs w:val="22"/>
        </w:rPr>
      </w:pPr>
      <w:r w:rsidRPr="00AE16AB">
        <w:rPr>
          <w:sz w:val="22"/>
          <w:szCs w:val="22"/>
        </w:rPr>
        <w:t xml:space="preserve">W miejscu przekraczania kanałów wentylacyjnych przez oddzielenia pożarowe muszą być zabudowane klapy odcinające przeciwpożarowe. Przewiduje się przeciwpożarowe klapy odcinające o odporności ogniowej z siłownikiem (zasilanie - 230V AC) i krańcówkami monitorującymi pozycję otwarcia i zamknięcia klapy. Jako dodatkowe zabezpieczenie przewiduje się wyzwalacz topikowy. Klapy przeciwpożarowe muszą posiadać wszystkie niezbędne dopuszczenia i certyfikaty wymagane w Polsce. </w:t>
      </w:r>
    </w:p>
    <w:p w14:paraId="7F4888B4" w14:textId="77777777" w:rsidR="0038155E" w:rsidRPr="00AE16AB" w:rsidRDefault="0038155E" w:rsidP="00A042C4">
      <w:pPr>
        <w:spacing w:before="0" w:after="0" w:line="360" w:lineRule="auto"/>
        <w:ind w:firstLine="0"/>
        <w:rPr>
          <w:sz w:val="22"/>
          <w:szCs w:val="22"/>
        </w:rPr>
      </w:pPr>
      <w:r w:rsidRPr="00AE16AB">
        <w:rPr>
          <w:sz w:val="22"/>
          <w:szCs w:val="22"/>
        </w:rPr>
        <w:t>Poszczególne kanały wentylacyjne nawiewne i wywiewne należy izolować cieplnie i akustycznie o współczynniku przewodzenia ciepła zgodnie z Rozporządzeniem Ministra Rozwoju i Technologii w sprawie warunków technicznych, jakim powinny odpowiadać budynki i ich usytuowanie np.: wełną mineralną na folii aluminiowej. Przy zastosowaniu izolacji o wyższym współczynniku przewodzenia ciepła grubości izolacji należy odpowiednio skorygować. W szachtach instalacyjnych prowadzone będą pionowe kanały w izolacji termicznej i akustycznej. Obudowa szachtów odpowiednimi ściankami ppoż. wg. projektu architektury. Dodatkowo, kanały prowadzone na zewnątrz budynku, muszą być zabezpieczone płaszczem z blachy stalowej ocynkowanej.</w:t>
      </w:r>
    </w:p>
    <w:p w14:paraId="1CB16F88" w14:textId="77777777" w:rsidR="0038155E" w:rsidRPr="00AE16AB" w:rsidRDefault="0038155E" w:rsidP="00A042C4">
      <w:pPr>
        <w:spacing w:before="0" w:after="0" w:line="360" w:lineRule="auto"/>
        <w:ind w:firstLine="0"/>
        <w:rPr>
          <w:sz w:val="22"/>
          <w:szCs w:val="22"/>
        </w:rPr>
      </w:pPr>
      <w:r w:rsidRPr="00AE16AB">
        <w:rPr>
          <w:sz w:val="22"/>
          <w:szCs w:val="22"/>
        </w:rPr>
        <w:t>Przewody należy wyposażyć w otwory rewizyjne umożliwiające oczyszczenie wnętrza tych przewodów, a także innych urządzeń i elementów instalacji o ile ich konstrukcja nie pozwala na czyszczenie w inny sposób niż przez te otwory, przy czym nie należy ich sytuować w pomieszczeniach o podwyższonych wymaganiach higienicznych. Czyszczenie instalacji będzie zapewnione przez zastosowanie otworów rewizyjnych w przewodach lub demontaż elementu składowego instalacji. Sufity podwieszane muszą zapewniać możliwość demontażu w miejscach, gdzie znajdują się otwory rewizyjne na kanałach wentylacyjnych. W przypadku pełnych sufitów, dostęp do instalacji poprzez otwory nawiewników/</w:t>
      </w:r>
      <w:proofErr w:type="spellStart"/>
      <w:r w:rsidRPr="00AE16AB">
        <w:rPr>
          <w:sz w:val="22"/>
          <w:szCs w:val="22"/>
        </w:rPr>
        <w:t>wywiewników</w:t>
      </w:r>
      <w:proofErr w:type="spellEnd"/>
      <w:r w:rsidRPr="00AE16AB">
        <w:rPr>
          <w:sz w:val="22"/>
          <w:szCs w:val="22"/>
        </w:rPr>
        <w:t xml:space="preserve"> lub za pomocą rewizji sufitowych.</w:t>
      </w:r>
    </w:p>
    <w:p w14:paraId="5E107DE9" w14:textId="77777777" w:rsidR="0038155E" w:rsidRPr="00AE16AB" w:rsidRDefault="0038155E" w:rsidP="00A042C4">
      <w:pPr>
        <w:spacing w:before="0" w:after="0" w:line="360" w:lineRule="auto"/>
        <w:ind w:firstLine="0"/>
        <w:rPr>
          <w:sz w:val="22"/>
          <w:szCs w:val="22"/>
        </w:rPr>
      </w:pPr>
      <w:r w:rsidRPr="00AE16AB">
        <w:rPr>
          <w:sz w:val="22"/>
          <w:szCs w:val="22"/>
        </w:rPr>
        <w:t>Na kanałach nawiewnym i wywiewnym należy zaprojektować kanałowe okrągłe i prostokątne tłumiki akustyczne.</w:t>
      </w:r>
    </w:p>
    <w:p w14:paraId="39BB34C1" w14:textId="77777777" w:rsidR="0038155E" w:rsidRPr="007A56E2" w:rsidRDefault="0038155E" w:rsidP="00A042C4">
      <w:pPr>
        <w:spacing w:before="0" w:after="0" w:line="360" w:lineRule="auto"/>
        <w:ind w:firstLine="0"/>
        <w:rPr>
          <w:sz w:val="22"/>
          <w:szCs w:val="22"/>
          <w:u w:val="single"/>
        </w:rPr>
      </w:pPr>
      <w:r w:rsidRPr="007A56E2">
        <w:rPr>
          <w:sz w:val="22"/>
          <w:szCs w:val="22"/>
          <w:u w:val="single"/>
        </w:rPr>
        <w:t>Armatura stosowana w instalacji:</w:t>
      </w:r>
    </w:p>
    <w:p w14:paraId="3D528A52" w14:textId="77777777" w:rsidR="00F26B95" w:rsidRDefault="0038155E" w:rsidP="009A4490">
      <w:pPr>
        <w:pStyle w:val="Akapitzlist"/>
        <w:numPr>
          <w:ilvl w:val="0"/>
          <w:numId w:val="55"/>
        </w:numPr>
      </w:pPr>
      <w:r w:rsidRPr="00F26B95">
        <w:t>kratki, zwory wentylacyjne lub anemostaty nawiewne i wyciągowe,</w:t>
      </w:r>
    </w:p>
    <w:p w14:paraId="4DE5B8C0" w14:textId="77777777" w:rsidR="00F26B95" w:rsidRDefault="0038155E" w:rsidP="009A4490">
      <w:pPr>
        <w:pStyle w:val="Akapitzlist"/>
        <w:numPr>
          <w:ilvl w:val="0"/>
          <w:numId w:val="55"/>
        </w:numPr>
      </w:pPr>
      <w:r w:rsidRPr="00F26B95">
        <w:t>przepustnice wentylacyjne,</w:t>
      </w:r>
    </w:p>
    <w:p w14:paraId="11C504A7" w14:textId="77777777" w:rsidR="00F26B95" w:rsidRDefault="0038155E" w:rsidP="009A4490">
      <w:pPr>
        <w:pStyle w:val="Akapitzlist"/>
        <w:numPr>
          <w:ilvl w:val="0"/>
          <w:numId w:val="55"/>
        </w:numPr>
      </w:pPr>
      <w:r w:rsidRPr="00F26B95">
        <w:lastRenderedPageBreak/>
        <w:t>czerpnie i wyrzutnie powietrza,</w:t>
      </w:r>
    </w:p>
    <w:p w14:paraId="21E2EFCD" w14:textId="6FA46BB5" w:rsidR="0038155E" w:rsidRPr="00F26B95" w:rsidRDefault="0038155E" w:rsidP="009A4490">
      <w:pPr>
        <w:pStyle w:val="Akapitzlist"/>
        <w:numPr>
          <w:ilvl w:val="0"/>
          <w:numId w:val="55"/>
        </w:numPr>
      </w:pPr>
      <w:r w:rsidRPr="00F26B95">
        <w:t>klapy ppoż. w miejscach przejść kanałów wentylacyjnych przez przegrody oddzielenia pożarowego,</w:t>
      </w:r>
    </w:p>
    <w:p w14:paraId="1A165A99" w14:textId="77777777" w:rsidR="0038155E" w:rsidRPr="00AE16AB" w:rsidRDefault="0038155E" w:rsidP="00A042C4">
      <w:pPr>
        <w:spacing w:before="0" w:after="0" w:line="360" w:lineRule="auto"/>
        <w:ind w:firstLine="0"/>
        <w:rPr>
          <w:sz w:val="22"/>
          <w:szCs w:val="22"/>
        </w:rPr>
      </w:pPr>
      <w:r w:rsidRPr="00AE16AB">
        <w:rPr>
          <w:sz w:val="22"/>
          <w:szCs w:val="22"/>
        </w:rPr>
        <w:t>Uzdatnianie powietrza w centralach odbywać się na filtrach.</w:t>
      </w:r>
    </w:p>
    <w:p w14:paraId="669E723A" w14:textId="77777777" w:rsidR="0038155E" w:rsidRPr="00AE16AB" w:rsidRDefault="0038155E" w:rsidP="00A042C4">
      <w:pPr>
        <w:spacing w:before="0" w:after="0" w:line="360" w:lineRule="auto"/>
        <w:ind w:firstLine="0"/>
        <w:rPr>
          <w:sz w:val="22"/>
          <w:szCs w:val="22"/>
        </w:rPr>
      </w:pPr>
      <w:r w:rsidRPr="00AE16AB">
        <w:rPr>
          <w:sz w:val="22"/>
          <w:szCs w:val="22"/>
        </w:rPr>
        <w:t xml:space="preserve">Projekt wentylacji należy uzgodnić z odpowiednimi rzeczoznawcami. W pomieszczeniach, gdzie przewidziano podciśnienie lub nadciśnienie utrzymywane będzie ono za pomocą regulatorów przepływu VAV. Przepływ odpowiedniej ilości powietrza i związany z tym poziom ciśnienia pomiędzy poszczególnymi strefami czystości będzie realizowany przez regulatory przepływu VAV. Dla pozostałych pomieszczeń, w których będzie taka potrzeba, należy stosować regulatory CAV. Służą one do utrzymania stałego przepływu powietrza z możliwości nastawienia wartości zadanej za pomocą siłownika elektrycznego. Siłownik służy do ustawienia odpowiedniej ilości powietrza. W miejscach w których ilość powietrza nie jest dostosowywana poprzez regulatory, należy przewidzieć przepustnice. Dokładne określenie, gdzie zostaną zastosowane regulatory VAV i CAV, zostanie ukazane na etapie opracowywania dokumentacji projektowej. </w:t>
      </w:r>
    </w:p>
    <w:p w14:paraId="67910252" w14:textId="02CD4EB8" w:rsidR="0038155E" w:rsidRPr="00AE16AB" w:rsidRDefault="0038155E" w:rsidP="00F26B95">
      <w:pPr>
        <w:spacing w:before="120" w:after="0" w:line="360" w:lineRule="auto"/>
        <w:ind w:firstLine="0"/>
        <w:rPr>
          <w:sz w:val="22"/>
          <w:szCs w:val="22"/>
        </w:rPr>
      </w:pPr>
      <w:r w:rsidRPr="00AE16AB">
        <w:rPr>
          <w:sz w:val="22"/>
          <w:szCs w:val="22"/>
        </w:rPr>
        <w:t>Planuje się posadowienie central na dachu</w:t>
      </w:r>
      <w:r w:rsidR="00A31E03">
        <w:rPr>
          <w:sz w:val="22"/>
          <w:szCs w:val="22"/>
        </w:rPr>
        <w:t xml:space="preserve"> płaskim budynku ( skrzydło łącznika zachodniego w rejonie wind</w:t>
      </w:r>
      <w:r w:rsidRPr="00AE16AB">
        <w:rPr>
          <w:sz w:val="22"/>
          <w:szCs w:val="22"/>
        </w:rPr>
        <w:t xml:space="preserve">. Należy wykonać podkonstrukcję stalową pod centrale i obudowę central np. dwuteowniki rozkładające ciężar. Należy przewidzieć oparcie podkonstrukcji na centrale na stropie właściwym. Centrale wentylacyjne narażone na warunki zewnętrzne powinny spełniać wymagania dotyczące klasy mostków termicznych obudowy minimalizujące ryzyko wystąpienia niekontrolowanego wykroplenia sprzyjającego procesowi wzrostu i namnażania się komórek drobnoustrojów oraz powstawania ognisk korozji wpływających na trwałość urządzeń. W tym celu centrale wentylacyjne należy zaprojektować w wykonaniu zewnętrznym zgodnie z PN-EN-1886 z zastosowaniem obudowy o klasie izolacyjności cieplnej nie gorszej niż T2 (współczynnik przenikania ciepła poniżej 1.0 W/m2K) i klasie mostków cieplnych TB2. Szczelność centrali powinna spełniać wymagania klasy L1. Nieszczelności na obudowach filtrów w centrali nie mogą przekraczać 0,5%. Wytrzymałość mechaniczna centrali na odkształcenia w wyniku zmian ciśnienia statycznego powinna spełniać co najmniej wymagania klasy D1. Centrale powinny być produkowane w zakresie wszystkich parametrów wentylacyjnych, energetycznych i higienicznych zgodnie z wymaganiami normy PN-EN-13053 oraz posiadać atest higieniczny. Sekcje wentylatorowe wyposażone w wyłączniki serwisowe. Centrala powinna być wyposażona w sekcje dostępowe ułatwiające prowadzenie prac konserwacyjnych. Sekcje filtrów, wentylatorów, dostępowe powinny być wyposażone w okna rewizyjne oraz oświetlenie niskonapięciowe. Na etapie opracowywania dokumentacji projektowej należy przewidzieć lokalizacje poszczególnych central wentylacyjnych, pod kątem wzajemnych ich realizacji (czerpnie/wyrzutnie) oraz optymalizacji prowadzenia kanałów </w:t>
      </w:r>
      <w:r w:rsidRPr="00AE16AB">
        <w:rPr>
          <w:sz w:val="22"/>
          <w:szCs w:val="22"/>
        </w:rPr>
        <w:lastRenderedPageBreak/>
        <w:t>wentylacyjnych w przestrzeni dachu budynku, pomiędzy poszczególnymi urządzeniami, a także z zachowaniem odległości od wywiewek kanalizacyjnych.</w:t>
      </w:r>
    </w:p>
    <w:p w14:paraId="4112E92B" w14:textId="6B9492F7" w:rsidR="0038155E" w:rsidRPr="00F26B95" w:rsidRDefault="0038155E" w:rsidP="00A042C4">
      <w:pPr>
        <w:spacing w:before="0" w:after="0" w:line="360" w:lineRule="auto"/>
        <w:ind w:firstLine="0"/>
        <w:rPr>
          <w:sz w:val="22"/>
          <w:szCs w:val="22"/>
          <w:u w:val="single"/>
        </w:rPr>
      </w:pPr>
      <w:r w:rsidRPr="00F26B95">
        <w:rPr>
          <w:sz w:val="22"/>
          <w:szCs w:val="22"/>
          <w:u w:val="single"/>
        </w:rPr>
        <w:t>Czerpnie i wyrzutnie</w:t>
      </w:r>
    </w:p>
    <w:p w14:paraId="0D87E73F" w14:textId="77777777" w:rsidR="0038155E" w:rsidRPr="00AE16AB" w:rsidRDefault="0038155E" w:rsidP="00A042C4">
      <w:pPr>
        <w:spacing w:before="0" w:after="0" w:line="360" w:lineRule="auto"/>
        <w:ind w:firstLine="0"/>
        <w:rPr>
          <w:sz w:val="22"/>
          <w:szCs w:val="22"/>
        </w:rPr>
      </w:pPr>
      <w:r w:rsidRPr="00AE16AB">
        <w:rPr>
          <w:sz w:val="22"/>
          <w:szCs w:val="22"/>
        </w:rPr>
        <w:t>Lokalizację czerpni i wyrzutni powietrza należy przyjąć tak, aby spełnione były wytyczne zawarte w Rozporządzeniu Ministra Infrastruktury z dnia 12 kwietnia 2002 r. w sprawie warunków technicznych, jakim powinny odpowiadać budynki i ich usytuowanie.</w:t>
      </w:r>
    </w:p>
    <w:p w14:paraId="31BF2073" w14:textId="77777777" w:rsidR="0038155E" w:rsidRPr="00AE16AB" w:rsidRDefault="0038155E" w:rsidP="00A042C4">
      <w:pPr>
        <w:spacing w:before="0" w:after="0" w:line="360" w:lineRule="auto"/>
        <w:ind w:firstLine="0"/>
        <w:rPr>
          <w:sz w:val="22"/>
          <w:szCs w:val="22"/>
        </w:rPr>
      </w:pPr>
      <w:r w:rsidRPr="00AE16AB">
        <w:rPr>
          <w:sz w:val="22"/>
          <w:szCs w:val="22"/>
        </w:rPr>
        <w:t>Czerpnie powietrza sytuowane na dachu budynku powinny być tak lokalizowane, aby dolna krawędź otworu wlotowego znajdowała się co najmniej 0,4 m powyżej powierzchni, na której są zamontowane, oraz aby została zachowana odległość co najmniej 6 m od wywiewek kanalizacyjnych. Dolna krawędź otworu wyrzutni z poziomym wylotem powietrza, usytuowanej na dachu budynku, powinna znajdować się co najmniej 0,4 m powyżej powierzchni, na której wyrzutnia jest zamontowana. Usytuowanie wyrzutni powietrza na poziomie terenu jest dopuszczalne tylko za zgodą i na warunkach określonych przez właściwego państwowego inspektora sanitarnego. Czerpnie i wyrzutnie powietrza na dachu budynku należy sytuować poza strefami zagrożenia wybuchem, zachowując między nimi odległość nie mniejszą niż 10 m przy wyrzucie poziomym i 6 m przy wyrzucie pionowym, przy czym wyrzutnia powinna być usytuowana co najmniej 1 m ponad czerpnią. Czerpnie i wyrzutnie central zabudowanych na dachu proponuje się wykonać w formie ściętego pod kątem 45-50° kanału zabezpieczonego drobną siatką i/lub w formie kratek żaluzjowych (zabezpieczenie przez zanieczyszczeniami mechanicznymi i owadami). Powierzchnia czerpania musi zapewniać prędkość zasysania powietrza poniżej 2,5 m/s, powierzchnia zapewniająca wyrzut powietrza z prędkością niższą niż 4,0 m/s.</w:t>
      </w:r>
    </w:p>
    <w:p w14:paraId="0C4C96F9" w14:textId="77777777" w:rsidR="0038155E" w:rsidRPr="00F26B95" w:rsidRDefault="0038155E" w:rsidP="00A042C4">
      <w:pPr>
        <w:spacing w:before="0" w:after="0" w:line="360" w:lineRule="auto"/>
        <w:ind w:firstLine="0"/>
        <w:rPr>
          <w:sz w:val="22"/>
          <w:szCs w:val="22"/>
          <w:u w:val="single"/>
        </w:rPr>
      </w:pPr>
      <w:r w:rsidRPr="00F26B95">
        <w:rPr>
          <w:sz w:val="22"/>
          <w:szCs w:val="22"/>
          <w:u w:val="single"/>
        </w:rPr>
        <w:t>Automatyka</w:t>
      </w:r>
    </w:p>
    <w:p w14:paraId="714894F6" w14:textId="77777777" w:rsidR="0038155E" w:rsidRPr="00AE16AB" w:rsidRDefault="0038155E" w:rsidP="00A042C4">
      <w:pPr>
        <w:spacing w:before="0" w:after="0" w:line="360" w:lineRule="auto"/>
        <w:ind w:firstLine="0"/>
        <w:rPr>
          <w:sz w:val="22"/>
          <w:szCs w:val="22"/>
        </w:rPr>
      </w:pPr>
      <w:r w:rsidRPr="00AE16AB">
        <w:rPr>
          <w:sz w:val="22"/>
          <w:szCs w:val="22"/>
        </w:rPr>
        <w:t>Przewiduje się zastosowanie automatyki sterującej układem wentylacji. Należy przewidzieć wszystkie elementy wchodzące w skład automatyki układu wentylacji niezbędne do wykonania automatyzacji obiektu. Algorytmy pracy układu wentylacji należy uzgodnić z Inwestorem na etapie przygotowywania dokumentacji projektowej. Wszystkie elementy automatyki układu wentylacji należy dokładnie oznakować. Kable należy znakować po obu stronach niepowtarzalnym adresem (numerem etykiety). Szafy automatyki należy oznakować na zewnątrz oraz wewnątrz. Każdy element systemu automatyki układu wentylacji, jak termostaty, czujniki i liczniki, należy oznakować w pobliżu elementu. Należy przyjąć jako standard tabliczki grawerowane z napisami niezmywalnymi. Sposób oznakowania należy przekazać do inwestora, co najmniej na 1 miesiąc przed rozpoczęciem prac, w celu zatwierdzenia.</w:t>
      </w:r>
    </w:p>
    <w:p w14:paraId="579D9C9D" w14:textId="438B7B02" w:rsidR="006104BF" w:rsidRPr="002148B0" w:rsidRDefault="006104BF" w:rsidP="006104BF">
      <w:pPr>
        <w:pStyle w:val="Nagwek3"/>
      </w:pPr>
      <w:bookmarkStart w:id="200" w:name="_Toc188007667"/>
      <w:r>
        <w:t>Instalacja ciepła technologicznego</w:t>
      </w:r>
      <w:bookmarkEnd w:id="200"/>
    </w:p>
    <w:p w14:paraId="55DE14C1" w14:textId="0580DD9E" w:rsidR="0038155E" w:rsidRPr="00AE16AB" w:rsidRDefault="0038155E" w:rsidP="00A042C4">
      <w:pPr>
        <w:spacing w:before="0" w:after="0" w:line="360" w:lineRule="auto"/>
        <w:ind w:firstLine="0"/>
        <w:rPr>
          <w:sz w:val="22"/>
          <w:szCs w:val="22"/>
        </w:rPr>
      </w:pPr>
      <w:r w:rsidRPr="00AE16AB">
        <w:rPr>
          <w:sz w:val="22"/>
          <w:szCs w:val="22"/>
        </w:rPr>
        <w:t xml:space="preserve">W ramach zadania, należy zaprojektować nową instalację ciepła technologicznego zasilające nowe nagrzewnice central. W ramach zadania należy również przewidzieć </w:t>
      </w:r>
      <w:r w:rsidR="00657CB9">
        <w:rPr>
          <w:sz w:val="22"/>
          <w:szCs w:val="22"/>
        </w:rPr>
        <w:t xml:space="preserve">modernizację i </w:t>
      </w:r>
      <w:r w:rsidR="00657CB9">
        <w:rPr>
          <w:sz w:val="22"/>
          <w:szCs w:val="22"/>
        </w:rPr>
        <w:lastRenderedPageBreak/>
        <w:t xml:space="preserve">dostosowanie </w:t>
      </w:r>
      <w:r w:rsidRPr="00AE16AB">
        <w:rPr>
          <w:sz w:val="22"/>
          <w:szCs w:val="22"/>
        </w:rPr>
        <w:t>obieg</w:t>
      </w:r>
      <w:r w:rsidR="00657CB9">
        <w:rPr>
          <w:sz w:val="22"/>
          <w:szCs w:val="22"/>
        </w:rPr>
        <w:t>u</w:t>
      </w:r>
      <w:r w:rsidRPr="00AE16AB">
        <w:rPr>
          <w:sz w:val="22"/>
          <w:szCs w:val="22"/>
        </w:rPr>
        <w:t xml:space="preserve"> c.t. w budynku</w:t>
      </w:r>
      <w:r w:rsidR="00657CB9">
        <w:rPr>
          <w:sz w:val="22"/>
          <w:szCs w:val="22"/>
        </w:rPr>
        <w:t xml:space="preserve"> wynikającą z planowanego wykonania instalacji wentylacji mechanicznej i klimatyzacji </w:t>
      </w:r>
      <w:r w:rsidRPr="00AE16AB">
        <w:rPr>
          <w:sz w:val="22"/>
          <w:szCs w:val="22"/>
        </w:rPr>
        <w:t>. Ze względu, że większość central planuje się umieścić na dachach, w instalacji ciepła technologicznego dla central planuje się zastosować mieszankę niezamarzającą. Jako czynnik grzewczy przewiduje się mieszankę z glikolem etylenowym o stężeniu 35%. Należy doposażyć w pomieszczeniu węzła jeden obieg w wymiennik woda-glikol. Należy zastosować armaturę PN16 dostosowaną do pracy z mieszaniną glikolu o stężeniu 35%.</w:t>
      </w:r>
    </w:p>
    <w:p w14:paraId="43CF10C5" w14:textId="77777777" w:rsidR="0038155E" w:rsidRPr="00AE16AB" w:rsidRDefault="0038155E" w:rsidP="00A042C4">
      <w:pPr>
        <w:spacing w:before="0" w:after="0" w:line="360" w:lineRule="auto"/>
        <w:ind w:firstLine="0"/>
        <w:rPr>
          <w:sz w:val="22"/>
          <w:szCs w:val="22"/>
        </w:rPr>
      </w:pPr>
      <w:r w:rsidRPr="00AE16AB">
        <w:rPr>
          <w:sz w:val="22"/>
          <w:szCs w:val="22"/>
        </w:rPr>
        <w:t xml:space="preserve">Należy przewidzieć tranzyt ciepła technologicznego z piwnicy na dach. Na instalacji należy przewidzieć armaturę odcinającą i regulacyjną. Przed centralami należy zastosować moduły pompowo mieszające składające się z zaworu regulacyjnego, zaworu trójdrogowego z siłownikiem, pompy obiegowej, filtra i zaworów odcinających. </w:t>
      </w:r>
    </w:p>
    <w:p w14:paraId="79C33B8A" w14:textId="77777777" w:rsidR="0038155E" w:rsidRPr="00AE16AB" w:rsidRDefault="0038155E" w:rsidP="00A042C4">
      <w:pPr>
        <w:spacing w:before="0" w:after="0" w:line="360" w:lineRule="auto"/>
        <w:ind w:firstLine="0"/>
        <w:rPr>
          <w:sz w:val="22"/>
          <w:szCs w:val="22"/>
        </w:rPr>
      </w:pPr>
      <w:r w:rsidRPr="00AE16AB">
        <w:rPr>
          <w:sz w:val="22"/>
          <w:szCs w:val="22"/>
        </w:rPr>
        <w:t xml:space="preserve">Instalację należy zaprojektować z rur stalowych cienkościennych, ze szwem (stal niskowęglowa </w:t>
      </w:r>
      <w:proofErr w:type="spellStart"/>
      <w:r w:rsidRPr="00AE16AB">
        <w:rPr>
          <w:sz w:val="22"/>
          <w:szCs w:val="22"/>
        </w:rPr>
        <w:t>RSt</w:t>
      </w:r>
      <w:proofErr w:type="spellEnd"/>
      <w:r w:rsidRPr="00AE16AB">
        <w:rPr>
          <w:sz w:val="22"/>
          <w:szCs w:val="22"/>
        </w:rPr>
        <w:t xml:space="preserve"> 34-2) zewnętrznie galwanicznie ocynkowanych oraz dodatkowo zabezpieczonych pasywną warstwą chromu lub równoważne. Przewiduje się prowadzenie rurociągów od węzła przez szacht na dach. Należy uwzględnić odpowiedni sposób mocowania rurociągów w szachcie oraz rurociągów zlokalizowanych nad połacią dachową.</w:t>
      </w:r>
    </w:p>
    <w:p w14:paraId="51D02580" w14:textId="77777777" w:rsidR="0038155E" w:rsidRPr="00AE16AB" w:rsidRDefault="0038155E" w:rsidP="00A042C4">
      <w:pPr>
        <w:spacing w:before="0" w:after="0" w:line="360" w:lineRule="auto"/>
        <w:ind w:firstLine="0"/>
        <w:rPr>
          <w:sz w:val="22"/>
          <w:szCs w:val="22"/>
        </w:rPr>
      </w:pPr>
      <w:r w:rsidRPr="00AE16AB">
        <w:rPr>
          <w:sz w:val="22"/>
          <w:szCs w:val="22"/>
        </w:rPr>
        <w:t xml:space="preserve">W miejscu przejść rurociągów przez przegrody budowlane powinny być osadzone tuleje ochronne z wypełnieniem elastycznym, przy czym w miejscach tych nie może być połączeń rur. Wszystkie przejścia przewodów przez przegrody oddzielenia pożarowego należy zabezpieczyć do odporności przegrody. Klasa odporności ogniowej przejścia powinna być o parametrach takich samych jak przegroda, w której jest wykonywane. </w:t>
      </w:r>
    </w:p>
    <w:p w14:paraId="6833A168" w14:textId="40C89407" w:rsidR="007A56E2" w:rsidRPr="00F26B95" w:rsidRDefault="0038155E" w:rsidP="00A042C4">
      <w:pPr>
        <w:spacing w:before="0" w:after="0" w:line="360" w:lineRule="auto"/>
        <w:ind w:firstLine="0"/>
        <w:rPr>
          <w:sz w:val="22"/>
          <w:szCs w:val="22"/>
        </w:rPr>
      </w:pPr>
      <w:r w:rsidRPr="00AE16AB">
        <w:rPr>
          <w:sz w:val="22"/>
          <w:szCs w:val="22"/>
        </w:rPr>
        <w:t>Przewody należy zaizolować otulinami termoizolacyjnymi z pianki poliuretanowej z zewnętrznym płaszczem PCV. Rurociągi należy zaizolować zgodnie z Rozporządzeniem w sprawie warunków technicznych, jakim powinny odpowiadać budynki i ich usytuowanie. Izolację rurociągów, armatury, pomp obiegowych central, zlokalizowanych na zewnątrz budynku, zabezpieczyć przed uszkodzeniami mechanicznymi i wpływem warunków atmosferycznych. Rury należy przewidzieć z osłoną z blachy stalowej ocynkowanej. Zespół pompowy wraz z armaturą należy przewidzieć w specjalnej izolowanej skrzynce/szafie spełniające wymogi termiczne oraz zapewniające bezpieczny i swobodny dostęp dla elementów wymagających okresowych przeglądów. Roboty izolacyjne należy rozpocząć po zakończeniu montażu rurociągów, przeprowadzeniu próby szczelności oraz po potwierdzeniu prawidłowości wykonania powyższych robót protokołem odbioru. Rurociągi oznakować wg normy PN-70/N-01270 przez naklejanie pasków identyfikacyjnych w kierunku przepływu. Oznaczenie wykonać w sposób trwały w miejscach widocznych i dostępnych.</w:t>
      </w:r>
    </w:p>
    <w:p w14:paraId="491FD9FF" w14:textId="1C9896F4" w:rsidR="00C70159" w:rsidRPr="002148B0" w:rsidRDefault="00C70159" w:rsidP="009A4490">
      <w:pPr>
        <w:pStyle w:val="Nagwek3"/>
        <w:numPr>
          <w:ilvl w:val="2"/>
          <w:numId w:val="56"/>
        </w:numPr>
      </w:pPr>
      <w:bookmarkStart w:id="201" w:name="_Toc188007668"/>
      <w:r>
        <w:lastRenderedPageBreak/>
        <w:t>Instalacja chłodnicza</w:t>
      </w:r>
      <w:r w:rsidR="00A31E03">
        <w:t xml:space="preserve"> (klimatyzacja)</w:t>
      </w:r>
      <w:bookmarkEnd w:id="201"/>
    </w:p>
    <w:p w14:paraId="23892462" w14:textId="41CDA22D" w:rsidR="0038155E" w:rsidRPr="00AE16AB" w:rsidRDefault="0038155E" w:rsidP="00A042C4">
      <w:pPr>
        <w:spacing w:before="0" w:after="0" w:line="360" w:lineRule="auto"/>
        <w:ind w:firstLine="0"/>
        <w:rPr>
          <w:sz w:val="22"/>
          <w:szCs w:val="22"/>
        </w:rPr>
      </w:pPr>
      <w:r w:rsidRPr="00AE16AB">
        <w:rPr>
          <w:sz w:val="22"/>
          <w:szCs w:val="22"/>
        </w:rPr>
        <w:t>Dla pomieszczeń technicznych wymagających indywidualnego chłodzenia</w:t>
      </w:r>
      <w:r w:rsidR="000A2BBB">
        <w:rPr>
          <w:sz w:val="22"/>
          <w:szCs w:val="22"/>
        </w:rPr>
        <w:t xml:space="preserve"> ( np. Serwerownia)</w:t>
      </w:r>
      <w:r w:rsidRPr="00AE16AB">
        <w:rPr>
          <w:sz w:val="22"/>
          <w:szCs w:val="22"/>
        </w:rPr>
        <w:t xml:space="preserve"> i </w:t>
      </w:r>
      <w:r w:rsidR="00FB1282">
        <w:rPr>
          <w:sz w:val="22"/>
          <w:szCs w:val="22"/>
        </w:rPr>
        <w:t xml:space="preserve">innych </w:t>
      </w:r>
      <w:r w:rsidRPr="00AE16AB">
        <w:rPr>
          <w:sz w:val="22"/>
          <w:szCs w:val="22"/>
        </w:rPr>
        <w:t xml:space="preserve">pomieszczeń </w:t>
      </w:r>
      <w:r w:rsidR="00FB1282">
        <w:rPr>
          <w:sz w:val="22"/>
          <w:szCs w:val="22"/>
        </w:rPr>
        <w:t xml:space="preserve">wskazanych przez Zamawiającego </w:t>
      </w:r>
      <w:r w:rsidRPr="00AE16AB">
        <w:rPr>
          <w:sz w:val="22"/>
          <w:szCs w:val="22"/>
        </w:rPr>
        <w:t>planuje się zastosowanie jednostek freonowych. Przewidziano układy klimatyzacji VRF. Układy VRF oparte na trójnikowej instalacji chłodniczej. Na etapie opracowywania dokumentacji projektowej, należy zweryfikować układy oraz ilość mocy poszczególnych założonych urządzeń</w:t>
      </w:r>
    </w:p>
    <w:p w14:paraId="5F458F21" w14:textId="77777777" w:rsidR="0038155E" w:rsidRPr="00AE16AB" w:rsidRDefault="0038155E" w:rsidP="00A042C4">
      <w:pPr>
        <w:spacing w:before="0" w:after="0" w:line="360" w:lineRule="auto"/>
        <w:ind w:firstLine="0"/>
        <w:rPr>
          <w:sz w:val="22"/>
          <w:szCs w:val="22"/>
        </w:rPr>
      </w:pPr>
      <w:r w:rsidRPr="00AE16AB">
        <w:rPr>
          <w:sz w:val="22"/>
          <w:szCs w:val="22"/>
        </w:rPr>
        <w:t xml:space="preserve">Zastosowany czynnik, zwany popularnie freonem, może być stosowany pod postacią czynników np. R-410A, lub innych dopuszczonych do zastosowania. Typ czynnika zależy od technologii zastosowanej w klimatyzatorze i od jego dostawcy. </w:t>
      </w:r>
    </w:p>
    <w:p w14:paraId="0A90C26D" w14:textId="77777777" w:rsidR="0038155E" w:rsidRPr="00AE16AB" w:rsidRDefault="0038155E" w:rsidP="00A042C4">
      <w:pPr>
        <w:spacing w:before="0" w:after="0" w:line="360" w:lineRule="auto"/>
        <w:ind w:firstLine="0"/>
        <w:rPr>
          <w:sz w:val="22"/>
          <w:szCs w:val="22"/>
        </w:rPr>
      </w:pPr>
      <w:r w:rsidRPr="00AE16AB">
        <w:rPr>
          <w:sz w:val="22"/>
          <w:szCs w:val="22"/>
        </w:rPr>
        <w:t xml:space="preserve">Jednostki wewnętrzne planuje się jako ścienne. Urządzenia ścienne wyposażone w filtry jonowe i polifenolowe. Sterowanie nie może odbywać się w pomieszczeniach, gdzie będą przebywać pacjenci. </w:t>
      </w:r>
    </w:p>
    <w:p w14:paraId="6E7F967A" w14:textId="77777777" w:rsidR="0038155E" w:rsidRPr="00AE16AB" w:rsidRDefault="0038155E" w:rsidP="00A042C4">
      <w:pPr>
        <w:spacing w:before="0" w:after="0" w:line="360" w:lineRule="auto"/>
        <w:ind w:firstLine="0"/>
        <w:rPr>
          <w:sz w:val="22"/>
          <w:szCs w:val="22"/>
        </w:rPr>
      </w:pPr>
      <w:r w:rsidRPr="00AE16AB">
        <w:rPr>
          <w:sz w:val="22"/>
          <w:szCs w:val="22"/>
        </w:rPr>
        <w:t xml:space="preserve">Jednostki zewnętrzne, powinno się umieścić na dachu lub na terenie, w lokalizacji umożliwiającej dostęp serwisowy oraz montaż jednostki w sposób ograniczający przenoszenie drgań na konstrukcję budynku. </w:t>
      </w:r>
    </w:p>
    <w:p w14:paraId="2FBCC015" w14:textId="77777777" w:rsidR="0038155E" w:rsidRPr="00AE16AB" w:rsidRDefault="0038155E" w:rsidP="00A042C4">
      <w:pPr>
        <w:spacing w:before="0" w:after="0" w:line="360" w:lineRule="auto"/>
        <w:ind w:firstLine="0"/>
        <w:rPr>
          <w:sz w:val="22"/>
          <w:szCs w:val="22"/>
        </w:rPr>
      </w:pPr>
      <w:r w:rsidRPr="00AE16AB">
        <w:rPr>
          <w:sz w:val="22"/>
          <w:szCs w:val="22"/>
        </w:rPr>
        <w:t>Przewody freonowe należy przewidzieć z miedzi łączonej na lut twardy (rury bez szwu do celów chłodniczych typu Cu DHP zgodnie z ISO 1337) odtłuszczonych i odtlenionych. Rurociągi freonowe prowadzone na zewnątrz oraz wewnątrz budynku izolować zgodnie z wytycznymi producenta urządzenia. Odprowadzenie skroplin projektuje się rur PP z wpięciem do istniejącego pionu kanalizacyjnego poprzez syfon z blokadą antyzapachową. Instalację skroplin należy zabezpieczyć otuliną kauczukową o grubości odpowiadającej Rozporządzeniu Ministra Infrastruktury w Sprawie warunków technicznych jakim powinny odpowiadać budynki i ich usytuowanie.</w:t>
      </w:r>
    </w:p>
    <w:p w14:paraId="77219F8C" w14:textId="77777777" w:rsidR="0038155E" w:rsidRPr="00AE16AB" w:rsidRDefault="0038155E" w:rsidP="00A042C4">
      <w:pPr>
        <w:spacing w:before="0" w:after="0" w:line="360" w:lineRule="auto"/>
        <w:ind w:firstLine="0"/>
        <w:rPr>
          <w:sz w:val="22"/>
          <w:szCs w:val="22"/>
        </w:rPr>
      </w:pPr>
      <w:r w:rsidRPr="00AE16AB">
        <w:rPr>
          <w:sz w:val="22"/>
          <w:szCs w:val="22"/>
        </w:rPr>
        <w:t>Po wykonaniu instalacji należy wykonać przedmuchanie instalacji azotem, próbę szczelności oraz napełnienie instalacji czynnikiem.</w:t>
      </w:r>
    </w:p>
    <w:p w14:paraId="5FF2A75B" w14:textId="77777777" w:rsidR="0038155E" w:rsidRPr="00AE16AB" w:rsidRDefault="0038155E" w:rsidP="00A042C4">
      <w:pPr>
        <w:spacing w:before="0" w:after="0" w:line="360" w:lineRule="auto"/>
        <w:ind w:firstLine="0"/>
        <w:rPr>
          <w:sz w:val="22"/>
          <w:szCs w:val="22"/>
        </w:rPr>
      </w:pPr>
      <w:r w:rsidRPr="00AE16AB">
        <w:rPr>
          <w:sz w:val="22"/>
          <w:szCs w:val="22"/>
        </w:rPr>
        <w:t xml:space="preserve">Źródłem chłodu dla central wentylacyjnych przyjęto nowy agregat wody lodowej, chłodzony powietrzem, klasy energetycznej A, z wentylatorami osiowymi, sprężarkami </w:t>
      </w:r>
      <w:proofErr w:type="spellStart"/>
      <w:r w:rsidRPr="00AE16AB">
        <w:rPr>
          <w:sz w:val="22"/>
          <w:szCs w:val="22"/>
        </w:rPr>
        <w:t>inwerterowymi</w:t>
      </w:r>
      <w:proofErr w:type="spellEnd"/>
      <w:r w:rsidRPr="00AE16AB">
        <w:rPr>
          <w:sz w:val="22"/>
          <w:szCs w:val="22"/>
        </w:rPr>
        <w:t xml:space="preserve"> typu </w:t>
      </w:r>
      <w:proofErr w:type="spellStart"/>
      <w:r w:rsidRPr="00AE16AB">
        <w:rPr>
          <w:sz w:val="22"/>
          <w:szCs w:val="22"/>
        </w:rPr>
        <w:t>scroll</w:t>
      </w:r>
      <w:proofErr w:type="spellEnd"/>
      <w:r w:rsidRPr="00AE16AB">
        <w:rPr>
          <w:sz w:val="22"/>
          <w:szCs w:val="22"/>
        </w:rPr>
        <w:t xml:space="preserve"> i wymiennikiem płytowym. Agregat w wersji wyciszonej. Proponuje się lokalizację agregatu na dachu. Agregat wody lodowej wykorzystywany będzie do przygotowywania czynnika chłodniczego na potrzeby instalacji chłodu dla central. W agregatach wytwarzany będzie czynnik chłodniczy o parametrach 7/12°C w postaci 35% roztworu glikolu propylenowego. Rozwiązania chłodzenia dostosować w zależności od wybranego producenta urządzeń na etapie opracowywania dokumentacji projektowej.</w:t>
      </w:r>
    </w:p>
    <w:p w14:paraId="7B0B44AB" w14:textId="77777777" w:rsidR="0038155E" w:rsidRPr="00AE16AB" w:rsidRDefault="0038155E" w:rsidP="00A042C4">
      <w:pPr>
        <w:spacing w:before="0" w:after="0" w:line="360" w:lineRule="auto"/>
        <w:ind w:firstLine="0"/>
        <w:rPr>
          <w:sz w:val="22"/>
          <w:szCs w:val="22"/>
        </w:rPr>
      </w:pPr>
      <w:r w:rsidRPr="00AE16AB">
        <w:rPr>
          <w:sz w:val="22"/>
          <w:szCs w:val="22"/>
        </w:rPr>
        <w:t xml:space="preserve">Moce chłodnicze poszczególnych układów wentylacyjnych należy dobrać na podstawie wyliczonych ilości powietrza nawiewanego oraz parametrów powietrza zewnętrznego i wewnętrznego, zgodnie z obowiązującymi przepisami. </w:t>
      </w:r>
    </w:p>
    <w:p w14:paraId="7A564290" w14:textId="77777777" w:rsidR="0038155E" w:rsidRPr="00AE16AB" w:rsidRDefault="0038155E" w:rsidP="00A042C4">
      <w:pPr>
        <w:spacing w:before="0" w:after="0" w:line="360" w:lineRule="auto"/>
        <w:ind w:firstLine="0"/>
        <w:rPr>
          <w:sz w:val="22"/>
          <w:szCs w:val="22"/>
        </w:rPr>
      </w:pPr>
      <w:r w:rsidRPr="00AE16AB">
        <w:rPr>
          <w:sz w:val="22"/>
          <w:szCs w:val="22"/>
        </w:rPr>
        <w:lastRenderedPageBreak/>
        <w:t xml:space="preserve">Zasilanie poszczególnych chłodnic w centralach będzie realizowane przez bezpośrednie podłączenie do agregatów chłodu zlokalizowanych na dachu w najbliższej lokalizacji w stosunku do central. Każda chłodnica wentylacyjna w centrali posiadać będzie własny węzeł regulacji wydajności składający się z zaworu regulacyjnego trójdrogowego. Regulację ilościową wydajności chłodnic zapewni zawór regulacyjny sterowany temperaturą powietrza nawiewanego. </w:t>
      </w:r>
    </w:p>
    <w:p w14:paraId="5A44849F" w14:textId="77777777" w:rsidR="0038155E" w:rsidRPr="00AE16AB" w:rsidRDefault="0038155E" w:rsidP="00A042C4">
      <w:pPr>
        <w:spacing w:before="0" w:after="0" w:line="360" w:lineRule="auto"/>
        <w:ind w:firstLine="0"/>
        <w:rPr>
          <w:sz w:val="22"/>
          <w:szCs w:val="22"/>
        </w:rPr>
      </w:pPr>
      <w:r w:rsidRPr="00AE16AB">
        <w:rPr>
          <w:sz w:val="22"/>
          <w:szCs w:val="22"/>
        </w:rPr>
        <w:t xml:space="preserve">Rozprowadzenia chłodu technologicznego będą prowadzone po dachu budynku za pomocą rurociągów izolowanych termicznie, ale ze względu na zastosowanie roztworu glikolu, nie będzie potrzeby zastosowania kabli grzejnych. Instalację chłodu należy zaprojektować z rur stalowych cienkościennych, ze szwem (stal niskowęglowa </w:t>
      </w:r>
      <w:proofErr w:type="spellStart"/>
      <w:r w:rsidRPr="00AE16AB">
        <w:rPr>
          <w:sz w:val="22"/>
          <w:szCs w:val="22"/>
        </w:rPr>
        <w:t>RSt</w:t>
      </w:r>
      <w:proofErr w:type="spellEnd"/>
      <w:r w:rsidRPr="00AE16AB">
        <w:rPr>
          <w:sz w:val="22"/>
          <w:szCs w:val="22"/>
        </w:rPr>
        <w:t xml:space="preserve"> 34-2) zewnętrznie galwanicznie ocynkowanych oraz dodatkowo zabezpieczonych pasywną warstwą chromu lub równoważne. W najwyższych punktach instalacji za pomocą odpowietrzników automatycznych z zaworem stopowym. Przed wszystkimi odpowietrznikami zamontować zawory odcinające. Należy zastosować armaturę PN 16 dostosowaną do pracy z mieszaniną glikolu o stężeniu 35%.</w:t>
      </w:r>
    </w:p>
    <w:p w14:paraId="11A0C0C6" w14:textId="234617C0" w:rsidR="0038155E" w:rsidRDefault="0038155E" w:rsidP="00A042C4">
      <w:pPr>
        <w:spacing w:before="0" w:after="0" w:line="360" w:lineRule="auto"/>
        <w:ind w:firstLine="0"/>
        <w:rPr>
          <w:sz w:val="22"/>
          <w:szCs w:val="22"/>
        </w:rPr>
      </w:pPr>
      <w:r w:rsidRPr="00AE16AB">
        <w:rPr>
          <w:sz w:val="22"/>
          <w:szCs w:val="22"/>
        </w:rPr>
        <w:t>Rurociągi chłodu technologicznego należy izolować izolacją z kauczuku, zgodnie z Rozporządzeniem Ministra Rozwoju i Technologii z dnia 15 kwietnia 2022 r. w sprawie warunków technicznych, jakim powinny odpowiadać budynki i ich usytuowanie. Izolację rurociągów, armatury, pomp obiegowych central, zlokalizowanych na zewnątrz budynku, zabezpieczyć przed uszkodzeniami mechanicznymi i wpływem warunków atmosferycznych osłoną z blachy stalowej ocynkowanej. Po wykonaniu instalacji należy wykonać regulację instalacji wody lodowej do projektowanego przepływu chłodnic.</w:t>
      </w:r>
      <w:r w:rsidR="000A2BBB">
        <w:rPr>
          <w:sz w:val="22"/>
          <w:szCs w:val="22"/>
        </w:rPr>
        <w:t xml:space="preserve"> </w:t>
      </w:r>
    </w:p>
    <w:p w14:paraId="7A514B33" w14:textId="69EF1283" w:rsidR="00C70159" w:rsidRPr="00C70159" w:rsidRDefault="00C70159" w:rsidP="009A4490">
      <w:pPr>
        <w:pStyle w:val="Nagwek3"/>
        <w:numPr>
          <w:ilvl w:val="2"/>
          <w:numId w:val="56"/>
        </w:numPr>
      </w:pPr>
      <w:bookmarkStart w:id="202" w:name="_Toc188007669"/>
      <w:r>
        <w:t>Instalacja gazów medycznych</w:t>
      </w:r>
      <w:bookmarkEnd w:id="202"/>
    </w:p>
    <w:p w14:paraId="441AD1CD" w14:textId="6C2A7E43" w:rsidR="002C0855" w:rsidRPr="00AE16AB" w:rsidRDefault="0038155E" w:rsidP="00A042C4">
      <w:pPr>
        <w:spacing w:before="0" w:after="0" w:line="360" w:lineRule="auto"/>
        <w:ind w:firstLine="0"/>
        <w:rPr>
          <w:sz w:val="22"/>
          <w:szCs w:val="22"/>
        </w:rPr>
      </w:pPr>
      <w:r w:rsidRPr="00AE16AB">
        <w:rPr>
          <w:sz w:val="22"/>
          <w:szCs w:val="22"/>
        </w:rPr>
        <w:t xml:space="preserve">Zakres modernizacji polega na koncepcji </w:t>
      </w:r>
      <w:r w:rsidR="004A0ED3">
        <w:rPr>
          <w:sz w:val="22"/>
          <w:szCs w:val="22"/>
        </w:rPr>
        <w:t>rozbudowy istniejącej</w:t>
      </w:r>
      <w:r w:rsidRPr="00AE16AB">
        <w:rPr>
          <w:sz w:val="22"/>
          <w:szCs w:val="22"/>
        </w:rPr>
        <w:t xml:space="preserve"> instalacji gazów medycznych. Zakłada się, że do zasilania gazów należy przewidzieć </w:t>
      </w:r>
      <w:r w:rsidR="004A0ED3">
        <w:rPr>
          <w:sz w:val="22"/>
          <w:szCs w:val="22"/>
        </w:rPr>
        <w:t>istniejące w budynku piony instalacji</w:t>
      </w:r>
      <w:r w:rsidRPr="00AE16AB">
        <w:rPr>
          <w:sz w:val="22"/>
          <w:szCs w:val="22"/>
        </w:rPr>
        <w:t xml:space="preserve"> gazów zlokalizowane w </w:t>
      </w:r>
      <w:r w:rsidR="004A0ED3">
        <w:rPr>
          <w:sz w:val="22"/>
          <w:szCs w:val="22"/>
        </w:rPr>
        <w:t>ścianach w łączniku wschodnim budynku</w:t>
      </w:r>
      <w:r w:rsidR="00270A65">
        <w:rPr>
          <w:sz w:val="22"/>
          <w:szCs w:val="22"/>
        </w:rPr>
        <w:t xml:space="preserve"> z wykorzystaniem istniejących </w:t>
      </w:r>
      <w:r w:rsidR="003D48E5">
        <w:rPr>
          <w:sz w:val="22"/>
          <w:szCs w:val="22"/>
        </w:rPr>
        <w:t xml:space="preserve">paneli </w:t>
      </w:r>
      <w:r w:rsidR="009111DD">
        <w:rPr>
          <w:sz w:val="22"/>
          <w:szCs w:val="22"/>
        </w:rPr>
        <w:t>nad łóżkowych</w:t>
      </w:r>
      <w:r w:rsidR="00AD2BC5">
        <w:rPr>
          <w:sz w:val="22"/>
          <w:szCs w:val="22"/>
        </w:rPr>
        <w:t xml:space="preserve"> (do wykorzystania </w:t>
      </w:r>
      <w:r w:rsidR="00C37412">
        <w:rPr>
          <w:sz w:val="22"/>
          <w:szCs w:val="22"/>
        </w:rPr>
        <w:t xml:space="preserve">istniejące </w:t>
      </w:r>
      <w:r w:rsidR="00AD2BC5">
        <w:rPr>
          <w:sz w:val="22"/>
          <w:szCs w:val="22"/>
        </w:rPr>
        <w:t xml:space="preserve">panele nad łóżkowe </w:t>
      </w:r>
      <w:r w:rsidR="001E02A0">
        <w:rPr>
          <w:sz w:val="22"/>
          <w:szCs w:val="22"/>
        </w:rPr>
        <w:t xml:space="preserve">które zostały </w:t>
      </w:r>
      <w:r w:rsidR="00974D54">
        <w:rPr>
          <w:sz w:val="22"/>
          <w:szCs w:val="22"/>
        </w:rPr>
        <w:t>zamontowane</w:t>
      </w:r>
      <w:r w:rsidR="001E02A0">
        <w:rPr>
          <w:sz w:val="22"/>
          <w:szCs w:val="22"/>
        </w:rPr>
        <w:t xml:space="preserve"> przez Szpital w ostatnim czasie</w:t>
      </w:r>
      <w:r w:rsidR="00AD2BC5">
        <w:rPr>
          <w:sz w:val="22"/>
          <w:szCs w:val="22"/>
        </w:rPr>
        <w:t>)</w:t>
      </w:r>
      <w:r w:rsidR="00961AAE">
        <w:rPr>
          <w:sz w:val="22"/>
          <w:szCs w:val="22"/>
        </w:rPr>
        <w:t xml:space="preserve"> oraz </w:t>
      </w:r>
      <w:r w:rsidR="003929FE">
        <w:rPr>
          <w:sz w:val="22"/>
          <w:szCs w:val="22"/>
        </w:rPr>
        <w:t xml:space="preserve">zakupienia i </w:t>
      </w:r>
      <w:r w:rsidR="00961AAE">
        <w:rPr>
          <w:sz w:val="22"/>
          <w:szCs w:val="22"/>
        </w:rPr>
        <w:t xml:space="preserve">zamontowania </w:t>
      </w:r>
      <w:r w:rsidR="002C0855">
        <w:rPr>
          <w:sz w:val="22"/>
          <w:szCs w:val="22"/>
        </w:rPr>
        <w:t xml:space="preserve">pozostałej ilości </w:t>
      </w:r>
      <w:r w:rsidR="00961AAE">
        <w:rPr>
          <w:sz w:val="22"/>
          <w:szCs w:val="22"/>
        </w:rPr>
        <w:t>nowych paneli</w:t>
      </w:r>
      <w:r w:rsidR="009A2558">
        <w:rPr>
          <w:sz w:val="22"/>
          <w:szCs w:val="22"/>
        </w:rPr>
        <w:t xml:space="preserve">. </w:t>
      </w:r>
    </w:p>
    <w:p w14:paraId="728107F5" w14:textId="43F635CF" w:rsidR="0038155E" w:rsidRPr="00AE16AB" w:rsidRDefault="0038155E" w:rsidP="00A042C4">
      <w:pPr>
        <w:spacing w:before="0" w:after="0" w:line="360" w:lineRule="auto"/>
        <w:ind w:firstLine="0"/>
        <w:rPr>
          <w:sz w:val="22"/>
          <w:szCs w:val="22"/>
        </w:rPr>
      </w:pPr>
      <w:r w:rsidRPr="00AE16AB">
        <w:rPr>
          <w:sz w:val="22"/>
          <w:szCs w:val="22"/>
        </w:rPr>
        <w:t xml:space="preserve">Należy przewidzieć punkty poboru w pokojach łóżkowych – </w:t>
      </w:r>
      <w:r w:rsidR="00B446C0">
        <w:rPr>
          <w:sz w:val="22"/>
          <w:szCs w:val="22"/>
        </w:rPr>
        <w:t xml:space="preserve">w panelach </w:t>
      </w:r>
      <w:r w:rsidR="0054300E">
        <w:rPr>
          <w:sz w:val="22"/>
          <w:szCs w:val="22"/>
        </w:rPr>
        <w:t>nad łóżkowych</w:t>
      </w:r>
      <w:r w:rsidR="00B446C0">
        <w:rPr>
          <w:sz w:val="22"/>
          <w:szCs w:val="22"/>
        </w:rPr>
        <w:t xml:space="preserve"> </w:t>
      </w:r>
      <w:r w:rsidRPr="00AE16AB">
        <w:rPr>
          <w:sz w:val="22"/>
          <w:szCs w:val="22"/>
        </w:rPr>
        <w:t>przy każdym łóżku oraz w gabinetach diagnostyczno-zabiegowych</w:t>
      </w:r>
      <w:r w:rsidR="00626231">
        <w:rPr>
          <w:sz w:val="22"/>
          <w:szCs w:val="22"/>
        </w:rPr>
        <w:t xml:space="preserve"> jako pojedyncze punkty poboru</w:t>
      </w:r>
      <w:r w:rsidRPr="00AE16AB">
        <w:rPr>
          <w:sz w:val="22"/>
          <w:szCs w:val="22"/>
        </w:rPr>
        <w:t>:</w:t>
      </w:r>
    </w:p>
    <w:p w14:paraId="3E869299" w14:textId="77777777" w:rsidR="00C70159" w:rsidRDefault="0038155E" w:rsidP="009A4490">
      <w:pPr>
        <w:pStyle w:val="Akapitzlist"/>
        <w:numPr>
          <w:ilvl w:val="0"/>
          <w:numId w:val="57"/>
        </w:numPr>
      </w:pPr>
      <w:r w:rsidRPr="00C70159">
        <w:t>1xTlen,</w:t>
      </w:r>
    </w:p>
    <w:p w14:paraId="3C9761BB" w14:textId="3FAF2E0E" w:rsidR="0038155E" w:rsidRPr="00C70159" w:rsidRDefault="0038155E" w:rsidP="009A4490">
      <w:pPr>
        <w:pStyle w:val="Akapitzlist"/>
        <w:numPr>
          <w:ilvl w:val="0"/>
          <w:numId w:val="57"/>
        </w:numPr>
      </w:pPr>
      <w:r w:rsidRPr="00C70159">
        <w:t>1xPróżnia.</w:t>
      </w:r>
    </w:p>
    <w:p w14:paraId="168D106A" w14:textId="614338D6" w:rsidR="0038155E" w:rsidRPr="00AE16AB" w:rsidRDefault="0038155E" w:rsidP="00A042C4">
      <w:pPr>
        <w:spacing w:before="0" w:after="0" w:line="360" w:lineRule="auto"/>
        <w:ind w:firstLine="0"/>
        <w:rPr>
          <w:sz w:val="22"/>
          <w:szCs w:val="22"/>
        </w:rPr>
      </w:pPr>
      <w:r w:rsidRPr="00AE16AB">
        <w:rPr>
          <w:sz w:val="22"/>
          <w:szCs w:val="22"/>
        </w:rPr>
        <w:t xml:space="preserve">Zakłada się </w:t>
      </w:r>
      <w:r w:rsidR="004A0ED3">
        <w:rPr>
          <w:sz w:val="22"/>
          <w:szCs w:val="22"/>
        </w:rPr>
        <w:t>6</w:t>
      </w:r>
      <w:r w:rsidR="00C97BAE">
        <w:rPr>
          <w:sz w:val="22"/>
          <w:szCs w:val="22"/>
        </w:rPr>
        <w:t>2</w:t>
      </w:r>
      <w:r w:rsidRPr="00AE16AB">
        <w:rPr>
          <w:sz w:val="22"/>
          <w:szCs w:val="22"/>
        </w:rPr>
        <w:t xml:space="preserve"> sztuk</w:t>
      </w:r>
      <w:r w:rsidR="00C97BAE">
        <w:rPr>
          <w:sz w:val="22"/>
          <w:szCs w:val="22"/>
        </w:rPr>
        <w:t>i</w:t>
      </w:r>
      <w:r w:rsidRPr="00AE16AB">
        <w:rPr>
          <w:sz w:val="22"/>
          <w:szCs w:val="22"/>
        </w:rPr>
        <w:t xml:space="preserve"> punktów tlenu i </w:t>
      </w:r>
      <w:r w:rsidR="004A0ED3">
        <w:rPr>
          <w:sz w:val="22"/>
          <w:szCs w:val="22"/>
        </w:rPr>
        <w:t>6</w:t>
      </w:r>
      <w:r w:rsidR="00C97BAE">
        <w:rPr>
          <w:sz w:val="22"/>
          <w:szCs w:val="22"/>
        </w:rPr>
        <w:t>2</w:t>
      </w:r>
      <w:r w:rsidRPr="00AE16AB">
        <w:rPr>
          <w:sz w:val="22"/>
          <w:szCs w:val="22"/>
        </w:rPr>
        <w:t xml:space="preserve"> sztuk</w:t>
      </w:r>
      <w:r w:rsidR="00C97BAE">
        <w:rPr>
          <w:sz w:val="22"/>
          <w:szCs w:val="22"/>
        </w:rPr>
        <w:t>i</w:t>
      </w:r>
      <w:r w:rsidRPr="00AE16AB">
        <w:rPr>
          <w:sz w:val="22"/>
          <w:szCs w:val="22"/>
        </w:rPr>
        <w:t xml:space="preserve"> punktów próżni. Dokładna ilość punktów i ich lokalizacja zostanie wskazana na etapie opracowywania dokumentacji projektowych.</w:t>
      </w:r>
    </w:p>
    <w:p w14:paraId="3CBB5EF1" w14:textId="77777777" w:rsidR="0038155E" w:rsidRPr="00AE16AB" w:rsidRDefault="0038155E" w:rsidP="00A042C4">
      <w:pPr>
        <w:spacing w:before="0" w:after="0" w:line="360" w:lineRule="auto"/>
        <w:ind w:firstLine="0"/>
        <w:rPr>
          <w:sz w:val="22"/>
          <w:szCs w:val="22"/>
        </w:rPr>
      </w:pPr>
      <w:r w:rsidRPr="00AE16AB">
        <w:rPr>
          <w:sz w:val="22"/>
          <w:szCs w:val="22"/>
        </w:rPr>
        <w:t xml:space="preserve">Punkty poboru muszą odpowiadać wymaganiom określonym w: PN-EN ISO 9170-1 „Punkty poboru dla systemów rurociągowych do gazów medycznych”. Punkty poboru do użycia ze </w:t>
      </w:r>
      <w:r w:rsidRPr="00AE16AB">
        <w:rPr>
          <w:sz w:val="22"/>
          <w:szCs w:val="22"/>
        </w:rPr>
        <w:lastRenderedPageBreak/>
        <w:t>sprężonymi gazami medycznymi i próżnią”. Ze względu na to, że produkowany w kraju osprzęt dostosowany jest do systemu AGA, zalecany jest montaż punktów poboru AGA typ MC 70 lub równoważnych o nie gorszych parametrach (końcówki wtykowe powinny posiadać jednakowy kształt). Punkty poboru należy zabezpieczyć przed dostępem osób chorych.</w:t>
      </w:r>
    </w:p>
    <w:p w14:paraId="7B36125F" w14:textId="77777777" w:rsidR="0038155E" w:rsidRPr="00AE16AB" w:rsidRDefault="0038155E" w:rsidP="00A042C4">
      <w:pPr>
        <w:spacing w:before="0" w:after="0" w:line="360" w:lineRule="auto"/>
        <w:ind w:firstLine="0"/>
        <w:rPr>
          <w:sz w:val="22"/>
          <w:szCs w:val="22"/>
        </w:rPr>
      </w:pPr>
      <w:r w:rsidRPr="00AE16AB">
        <w:rPr>
          <w:sz w:val="22"/>
          <w:szCs w:val="22"/>
        </w:rPr>
        <w:t>Rurociągi instalacji gazów medycznych należy projektować rury miedziane, bez szwu, ciągnione spełniające wymagania normy PN-EN 13348:2004 „Miedź i stopy miedzi. Rury miedziane okrągłe bez szwu do gazów medycznych lub próżni”. Do wyrobu takich rur stosuje się wyłącznie miedź beztlenową o zawartości miedzi minimum 99,90% wag. oraz o dopuszczalnej zawartości fosforu od 0,015 do 0,040% wag. Ten gatunek miedzi oznaczany jest symbolem Cu-DHP lub CWO24A.</w:t>
      </w:r>
    </w:p>
    <w:p w14:paraId="646BCA02" w14:textId="77777777" w:rsidR="0038155E" w:rsidRPr="00AE16AB" w:rsidRDefault="0038155E" w:rsidP="00A042C4">
      <w:pPr>
        <w:spacing w:before="0" w:after="0" w:line="360" w:lineRule="auto"/>
        <w:ind w:firstLine="0"/>
        <w:rPr>
          <w:sz w:val="22"/>
          <w:szCs w:val="22"/>
        </w:rPr>
      </w:pPr>
      <w:r w:rsidRPr="00AE16AB">
        <w:rPr>
          <w:sz w:val="22"/>
          <w:szCs w:val="22"/>
        </w:rPr>
        <w:t>Rozprowadzenie instalacji gazów medycznych należy wykonać w przestrzeni sufitów podwieszonych głównymi ciągami komunikacyjnymi, podejścia pod punkty poboru wykonać w bruzdach ściennych. Na odejściu od pionu należy przewidzieć skrzynkę zaworową, która umożliwia odcięcie danej kondygnacji. Ze skrzynki zaworowej zlokalizowanej przy pionie instalacja należy prowadzić instalację w przestrzeni sufitu podwieszanego do skrzynki zaworowo-informacyjnej, która pozwala na odczytanie ciśnienia w poszczególnych odcinkach sieci rurociągowej oraz na wyłączenie ich w przypadku przeprowadzanej konserwacji lub naprawy bez konieczności przerywania ciągłości pracy pozostałych stref instalacji. Czujniki ciśnienia sterujące sygnalizatorami informują wzrost powyżej -40kPa w przypadku próżni z dokładnością ±4%. Zgodnie z wymogami normy PN-EN ISO 7396-1 każdy rodzaj gazu medycznego posiada własny blok zaworowy, pozwalający na ręczne odcięcie danego gazu oraz przyłącze do zasilania awaryjnego typu NIST. Strefowe zespoły kontrolne zasilane są prądem stałym 24V. Ze skrzynki zaworowo-informacyjnej instalacja w przestrzeni sufitu podwieszanego doprowadzona zostanie do punktów poboru.</w:t>
      </w:r>
    </w:p>
    <w:p w14:paraId="1631A68A" w14:textId="77777777" w:rsidR="0038155E" w:rsidRPr="00AE16AB" w:rsidRDefault="0038155E" w:rsidP="00A042C4">
      <w:pPr>
        <w:spacing w:before="0" w:after="0" w:line="360" w:lineRule="auto"/>
        <w:ind w:firstLine="0"/>
        <w:rPr>
          <w:sz w:val="22"/>
          <w:szCs w:val="22"/>
        </w:rPr>
      </w:pPr>
      <w:r w:rsidRPr="00AE16AB">
        <w:rPr>
          <w:sz w:val="22"/>
          <w:szCs w:val="22"/>
        </w:rPr>
        <w:t xml:space="preserve">Wykonawca zobowiązany jest do przeprowadzenia badań i odbiorów końcowych instalacji zgodnie z PN-EN ISO 7396-1. Wykonawca zobowiązany jest do atestacji nowych odcinków instalacji gazów medycznych. Kierunek przepływu gazu medycznego należy oznaczyć strzałką wzdłuż osi rurociągu. Oznaczenie barwne dla gazów medycznych: </w:t>
      </w:r>
    </w:p>
    <w:p w14:paraId="09CEC09F" w14:textId="77777777" w:rsidR="0038155E" w:rsidRPr="00C70159" w:rsidRDefault="0038155E" w:rsidP="009A4490">
      <w:pPr>
        <w:pStyle w:val="Akapitzlist"/>
        <w:numPr>
          <w:ilvl w:val="0"/>
          <w:numId w:val="58"/>
        </w:numPr>
      </w:pPr>
      <w:r w:rsidRPr="00C70159">
        <w:t>tlen - biały,</w:t>
      </w:r>
    </w:p>
    <w:p w14:paraId="5BC047FC" w14:textId="77777777" w:rsidR="0038155E" w:rsidRPr="00C70159" w:rsidRDefault="0038155E" w:rsidP="009A4490">
      <w:pPr>
        <w:pStyle w:val="Akapitzlist"/>
        <w:numPr>
          <w:ilvl w:val="0"/>
          <w:numId w:val="58"/>
        </w:numPr>
      </w:pPr>
      <w:r w:rsidRPr="00C70159">
        <w:t>próżnia – żółty,</w:t>
      </w:r>
    </w:p>
    <w:p w14:paraId="7A967F89" w14:textId="77777777" w:rsidR="0038155E" w:rsidRPr="00AE16AB" w:rsidRDefault="0038155E" w:rsidP="00A042C4">
      <w:pPr>
        <w:spacing w:before="0" w:after="0" w:line="360" w:lineRule="auto"/>
        <w:ind w:firstLine="0"/>
        <w:rPr>
          <w:sz w:val="22"/>
          <w:szCs w:val="22"/>
        </w:rPr>
      </w:pPr>
      <w:r w:rsidRPr="00AE16AB">
        <w:rPr>
          <w:sz w:val="22"/>
          <w:szCs w:val="22"/>
        </w:rPr>
        <w:t>Obliczenie wymaganej wydajności źródeł gazów medycznych, ilości punktów poboru, należy wykonać w oparciu o przepływy nominalne i współczynniki jednoczesności dla poszczególnych gazów. Wartości te i założenia zostaną dokładnie dobrane na etapie opracowywania dokumentacji projektowej.</w:t>
      </w:r>
    </w:p>
    <w:p w14:paraId="377D50FF" w14:textId="3A664CD6" w:rsidR="0038155E" w:rsidRPr="00385E91" w:rsidRDefault="004A0ED3" w:rsidP="00A042C4">
      <w:pPr>
        <w:spacing w:before="0" w:after="0" w:line="360" w:lineRule="auto"/>
        <w:ind w:firstLine="0"/>
        <w:rPr>
          <w:sz w:val="22"/>
          <w:szCs w:val="22"/>
        </w:rPr>
      </w:pPr>
      <w:r>
        <w:rPr>
          <w:sz w:val="22"/>
          <w:szCs w:val="22"/>
        </w:rPr>
        <w:t xml:space="preserve">Zakłada się rozbudowę istniejącej instalacji gazów medycznych, w zakresie wymaganym dla potrzeb oddziału. Na etapie projektowania należy określić i oszacować możliwości techniczne </w:t>
      </w:r>
      <w:r>
        <w:rPr>
          <w:sz w:val="22"/>
          <w:szCs w:val="22"/>
        </w:rPr>
        <w:lastRenderedPageBreak/>
        <w:t xml:space="preserve">wydajności instalacji zapewniając podłączenie gazów do części dozorowej oraz doprowadzenie instalacji do każdego z pozostałych łóżek na oddziale. </w:t>
      </w:r>
    </w:p>
    <w:p w14:paraId="1A2E49A8" w14:textId="1904E1EE" w:rsidR="00B06EE6" w:rsidRPr="00385E91" w:rsidRDefault="00B06EE6" w:rsidP="00095FF6">
      <w:pPr>
        <w:pStyle w:val="Nagwek2"/>
        <w:spacing w:line="360" w:lineRule="auto"/>
      </w:pPr>
      <w:bookmarkStart w:id="203" w:name="_Toc188007670"/>
      <w:r w:rsidRPr="00385E91">
        <w:t xml:space="preserve">Wymagania Zamawiającego dotyczące </w:t>
      </w:r>
      <w:r w:rsidR="00543DDB" w:rsidRPr="00385E91">
        <w:t>założeń medycznych</w:t>
      </w:r>
      <w:bookmarkEnd w:id="203"/>
    </w:p>
    <w:p w14:paraId="4A341BD2" w14:textId="2E8AE47C" w:rsidR="00543DDB" w:rsidRPr="00385E91" w:rsidRDefault="008F4843" w:rsidP="00543DDB">
      <w:pPr>
        <w:pStyle w:val="Nagwek3"/>
      </w:pPr>
      <w:bookmarkStart w:id="204" w:name="_Toc188007671"/>
      <w:r w:rsidRPr="00385E91">
        <w:t>Założenia medyczne</w:t>
      </w:r>
      <w:bookmarkEnd w:id="204"/>
      <w:r w:rsidRPr="00385E91">
        <w:t xml:space="preserve"> </w:t>
      </w:r>
    </w:p>
    <w:p w14:paraId="3A53A3FF" w14:textId="794BE295" w:rsidR="008F4843" w:rsidRPr="008F4843" w:rsidRDefault="000A2BBB" w:rsidP="00977E99">
      <w:pPr>
        <w:spacing w:before="120" w:after="0" w:line="360" w:lineRule="auto"/>
        <w:ind w:firstLine="0"/>
        <w:rPr>
          <w:sz w:val="22"/>
          <w:szCs w:val="22"/>
        </w:rPr>
      </w:pPr>
      <w:r>
        <w:rPr>
          <w:sz w:val="22"/>
          <w:szCs w:val="22"/>
        </w:rPr>
        <w:t xml:space="preserve">Oddział wewnętrzny i oddział geriatrii </w:t>
      </w:r>
      <w:r w:rsidR="008F4843" w:rsidRPr="008F4843">
        <w:rPr>
          <w:sz w:val="22"/>
          <w:szCs w:val="22"/>
        </w:rPr>
        <w:t>zlokalizowan</w:t>
      </w:r>
      <w:r w:rsidR="00A97999">
        <w:rPr>
          <w:sz w:val="22"/>
          <w:szCs w:val="22"/>
        </w:rPr>
        <w:t>y</w:t>
      </w:r>
      <w:r w:rsidR="008F4843" w:rsidRPr="008F4843">
        <w:rPr>
          <w:sz w:val="22"/>
          <w:szCs w:val="22"/>
        </w:rPr>
        <w:t xml:space="preserve"> będzie na </w:t>
      </w:r>
      <w:r>
        <w:rPr>
          <w:sz w:val="22"/>
          <w:szCs w:val="22"/>
        </w:rPr>
        <w:t>5</w:t>
      </w:r>
      <w:r w:rsidR="00A97999">
        <w:rPr>
          <w:sz w:val="22"/>
          <w:szCs w:val="22"/>
        </w:rPr>
        <w:t xml:space="preserve"> piętrze budynku </w:t>
      </w:r>
      <w:r>
        <w:rPr>
          <w:sz w:val="22"/>
          <w:szCs w:val="22"/>
        </w:rPr>
        <w:t>A</w:t>
      </w:r>
      <w:r w:rsidR="00A97999">
        <w:rPr>
          <w:sz w:val="22"/>
          <w:szCs w:val="22"/>
        </w:rPr>
        <w:t xml:space="preserve"> szpitala</w:t>
      </w:r>
      <w:r w:rsidR="008F4843" w:rsidRPr="008F4843">
        <w:rPr>
          <w:sz w:val="22"/>
          <w:szCs w:val="22"/>
        </w:rPr>
        <w:t xml:space="preserve">. Znajdą się tam: </w:t>
      </w:r>
      <w:r w:rsidR="00A97999">
        <w:rPr>
          <w:sz w:val="22"/>
          <w:szCs w:val="22"/>
        </w:rPr>
        <w:t xml:space="preserve">Sale pacjentów </w:t>
      </w:r>
      <w:r>
        <w:rPr>
          <w:sz w:val="22"/>
          <w:szCs w:val="22"/>
        </w:rPr>
        <w:t>1,</w:t>
      </w:r>
      <w:r w:rsidR="00A97999">
        <w:rPr>
          <w:sz w:val="22"/>
          <w:szCs w:val="22"/>
        </w:rPr>
        <w:t>2,3</w:t>
      </w:r>
      <w:r>
        <w:rPr>
          <w:sz w:val="22"/>
          <w:szCs w:val="22"/>
        </w:rPr>
        <w:t xml:space="preserve"> i 4</w:t>
      </w:r>
      <w:r w:rsidR="00A97999">
        <w:rPr>
          <w:sz w:val="22"/>
          <w:szCs w:val="22"/>
        </w:rPr>
        <w:t xml:space="preserve"> osobowe o łącznej ilości</w:t>
      </w:r>
      <w:r>
        <w:rPr>
          <w:sz w:val="22"/>
          <w:szCs w:val="22"/>
        </w:rPr>
        <w:t xml:space="preserve"> 36 </w:t>
      </w:r>
      <w:proofErr w:type="spellStart"/>
      <w:r>
        <w:rPr>
          <w:sz w:val="22"/>
          <w:szCs w:val="22"/>
        </w:rPr>
        <w:t>szt</w:t>
      </w:r>
      <w:proofErr w:type="spellEnd"/>
      <w:r>
        <w:rPr>
          <w:sz w:val="22"/>
          <w:szCs w:val="22"/>
        </w:rPr>
        <w:t xml:space="preserve"> dla oddziału geriatrii i 24 szt. dla oddziału wewnętrznego. W ramach oddziałów przewidziane 3 izolatki. </w:t>
      </w:r>
    </w:p>
    <w:p w14:paraId="5F823C48" w14:textId="7978C809" w:rsidR="008F4843" w:rsidRDefault="008F4843" w:rsidP="00977E99">
      <w:pPr>
        <w:spacing w:before="120" w:after="0" w:line="360" w:lineRule="auto"/>
        <w:ind w:firstLine="0"/>
        <w:rPr>
          <w:sz w:val="22"/>
          <w:szCs w:val="22"/>
        </w:rPr>
      </w:pPr>
      <w:r w:rsidRPr="008F4843">
        <w:rPr>
          <w:sz w:val="22"/>
          <w:szCs w:val="22"/>
        </w:rPr>
        <w:t>Wszystkie drzwi wejściowe objęte zostaną kontrolą dostępu by uniemożliwić niekontrolowane opuszczenie oddziałów</w:t>
      </w:r>
      <w:r w:rsidR="00A97999">
        <w:rPr>
          <w:sz w:val="22"/>
          <w:szCs w:val="22"/>
        </w:rPr>
        <w:t xml:space="preserve"> oraz niekontrolowane wejście na oddział.</w:t>
      </w:r>
      <w:r w:rsidRPr="008F4843">
        <w:rPr>
          <w:sz w:val="22"/>
          <w:szCs w:val="22"/>
        </w:rPr>
        <w:t xml:space="preserve"> Wewnątrz przewidziano również nadzór kamer w komunikacji, pomieszczeniach ogólnych dla pacjentów i pokojach pacjentów. Obraz przekazywany będzie do pokoju monitoringu, gdzie przez całą dobę nad bezpieczeństwem będzie czuwać ochrona obiektu. </w:t>
      </w:r>
    </w:p>
    <w:p w14:paraId="374B2335" w14:textId="1265EEBF" w:rsidR="00BC41A8" w:rsidRDefault="00BC41A8" w:rsidP="00977E99">
      <w:pPr>
        <w:spacing w:before="120" w:after="0" w:line="360" w:lineRule="auto"/>
        <w:ind w:firstLine="0"/>
        <w:rPr>
          <w:sz w:val="22"/>
          <w:szCs w:val="22"/>
        </w:rPr>
      </w:pPr>
      <w:r>
        <w:rPr>
          <w:sz w:val="22"/>
          <w:szCs w:val="22"/>
        </w:rPr>
        <w:t xml:space="preserve">Podział funkcjonalny wg </w:t>
      </w:r>
      <w:r w:rsidR="00D96702">
        <w:rPr>
          <w:sz w:val="22"/>
          <w:szCs w:val="22"/>
        </w:rPr>
        <w:t xml:space="preserve">załączonej koncepcji. </w:t>
      </w:r>
    </w:p>
    <w:p w14:paraId="1A141183" w14:textId="4C3B2EA7" w:rsidR="00B43D77" w:rsidRPr="00AF6C2F" w:rsidRDefault="00AF6C2F" w:rsidP="007861E7">
      <w:pPr>
        <w:pStyle w:val="Nagwek3"/>
      </w:pPr>
      <w:bookmarkStart w:id="205" w:name="_Toc188007672"/>
      <w:r w:rsidRPr="00AF6C2F">
        <w:t>Ruch personelu</w:t>
      </w:r>
      <w:bookmarkEnd w:id="205"/>
    </w:p>
    <w:p w14:paraId="0EC3110F" w14:textId="77777777" w:rsidR="000A2BBB" w:rsidRPr="000A2BBB" w:rsidRDefault="000A2BBB" w:rsidP="00710019">
      <w:pPr>
        <w:ind w:firstLine="0"/>
        <w:rPr>
          <w:sz w:val="22"/>
          <w:szCs w:val="22"/>
        </w:rPr>
      </w:pPr>
      <w:r w:rsidRPr="000A2BBB">
        <w:rPr>
          <w:sz w:val="22"/>
          <w:szCs w:val="22"/>
        </w:rPr>
        <w:t>Wejście dla Personelu przewidziano w miejscu obecnego głównego wejścia do kompleksu Szpitala. Z tego miejsca kieruje się on do istniejących szatni znajdujących się poza opracowaniem.</w:t>
      </w:r>
    </w:p>
    <w:p w14:paraId="710BDB18" w14:textId="77777777" w:rsidR="000A2BBB" w:rsidRPr="000A2BBB" w:rsidRDefault="000A2BBB" w:rsidP="00710019">
      <w:pPr>
        <w:ind w:firstLine="0"/>
        <w:rPr>
          <w:sz w:val="22"/>
          <w:szCs w:val="22"/>
        </w:rPr>
      </w:pPr>
      <w:r w:rsidRPr="000A2BBB">
        <w:rPr>
          <w:sz w:val="22"/>
          <w:szCs w:val="22"/>
        </w:rPr>
        <w:t xml:space="preserve">Stąd personel po przebraniu komunikacją wewnętrzną dostanie się do odpowiedniej jednostki funkcjonalnej. </w:t>
      </w:r>
    </w:p>
    <w:p w14:paraId="5D7138DE" w14:textId="1C9FF7BF" w:rsidR="007B3CE0" w:rsidRPr="005A59FF" w:rsidRDefault="007861E7" w:rsidP="007861E7">
      <w:pPr>
        <w:pStyle w:val="Nagwek3"/>
      </w:pPr>
      <w:bookmarkStart w:id="206" w:name="_Toc188007673"/>
      <w:r w:rsidRPr="005A59FF">
        <w:t>Ruch pacjentów</w:t>
      </w:r>
      <w:r w:rsidR="000A2BBB">
        <w:t xml:space="preserve"> i odwiedzających</w:t>
      </w:r>
      <w:bookmarkEnd w:id="206"/>
    </w:p>
    <w:p w14:paraId="63788377" w14:textId="77777777" w:rsidR="000A2BBB" w:rsidRPr="000A2BBB" w:rsidRDefault="000A2BBB" w:rsidP="000A2BBB">
      <w:pPr>
        <w:rPr>
          <w:b/>
          <w:sz w:val="22"/>
          <w:szCs w:val="22"/>
        </w:rPr>
      </w:pPr>
      <w:r w:rsidRPr="000A2BBB">
        <w:rPr>
          <w:b/>
          <w:sz w:val="22"/>
          <w:szCs w:val="22"/>
        </w:rPr>
        <w:t>RUCH PACJENTÓW</w:t>
      </w:r>
    </w:p>
    <w:p w14:paraId="215859B4" w14:textId="77777777" w:rsidR="000A2BBB" w:rsidRPr="000A2BBB" w:rsidRDefault="000A2BBB" w:rsidP="00710019">
      <w:pPr>
        <w:ind w:firstLine="0"/>
        <w:rPr>
          <w:sz w:val="22"/>
          <w:szCs w:val="22"/>
        </w:rPr>
      </w:pPr>
      <w:r w:rsidRPr="000A2BBB">
        <w:rPr>
          <w:sz w:val="22"/>
          <w:szCs w:val="22"/>
        </w:rPr>
        <w:t>Pacjenci przyjmowani są w Izbie Przyjęć, która zlokalizowana jest poza zakresem opracowania.</w:t>
      </w:r>
    </w:p>
    <w:p w14:paraId="2D5D3A5D" w14:textId="279229C2" w:rsidR="000A2BBB" w:rsidRPr="000A2BBB" w:rsidRDefault="000A2BBB" w:rsidP="00710019">
      <w:pPr>
        <w:ind w:firstLine="0"/>
        <w:rPr>
          <w:sz w:val="22"/>
          <w:szCs w:val="22"/>
        </w:rPr>
      </w:pPr>
      <w:r w:rsidRPr="000A2BBB">
        <w:rPr>
          <w:sz w:val="22"/>
          <w:szCs w:val="22"/>
        </w:rPr>
        <w:t xml:space="preserve">Po przyjęciu pacjent trafia na tzw. stronę szpitalną gdzie znajduje się główny trakt windowy którym dostaną się na przebudowywany oddział. </w:t>
      </w:r>
    </w:p>
    <w:p w14:paraId="6C94BF13" w14:textId="77777777" w:rsidR="000A2BBB" w:rsidRPr="000A2BBB" w:rsidRDefault="000A2BBB" w:rsidP="000A2BBB">
      <w:pPr>
        <w:rPr>
          <w:b/>
          <w:sz w:val="22"/>
          <w:szCs w:val="22"/>
        </w:rPr>
      </w:pPr>
      <w:r w:rsidRPr="000A2BBB">
        <w:rPr>
          <w:b/>
          <w:sz w:val="22"/>
          <w:szCs w:val="22"/>
        </w:rPr>
        <w:t>RUCH ODWIEDZAJĄCYCH</w:t>
      </w:r>
    </w:p>
    <w:p w14:paraId="21732C12" w14:textId="77777777" w:rsidR="000A2BBB" w:rsidRPr="000A2BBB" w:rsidRDefault="000A2BBB" w:rsidP="00710019">
      <w:pPr>
        <w:ind w:firstLine="0"/>
        <w:rPr>
          <w:sz w:val="22"/>
          <w:szCs w:val="22"/>
        </w:rPr>
      </w:pPr>
      <w:r w:rsidRPr="000A2BBB">
        <w:rPr>
          <w:sz w:val="22"/>
          <w:szCs w:val="22"/>
        </w:rPr>
        <w:t>Odwiedzający na projektowane oddziały dostają się wejściem głównym, które jest poza zakresem opracowania.</w:t>
      </w:r>
    </w:p>
    <w:p w14:paraId="5A6E853B" w14:textId="77777777" w:rsidR="000A2BBB" w:rsidRPr="000A2BBB" w:rsidRDefault="000A2BBB" w:rsidP="00710019">
      <w:pPr>
        <w:ind w:firstLine="0"/>
        <w:rPr>
          <w:sz w:val="22"/>
          <w:szCs w:val="22"/>
        </w:rPr>
      </w:pPr>
      <w:r w:rsidRPr="000A2BBB">
        <w:rPr>
          <w:sz w:val="22"/>
          <w:szCs w:val="22"/>
        </w:rPr>
        <w:t>Komunikacją wewnętrzną trafiają do głównego traktu windowego którym dostaje się na poszczególne kondygnacje mieszczące oddziały łóżkowe.</w:t>
      </w:r>
    </w:p>
    <w:p w14:paraId="5CFA0857" w14:textId="77777777" w:rsidR="000A2BBB" w:rsidRPr="000A2BBB" w:rsidRDefault="000A2BBB" w:rsidP="000A2BBB">
      <w:pPr>
        <w:rPr>
          <w:rFonts w:cstheme="minorHAnsi"/>
          <w:sz w:val="22"/>
          <w:szCs w:val="22"/>
        </w:rPr>
      </w:pPr>
    </w:p>
    <w:p w14:paraId="0C1A9C8A" w14:textId="3678B78B" w:rsidR="007B3CE0" w:rsidRPr="005A59FF" w:rsidRDefault="005A59FF" w:rsidP="005A59FF">
      <w:pPr>
        <w:pStyle w:val="Nagwek3"/>
      </w:pPr>
      <w:bookmarkStart w:id="207" w:name="_Toc188007674"/>
      <w:r w:rsidRPr="005A59FF">
        <w:t>Ruch mat</w:t>
      </w:r>
      <w:r w:rsidR="00977E99">
        <w:t>e</w:t>
      </w:r>
      <w:r w:rsidRPr="005A59FF">
        <w:t>riałów</w:t>
      </w:r>
      <w:bookmarkEnd w:id="207"/>
    </w:p>
    <w:p w14:paraId="5CE42B8E" w14:textId="77777777" w:rsidR="000A2BBB" w:rsidRPr="000A2BBB" w:rsidRDefault="000A2BBB" w:rsidP="000A2BBB">
      <w:pPr>
        <w:rPr>
          <w:rFonts w:cstheme="minorHAnsi"/>
          <w:b/>
          <w:sz w:val="22"/>
          <w:szCs w:val="22"/>
        </w:rPr>
      </w:pPr>
      <w:r w:rsidRPr="000A2BBB">
        <w:rPr>
          <w:rFonts w:cstheme="minorHAnsi"/>
          <w:b/>
          <w:sz w:val="22"/>
          <w:szCs w:val="22"/>
        </w:rPr>
        <w:t>RUCH MATRIAŁÓW</w:t>
      </w:r>
    </w:p>
    <w:p w14:paraId="3867BDCE" w14:textId="77777777" w:rsidR="000A2BBB" w:rsidRPr="000A2BBB" w:rsidRDefault="000A2BBB" w:rsidP="000A2BBB">
      <w:pPr>
        <w:rPr>
          <w:rFonts w:cstheme="minorHAnsi"/>
          <w:sz w:val="22"/>
          <w:szCs w:val="22"/>
          <w:u w:val="single"/>
        </w:rPr>
      </w:pPr>
      <w:r w:rsidRPr="000A2BBB">
        <w:rPr>
          <w:rFonts w:cstheme="minorHAnsi"/>
          <w:sz w:val="22"/>
          <w:szCs w:val="22"/>
          <w:u w:val="single"/>
        </w:rPr>
        <w:t>BIELIZNA, KOCE, POŚCIEL itp.</w:t>
      </w:r>
    </w:p>
    <w:p w14:paraId="7EE94BCB" w14:textId="77777777" w:rsidR="000A2BBB" w:rsidRPr="000A2BBB" w:rsidRDefault="000A2BBB" w:rsidP="00710019">
      <w:pPr>
        <w:ind w:firstLine="0"/>
        <w:rPr>
          <w:rFonts w:cstheme="minorHAnsi"/>
          <w:sz w:val="22"/>
          <w:szCs w:val="22"/>
          <w:lang w:eastAsia="hi-IN" w:bidi="hi-IN"/>
        </w:rPr>
      </w:pPr>
      <w:r w:rsidRPr="000A2BBB">
        <w:rPr>
          <w:rFonts w:cstheme="minorHAnsi"/>
          <w:sz w:val="22"/>
          <w:szCs w:val="22"/>
          <w:lang w:eastAsia="hi-IN" w:bidi="hi-IN"/>
        </w:rPr>
        <w:lastRenderedPageBreak/>
        <w:t xml:space="preserve">W jednostce wykorzystywana będzie bielizna (pościel i ubrania szpitalne personelu) wielokrotnego użytku. Droga dostawy czystej bielizny będzie odbywać się od strony południowo-wschodniej budynku przez wejście gospodarcze oznaczone </w:t>
      </w:r>
      <w:r w:rsidRPr="000A2BBB">
        <w:rPr>
          <w:rFonts w:cstheme="minorHAnsi"/>
          <w:sz w:val="22"/>
          <w:szCs w:val="22"/>
        </w:rPr>
        <w:t xml:space="preserve">„TYLKO DLA PERSONELU i DOSTAW”. Odbiór od dostawcy odbędzie się przez wyznaczony personel jednostki i wprowadzony do magazynu czystej bielizny na pierwszej kondygnacji budynku. </w:t>
      </w:r>
      <w:r w:rsidRPr="000A2BBB">
        <w:rPr>
          <w:rFonts w:cstheme="minorHAnsi"/>
          <w:sz w:val="22"/>
          <w:szCs w:val="22"/>
          <w:lang w:eastAsia="hi-IN" w:bidi="hi-IN"/>
        </w:rPr>
        <w:t xml:space="preserve">Czysta bielizna dostarczana z pralni zewnętrznej powinna być w zamkniętych pojemnikach już posortowana asortymentowo i w tych pojemnikach przechowywana w magazynie. </w:t>
      </w:r>
    </w:p>
    <w:p w14:paraId="570DA148" w14:textId="77777777" w:rsidR="000A2BBB" w:rsidRPr="000A2BBB" w:rsidRDefault="000A2BBB" w:rsidP="00710019">
      <w:pPr>
        <w:ind w:firstLine="0"/>
        <w:rPr>
          <w:rFonts w:cstheme="minorHAnsi"/>
          <w:sz w:val="22"/>
          <w:szCs w:val="22"/>
          <w:lang w:eastAsia="hi-IN" w:bidi="hi-IN"/>
        </w:rPr>
      </w:pPr>
      <w:r w:rsidRPr="000A2BBB">
        <w:rPr>
          <w:rFonts w:cstheme="minorHAnsi"/>
          <w:sz w:val="22"/>
          <w:szCs w:val="22"/>
          <w:lang w:eastAsia="hi-IN" w:bidi="hi-IN"/>
        </w:rPr>
        <w:t>Dla jednego pacjenta wymiana pościeli powinna przysługiwać min. co 3 dni a max. raz w tygodniu z wyjątkiem sytuacji nadzwyczajnych (nagłego zabrudzenia czy przepocenia).</w:t>
      </w:r>
    </w:p>
    <w:p w14:paraId="40F12EC8" w14:textId="77777777" w:rsidR="000A2BBB" w:rsidRPr="000A2BBB" w:rsidRDefault="000A2BBB" w:rsidP="00710019">
      <w:pPr>
        <w:ind w:firstLine="0"/>
        <w:rPr>
          <w:rFonts w:cstheme="minorHAnsi"/>
          <w:sz w:val="22"/>
          <w:szCs w:val="22"/>
          <w:lang w:eastAsia="hi-IN" w:bidi="hi-IN"/>
        </w:rPr>
      </w:pPr>
      <w:r w:rsidRPr="000A2BBB">
        <w:rPr>
          <w:rFonts w:cstheme="minorHAnsi"/>
          <w:sz w:val="22"/>
          <w:szCs w:val="22"/>
          <w:lang w:eastAsia="hi-IN" w:bidi="hi-IN"/>
        </w:rPr>
        <w:t>Brudną pościel z sali pacjentów zbiera się w worki zgodnie z procedurami szpitalnymi i gromadzi czasowo w magazynie brudnym (brudowniku), z którego zazwyczaj raz dziennie powinna być odbierana przez uprawnioną firmę do prania i dezynfekcji wg procedur opracowanych przez użytkownika placówki i w zamkniętych pojemnikach transportowych.</w:t>
      </w:r>
    </w:p>
    <w:p w14:paraId="7F9C9082" w14:textId="77777777" w:rsidR="000A2BBB" w:rsidRPr="000A2BBB" w:rsidRDefault="000A2BBB" w:rsidP="00710019">
      <w:pPr>
        <w:ind w:firstLine="0"/>
        <w:rPr>
          <w:rFonts w:cstheme="minorHAnsi"/>
          <w:sz w:val="22"/>
          <w:szCs w:val="22"/>
          <w:lang w:eastAsia="hi-IN" w:bidi="hi-IN"/>
        </w:rPr>
      </w:pPr>
      <w:r w:rsidRPr="000A2BBB">
        <w:rPr>
          <w:rFonts w:cstheme="minorHAnsi"/>
          <w:sz w:val="22"/>
          <w:szCs w:val="22"/>
          <w:lang w:eastAsia="hi-IN" w:bidi="hi-IN"/>
        </w:rPr>
        <w:t>Pranie i dezynfekcja koców i poduszek pacjentów i personelu odbywa się na takich samych zasadach jak pranie i dezynfekcja bielizny.</w:t>
      </w:r>
    </w:p>
    <w:p w14:paraId="3460D3F9" w14:textId="77777777" w:rsidR="000A2BBB" w:rsidRPr="000A2BBB" w:rsidRDefault="000A2BBB" w:rsidP="000A2BBB">
      <w:pPr>
        <w:rPr>
          <w:rFonts w:cstheme="minorHAnsi"/>
          <w:color w:val="FF0000"/>
          <w:sz w:val="22"/>
          <w:szCs w:val="22"/>
        </w:rPr>
      </w:pPr>
    </w:p>
    <w:p w14:paraId="01B0BDF8" w14:textId="77777777" w:rsidR="000A2BBB" w:rsidRPr="000A2BBB" w:rsidRDefault="000A2BBB" w:rsidP="000A2BBB">
      <w:pPr>
        <w:rPr>
          <w:rFonts w:cstheme="minorHAnsi"/>
          <w:sz w:val="22"/>
          <w:szCs w:val="22"/>
          <w:u w:val="single"/>
        </w:rPr>
      </w:pPr>
      <w:r w:rsidRPr="000A2BBB">
        <w:rPr>
          <w:rFonts w:cstheme="minorHAnsi"/>
          <w:sz w:val="22"/>
          <w:szCs w:val="22"/>
          <w:u w:val="single"/>
        </w:rPr>
        <w:t>MATERIAŁY MEDYCZNE, LEKI I ŚRODKI FARMAKOLOGICZNE</w:t>
      </w:r>
    </w:p>
    <w:p w14:paraId="747483A5" w14:textId="77777777" w:rsidR="000A2BBB" w:rsidRPr="000A2BBB" w:rsidRDefault="000A2BBB" w:rsidP="00710019">
      <w:pPr>
        <w:ind w:firstLine="0"/>
        <w:rPr>
          <w:rFonts w:cstheme="minorHAnsi"/>
          <w:sz w:val="22"/>
          <w:szCs w:val="22"/>
        </w:rPr>
      </w:pPr>
      <w:r w:rsidRPr="000A2BBB">
        <w:rPr>
          <w:rFonts w:cstheme="minorHAnsi"/>
          <w:sz w:val="22"/>
          <w:szCs w:val="22"/>
        </w:rPr>
        <w:t xml:space="preserve">Wszystkie niezbędne materiały, środki medyczne oraz leki zostaną przygotowane przez odpowiednie działy w placówce i zgodnie z ustalonymi przez nią procedurami trafią na oddział jako gotowe pakiety. Zostaną przyjęte przez wyznaczoną osobę i rozlokowane w przeznaczonych do tego pomieszczeniach tj. przygotowanie zabiegów pielęgniarskich, sala zabiegowa.  </w:t>
      </w:r>
    </w:p>
    <w:p w14:paraId="34EB45C2" w14:textId="77777777" w:rsidR="000A2BBB" w:rsidRPr="000A2BBB" w:rsidRDefault="000A2BBB" w:rsidP="000A2BBB">
      <w:pPr>
        <w:rPr>
          <w:rFonts w:cstheme="minorHAnsi"/>
          <w:color w:val="FF0000"/>
          <w:sz w:val="22"/>
          <w:szCs w:val="22"/>
        </w:rPr>
      </w:pPr>
    </w:p>
    <w:p w14:paraId="40DFF4C6" w14:textId="77777777" w:rsidR="000A2BBB" w:rsidRPr="000A2BBB" w:rsidRDefault="000A2BBB" w:rsidP="000A2BBB">
      <w:pPr>
        <w:rPr>
          <w:rFonts w:cstheme="minorHAnsi"/>
          <w:sz w:val="22"/>
          <w:szCs w:val="22"/>
          <w:u w:val="single"/>
        </w:rPr>
      </w:pPr>
      <w:r w:rsidRPr="000A2BBB">
        <w:rPr>
          <w:rFonts w:cstheme="minorHAnsi"/>
          <w:sz w:val="22"/>
          <w:szCs w:val="22"/>
          <w:u w:val="single"/>
        </w:rPr>
        <w:t>ŻYWNOŚĆ</w:t>
      </w:r>
    </w:p>
    <w:p w14:paraId="6ABE2CD7" w14:textId="573758F5" w:rsidR="000A2BBB" w:rsidRPr="000A2BBB" w:rsidRDefault="000A2BBB" w:rsidP="00710019">
      <w:pPr>
        <w:ind w:firstLine="0"/>
        <w:rPr>
          <w:rFonts w:cstheme="minorHAnsi"/>
          <w:sz w:val="22"/>
          <w:szCs w:val="22"/>
          <w:lang w:eastAsia="hi-IN" w:bidi="hi-IN"/>
        </w:rPr>
      </w:pPr>
      <w:r w:rsidRPr="000A2BBB">
        <w:rPr>
          <w:rFonts w:cstheme="minorHAnsi"/>
          <w:sz w:val="22"/>
          <w:szCs w:val="22"/>
          <w:lang w:eastAsia="hi-IN" w:bidi="hi-IN"/>
        </w:rPr>
        <w:t>Żywność dla pacjentów</w:t>
      </w:r>
      <w:bookmarkStart w:id="208" w:name="_Hlk54338082"/>
      <w:r w:rsidRPr="000A2BBB">
        <w:rPr>
          <w:rFonts w:cstheme="minorHAnsi"/>
          <w:sz w:val="22"/>
          <w:szCs w:val="22"/>
          <w:lang w:eastAsia="hi-IN" w:bidi="hi-IN"/>
        </w:rPr>
        <w:t xml:space="preserve"> dostarczana</w:t>
      </w:r>
      <w:bookmarkEnd w:id="208"/>
      <w:r w:rsidR="00AA7337">
        <w:rPr>
          <w:rFonts w:cstheme="minorHAnsi"/>
          <w:sz w:val="22"/>
          <w:szCs w:val="22"/>
          <w:lang w:eastAsia="hi-IN" w:bidi="hi-IN"/>
        </w:rPr>
        <w:t xml:space="preserve"> </w:t>
      </w:r>
      <w:r w:rsidRPr="000A2BBB">
        <w:rPr>
          <w:rFonts w:cstheme="minorHAnsi"/>
          <w:sz w:val="22"/>
          <w:szCs w:val="22"/>
          <w:lang w:eastAsia="hi-IN" w:bidi="hi-IN"/>
        </w:rPr>
        <w:t>w postaci gotowych dań prosto do sali pacjenta.</w:t>
      </w:r>
    </w:p>
    <w:p w14:paraId="1CCB16F0" w14:textId="77777777" w:rsidR="000A2BBB" w:rsidRPr="000A2BBB" w:rsidRDefault="000A2BBB" w:rsidP="000A2BBB">
      <w:pPr>
        <w:rPr>
          <w:rFonts w:cstheme="minorHAnsi"/>
          <w:sz w:val="22"/>
          <w:szCs w:val="22"/>
          <w:u w:val="single"/>
        </w:rPr>
      </w:pPr>
    </w:p>
    <w:p w14:paraId="363BBF11" w14:textId="77777777" w:rsidR="000A2BBB" w:rsidRPr="000A2BBB" w:rsidRDefault="000A2BBB" w:rsidP="000A2BBB">
      <w:pPr>
        <w:rPr>
          <w:rFonts w:cstheme="minorHAnsi"/>
          <w:sz w:val="22"/>
          <w:szCs w:val="22"/>
          <w:u w:val="single"/>
        </w:rPr>
      </w:pPr>
      <w:r w:rsidRPr="000A2BBB">
        <w:rPr>
          <w:rFonts w:cstheme="minorHAnsi"/>
          <w:sz w:val="22"/>
          <w:szCs w:val="22"/>
          <w:u w:val="single"/>
        </w:rPr>
        <w:t xml:space="preserve">UTRZYMANIE CZYSTOŚCI </w:t>
      </w:r>
    </w:p>
    <w:p w14:paraId="2D1DCCC3" w14:textId="77777777" w:rsidR="000A2BBB" w:rsidRPr="000A2BBB" w:rsidRDefault="000A2BBB" w:rsidP="00710019">
      <w:pPr>
        <w:ind w:firstLine="0"/>
        <w:rPr>
          <w:rFonts w:cstheme="minorHAnsi"/>
          <w:sz w:val="22"/>
          <w:szCs w:val="22"/>
          <w:lang w:eastAsia="hi-IN" w:bidi="hi-IN"/>
        </w:rPr>
      </w:pPr>
      <w:r w:rsidRPr="000A2BBB">
        <w:rPr>
          <w:rFonts w:cstheme="minorHAnsi"/>
          <w:sz w:val="22"/>
          <w:szCs w:val="22"/>
          <w:lang w:eastAsia="hi-IN" w:bidi="hi-IN"/>
        </w:rPr>
        <w:t xml:space="preserve">Wyznaczono na każdej kondygnacji skład porządkowy gdzie będzie stał wózek porządkowy oraz regał na  środki czystości i miejsce przygotowania płynów dezynfekcyjnych. Pranie </w:t>
      </w:r>
      <w:proofErr w:type="spellStart"/>
      <w:r w:rsidRPr="000A2BBB">
        <w:rPr>
          <w:rFonts w:cstheme="minorHAnsi"/>
          <w:sz w:val="22"/>
          <w:szCs w:val="22"/>
          <w:lang w:eastAsia="hi-IN" w:bidi="hi-IN"/>
        </w:rPr>
        <w:t>mopów</w:t>
      </w:r>
      <w:proofErr w:type="spellEnd"/>
      <w:r w:rsidRPr="000A2BBB">
        <w:rPr>
          <w:rFonts w:cstheme="minorHAnsi"/>
          <w:sz w:val="22"/>
          <w:szCs w:val="22"/>
          <w:lang w:eastAsia="hi-IN" w:bidi="hi-IN"/>
        </w:rPr>
        <w:t xml:space="preserve"> odbywać się będzie poza oddziałem zgodnie z procedurami przewidzianymi dla całego szpitala.</w:t>
      </w:r>
    </w:p>
    <w:p w14:paraId="6B4529A8" w14:textId="77777777" w:rsidR="000A2BBB" w:rsidRPr="000A2BBB" w:rsidRDefault="000A2BBB" w:rsidP="000A2BBB">
      <w:pPr>
        <w:rPr>
          <w:rFonts w:cstheme="minorHAnsi"/>
          <w:sz w:val="22"/>
          <w:szCs w:val="22"/>
          <w:lang w:eastAsia="hi-IN" w:bidi="hi-IN"/>
        </w:rPr>
      </w:pPr>
    </w:p>
    <w:p w14:paraId="0000F2E5" w14:textId="479ACFAC" w:rsidR="000A2BBB" w:rsidRPr="00F36005" w:rsidRDefault="000A2BBB" w:rsidP="00F36005">
      <w:pPr>
        <w:rPr>
          <w:rFonts w:cstheme="minorHAnsi"/>
          <w:sz w:val="22"/>
          <w:szCs w:val="22"/>
          <w:u w:val="single"/>
        </w:rPr>
      </w:pPr>
      <w:r w:rsidRPr="000A2BBB">
        <w:rPr>
          <w:rFonts w:cstheme="minorHAnsi"/>
          <w:sz w:val="22"/>
          <w:szCs w:val="22"/>
          <w:u w:val="single"/>
        </w:rPr>
        <w:t>ODPADY MEDYCZNE i KOMUNALNE</w:t>
      </w:r>
    </w:p>
    <w:p w14:paraId="3F72F749" w14:textId="77777777" w:rsidR="000A2BBB" w:rsidRPr="00460345" w:rsidRDefault="000A2BBB" w:rsidP="00710019">
      <w:pPr>
        <w:ind w:firstLine="0"/>
        <w:rPr>
          <w:rFonts w:cstheme="minorHAnsi"/>
          <w:sz w:val="22"/>
          <w:szCs w:val="22"/>
        </w:rPr>
      </w:pPr>
      <w:r w:rsidRPr="00710019">
        <w:rPr>
          <w:rStyle w:val="artykul"/>
          <w:rFonts w:cstheme="minorHAnsi"/>
          <w:color w:val="auto"/>
          <w:sz w:val="22"/>
          <w:szCs w:val="22"/>
        </w:rPr>
        <w:t>Odpady trzeba zbierać selektywnie i dzielić na trzy grupy - zakaźne, specjalne i pozostałe, czyli takie, które nie są niebezpieczne. Zakaźne odpady wkłada się do czerwonych worków, specjalne - do żółtych, a pozostałe do niebieskich. Worki muszą wisieć na specjalnych stelażach lub być włożone w sztywne pojemniki (jedno- lub wielorazowego użytku). Jeżeli zaś są wśród śmieci takie z ostrymi krawędziami lub końcami, to trzeba je wkładać w sztywne, trwałe i odporne na wilgoć pojemniki umieszczane w miejscu powstawania odpadów.</w:t>
      </w:r>
    </w:p>
    <w:p w14:paraId="388578EC" w14:textId="77777777" w:rsidR="000A2BBB" w:rsidRDefault="000A2BBB" w:rsidP="00710019">
      <w:pPr>
        <w:ind w:firstLine="0"/>
        <w:rPr>
          <w:rStyle w:val="artykul"/>
          <w:rFonts w:cstheme="minorHAnsi"/>
          <w:color w:val="auto"/>
          <w:sz w:val="22"/>
          <w:szCs w:val="22"/>
        </w:rPr>
      </w:pPr>
      <w:r w:rsidRPr="00710019">
        <w:rPr>
          <w:rStyle w:val="artykul"/>
          <w:rFonts w:cstheme="minorHAnsi"/>
          <w:color w:val="auto"/>
          <w:sz w:val="22"/>
          <w:szCs w:val="22"/>
        </w:rPr>
        <w:t xml:space="preserve">Każdy worek i pojemnik musi być dobrze oznakowany - ma być na nim podany rodzaj odpadów, miejsce ich pochodzenia i data zamknięcia oraz informacja pozwalająca zidentyfikować osobę zamykającą worek. Pojemników lub worków nie można napełniać więcej niż do 2/3 ich pojemności. Jeżeli jednorazowy pojemnik lub worek został zamknięty, to nie wolno go otwierać, a gdy został uszkodzony, to trzeba go umieścić w większym opakowaniu. </w:t>
      </w:r>
      <w:r w:rsidRPr="00710019">
        <w:rPr>
          <w:rStyle w:val="artykul"/>
          <w:rFonts w:cstheme="minorHAnsi"/>
          <w:color w:val="auto"/>
          <w:sz w:val="22"/>
          <w:szCs w:val="22"/>
        </w:rPr>
        <w:lastRenderedPageBreak/>
        <w:t xml:space="preserve">Odpady medyczne zwane pozostałymi można umieszczać w pojemnikach wielokrotnego użytku. </w:t>
      </w:r>
    </w:p>
    <w:p w14:paraId="55C3FA99" w14:textId="495F35BD" w:rsidR="00AA7337" w:rsidRPr="00710019" w:rsidRDefault="00AA7337" w:rsidP="00710019">
      <w:pPr>
        <w:ind w:firstLine="0"/>
        <w:rPr>
          <w:rStyle w:val="artykul"/>
          <w:rFonts w:cstheme="minorHAnsi"/>
          <w:color w:val="auto"/>
          <w:sz w:val="22"/>
          <w:szCs w:val="22"/>
        </w:rPr>
      </w:pPr>
      <w:r>
        <w:rPr>
          <w:rStyle w:val="artykul"/>
          <w:rFonts w:cstheme="minorHAnsi"/>
          <w:color w:val="auto"/>
          <w:sz w:val="22"/>
          <w:szCs w:val="22"/>
        </w:rPr>
        <w:t>Odpady odbierane przez wyspecjalizowaną firmę na warunkach zgodnych z umową</w:t>
      </w:r>
      <w:r w:rsidR="00F36005">
        <w:rPr>
          <w:rStyle w:val="artykul"/>
          <w:rFonts w:cstheme="minorHAnsi"/>
          <w:color w:val="auto"/>
          <w:sz w:val="22"/>
          <w:szCs w:val="22"/>
        </w:rPr>
        <w:t>.</w:t>
      </w:r>
    </w:p>
    <w:p w14:paraId="737CCF59" w14:textId="77777777" w:rsidR="000A2BBB" w:rsidRPr="000A2BBB" w:rsidRDefault="000A2BBB" w:rsidP="000A2BBB">
      <w:pPr>
        <w:rPr>
          <w:rFonts w:cstheme="minorHAnsi"/>
          <w:color w:val="FF0000"/>
          <w:sz w:val="22"/>
          <w:szCs w:val="22"/>
        </w:rPr>
      </w:pPr>
    </w:p>
    <w:p w14:paraId="162B6C77" w14:textId="77777777" w:rsidR="000A2BBB" w:rsidRPr="000A2BBB" w:rsidRDefault="000A2BBB" w:rsidP="000A2BBB">
      <w:pPr>
        <w:suppressAutoHyphens/>
        <w:spacing w:after="120"/>
        <w:rPr>
          <w:rFonts w:cstheme="minorHAnsi"/>
          <w:sz w:val="22"/>
          <w:szCs w:val="22"/>
          <w:u w:val="single"/>
        </w:rPr>
      </w:pPr>
      <w:r w:rsidRPr="000A2BBB">
        <w:rPr>
          <w:rFonts w:cstheme="minorHAnsi"/>
          <w:sz w:val="22"/>
          <w:szCs w:val="22"/>
          <w:u w:val="single"/>
        </w:rPr>
        <w:t>LAMPY BAKTERIOBÓJCZE</w:t>
      </w:r>
    </w:p>
    <w:p w14:paraId="1AECD0B3" w14:textId="77777777" w:rsidR="000A2BBB" w:rsidRPr="000A2BBB" w:rsidRDefault="000A2BBB" w:rsidP="00710019">
      <w:pPr>
        <w:suppressAutoHyphens/>
        <w:spacing w:after="120"/>
        <w:ind w:firstLine="0"/>
        <w:rPr>
          <w:rFonts w:cstheme="minorHAnsi"/>
          <w:sz w:val="22"/>
          <w:szCs w:val="22"/>
        </w:rPr>
      </w:pPr>
      <w:r w:rsidRPr="000A2BBB">
        <w:rPr>
          <w:rFonts w:cstheme="minorHAnsi"/>
          <w:sz w:val="22"/>
          <w:szCs w:val="22"/>
        </w:rPr>
        <w:t>Na terenie Oddziałów przewiduje się naświetlenie lampami statywowymi, jezdnymi jako działającymi najskuteczniej na wybrane powierzchnie.</w:t>
      </w:r>
    </w:p>
    <w:p w14:paraId="12F2CD9B" w14:textId="77777777" w:rsidR="000A2BBB" w:rsidRPr="000A2BBB" w:rsidRDefault="000A2BBB" w:rsidP="000A2BBB">
      <w:pPr>
        <w:rPr>
          <w:rFonts w:cstheme="minorHAnsi"/>
          <w:b/>
          <w:sz w:val="22"/>
          <w:szCs w:val="22"/>
        </w:rPr>
      </w:pPr>
    </w:p>
    <w:p w14:paraId="07C666CA" w14:textId="77777777" w:rsidR="000A2BBB" w:rsidRPr="000A2BBB" w:rsidRDefault="000A2BBB" w:rsidP="000A2BBB">
      <w:pPr>
        <w:rPr>
          <w:rFonts w:cstheme="minorHAnsi"/>
          <w:sz w:val="22"/>
          <w:szCs w:val="22"/>
          <w:u w:val="single"/>
        </w:rPr>
      </w:pPr>
      <w:r w:rsidRPr="000A2BBB">
        <w:rPr>
          <w:rFonts w:cstheme="minorHAnsi"/>
          <w:sz w:val="22"/>
          <w:szCs w:val="22"/>
          <w:u w:val="single"/>
        </w:rPr>
        <w:t>OGÓLNE WYTYCZNE TECHNOLOGICZNE DLA BRANŻ:</w:t>
      </w:r>
    </w:p>
    <w:p w14:paraId="6161FEB1" w14:textId="77777777" w:rsidR="000A2BBB" w:rsidRPr="000A2BBB" w:rsidRDefault="000A2BBB" w:rsidP="000A2BBB">
      <w:pPr>
        <w:rPr>
          <w:rFonts w:cstheme="minorHAnsi"/>
          <w:sz w:val="22"/>
          <w:szCs w:val="22"/>
          <w:u w:val="single"/>
        </w:rPr>
      </w:pPr>
    </w:p>
    <w:p w14:paraId="0774A5B2" w14:textId="77777777" w:rsidR="000A2BBB" w:rsidRPr="000A2BBB" w:rsidRDefault="000A2BBB" w:rsidP="000A2BBB">
      <w:pPr>
        <w:rPr>
          <w:rFonts w:cstheme="minorHAnsi"/>
          <w:sz w:val="22"/>
          <w:szCs w:val="22"/>
        </w:rPr>
      </w:pPr>
      <w:r w:rsidRPr="000A2BBB">
        <w:rPr>
          <w:rFonts w:cstheme="minorHAnsi"/>
          <w:sz w:val="22"/>
          <w:szCs w:val="22"/>
        </w:rPr>
        <w:t>WYTYCZNE BUDOWLANE:</w:t>
      </w:r>
    </w:p>
    <w:p w14:paraId="21054587" w14:textId="77777777" w:rsidR="000A2BBB" w:rsidRPr="000A2BBB" w:rsidRDefault="000A2BBB" w:rsidP="000A2BBB">
      <w:pPr>
        <w:rPr>
          <w:rFonts w:cstheme="minorHAnsi"/>
          <w:sz w:val="22"/>
          <w:szCs w:val="22"/>
          <w:lang w:eastAsia="pl-PL"/>
        </w:rPr>
      </w:pPr>
      <w:r w:rsidRPr="000A2BBB">
        <w:rPr>
          <w:rFonts w:cstheme="minorHAnsi"/>
          <w:sz w:val="22"/>
          <w:szCs w:val="22"/>
          <w:lang w:eastAsia="pl-PL"/>
        </w:rPr>
        <w:t>-</w:t>
      </w:r>
      <w:r w:rsidRPr="000A2BBB">
        <w:rPr>
          <w:rFonts w:cstheme="minorHAnsi"/>
          <w:sz w:val="22"/>
          <w:szCs w:val="22"/>
          <w:lang w:eastAsia="pl-PL"/>
        </w:rPr>
        <w:tab/>
        <w:t xml:space="preserve">wnętrza powinny posiadać współczesną formę. </w:t>
      </w:r>
    </w:p>
    <w:p w14:paraId="624917CB" w14:textId="77777777" w:rsidR="000A2BBB" w:rsidRPr="000A2BBB" w:rsidRDefault="000A2BBB" w:rsidP="000A2BBB">
      <w:pPr>
        <w:rPr>
          <w:rFonts w:cstheme="minorHAnsi"/>
          <w:sz w:val="22"/>
          <w:szCs w:val="22"/>
        </w:rPr>
      </w:pPr>
      <w:r w:rsidRPr="000A2BBB">
        <w:rPr>
          <w:rFonts w:cstheme="minorHAnsi"/>
          <w:sz w:val="22"/>
          <w:szCs w:val="22"/>
          <w:lang w:eastAsia="pl-PL"/>
        </w:rPr>
        <w:t>-</w:t>
      </w:r>
      <w:r w:rsidRPr="000A2BBB">
        <w:rPr>
          <w:rFonts w:cstheme="minorHAnsi"/>
          <w:sz w:val="22"/>
          <w:szCs w:val="22"/>
          <w:lang w:eastAsia="pl-PL"/>
        </w:rPr>
        <w:tab/>
        <w:t>użyte materiały wykończeniowe powinny się cechować trwałością użytkową.</w:t>
      </w:r>
    </w:p>
    <w:p w14:paraId="2922B917" w14:textId="77777777" w:rsidR="000A2BBB" w:rsidRPr="000A2BBB" w:rsidRDefault="000A2BBB" w:rsidP="000A2BBB">
      <w:pPr>
        <w:rPr>
          <w:rFonts w:cstheme="minorHAnsi"/>
          <w:sz w:val="22"/>
          <w:szCs w:val="22"/>
          <w:lang w:eastAsia="pl-PL"/>
        </w:rPr>
      </w:pPr>
      <w:r w:rsidRPr="000A2BBB">
        <w:rPr>
          <w:rFonts w:cstheme="minorHAnsi"/>
          <w:sz w:val="22"/>
          <w:szCs w:val="22"/>
          <w:lang w:eastAsia="pl-PL"/>
        </w:rPr>
        <w:t>-</w:t>
      </w:r>
      <w:r w:rsidRPr="000A2BBB">
        <w:rPr>
          <w:rFonts w:cstheme="minorHAnsi"/>
          <w:sz w:val="22"/>
          <w:szCs w:val="22"/>
          <w:lang w:eastAsia="pl-PL"/>
        </w:rPr>
        <w:tab/>
        <w:t>budynek powinien być przystosowany do użytkowania przez osoby niepełnosprawne.</w:t>
      </w:r>
    </w:p>
    <w:p w14:paraId="342361E0" w14:textId="77777777" w:rsidR="000A2BBB" w:rsidRPr="000A2BBB" w:rsidRDefault="000A2BBB" w:rsidP="000A2BBB">
      <w:pPr>
        <w:rPr>
          <w:rFonts w:cstheme="minorHAnsi"/>
          <w:sz w:val="22"/>
          <w:szCs w:val="22"/>
          <w:lang w:eastAsia="pl-PL"/>
        </w:rPr>
      </w:pPr>
      <w:r w:rsidRPr="000A2BBB">
        <w:rPr>
          <w:rFonts w:cstheme="minorHAnsi"/>
          <w:sz w:val="22"/>
          <w:szCs w:val="22"/>
          <w:lang w:eastAsia="pl-PL"/>
        </w:rPr>
        <w:t>-</w:t>
      </w:r>
      <w:r w:rsidRPr="000A2BBB">
        <w:rPr>
          <w:rFonts w:cstheme="minorHAnsi"/>
          <w:sz w:val="22"/>
          <w:szCs w:val="22"/>
          <w:lang w:eastAsia="pl-PL"/>
        </w:rPr>
        <w:tab/>
        <w:t>warunki techniczne jakie powinien spełniać obiekt:</w:t>
      </w:r>
    </w:p>
    <w:p w14:paraId="4C6EA2E5" w14:textId="77777777" w:rsidR="000A2BBB" w:rsidRPr="000A2BBB" w:rsidRDefault="000A2BBB" w:rsidP="000A2BBB">
      <w:pPr>
        <w:ind w:firstLine="708"/>
        <w:rPr>
          <w:rFonts w:cstheme="minorHAnsi"/>
          <w:sz w:val="22"/>
          <w:szCs w:val="22"/>
          <w:lang w:eastAsia="pl-PL"/>
        </w:rPr>
      </w:pPr>
      <w:r w:rsidRPr="000A2BBB">
        <w:rPr>
          <w:rFonts w:cstheme="minorHAnsi"/>
          <w:sz w:val="22"/>
          <w:szCs w:val="22"/>
          <w:lang w:eastAsia="pl-PL"/>
        </w:rPr>
        <w:t xml:space="preserve">- </w:t>
      </w:r>
      <w:r w:rsidRPr="000A2BBB">
        <w:rPr>
          <w:rFonts w:cstheme="minorHAnsi"/>
          <w:sz w:val="22"/>
          <w:szCs w:val="22"/>
          <w:lang w:eastAsia="pl-PL"/>
        </w:rPr>
        <w:tab/>
        <w:t>wysokość pomieszczeń zgodnie z normą lub uzyskanymi odstępstwami.</w:t>
      </w:r>
    </w:p>
    <w:p w14:paraId="4B6C00D6" w14:textId="77777777" w:rsidR="000A2BBB" w:rsidRPr="000A2BBB" w:rsidRDefault="000A2BBB" w:rsidP="000A2BBB">
      <w:pPr>
        <w:ind w:firstLine="708"/>
        <w:rPr>
          <w:rFonts w:cstheme="minorHAnsi"/>
          <w:sz w:val="22"/>
          <w:szCs w:val="22"/>
          <w:lang w:eastAsia="pl-PL"/>
        </w:rPr>
      </w:pPr>
      <w:r w:rsidRPr="000A2BBB">
        <w:rPr>
          <w:rFonts w:cstheme="minorHAnsi"/>
          <w:sz w:val="22"/>
          <w:szCs w:val="22"/>
          <w:lang w:eastAsia="pl-PL"/>
        </w:rPr>
        <w:t xml:space="preserve">- </w:t>
      </w:r>
      <w:r w:rsidRPr="000A2BBB">
        <w:rPr>
          <w:rFonts w:cstheme="minorHAnsi"/>
          <w:sz w:val="22"/>
          <w:szCs w:val="22"/>
          <w:lang w:eastAsia="pl-PL"/>
        </w:rPr>
        <w:tab/>
        <w:t xml:space="preserve">wymiary klatek schodowych zgodnie z normą lub wynikami ekspertyzy p.poż. </w:t>
      </w:r>
    </w:p>
    <w:p w14:paraId="0968DCD3" w14:textId="77777777" w:rsidR="000A2BBB" w:rsidRPr="000A2BBB" w:rsidRDefault="000A2BBB" w:rsidP="000A2BBB">
      <w:pPr>
        <w:ind w:firstLine="708"/>
        <w:rPr>
          <w:rFonts w:cstheme="minorHAnsi"/>
          <w:sz w:val="22"/>
          <w:szCs w:val="22"/>
          <w:lang w:eastAsia="pl-PL"/>
        </w:rPr>
      </w:pPr>
      <w:r w:rsidRPr="000A2BBB">
        <w:rPr>
          <w:rFonts w:cstheme="minorHAnsi"/>
          <w:sz w:val="22"/>
          <w:szCs w:val="22"/>
          <w:lang w:eastAsia="pl-PL"/>
        </w:rPr>
        <w:t xml:space="preserve">- </w:t>
      </w:r>
      <w:r w:rsidRPr="000A2BBB">
        <w:rPr>
          <w:rFonts w:cstheme="minorHAnsi"/>
          <w:sz w:val="22"/>
          <w:szCs w:val="22"/>
          <w:lang w:eastAsia="pl-PL"/>
        </w:rPr>
        <w:tab/>
        <w:t xml:space="preserve">szerokość korytarzy i otworów drzwiowych taka, aby umożliwić swobodny obrót </w:t>
      </w:r>
      <w:r w:rsidRPr="000A2BBB">
        <w:rPr>
          <w:rFonts w:cstheme="minorHAnsi"/>
          <w:sz w:val="22"/>
          <w:szCs w:val="22"/>
          <w:lang w:eastAsia="pl-PL"/>
        </w:rPr>
        <w:tab/>
      </w:r>
      <w:r w:rsidRPr="000A2BBB">
        <w:rPr>
          <w:rFonts w:cstheme="minorHAnsi"/>
          <w:sz w:val="22"/>
          <w:szCs w:val="22"/>
          <w:lang w:eastAsia="pl-PL"/>
        </w:rPr>
        <w:tab/>
        <w:t>wózka  i łóżka.</w:t>
      </w:r>
    </w:p>
    <w:p w14:paraId="16EC3E48" w14:textId="77777777" w:rsidR="000A2BBB" w:rsidRPr="000A2BBB" w:rsidRDefault="000A2BBB" w:rsidP="000A2BBB">
      <w:pPr>
        <w:rPr>
          <w:rFonts w:cstheme="minorHAnsi"/>
          <w:sz w:val="22"/>
          <w:szCs w:val="22"/>
        </w:rPr>
      </w:pPr>
      <w:r w:rsidRPr="000A2BBB">
        <w:rPr>
          <w:rFonts w:cstheme="minorHAnsi"/>
          <w:sz w:val="22"/>
          <w:szCs w:val="22"/>
        </w:rPr>
        <w:t>-</w:t>
      </w:r>
      <w:r w:rsidRPr="000A2BBB">
        <w:rPr>
          <w:rFonts w:cstheme="minorHAnsi"/>
          <w:sz w:val="22"/>
          <w:szCs w:val="22"/>
        </w:rPr>
        <w:tab/>
        <w:t xml:space="preserve">wszystkie instalacje należy wykonać jako kryte. Należy zwrócić uwagę na obudowę istniejącej </w:t>
      </w:r>
      <w:r w:rsidRPr="000A2BBB">
        <w:rPr>
          <w:rFonts w:cstheme="minorHAnsi"/>
          <w:sz w:val="22"/>
          <w:szCs w:val="22"/>
        </w:rPr>
        <w:tab/>
        <w:t>instalacji c.o., przede wszystkim gałązek do grzejników.</w:t>
      </w:r>
    </w:p>
    <w:p w14:paraId="001E0968" w14:textId="77777777" w:rsidR="000A2BBB" w:rsidRPr="000A2BBB" w:rsidRDefault="000A2BBB" w:rsidP="000A2BBB">
      <w:pPr>
        <w:ind w:left="705" w:hanging="705"/>
        <w:rPr>
          <w:rFonts w:cstheme="minorHAnsi"/>
          <w:sz w:val="22"/>
          <w:szCs w:val="22"/>
        </w:rPr>
      </w:pPr>
      <w:r w:rsidRPr="000A2BBB">
        <w:rPr>
          <w:rFonts w:cstheme="minorHAnsi"/>
          <w:sz w:val="22"/>
          <w:szCs w:val="22"/>
        </w:rPr>
        <w:t>-</w:t>
      </w:r>
      <w:r w:rsidRPr="000A2BBB">
        <w:rPr>
          <w:rFonts w:cstheme="minorHAnsi"/>
          <w:sz w:val="22"/>
          <w:szCs w:val="22"/>
        </w:rPr>
        <w:tab/>
        <w:t>wykładziny podłogowe w miejscach gdzie przebywa pacjent - klasa trudnopalności Bfl-s1.</w:t>
      </w:r>
    </w:p>
    <w:p w14:paraId="1B5B8591" w14:textId="77777777" w:rsidR="000A2BBB" w:rsidRPr="000A2BBB" w:rsidRDefault="000A2BBB" w:rsidP="000A2BBB">
      <w:pPr>
        <w:ind w:left="705" w:hanging="705"/>
        <w:rPr>
          <w:rFonts w:cstheme="minorHAnsi"/>
          <w:sz w:val="22"/>
          <w:szCs w:val="22"/>
        </w:rPr>
      </w:pPr>
      <w:r w:rsidRPr="000A2BBB">
        <w:rPr>
          <w:rFonts w:cstheme="minorHAnsi"/>
          <w:sz w:val="22"/>
          <w:szCs w:val="22"/>
        </w:rPr>
        <w:t>-</w:t>
      </w:r>
      <w:r w:rsidRPr="000A2BBB">
        <w:rPr>
          <w:rFonts w:cstheme="minorHAnsi"/>
          <w:sz w:val="22"/>
          <w:szCs w:val="22"/>
        </w:rPr>
        <w:tab/>
        <w:t>kolorystykę pomieszczeń należy uzgodnić z Użytkownikiem – w obiektach medycznych zaleca się stosować kolory neutralne o pastelowych odcieniach.</w:t>
      </w:r>
    </w:p>
    <w:p w14:paraId="211FDAA7" w14:textId="77777777" w:rsidR="000A2BBB" w:rsidRPr="000A2BBB" w:rsidRDefault="000A2BBB" w:rsidP="000A2BBB">
      <w:pPr>
        <w:ind w:left="705" w:hanging="705"/>
        <w:rPr>
          <w:rFonts w:cstheme="minorHAnsi"/>
          <w:sz w:val="22"/>
          <w:szCs w:val="22"/>
        </w:rPr>
      </w:pPr>
      <w:r w:rsidRPr="000A2BBB">
        <w:rPr>
          <w:rFonts w:cstheme="minorHAnsi"/>
          <w:sz w:val="22"/>
          <w:szCs w:val="22"/>
        </w:rPr>
        <w:t>-</w:t>
      </w:r>
      <w:r w:rsidRPr="000A2BBB">
        <w:rPr>
          <w:rFonts w:cstheme="minorHAnsi"/>
          <w:sz w:val="22"/>
          <w:szCs w:val="22"/>
        </w:rPr>
        <w:tab/>
        <w:t>okna bez klamek, możliwość otwarcia przez personel do mycia, szkło od wewnątrz bezpieczne.</w:t>
      </w:r>
    </w:p>
    <w:p w14:paraId="5E140BC3" w14:textId="77777777" w:rsidR="000A2BBB" w:rsidRPr="000A2BBB" w:rsidRDefault="000A2BBB" w:rsidP="000A2BBB">
      <w:pPr>
        <w:ind w:left="705" w:hanging="705"/>
        <w:rPr>
          <w:rFonts w:cstheme="minorHAnsi"/>
          <w:sz w:val="22"/>
          <w:szCs w:val="22"/>
        </w:rPr>
      </w:pPr>
      <w:r w:rsidRPr="000A2BBB">
        <w:rPr>
          <w:rFonts w:cstheme="minorHAnsi"/>
          <w:sz w:val="22"/>
          <w:szCs w:val="22"/>
        </w:rPr>
        <w:t>-</w:t>
      </w:r>
      <w:r w:rsidRPr="000A2BBB">
        <w:rPr>
          <w:rFonts w:cstheme="minorHAnsi"/>
          <w:sz w:val="22"/>
          <w:szCs w:val="22"/>
        </w:rPr>
        <w:tab/>
        <w:t xml:space="preserve">drzwi otwierane na zewnątrz korytarza z samozamykaczem ukrytym w drzwiach, brak wystających </w:t>
      </w:r>
      <w:proofErr w:type="spellStart"/>
      <w:r w:rsidRPr="000A2BBB">
        <w:rPr>
          <w:rFonts w:cstheme="minorHAnsi"/>
          <w:sz w:val="22"/>
          <w:szCs w:val="22"/>
        </w:rPr>
        <w:t>elektrozaczepów</w:t>
      </w:r>
      <w:proofErr w:type="spellEnd"/>
      <w:r w:rsidRPr="000A2BBB">
        <w:rPr>
          <w:rFonts w:cstheme="minorHAnsi"/>
          <w:sz w:val="22"/>
          <w:szCs w:val="22"/>
        </w:rPr>
        <w:t>, okno wglądowe z szybą bezpieczną.</w:t>
      </w:r>
    </w:p>
    <w:p w14:paraId="4214228A" w14:textId="77777777" w:rsidR="000A2BBB" w:rsidRPr="000A2BBB" w:rsidRDefault="000A2BBB" w:rsidP="000A2BBB">
      <w:pPr>
        <w:ind w:left="705" w:hanging="705"/>
        <w:rPr>
          <w:rFonts w:cstheme="minorHAnsi"/>
          <w:sz w:val="22"/>
          <w:szCs w:val="22"/>
        </w:rPr>
      </w:pPr>
      <w:r w:rsidRPr="000A2BBB">
        <w:rPr>
          <w:rFonts w:cstheme="minorHAnsi"/>
          <w:sz w:val="22"/>
          <w:szCs w:val="22"/>
        </w:rPr>
        <w:t>-</w:t>
      </w:r>
      <w:r w:rsidRPr="000A2BBB">
        <w:rPr>
          <w:rFonts w:cstheme="minorHAnsi"/>
          <w:sz w:val="22"/>
          <w:szCs w:val="22"/>
        </w:rPr>
        <w:tab/>
        <w:t>drzwi do węzłów sanitarnych podcięte (bez otworów w skrzydle)</w:t>
      </w:r>
    </w:p>
    <w:p w14:paraId="197DD4CA" w14:textId="77777777" w:rsidR="000A2BBB" w:rsidRPr="000A2BBB" w:rsidRDefault="000A2BBB" w:rsidP="000A2BBB">
      <w:pPr>
        <w:ind w:left="705" w:hanging="705"/>
        <w:rPr>
          <w:rFonts w:cstheme="minorHAnsi"/>
          <w:sz w:val="22"/>
          <w:szCs w:val="22"/>
        </w:rPr>
      </w:pPr>
      <w:r w:rsidRPr="000A2BBB">
        <w:rPr>
          <w:rFonts w:cstheme="minorHAnsi"/>
          <w:sz w:val="22"/>
          <w:szCs w:val="22"/>
        </w:rPr>
        <w:t>-</w:t>
      </w:r>
      <w:r w:rsidRPr="000A2BBB">
        <w:rPr>
          <w:rFonts w:cstheme="minorHAnsi"/>
          <w:sz w:val="22"/>
          <w:szCs w:val="22"/>
        </w:rPr>
        <w:tab/>
        <w:t>wewnętrzna ślusarka - szkło bezpieczne.</w:t>
      </w:r>
    </w:p>
    <w:p w14:paraId="0B58F5E5" w14:textId="77777777" w:rsidR="000A2BBB" w:rsidRPr="000A2BBB" w:rsidRDefault="000A2BBB" w:rsidP="000A2BBB">
      <w:pPr>
        <w:ind w:left="705" w:hanging="705"/>
        <w:rPr>
          <w:rFonts w:cstheme="minorHAnsi"/>
          <w:sz w:val="22"/>
          <w:szCs w:val="22"/>
        </w:rPr>
      </w:pPr>
      <w:r w:rsidRPr="000A2BBB">
        <w:rPr>
          <w:rFonts w:cstheme="minorHAnsi"/>
          <w:sz w:val="22"/>
          <w:szCs w:val="22"/>
        </w:rPr>
        <w:t>-</w:t>
      </w:r>
      <w:r w:rsidRPr="000A2BBB">
        <w:rPr>
          <w:rFonts w:cstheme="minorHAnsi"/>
          <w:sz w:val="22"/>
          <w:szCs w:val="22"/>
        </w:rPr>
        <w:tab/>
        <w:t xml:space="preserve">na każdych drzwiach lub z boku od strony klamki tabliczka klejona z informacją -  numer pomieszczenia i jego docelowe przeznaczenie. </w:t>
      </w:r>
    </w:p>
    <w:p w14:paraId="6EDE019E" w14:textId="77777777" w:rsidR="000A2BBB" w:rsidRPr="000A2BBB" w:rsidRDefault="000A2BBB" w:rsidP="000A2BBB">
      <w:pPr>
        <w:ind w:left="705" w:hanging="705"/>
        <w:rPr>
          <w:rFonts w:cstheme="minorHAnsi"/>
          <w:sz w:val="22"/>
          <w:szCs w:val="22"/>
        </w:rPr>
      </w:pPr>
    </w:p>
    <w:p w14:paraId="55F109C7" w14:textId="77777777" w:rsidR="000A2BBB" w:rsidRPr="000A2BBB" w:rsidRDefault="000A2BBB" w:rsidP="000A2BBB">
      <w:pPr>
        <w:rPr>
          <w:rFonts w:cstheme="minorHAnsi"/>
          <w:sz w:val="22"/>
          <w:szCs w:val="22"/>
        </w:rPr>
      </w:pPr>
      <w:r w:rsidRPr="000A2BBB">
        <w:rPr>
          <w:rFonts w:cstheme="minorHAnsi"/>
          <w:sz w:val="22"/>
          <w:szCs w:val="22"/>
        </w:rPr>
        <w:t>WYTYCZNE DLA INSTALACJI WODNEJ I KANALIZACJI:</w:t>
      </w:r>
    </w:p>
    <w:p w14:paraId="1B10E90B" w14:textId="77777777" w:rsidR="000A2BBB" w:rsidRPr="000A2BBB" w:rsidRDefault="000A2BBB" w:rsidP="000A2BBB">
      <w:pPr>
        <w:ind w:left="705" w:hanging="705"/>
        <w:rPr>
          <w:rFonts w:cstheme="minorHAnsi"/>
          <w:sz w:val="22"/>
          <w:szCs w:val="22"/>
        </w:rPr>
      </w:pPr>
      <w:r w:rsidRPr="000A2BBB">
        <w:rPr>
          <w:rFonts w:cstheme="minorHAnsi"/>
          <w:sz w:val="22"/>
          <w:szCs w:val="22"/>
        </w:rPr>
        <w:lastRenderedPageBreak/>
        <w:t>-</w:t>
      </w:r>
      <w:r w:rsidRPr="000A2BBB">
        <w:rPr>
          <w:rFonts w:cstheme="minorHAnsi"/>
          <w:sz w:val="22"/>
          <w:szCs w:val="22"/>
        </w:rPr>
        <w:tab/>
        <w:t xml:space="preserve">zlewy w pomieszczeniach składów porządkowych zamontować na wysokości ok. </w:t>
      </w:r>
      <w:proofErr w:type="spellStart"/>
      <w:r w:rsidRPr="000A2BBB">
        <w:rPr>
          <w:rFonts w:cstheme="minorHAnsi"/>
          <w:sz w:val="22"/>
          <w:szCs w:val="22"/>
        </w:rPr>
        <w:t>h</w:t>
      </w:r>
      <w:r w:rsidRPr="000A2BBB">
        <w:rPr>
          <w:rFonts w:cstheme="minorHAnsi"/>
          <w:sz w:val="22"/>
          <w:szCs w:val="22"/>
          <w:vertAlign w:val="subscript"/>
        </w:rPr>
        <w:t>góry</w:t>
      </w:r>
      <w:proofErr w:type="spellEnd"/>
      <w:r w:rsidRPr="000A2BBB">
        <w:rPr>
          <w:rFonts w:cstheme="minorHAnsi"/>
          <w:sz w:val="22"/>
          <w:szCs w:val="22"/>
        </w:rPr>
        <w:t>=50cm od wykończonej podłogi. Bateria ma być zamontowana na standardowej wysokości h=min.90cm od wykończonej podłogi.</w:t>
      </w:r>
      <w:r w:rsidRPr="000A2BBB">
        <w:rPr>
          <w:rFonts w:cstheme="minorHAnsi"/>
          <w:sz w:val="22"/>
          <w:szCs w:val="22"/>
        </w:rPr>
        <w:tab/>
      </w:r>
    </w:p>
    <w:p w14:paraId="72C904FD" w14:textId="77777777" w:rsidR="000A2BBB" w:rsidRPr="000A2BBB" w:rsidRDefault="000A2BBB" w:rsidP="000A2BBB">
      <w:pPr>
        <w:ind w:left="705" w:hanging="705"/>
        <w:rPr>
          <w:rFonts w:cstheme="minorHAnsi"/>
          <w:sz w:val="22"/>
          <w:szCs w:val="22"/>
        </w:rPr>
      </w:pPr>
      <w:r w:rsidRPr="000A2BBB">
        <w:rPr>
          <w:rFonts w:cstheme="minorHAnsi"/>
          <w:sz w:val="22"/>
          <w:szCs w:val="22"/>
        </w:rPr>
        <w:t>-</w:t>
      </w:r>
      <w:r w:rsidRPr="000A2BBB">
        <w:rPr>
          <w:rFonts w:cstheme="minorHAnsi"/>
          <w:sz w:val="22"/>
          <w:szCs w:val="22"/>
        </w:rPr>
        <w:tab/>
        <w:t>w gabinetach badań i diagnostyczno-zabiegowym należy zamontować baterie ciepłej i zimnej wody uruchamiane bez kontaktu z dłonią.</w:t>
      </w:r>
    </w:p>
    <w:p w14:paraId="24D14E61" w14:textId="77777777" w:rsidR="000A2BBB" w:rsidRPr="000A2BBB" w:rsidRDefault="000A2BBB" w:rsidP="000A2BBB">
      <w:pPr>
        <w:ind w:left="705" w:hanging="705"/>
        <w:rPr>
          <w:rStyle w:val="FontStyle80"/>
          <w:rFonts w:asciiTheme="minorHAnsi" w:hAnsiTheme="minorHAnsi" w:cstheme="minorHAnsi"/>
        </w:rPr>
      </w:pPr>
      <w:r w:rsidRPr="000A2BBB">
        <w:rPr>
          <w:rFonts w:cstheme="minorHAnsi"/>
          <w:sz w:val="22"/>
          <w:szCs w:val="22"/>
        </w:rPr>
        <w:t>-</w:t>
      </w:r>
      <w:r w:rsidRPr="000A2BBB">
        <w:rPr>
          <w:rFonts w:cstheme="minorHAnsi"/>
          <w:sz w:val="22"/>
          <w:szCs w:val="22"/>
        </w:rPr>
        <w:tab/>
      </w:r>
      <w:r w:rsidRPr="000A2BBB">
        <w:rPr>
          <w:rStyle w:val="FontStyle80"/>
          <w:rFonts w:asciiTheme="minorHAnsi" w:hAnsiTheme="minorHAnsi" w:cstheme="minorHAnsi"/>
        </w:rPr>
        <w:t>w pomieszczeniach przeznaczonych dla pacjentów, w instalacji wody ciepłej powinny być stosowane termostatyczne zawory mieszające z ograniczeniem maksymalnej temperatury do 43°C, a w instalacjach prysznicowych do 38°C, zapobiegające poparzeniu.</w:t>
      </w:r>
    </w:p>
    <w:p w14:paraId="0CB8AB72" w14:textId="77777777" w:rsidR="000A2BBB" w:rsidRPr="000A2BBB" w:rsidRDefault="000A2BBB" w:rsidP="000A2BBB">
      <w:pPr>
        <w:ind w:left="705" w:hanging="705"/>
        <w:rPr>
          <w:rStyle w:val="FontStyle80"/>
          <w:rFonts w:asciiTheme="minorHAnsi" w:hAnsiTheme="minorHAnsi" w:cstheme="minorHAnsi"/>
        </w:rPr>
      </w:pPr>
    </w:p>
    <w:p w14:paraId="2395DD7A" w14:textId="77777777" w:rsidR="000A2BBB" w:rsidRPr="000A2BBB" w:rsidRDefault="000A2BBB" w:rsidP="000A2BBB">
      <w:pPr>
        <w:rPr>
          <w:rFonts w:cstheme="minorHAnsi"/>
          <w:sz w:val="22"/>
          <w:szCs w:val="22"/>
        </w:rPr>
      </w:pPr>
      <w:r w:rsidRPr="000A2BBB">
        <w:rPr>
          <w:rFonts w:cstheme="minorHAnsi"/>
          <w:sz w:val="22"/>
          <w:szCs w:val="22"/>
        </w:rPr>
        <w:t>WYTYCZNE DLA INSTALACJI CENTRALNEGO OGRZEWANIA:</w:t>
      </w:r>
    </w:p>
    <w:p w14:paraId="475E597A" w14:textId="77777777" w:rsidR="000A2BBB" w:rsidRPr="000A2BBB" w:rsidRDefault="000A2BBB" w:rsidP="000A2BBB">
      <w:pPr>
        <w:ind w:left="705" w:hanging="705"/>
        <w:rPr>
          <w:rFonts w:cstheme="minorHAnsi"/>
          <w:sz w:val="22"/>
          <w:szCs w:val="22"/>
        </w:rPr>
      </w:pPr>
      <w:r w:rsidRPr="000A2BBB">
        <w:rPr>
          <w:rFonts w:cstheme="minorHAnsi"/>
          <w:sz w:val="22"/>
          <w:szCs w:val="22"/>
        </w:rPr>
        <w:t xml:space="preserve">- </w:t>
      </w:r>
      <w:r w:rsidRPr="000A2BBB">
        <w:rPr>
          <w:rFonts w:cstheme="minorHAnsi"/>
          <w:sz w:val="22"/>
          <w:szCs w:val="22"/>
        </w:rPr>
        <w:tab/>
        <w:t>grzejniki wykonać jako gładkie, umożliwiające ich mycie i utrzymanie w czystości, posiadające atest Państwowego Zakładu Higieny dopuszczający stosowanie ich w jednostkach służby zdrowia.</w:t>
      </w:r>
    </w:p>
    <w:p w14:paraId="099B7417" w14:textId="77777777" w:rsidR="000A2BBB" w:rsidRPr="000A2BBB" w:rsidRDefault="000A2BBB" w:rsidP="000A2BBB">
      <w:pPr>
        <w:ind w:left="705" w:hanging="705"/>
        <w:rPr>
          <w:rFonts w:cstheme="minorHAnsi"/>
          <w:sz w:val="22"/>
          <w:szCs w:val="22"/>
        </w:rPr>
      </w:pPr>
      <w:r w:rsidRPr="000A2BBB">
        <w:rPr>
          <w:rFonts w:cstheme="minorHAnsi"/>
          <w:sz w:val="22"/>
          <w:szCs w:val="22"/>
        </w:rPr>
        <w:t>-</w:t>
      </w:r>
      <w:r w:rsidRPr="000A2BBB">
        <w:rPr>
          <w:rFonts w:cstheme="minorHAnsi"/>
          <w:sz w:val="22"/>
          <w:szCs w:val="22"/>
        </w:rPr>
        <w:tab/>
        <w:t xml:space="preserve">grzejniki powinny być mocowane do ściany nie niżej niż 10 cm od podłogi i nie bliżej niż 10 cm od lica ściany wykończonej. </w:t>
      </w:r>
    </w:p>
    <w:p w14:paraId="2BC156DF" w14:textId="77777777" w:rsidR="000A2BBB" w:rsidRPr="000A2BBB" w:rsidRDefault="000A2BBB" w:rsidP="000A2BBB">
      <w:pPr>
        <w:rPr>
          <w:rFonts w:cstheme="minorHAnsi"/>
          <w:sz w:val="22"/>
          <w:szCs w:val="22"/>
        </w:rPr>
      </w:pPr>
    </w:p>
    <w:p w14:paraId="332E6B8D" w14:textId="77777777" w:rsidR="000A2BBB" w:rsidRPr="000A2BBB" w:rsidRDefault="000A2BBB" w:rsidP="000A2BBB">
      <w:pPr>
        <w:rPr>
          <w:rFonts w:cstheme="minorHAnsi"/>
          <w:sz w:val="22"/>
          <w:szCs w:val="22"/>
        </w:rPr>
      </w:pPr>
      <w:r w:rsidRPr="000A2BBB">
        <w:rPr>
          <w:rFonts w:cstheme="minorHAnsi"/>
          <w:sz w:val="22"/>
          <w:szCs w:val="22"/>
        </w:rPr>
        <w:t>WYTYCZNE DLA INSTALACJI WENTYLACJI MECHANICZNEJ I KLIMATYZACJI:</w:t>
      </w:r>
    </w:p>
    <w:p w14:paraId="16E0BF17" w14:textId="77777777" w:rsidR="000A2BBB" w:rsidRPr="000A2BBB" w:rsidRDefault="000A2BBB" w:rsidP="000A2BBB">
      <w:pPr>
        <w:ind w:left="705" w:hanging="705"/>
        <w:rPr>
          <w:rFonts w:cstheme="minorHAnsi"/>
          <w:sz w:val="22"/>
          <w:szCs w:val="22"/>
        </w:rPr>
      </w:pPr>
      <w:r w:rsidRPr="000A2BBB">
        <w:rPr>
          <w:rFonts w:cstheme="minorHAnsi"/>
          <w:sz w:val="22"/>
          <w:szCs w:val="22"/>
        </w:rPr>
        <w:t>-</w:t>
      </w:r>
      <w:r w:rsidRPr="000A2BBB">
        <w:rPr>
          <w:rFonts w:cstheme="minorHAnsi"/>
          <w:sz w:val="22"/>
          <w:szCs w:val="22"/>
        </w:rPr>
        <w:tab/>
        <w:t>wszystkie pomieszczenia wentylowane mechanicznie.</w:t>
      </w:r>
    </w:p>
    <w:p w14:paraId="470F980B" w14:textId="77777777" w:rsidR="000A2BBB" w:rsidRPr="000A2BBB" w:rsidRDefault="000A2BBB" w:rsidP="000A2BBB">
      <w:pPr>
        <w:ind w:firstLine="0"/>
        <w:rPr>
          <w:rFonts w:cstheme="minorHAnsi"/>
          <w:sz w:val="22"/>
          <w:szCs w:val="22"/>
          <w:lang w:eastAsia="pl-PL"/>
        </w:rPr>
      </w:pPr>
      <w:r w:rsidRPr="000A2BBB">
        <w:rPr>
          <w:rFonts w:cstheme="minorHAnsi"/>
          <w:sz w:val="22"/>
          <w:szCs w:val="22"/>
          <w:lang w:eastAsia="pl-PL"/>
        </w:rPr>
        <w:t xml:space="preserve">- </w:t>
      </w:r>
      <w:r w:rsidRPr="000A2BBB">
        <w:rPr>
          <w:rFonts w:cstheme="minorHAnsi"/>
          <w:sz w:val="22"/>
          <w:szCs w:val="22"/>
          <w:lang w:eastAsia="pl-PL"/>
        </w:rPr>
        <w:tab/>
        <w:t xml:space="preserve">ilość wymian powietrza i jego parametry wg podanych wytycznych, norm i aktualnych </w:t>
      </w:r>
      <w:r w:rsidRPr="000A2BBB">
        <w:rPr>
          <w:rFonts w:cstheme="minorHAnsi"/>
          <w:sz w:val="22"/>
          <w:szCs w:val="22"/>
          <w:lang w:eastAsia="pl-PL"/>
        </w:rPr>
        <w:tab/>
      </w:r>
      <w:r w:rsidRPr="000A2BBB">
        <w:rPr>
          <w:rFonts w:cstheme="minorHAnsi"/>
          <w:sz w:val="22"/>
          <w:szCs w:val="22"/>
          <w:lang w:eastAsia="pl-PL"/>
        </w:rPr>
        <w:tab/>
        <w:t>przepisów.</w:t>
      </w:r>
    </w:p>
    <w:p w14:paraId="3C48AACC" w14:textId="77777777" w:rsidR="000A2BBB" w:rsidRPr="000A2BBB" w:rsidRDefault="000A2BBB" w:rsidP="000A2BBB">
      <w:pPr>
        <w:ind w:left="705" w:hanging="705"/>
        <w:rPr>
          <w:rFonts w:cstheme="minorHAnsi"/>
          <w:sz w:val="22"/>
          <w:szCs w:val="22"/>
        </w:rPr>
      </w:pPr>
    </w:p>
    <w:p w14:paraId="4ACD34EB" w14:textId="77777777" w:rsidR="000A2BBB" w:rsidRPr="000A2BBB" w:rsidRDefault="000A2BBB" w:rsidP="000A2BBB">
      <w:pPr>
        <w:rPr>
          <w:rFonts w:cstheme="minorHAnsi"/>
          <w:sz w:val="22"/>
          <w:szCs w:val="22"/>
        </w:rPr>
      </w:pPr>
      <w:r w:rsidRPr="000A2BBB">
        <w:rPr>
          <w:rFonts w:cstheme="minorHAnsi"/>
          <w:sz w:val="22"/>
          <w:szCs w:val="22"/>
        </w:rPr>
        <w:t>WYTYCZNE DLA INSTALACJI ELEKTYCZNEJ, NISKOPRĄDOWEJ I TELETECHNICZNEJ:</w:t>
      </w:r>
    </w:p>
    <w:p w14:paraId="3D73E8EC" w14:textId="77777777" w:rsidR="000A2BBB" w:rsidRPr="000A2BBB" w:rsidRDefault="000A2BBB" w:rsidP="000A2BBB">
      <w:pPr>
        <w:ind w:firstLine="0"/>
        <w:rPr>
          <w:rFonts w:cstheme="minorHAnsi"/>
          <w:sz w:val="22"/>
          <w:szCs w:val="22"/>
        </w:rPr>
      </w:pPr>
      <w:r w:rsidRPr="000A2BBB">
        <w:rPr>
          <w:rFonts w:cstheme="minorHAnsi"/>
          <w:sz w:val="22"/>
          <w:szCs w:val="22"/>
        </w:rPr>
        <w:t>-</w:t>
      </w:r>
      <w:r w:rsidRPr="000A2BBB">
        <w:rPr>
          <w:rFonts w:cstheme="minorHAnsi"/>
          <w:sz w:val="22"/>
          <w:szCs w:val="22"/>
        </w:rPr>
        <w:tab/>
        <w:t>na oddziałach zapewnić oświetlenie nocne (pokoje pacjentów, komunikacja)</w:t>
      </w:r>
    </w:p>
    <w:p w14:paraId="22BB7F80" w14:textId="77777777" w:rsidR="000A2BBB" w:rsidRPr="000A2BBB" w:rsidRDefault="000A2BBB" w:rsidP="000A2BBB">
      <w:pPr>
        <w:ind w:firstLine="0"/>
        <w:rPr>
          <w:rFonts w:cstheme="minorHAnsi"/>
          <w:sz w:val="22"/>
          <w:szCs w:val="22"/>
        </w:rPr>
      </w:pPr>
      <w:r w:rsidRPr="000A2BBB">
        <w:rPr>
          <w:rFonts w:cstheme="minorHAnsi"/>
          <w:sz w:val="22"/>
          <w:szCs w:val="22"/>
          <w:lang w:eastAsia="pl-PL"/>
        </w:rPr>
        <w:t xml:space="preserve">- </w:t>
      </w:r>
      <w:r w:rsidRPr="000A2BBB">
        <w:rPr>
          <w:rFonts w:cstheme="minorHAnsi"/>
          <w:sz w:val="22"/>
          <w:szCs w:val="22"/>
          <w:lang w:eastAsia="pl-PL"/>
        </w:rPr>
        <w:tab/>
        <w:t xml:space="preserve">oświetlenie sztuczne o barwie światła dziennego i natężeniu dostosowanym do pracy </w:t>
      </w:r>
      <w:r w:rsidRPr="000A2BBB">
        <w:rPr>
          <w:rFonts w:cstheme="minorHAnsi"/>
          <w:sz w:val="22"/>
          <w:szCs w:val="22"/>
          <w:lang w:eastAsia="pl-PL"/>
        </w:rPr>
        <w:tab/>
      </w:r>
      <w:r w:rsidRPr="000A2BBB">
        <w:rPr>
          <w:rFonts w:cstheme="minorHAnsi"/>
          <w:sz w:val="22"/>
          <w:szCs w:val="22"/>
          <w:lang w:eastAsia="pl-PL"/>
        </w:rPr>
        <w:tab/>
        <w:t>na komputerach zgodnie z normą lub uzyskanymi odstępstwami.</w:t>
      </w:r>
    </w:p>
    <w:p w14:paraId="0E171C35" w14:textId="77777777" w:rsidR="000A2BBB" w:rsidRPr="000A2BBB" w:rsidRDefault="000A2BBB" w:rsidP="000A2BBB">
      <w:pPr>
        <w:ind w:left="705" w:hanging="705"/>
        <w:rPr>
          <w:rFonts w:cstheme="minorHAnsi"/>
          <w:sz w:val="22"/>
          <w:szCs w:val="22"/>
        </w:rPr>
      </w:pPr>
      <w:r w:rsidRPr="000A2BBB">
        <w:rPr>
          <w:rFonts w:cstheme="minorHAnsi"/>
          <w:sz w:val="22"/>
          <w:szCs w:val="22"/>
        </w:rPr>
        <w:t>-</w:t>
      </w:r>
      <w:r w:rsidRPr="000A2BBB">
        <w:rPr>
          <w:rFonts w:cstheme="minorHAnsi"/>
          <w:sz w:val="22"/>
          <w:szCs w:val="22"/>
        </w:rPr>
        <w:tab/>
        <w:t>wyznaczyć na etapie projektu pomieszczenia  uruchamiane za pomocą czujki obecności.</w:t>
      </w:r>
    </w:p>
    <w:p w14:paraId="065E4146" w14:textId="77777777" w:rsidR="000A2BBB" w:rsidRDefault="000A2BBB" w:rsidP="000A2BBB">
      <w:pPr>
        <w:ind w:firstLine="0"/>
      </w:pPr>
    </w:p>
    <w:p w14:paraId="77985B46" w14:textId="1AFAD308" w:rsidR="005A3683" w:rsidRPr="00FD3264" w:rsidRDefault="00A96DE5" w:rsidP="00DE2FA3">
      <w:pPr>
        <w:pStyle w:val="Nagwek2"/>
        <w:spacing w:line="360" w:lineRule="auto"/>
      </w:pPr>
      <w:r w:rsidRPr="00FD3264">
        <w:rPr>
          <w:sz w:val="22"/>
          <w:szCs w:val="22"/>
        </w:rPr>
        <w:t xml:space="preserve"> </w:t>
      </w:r>
      <w:bookmarkStart w:id="209" w:name="_Toc188007675"/>
      <w:r w:rsidR="005A3683" w:rsidRPr="00FD3264">
        <w:t xml:space="preserve">Wymagania Zamawiającego </w:t>
      </w:r>
      <w:r w:rsidR="00502074" w:rsidRPr="00FD3264">
        <w:t>dotyczące dokumentacji projektowej</w:t>
      </w:r>
      <w:bookmarkEnd w:id="209"/>
    </w:p>
    <w:p w14:paraId="2AF271BC" w14:textId="629FEA23" w:rsidR="005A3683" w:rsidRDefault="005A3683" w:rsidP="00155E2C">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na przedmiotowe prace opracuje dokumentację wymaganą przepisami prawa polskiego oraz określoną w niniejszym programie funkcjonalno-użytkowym</w:t>
      </w:r>
      <w:r w:rsidR="00A7757B">
        <w:rPr>
          <w:rFonts w:asciiTheme="majorHAnsi" w:hAnsiTheme="majorHAnsi" w:cstheme="majorHAnsi"/>
          <w:sz w:val="22"/>
          <w:szCs w:val="22"/>
        </w:rPr>
        <w:t xml:space="preserve"> i uzyska pozwolenie na budowę</w:t>
      </w:r>
      <w:r w:rsidRPr="00A33437">
        <w:rPr>
          <w:rFonts w:asciiTheme="majorHAnsi" w:hAnsiTheme="majorHAnsi" w:cstheme="majorHAnsi"/>
          <w:sz w:val="22"/>
          <w:szCs w:val="22"/>
        </w:rPr>
        <w:t>. Przystępując do realizacji zadania należy wykonać</w:t>
      </w:r>
      <w:r w:rsidR="00A7757B">
        <w:rPr>
          <w:rFonts w:asciiTheme="majorHAnsi" w:hAnsiTheme="majorHAnsi" w:cstheme="majorHAnsi"/>
          <w:sz w:val="22"/>
          <w:szCs w:val="22"/>
        </w:rPr>
        <w:t xml:space="preserve"> projekty wykonawcze </w:t>
      </w:r>
      <w:r w:rsidRPr="00A33437">
        <w:rPr>
          <w:rFonts w:asciiTheme="majorHAnsi" w:hAnsiTheme="majorHAnsi" w:cstheme="majorHAnsi"/>
          <w:sz w:val="22"/>
          <w:szCs w:val="22"/>
        </w:rPr>
        <w:t xml:space="preserve">i uzyskać akceptację Zamawiającego </w:t>
      </w:r>
      <w:r w:rsidR="00A7757B">
        <w:rPr>
          <w:rFonts w:asciiTheme="majorHAnsi" w:hAnsiTheme="majorHAnsi" w:cstheme="majorHAnsi"/>
          <w:sz w:val="22"/>
          <w:szCs w:val="22"/>
        </w:rPr>
        <w:t>na zawarte rozwiązania</w:t>
      </w:r>
      <w:r w:rsidRPr="00A33437">
        <w:rPr>
          <w:rFonts w:asciiTheme="majorHAnsi" w:hAnsiTheme="majorHAnsi" w:cstheme="majorHAnsi"/>
          <w:sz w:val="22"/>
          <w:szCs w:val="22"/>
        </w:rPr>
        <w:t xml:space="preserve">, a następnie zrealizować prace budowlane zgodnie z przepisami prawa budowlanego. </w:t>
      </w:r>
    </w:p>
    <w:p w14:paraId="58DE28CC" w14:textId="77777777" w:rsidR="00FD3264" w:rsidRPr="00FD3264" w:rsidRDefault="00FD3264" w:rsidP="00FD3264">
      <w:pPr>
        <w:spacing w:before="0" w:after="0" w:line="360" w:lineRule="auto"/>
        <w:ind w:firstLine="0"/>
        <w:rPr>
          <w:rFonts w:cstheme="minorHAnsi"/>
          <w:sz w:val="22"/>
          <w:szCs w:val="22"/>
        </w:rPr>
      </w:pPr>
      <w:r w:rsidRPr="00FD3264">
        <w:rPr>
          <w:rFonts w:cstheme="minorHAnsi"/>
          <w:sz w:val="22"/>
          <w:szCs w:val="22"/>
        </w:rPr>
        <w:t>Wymagania dotyczące zawartości dokumentacji projektowej:</w:t>
      </w:r>
    </w:p>
    <w:p w14:paraId="5DCFFEE1" w14:textId="77777777" w:rsidR="00FD3264" w:rsidRPr="00FD3264" w:rsidRDefault="00FD3264" w:rsidP="00FD3264">
      <w:pPr>
        <w:pStyle w:val="Akapitzlist"/>
        <w:numPr>
          <w:ilvl w:val="0"/>
          <w:numId w:val="10"/>
        </w:numPr>
        <w:ind w:left="723"/>
      </w:pPr>
      <w:r w:rsidRPr="00FD3264">
        <w:t xml:space="preserve">Opis techniczny zawierający szczegółowe opisy poszczególnych rozwiązań architektoniczno-budowlanych, instalacyjnych,  materiałowych oraz obliczenia cieplne </w:t>
      </w:r>
      <w:r w:rsidRPr="00FD3264">
        <w:lastRenderedPageBreak/>
        <w:t>dla ocieplanych przegród. W opisie należy zawrzeć obliczenia dotyczące sposobu mocowania izolacji termicznych na poszczególnych przegrodach.</w:t>
      </w:r>
    </w:p>
    <w:p w14:paraId="0F71D40F" w14:textId="77777777" w:rsidR="00FD3264" w:rsidRPr="00FD3264" w:rsidRDefault="00FD3264" w:rsidP="00FD3264">
      <w:pPr>
        <w:pStyle w:val="Akapitzlist"/>
        <w:numPr>
          <w:ilvl w:val="0"/>
          <w:numId w:val="10"/>
        </w:numPr>
        <w:ind w:left="723"/>
      </w:pPr>
      <w:r w:rsidRPr="00FD3264">
        <w:t>Rzuty zawierające informacje niezbędne do wykonania przedmiotowego zadania.</w:t>
      </w:r>
    </w:p>
    <w:p w14:paraId="7EDDA336" w14:textId="51AD590C" w:rsidR="00FD3264" w:rsidRPr="00FD3264" w:rsidRDefault="00FD3264" w:rsidP="006407E7">
      <w:pPr>
        <w:pStyle w:val="Akapitzlist"/>
        <w:numPr>
          <w:ilvl w:val="0"/>
          <w:numId w:val="10"/>
        </w:numPr>
        <w:ind w:left="723"/>
      </w:pPr>
      <w:r w:rsidRPr="00FD3264">
        <w:t>Przekroje pokazujące modernizowane elementy, nową stolarkę okienną i drzwiową oraz inne projektowane elementy.</w:t>
      </w:r>
    </w:p>
    <w:p w14:paraId="17CB57F7" w14:textId="77777777" w:rsidR="00FD3264" w:rsidRPr="00FD3264" w:rsidRDefault="00FD3264" w:rsidP="00FD3264">
      <w:pPr>
        <w:pStyle w:val="Akapitzlist"/>
        <w:numPr>
          <w:ilvl w:val="0"/>
          <w:numId w:val="10"/>
        </w:numPr>
        <w:ind w:left="723"/>
      </w:pPr>
      <w:r w:rsidRPr="00FD3264">
        <w:t>Zestawienie stolarki okiennej i drzwiowej wraz z przedstawieniem ich parametrów technicznych oraz zestawieniem ich ilości.</w:t>
      </w:r>
    </w:p>
    <w:p w14:paraId="6EFA5041" w14:textId="23D3BA8B" w:rsidR="00FD3264" w:rsidRPr="00FD3264" w:rsidRDefault="00FD3264" w:rsidP="00FD3264">
      <w:pPr>
        <w:pStyle w:val="Akapitzlist"/>
        <w:numPr>
          <w:ilvl w:val="0"/>
          <w:numId w:val="10"/>
        </w:numPr>
        <w:ind w:left="723"/>
      </w:pPr>
      <w:r w:rsidRPr="00FD3264">
        <w:t xml:space="preserve">Detale niezbędne do prawidłowego wykonania robót </w:t>
      </w:r>
      <w:r>
        <w:t>poszczególnych branż</w:t>
      </w:r>
      <w:r w:rsidRPr="00FD3264">
        <w:t>. Dodatkowo należy wykonać detale, które będą wymagane przez Inspektora budowlanego.</w:t>
      </w:r>
    </w:p>
    <w:p w14:paraId="2C7BA470" w14:textId="4E8523CF" w:rsidR="00F459E8" w:rsidRPr="00A33437" w:rsidRDefault="004B6936" w:rsidP="00977E99">
      <w:pPr>
        <w:spacing w:before="12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Dokumentację projektową należy wykonać przede wszystkim zgodnie z:</w:t>
      </w:r>
    </w:p>
    <w:p w14:paraId="6A4E6D03" w14:textId="7058B1F0" w:rsidR="00BD0B41" w:rsidRPr="00A33437" w:rsidRDefault="00BD0B41" w:rsidP="00155E2C">
      <w:pPr>
        <w:pStyle w:val="Akapitzlist"/>
        <w:numPr>
          <w:ilvl w:val="0"/>
          <w:numId w:val="11"/>
        </w:numPr>
      </w:pPr>
      <w:r w:rsidRPr="00A33437">
        <w:t>Obwieszczenie Marszałka Sejmu Rzeczypospolitej Polskiej z dnia 2 grudnia 2021r. w sprawie ogłoszenia jednolitego tekstu ustawy – Prawo budowlane (Dz.U. 202</w:t>
      </w:r>
      <w:r w:rsidR="00F808A1">
        <w:t>3</w:t>
      </w:r>
      <w:r w:rsidRPr="00A33437">
        <w:t xml:space="preserve"> poz. </w:t>
      </w:r>
      <w:r w:rsidR="00F808A1">
        <w:t>682</w:t>
      </w:r>
      <w:r w:rsidRPr="00A33437">
        <w:t>, z późniejszymi zmianami).</w:t>
      </w:r>
    </w:p>
    <w:p w14:paraId="6D51747A" w14:textId="3F0721D8" w:rsidR="00A67567" w:rsidRPr="00A33437" w:rsidRDefault="00A67567" w:rsidP="00155E2C">
      <w:pPr>
        <w:pStyle w:val="Akapitzlist"/>
        <w:numPr>
          <w:ilvl w:val="0"/>
          <w:numId w:val="11"/>
        </w:numPr>
      </w:pPr>
      <w:r w:rsidRPr="00A33437">
        <w:t>Rozporządzenie Ministra Rozwoju z dnia 11 września 2020 r. w sprawie szczegółowego zakresu i formy projektu budowlanego (Dz.U.202</w:t>
      </w:r>
      <w:r w:rsidR="00F808A1">
        <w:t>2</w:t>
      </w:r>
      <w:r w:rsidRPr="00A33437">
        <w:t xml:space="preserve"> poz. 16</w:t>
      </w:r>
      <w:r w:rsidR="00F808A1">
        <w:t>7</w:t>
      </w:r>
      <w:r w:rsidRPr="00A33437">
        <w:t>9).</w:t>
      </w:r>
    </w:p>
    <w:p w14:paraId="0BE22A86" w14:textId="01608C1A" w:rsidR="004B6936" w:rsidRPr="00A33437" w:rsidRDefault="00ED1B22" w:rsidP="00155E2C">
      <w:pPr>
        <w:pStyle w:val="Akapitzlist"/>
        <w:numPr>
          <w:ilvl w:val="0"/>
          <w:numId w:val="11"/>
        </w:numPr>
      </w:pPr>
      <w:r w:rsidRPr="00A33437">
        <w:t>Rozporządzenie Ministra Rozwoju i Technologii z dnia 20 grudnia 2021 r. w sprawie szczegółowego zakresu i formy dokumentacji projektowej, specyfikacji technicznych wykonania i odbioru robót budowlanych oraz programu funkcjonalno-użytkowego (Dz.U.2021 poz.2454, z późniejszymi zmianami).</w:t>
      </w:r>
    </w:p>
    <w:p w14:paraId="320202F4" w14:textId="05B46B84" w:rsidR="005A3683" w:rsidRPr="00A33437" w:rsidRDefault="005A3683" w:rsidP="00530234">
      <w:pPr>
        <w:pStyle w:val="Nagwek3"/>
      </w:pPr>
      <w:bookmarkStart w:id="210" w:name="_Toc188007676"/>
      <w:r w:rsidRPr="00A33437">
        <w:t>Warunki wykonania prac projektowych</w:t>
      </w:r>
      <w:bookmarkEnd w:id="210"/>
    </w:p>
    <w:p w14:paraId="65AF5DDD" w14:textId="3E31FB2B" w:rsidR="00F9134D" w:rsidRPr="00A33437" w:rsidRDefault="00F9134D" w:rsidP="00530234">
      <w:pPr>
        <w:pStyle w:val="Akapitzlist"/>
        <w:numPr>
          <w:ilvl w:val="0"/>
          <w:numId w:val="2"/>
        </w:numPr>
        <w:ind w:left="530"/>
        <w:rPr>
          <w:rFonts w:asciiTheme="majorHAnsi" w:hAnsiTheme="majorHAnsi" w:cstheme="majorHAnsi"/>
          <w:szCs w:val="18"/>
        </w:rPr>
      </w:pPr>
      <w:r w:rsidRPr="00A33437">
        <w:rPr>
          <w:rFonts w:asciiTheme="majorHAnsi" w:hAnsiTheme="majorHAnsi" w:cstheme="majorHAnsi"/>
          <w:szCs w:val="18"/>
        </w:rPr>
        <w:t xml:space="preserve">Zakres i treść </w:t>
      </w:r>
      <w:r w:rsidRPr="00F808A1">
        <w:rPr>
          <w:rFonts w:asciiTheme="majorHAnsi" w:hAnsiTheme="majorHAnsi" w:cstheme="majorHAnsi"/>
          <w:szCs w:val="18"/>
        </w:rPr>
        <w:t xml:space="preserve">Projektu </w:t>
      </w:r>
      <w:r w:rsidR="00182C63" w:rsidRPr="00F808A1">
        <w:rPr>
          <w:rFonts w:asciiTheme="majorHAnsi" w:hAnsiTheme="majorHAnsi" w:cstheme="majorHAnsi"/>
          <w:szCs w:val="18"/>
        </w:rPr>
        <w:t>zagospodarowania terenu lub działki</w:t>
      </w:r>
      <w:r w:rsidR="00F808A1">
        <w:rPr>
          <w:rFonts w:asciiTheme="majorHAnsi" w:hAnsiTheme="majorHAnsi" w:cstheme="majorHAnsi"/>
          <w:szCs w:val="18"/>
        </w:rPr>
        <w:t>, P</w:t>
      </w:r>
      <w:r w:rsidR="00182C63" w:rsidRPr="00F808A1">
        <w:rPr>
          <w:rFonts w:asciiTheme="majorHAnsi" w:hAnsiTheme="majorHAnsi" w:cstheme="majorHAnsi"/>
          <w:szCs w:val="18"/>
        </w:rPr>
        <w:t>rojektu architektoniczn</w:t>
      </w:r>
      <w:r w:rsidR="00F808A1" w:rsidRPr="00F808A1">
        <w:rPr>
          <w:rFonts w:asciiTheme="majorHAnsi" w:hAnsiTheme="majorHAnsi" w:cstheme="majorHAnsi"/>
          <w:szCs w:val="18"/>
        </w:rPr>
        <w:t>o-</w:t>
      </w:r>
      <w:r w:rsidR="00F808A1">
        <w:rPr>
          <w:rFonts w:asciiTheme="majorHAnsi" w:hAnsiTheme="majorHAnsi" w:cstheme="majorHAnsi"/>
          <w:szCs w:val="18"/>
        </w:rPr>
        <w:t>budowlanego i Projektu Technicznego</w:t>
      </w:r>
      <w:r w:rsidR="00F41FDB">
        <w:rPr>
          <w:rFonts w:asciiTheme="majorHAnsi" w:hAnsiTheme="majorHAnsi" w:cstheme="majorHAnsi"/>
          <w:szCs w:val="18"/>
        </w:rPr>
        <w:t xml:space="preserve"> </w:t>
      </w:r>
      <w:r w:rsidR="00182C63">
        <w:rPr>
          <w:rFonts w:asciiTheme="majorHAnsi" w:hAnsiTheme="majorHAnsi" w:cstheme="majorHAnsi"/>
          <w:szCs w:val="18"/>
        </w:rPr>
        <w:t xml:space="preserve"> </w:t>
      </w:r>
      <w:r w:rsidRPr="00A33437">
        <w:rPr>
          <w:rFonts w:asciiTheme="majorHAnsi" w:hAnsiTheme="majorHAnsi" w:cstheme="majorHAnsi"/>
          <w:szCs w:val="18"/>
        </w:rPr>
        <w:t xml:space="preserve">musi być dostosowana do specyfiki </w:t>
      </w:r>
      <w:r w:rsidR="00182C63">
        <w:rPr>
          <w:rFonts w:asciiTheme="majorHAnsi" w:hAnsiTheme="majorHAnsi" w:cstheme="majorHAnsi"/>
          <w:szCs w:val="18"/>
        </w:rPr>
        <w:t xml:space="preserve"> </w:t>
      </w:r>
      <w:r w:rsidRPr="00A33437">
        <w:rPr>
          <w:rFonts w:asciiTheme="majorHAnsi" w:hAnsiTheme="majorHAnsi" w:cstheme="majorHAnsi"/>
          <w:szCs w:val="18"/>
        </w:rPr>
        <w:t xml:space="preserve">i charakteru obiektów budowlanych będących przedmiotem Zadania Inwestycyjnego, oraz stopnia skomplikowania Robót Budowlanych. </w:t>
      </w:r>
    </w:p>
    <w:p w14:paraId="3C43B0AB" w14:textId="40436FB3" w:rsidR="00B0562B" w:rsidRPr="00A33437" w:rsidRDefault="00B0562B" w:rsidP="00530234">
      <w:pPr>
        <w:pStyle w:val="Akapitzlist"/>
        <w:numPr>
          <w:ilvl w:val="0"/>
          <w:numId w:val="2"/>
        </w:numPr>
        <w:ind w:left="530"/>
        <w:rPr>
          <w:rFonts w:asciiTheme="majorHAnsi" w:hAnsiTheme="majorHAnsi" w:cstheme="majorHAnsi"/>
        </w:rPr>
      </w:pPr>
      <w:r w:rsidRPr="00A33437">
        <w:rPr>
          <w:rFonts w:asciiTheme="majorHAnsi" w:hAnsiTheme="majorHAnsi" w:cstheme="majorHAnsi"/>
        </w:rPr>
        <w:t>Wszystkie rozwiązania architektoniczno-budowlane zawarte w projekcie budowlanym muszą spełniać aktualne warunki techniczne oraz być zgodne z ustawą Prawo Budowlane.</w:t>
      </w:r>
    </w:p>
    <w:p w14:paraId="5D6D9526" w14:textId="77777777" w:rsidR="004D1955" w:rsidRDefault="00C81251" w:rsidP="00530234">
      <w:pPr>
        <w:pStyle w:val="Akapitzlist"/>
        <w:numPr>
          <w:ilvl w:val="0"/>
          <w:numId w:val="2"/>
        </w:numPr>
        <w:ind w:left="530"/>
        <w:rPr>
          <w:rFonts w:asciiTheme="majorHAnsi" w:hAnsiTheme="majorHAnsi" w:cstheme="majorHAnsi"/>
        </w:rPr>
      </w:pPr>
      <w:r w:rsidRPr="00CC482D">
        <w:rPr>
          <w:rFonts w:asciiTheme="majorHAnsi" w:hAnsiTheme="majorHAnsi" w:cstheme="majorHAnsi"/>
        </w:rPr>
        <w:t xml:space="preserve">Projekt należy uzgodnić </w:t>
      </w:r>
      <w:r w:rsidR="004D1955">
        <w:rPr>
          <w:rFonts w:asciiTheme="majorHAnsi" w:hAnsiTheme="majorHAnsi" w:cstheme="majorHAnsi"/>
        </w:rPr>
        <w:t>z rzeczoznawcami:</w:t>
      </w:r>
    </w:p>
    <w:p w14:paraId="20CE8EEE" w14:textId="0CD64A2C" w:rsidR="00C81251" w:rsidRDefault="004D1955" w:rsidP="004D1955">
      <w:pPr>
        <w:pStyle w:val="Akapitzlist"/>
        <w:ind w:left="530"/>
        <w:rPr>
          <w:rFonts w:asciiTheme="majorHAnsi" w:hAnsiTheme="majorHAnsi" w:cstheme="majorHAnsi"/>
        </w:rPr>
      </w:pPr>
      <w:r>
        <w:rPr>
          <w:rFonts w:asciiTheme="majorHAnsi" w:hAnsiTheme="majorHAnsi" w:cstheme="majorHAnsi"/>
        </w:rPr>
        <w:t>- ds. sanitarno-epidemiologicznym i BHP, posiadającym zakres uprawnień obejmujący obiekty medyczne i służby zdrowia</w:t>
      </w:r>
    </w:p>
    <w:p w14:paraId="14A7B3D8" w14:textId="5767706B" w:rsidR="00BB4E7B" w:rsidRPr="006407E7" w:rsidRDefault="004D1955" w:rsidP="006407E7">
      <w:pPr>
        <w:pStyle w:val="Akapitzlist"/>
        <w:ind w:left="530"/>
        <w:rPr>
          <w:rFonts w:asciiTheme="majorHAnsi" w:hAnsiTheme="majorHAnsi" w:cstheme="majorHAnsi"/>
        </w:rPr>
      </w:pPr>
      <w:r>
        <w:rPr>
          <w:rFonts w:asciiTheme="majorHAnsi" w:hAnsiTheme="majorHAnsi" w:cstheme="majorHAnsi"/>
        </w:rPr>
        <w:t>-ds. bezpieczeństwa przeciwpożarowego</w:t>
      </w:r>
    </w:p>
    <w:p w14:paraId="12381353" w14:textId="29636891" w:rsidR="005A3683" w:rsidRPr="00A33437" w:rsidRDefault="005A3683" w:rsidP="00530234">
      <w:pPr>
        <w:pStyle w:val="Akapitzlist"/>
        <w:numPr>
          <w:ilvl w:val="0"/>
          <w:numId w:val="2"/>
        </w:numPr>
        <w:ind w:left="530"/>
        <w:rPr>
          <w:rFonts w:asciiTheme="majorHAnsi" w:hAnsiTheme="majorHAnsi" w:cstheme="majorHAnsi"/>
        </w:rPr>
      </w:pPr>
      <w:r w:rsidRPr="00A33437">
        <w:rPr>
          <w:rFonts w:asciiTheme="majorHAnsi" w:hAnsiTheme="majorHAnsi" w:cstheme="majorHAnsi"/>
        </w:rPr>
        <w:t xml:space="preserve">W trakcie prac projektowych Wykonawca jest zobowiązany uwzględnić </w:t>
      </w:r>
      <w:r w:rsidRPr="00A33437">
        <w:rPr>
          <w:rFonts w:asciiTheme="majorHAnsi" w:hAnsiTheme="majorHAnsi" w:cstheme="majorHAnsi"/>
        </w:rPr>
        <w:br/>
        <w:t xml:space="preserve">w rozwiązaniach projektowych uwagi i sugestie Zamawiającego, o ile nie są one sprzeczne z obowiązującymi przepisami, zasadami wiedzy technicznej i programem </w:t>
      </w:r>
      <w:r w:rsidRPr="00A33437">
        <w:rPr>
          <w:rFonts w:asciiTheme="majorHAnsi" w:hAnsiTheme="majorHAnsi" w:cstheme="majorHAnsi"/>
        </w:rPr>
        <w:lastRenderedPageBreak/>
        <w:t>funkcjonalno-użytkowym. W przypadku niezgodności rozwiązań</w:t>
      </w:r>
      <w:r w:rsidR="001A70F1" w:rsidRPr="00A33437">
        <w:rPr>
          <w:rFonts w:asciiTheme="majorHAnsi" w:hAnsiTheme="majorHAnsi" w:cstheme="majorHAnsi"/>
        </w:rPr>
        <w:t>,</w:t>
      </w:r>
      <w:r w:rsidRPr="00A33437">
        <w:rPr>
          <w:rFonts w:asciiTheme="majorHAnsi" w:hAnsiTheme="majorHAnsi" w:cstheme="majorHAnsi"/>
        </w:rPr>
        <w:t xml:space="preserve"> które chce Zamawiający, Wykonawca ma zaproponować rozwiązania zamienne by sprostać oczekiwaniom Zamawiającego.</w:t>
      </w:r>
    </w:p>
    <w:p w14:paraId="10A0477D" w14:textId="77777777" w:rsidR="005A3683" w:rsidRPr="00A33437" w:rsidRDefault="005A3683" w:rsidP="00530234">
      <w:pPr>
        <w:pStyle w:val="Akapitzlist"/>
        <w:numPr>
          <w:ilvl w:val="0"/>
          <w:numId w:val="2"/>
        </w:numPr>
        <w:ind w:left="530"/>
        <w:rPr>
          <w:rFonts w:asciiTheme="majorHAnsi" w:hAnsiTheme="majorHAnsi" w:cstheme="majorHAnsi"/>
        </w:rPr>
      </w:pPr>
      <w:r w:rsidRPr="00A33437">
        <w:rPr>
          <w:rFonts w:asciiTheme="majorHAnsi" w:hAnsiTheme="majorHAnsi" w:cstheme="majorHAnsi"/>
        </w:rPr>
        <w:t xml:space="preserve">Dokumentacja projektowa musi spełniać aktualne warunki techniczne oraz być zgodna z ustawą Prawo Budowlane i przepisami powiązanymi, w tym przepisy BHP </w:t>
      </w:r>
      <w:r w:rsidRPr="00A33437">
        <w:rPr>
          <w:rFonts w:asciiTheme="majorHAnsi" w:hAnsiTheme="majorHAnsi" w:cstheme="majorHAnsi"/>
        </w:rPr>
        <w:br/>
        <w:t>i Plan Bezpieczeństwa i Ochrony Zdrowia (BIOZ), a także zapewnieni spełnienie warunków przeciwpożarowych określonych w obowiązujących przepisach.</w:t>
      </w:r>
    </w:p>
    <w:p w14:paraId="6FE34B91" w14:textId="254B6540" w:rsidR="005A3683" w:rsidRPr="00CC482D" w:rsidRDefault="005A3683" w:rsidP="00530234">
      <w:pPr>
        <w:pStyle w:val="Akapitzlist"/>
        <w:numPr>
          <w:ilvl w:val="0"/>
          <w:numId w:val="2"/>
        </w:numPr>
        <w:ind w:left="530"/>
        <w:rPr>
          <w:rFonts w:asciiTheme="majorHAnsi" w:hAnsiTheme="majorHAnsi" w:cstheme="majorHAnsi"/>
        </w:rPr>
      </w:pPr>
      <w:bookmarkStart w:id="211" w:name="_Hlk13478371"/>
      <w:r w:rsidRPr="00A33437">
        <w:rPr>
          <w:rFonts w:asciiTheme="majorHAnsi" w:eastAsia="Times New Roman" w:hAnsiTheme="majorHAnsi" w:cstheme="majorHAnsi"/>
        </w:rPr>
        <w:t xml:space="preserve">Wszystkie rozwiązania architektoniczno-budowlane zawarte w projekcie muszą spełniać warunki uniwersalnego </w:t>
      </w:r>
      <w:r w:rsidRPr="00CC482D">
        <w:rPr>
          <w:rFonts w:asciiTheme="majorHAnsi" w:eastAsia="Times New Roman" w:hAnsiTheme="majorHAnsi" w:cstheme="majorHAnsi"/>
        </w:rPr>
        <w:t>projektowania</w:t>
      </w:r>
      <w:bookmarkEnd w:id="211"/>
      <w:r w:rsidR="00BF0AF1" w:rsidRPr="00CC482D">
        <w:rPr>
          <w:rFonts w:asciiTheme="majorHAnsi" w:eastAsia="Times New Roman" w:hAnsiTheme="majorHAnsi" w:cstheme="majorHAnsi"/>
        </w:rPr>
        <w:t xml:space="preserve"> i być zaopiniowane przez Zamawiającego.</w:t>
      </w:r>
    </w:p>
    <w:p w14:paraId="3025559D" w14:textId="77777777" w:rsidR="007B1164" w:rsidRPr="00A33437" w:rsidRDefault="005A3683" w:rsidP="00530234">
      <w:pPr>
        <w:pStyle w:val="Akapitzlist"/>
        <w:numPr>
          <w:ilvl w:val="0"/>
          <w:numId w:val="2"/>
        </w:numPr>
        <w:ind w:left="530"/>
        <w:rPr>
          <w:rFonts w:asciiTheme="majorHAnsi" w:hAnsiTheme="majorHAnsi" w:cstheme="majorHAnsi"/>
          <w:u w:val="single"/>
        </w:rPr>
      </w:pPr>
      <w:r w:rsidRPr="00A33437">
        <w:rPr>
          <w:rFonts w:asciiTheme="majorHAnsi" w:hAnsiTheme="majorHAnsi" w:cstheme="majorHAnsi"/>
        </w:rPr>
        <w:t>Wykonawca odpowiedzialny jest za uzyskanie decyzji administracyjnych, opinii, uzgodnień i pozwoleń, niezbędnych dla złożenia kompletnego wniosku o wydanie decyzji zezwalających na prowadzenie robót budowlanych. W celu wykonania tego zobowiązania Zamawiający udzieli Wykonawcy pełnomocnictwa do działania w imieniu i na rzecz Zamawiającego w zakresie niezbędnych dla prawidłowego wykonania zobowiązania.</w:t>
      </w:r>
    </w:p>
    <w:p w14:paraId="316D7DD2" w14:textId="1C1B610A" w:rsidR="0038753A" w:rsidRPr="00A33437" w:rsidRDefault="0038753A" w:rsidP="00530234">
      <w:pPr>
        <w:pStyle w:val="Akapitzlist"/>
        <w:numPr>
          <w:ilvl w:val="0"/>
          <w:numId w:val="2"/>
        </w:numPr>
        <w:ind w:left="530"/>
        <w:rPr>
          <w:rFonts w:asciiTheme="majorHAnsi" w:hAnsiTheme="majorHAnsi" w:cstheme="majorHAnsi"/>
          <w:u w:val="single"/>
        </w:rPr>
      </w:pPr>
      <w:r w:rsidRPr="00A33437">
        <w:rPr>
          <w:rFonts w:asciiTheme="majorHAnsi" w:hAnsiTheme="majorHAnsi" w:cstheme="majorHAnsi"/>
          <w:szCs w:val="18"/>
        </w:rPr>
        <w:t>Wykonawca przygotuje wniosek o pozwolenie na budowę i wystąpi w imieniu Zamawiającego o wydanie decyzji pozwolenie na budowę na mocy pełnomocnictwa wydanego przez Zamawiającego do występowania przed organami administracji publicznej. W przypadku realizacji robót na zgłoszenie Wykonawca także przeprowadzi pełną procedurę w imieniu Zamawiającego</w:t>
      </w:r>
      <w:r w:rsidR="00E241C3" w:rsidRPr="00A33437">
        <w:rPr>
          <w:rFonts w:asciiTheme="majorHAnsi" w:hAnsiTheme="majorHAnsi" w:cstheme="majorHAnsi"/>
          <w:szCs w:val="18"/>
        </w:rPr>
        <w:t>.</w:t>
      </w:r>
    </w:p>
    <w:p w14:paraId="22698A30" w14:textId="7D4C45F7" w:rsidR="007B1164" w:rsidRPr="00A33437" w:rsidRDefault="007B1164" w:rsidP="00530234">
      <w:pPr>
        <w:pStyle w:val="Akapitzlist"/>
        <w:numPr>
          <w:ilvl w:val="0"/>
          <w:numId w:val="2"/>
        </w:numPr>
        <w:ind w:left="530"/>
        <w:rPr>
          <w:rFonts w:asciiTheme="majorHAnsi" w:hAnsiTheme="majorHAnsi" w:cstheme="majorHAnsi"/>
          <w:u w:val="single"/>
        </w:rPr>
      </w:pPr>
      <w:r w:rsidRPr="00A33437">
        <w:rPr>
          <w:rFonts w:asciiTheme="majorHAnsi" w:hAnsiTheme="majorHAnsi" w:cstheme="majorHAnsi"/>
          <w:szCs w:val="18"/>
        </w:rPr>
        <w:t>Wykonawca pokryje wszelkie koszty związane z pozyskaniem decyzji, uzgodnień oraz wszelkich innych dokumentów niezbędnych do wykonania dokumentacji projektowej,</w:t>
      </w:r>
    </w:p>
    <w:p w14:paraId="39403574" w14:textId="77777777" w:rsidR="005A3683" w:rsidRPr="00A33437" w:rsidRDefault="005A3683" w:rsidP="00530234">
      <w:pPr>
        <w:pStyle w:val="Akapitzlist"/>
        <w:numPr>
          <w:ilvl w:val="0"/>
          <w:numId w:val="2"/>
        </w:numPr>
        <w:ind w:left="530"/>
        <w:rPr>
          <w:rFonts w:asciiTheme="majorHAnsi" w:hAnsiTheme="majorHAnsi" w:cstheme="majorHAnsi"/>
          <w:u w:val="single"/>
        </w:rPr>
      </w:pPr>
      <w:r w:rsidRPr="00A33437">
        <w:rPr>
          <w:rFonts w:asciiTheme="majorHAnsi" w:hAnsiTheme="majorHAnsi" w:cstheme="majorHAnsi"/>
        </w:rPr>
        <w:t>Wykonawca odpowiada za pozyskanie koniecznych pozwoleń, w tym kompletności wniosków udzielania właściwym organom informacji i wyjaśnień niezbędnych dla pozyskania opinii, uzgodnień oraz decyzji administracyjnych. W przypadku konieczności dokonania uzupełnień bądź zmian w Dokumentacji projektowej na żądanie organu administracyjnego wydającego właściwą decyzję administracyjną, Wykonawca niezwłocznie wniesie odpowiednie poprawki.</w:t>
      </w:r>
    </w:p>
    <w:p w14:paraId="6F4F64B3" w14:textId="2F9C43C4" w:rsidR="005A3683" w:rsidRPr="00A33437" w:rsidRDefault="005A3683" w:rsidP="00530234">
      <w:pPr>
        <w:pStyle w:val="Akapitzlist"/>
        <w:numPr>
          <w:ilvl w:val="0"/>
          <w:numId w:val="2"/>
        </w:numPr>
        <w:ind w:left="530"/>
        <w:rPr>
          <w:rFonts w:asciiTheme="majorHAnsi" w:hAnsiTheme="majorHAnsi" w:cstheme="majorHAnsi"/>
          <w:u w:val="single"/>
        </w:rPr>
      </w:pPr>
      <w:r w:rsidRPr="00A33437">
        <w:rPr>
          <w:rFonts w:asciiTheme="majorHAnsi" w:hAnsiTheme="majorHAnsi" w:cstheme="majorHAnsi"/>
        </w:rPr>
        <w:t>Niezwłocznie po uprawomocnieniu się decyzji o pozwoleniu na budowę</w:t>
      </w:r>
      <w:r w:rsidR="001D7C8B" w:rsidRPr="00A33437">
        <w:rPr>
          <w:rFonts w:asciiTheme="majorHAnsi" w:hAnsiTheme="majorHAnsi" w:cstheme="majorHAnsi"/>
        </w:rPr>
        <w:t>,</w:t>
      </w:r>
      <w:r w:rsidRPr="00A33437">
        <w:rPr>
          <w:rFonts w:asciiTheme="majorHAnsi" w:hAnsiTheme="majorHAnsi" w:cstheme="majorHAnsi"/>
        </w:rPr>
        <w:t xml:space="preserve"> Wykonawca przekaże Zamawiającemu oryginały tych decyzji.</w:t>
      </w:r>
    </w:p>
    <w:p w14:paraId="74FDF80B" w14:textId="7D990256" w:rsidR="00964CC7" w:rsidRPr="00A33437" w:rsidRDefault="00540A34" w:rsidP="00530234">
      <w:pPr>
        <w:pStyle w:val="Akapitzlist"/>
        <w:numPr>
          <w:ilvl w:val="0"/>
          <w:numId w:val="2"/>
        </w:numPr>
        <w:ind w:left="530"/>
        <w:rPr>
          <w:rFonts w:asciiTheme="majorHAnsi" w:hAnsiTheme="majorHAnsi" w:cstheme="majorHAnsi"/>
          <w:u w:val="single"/>
        </w:rPr>
      </w:pPr>
      <w:r w:rsidRPr="00A33437">
        <w:rPr>
          <w:rFonts w:asciiTheme="majorHAnsi" w:hAnsiTheme="majorHAnsi" w:cstheme="majorHAnsi"/>
          <w:szCs w:val="18"/>
        </w:rPr>
        <w:t>Projekt Budowlany musi zawierać: projekt zagospodarowania terenu sporządzony na aktualnej mapie do celów projektowych (opracowanie map stanowi zakres i koszt Wykonawcy), projekt architektoniczno</w:t>
      </w:r>
      <w:r w:rsidR="005330BC" w:rsidRPr="00A33437">
        <w:rPr>
          <w:rFonts w:asciiTheme="majorHAnsi" w:hAnsiTheme="majorHAnsi" w:cstheme="majorHAnsi"/>
          <w:szCs w:val="18"/>
        </w:rPr>
        <w:t>-</w:t>
      </w:r>
      <w:r w:rsidRPr="00A33437">
        <w:rPr>
          <w:rFonts w:asciiTheme="majorHAnsi" w:hAnsiTheme="majorHAnsi" w:cstheme="majorHAnsi"/>
          <w:szCs w:val="18"/>
        </w:rPr>
        <w:t xml:space="preserve">budowlany </w:t>
      </w:r>
      <w:r w:rsidR="006249C0">
        <w:rPr>
          <w:rFonts w:asciiTheme="majorHAnsi" w:hAnsiTheme="majorHAnsi" w:cstheme="majorHAnsi"/>
          <w:szCs w:val="18"/>
        </w:rPr>
        <w:t xml:space="preserve">wraz z projektem technicznym </w:t>
      </w:r>
      <w:r w:rsidRPr="00A33437">
        <w:rPr>
          <w:rFonts w:asciiTheme="majorHAnsi" w:hAnsiTheme="majorHAnsi" w:cstheme="majorHAnsi"/>
          <w:szCs w:val="18"/>
        </w:rPr>
        <w:t xml:space="preserve">w zakresie uwzględniającym specyfikę Robót Budowlanych występujących branż, określający funkcję, formę i konstrukcje </w:t>
      </w:r>
      <w:r w:rsidR="005330BC" w:rsidRPr="00A33437">
        <w:rPr>
          <w:rFonts w:asciiTheme="majorHAnsi" w:hAnsiTheme="majorHAnsi" w:cstheme="majorHAnsi"/>
          <w:szCs w:val="18"/>
        </w:rPr>
        <w:t>o</w:t>
      </w:r>
      <w:r w:rsidRPr="00A33437">
        <w:rPr>
          <w:rFonts w:asciiTheme="majorHAnsi" w:hAnsiTheme="majorHAnsi" w:cstheme="majorHAnsi"/>
          <w:szCs w:val="18"/>
        </w:rPr>
        <w:t>biektu, charakterystykę ekologiczną oraz niezbędne rozwiązania techniczne</w:t>
      </w:r>
      <w:r w:rsidR="005330BC" w:rsidRPr="00A33437">
        <w:rPr>
          <w:rFonts w:asciiTheme="majorHAnsi" w:hAnsiTheme="majorHAnsi" w:cstheme="majorHAnsi"/>
          <w:szCs w:val="18"/>
        </w:rPr>
        <w:t>.</w:t>
      </w:r>
    </w:p>
    <w:p w14:paraId="0486A275" w14:textId="5CFBA7AD" w:rsidR="00964CC7" w:rsidRPr="00A33437" w:rsidRDefault="47D6B0BB" w:rsidP="00530234">
      <w:pPr>
        <w:pStyle w:val="Akapitzlist"/>
        <w:numPr>
          <w:ilvl w:val="0"/>
          <w:numId w:val="2"/>
        </w:numPr>
        <w:ind w:left="530"/>
        <w:rPr>
          <w:rFonts w:asciiTheme="majorHAnsi" w:hAnsiTheme="majorHAnsi" w:cstheme="majorBidi"/>
          <w:u w:val="single"/>
        </w:rPr>
      </w:pPr>
      <w:r w:rsidRPr="00A33437">
        <w:rPr>
          <w:rFonts w:asciiTheme="majorHAnsi" w:hAnsiTheme="majorHAnsi" w:cstheme="majorBidi"/>
        </w:rPr>
        <w:t>Wykonawca opracuje specyfikację techniczną wykonania i odbioru robót budowlanyc</w:t>
      </w:r>
      <w:r w:rsidR="423D449D" w:rsidRPr="00A33437">
        <w:rPr>
          <w:rFonts w:asciiTheme="majorHAnsi" w:hAnsiTheme="majorHAnsi" w:cstheme="majorBidi"/>
        </w:rPr>
        <w:t>h.</w:t>
      </w:r>
    </w:p>
    <w:p w14:paraId="0B1D8744" w14:textId="1E5FC02A" w:rsidR="0074186C" w:rsidRPr="00A33437" w:rsidRDefault="0074186C" w:rsidP="00530234">
      <w:pPr>
        <w:pStyle w:val="Nagwek3"/>
      </w:pPr>
      <w:bookmarkStart w:id="212" w:name="_Toc188007677"/>
      <w:r w:rsidRPr="00A33437">
        <w:lastRenderedPageBreak/>
        <w:t>Te</w:t>
      </w:r>
      <w:r w:rsidR="00964CC7" w:rsidRPr="00A33437">
        <w:t>r</w:t>
      </w:r>
      <w:r w:rsidRPr="00A33437">
        <w:t>miny</w:t>
      </w:r>
      <w:r w:rsidR="00964CC7" w:rsidRPr="00A33437">
        <w:t xml:space="preserve"> </w:t>
      </w:r>
      <w:r w:rsidRPr="00A33437">
        <w:t>przygotowania i składania dokumentów formalnych oraz dokumentacji</w:t>
      </w:r>
      <w:bookmarkEnd w:id="212"/>
    </w:p>
    <w:p w14:paraId="16671B91" w14:textId="32BEA6D8" w:rsidR="003D6FE9" w:rsidRPr="00CC482D" w:rsidRDefault="003D6FE9" w:rsidP="00155E2C">
      <w:pPr>
        <w:spacing w:before="0" w:after="0" w:line="360" w:lineRule="auto"/>
        <w:ind w:firstLine="0"/>
        <w:rPr>
          <w:rFonts w:asciiTheme="majorHAnsi" w:hAnsiTheme="majorHAnsi" w:cstheme="majorBidi"/>
          <w:sz w:val="22"/>
          <w:szCs w:val="22"/>
        </w:rPr>
      </w:pPr>
      <w:r w:rsidRPr="00CC482D">
        <w:rPr>
          <w:rFonts w:asciiTheme="majorHAnsi" w:hAnsiTheme="majorHAnsi" w:cstheme="majorBidi"/>
          <w:sz w:val="22"/>
          <w:szCs w:val="22"/>
        </w:rPr>
        <w:t>Wykonawca</w:t>
      </w:r>
      <w:r w:rsidR="003C0AF5" w:rsidRPr="00CC482D">
        <w:rPr>
          <w:rFonts w:asciiTheme="majorHAnsi" w:hAnsiTheme="majorHAnsi" w:cstheme="majorBidi"/>
          <w:sz w:val="22"/>
          <w:szCs w:val="22"/>
        </w:rPr>
        <w:t xml:space="preserve"> </w:t>
      </w:r>
      <w:r w:rsidRPr="00CC482D">
        <w:rPr>
          <w:rFonts w:asciiTheme="majorHAnsi" w:hAnsiTheme="majorHAnsi" w:cstheme="majorBidi"/>
          <w:sz w:val="22"/>
          <w:szCs w:val="22"/>
        </w:rPr>
        <w:t>na wstępnym etapie</w:t>
      </w:r>
      <w:r w:rsidR="00B078E1" w:rsidRPr="00CC482D">
        <w:rPr>
          <w:rFonts w:asciiTheme="majorHAnsi" w:hAnsiTheme="majorHAnsi" w:cstheme="majorBidi"/>
          <w:sz w:val="22"/>
          <w:szCs w:val="22"/>
        </w:rPr>
        <w:t>,</w:t>
      </w:r>
      <w:r w:rsidRPr="00CC482D">
        <w:rPr>
          <w:rFonts w:asciiTheme="majorHAnsi" w:hAnsiTheme="majorHAnsi" w:cstheme="majorBidi"/>
          <w:sz w:val="22"/>
          <w:szCs w:val="22"/>
        </w:rPr>
        <w:t xml:space="preserve"> przed projektowym</w:t>
      </w:r>
      <w:r w:rsidR="00B078E1" w:rsidRPr="00CC482D">
        <w:rPr>
          <w:rFonts w:asciiTheme="majorHAnsi" w:hAnsiTheme="majorHAnsi" w:cstheme="majorBidi"/>
          <w:sz w:val="22"/>
          <w:szCs w:val="22"/>
        </w:rPr>
        <w:t>,</w:t>
      </w:r>
      <w:r w:rsidR="003765D8" w:rsidRPr="00CC482D">
        <w:rPr>
          <w:rFonts w:asciiTheme="majorHAnsi" w:hAnsiTheme="majorHAnsi" w:cstheme="majorBidi"/>
          <w:sz w:val="22"/>
          <w:szCs w:val="22"/>
        </w:rPr>
        <w:t xml:space="preserve"> </w:t>
      </w:r>
      <w:r w:rsidR="00BD1FE8" w:rsidRPr="00CC482D">
        <w:rPr>
          <w:rFonts w:asciiTheme="majorHAnsi" w:hAnsiTheme="majorHAnsi" w:cstheme="majorBidi"/>
          <w:sz w:val="22"/>
          <w:szCs w:val="22"/>
        </w:rPr>
        <w:t>ustali i</w:t>
      </w:r>
      <w:r w:rsidR="00324ECF" w:rsidRPr="00CC482D">
        <w:rPr>
          <w:rFonts w:asciiTheme="majorHAnsi" w:hAnsiTheme="majorHAnsi" w:cstheme="majorBidi"/>
          <w:sz w:val="22"/>
          <w:szCs w:val="22"/>
        </w:rPr>
        <w:t xml:space="preserve"> uzgodni z </w:t>
      </w:r>
      <w:r w:rsidR="00BD1FE8" w:rsidRPr="00CC482D">
        <w:rPr>
          <w:rFonts w:asciiTheme="majorHAnsi" w:hAnsiTheme="majorHAnsi" w:cstheme="majorBidi"/>
          <w:sz w:val="22"/>
          <w:szCs w:val="22"/>
        </w:rPr>
        <w:t xml:space="preserve">  Zamawiając</w:t>
      </w:r>
      <w:r w:rsidR="00324ECF" w:rsidRPr="00CC482D">
        <w:rPr>
          <w:rFonts w:asciiTheme="majorHAnsi" w:hAnsiTheme="majorHAnsi" w:cstheme="majorBidi"/>
          <w:sz w:val="22"/>
          <w:szCs w:val="22"/>
        </w:rPr>
        <w:t>ym</w:t>
      </w:r>
      <w:r w:rsidR="00BD1FE8" w:rsidRPr="00CC482D">
        <w:rPr>
          <w:rFonts w:asciiTheme="majorHAnsi" w:hAnsiTheme="majorHAnsi" w:cstheme="majorBidi"/>
          <w:sz w:val="22"/>
          <w:szCs w:val="22"/>
        </w:rPr>
        <w:t xml:space="preserve"> jaki </w:t>
      </w:r>
      <w:r w:rsidRPr="00CC482D">
        <w:rPr>
          <w:rFonts w:asciiTheme="majorHAnsi" w:hAnsiTheme="majorHAnsi" w:cstheme="majorBidi"/>
          <w:sz w:val="22"/>
          <w:szCs w:val="22"/>
        </w:rPr>
        <w:t xml:space="preserve">zakres powinien </w:t>
      </w:r>
      <w:r w:rsidR="00B078E1" w:rsidRPr="00CC482D">
        <w:rPr>
          <w:rFonts w:asciiTheme="majorHAnsi" w:hAnsiTheme="majorHAnsi" w:cstheme="majorBidi"/>
          <w:sz w:val="22"/>
          <w:szCs w:val="22"/>
        </w:rPr>
        <w:t>być</w:t>
      </w:r>
      <w:r w:rsidRPr="00CC482D">
        <w:rPr>
          <w:rFonts w:asciiTheme="majorHAnsi" w:hAnsiTheme="majorHAnsi" w:cstheme="majorBidi"/>
          <w:sz w:val="22"/>
          <w:szCs w:val="22"/>
        </w:rPr>
        <w:t xml:space="preserve"> uwzględniony w pozwoleniu na budowę</w:t>
      </w:r>
      <w:r w:rsidR="00620100" w:rsidRPr="00CC482D">
        <w:rPr>
          <w:rFonts w:asciiTheme="majorHAnsi" w:hAnsiTheme="majorHAnsi" w:cstheme="majorBidi"/>
          <w:sz w:val="22"/>
          <w:szCs w:val="22"/>
        </w:rPr>
        <w:t xml:space="preserve"> </w:t>
      </w:r>
      <w:r w:rsidR="0000729B" w:rsidRPr="00CC482D">
        <w:rPr>
          <w:rFonts w:asciiTheme="majorHAnsi" w:hAnsiTheme="majorHAnsi" w:cstheme="majorBidi"/>
          <w:sz w:val="22"/>
          <w:szCs w:val="22"/>
        </w:rPr>
        <w:t>i zgłoszeniu robót</w:t>
      </w:r>
      <w:r w:rsidR="00AB2CEE" w:rsidRPr="00CC482D">
        <w:rPr>
          <w:rFonts w:asciiTheme="majorHAnsi" w:hAnsiTheme="majorHAnsi" w:cstheme="majorBidi"/>
          <w:sz w:val="22"/>
          <w:szCs w:val="22"/>
        </w:rPr>
        <w:t xml:space="preserve"> Wykonawca</w:t>
      </w:r>
      <w:r w:rsidRPr="00CC482D">
        <w:rPr>
          <w:rFonts w:asciiTheme="majorHAnsi" w:hAnsiTheme="majorHAnsi" w:cstheme="majorBidi"/>
          <w:sz w:val="22"/>
          <w:szCs w:val="22"/>
        </w:rPr>
        <w:t xml:space="preserve"> przygotuje wszelkie niezbędne i wymagane zgody, decyzje i uzgodnienia potrzebne do uzyskania decyzji. Wykonawca zobowiązany jest do przedstawienia </w:t>
      </w:r>
      <w:r w:rsidR="006B3F4A" w:rsidRPr="00CC482D">
        <w:rPr>
          <w:rFonts w:asciiTheme="majorHAnsi" w:hAnsiTheme="majorHAnsi" w:cstheme="majorBidi"/>
          <w:sz w:val="22"/>
          <w:szCs w:val="22"/>
        </w:rPr>
        <w:t xml:space="preserve"> harmonogramu szczegółowego robót budowlanych</w:t>
      </w:r>
      <w:r w:rsidR="003C0AF5" w:rsidRPr="00CC482D">
        <w:rPr>
          <w:rFonts w:asciiTheme="majorHAnsi" w:hAnsiTheme="majorHAnsi" w:cstheme="majorBidi"/>
          <w:sz w:val="22"/>
          <w:szCs w:val="22"/>
        </w:rPr>
        <w:t xml:space="preserve"> (Załącznik nr </w:t>
      </w:r>
      <w:r w:rsidR="0022371F" w:rsidRPr="00CC482D">
        <w:rPr>
          <w:rFonts w:asciiTheme="majorHAnsi" w:hAnsiTheme="majorHAnsi" w:cstheme="majorBidi"/>
          <w:sz w:val="22"/>
          <w:szCs w:val="22"/>
        </w:rPr>
        <w:t>9</w:t>
      </w:r>
      <w:r w:rsidR="003C0AF5" w:rsidRPr="00CC482D">
        <w:rPr>
          <w:rFonts w:asciiTheme="majorHAnsi" w:hAnsiTheme="majorHAnsi" w:cstheme="majorBidi"/>
          <w:sz w:val="22"/>
          <w:szCs w:val="22"/>
        </w:rPr>
        <w:t xml:space="preserve"> do PFU)</w:t>
      </w:r>
      <w:r w:rsidR="006B3F4A" w:rsidRPr="00CC482D">
        <w:rPr>
          <w:rFonts w:asciiTheme="majorHAnsi" w:hAnsiTheme="majorHAnsi" w:cstheme="majorBidi"/>
          <w:sz w:val="22"/>
          <w:szCs w:val="22"/>
        </w:rPr>
        <w:t xml:space="preserve"> </w:t>
      </w:r>
      <w:r w:rsidR="008558C6" w:rsidRPr="00CC482D">
        <w:rPr>
          <w:rFonts w:asciiTheme="majorHAnsi" w:hAnsiTheme="majorHAnsi" w:cstheme="majorBidi"/>
          <w:sz w:val="22"/>
          <w:szCs w:val="22"/>
        </w:rPr>
        <w:t>– w terminie 30 dni od dnia podpisania Umowy.</w:t>
      </w:r>
    </w:p>
    <w:p w14:paraId="43DED174" w14:textId="4FB44A21" w:rsidR="008558C6" w:rsidRPr="00CC482D" w:rsidRDefault="003B72D3" w:rsidP="00155E2C">
      <w:pPr>
        <w:spacing w:before="0" w:after="0" w:line="360" w:lineRule="auto"/>
        <w:ind w:firstLine="0"/>
        <w:rPr>
          <w:rFonts w:asciiTheme="majorHAnsi" w:hAnsiTheme="majorHAnsi" w:cstheme="majorBidi"/>
          <w:sz w:val="22"/>
          <w:szCs w:val="22"/>
        </w:rPr>
      </w:pPr>
      <w:r w:rsidRPr="00CC482D">
        <w:rPr>
          <w:rFonts w:asciiTheme="majorHAnsi" w:hAnsiTheme="majorHAnsi" w:cstheme="majorBidi"/>
          <w:sz w:val="22"/>
          <w:szCs w:val="22"/>
        </w:rPr>
        <w:t>Opis</w:t>
      </w:r>
      <w:r w:rsidR="00DE7976" w:rsidRPr="00CC482D">
        <w:rPr>
          <w:rFonts w:asciiTheme="majorHAnsi" w:hAnsiTheme="majorHAnsi" w:cstheme="majorBidi"/>
          <w:sz w:val="22"/>
          <w:szCs w:val="22"/>
        </w:rPr>
        <w:t xml:space="preserve"> kosztów/zakresu prac</w:t>
      </w:r>
      <w:r w:rsidR="00636B8B" w:rsidRPr="00CC482D">
        <w:rPr>
          <w:rFonts w:asciiTheme="majorHAnsi" w:hAnsiTheme="majorHAnsi" w:cstheme="majorBidi"/>
          <w:sz w:val="22"/>
          <w:szCs w:val="22"/>
        </w:rPr>
        <w:t xml:space="preserve"> </w:t>
      </w:r>
      <w:r w:rsidR="002A3215" w:rsidRPr="00CC482D">
        <w:rPr>
          <w:rFonts w:asciiTheme="majorHAnsi" w:hAnsiTheme="majorHAnsi" w:cstheme="majorBidi"/>
          <w:sz w:val="22"/>
          <w:szCs w:val="22"/>
        </w:rPr>
        <w:t xml:space="preserve">na etapie opracowywania przez Wykonawcę </w:t>
      </w:r>
      <w:r w:rsidR="00636B8B" w:rsidRPr="00CC482D">
        <w:rPr>
          <w:rFonts w:asciiTheme="majorHAnsi" w:hAnsiTheme="majorHAnsi" w:cstheme="majorBidi"/>
          <w:sz w:val="22"/>
          <w:szCs w:val="22"/>
        </w:rPr>
        <w:t>może ulec modyfikacji po ustaleni</w:t>
      </w:r>
      <w:r w:rsidR="008B308A" w:rsidRPr="00CC482D">
        <w:rPr>
          <w:rFonts w:asciiTheme="majorHAnsi" w:hAnsiTheme="majorHAnsi" w:cstheme="majorBidi"/>
          <w:sz w:val="22"/>
          <w:szCs w:val="22"/>
        </w:rPr>
        <w:t xml:space="preserve">u z Zamawiającym. </w:t>
      </w:r>
    </w:p>
    <w:p w14:paraId="0C99452C" w14:textId="77777777" w:rsidR="003D6FE9" w:rsidRPr="00CC482D" w:rsidRDefault="003D6FE9" w:rsidP="00155E2C">
      <w:pPr>
        <w:spacing w:before="0" w:after="0" w:line="360" w:lineRule="auto"/>
        <w:ind w:firstLine="0"/>
        <w:rPr>
          <w:rFonts w:asciiTheme="majorHAnsi" w:hAnsiTheme="majorHAnsi" w:cstheme="majorBidi"/>
          <w:sz w:val="22"/>
          <w:szCs w:val="22"/>
        </w:rPr>
      </w:pPr>
      <w:r w:rsidRPr="00CC482D">
        <w:rPr>
          <w:rFonts w:asciiTheme="majorHAnsi" w:hAnsiTheme="majorHAnsi" w:cstheme="majorBidi"/>
          <w:sz w:val="22"/>
          <w:szCs w:val="22"/>
        </w:rPr>
        <w:t>W zakresie uzyskania decyzji o pozwoleniu na budowę Wykonawca powinien:</w:t>
      </w:r>
    </w:p>
    <w:p w14:paraId="56D29DCB" w14:textId="0824DAF5" w:rsidR="003D6FE9" w:rsidRPr="00CC482D" w:rsidRDefault="003D6FE9" w:rsidP="00155E2C">
      <w:pPr>
        <w:pStyle w:val="Akapitzlist"/>
        <w:numPr>
          <w:ilvl w:val="0"/>
          <w:numId w:val="16"/>
        </w:numPr>
        <w:ind w:left="454" w:hanging="284"/>
        <w:rPr>
          <w:rFonts w:asciiTheme="majorHAnsi" w:hAnsiTheme="majorHAnsi" w:cstheme="majorBidi"/>
        </w:rPr>
      </w:pPr>
      <w:r w:rsidRPr="00CC482D">
        <w:rPr>
          <w:rFonts w:asciiTheme="majorHAnsi" w:hAnsiTheme="majorHAnsi" w:cstheme="majorBidi"/>
        </w:rPr>
        <w:t xml:space="preserve">Wykonać i uzgodnić koncepcję dokumentacji projektowej </w:t>
      </w:r>
      <w:r w:rsidR="0B7667A3" w:rsidRPr="00CC482D">
        <w:rPr>
          <w:rFonts w:asciiTheme="majorHAnsi" w:hAnsiTheme="majorHAnsi" w:cstheme="majorBidi"/>
        </w:rPr>
        <w:t xml:space="preserve"> </w:t>
      </w:r>
      <w:r w:rsidRPr="00CC482D">
        <w:rPr>
          <w:rFonts w:asciiTheme="majorHAnsi" w:hAnsiTheme="majorHAnsi" w:cstheme="majorBidi"/>
        </w:rPr>
        <w:t>z  Zamawiającym– w terminie do 45 dni od dnia podpisania umowy</w:t>
      </w:r>
      <w:r w:rsidR="0B7667A3" w:rsidRPr="00CC482D">
        <w:rPr>
          <w:rFonts w:asciiTheme="majorHAnsi" w:hAnsiTheme="majorHAnsi" w:cstheme="majorBidi"/>
        </w:rPr>
        <w:t>. Koncepcja uwzględniać będzie m.in.: szczegóły/elementy które znajdują się na elewacj</w:t>
      </w:r>
      <w:r w:rsidR="00862DB2" w:rsidRPr="00CC482D">
        <w:rPr>
          <w:rFonts w:asciiTheme="majorHAnsi" w:hAnsiTheme="majorHAnsi" w:cstheme="majorBidi"/>
        </w:rPr>
        <w:t xml:space="preserve">i </w:t>
      </w:r>
      <w:r w:rsidR="0B7667A3" w:rsidRPr="00CC482D">
        <w:rPr>
          <w:rFonts w:asciiTheme="majorHAnsi" w:hAnsiTheme="majorHAnsi" w:cstheme="majorBidi"/>
        </w:rPr>
        <w:t>budynku oraz zagospodarowaniu terenu</w:t>
      </w:r>
      <w:r w:rsidR="00CF2575" w:rsidRPr="00CC482D">
        <w:rPr>
          <w:rFonts w:asciiTheme="majorHAnsi" w:hAnsiTheme="majorHAnsi" w:cstheme="majorBidi"/>
        </w:rPr>
        <w:t xml:space="preserve"> (m. in. kolorystyka elewacji, szczegół</w:t>
      </w:r>
      <w:r w:rsidR="00364B6D" w:rsidRPr="00CC482D">
        <w:rPr>
          <w:rFonts w:asciiTheme="majorHAnsi" w:hAnsiTheme="majorHAnsi" w:cstheme="majorBidi"/>
        </w:rPr>
        <w:t>y</w:t>
      </w:r>
      <w:r w:rsidR="00CF2575" w:rsidRPr="00CC482D">
        <w:rPr>
          <w:rFonts w:asciiTheme="majorHAnsi" w:hAnsiTheme="majorHAnsi" w:cstheme="majorBidi"/>
        </w:rPr>
        <w:t xml:space="preserve"> stolarki okiennej</w:t>
      </w:r>
      <w:r w:rsidR="00845919" w:rsidRPr="00CC482D">
        <w:rPr>
          <w:rFonts w:asciiTheme="majorHAnsi" w:hAnsiTheme="majorHAnsi" w:cstheme="majorBidi"/>
        </w:rPr>
        <w:t>/drzwiowej</w:t>
      </w:r>
      <w:r w:rsidR="00CF2575" w:rsidRPr="00CC482D">
        <w:rPr>
          <w:rFonts w:asciiTheme="majorHAnsi" w:hAnsiTheme="majorHAnsi" w:cstheme="majorBidi"/>
        </w:rPr>
        <w:t>)</w:t>
      </w:r>
      <w:r w:rsidR="00C12ED5" w:rsidRPr="00CC482D">
        <w:rPr>
          <w:rFonts w:asciiTheme="majorHAnsi" w:hAnsiTheme="majorHAnsi" w:cstheme="majorBidi"/>
        </w:rPr>
        <w:t xml:space="preserve">. </w:t>
      </w:r>
    </w:p>
    <w:p w14:paraId="21C3736C" w14:textId="51862C9A" w:rsidR="00317181" w:rsidRPr="00CC482D" w:rsidRDefault="00904C51" w:rsidP="00155E2C">
      <w:pPr>
        <w:pStyle w:val="Akapitzlist"/>
        <w:ind w:left="454"/>
        <w:rPr>
          <w:rFonts w:asciiTheme="majorHAnsi" w:hAnsiTheme="majorHAnsi" w:cstheme="majorBidi"/>
        </w:rPr>
      </w:pPr>
      <w:r w:rsidRPr="00CC482D">
        <w:rPr>
          <w:rFonts w:asciiTheme="majorHAnsi" w:hAnsiTheme="majorHAnsi" w:cstheme="majorBidi"/>
        </w:rPr>
        <w:t>Koncepcja powinna zawierać</w:t>
      </w:r>
      <w:r w:rsidR="00112430" w:rsidRPr="00CC482D">
        <w:rPr>
          <w:rFonts w:asciiTheme="majorHAnsi" w:hAnsiTheme="majorHAnsi" w:cstheme="majorBidi"/>
        </w:rPr>
        <w:t xml:space="preserve"> trzy rzuty </w:t>
      </w:r>
      <w:r w:rsidR="00700B8A" w:rsidRPr="00CC482D">
        <w:rPr>
          <w:rFonts w:asciiTheme="majorHAnsi" w:hAnsiTheme="majorHAnsi" w:cstheme="majorBidi"/>
        </w:rPr>
        <w:t>wizualizacji, opis, rysunki.</w:t>
      </w:r>
    </w:p>
    <w:p w14:paraId="68FC6B0E" w14:textId="2FD00867" w:rsidR="003D6FE9" w:rsidRDefault="00BB4E7B" w:rsidP="00155E2C">
      <w:pPr>
        <w:pStyle w:val="Akapitzlist"/>
        <w:numPr>
          <w:ilvl w:val="0"/>
          <w:numId w:val="16"/>
        </w:numPr>
        <w:ind w:left="454" w:hanging="284"/>
        <w:rPr>
          <w:rFonts w:asciiTheme="majorHAnsi" w:hAnsiTheme="majorHAnsi" w:cstheme="majorBidi"/>
        </w:rPr>
      </w:pPr>
      <w:r>
        <w:rPr>
          <w:rFonts w:asciiTheme="majorHAnsi" w:hAnsiTheme="majorHAnsi" w:cstheme="majorBidi"/>
        </w:rPr>
        <w:t>W przypadku konieczności u</w:t>
      </w:r>
      <w:r w:rsidR="003D6FE9" w:rsidRPr="00CC482D">
        <w:rPr>
          <w:rFonts w:asciiTheme="majorHAnsi" w:hAnsiTheme="majorHAnsi" w:cstheme="majorBidi"/>
        </w:rPr>
        <w:t>zyskać decyzję z RDOŚ o braku oddziaływania na środowisko – w terminie do 60 dni od dnia podpisania umowy</w:t>
      </w:r>
      <w:r w:rsidR="00AD6AC5" w:rsidRPr="00CC482D">
        <w:rPr>
          <w:rFonts w:asciiTheme="majorHAnsi" w:hAnsiTheme="majorHAnsi" w:cstheme="majorBidi"/>
        </w:rPr>
        <w:t>. W przypadku stwierdzenia przez Projektanta takiego wymogu.</w:t>
      </w:r>
    </w:p>
    <w:p w14:paraId="4C308488" w14:textId="21CAA7CD" w:rsidR="004D1955" w:rsidRPr="00CC482D" w:rsidRDefault="00BB4E7B" w:rsidP="00155E2C">
      <w:pPr>
        <w:pStyle w:val="Akapitzlist"/>
        <w:numPr>
          <w:ilvl w:val="0"/>
          <w:numId w:val="16"/>
        </w:numPr>
        <w:ind w:left="454" w:hanging="284"/>
        <w:rPr>
          <w:rFonts w:asciiTheme="majorHAnsi" w:hAnsiTheme="majorHAnsi" w:cstheme="majorBidi"/>
        </w:rPr>
      </w:pPr>
      <w:r>
        <w:rPr>
          <w:rFonts w:asciiTheme="majorHAnsi" w:hAnsiTheme="majorHAnsi" w:cstheme="majorBidi"/>
        </w:rPr>
        <w:t>W przypadku konieczności u</w:t>
      </w:r>
      <w:r w:rsidR="004D1955">
        <w:rPr>
          <w:rFonts w:asciiTheme="majorHAnsi" w:hAnsiTheme="majorHAnsi" w:cstheme="majorBidi"/>
        </w:rPr>
        <w:t>zyskać decyzję na wycinkę drzew w ilości wymaganej dla realizacji przedmiotu zamówienia- w przypadku stwierdzenia konieczności.</w:t>
      </w:r>
    </w:p>
    <w:p w14:paraId="277A4314" w14:textId="4911AB0C" w:rsidR="00460345" w:rsidRPr="00CC482D" w:rsidRDefault="00460345" w:rsidP="00155E2C">
      <w:pPr>
        <w:pStyle w:val="Akapitzlist"/>
        <w:numPr>
          <w:ilvl w:val="0"/>
          <w:numId w:val="16"/>
        </w:numPr>
        <w:ind w:left="454" w:hanging="284"/>
        <w:rPr>
          <w:rFonts w:asciiTheme="majorHAnsi" w:hAnsiTheme="majorHAnsi" w:cstheme="majorBidi"/>
        </w:rPr>
      </w:pPr>
      <w:r>
        <w:rPr>
          <w:rFonts w:asciiTheme="majorHAnsi" w:hAnsiTheme="majorHAnsi" w:cstheme="majorBidi"/>
        </w:rPr>
        <w:t xml:space="preserve"> Wykonawca ( Projektant) na podstawie zakresu prac, dokona oceny wyboru formy procedowania zgód i decyzji administracyjnych oraz konieczności uzyskania dodatkowych uzgodnień/postanowień czy decyzji towarzyszących</w:t>
      </w:r>
    </w:p>
    <w:p w14:paraId="4A622D19" w14:textId="7E675B9F" w:rsidR="003D6FE9" w:rsidRPr="00CC482D" w:rsidRDefault="003D6FE9" w:rsidP="00155E2C">
      <w:pPr>
        <w:pStyle w:val="Akapitzlist"/>
        <w:numPr>
          <w:ilvl w:val="0"/>
          <w:numId w:val="16"/>
        </w:numPr>
        <w:ind w:left="454" w:hanging="284"/>
        <w:rPr>
          <w:rFonts w:asciiTheme="majorHAnsi" w:hAnsiTheme="majorHAnsi" w:cstheme="majorBidi"/>
        </w:rPr>
      </w:pPr>
      <w:r w:rsidRPr="00CC482D">
        <w:rPr>
          <w:rFonts w:asciiTheme="majorHAnsi" w:hAnsiTheme="majorHAnsi" w:cstheme="majorBidi"/>
        </w:rPr>
        <w:t>Pozyskać mapę do celów projektowych – w terminie do 60 dni od dnia podpisania umowy</w:t>
      </w:r>
      <w:r w:rsidR="00985F58" w:rsidRPr="00CC482D">
        <w:rPr>
          <w:rFonts w:asciiTheme="majorHAnsi" w:hAnsiTheme="majorHAnsi" w:cstheme="majorBidi"/>
        </w:rPr>
        <w:t>.</w:t>
      </w:r>
    </w:p>
    <w:p w14:paraId="33690195" w14:textId="7D426483" w:rsidR="003D6FE9" w:rsidRPr="00CC482D" w:rsidRDefault="003D6FE9" w:rsidP="00155E2C">
      <w:pPr>
        <w:pStyle w:val="Akapitzlist"/>
        <w:numPr>
          <w:ilvl w:val="0"/>
          <w:numId w:val="16"/>
        </w:numPr>
        <w:ind w:left="454" w:hanging="284"/>
        <w:rPr>
          <w:rFonts w:asciiTheme="majorHAnsi" w:hAnsiTheme="majorHAnsi" w:cstheme="majorBidi"/>
        </w:rPr>
      </w:pPr>
      <w:r w:rsidRPr="00CC482D">
        <w:rPr>
          <w:rFonts w:asciiTheme="majorHAnsi" w:hAnsiTheme="majorHAnsi" w:cstheme="majorBidi"/>
        </w:rPr>
        <w:t xml:space="preserve">Uzyskać wszelkie inne administracyjne niezbędne do uzyskania pozwolenia na budowę </w:t>
      </w:r>
      <w:r w:rsidR="00985F58" w:rsidRPr="00CC482D">
        <w:rPr>
          <w:rFonts w:asciiTheme="majorHAnsi" w:hAnsiTheme="majorHAnsi" w:cstheme="majorBidi"/>
        </w:rPr>
        <w:t>.</w:t>
      </w:r>
    </w:p>
    <w:p w14:paraId="3F182745" w14:textId="73630D36" w:rsidR="00C9311C" w:rsidRPr="00CC482D" w:rsidRDefault="39C76852" w:rsidP="00155E2C">
      <w:pPr>
        <w:pStyle w:val="Akapitzlist"/>
        <w:numPr>
          <w:ilvl w:val="0"/>
          <w:numId w:val="16"/>
        </w:numPr>
        <w:ind w:left="454" w:hanging="284"/>
        <w:rPr>
          <w:rFonts w:asciiTheme="majorHAnsi" w:eastAsiaTheme="majorEastAsia" w:hAnsiTheme="majorHAnsi" w:cstheme="majorBidi"/>
        </w:rPr>
      </w:pPr>
      <w:r w:rsidRPr="00CC482D">
        <w:rPr>
          <w:rFonts w:asciiTheme="majorHAnsi" w:hAnsiTheme="majorHAnsi" w:cstheme="majorBidi"/>
        </w:rPr>
        <w:t>Uzyskać decyzję o pozwoleniu na budowę</w:t>
      </w:r>
      <w:r w:rsidR="00D1209C" w:rsidRPr="00CC482D">
        <w:rPr>
          <w:rFonts w:eastAsia="Arial" w:cs="Arial"/>
        </w:rPr>
        <w:t xml:space="preserve">– do </w:t>
      </w:r>
      <w:r w:rsidR="006973B1">
        <w:rPr>
          <w:rFonts w:eastAsia="Arial" w:cs="Arial"/>
        </w:rPr>
        <w:t>12</w:t>
      </w:r>
      <w:r w:rsidR="00BB4E7B">
        <w:rPr>
          <w:rFonts w:eastAsia="Arial" w:cs="Arial"/>
        </w:rPr>
        <w:t>0</w:t>
      </w:r>
      <w:r w:rsidR="007A4FA4" w:rsidRPr="00CC482D">
        <w:rPr>
          <w:rFonts w:eastAsia="Arial" w:cs="Arial"/>
        </w:rPr>
        <w:t xml:space="preserve"> </w:t>
      </w:r>
      <w:r w:rsidR="00D1209C" w:rsidRPr="00CC482D">
        <w:rPr>
          <w:rFonts w:eastAsia="Arial" w:cs="Arial"/>
        </w:rPr>
        <w:t>dni od dnia podpisania Umowy.</w:t>
      </w:r>
      <w:r w:rsidR="008743B6" w:rsidRPr="00CC482D">
        <w:rPr>
          <w:rFonts w:eastAsia="Arial" w:cs="Arial"/>
        </w:rPr>
        <w:t xml:space="preserve"> </w:t>
      </w:r>
      <w:r w:rsidR="0D2431D1" w:rsidRPr="00CC482D">
        <w:rPr>
          <w:rFonts w:eastAsia="Arial" w:cs="Arial"/>
        </w:rPr>
        <w:t>W</w:t>
      </w:r>
      <w:r w:rsidR="7D9441C5" w:rsidRPr="00CC482D">
        <w:rPr>
          <w:rFonts w:eastAsia="Arial" w:cs="Arial"/>
        </w:rPr>
        <w:t xml:space="preserve"> </w:t>
      </w:r>
      <w:r w:rsidR="0D2431D1" w:rsidRPr="00CC482D">
        <w:rPr>
          <w:rFonts w:eastAsia="Arial" w:cs="Arial"/>
        </w:rPr>
        <w:t xml:space="preserve">przypadku </w:t>
      </w:r>
      <w:r w:rsidR="7D9441C5" w:rsidRPr="00CC482D">
        <w:rPr>
          <w:rFonts w:asciiTheme="majorHAnsi" w:eastAsiaTheme="majorEastAsia" w:hAnsiTheme="majorHAnsi" w:cstheme="majorBidi"/>
        </w:rPr>
        <w:t>gdy wystąpią opóźnienia w dokonaniu określonych czynności lub ich zaniechanie właściwe organy administracji państwowej, które nie są następstwem okoliczności, za które Wykonawca ponosi odpowiedzialność</w:t>
      </w:r>
      <w:r w:rsidR="165D532A" w:rsidRPr="00CC482D">
        <w:rPr>
          <w:rFonts w:asciiTheme="majorHAnsi" w:eastAsiaTheme="majorEastAsia" w:hAnsiTheme="majorHAnsi" w:cstheme="majorBidi"/>
        </w:rPr>
        <w:t xml:space="preserve">, powyższe terminy mogą zostać wydłużone </w:t>
      </w:r>
      <w:r w:rsidR="3EEF9D81" w:rsidRPr="00CC482D">
        <w:rPr>
          <w:rFonts w:asciiTheme="majorHAnsi" w:eastAsiaTheme="majorEastAsia" w:hAnsiTheme="majorHAnsi" w:cstheme="majorBidi"/>
        </w:rPr>
        <w:t>o ilość dni dla z</w:t>
      </w:r>
      <w:r w:rsidR="5165F00A" w:rsidRPr="00CC482D">
        <w:rPr>
          <w:rFonts w:asciiTheme="majorHAnsi" w:eastAsiaTheme="majorEastAsia" w:hAnsiTheme="majorHAnsi" w:cstheme="majorBidi"/>
        </w:rPr>
        <w:t>aistniałych op</w:t>
      </w:r>
      <w:r w:rsidR="3EEF9D81" w:rsidRPr="00CC482D">
        <w:rPr>
          <w:rFonts w:asciiTheme="majorHAnsi" w:eastAsiaTheme="majorEastAsia" w:hAnsiTheme="majorHAnsi" w:cstheme="majorBidi"/>
        </w:rPr>
        <w:t xml:space="preserve">óźnień. </w:t>
      </w:r>
      <w:r w:rsidR="00BB4E7B">
        <w:rPr>
          <w:rFonts w:asciiTheme="majorHAnsi" w:eastAsiaTheme="majorEastAsia" w:hAnsiTheme="majorHAnsi" w:cstheme="majorBidi"/>
        </w:rPr>
        <w:t>O sytuacji wpływającej na opóźnienia Wykonawca jest zobowiązany każdorazowo bezzwłocznie informować Zamawiającego.</w:t>
      </w:r>
    </w:p>
    <w:p w14:paraId="7C386EF7" w14:textId="14A69625" w:rsidR="00C61D84" w:rsidRPr="00CC482D" w:rsidRDefault="73896A02" w:rsidP="00155E2C">
      <w:pPr>
        <w:pStyle w:val="Akapitzlist"/>
        <w:numPr>
          <w:ilvl w:val="0"/>
          <w:numId w:val="16"/>
        </w:numPr>
        <w:ind w:left="454" w:hanging="284"/>
        <w:rPr>
          <w:rFonts w:asciiTheme="majorHAnsi" w:eastAsiaTheme="majorEastAsia" w:hAnsiTheme="majorHAnsi" w:cstheme="majorBidi"/>
        </w:rPr>
      </w:pPr>
      <w:r w:rsidRPr="00CC482D">
        <w:rPr>
          <w:rFonts w:asciiTheme="majorHAnsi" w:hAnsiTheme="majorHAnsi" w:cstheme="majorBidi"/>
        </w:rPr>
        <w:t>Wykonać projekty</w:t>
      </w:r>
      <w:r w:rsidR="006336DA">
        <w:rPr>
          <w:rFonts w:asciiTheme="majorHAnsi" w:hAnsiTheme="majorHAnsi" w:cstheme="majorBidi"/>
        </w:rPr>
        <w:t xml:space="preserve"> </w:t>
      </w:r>
      <w:r w:rsidR="00460345">
        <w:rPr>
          <w:rFonts w:asciiTheme="majorHAnsi" w:hAnsiTheme="majorHAnsi" w:cstheme="majorBidi"/>
        </w:rPr>
        <w:t>techniczne</w:t>
      </w:r>
      <w:r w:rsidRPr="00CC482D">
        <w:t xml:space="preserve">  oraz </w:t>
      </w:r>
      <w:r w:rsidRPr="00CC482D">
        <w:rPr>
          <w:rFonts w:asciiTheme="majorHAnsi" w:hAnsiTheme="majorHAnsi" w:cstheme="majorBidi"/>
        </w:rPr>
        <w:t>Specyfikacje Techniczne Wykonania i odbioru robót w zakresie objętym pozwoleniem na budowę w terminie do  30 dni od dnia prawomocnej Decyzji o Pozwoleniu na budowę</w:t>
      </w:r>
      <w:r w:rsidR="008743B6" w:rsidRPr="00CC482D">
        <w:rPr>
          <w:rFonts w:asciiTheme="majorHAnsi" w:hAnsiTheme="majorHAnsi" w:cstheme="majorBidi"/>
        </w:rPr>
        <w:t>.</w:t>
      </w:r>
    </w:p>
    <w:p w14:paraId="0F27987E" w14:textId="2CB2EFCF" w:rsidR="003D6FE9" w:rsidRPr="00CC482D" w:rsidRDefault="003D6FE9" w:rsidP="00155E2C">
      <w:pPr>
        <w:spacing w:before="0" w:after="0" w:line="360" w:lineRule="auto"/>
        <w:ind w:firstLine="0"/>
      </w:pPr>
      <w:r w:rsidRPr="00CC482D">
        <w:rPr>
          <w:rFonts w:asciiTheme="majorHAnsi" w:hAnsiTheme="majorHAnsi" w:cstheme="majorBidi"/>
          <w:sz w:val="22"/>
          <w:szCs w:val="22"/>
        </w:rPr>
        <w:t>Niezależnie od wymaganych decyzji Wykonawca w swoim zakresie powinien:</w:t>
      </w:r>
    </w:p>
    <w:p w14:paraId="7D11DBEF" w14:textId="267001BA" w:rsidR="003D6FE9" w:rsidRPr="00CC482D" w:rsidRDefault="003D6FE9" w:rsidP="00155E2C">
      <w:pPr>
        <w:pStyle w:val="Akapitzlist"/>
        <w:numPr>
          <w:ilvl w:val="0"/>
          <w:numId w:val="17"/>
        </w:numPr>
        <w:ind w:left="465" w:hanging="295"/>
        <w:rPr>
          <w:rFonts w:asciiTheme="majorHAnsi" w:hAnsiTheme="majorHAnsi" w:cstheme="majorBidi"/>
        </w:rPr>
      </w:pPr>
      <w:r w:rsidRPr="00CC482D">
        <w:rPr>
          <w:rFonts w:asciiTheme="majorHAnsi" w:hAnsiTheme="majorHAnsi" w:cstheme="majorBidi"/>
        </w:rPr>
        <w:lastRenderedPageBreak/>
        <w:t>Uzyskać wszelkie zgody i uzgodnienia z innymi organami administracyjnym wymaganymi na etapie realizacji przedsięwzięcia lub do pozyskania ostatecznej decyzji o pozwoleniu na budowę;</w:t>
      </w:r>
    </w:p>
    <w:p w14:paraId="62136555" w14:textId="5BF5FBAB" w:rsidR="003D6FE9" w:rsidRDefault="003D6FE9" w:rsidP="00710019">
      <w:pPr>
        <w:pStyle w:val="Akapitzlist"/>
        <w:numPr>
          <w:ilvl w:val="0"/>
          <w:numId w:val="17"/>
        </w:numPr>
        <w:rPr>
          <w:rFonts w:asciiTheme="majorHAnsi" w:hAnsiTheme="majorHAnsi" w:cstheme="majorBidi"/>
        </w:rPr>
      </w:pPr>
      <w:r w:rsidRPr="00A33437">
        <w:rPr>
          <w:rFonts w:asciiTheme="majorHAnsi" w:hAnsiTheme="majorHAnsi" w:cstheme="majorBidi"/>
        </w:rPr>
        <w:t>Uzgodnić dokumentację w wymaganym zakresie z odpowiednimi rzeczoznawcami</w:t>
      </w:r>
      <w:r w:rsidR="008743B6">
        <w:rPr>
          <w:rFonts w:asciiTheme="majorHAnsi" w:hAnsiTheme="majorHAnsi" w:cstheme="majorBidi"/>
        </w:rPr>
        <w:t xml:space="preserve">. </w:t>
      </w:r>
      <w:r w:rsidR="00EB1EE4">
        <w:rPr>
          <w:rFonts w:asciiTheme="majorHAnsi" w:hAnsiTheme="majorHAnsi" w:cstheme="majorBidi"/>
        </w:rPr>
        <w:t xml:space="preserve">          </w:t>
      </w:r>
      <w:r w:rsidRPr="00A33437">
        <w:rPr>
          <w:rFonts w:asciiTheme="majorHAnsi" w:hAnsiTheme="majorHAnsi" w:cstheme="majorBidi"/>
        </w:rPr>
        <w:t>.</w:t>
      </w:r>
    </w:p>
    <w:p w14:paraId="201D745E" w14:textId="5BB4A7E4" w:rsidR="006651B2" w:rsidRPr="00A33437" w:rsidRDefault="006651B2" w:rsidP="006651B2">
      <w:pPr>
        <w:pStyle w:val="Akapitzlist"/>
        <w:numPr>
          <w:ilvl w:val="0"/>
          <w:numId w:val="17"/>
        </w:numPr>
        <w:rPr>
          <w:rFonts w:asciiTheme="majorHAnsi" w:hAnsiTheme="majorHAnsi" w:cstheme="majorBidi"/>
        </w:rPr>
      </w:pPr>
      <w:r>
        <w:rPr>
          <w:rFonts w:asciiTheme="majorHAnsi" w:hAnsiTheme="majorHAnsi" w:cstheme="majorBidi"/>
        </w:rPr>
        <w:t>Wykonać ekspertyzę/opinię techniczną określającą zakres i sposób ew. wzmocnienia konstrukcji budynku z uwagi na jego nadbudowę i rozbudowę. Opracowanie powinno uwzględniać stan obecny konstrukcji, panujące warunki gruntowe oraz określać sposób wzmocnienia konstrukcji na etapie realizacji zadania.</w:t>
      </w:r>
    </w:p>
    <w:p w14:paraId="2E4D374A" w14:textId="77777777" w:rsidR="00394310" w:rsidRDefault="00394310" w:rsidP="00155E2C">
      <w:pPr>
        <w:spacing w:before="0" w:after="0" w:line="360" w:lineRule="auto"/>
        <w:ind w:firstLine="0"/>
        <w:rPr>
          <w:rFonts w:asciiTheme="majorHAnsi" w:hAnsiTheme="majorHAnsi" w:cstheme="majorBidi"/>
          <w:sz w:val="22"/>
          <w:szCs w:val="22"/>
        </w:rPr>
      </w:pPr>
    </w:p>
    <w:p w14:paraId="643A7AF3" w14:textId="77777777" w:rsidR="00394310" w:rsidRDefault="00394310" w:rsidP="00155E2C">
      <w:pPr>
        <w:spacing w:before="0" w:after="0" w:line="360" w:lineRule="auto"/>
        <w:ind w:firstLine="0"/>
        <w:rPr>
          <w:rFonts w:asciiTheme="majorHAnsi" w:hAnsiTheme="majorHAnsi" w:cstheme="majorBidi"/>
          <w:sz w:val="22"/>
          <w:szCs w:val="22"/>
        </w:rPr>
      </w:pPr>
    </w:p>
    <w:p w14:paraId="1D235834" w14:textId="634EE1D4" w:rsidR="003D6FE9" w:rsidRPr="00A33437" w:rsidRDefault="003D6FE9" w:rsidP="00155E2C">
      <w:pPr>
        <w:spacing w:before="0" w:after="0" w:line="360" w:lineRule="auto"/>
        <w:ind w:firstLine="0"/>
        <w:rPr>
          <w:rFonts w:asciiTheme="majorHAnsi" w:hAnsiTheme="majorHAnsi" w:cstheme="majorBidi"/>
          <w:sz w:val="22"/>
          <w:szCs w:val="22"/>
        </w:rPr>
      </w:pPr>
      <w:r w:rsidRPr="00A33437">
        <w:rPr>
          <w:rFonts w:asciiTheme="majorHAnsi" w:hAnsiTheme="majorHAnsi" w:cstheme="majorBidi"/>
          <w:sz w:val="22"/>
          <w:szCs w:val="22"/>
        </w:rPr>
        <w:t>Wykonawca ponadto zobowiązany jest do:</w:t>
      </w:r>
    </w:p>
    <w:p w14:paraId="6FFB9310" w14:textId="06CF1F7E" w:rsidR="003D6FE9" w:rsidRDefault="003D6FE9" w:rsidP="00155E2C">
      <w:pPr>
        <w:pStyle w:val="Akapitzlist"/>
        <w:numPr>
          <w:ilvl w:val="0"/>
          <w:numId w:val="18"/>
        </w:numPr>
        <w:ind w:left="607" w:hanging="437"/>
        <w:rPr>
          <w:rFonts w:asciiTheme="majorHAnsi" w:hAnsiTheme="majorHAnsi" w:cstheme="majorBidi"/>
        </w:rPr>
      </w:pPr>
      <w:r w:rsidRPr="00A33437">
        <w:rPr>
          <w:rFonts w:asciiTheme="majorHAnsi" w:hAnsiTheme="majorHAnsi" w:cstheme="majorBidi"/>
        </w:rPr>
        <w:t xml:space="preserve">Przekazania Zamawiającym informacji o stanie zaawansowania prac projektowych na każdym etapie inwestycji w sposób szczegółowy i umożliwiający zidentyfikowanie potencjalnych zagrożeń terminowych.  </w:t>
      </w:r>
    </w:p>
    <w:p w14:paraId="2145B44A" w14:textId="2134F459" w:rsidR="003D6FE9" w:rsidRPr="00CC482D" w:rsidRDefault="003D6FE9" w:rsidP="00155E2C">
      <w:pPr>
        <w:pStyle w:val="Akapitzlist"/>
        <w:numPr>
          <w:ilvl w:val="0"/>
          <w:numId w:val="18"/>
        </w:numPr>
        <w:ind w:left="607" w:hanging="437"/>
        <w:rPr>
          <w:rFonts w:asciiTheme="majorHAnsi" w:hAnsiTheme="majorHAnsi" w:cstheme="majorBidi"/>
        </w:rPr>
      </w:pPr>
      <w:r w:rsidRPr="00CC482D">
        <w:rPr>
          <w:rFonts w:asciiTheme="majorHAnsi" w:hAnsiTheme="majorHAnsi" w:cstheme="majorBidi"/>
        </w:rPr>
        <w:t>Przekazania dokumentacji technicznych / budowlanych / ww. koncepcji  do sprawdzenia przez Zamawiającego z uwzględnieniem 1</w:t>
      </w:r>
      <w:r w:rsidR="00523E9E" w:rsidRPr="00CC482D">
        <w:rPr>
          <w:rFonts w:asciiTheme="majorHAnsi" w:hAnsiTheme="majorHAnsi" w:cstheme="majorBidi"/>
        </w:rPr>
        <w:t>4</w:t>
      </w:r>
      <w:r w:rsidRPr="00CC482D">
        <w:rPr>
          <w:rFonts w:asciiTheme="majorHAnsi" w:hAnsiTheme="majorHAnsi" w:cstheme="majorBidi"/>
        </w:rPr>
        <w:t xml:space="preserve"> dniowego terminu na sprawdzenie dokumentacji przez Zamawiającego. </w:t>
      </w:r>
      <w:r w:rsidR="00185227" w:rsidRPr="00CC482D">
        <w:rPr>
          <w:rFonts w:asciiTheme="majorHAnsi" w:hAnsiTheme="majorHAnsi" w:cstheme="majorBidi"/>
        </w:rPr>
        <w:t>Dokumentacja wykonana będzie z podziałem na zakres kwalifikowany i niekwalifikowany</w:t>
      </w:r>
      <w:r w:rsidR="00201491" w:rsidRPr="00CC482D">
        <w:rPr>
          <w:rFonts w:asciiTheme="majorHAnsi" w:hAnsiTheme="majorHAnsi" w:cstheme="majorBidi"/>
        </w:rPr>
        <w:t xml:space="preserve"> wskazanym w HRF do umowy</w:t>
      </w:r>
      <w:r w:rsidR="00AF0422" w:rsidRPr="00CC482D">
        <w:rPr>
          <w:rFonts w:asciiTheme="majorHAnsi" w:hAnsiTheme="majorHAnsi" w:cstheme="majorBidi"/>
        </w:rPr>
        <w:t xml:space="preserve">. Ponadto dokumentacja musi wskazywać </w:t>
      </w:r>
      <w:r w:rsidR="00B0424B" w:rsidRPr="00CC482D">
        <w:rPr>
          <w:rFonts w:asciiTheme="majorHAnsi" w:hAnsiTheme="majorHAnsi" w:cstheme="majorBidi"/>
        </w:rPr>
        <w:t xml:space="preserve">zestawienie </w:t>
      </w:r>
      <w:r w:rsidR="00AF0422" w:rsidRPr="00CC482D">
        <w:rPr>
          <w:rFonts w:asciiTheme="majorHAnsi" w:hAnsiTheme="majorHAnsi" w:cstheme="majorBidi"/>
        </w:rPr>
        <w:t>ilości</w:t>
      </w:r>
      <w:r w:rsidR="00185899" w:rsidRPr="00CC482D">
        <w:rPr>
          <w:rFonts w:asciiTheme="majorHAnsi" w:hAnsiTheme="majorHAnsi" w:cstheme="majorBidi"/>
        </w:rPr>
        <w:t xml:space="preserve"> (m</w:t>
      </w:r>
      <w:r w:rsidR="00185899" w:rsidRPr="00CC482D">
        <w:rPr>
          <w:rFonts w:asciiTheme="majorHAnsi" w:hAnsiTheme="majorHAnsi" w:cstheme="majorBidi"/>
          <w:vertAlign w:val="superscript"/>
        </w:rPr>
        <w:t>2</w:t>
      </w:r>
      <w:r w:rsidR="00185899" w:rsidRPr="00CC482D">
        <w:rPr>
          <w:rFonts w:asciiTheme="majorHAnsi" w:hAnsiTheme="majorHAnsi" w:cstheme="majorBidi"/>
        </w:rPr>
        <w:t>, sztuki</w:t>
      </w:r>
      <w:r w:rsidR="003150CB" w:rsidRPr="00CC482D">
        <w:rPr>
          <w:rFonts w:asciiTheme="majorHAnsi" w:hAnsiTheme="majorHAnsi" w:cstheme="majorBidi"/>
        </w:rPr>
        <w:t>, kg m</w:t>
      </w:r>
      <w:r w:rsidR="003150CB" w:rsidRPr="00CC482D">
        <w:rPr>
          <w:rFonts w:asciiTheme="majorHAnsi" w:hAnsiTheme="majorHAnsi" w:cstheme="majorBidi"/>
          <w:vertAlign w:val="superscript"/>
        </w:rPr>
        <w:t>3</w:t>
      </w:r>
      <w:r w:rsidR="003150CB" w:rsidRPr="00CC482D">
        <w:rPr>
          <w:rFonts w:asciiTheme="majorHAnsi" w:hAnsiTheme="majorHAnsi" w:cstheme="majorBidi"/>
        </w:rPr>
        <w:t xml:space="preserve">, </w:t>
      </w:r>
      <w:proofErr w:type="spellStart"/>
      <w:r w:rsidR="003150CB" w:rsidRPr="00CC482D">
        <w:rPr>
          <w:rFonts w:asciiTheme="majorHAnsi" w:hAnsiTheme="majorHAnsi" w:cstheme="majorBidi"/>
        </w:rPr>
        <w:t>kpl</w:t>
      </w:r>
      <w:proofErr w:type="spellEnd"/>
      <w:r w:rsidR="00185899" w:rsidRPr="00CC482D">
        <w:rPr>
          <w:rFonts w:asciiTheme="majorHAnsi" w:hAnsiTheme="majorHAnsi" w:cstheme="majorBidi"/>
        </w:rPr>
        <w:t xml:space="preserve"> itp.) </w:t>
      </w:r>
      <w:r w:rsidR="00A05305" w:rsidRPr="00CC482D">
        <w:rPr>
          <w:rFonts w:asciiTheme="majorHAnsi" w:hAnsiTheme="majorHAnsi" w:cstheme="majorBidi"/>
        </w:rPr>
        <w:t>wymienianych elementów</w:t>
      </w:r>
      <w:r w:rsidR="00EA676F" w:rsidRPr="00CC482D">
        <w:rPr>
          <w:rFonts w:asciiTheme="majorHAnsi" w:hAnsiTheme="majorHAnsi" w:cstheme="majorBidi"/>
        </w:rPr>
        <w:t>/</w:t>
      </w:r>
      <w:r w:rsidR="00A05305" w:rsidRPr="00CC482D">
        <w:rPr>
          <w:rFonts w:asciiTheme="majorHAnsi" w:hAnsiTheme="majorHAnsi" w:cstheme="majorBidi"/>
        </w:rPr>
        <w:t xml:space="preserve">wykonanych prac z uwzględnieniem podziału na </w:t>
      </w:r>
      <w:r w:rsidR="00B0424B" w:rsidRPr="00CC482D">
        <w:rPr>
          <w:rFonts w:asciiTheme="majorHAnsi" w:hAnsiTheme="majorHAnsi" w:cstheme="majorBidi"/>
        </w:rPr>
        <w:t xml:space="preserve">ww. </w:t>
      </w:r>
      <w:r w:rsidR="00A05305" w:rsidRPr="00CC482D">
        <w:rPr>
          <w:rFonts w:asciiTheme="majorHAnsi" w:hAnsiTheme="majorHAnsi" w:cstheme="majorBidi"/>
        </w:rPr>
        <w:t>zakres</w:t>
      </w:r>
      <w:r w:rsidR="00B0424B" w:rsidRPr="00CC482D">
        <w:rPr>
          <w:rFonts w:asciiTheme="majorHAnsi" w:hAnsiTheme="majorHAnsi" w:cstheme="majorBidi"/>
        </w:rPr>
        <w:t>y</w:t>
      </w:r>
    </w:p>
    <w:p w14:paraId="5CE863A8" w14:textId="5B2FBCFA" w:rsidR="003D6FE9" w:rsidRPr="00A33437" w:rsidRDefault="003D6FE9" w:rsidP="00155E2C">
      <w:pPr>
        <w:pStyle w:val="Akapitzlist"/>
        <w:numPr>
          <w:ilvl w:val="0"/>
          <w:numId w:val="18"/>
        </w:numPr>
        <w:ind w:left="607" w:hanging="437"/>
        <w:rPr>
          <w:rFonts w:asciiTheme="majorHAnsi" w:hAnsiTheme="majorHAnsi" w:cstheme="majorBidi"/>
        </w:rPr>
      </w:pPr>
      <w:r w:rsidRPr="00A33437">
        <w:rPr>
          <w:rFonts w:asciiTheme="majorHAnsi" w:hAnsiTheme="majorHAnsi" w:cstheme="majorBidi"/>
        </w:rPr>
        <w:t xml:space="preserve">W przypadku uzyskania uwag na etapie uzgodnień z gestorami sieci, rzeczoznawcami, konserwatorem zabytków Wykonawca ma obowiązek uzupełnić dokumenty niezwłocznie w terminach umożlwiających dochowanie terminów umownych Wykonawcy; </w:t>
      </w:r>
    </w:p>
    <w:p w14:paraId="5A43FB65" w14:textId="5171B7DC" w:rsidR="003D6FE9" w:rsidRPr="00A33437" w:rsidRDefault="003D6FE9" w:rsidP="00155E2C">
      <w:pPr>
        <w:pStyle w:val="Akapitzlist"/>
        <w:numPr>
          <w:ilvl w:val="0"/>
          <w:numId w:val="18"/>
        </w:numPr>
        <w:ind w:left="607" w:hanging="437"/>
        <w:rPr>
          <w:rFonts w:asciiTheme="majorHAnsi" w:hAnsiTheme="majorHAnsi" w:cstheme="majorBidi"/>
        </w:rPr>
      </w:pPr>
      <w:r w:rsidRPr="00A33437">
        <w:rPr>
          <w:rFonts w:asciiTheme="majorHAnsi" w:hAnsiTheme="majorHAnsi" w:cstheme="majorBidi"/>
        </w:rPr>
        <w:t>Do każdej dokumentacji Wykonawca opracuje i przekaże Specyfikację techniczną Wykonania i Odbioru robót.</w:t>
      </w:r>
    </w:p>
    <w:p w14:paraId="12756DA5" w14:textId="5B5FDC61" w:rsidR="004C2950" w:rsidRPr="00770292" w:rsidRDefault="003D6FE9" w:rsidP="00155E2C">
      <w:pPr>
        <w:pStyle w:val="Akapitzlist"/>
        <w:numPr>
          <w:ilvl w:val="0"/>
          <w:numId w:val="18"/>
        </w:numPr>
        <w:ind w:left="607" w:hanging="437"/>
        <w:rPr>
          <w:rFonts w:asciiTheme="majorHAnsi" w:hAnsiTheme="majorHAnsi" w:cstheme="majorBidi"/>
        </w:rPr>
      </w:pPr>
      <w:r w:rsidRPr="00A33437">
        <w:rPr>
          <w:rFonts w:asciiTheme="majorHAnsi" w:hAnsiTheme="majorHAnsi" w:cstheme="majorBidi"/>
        </w:rPr>
        <w:t>Wykonawca zobowiązany jest do przekazania kosztorysów wykonawczych</w:t>
      </w:r>
      <w:r w:rsidR="00B40316" w:rsidRPr="00A33437">
        <w:rPr>
          <w:rFonts w:asciiTheme="majorHAnsi" w:hAnsiTheme="majorHAnsi" w:cstheme="majorBidi"/>
        </w:rPr>
        <w:t xml:space="preserve"> (w oparciu o KNR</w:t>
      </w:r>
      <w:r w:rsidR="00BB2F82">
        <w:rPr>
          <w:rFonts w:asciiTheme="majorHAnsi" w:hAnsiTheme="majorHAnsi" w:cstheme="majorBidi"/>
        </w:rPr>
        <w:t>,</w:t>
      </w:r>
      <w:r w:rsidR="005A2F29">
        <w:rPr>
          <w:rFonts w:asciiTheme="majorHAnsi" w:hAnsiTheme="majorHAnsi" w:cstheme="majorBidi"/>
        </w:rPr>
        <w:t xml:space="preserve"> </w:t>
      </w:r>
      <w:r w:rsidR="005A2F29" w:rsidRPr="0063433B">
        <w:rPr>
          <w:rFonts w:asciiTheme="majorHAnsi" w:hAnsiTheme="majorHAnsi" w:cstheme="majorBidi"/>
        </w:rPr>
        <w:t xml:space="preserve">forma elektroniczna w </w:t>
      </w:r>
      <w:proofErr w:type="spellStart"/>
      <w:r w:rsidR="005A2F29" w:rsidRPr="0063433B">
        <w:rPr>
          <w:rFonts w:asciiTheme="majorHAnsi" w:hAnsiTheme="majorHAnsi" w:cstheme="majorBidi"/>
        </w:rPr>
        <w:t>ath</w:t>
      </w:r>
      <w:proofErr w:type="spellEnd"/>
      <w:r w:rsidR="00B40316" w:rsidRPr="0063433B">
        <w:rPr>
          <w:rFonts w:asciiTheme="majorHAnsi" w:hAnsiTheme="majorHAnsi" w:cstheme="majorBidi"/>
        </w:rPr>
        <w:t>)</w:t>
      </w:r>
      <w:r w:rsidR="00B40316" w:rsidRPr="00A33437">
        <w:rPr>
          <w:rFonts w:asciiTheme="majorHAnsi" w:hAnsiTheme="majorHAnsi" w:cstheme="majorBidi"/>
        </w:rPr>
        <w:t xml:space="preserve"> </w:t>
      </w:r>
      <w:r w:rsidRPr="00A33437">
        <w:rPr>
          <w:rFonts w:asciiTheme="majorHAnsi" w:hAnsiTheme="majorHAnsi" w:cstheme="majorBidi"/>
        </w:rPr>
        <w:t xml:space="preserve"> wraz z przekazywaną dokumentacją projektową. Kosztorysy powinny być zgodne w zakresie kosztowym z podpisanym do umowy harmonogram rzeczowo finansowym. </w:t>
      </w:r>
      <w:r w:rsidR="004C2950" w:rsidRPr="00770292">
        <w:rPr>
          <w:rFonts w:asciiTheme="majorHAnsi" w:hAnsiTheme="majorHAnsi" w:cstheme="majorBidi"/>
        </w:rPr>
        <w:t>Kosztorysy muszą zawierać podział na zakres kwalifikowany i niekwalifikowany.</w:t>
      </w:r>
    </w:p>
    <w:p w14:paraId="7FA9F885" w14:textId="095FD612" w:rsidR="005A3683" w:rsidRPr="00A33437" w:rsidRDefault="005A3683" w:rsidP="00530234">
      <w:pPr>
        <w:pStyle w:val="Nagwek3"/>
      </w:pPr>
      <w:bookmarkStart w:id="213" w:name="_Toc100063741"/>
      <w:bookmarkStart w:id="214" w:name="_Toc100567699"/>
      <w:bookmarkStart w:id="215" w:name="_Toc100569021"/>
      <w:bookmarkStart w:id="216" w:name="_Toc100063742"/>
      <w:bookmarkStart w:id="217" w:name="_Toc100567700"/>
      <w:bookmarkStart w:id="218" w:name="_Toc100569022"/>
      <w:bookmarkStart w:id="219" w:name="_Toc100063743"/>
      <w:bookmarkStart w:id="220" w:name="_Toc100567701"/>
      <w:bookmarkStart w:id="221" w:name="_Toc100569023"/>
      <w:bookmarkStart w:id="222" w:name="_Toc100063744"/>
      <w:bookmarkStart w:id="223" w:name="_Toc100567702"/>
      <w:bookmarkStart w:id="224" w:name="_Toc100569024"/>
      <w:bookmarkStart w:id="225" w:name="_Toc100063745"/>
      <w:bookmarkStart w:id="226" w:name="_Toc100567703"/>
      <w:bookmarkStart w:id="227" w:name="_Toc100569025"/>
      <w:bookmarkStart w:id="228" w:name="_Toc100063746"/>
      <w:bookmarkStart w:id="229" w:name="_Toc100567704"/>
      <w:bookmarkStart w:id="230" w:name="_Toc100569026"/>
      <w:bookmarkStart w:id="231" w:name="_Toc100063747"/>
      <w:bookmarkStart w:id="232" w:name="_Toc100567705"/>
      <w:bookmarkStart w:id="233" w:name="_Toc100569027"/>
      <w:bookmarkStart w:id="234" w:name="_Toc100063748"/>
      <w:bookmarkStart w:id="235" w:name="_Toc100567706"/>
      <w:bookmarkStart w:id="236" w:name="_Toc100569028"/>
      <w:bookmarkStart w:id="237" w:name="_Toc100063749"/>
      <w:bookmarkStart w:id="238" w:name="_Toc100567707"/>
      <w:bookmarkStart w:id="239" w:name="_Toc100569029"/>
      <w:bookmarkStart w:id="240" w:name="_Toc100063750"/>
      <w:bookmarkStart w:id="241" w:name="_Toc100567708"/>
      <w:bookmarkStart w:id="242" w:name="_Toc100569030"/>
      <w:bookmarkStart w:id="243" w:name="_Toc100063751"/>
      <w:bookmarkStart w:id="244" w:name="_Toc100567709"/>
      <w:bookmarkStart w:id="245" w:name="_Toc100569031"/>
      <w:bookmarkStart w:id="246" w:name="_Toc100063752"/>
      <w:bookmarkStart w:id="247" w:name="_Toc100567710"/>
      <w:bookmarkStart w:id="248" w:name="_Toc100569032"/>
      <w:bookmarkStart w:id="249" w:name="_Toc100063753"/>
      <w:bookmarkStart w:id="250" w:name="_Toc100567711"/>
      <w:bookmarkStart w:id="251" w:name="_Toc100569033"/>
      <w:bookmarkStart w:id="252" w:name="_Toc100063754"/>
      <w:bookmarkStart w:id="253" w:name="_Toc100567712"/>
      <w:bookmarkStart w:id="254" w:name="_Toc100569034"/>
      <w:bookmarkStart w:id="255" w:name="_Toc100063755"/>
      <w:bookmarkStart w:id="256" w:name="_Toc100567713"/>
      <w:bookmarkStart w:id="257" w:name="_Toc100569035"/>
      <w:bookmarkStart w:id="258" w:name="_Toc100063756"/>
      <w:bookmarkStart w:id="259" w:name="_Toc100567714"/>
      <w:bookmarkStart w:id="260" w:name="_Toc100569036"/>
      <w:bookmarkStart w:id="261" w:name="_Toc100063757"/>
      <w:bookmarkStart w:id="262" w:name="_Toc100567715"/>
      <w:bookmarkStart w:id="263" w:name="_Toc100569037"/>
      <w:bookmarkStart w:id="264" w:name="_Toc100063758"/>
      <w:bookmarkStart w:id="265" w:name="_Toc100567716"/>
      <w:bookmarkStart w:id="266" w:name="_Toc100569038"/>
      <w:bookmarkStart w:id="267" w:name="_Toc100063759"/>
      <w:bookmarkStart w:id="268" w:name="_Toc100567717"/>
      <w:bookmarkStart w:id="269" w:name="_Toc100569039"/>
      <w:bookmarkStart w:id="270" w:name="_Toc100063760"/>
      <w:bookmarkStart w:id="271" w:name="_Toc100567718"/>
      <w:bookmarkStart w:id="272" w:name="_Toc100569040"/>
      <w:bookmarkStart w:id="273" w:name="_Toc100063761"/>
      <w:bookmarkStart w:id="274" w:name="_Toc100567719"/>
      <w:bookmarkStart w:id="275" w:name="_Toc100569041"/>
      <w:bookmarkStart w:id="276" w:name="_Toc100063762"/>
      <w:bookmarkStart w:id="277" w:name="_Toc100567720"/>
      <w:bookmarkStart w:id="278" w:name="_Toc100569042"/>
      <w:bookmarkStart w:id="279" w:name="_Toc188007678"/>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r w:rsidRPr="00A33437">
        <w:t>Warunki odbioru prac projektowych</w:t>
      </w:r>
      <w:bookmarkEnd w:id="279"/>
    </w:p>
    <w:p w14:paraId="4AE20875" w14:textId="5B2D6AAC" w:rsidR="00BC2000" w:rsidRPr="00A33437" w:rsidRDefault="005A3683" w:rsidP="00530234">
      <w:pPr>
        <w:pStyle w:val="Akapitzlist"/>
        <w:numPr>
          <w:ilvl w:val="0"/>
          <w:numId w:val="3"/>
        </w:numPr>
        <w:ind w:left="530"/>
        <w:rPr>
          <w:rFonts w:asciiTheme="majorHAnsi" w:hAnsiTheme="majorHAnsi" w:cstheme="majorHAnsi"/>
          <w:u w:val="single"/>
        </w:rPr>
      </w:pPr>
      <w:r w:rsidRPr="00A33437">
        <w:rPr>
          <w:rFonts w:asciiTheme="majorHAnsi" w:hAnsiTheme="majorHAnsi" w:cstheme="majorHAnsi"/>
        </w:rPr>
        <w:t>Dokumentacja projektowa podlega akceptacji przez Zamawiającego.</w:t>
      </w:r>
      <w:r w:rsidR="00866C45" w:rsidRPr="00A33437">
        <w:rPr>
          <w:rFonts w:asciiTheme="majorHAnsi" w:hAnsiTheme="majorHAnsi" w:cstheme="majorHAnsi"/>
        </w:rPr>
        <w:t xml:space="preserve"> Zamawiający nie jest odpowiedzialny </w:t>
      </w:r>
      <w:r w:rsidR="00BC2000" w:rsidRPr="00A33437">
        <w:rPr>
          <w:rFonts w:asciiTheme="majorHAnsi" w:hAnsiTheme="majorHAnsi" w:cstheme="majorHAnsi"/>
        </w:rPr>
        <w:t xml:space="preserve">do sprawdzenia poprawności dokumentacji projektowej, która </w:t>
      </w:r>
      <w:r w:rsidR="00BC2000" w:rsidRPr="00A33437">
        <w:rPr>
          <w:rFonts w:asciiTheme="majorHAnsi" w:hAnsiTheme="majorHAnsi" w:cstheme="majorHAnsi"/>
        </w:rPr>
        <w:lastRenderedPageBreak/>
        <w:t>powinna być wykonana zgodnie z obowiązującymi przepisami i sztuką budowlaną w stanie kompletnym z punktu widzenia celu, któremu ma służyć.</w:t>
      </w:r>
    </w:p>
    <w:p w14:paraId="36B0028C" w14:textId="0638C95A" w:rsidR="005A3683" w:rsidRPr="00A33437" w:rsidRDefault="5ED9D9C4" w:rsidP="00530234">
      <w:pPr>
        <w:pStyle w:val="Akapitzlist"/>
        <w:numPr>
          <w:ilvl w:val="0"/>
          <w:numId w:val="3"/>
        </w:numPr>
        <w:ind w:left="530"/>
        <w:rPr>
          <w:rFonts w:asciiTheme="majorHAnsi" w:hAnsiTheme="majorHAnsi" w:cstheme="majorBidi"/>
        </w:rPr>
      </w:pPr>
      <w:r w:rsidRPr="00A33437">
        <w:rPr>
          <w:rFonts w:asciiTheme="majorHAnsi" w:hAnsiTheme="majorHAnsi" w:cstheme="majorBidi"/>
        </w:rPr>
        <w:t xml:space="preserve">W przypadku wad lub  braku kompletnej dokumentacji objętej niniejszą umową Wykonawca zobowiązany jest do wykonania dokumentacji uzupełniającej oraz robót budowlanych  bez roszczeń finansowych z tego tytułu. </w:t>
      </w:r>
    </w:p>
    <w:p w14:paraId="64577DFB" w14:textId="612DFCC3" w:rsidR="00BC2000" w:rsidRPr="00CC482D" w:rsidRDefault="005A3683" w:rsidP="00530234">
      <w:pPr>
        <w:pStyle w:val="Akapitzlist"/>
        <w:numPr>
          <w:ilvl w:val="0"/>
          <w:numId w:val="3"/>
        </w:numPr>
        <w:ind w:left="530"/>
        <w:rPr>
          <w:rFonts w:asciiTheme="majorHAnsi" w:hAnsiTheme="majorHAnsi" w:cstheme="majorBidi"/>
        </w:rPr>
      </w:pPr>
      <w:r w:rsidRPr="00CC482D">
        <w:rPr>
          <w:rFonts w:asciiTheme="majorHAnsi" w:hAnsiTheme="majorHAnsi" w:cstheme="majorBidi"/>
        </w:rPr>
        <w:t xml:space="preserve">Wykonawca przekazuje do odbioru </w:t>
      </w:r>
      <w:r w:rsidR="00BB4E7B">
        <w:rPr>
          <w:rFonts w:asciiTheme="majorHAnsi" w:hAnsiTheme="majorHAnsi" w:cstheme="majorBidi"/>
        </w:rPr>
        <w:t>4</w:t>
      </w:r>
      <w:r w:rsidRPr="00CC482D">
        <w:rPr>
          <w:rFonts w:asciiTheme="majorHAnsi" w:hAnsiTheme="majorHAnsi" w:cstheme="majorBidi"/>
        </w:rPr>
        <w:t xml:space="preserve"> egzemplarz</w:t>
      </w:r>
      <w:r w:rsidR="00BC2000" w:rsidRPr="00CC482D">
        <w:rPr>
          <w:rFonts w:asciiTheme="majorHAnsi" w:hAnsiTheme="majorHAnsi" w:cstheme="majorBidi"/>
        </w:rPr>
        <w:t>e (poza egzemplarzami które zostaną złożone do urzędu w celu uzyskania decyzji administracyjnych)</w:t>
      </w:r>
      <w:r w:rsidRPr="00CC482D">
        <w:rPr>
          <w:rFonts w:asciiTheme="majorHAnsi" w:hAnsiTheme="majorHAnsi" w:cstheme="majorBidi"/>
        </w:rPr>
        <w:t xml:space="preserve"> wykonanej kompletnej Dokumentacji projektowej w wersji papierowej oraz 1 egzemplarz w formie elektronicznej na ustalonym przez strony nośniku elektronicznym. </w:t>
      </w:r>
      <w:r w:rsidR="00BC2000" w:rsidRPr="00CC482D">
        <w:rPr>
          <w:rFonts w:asciiTheme="majorHAnsi" w:hAnsiTheme="majorHAnsi" w:cstheme="majorBidi"/>
        </w:rPr>
        <w:t xml:space="preserve">Wykonawca jest zobowiązany do przekazania </w:t>
      </w:r>
      <w:r w:rsidR="00B74677" w:rsidRPr="00CC482D">
        <w:rPr>
          <w:rFonts w:asciiTheme="majorHAnsi" w:hAnsiTheme="majorHAnsi" w:cstheme="majorBidi"/>
        </w:rPr>
        <w:t xml:space="preserve">dokumentacji w </w:t>
      </w:r>
      <w:r w:rsidR="00BC2000" w:rsidRPr="00CC482D">
        <w:rPr>
          <w:rFonts w:asciiTheme="majorHAnsi" w:hAnsiTheme="majorHAnsi" w:cstheme="majorBidi"/>
        </w:rPr>
        <w:t>wers</w:t>
      </w:r>
      <w:r w:rsidR="00B74677" w:rsidRPr="00CC482D">
        <w:rPr>
          <w:rFonts w:asciiTheme="majorHAnsi" w:hAnsiTheme="majorHAnsi" w:cstheme="majorBidi"/>
        </w:rPr>
        <w:t>jach</w:t>
      </w:r>
      <w:r w:rsidR="00BC2000" w:rsidRPr="00CC482D">
        <w:rPr>
          <w:rFonts w:asciiTheme="majorHAnsi" w:hAnsiTheme="majorHAnsi" w:cstheme="majorBidi"/>
        </w:rPr>
        <w:t xml:space="preserve"> elektronicznych edytowalnych np. </w:t>
      </w:r>
      <w:proofErr w:type="spellStart"/>
      <w:r w:rsidR="00BC2000" w:rsidRPr="00CC482D">
        <w:rPr>
          <w:rFonts w:asciiTheme="majorHAnsi" w:hAnsiTheme="majorHAnsi" w:cstheme="majorBidi"/>
        </w:rPr>
        <w:t>ath</w:t>
      </w:r>
      <w:proofErr w:type="spellEnd"/>
      <w:r w:rsidR="00BC2000" w:rsidRPr="00CC482D">
        <w:rPr>
          <w:rFonts w:asciiTheme="majorHAnsi" w:hAnsiTheme="majorHAnsi" w:cstheme="majorBidi"/>
        </w:rPr>
        <w:t>.,</w:t>
      </w:r>
      <w:r w:rsidR="0024361F" w:rsidRPr="00CC482D">
        <w:rPr>
          <w:rFonts w:asciiTheme="majorHAnsi" w:hAnsiTheme="majorHAnsi" w:cstheme="majorBidi"/>
        </w:rPr>
        <w:t xml:space="preserve"> </w:t>
      </w:r>
      <w:proofErr w:type="spellStart"/>
      <w:r w:rsidR="00BC2000" w:rsidRPr="00CC482D">
        <w:rPr>
          <w:rFonts w:asciiTheme="majorHAnsi" w:hAnsiTheme="majorHAnsi" w:cstheme="majorBidi"/>
        </w:rPr>
        <w:t>cad</w:t>
      </w:r>
      <w:proofErr w:type="spellEnd"/>
      <w:r w:rsidR="00BC2000" w:rsidRPr="00CC482D">
        <w:rPr>
          <w:rFonts w:asciiTheme="majorHAnsi" w:hAnsiTheme="majorHAnsi" w:cstheme="majorBidi"/>
        </w:rPr>
        <w:t>.</w:t>
      </w:r>
      <w:r w:rsidR="005125F1" w:rsidRPr="00CC482D">
        <w:rPr>
          <w:rFonts w:asciiTheme="majorHAnsi" w:hAnsiTheme="majorHAnsi" w:cstheme="majorBidi"/>
        </w:rPr>
        <w:t>,</w:t>
      </w:r>
      <w:r w:rsidR="00BC2000" w:rsidRPr="00CC482D">
        <w:rPr>
          <w:rFonts w:asciiTheme="majorHAnsi" w:hAnsiTheme="majorHAnsi" w:cstheme="majorBidi"/>
        </w:rPr>
        <w:t xml:space="preserve"> </w:t>
      </w:r>
      <w:proofErr w:type="spellStart"/>
      <w:r w:rsidR="00BC2000" w:rsidRPr="00CC482D">
        <w:rPr>
          <w:rFonts w:asciiTheme="majorHAnsi" w:hAnsiTheme="majorHAnsi" w:cstheme="majorBidi"/>
        </w:rPr>
        <w:t>ozc</w:t>
      </w:r>
      <w:proofErr w:type="spellEnd"/>
      <w:r w:rsidR="00D7218E" w:rsidRPr="00CC482D">
        <w:rPr>
          <w:rFonts w:asciiTheme="majorHAnsi" w:hAnsiTheme="majorHAnsi" w:cstheme="majorBidi"/>
        </w:rPr>
        <w:t xml:space="preserve">. </w:t>
      </w:r>
      <w:r w:rsidR="00BC2000" w:rsidRPr="00CC482D">
        <w:rPr>
          <w:rFonts w:asciiTheme="majorHAnsi" w:hAnsiTheme="majorHAnsi" w:cstheme="majorBidi"/>
        </w:rPr>
        <w:t>Wykonawca również będzie zobowiązany do przekazania wersji elektronicznej w wersji pdf.</w:t>
      </w:r>
    </w:p>
    <w:p w14:paraId="65BB042F" w14:textId="194AA158" w:rsidR="001A0708" w:rsidRPr="00CC482D" w:rsidRDefault="29E04405" w:rsidP="00530234">
      <w:pPr>
        <w:pStyle w:val="Akapitzlist"/>
        <w:ind w:left="530"/>
        <w:rPr>
          <w:rFonts w:asciiTheme="majorHAnsi" w:hAnsiTheme="majorHAnsi" w:cstheme="majorBidi"/>
        </w:rPr>
      </w:pPr>
      <w:r w:rsidRPr="00CC482D">
        <w:rPr>
          <w:rFonts w:asciiTheme="majorHAnsi" w:hAnsiTheme="majorHAnsi" w:cstheme="majorBidi"/>
        </w:rPr>
        <w:t>Przekazanie dokumentacji nastąpi na podstawie protokołu przekazania zawierającego wykaz przekazywanych opracowań.</w:t>
      </w:r>
    </w:p>
    <w:p w14:paraId="1B51419C" w14:textId="3AFFC2A9" w:rsidR="00533A7F" w:rsidRPr="00A33437" w:rsidRDefault="3C6354AC" w:rsidP="00530234">
      <w:pPr>
        <w:pStyle w:val="Akapitzlist"/>
        <w:numPr>
          <w:ilvl w:val="0"/>
          <w:numId w:val="3"/>
        </w:numPr>
        <w:ind w:left="530"/>
        <w:rPr>
          <w:rFonts w:asciiTheme="majorHAnsi" w:hAnsiTheme="majorHAnsi" w:cstheme="majorBidi"/>
        </w:rPr>
      </w:pPr>
      <w:r w:rsidRPr="00A33437">
        <w:rPr>
          <w:rFonts w:asciiTheme="majorHAnsi" w:hAnsiTheme="majorHAnsi" w:cstheme="majorBidi"/>
        </w:rPr>
        <w:t>O</w:t>
      </w:r>
      <w:r w:rsidR="456A8725" w:rsidRPr="00A33437">
        <w:rPr>
          <w:rFonts w:asciiTheme="majorHAnsi" w:hAnsiTheme="majorHAnsi" w:cstheme="majorBidi"/>
        </w:rPr>
        <w:t>dbiór dokumentacji projektowej przez Zamawiającego stwierdzają jedynie wykonanie określonego zakresu usługi przez Wykonawcę, odbiór taki nie jest równoznaczny z odbiorem jakościowym i stwierdzeniem należytego ich wykonania przez Zamawiającego, co dokonane zostanie dopiero na podstawie Odbioru końcowego Przedmiotu Umowy, po osiągnieciu Terminu Realizacji.</w:t>
      </w:r>
    </w:p>
    <w:p w14:paraId="00DBB2DA" w14:textId="580CC7BE" w:rsidR="009B0298" w:rsidRPr="00A33437" w:rsidRDefault="009B0298" w:rsidP="00530234">
      <w:pPr>
        <w:pStyle w:val="Akapitzlist"/>
        <w:numPr>
          <w:ilvl w:val="0"/>
          <w:numId w:val="3"/>
        </w:numPr>
        <w:ind w:left="530"/>
        <w:rPr>
          <w:rFonts w:asciiTheme="majorHAnsi" w:hAnsiTheme="majorHAnsi" w:cstheme="majorBidi"/>
        </w:rPr>
      </w:pPr>
      <w:r w:rsidRPr="00A33437">
        <w:rPr>
          <w:rFonts w:asciiTheme="majorHAnsi" w:hAnsiTheme="majorHAnsi" w:cstheme="majorBidi"/>
        </w:rPr>
        <w:t>Wykonawca zobowiązany jest przekazać Zamawiającemu uporządkowaną chronologicznie korespondencję, która prowadzona była z organami administracji i gestorami sieci na cele uzgodnienia dokumentacji projektowej.</w:t>
      </w:r>
    </w:p>
    <w:p w14:paraId="6B5ACBE7" w14:textId="0A6E59EB" w:rsidR="005A3683" w:rsidRPr="00A33437" w:rsidRDefault="005A3683" w:rsidP="00530234">
      <w:pPr>
        <w:pStyle w:val="Nagwek3"/>
      </w:pPr>
      <w:bookmarkStart w:id="280" w:name="_Toc188007679"/>
      <w:r w:rsidRPr="00A33437">
        <w:t>Warunki wykonania robót budowlanych i dokumentacji powykonawczej</w:t>
      </w:r>
      <w:bookmarkEnd w:id="280"/>
    </w:p>
    <w:p w14:paraId="75DAF32B" w14:textId="0A7981B4" w:rsidR="000B56F3" w:rsidRPr="00D97A05" w:rsidRDefault="005A3683" w:rsidP="006651B2">
      <w:pPr>
        <w:pStyle w:val="Akapitzlist"/>
        <w:numPr>
          <w:ilvl w:val="0"/>
          <w:numId w:val="4"/>
        </w:numPr>
        <w:ind w:left="530"/>
        <w:rPr>
          <w:rFonts w:asciiTheme="majorHAnsi" w:hAnsiTheme="majorHAnsi" w:cstheme="majorHAnsi"/>
          <w:color w:val="FFC000"/>
        </w:rPr>
      </w:pPr>
      <w:r w:rsidRPr="00D97A05">
        <w:rPr>
          <w:rFonts w:asciiTheme="majorHAnsi" w:hAnsiTheme="majorHAnsi" w:cstheme="majorHAnsi"/>
        </w:rPr>
        <w:t>Z</w:t>
      </w:r>
      <w:r w:rsidRPr="00A33437">
        <w:rPr>
          <w:rFonts w:asciiTheme="majorHAnsi" w:hAnsiTheme="majorHAnsi" w:cstheme="majorHAnsi"/>
          <w:color w:val="000000"/>
        </w:rPr>
        <w:t xml:space="preserve">amawiający </w:t>
      </w:r>
      <w:r w:rsidR="00616143" w:rsidRPr="00A33437">
        <w:rPr>
          <w:rFonts w:asciiTheme="majorHAnsi" w:hAnsiTheme="majorHAnsi" w:cstheme="majorHAnsi"/>
          <w:color w:val="000000"/>
        </w:rPr>
        <w:t>wymaga</w:t>
      </w:r>
      <w:r w:rsidRPr="00A33437">
        <w:rPr>
          <w:rFonts w:asciiTheme="majorHAnsi" w:hAnsiTheme="majorHAnsi" w:cstheme="majorHAnsi"/>
          <w:color w:val="000000"/>
        </w:rPr>
        <w:t>, aby Wykonawca przed złożeniem oferty dokonał wizji lokalnej na terenie budowy oraz zdobył wszelkie informacje, które mogą być niezbędne do przygotowania oferty oraz należytego wykonania Przedmiotu Zamówienia, w szczególności w zakresie sprawdzenia kompletności i poprawności dokumentacji przetargowej, a także zapoznania się z istniejącą dokumentacją techniczną. Koszty związane z przeprowadzeniem wizji lokalnej ponosi samodzielnie każdy Wykonawca. Zamawiający umożliwi potencjalnym Wykonawcom wstęp na teren inwestycji, w uzgodnionym terminie.</w:t>
      </w:r>
      <w:r w:rsidR="00D41284" w:rsidRPr="00A33437">
        <w:rPr>
          <w:rFonts w:asciiTheme="majorHAnsi" w:hAnsiTheme="majorHAnsi" w:cstheme="majorHAnsi"/>
          <w:color w:val="000000"/>
        </w:rPr>
        <w:t xml:space="preserve"> </w:t>
      </w:r>
      <w:r w:rsidR="00D41284" w:rsidRPr="00A33437">
        <w:rPr>
          <w:rFonts w:asciiTheme="majorHAnsi" w:hAnsiTheme="majorHAnsi" w:cstheme="majorHAnsi"/>
          <w:color w:val="000000"/>
          <w:u w:val="single"/>
        </w:rPr>
        <w:t xml:space="preserve">Szczególnie należy zwrócić uwagę </w:t>
      </w:r>
      <w:r w:rsidR="00D41284" w:rsidRPr="00CC482D">
        <w:rPr>
          <w:rFonts w:asciiTheme="majorHAnsi" w:hAnsiTheme="majorHAnsi" w:cstheme="majorHAnsi"/>
          <w:u w:val="single"/>
        </w:rPr>
        <w:t>na</w:t>
      </w:r>
      <w:r w:rsidR="008A1029" w:rsidRPr="00CC482D">
        <w:rPr>
          <w:rFonts w:asciiTheme="majorHAnsi" w:hAnsiTheme="majorHAnsi" w:cstheme="majorHAnsi"/>
          <w:u w:val="single"/>
        </w:rPr>
        <w:t>:</w:t>
      </w:r>
      <w:r w:rsidR="00D41284" w:rsidRPr="00CC482D">
        <w:rPr>
          <w:rFonts w:asciiTheme="majorHAnsi" w:hAnsiTheme="majorHAnsi" w:cstheme="majorHAnsi"/>
          <w:u w:val="single"/>
        </w:rPr>
        <w:t xml:space="preserve"> </w:t>
      </w:r>
      <w:r w:rsidR="00556850" w:rsidRPr="00CC482D">
        <w:rPr>
          <w:rFonts w:asciiTheme="majorHAnsi" w:hAnsiTheme="majorHAnsi" w:cstheme="majorHAnsi"/>
          <w:u w:val="single"/>
        </w:rPr>
        <w:t xml:space="preserve"> stan konstrukcji </w:t>
      </w:r>
      <w:r w:rsidR="006651B2">
        <w:rPr>
          <w:rFonts w:asciiTheme="majorHAnsi" w:hAnsiTheme="majorHAnsi" w:cstheme="majorHAnsi"/>
          <w:u w:val="single"/>
        </w:rPr>
        <w:t>budynku</w:t>
      </w:r>
      <w:r w:rsidR="00556850" w:rsidRPr="00CC482D">
        <w:rPr>
          <w:rFonts w:asciiTheme="majorHAnsi" w:hAnsiTheme="majorHAnsi" w:cstheme="majorHAnsi"/>
          <w:u w:val="single"/>
        </w:rPr>
        <w:t xml:space="preserve"> i ścian murowanych, </w:t>
      </w:r>
      <w:r w:rsidR="00CC482D">
        <w:rPr>
          <w:rFonts w:asciiTheme="majorHAnsi" w:hAnsiTheme="majorHAnsi" w:cstheme="majorHAnsi"/>
          <w:u w:val="single"/>
        </w:rPr>
        <w:t>przebieg sieci wokół budynku i możliwości podłączenia oraz kolizje z sieciami istniejącymi</w:t>
      </w:r>
      <w:r w:rsidR="006651B2">
        <w:rPr>
          <w:rFonts w:asciiTheme="majorHAnsi" w:hAnsiTheme="majorHAnsi" w:cstheme="majorHAnsi"/>
          <w:u w:val="single"/>
        </w:rPr>
        <w:t>, ustalić wstępny plan zagospodarowania placu budowy, w szczególności w zakresie ustalenia dróg manewrowych</w:t>
      </w:r>
      <w:r w:rsidR="002E211A">
        <w:rPr>
          <w:rFonts w:asciiTheme="majorHAnsi" w:hAnsiTheme="majorHAnsi" w:cstheme="majorHAnsi"/>
          <w:u w:val="single"/>
        </w:rPr>
        <w:t>, placów składowych, pomieszczeń biura budowy</w:t>
      </w:r>
      <w:r w:rsidR="006651B2">
        <w:rPr>
          <w:rFonts w:asciiTheme="majorHAnsi" w:hAnsiTheme="majorHAnsi" w:cstheme="majorHAnsi"/>
          <w:u w:val="single"/>
        </w:rPr>
        <w:t xml:space="preserve"> i dostępu do budynku dla maszyn budowlanych. </w:t>
      </w:r>
      <w:r w:rsidR="00CC482D">
        <w:rPr>
          <w:rFonts w:asciiTheme="majorHAnsi" w:hAnsiTheme="majorHAnsi" w:cstheme="majorHAnsi"/>
          <w:u w:val="single"/>
        </w:rPr>
        <w:t xml:space="preserve"> Należy </w:t>
      </w:r>
      <w:r w:rsidR="00556850" w:rsidRPr="00CC482D">
        <w:rPr>
          <w:rFonts w:asciiTheme="majorHAnsi" w:hAnsiTheme="majorHAnsi" w:cstheme="majorHAnsi"/>
          <w:u w:val="single"/>
        </w:rPr>
        <w:lastRenderedPageBreak/>
        <w:t>zweryfikować i ocenić możliwość dostępu do budynku transportu ciężkiego oraz zaplanować możliwości realizacji transportu pionowego w czasie prowadzenia prac.</w:t>
      </w:r>
    </w:p>
    <w:p w14:paraId="040F6BAF" w14:textId="7677FBD1" w:rsidR="007C29F1" w:rsidRPr="00A33437" w:rsidRDefault="007C29F1" w:rsidP="00530234">
      <w:pPr>
        <w:pStyle w:val="Akapitzlist"/>
        <w:numPr>
          <w:ilvl w:val="0"/>
          <w:numId w:val="4"/>
        </w:numPr>
        <w:ind w:left="530"/>
        <w:rPr>
          <w:rFonts w:asciiTheme="majorHAnsi" w:hAnsiTheme="majorHAnsi" w:cstheme="majorHAnsi"/>
          <w:color w:val="000000"/>
        </w:rPr>
      </w:pPr>
      <w:r w:rsidRPr="00A33437">
        <w:rPr>
          <w:rFonts w:asciiTheme="majorHAnsi" w:hAnsiTheme="majorHAnsi" w:cstheme="majorHAnsi"/>
          <w:color w:val="000000"/>
        </w:rPr>
        <w:t>Zamawiający posiada</w:t>
      </w:r>
      <w:r w:rsidR="00240B0C" w:rsidRPr="00A33437">
        <w:rPr>
          <w:rFonts w:asciiTheme="majorHAnsi" w:hAnsiTheme="majorHAnsi" w:cstheme="majorHAnsi"/>
          <w:color w:val="000000"/>
        </w:rPr>
        <w:t xml:space="preserve"> </w:t>
      </w:r>
      <w:r w:rsidR="00B40316" w:rsidRPr="00A33437">
        <w:rPr>
          <w:rFonts w:asciiTheme="majorHAnsi" w:hAnsiTheme="majorHAnsi" w:cstheme="majorHAnsi"/>
          <w:color w:val="000000"/>
        </w:rPr>
        <w:t>tylko</w:t>
      </w:r>
      <w:r w:rsidRPr="00A33437">
        <w:rPr>
          <w:rFonts w:asciiTheme="majorHAnsi" w:hAnsiTheme="majorHAnsi" w:cstheme="majorHAnsi"/>
          <w:color w:val="000000"/>
        </w:rPr>
        <w:t xml:space="preserve"> </w:t>
      </w:r>
      <w:r w:rsidR="00D97A05">
        <w:rPr>
          <w:rFonts w:asciiTheme="majorHAnsi" w:hAnsiTheme="majorHAnsi" w:cstheme="majorHAnsi"/>
          <w:color w:val="000000"/>
        </w:rPr>
        <w:t>częścio</w:t>
      </w:r>
      <w:r w:rsidRPr="00A33437">
        <w:rPr>
          <w:rFonts w:asciiTheme="majorHAnsi" w:hAnsiTheme="majorHAnsi" w:cstheme="majorHAnsi"/>
          <w:color w:val="000000"/>
        </w:rPr>
        <w:t>wą archiwalną dokumentację dla przedmiotowego budynku</w:t>
      </w:r>
      <w:r w:rsidR="001E69D2">
        <w:rPr>
          <w:rFonts w:asciiTheme="majorHAnsi" w:hAnsiTheme="majorHAnsi" w:cstheme="majorHAnsi"/>
          <w:color w:val="000000"/>
        </w:rPr>
        <w:t xml:space="preserve">. </w:t>
      </w:r>
      <w:r w:rsidR="002E211A">
        <w:rPr>
          <w:rFonts w:asciiTheme="majorHAnsi" w:hAnsiTheme="majorHAnsi" w:cstheme="majorHAnsi"/>
          <w:color w:val="000000"/>
        </w:rPr>
        <w:t>Wykonawca ma obowiązek zweryfikować otrzymaną dokumentację, w zakresie występujących zmian.</w:t>
      </w:r>
    </w:p>
    <w:p w14:paraId="63A06F10" w14:textId="1456C68A" w:rsidR="00D22D5D" w:rsidRPr="00A33437" w:rsidRDefault="007D44F7" w:rsidP="00530234">
      <w:pPr>
        <w:pStyle w:val="Akapitzlist"/>
        <w:numPr>
          <w:ilvl w:val="0"/>
          <w:numId w:val="4"/>
        </w:numPr>
        <w:ind w:left="530"/>
        <w:rPr>
          <w:rFonts w:asciiTheme="majorHAnsi" w:hAnsiTheme="majorHAnsi" w:cstheme="majorBidi"/>
          <w:color w:val="000000"/>
        </w:rPr>
      </w:pPr>
      <w:r w:rsidRPr="00A33437">
        <w:rPr>
          <w:rFonts w:asciiTheme="majorHAnsi" w:hAnsiTheme="majorHAnsi" w:cstheme="majorBidi"/>
          <w:color w:val="000000" w:themeColor="text1"/>
        </w:rPr>
        <w:t>Teren budowy stanowi część ogrodzonej Działki. Zamawiający udostępni Wykonawcy Teren Budowy na Działce na potrzeby realizacji budowy na podstawie opracowanego i uzgodnionego z Zamawiającym „Projektu Organizacji Robót i Ruchu” opisanego szczegółowo</w:t>
      </w:r>
      <w:r w:rsidR="00A52138" w:rsidRPr="00A33437">
        <w:rPr>
          <w:rFonts w:asciiTheme="majorHAnsi" w:hAnsiTheme="majorHAnsi" w:cstheme="majorBidi"/>
          <w:color w:val="000000" w:themeColor="text1"/>
        </w:rPr>
        <w:t xml:space="preserve"> </w:t>
      </w:r>
      <w:r w:rsidRPr="00A33437">
        <w:rPr>
          <w:rFonts w:asciiTheme="majorHAnsi" w:hAnsiTheme="majorHAnsi" w:cstheme="majorBidi"/>
          <w:color w:val="000000" w:themeColor="text1"/>
        </w:rPr>
        <w:t>poniżej. Zamawiający  oczekuje, że przed wprowadzeniem na budowę Wykonawca potwierdził wszelkie informacje o dostępie do Terenu Budowy oraz</w:t>
      </w:r>
      <w:r w:rsidR="00A52138" w:rsidRPr="00A33437">
        <w:rPr>
          <w:rFonts w:asciiTheme="majorHAnsi" w:hAnsiTheme="majorHAnsi" w:cstheme="majorBidi"/>
          <w:color w:val="000000" w:themeColor="text1"/>
        </w:rPr>
        <w:t>,</w:t>
      </w:r>
      <w:r w:rsidRPr="00A33437">
        <w:rPr>
          <w:rFonts w:asciiTheme="majorHAnsi" w:hAnsiTheme="majorHAnsi" w:cstheme="majorBidi"/>
          <w:color w:val="000000" w:themeColor="text1"/>
        </w:rPr>
        <w:t xml:space="preserve"> że zaprojektuje roboty według pozyskanych informacji, z uwzględnieniem wszelkich prac koniecznych do odtworzenia stanu pierwotnego w tej części, która nie podlega zmianie w wyniku realizacji Zadania Inwestycyjnego. W ramach organizacji terenu budowy Zamawiający dopuszcza składowanie materiałów i urządzeń w wyznaczonych i uzgodnionych </w:t>
      </w:r>
      <w:r w:rsidR="002E6D84" w:rsidRPr="00A33437">
        <w:rPr>
          <w:rFonts w:asciiTheme="majorHAnsi" w:hAnsiTheme="majorHAnsi" w:cstheme="majorBidi"/>
          <w:color w:val="000000" w:themeColor="text1"/>
        </w:rPr>
        <w:t xml:space="preserve">z </w:t>
      </w:r>
      <w:r w:rsidR="00906BE1" w:rsidRPr="00A33437">
        <w:rPr>
          <w:rFonts w:asciiTheme="majorHAnsi" w:hAnsiTheme="majorHAnsi" w:cstheme="majorBidi"/>
          <w:color w:val="000000" w:themeColor="text1"/>
        </w:rPr>
        <w:t xml:space="preserve">Zamawiającym </w:t>
      </w:r>
      <w:r w:rsidRPr="00A33437">
        <w:rPr>
          <w:rFonts w:asciiTheme="majorHAnsi" w:hAnsiTheme="majorHAnsi" w:cstheme="majorBidi"/>
          <w:color w:val="000000" w:themeColor="text1"/>
        </w:rPr>
        <w:t>miejscach, nie kolidu</w:t>
      </w:r>
      <w:r w:rsidR="0002297E">
        <w:rPr>
          <w:rFonts w:asciiTheme="majorHAnsi" w:hAnsiTheme="majorHAnsi" w:cstheme="majorBidi"/>
          <w:color w:val="000000" w:themeColor="text1"/>
        </w:rPr>
        <w:t>jących z funkcjonującym szpitalem</w:t>
      </w:r>
      <w:r w:rsidRPr="00A33437">
        <w:rPr>
          <w:rFonts w:asciiTheme="majorHAnsi" w:hAnsiTheme="majorHAnsi" w:cstheme="majorBidi"/>
          <w:color w:val="000000" w:themeColor="text1"/>
        </w:rPr>
        <w:t>.</w:t>
      </w:r>
      <w:r w:rsidR="00C56B83">
        <w:rPr>
          <w:rFonts w:asciiTheme="majorHAnsi" w:hAnsiTheme="majorHAnsi" w:cstheme="majorBidi"/>
          <w:color w:val="000000" w:themeColor="text1"/>
          <w:u w:val="single"/>
        </w:rPr>
        <w:t>.</w:t>
      </w:r>
      <w:r w:rsidRPr="00A33437">
        <w:rPr>
          <w:rFonts w:asciiTheme="majorHAnsi" w:hAnsiTheme="majorHAnsi" w:cstheme="majorBidi"/>
          <w:color w:val="000000" w:themeColor="text1"/>
          <w:u w:val="single"/>
        </w:rPr>
        <w:t xml:space="preserve"> Projekt organizacji robót musi uwzględniać możliwość przesiedlenia </w:t>
      </w:r>
      <w:r w:rsidR="00C56B83">
        <w:rPr>
          <w:rFonts w:asciiTheme="majorHAnsi" w:hAnsiTheme="majorHAnsi" w:cstheme="majorBidi"/>
          <w:color w:val="000000" w:themeColor="text1"/>
          <w:u w:val="single"/>
        </w:rPr>
        <w:t>użytkowników</w:t>
      </w:r>
      <w:r w:rsidRPr="00A33437">
        <w:rPr>
          <w:rFonts w:asciiTheme="majorHAnsi" w:hAnsiTheme="majorHAnsi" w:cstheme="majorBidi"/>
          <w:color w:val="000000" w:themeColor="text1"/>
          <w:u w:val="single"/>
        </w:rPr>
        <w:t xml:space="preserve"> do innych wolnych pomieszczeń</w:t>
      </w:r>
      <w:r w:rsidR="00906BE1" w:rsidRPr="00A33437">
        <w:rPr>
          <w:rFonts w:asciiTheme="majorHAnsi" w:hAnsiTheme="majorHAnsi" w:cstheme="majorBidi"/>
          <w:color w:val="000000" w:themeColor="text1"/>
          <w:u w:val="single"/>
        </w:rPr>
        <w:t xml:space="preserve"> w budynku</w:t>
      </w:r>
      <w:r w:rsidRPr="00A33437">
        <w:rPr>
          <w:rFonts w:asciiTheme="majorHAnsi" w:hAnsiTheme="majorHAnsi" w:cstheme="majorBidi"/>
          <w:color w:val="000000" w:themeColor="text1"/>
          <w:u w:val="single"/>
        </w:rPr>
        <w:t xml:space="preserve"> na okres prowadzonych robót. </w:t>
      </w:r>
      <w:r w:rsidRPr="00A33437">
        <w:rPr>
          <w:rFonts w:asciiTheme="majorHAnsi" w:hAnsiTheme="majorHAnsi" w:cstheme="majorBidi"/>
          <w:color w:val="000000" w:themeColor="text1"/>
        </w:rPr>
        <w:t>W trakcie uzgadniania planu zaplecza budowy należy mieć na względzie konieczność: utrzymania dojazdu do innych obiektów i budynków na terenie Inwestycji</w:t>
      </w:r>
      <w:r w:rsidR="00085593" w:rsidRPr="00A33437">
        <w:rPr>
          <w:rFonts w:asciiTheme="majorHAnsi" w:hAnsiTheme="majorHAnsi" w:cstheme="majorBidi"/>
          <w:color w:val="000000" w:themeColor="text1"/>
        </w:rPr>
        <w:t xml:space="preserve">; </w:t>
      </w:r>
      <w:r w:rsidRPr="00A33437">
        <w:rPr>
          <w:rFonts w:asciiTheme="majorHAnsi" w:hAnsiTheme="majorHAnsi" w:cstheme="majorBidi"/>
          <w:color w:val="000000" w:themeColor="text1"/>
        </w:rPr>
        <w:t xml:space="preserve">zorganizowania robót budowlanych w taki sposób aby umożliwić użytkowanie </w:t>
      </w:r>
      <w:r w:rsidR="00C56B83">
        <w:rPr>
          <w:rFonts w:asciiTheme="majorHAnsi" w:hAnsiTheme="majorHAnsi" w:cstheme="majorBidi"/>
          <w:color w:val="000000" w:themeColor="text1"/>
        </w:rPr>
        <w:t>obiektu</w:t>
      </w:r>
      <w:r w:rsidR="00906BE1" w:rsidRPr="00A33437">
        <w:rPr>
          <w:rFonts w:asciiTheme="majorHAnsi" w:hAnsiTheme="majorHAnsi" w:cstheme="majorBidi"/>
          <w:color w:val="000000" w:themeColor="text1"/>
        </w:rPr>
        <w:t>.</w:t>
      </w:r>
    </w:p>
    <w:p w14:paraId="11293186" w14:textId="228046CE" w:rsidR="00E02199" w:rsidRDefault="00E02199" w:rsidP="00530234">
      <w:pPr>
        <w:pStyle w:val="Akapitzlist"/>
        <w:numPr>
          <w:ilvl w:val="0"/>
          <w:numId w:val="4"/>
        </w:numPr>
        <w:ind w:left="530"/>
        <w:rPr>
          <w:rFonts w:asciiTheme="majorHAnsi" w:hAnsiTheme="majorHAnsi" w:cstheme="majorHAnsi"/>
        </w:rPr>
      </w:pPr>
      <w:r>
        <w:rPr>
          <w:rFonts w:asciiTheme="majorHAnsi" w:hAnsiTheme="majorHAnsi" w:cstheme="majorHAnsi"/>
        </w:rPr>
        <w:t>Wykonawca opracuje szczegółowy harmonogram rzeczowo</w:t>
      </w:r>
      <w:r w:rsidR="004C7198">
        <w:rPr>
          <w:rFonts w:asciiTheme="majorHAnsi" w:hAnsiTheme="majorHAnsi" w:cstheme="majorHAnsi"/>
        </w:rPr>
        <w:t xml:space="preserve">-finansowy uwzględniający etapowanie robót. </w:t>
      </w:r>
      <w:r w:rsidR="00690D50" w:rsidRPr="003A2091">
        <w:t>Szczegółowa forma dokumentu zostanie uzgodniona z Nadzorem Inwestorskim oraz Zamawiającym</w:t>
      </w:r>
    </w:p>
    <w:p w14:paraId="4F9EF230" w14:textId="0CBB86A5" w:rsidR="005A3683" w:rsidRPr="00A33437" w:rsidRDefault="005A3683" w:rsidP="00530234">
      <w:pPr>
        <w:pStyle w:val="Akapitzlist"/>
        <w:numPr>
          <w:ilvl w:val="0"/>
          <w:numId w:val="4"/>
        </w:numPr>
        <w:ind w:left="530"/>
        <w:rPr>
          <w:rFonts w:asciiTheme="majorHAnsi" w:hAnsiTheme="majorHAnsi" w:cstheme="majorHAnsi"/>
        </w:rPr>
      </w:pPr>
      <w:r w:rsidRPr="00A33437">
        <w:rPr>
          <w:rFonts w:asciiTheme="majorHAnsi" w:hAnsiTheme="majorHAnsi" w:cstheme="majorHAnsi"/>
        </w:rPr>
        <w:t>Roboty budowlane należy prowadzić zgodnie z zasadami bezpieczeństwa pracy, pod nadzorem osób uprawnionych do kierowania robotami.</w:t>
      </w:r>
    </w:p>
    <w:p w14:paraId="1FBDEF82" w14:textId="77777777" w:rsidR="005A3683" w:rsidRPr="00A33437" w:rsidRDefault="005A3683" w:rsidP="00530234">
      <w:pPr>
        <w:pStyle w:val="Akapitzlist"/>
        <w:numPr>
          <w:ilvl w:val="0"/>
          <w:numId w:val="4"/>
        </w:numPr>
        <w:ind w:left="530"/>
        <w:rPr>
          <w:rFonts w:asciiTheme="majorHAnsi" w:hAnsiTheme="majorHAnsi" w:cstheme="majorHAnsi"/>
        </w:rPr>
      </w:pPr>
      <w:r w:rsidRPr="00A33437">
        <w:rPr>
          <w:rFonts w:asciiTheme="majorHAnsi" w:hAnsiTheme="majorHAnsi" w:cstheme="majorHAnsi"/>
        </w:rPr>
        <w:t>Wykonawca zadania zobowiązany jest w imieniu Zamawiającego i Użytkowników, do dokonania wszelakich przewidzianych polskim prawem zgłoszeń i odbiorów.</w:t>
      </w:r>
    </w:p>
    <w:p w14:paraId="5C135E5F" w14:textId="2462182D" w:rsidR="005A3683" w:rsidRPr="00A33437" w:rsidRDefault="005A3683" w:rsidP="00530234">
      <w:pPr>
        <w:pStyle w:val="Akapitzlist"/>
        <w:numPr>
          <w:ilvl w:val="0"/>
          <w:numId w:val="4"/>
        </w:numPr>
        <w:ind w:left="530"/>
        <w:rPr>
          <w:rFonts w:asciiTheme="majorHAnsi" w:hAnsiTheme="majorHAnsi" w:cstheme="majorHAnsi"/>
          <w:color w:val="000000"/>
        </w:rPr>
      </w:pPr>
      <w:r w:rsidRPr="00A33437">
        <w:rPr>
          <w:rFonts w:asciiTheme="majorHAnsi" w:hAnsiTheme="majorHAnsi" w:cstheme="majorHAnsi"/>
          <w:color w:val="000000"/>
        </w:rPr>
        <w:t>Wykonawca we własnym zakresie i na własny koszt dostarczy materiały, maszyny i urządzenia niezbędne do wykonania robót termomodernizacyjnych, oraz wykona wszystkie towarzyszące roboty i czynności niezbędne do wykonania Zamówienia.</w:t>
      </w:r>
      <w:r w:rsidR="005C60B4" w:rsidRPr="00A33437">
        <w:rPr>
          <w:rFonts w:asciiTheme="majorHAnsi" w:hAnsiTheme="majorHAnsi" w:cstheme="majorHAnsi"/>
          <w:color w:val="000000"/>
        </w:rPr>
        <w:t xml:space="preserve"> </w:t>
      </w:r>
      <w:r w:rsidRPr="00A33437">
        <w:rPr>
          <w:rFonts w:asciiTheme="majorHAnsi" w:hAnsiTheme="majorHAnsi" w:cstheme="majorHAnsi"/>
          <w:color w:val="000000"/>
        </w:rPr>
        <w:t xml:space="preserve">Użyte materiały muszą odpowiadać wymogom wyrobów dopuszczonych do obrotu i stosowania w budownictwie określonym </w:t>
      </w:r>
      <w:r w:rsidR="00954B36" w:rsidRPr="00A33437">
        <w:rPr>
          <w:rFonts w:asciiTheme="majorHAnsi" w:hAnsiTheme="majorHAnsi" w:cstheme="majorHAnsi"/>
          <w:color w:val="000000"/>
        </w:rPr>
        <w:t>w Prawie Budowlanym.</w:t>
      </w:r>
    </w:p>
    <w:p w14:paraId="6E18573F" w14:textId="4FA3B812" w:rsidR="005A3683" w:rsidRPr="00CC482D" w:rsidRDefault="005A3683" w:rsidP="00530234">
      <w:pPr>
        <w:pStyle w:val="Akapitzlist"/>
        <w:numPr>
          <w:ilvl w:val="0"/>
          <w:numId w:val="4"/>
        </w:numPr>
        <w:ind w:left="530"/>
        <w:rPr>
          <w:rFonts w:asciiTheme="majorHAnsi" w:hAnsiTheme="majorHAnsi" w:cstheme="majorBidi"/>
        </w:rPr>
      </w:pPr>
      <w:r w:rsidRPr="00CC482D">
        <w:rPr>
          <w:rFonts w:asciiTheme="majorHAnsi" w:hAnsiTheme="majorHAnsi" w:cstheme="majorBidi"/>
        </w:rPr>
        <w:t xml:space="preserve">Przy wykonywaniu robót należy uwzględniać informacje zawarte w kartach gwarancyjnych i instrukcjach m.in.  dźwigów osobowych i węzła cieplnego (które są na gwarancji), instrukcje producenta materiałów oraz przepisy związane i obowiązujące, w tym również te, które uległy zmianie lub aktualizacji. W przypadku istnienia norm, atestów, certyfikatów, instrukcji, aprobat technicznych, świadectw dopuszczenia nie </w:t>
      </w:r>
      <w:r w:rsidRPr="00CC482D">
        <w:rPr>
          <w:rFonts w:asciiTheme="majorHAnsi" w:hAnsiTheme="majorHAnsi" w:cstheme="majorBidi"/>
        </w:rPr>
        <w:lastRenderedPageBreak/>
        <w:t>wyszczególnionych dokumentacji projektowej i specyfikacjach technicznych</w:t>
      </w:r>
      <w:r w:rsidR="00CD0A49" w:rsidRPr="00CC482D">
        <w:rPr>
          <w:rFonts w:asciiTheme="majorHAnsi" w:hAnsiTheme="majorHAnsi" w:cstheme="majorBidi"/>
        </w:rPr>
        <w:t xml:space="preserve">, </w:t>
      </w:r>
      <w:r w:rsidRPr="00CC482D">
        <w:rPr>
          <w:rFonts w:asciiTheme="majorHAnsi" w:hAnsiTheme="majorHAnsi" w:cstheme="majorBidi"/>
        </w:rPr>
        <w:t>a obowiązujących, Wykonawca ma również obowiązek stosowania się do nich.</w:t>
      </w:r>
    </w:p>
    <w:p w14:paraId="36D80BF1" w14:textId="3F2C0345" w:rsidR="005A3683" w:rsidRPr="00A33437" w:rsidRDefault="005A3683" w:rsidP="00530234">
      <w:pPr>
        <w:pStyle w:val="Akapitzlist"/>
        <w:numPr>
          <w:ilvl w:val="0"/>
          <w:numId w:val="4"/>
        </w:numPr>
        <w:ind w:left="530"/>
        <w:rPr>
          <w:rFonts w:asciiTheme="majorHAnsi" w:hAnsiTheme="majorHAnsi" w:cstheme="majorHAnsi"/>
          <w:color w:val="000000"/>
        </w:rPr>
      </w:pPr>
      <w:r w:rsidRPr="00A33437">
        <w:rPr>
          <w:rFonts w:asciiTheme="majorHAnsi" w:hAnsiTheme="majorHAnsi" w:cstheme="majorHAnsi"/>
          <w:color w:val="000000"/>
        </w:rPr>
        <w:t>Wymagany jest i standard wykonania prac i terminowe ich zakończenie.</w:t>
      </w:r>
    </w:p>
    <w:p w14:paraId="194EE05D" w14:textId="77777777" w:rsidR="005A3683" w:rsidRPr="00A33437" w:rsidRDefault="005A3683" w:rsidP="00530234">
      <w:pPr>
        <w:pStyle w:val="Akapitzlist"/>
        <w:numPr>
          <w:ilvl w:val="0"/>
          <w:numId w:val="4"/>
        </w:numPr>
        <w:ind w:left="530"/>
        <w:rPr>
          <w:rFonts w:asciiTheme="majorHAnsi" w:hAnsiTheme="majorHAnsi" w:cstheme="majorHAnsi"/>
          <w:color w:val="000000"/>
        </w:rPr>
      </w:pPr>
      <w:r w:rsidRPr="00A33437">
        <w:rPr>
          <w:rFonts w:asciiTheme="majorHAnsi" w:hAnsiTheme="majorHAnsi" w:cstheme="majorHAnsi"/>
          <w:color w:val="000000"/>
        </w:rPr>
        <w:t>Wykonawca zapewni prowadzenie dokumentacji budowy w sposób zgodny z obowiązującymi przepisami Prawa budowlanego.</w:t>
      </w:r>
    </w:p>
    <w:p w14:paraId="63FD270B" w14:textId="1EFBCCA1" w:rsidR="00DA35BE" w:rsidRPr="002B613B" w:rsidRDefault="7EBAB6C9" w:rsidP="00530234">
      <w:pPr>
        <w:pStyle w:val="Akapitzlist"/>
        <w:numPr>
          <w:ilvl w:val="0"/>
          <w:numId w:val="4"/>
        </w:numPr>
        <w:ind w:left="567"/>
      </w:pPr>
      <w:r w:rsidRPr="00A33437">
        <w:rPr>
          <w:rFonts w:asciiTheme="majorHAnsi" w:hAnsiTheme="majorHAnsi" w:cstheme="majorBidi"/>
          <w:color w:val="000000" w:themeColor="text1"/>
        </w:rPr>
        <w:t>Wykonawca zorganizuje i zapewni kierowanie budową w sposób zgodny z Dokumentacją projektową i obowiązującymi przepisami w tym przepisami BHP i Planem Bezpieczeństwa i Ochrony Zdrowia (BIOZ),</w:t>
      </w:r>
      <w:r w:rsidR="6516E1B6" w:rsidRPr="00A33437">
        <w:rPr>
          <w:rFonts w:asciiTheme="majorHAnsi" w:hAnsiTheme="majorHAnsi" w:cstheme="majorBidi"/>
          <w:color w:val="000000" w:themeColor="text1"/>
        </w:rPr>
        <w:t xml:space="preserve"> Projektem Organizacji Robót i Ruchu</w:t>
      </w:r>
      <w:r w:rsidRPr="00A33437">
        <w:rPr>
          <w:rFonts w:asciiTheme="majorHAnsi" w:hAnsiTheme="majorHAnsi" w:cstheme="majorBidi"/>
          <w:color w:val="000000" w:themeColor="text1"/>
        </w:rPr>
        <w:t xml:space="preserve"> a także zapewnieni spełnienie warunków przeciwpożarowych określonych w obowiązujących przepisach.</w:t>
      </w:r>
      <w:r w:rsidR="597BB25B" w:rsidRPr="00A33437">
        <w:t xml:space="preserve"> </w:t>
      </w:r>
      <w:r w:rsidR="5280DA74" w:rsidRPr="00A33437">
        <w:rPr>
          <w:rFonts w:asciiTheme="majorHAnsi" w:hAnsiTheme="majorHAnsi" w:cstheme="majorBidi"/>
          <w:color w:val="000000" w:themeColor="text1"/>
        </w:rPr>
        <w:t xml:space="preserve">Ponadto </w:t>
      </w:r>
      <w:r w:rsidR="597BB25B" w:rsidRPr="00A33437">
        <w:rPr>
          <w:rFonts w:asciiTheme="majorHAnsi" w:hAnsiTheme="majorHAnsi" w:cstheme="majorBidi"/>
          <w:color w:val="000000" w:themeColor="text1"/>
        </w:rPr>
        <w:t xml:space="preserve">Wykonawca wyznaczy Inspektora sprawującego nadzór nad bezpieczeństwem i higieną pracy wszystkich pracowników realizujących roboty budowlane ( wykonawcy, podwykonawcy dalsi podwykonawcy itp.) </w:t>
      </w:r>
    </w:p>
    <w:p w14:paraId="70025C6C" w14:textId="5B77747B" w:rsidR="00670563" w:rsidRPr="00A33437" w:rsidRDefault="002F002A" w:rsidP="00530234">
      <w:pPr>
        <w:pStyle w:val="Nagwek3"/>
        <w:rPr>
          <w:rFonts w:asciiTheme="majorHAnsi" w:hAnsiTheme="majorHAnsi" w:cstheme="majorHAnsi"/>
        </w:rPr>
      </w:pPr>
      <w:bookmarkStart w:id="281" w:name="_Toc100063765"/>
      <w:bookmarkStart w:id="282" w:name="_Toc100567723"/>
      <w:bookmarkStart w:id="283" w:name="_Toc100569045"/>
      <w:bookmarkStart w:id="284" w:name="_Toc188007680"/>
      <w:bookmarkEnd w:id="281"/>
      <w:bookmarkEnd w:id="282"/>
      <w:bookmarkEnd w:id="283"/>
      <w:r w:rsidRPr="00A33437">
        <w:t>Nadzory autorskie</w:t>
      </w:r>
      <w:bookmarkEnd w:id="284"/>
    </w:p>
    <w:p w14:paraId="0D09E3E8" w14:textId="585FBFE4" w:rsidR="00670563" w:rsidRPr="00A33437" w:rsidRDefault="00FF0280" w:rsidP="00530234">
      <w:pPr>
        <w:spacing w:before="0" w:after="0" w:line="360" w:lineRule="auto"/>
        <w:ind w:firstLine="0"/>
        <w:rPr>
          <w:rFonts w:ascii="Arial" w:hAnsi="Arial"/>
          <w:sz w:val="22"/>
          <w:szCs w:val="22"/>
        </w:rPr>
      </w:pPr>
      <w:r w:rsidRPr="00A33437">
        <w:rPr>
          <w:rFonts w:asciiTheme="majorHAnsi" w:hAnsiTheme="majorHAnsi" w:cstheme="majorHAnsi"/>
          <w:sz w:val="22"/>
          <w:szCs w:val="22"/>
        </w:rPr>
        <w:t>Zamawiający zobowiązuje Wykonawcę do sprawowania nadzoru autorskiego, zgodnie z art. 18 ust. 3 ustawy z dnia 7 lipca 1994 roku – Prawo budowlane (tekst jednolity z 20</w:t>
      </w:r>
      <w:r w:rsidR="00C23EF9" w:rsidRPr="00A33437">
        <w:rPr>
          <w:rFonts w:asciiTheme="majorHAnsi" w:hAnsiTheme="majorHAnsi" w:cstheme="majorHAnsi"/>
          <w:sz w:val="22"/>
          <w:szCs w:val="22"/>
        </w:rPr>
        <w:t>2</w:t>
      </w:r>
      <w:r w:rsidR="00C56B83">
        <w:rPr>
          <w:rFonts w:asciiTheme="majorHAnsi" w:hAnsiTheme="majorHAnsi" w:cstheme="majorHAnsi"/>
          <w:sz w:val="22"/>
          <w:szCs w:val="22"/>
        </w:rPr>
        <w:t>3</w:t>
      </w:r>
      <w:r w:rsidRPr="00A33437">
        <w:rPr>
          <w:rFonts w:asciiTheme="majorHAnsi" w:hAnsiTheme="majorHAnsi" w:cstheme="majorHAnsi"/>
          <w:sz w:val="22"/>
          <w:szCs w:val="22"/>
        </w:rPr>
        <w:t xml:space="preserve">r. – Dz.U. poz. </w:t>
      </w:r>
      <w:r w:rsidR="00C56B83">
        <w:rPr>
          <w:rFonts w:asciiTheme="majorHAnsi" w:hAnsiTheme="majorHAnsi" w:cstheme="majorHAnsi"/>
          <w:sz w:val="22"/>
          <w:szCs w:val="22"/>
        </w:rPr>
        <w:t>682</w:t>
      </w:r>
      <w:r w:rsidRPr="00A33437">
        <w:rPr>
          <w:rFonts w:asciiTheme="majorHAnsi" w:hAnsiTheme="majorHAnsi" w:cstheme="majorHAnsi"/>
          <w:sz w:val="22"/>
          <w:szCs w:val="22"/>
        </w:rPr>
        <w:t xml:space="preserve"> ze zm. – dalej </w:t>
      </w:r>
      <w:proofErr w:type="spellStart"/>
      <w:r w:rsidRPr="00A33437">
        <w:rPr>
          <w:rFonts w:asciiTheme="majorHAnsi" w:hAnsiTheme="majorHAnsi" w:cstheme="majorHAnsi"/>
          <w:sz w:val="22"/>
          <w:szCs w:val="22"/>
        </w:rPr>
        <w:t>PrBudU</w:t>
      </w:r>
      <w:proofErr w:type="spellEnd"/>
      <w:r w:rsidRPr="00A33437">
        <w:rPr>
          <w:rFonts w:asciiTheme="majorHAnsi" w:hAnsiTheme="majorHAnsi" w:cstheme="majorHAnsi"/>
          <w:sz w:val="22"/>
          <w:szCs w:val="22"/>
        </w:rPr>
        <w:t>).</w:t>
      </w:r>
    </w:p>
    <w:p w14:paraId="4DB8A37C" w14:textId="346805D7" w:rsidR="00FF0280" w:rsidRPr="00A33437" w:rsidRDefault="003E1F73" w:rsidP="00530234">
      <w:pPr>
        <w:spacing w:before="0" w:after="0" w:line="360" w:lineRule="auto"/>
        <w:ind w:firstLine="0"/>
        <w:rPr>
          <w:rFonts w:ascii="Arial" w:hAnsi="Arial"/>
          <w:sz w:val="22"/>
          <w:szCs w:val="22"/>
        </w:rPr>
      </w:pPr>
      <w:r w:rsidRPr="00A33437">
        <w:rPr>
          <w:rFonts w:asciiTheme="majorHAnsi" w:hAnsiTheme="majorHAnsi" w:cstheme="majorHAnsi"/>
          <w:sz w:val="22"/>
          <w:szCs w:val="22"/>
        </w:rPr>
        <w:t xml:space="preserve">Obowiązki projektanta w zakresie sprawowania nadzoru autorskiego określa w szczególności art. 20 ust. 1 pkt. 4) </w:t>
      </w:r>
      <w:proofErr w:type="spellStart"/>
      <w:r w:rsidRPr="00A33437">
        <w:rPr>
          <w:rFonts w:asciiTheme="majorHAnsi" w:hAnsiTheme="majorHAnsi" w:cstheme="majorHAnsi"/>
          <w:sz w:val="22"/>
          <w:szCs w:val="22"/>
        </w:rPr>
        <w:t>PrBudU</w:t>
      </w:r>
      <w:proofErr w:type="spellEnd"/>
      <w:r w:rsidRPr="00A33437">
        <w:rPr>
          <w:rFonts w:asciiTheme="majorHAnsi" w:hAnsiTheme="majorHAnsi" w:cstheme="majorHAnsi"/>
          <w:sz w:val="22"/>
          <w:szCs w:val="22"/>
        </w:rPr>
        <w:t>.</w:t>
      </w:r>
    </w:p>
    <w:p w14:paraId="21ACB4AC" w14:textId="3322D9C5" w:rsidR="003E1F73" w:rsidRPr="00A33437" w:rsidRDefault="009C213C"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zobowiązuje się, na wezwanie Zamawiającego, do wykonywania nadzoru autorskiego od dnia podpisania umowy z wykonawcą Robót Budowlanych do dnia uzyskania pozwolenia na użytkowanie obiektu.</w:t>
      </w:r>
    </w:p>
    <w:p w14:paraId="0AF2EA54" w14:textId="0499695E" w:rsidR="00456D02" w:rsidRPr="00A33437" w:rsidRDefault="00776700" w:rsidP="00530234">
      <w:pPr>
        <w:spacing w:before="0" w:after="0" w:line="360" w:lineRule="auto"/>
        <w:ind w:firstLine="0"/>
        <w:rPr>
          <w:rFonts w:asciiTheme="majorHAnsi" w:hAnsiTheme="majorHAnsi" w:cstheme="majorHAnsi"/>
          <w:sz w:val="22"/>
          <w:szCs w:val="22"/>
          <w:u w:val="single"/>
        </w:rPr>
      </w:pPr>
      <w:r w:rsidRPr="00A33437">
        <w:rPr>
          <w:rFonts w:asciiTheme="majorHAnsi" w:hAnsiTheme="majorHAnsi" w:cstheme="majorHAnsi"/>
          <w:sz w:val="22"/>
          <w:szCs w:val="22"/>
          <w:u w:val="single"/>
        </w:rPr>
        <w:t>W ramach nadzoru autorskiego Wykonawca zobowiązany jest:</w:t>
      </w:r>
    </w:p>
    <w:p w14:paraId="383D1F0C" w14:textId="4DAAA31E" w:rsidR="00776700" w:rsidRPr="00A33437" w:rsidRDefault="00252A8D" w:rsidP="00530234">
      <w:pPr>
        <w:pStyle w:val="Akapitzlist"/>
        <w:numPr>
          <w:ilvl w:val="0"/>
          <w:numId w:val="12"/>
        </w:numPr>
      </w:pPr>
      <w:r w:rsidRPr="00A33437">
        <w:rPr>
          <w:rFonts w:asciiTheme="majorHAnsi" w:hAnsiTheme="majorHAnsi" w:cstheme="majorHAnsi"/>
        </w:rPr>
        <w:t>stwierdzać w toku wykonywania Robót Budowlanych zgodność ich realizacji z dokumentacją projektową;</w:t>
      </w:r>
    </w:p>
    <w:p w14:paraId="30D17118" w14:textId="09F6336F" w:rsidR="00623305" w:rsidRPr="00A33437" w:rsidRDefault="00623305" w:rsidP="00530234">
      <w:pPr>
        <w:pStyle w:val="Akapitzlist"/>
        <w:numPr>
          <w:ilvl w:val="0"/>
          <w:numId w:val="12"/>
        </w:numPr>
      </w:pPr>
      <w:r w:rsidRPr="00A33437">
        <w:rPr>
          <w:rFonts w:asciiTheme="majorHAnsi" w:hAnsiTheme="majorHAnsi" w:cstheme="majorHAnsi"/>
        </w:rPr>
        <w:t>uzgadniać możliwość wprowadzenia rozwiązań zamiennych w stosunku do przewidzianych w dokumentacji, zgłoszonych przez upoważnionych przedstawicieli Zamawiającego;</w:t>
      </w:r>
    </w:p>
    <w:p w14:paraId="2F2B91C0" w14:textId="4D609327" w:rsidR="0097697E" w:rsidRPr="00A33437" w:rsidRDefault="0097697E" w:rsidP="00530234">
      <w:pPr>
        <w:pStyle w:val="Akapitzlist"/>
        <w:numPr>
          <w:ilvl w:val="0"/>
          <w:numId w:val="12"/>
        </w:numPr>
      </w:pPr>
      <w:r w:rsidRPr="00A33437">
        <w:rPr>
          <w:rFonts w:asciiTheme="majorHAnsi" w:hAnsiTheme="majorHAnsi" w:cstheme="majorHAnsi"/>
        </w:rPr>
        <w:t>udzielać wszelkich wyjaśnień dotyczących Przedmiotu Umowy, w tym wyjaśnianie wątpliwości dotyczących projektu i zawartych w nim rozwiązań oraz uzupełnianie szczegółów dokumentacji projektowej;</w:t>
      </w:r>
    </w:p>
    <w:p w14:paraId="35728BB1" w14:textId="7003EC80" w:rsidR="00120BB0" w:rsidRPr="00A33437" w:rsidRDefault="00120BB0" w:rsidP="00530234">
      <w:pPr>
        <w:pStyle w:val="Akapitzlist"/>
        <w:numPr>
          <w:ilvl w:val="0"/>
          <w:numId w:val="12"/>
        </w:numPr>
        <w:rPr>
          <w:rFonts w:asciiTheme="majorHAnsi" w:hAnsiTheme="majorHAnsi" w:cstheme="majorHAnsi"/>
        </w:rPr>
      </w:pPr>
      <w:r w:rsidRPr="00A33437">
        <w:rPr>
          <w:rFonts w:asciiTheme="majorHAnsi" w:hAnsiTheme="majorHAnsi" w:cstheme="majorHAnsi"/>
        </w:rPr>
        <w:t>udzielać odpowiedzi w siedzibie Zamawiającego;</w:t>
      </w:r>
    </w:p>
    <w:p w14:paraId="29D63995" w14:textId="22E1A64C" w:rsidR="00120BB0" w:rsidRPr="00A33437" w:rsidRDefault="000E5626" w:rsidP="00530234">
      <w:pPr>
        <w:pStyle w:val="Akapitzlist"/>
        <w:numPr>
          <w:ilvl w:val="0"/>
          <w:numId w:val="12"/>
        </w:numPr>
      </w:pPr>
      <w:r w:rsidRPr="00A33437">
        <w:rPr>
          <w:rFonts w:asciiTheme="majorHAnsi" w:hAnsiTheme="majorHAnsi" w:cstheme="majorHAnsi"/>
        </w:rPr>
        <w:t xml:space="preserve">czuwać, aby zakres wprowadzonych zmian nie spowodował istotnej zmiany zatwierdzonego projektu budowlanego, wymagającej uzyskania nowego </w:t>
      </w:r>
      <w:proofErr w:type="spellStart"/>
      <w:r w:rsidRPr="00A33437">
        <w:rPr>
          <w:rFonts w:asciiTheme="majorHAnsi" w:hAnsiTheme="majorHAnsi" w:cstheme="majorHAnsi"/>
        </w:rPr>
        <w:t>PnB</w:t>
      </w:r>
      <w:proofErr w:type="spellEnd"/>
      <w:r w:rsidRPr="00A33437">
        <w:rPr>
          <w:rFonts w:asciiTheme="majorHAnsi" w:hAnsiTheme="majorHAnsi" w:cstheme="majorHAnsi"/>
        </w:rPr>
        <w:t>/ZRID;</w:t>
      </w:r>
    </w:p>
    <w:p w14:paraId="409C4BFB" w14:textId="5FA2D165" w:rsidR="000E5626" w:rsidRPr="00A33437" w:rsidRDefault="004F312B" w:rsidP="00530234">
      <w:pPr>
        <w:pStyle w:val="Akapitzlist"/>
        <w:numPr>
          <w:ilvl w:val="0"/>
          <w:numId w:val="12"/>
        </w:numPr>
      </w:pPr>
      <w:r w:rsidRPr="00A33437">
        <w:rPr>
          <w:rFonts w:asciiTheme="majorHAnsi" w:hAnsiTheme="majorHAnsi" w:cstheme="majorHAnsi"/>
        </w:rPr>
        <w:t>brać udział w komisjach i naradach technicznych, odbiorach częściowych i odbiorze ostatecznym Robót Budowlanych</w:t>
      </w:r>
      <w:r w:rsidR="0054530B" w:rsidRPr="00A33437">
        <w:rPr>
          <w:rFonts w:asciiTheme="majorHAnsi" w:hAnsiTheme="majorHAnsi" w:cstheme="majorHAnsi"/>
        </w:rPr>
        <w:t xml:space="preserve"> na każde wezwanie Zamawiającego lub Inwestora Zastępczego</w:t>
      </w:r>
      <w:r w:rsidRPr="00A33437">
        <w:rPr>
          <w:rFonts w:asciiTheme="majorHAnsi" w:hAnsiTheme="majorHAnsi" w:cstheme="majorHAnsi"/>
        </w:rPr>
        <w:t>;</w:t>
      </w:r>
    </w:p>
    <w:p w14:paraId="58161C8D" w14:textId="6A924CF7" w:rsidR="004F312B" w:rsidRPr="00A33437" w:rsidRDefault="00B4102A" w:rsidP="00530234">
      <w:pPr>
        <w:pStyle w:val="Akapitzlist"/>
        <w:numPr>
          <w:ilvl w:val="0"/>
          <w:numId w:val="12"/>
        </w:numPr>
      </w:pPr>
      <w:r w:rsidRPr="00A33437">
        <w:rPr>
          <w:rFonts w:asciiTheme="majorHAnsi" w:hAnsiTheme="majorHAnsi" w:cstheme="majorHAnsi"/>
        </w:rPr>
        <w:lastRenderedPageBreak/>
        <w:t>doradzać w innych sprawach dotyczących Przedmiotu Umowy.</w:t>
      </w:r>
    </w:p>
    <w:p w14:paraId="5FB555AA" w14:textId="04480110" w:rsidR="00B4102A" w:rsidRPr="00A33437" w:rsidRDefault="00583A26"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 xml:space="preserve">Podstawę podjęcia czynności nadzoru autorskiego przez </w:t>
      </w:r>
      <w:r w:rsidR="0054530B" w:rsidRPr="00A33437">
        <w:rPr>
          <w:rFonts w:asciiTheme="majorHAnsi" w:hAnsiTheme="majorHAnsi" w:cstheme="majorHAnsi"/>
          <w:sz w:val="22"/>
          <w:szCs w:val="22"/>
        </w:rPr>
        <w:t xml:space="preserve">Projektanta </w:t>
      </w:r>
      <w:r w:rsidRPr="00A33437">
        <w:rPr>
          <w:rFonts w:asciiTheme="majorHAnsi" w:hAnsiTheme="majorHAnsi" w:cstheme="majorHAnsi"/>
          <w:sz w:val="22"/>
          <w:szCs w:val="22"/>
        </w:rPr>
        <w:t>jest zlecenie, wystawiane przez Zamawiającego</w:t>
      </w:r>
      <w:r w:rsidR="0054530B" w:rsidRPr="00A33437">
        <w:rPr>
          <w:rFonts w:asciiTheme="majorHAnsi" w:hAnsiTheme="majorHAnsi" w:cstheme="majorHAnsi"/>
          <w:sz w:val="22"/>
          <w:szCs w:val="22"/>
        </w:rPr>
        <w:t xml:space="preserve"> lub Inwestora Zastępczego</w:t>
      </w:r>
      <w:r w:rsidRPr="00A33437">
        <w:rPr>
          <w:rFonts w:asciiTheme="majorHAnsi" w:hAnsiTheme="majorHAnsi" w:cstheme="majorHAnsi"/>
          <w:sz w:val="22"/>
          <w:szCs w:val="22"/>
        </w:rPr>
        <w:t xml:space="preserve"> w terminie nie krótszym niż 3 dni robocze przed wyznaczoną datą przyjazdu </w:t>
      </w:r>
      <w:r w:rsidR="0054530B" w:rsidRPr="00A33437">
        <w:rPr>
          <w:rFonts w:asciiTheme="majorHAnsi" w:hAnsiTheme="majorHAnsi" w:cstheme="majorHAnsi"/>
          <w:sz w:val="22"/>
          <w:szCs w:val="22"/>
        </w:rPr>
        <w:t xml:space="preserve">Projektanta </w:t>
      </w:r>
      <w:r w:rsidRPr="00A33437">
        <w:rPr>
          <w:rFonts w:asciiTheme="majorHAnsi" w:hAnsiTheme="majorHAnsi" w:cstheme="majorHAnsi"/>
          <w:sz w:val="22"/>
          <w:szCs w:val="22"/>
        </w:rPr>
        <w:t>na budowę. Strony dopuszczają przekazywanie zlecenia pocztą elektroniczną.</w:t>
      </w:r>
    </w:p>
    <w:p w14:paraId="7864651A" w14:textId="789303C1" w:rsidR="00583A26" w:rsidRPr="00A33437" w:rsidRDefault="00575E18"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 przypadku wykonania opracowań zamiennych i uzupełniających spowodowanych koniecznością skorygowania dokumentacji w ramach Przedmiotu Umowy, Wykonawca zobowiązuje się do ich opracowania</w:t>
      </w:r>
      <w:r w:rsidR="0054530B" w:rsidRPr="00A33437">
        <w:rPr>
          <w:rFonts w:asciiTheme="majorHAnsi" w:hAnsiTheme="majorHAnsi" w:cstheme="majorHAnsi"/>
          <w:sz w:val="22"/>
          <w:szCs w:val="22"/>
        </w:rPr>
        <w:t xml:space="preserve"> bez dodatkowych kosztów</w:t>
      </w:r>
      <w:r w:rsidRPr="00A33437">
        <w:rPr>
          <w:rFonts w:asciiTheme="majorHAnsi" w:hAnsiTheme="majorHAnsi" w:cstheme="majorHAnsi"/>
          <w:sz w:val="22"/>
          <w:szCs w:val="22"/>
        </w:rPr>
        <w:t>.</w:t>
      </w:r>
    </w:p>
    <w:p w14:paraId="28DD4CC2" w14:textId="77777777" w:rsidR="00575E18" w:rsidRPr="00A33437" w:rsidRDefault="007560C6"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Jakakolwiek przerwa w realizacji budowy wynikła z braku nadzoru budowy/robót, będzie traktowana jako przerwa wynikła z przyczyn zależnych od Wykonawcy.</w:t>
      </w:r>
    </w:p>
    <w:p w14:paraId="700C6ABF" w14:textId="36E8D959" w:rsidR="00BE69A8" w:rsidRPr="00A33437" w:rsidRDefault="00BE69A8" w:rsidP="00530234">
      <w:pPr>
        <w:pStyle w:val="Nagwek3"/>
      </w:pPr>
      <w:bookmarkStart w:id="285" w:name="_Toc188007681"/>
      <w:r w:rsidRPr="00A33437">
        <w:t>Projekt organizacji robót i ruchu</w:t>
      </w:r>
      <w:bookmarkEnd w:id="285"/>
    </w:p>
    <w:p w14:paraId="30B02592" w14:textId="4116BB29" w:rsidR="001F6678" w:rsidRPr="00A33437" w:rsidRDefault="00683831" w:rsidP="00530234">
      <w:pPr>
        <w:spacing w:before="0" w:after="0" w:line="360" w:lineRule="auto"/>
        <w:ind w:firstLine="0"/>
        <w:rPr>
          <w:sz w:val="22"/>
          <w:szCs w:val="22"/>
        </w:rPr>
      </w:pPr>
      <w:r w:rsidRPr="00A33437">
        <w:rPr>
          <w:sz w:val="22"/>
          <w:szCs w:val="22"/>
        </w:rPr>
        <w:t xml:space="preserve">Wykonawca nie później niż na </w:t>
      </w:r>
      <w:r w:rsidR="00C80859" w:rsidRPr="00A33437">
        <w:rPr>
          <w:sz w:val="22"/>
          <w:szCs w:val="22"/>
        </w:rPr>
        <w:t>10</w:t>
      </w:r>
      <w:r w:rsidRPr="00A33437">
        <w:rPr>
          <w:sz w:val="22"/>
          <w:szCs w:val="22"/>
        </w:rPr>
        <w:t xml:space="preserve"> dni przed przekazaniem Terenu Budowy Zatwierdzi z Zamawiającym Projekt Organizacji Robót i Ruchu, który musi być dostosowany do charakteru i zakresu przewidywanych do wykonania Robót Budowlanych na warunkach Umowy wykonawczej. Projekt Organizacji Robót i Ruchu opisuje metody przygotowania i realizacji prac w sposób zapewniający bezpieczeństwo ludzi na każdym etapie prowadzonych robót. Projekt Organizacji Robót i Ruchu  powinien być zgodny z planowaną technologią wykonania prac, dokumentacją techniczną, instrukcjami eksploatacyjnymi.</w:t>
      </w:r>
      <w:r w:rsidR="00AC53AD" w:rsidRPr="00A33437">
        <w:rPr>
          <w:sz w:val="22"/>
          <w:szCs w:val="22"/>
        </w:rPr>
        <w:t xml:space="preserve"> </w:t>
      </w:r>
    </w:p>
    <w:p w14:paraId="78DA9EDC" w14:textId="4E94EAE8" w:rsidR="006F0145" w:rsidRPr="00A33437" w:rsidRDefault="006F0145" w:rsidP="00530234">
      <w:pPr>
        <w:pStyle w:val="Nagwek2"/>
      </w:pPr>
      <w:bookmarkStart w:id="286" w:name="_Toc188007682"/>
      <w:r w:rsidRPr="00A33437">
        <w:t>Warunki wykonania i odbioru robót budowlanych odpowiadających zawartości specyfikacji technicznych wykonania i odbioru robót budowlanych</w:t>
      </w:r>
      <w:bookmarkEnd w:id="286"/>
    </w:p>
    <w:p w14:paraId="760D4F10" w14:textId="2D6A73D7" w:rsidR="006F0145" w:rsidRPr="00A33437" w:rsidRDefault="006F0145" w:rsidP="00530234">
      <w:pPr>
        <w:pStyle w:val="Nagwek3"/>
      </w:pPr>
      <w:bookmarkStart w:id="287" w:name="_Toc188007683"/>
      <w:r w:rsidRPr="00A33437">
        <w:t>Wymagania dotyczące właściwości materiałów i wyrobów budowlanych</w:t>
      </w:r>
      <w:bookmarkEnd w:id="287"/>
    </w:p>
    <w:p w14:paraId="779EFD70" w14:textId="0A2357B4" w:rsidR="006F0145" w:rsidRPr="00FF713B" w:rsidRDefault="006F0145" w:rsidP="00530234">
      <w:pPr>
        <w:spacing w:before="0" w:after="0" w:line="360" w:lineRule="auto"/>
        <w:ind w:firstLine="0"/>
        <w:rPr>
          <w:rFonts w:asciiTheme="majorHAnsi" w:hAnsiTheme="majorHAnsi" w:cstheme="majorHAnsi"/>
          <w:sz w:val="22"/>
          <w:szCs w:val="22"/>
        </w:rPr>
      </w:pPr>
      <w:r w:rsidRPr="00FF713B">
        <w:rPr>
          <w:sz w:val="22"/>
          <w:szCs w:val="22"/>
        </w:rPr>
        <w:t xml:space="preserve">Wszystkie materiały przeznaczone do wykorzystania w ramach prowadzonej inwestycji </w:t>
      </w:r>
      <w:r w:rsidR="00674E6E">
        <w:rPr>
          <w:sz w:val="22"/>
          <w:szCs w:val="22"/>
        </w:rPr>
        <w:t xml:space="preserve"> będą spełniać wymagania Ustawy o wyrobach budowlanych z dnia 16 kwietnia 2004r. Użyte </w:t>
      </w:r>
      <w:r w:rsidRPr="00FF713B">
        <w:rPr>
          <w:sz w:val="22"/>
          <w:szCs w:val="22"/>
        </w:rPr>
        <w:t xml:space="preserve"> materiały</w:t>
      </w:r>
      <w:r w:rsidR="00674E6E">
        <w:rPr>
          <w:sz w:val="22"/>
          <w:szCs w:val="22"/>
        </w:rPr>
        <w:t xml:space="preserve"> będą</w:t>
      </w:r>
      <w:r w:rsidRPr="00FF713B">
        <w:rPr>
          <w:sz w:val="22"/>
          <w:szCs w:val="22"/>
        </w:rPr>
        <w:t xml:space="preserve"> fabrycznie nowe, pierwszej klasy jakości, wolne od wad fabrycznych i o długiej żywotności oraz wymagające minimum obsługi, posiadające odpowiednie atesty lub deklaracje zgodności. Wszystkie materiały i dostawy należy dostarczać łącznie z dokumentami wymaganymi przez Prawo Budowlane. W przypadku materiałów, które zgodnie z wymaganiami mają posiadać aprobatę techniczną, każda dostawa takich materiałów przyjdzie na Plac Budowy wraz z aprobatą potwierdzającą w sposób jednolity parametry takich materiałów. Wyroby przemysłowe będą dostarczane wraz z aprobatami wystawianymi przez producenta, poparte wynikami prób przeprowadzonych przez producenta. Kopie wyników takich</w:t>
      </w:r>
      <w:r w:rsidRPr="00FF713B">
        <w:rPr>
          <w:rFonts w:asciiTheme="majorHAnsi" w:hAnsiTheme="majorHAnsi" w:cstheme="majorHAnsi"/>
          <w:spacing w:val="5"/>
          <w:sz w:val="22"/>
          <w:szCs w:val="22"/>
        </w:rPr>
        <w:t xml:space="preserve"> </w:t>
      </w:r>
      <w:r w:rsidRPr="00FF713B">
        <w:rPr>
          <w:rFonts w:asciiTheme="majorHAnsi" w:hAnsiTheme="majorHAnsi" w:cstheme="majorHAnsi"/>
          <w:sz w:val="22"/>
          <w:szCs w:val="22"/>
        </w:rPr>
        <w:t>badań</w:t>
      </w:r>
      <w:r w:rsidRPr="00FF713B">
        <w:rPr>
          <w:rFonts w:asciiTheme="majorHAnsi" w:hAnsiTheme="majorHAnsi" w:cstheme="majorHAnsi"/>
          <w:spacing w:val="69"/>
          <w:sz w:val="22"/>
          <w:szCs w:val="22"/>
        </w:rPr>
        <w:t xml:space="preserve"> </w:t>
      </w:r>
      <w:r w:rsidRPr="00FF713B">
        <w:rPr>
          <w:rFonts w:asciiTheme="majorHAnsi" w:hAnsiTheme="majorHAnsi" w:cstheme="majorHAnsi"/>
          <w:sz w:val="22"/>
          <w:szCs w:val="22"/>
        </w:rPr>
        <w:t>Wykonawca</w:t>
      </w:r>
      <w:r w:rsidRPr="00FF713B">
        <w:rPr>
          <w:rFonts w:asciiTheme="majorHAnsi" w:hAnsiTheme="majorHAnsi" w:cstheme="majorHAnsi"/>
          <w:spacing w:val="-7"/>
          <w:sz w:val="22"/>
          <w:szCs w:val="22"/>
        </w:rPr>
        <w:t xml:space="preserve"> </w:t>
      </w:r>
      <w:r w:rsidRPr="00FF713B">
        <w:rPr>
          <w:rFonts w:asciiTheme="majorHAnsi" w:hAnsiTheme="majorHAnsi" w:cstheme="majorHAnsi"/>
          <w:sz w:val="22"/>
          <w:szCs w:val="22"/>
        </w:rPr>
        <w:t>dostarczy</w:t>
      </w:r>
      <w:r w:rsidRPr="00FF713B">
        <w:rPr>
          <w:rFonts w:asciiTheme="majorHAnsi" w:hAnsiTheme="majorHAnsi" w:cstheme="majorHAnsi"/>
          <w:spacing w:val="-5"/>
          <w:sz w:val="22"/>
          <w:szCs w:val="22"/>
        </w:rPr>
        <w:t xml:space="preserve"> </w:t>
      </w:r>
      <w:r w:rsidRPr="00FF713B">
        <w:rPr>
          <w:rFonts w:asciiTheme="majorHAnsi" w:hAnsiTheme="majorHAnsi" w:cstheme="majorHAnsi"/>
          <w:sz w:val="22"/>
          <w:szCs w:val="22"/>
        </w:rPr>
        <w:t>do</w:t>
      </w:r>
      <w:r w:rsidRPr="00FF713B">
        <w:rPr>
          <w:rFonts w:asciiTheme="majorHAnsi" w:hAnsiTheme="majorHAnsi" w:cstheme="majorHAnsi"/>
          <w:spacing w:val="-5"/>
          <w:sz w:val="22"/>
          <w:szCs w:val="22"/>
        </w:rPr>
        <w:t xml:space="preserve"> </w:t>
      </w:r>
      <w:r w:rsidRPr="00FF713B">
        <w:rPr>
          <w:rFonts w:asciiTheme="majorHAnsi" w:hAnsiTheme="majorHAnsi" w:cstheme="majorHAnsi"/>
          <w:sz w:val="22"/>
          <w:szCs w:val="22"/>
        </w:rPr>
        <w:t>Inspektora</w:t>
      </w:r>
      <w:r w:rsidRPr="00FF713B">
        <w:rPr>
          <w:rFonts w:asciiTheme="majorHAnsi" w:hAnsiTheme="majorHAnsi" w:cstheme="majorHAnsi"/>
          <w:spacing w:val="-6"/>
          <w:sz w:val="22"/>
          <w:szCs w:val="22"/>
        </w:rPr>
        <w:t xml:space="preserve"> </w:t>
      </w:r>
      <w:r w:rsidRPr="00FF713B">
        <w:rPr>
          <w:rFonts w:asciiTheme="majorHAnsi" w:hAnsiTheme="majorHAnsi" w:cstheme="majorHAnsi"/>
          <w:sz w:val="22"/>
          <w:szCs w:val="22"/>
        </w:rPr>
        <w:t>Nadzoru. Inspektor</w:t>
      </w:r>
      <w:r w:rsidRPr="00FF713B">
        <w:rPr>
          <w:rFonts w:asciiTheme="majorHAnsi" w:hAnsiTheme="majorHAnsi" w:cstheme="majorHAnsi"/>
          <w:spacing w:val="32"/>
          <w:sz w:val="22"/>
          <w:szCs w:val="22"/>
        </w:rPr>
        <w:t xml:space="preserve"> </w:t>
      </w:r>
      <w:r w:rsidRPr="00FF713B">
        <w:rPr>
          <w:rFonts w:asciiTheme="majorHAnsi" w:hAnsiTheme="majorHAnsi" w:cstheme="majorHAnsi"/>
          <w:spacing w:val="-2"/>
          <w:sz w:val="22"/>
          <w:szCs w:val="22"/>
        </w:rPr>
        <w:t>Nadzoru</w:t>
      </w:r>
      <w:r w:rsidRPr="00FF713B">
        <w:rPr>
          <w:rFonts w:asciiTheme="majorHAnsi" w:hAnsiTheme="majorHAnsi" w:cstheme="majorHAnsi"/>
          <w:spacing w:val="38"/>
          <w:sz w:val="22"/>
          <w:szCs w:val="22"/>
        </w:rPr>
        <w:t xml:space="preserve"> </w:t>
      </w:r>
      <w:r w:rsidRPr="00FF713B">
        <w:rPr>
          <w:rFonts w:asciiTheme="majorHAnsi" w:hAnsiTheme="majorHAnsi" w:cstheme="majorHAnsi"/>
          <w:sz w:val="22"/>
          <w:szCs w:val="22"/>
        </w:rPr>
        <w:t>dopuszcza</w:t>
      </w:r>
      <w:r w:rsidRPr="00FF713B">
        <w:rPr>
          <w:rFonts w:asciiTheme="majorHAnsi" w:hAnsiTheme="majorHAnsi" w:cstheme="majorHAnsi"/>
          <w:spacing w:val="35"/>
          <w:sz w:val="22"/>
          <w:szCs w:val="22"/>
        </w:rPr>
        <w:t xml:space="preserve"> </w:t>
      </w:r>
      <w:r w:rsidRPr="00FF713B">
        <w:rPr>
          <w:rFonts w:asciiTheme="majorHAnsi" w:hAnsiTheme="majorHAnsi" w:cstheme="majorHAnsi"/>
          <w:sz w:val="22"/>
          <w:szCs w:val="22"/>
        </w:rPr>
        <w:t>do</w:t>
      </w:r>
      <w:r w:rsidRPr="00FF713B">
        <w:rPr>
          <w:rFonts w:asciiTheme="majorHAnsi" w:hAnsiTheme="majorHAnsi" w:cstheme="majorHAnsi"/>
          <w:spacing w:val="37"/>
          <w:sz w:val="22"/>
          <w:szCs w:val="22"/>
        </w:rPr>
        <w:t xml:space="preserve"> </w:t>
      </w:r>
      <w:r w:rsidRPr="00FF713B">
        <w:rPr>
          <w:rFonts w:asciiTheme="majorHAnsi" w:hAnsiTheme="majorHAnsi" w:cstheme="majorHAnsi"/>
          <w:sz w:val="22"/>
          <w:szCs w:val="22"/>
        </w:rPr>
        <w:t>użycia</w:t>
      </w:r>
      <w:r w:rsidRPr="00FF713B">
        <w:rPr>
          <w:rFonts w:asciiTheme="majorHAnsi" w:hAnsiTheme="majorHAnsi" w:cstheme="majorHAnsi"/>
          <w:spacing w:val="36"/>
          <w:sz w:val="22"/>
          <w:szCs w:val="22"/>
        </w:rPr>
        <w:t xml:space="preserve"> </w:t>
      </w:r>
      <w:r w:rsidRPr="00FF713B">
        <w:rPr>
          <w:rFonts w:asciiTheme="majorHAnsi" w:hAnsiTheme="majorHAnsi" w:cstheme="majorHAnsi"/>
          <w:sz w:val="22"/>
          <w:szCs w:val="22"/>
        </w:rPr>
        <w:t>materiały</w:t>
      </w:r>
      <w:r w:rsidRPr="00FF713B">
        <w:rPr>
          <w:rFonts w:asciiTheme="majorHAnsi" w:hAnsiTheme="majorHAnsi" w:cstheme="majorHAnsi"/>
          <w:spacing w:val="44"/>
          <w:sz w:val="22"/>
          <w:szCs w:val="22"/>
        </w:rPr>
        <w:t xml:space="preserve"> </w:t>
      </w:r>
      <w:r w:rsidRPr="00FF713B">
        <w:rPr>
          <w:rFonts w:asciiTheme="majorHAnsi" w:hAnsiTheme="majorHAnsi" w:cstheme="majorHAnsi"/>
          <w:sz w:val="22"/>
          <w:szCs w:val="22"/>
        </w:rPr>
        <w:t>posiadające</w:t>
      </w:r>
      <w:r w:rsidRPr="00FF713B">
        <w:rPr>
          <w:rFonts w:asciiTheme="majorHAnsi" w:hAnsiTheme="majorHAnsi" w:cstheme="majorHAnsi"/>
          <w:spacing w:val="35"/>
          <w:sz w:val="22"/>
          <w:szCs w:val="22"/>
        </w:rPr>
        <w:t xml:space="preserve"> </w:t>
      </w:r>
      <w:r w:rsidRPr="00FF713B">
        <w:rPr>
          <w:rFonts w:asciiTheme="majorHAnsi" w:hAnsiTheme="majorHAnsi" w:cstheme="majorHAnsi"/>
          <w:sz w:val="22"/>
          <w:szCs w:val="22"/>
        </w:rPr>
        <w:t>atesty</w:t>
      </w:r>
      <w:r w:rsidRPr="00FF713B">
        <w:rPr>
          <w:rFonts w:asciiTheme="majorHAnsi" w:hAnsiTheme="majorHAnsi" w:cstheme="majorHAnsi"/>
          <w:spacing w:val="36"/>
          <w:sz w:val="22"/>
          <w:szCs w:val="22"/>
        </w:rPr>
        <w:t xml:space="preserve"> </w:t>
      </w:r>
      <w:r w:rsidRPr="00FF713B">
        <w:rPr>
          <w:rFonts w:asciiTheme="majorHAnsi" w:hAnsiTheme="majorHAnsi" w:cstheme="majorHAnsi"/>
          <w:sz w:val="22"/>
          <w:szCs w:val="22"/>
        </w:rPr>
        <w:t>potwierdzające</w:t>
      </w:r>
      <w:r w:rsidRPr="00FF713B">
        <w:rPr>
          <w:rFonts w:asciiTheme="majorHAnsi" w:hAnsiTheme="majorHAnsi" w:cstheme="majorHAnsi"/>
          <w:spacing w:val="41"/>
          <w:sz w:val="22"/>
          <w:szCs w:val="22"/>
        </w:rPr>
        <w:t xml:space="preserve"> </w:t>
      </w:r>
      <w:r w:rsidRPr="00FF713B">
        <w:rPr>
          <w:rFonts w:asciiTheme="majorHAnsi" w:hAnsiTheme="majorHAnsi" w:cstheme="majorHAnsi"/>
          <w:spacing w:val="-2"/>
          <w:sz w:val="22"/>
          <w:szCs w:val="22"/>
        </w:rPr>
        <w:t>ich</w:t>
      </w:r>
      <w:r w:rsidRPr="00FF713B">
        <w:rPr>
          <w:rFonts w:asciiTheme="majorHAnsi" w:hAnsiTheme="majorHAnsi" w:cstheme="majorHAnsi"/>
          <w:spacing w:val="85"/>
          <w:sz w:val="22"/>
          <w:szCs w:val="22"/>
        </w:rPr>
        <w:t xml:space="preserve"> </w:t>
      </w:r>
      <w:r w:rsidRPr="00FF713B">
        <w:rPr>
          <w:rFonts w:asciiTheme="majorHAnsi" w:hAnsiTheme="majorHAnsi" w:cstheme="majorHAnsi"/>
          <w:sz w:val="22"/>
          <w:szCs w:val="22"/>
        </w:rPr>
        <w:t>całkowitą</w:t>
      </w:r>
      <w:r w:rsidRPr="00FF713B">
        <w:rPr>
          <w:rFonts w:asciiTheme="majorHAnsi" w:hAnsiTheme="majorHAnsi" w:cstheme="majorHAnsi"/>
          <w:spacing w:val="17"/>
          <w:sz w:val="22"/>
          <w:szCs w:val="22"/>
        </w:rPr>
        <w:t xml:space="preserve"> </w:t>
      </w:r>
      <w:r w:rsidRPr="00FF713B">
        <w:rPr>
          <w:rFonts w:asciiTheme="majorHAnsi" w:hAnsiTheme="majorHAnsi" w:cstheme="majorHAnsi"/>
          <w:sz w:val="22"/>
          <w:szCs w:val="22"/>
        </w:rPr>
        <w:t>zgodność</w:t>
      </w:r>
      <w:r w:rsidRPr="00FF713B">
        <w:rPr>
          <w:rFonts w:asciiTheme="majorHAnsi" w:hAnsiTheme="majorHAnsi" w:cstheme="majorHAnsi"/>
          <w:spacing w:val="16"/>
          <w:sz w:val="22"/>
          <w:szCs w:val="22"/>
        </w:rPr>
        <w:t xml:space="preserve"> </w:t>
      </w:r>
      <w:r w:rsidRPr="00FF713B">
        <w:rPr>
          <w:rFonts w:asciiTheme="majorHAnsi" w:hAnsiTheme="majorHAnsi" w:cstheme="majorHAnsi"/>
          <w:sz w:val="22"/>
          <w:szCs w:val="22"/>
        </w:rPr>
        <w:t>z</w:t>
      </w:r>
      <w:r w:rsidRPr="00FF713B">
        <w:rPr>
          <w:rFonts w:asciiTheme="majorHAnsi" w:hAnsiTheme="majorHAnsi" w:cstheme="majorHAnsi"/>
          <w:spacing w:val="18"/>
          <w:sz w:val="22"/>
          <w:szCs w:val="22"/>
        </w:rPr>
        <w:t xml:space="preserve"> </w:t>
      </w:r>
      <w:r w:rsidRPr="00FF713B">
        <w:rPr>
          <w:rFonts w:asciiTheme="majorHAnsi" w:hAnsiTheme="majorHAnsi" w:cstheme="majorHAnsi"/>
          <w:sz w:val="22"/>
          <w:szCs w:val="22"/>
        </w:rPr>
        <w:lastRenderedPageBreak/>
        <w:t>wymaganiami</w:t>
      </w:r>
      <w:r w:rsidRPr="00FF713B">
        <w:rPr>
          <w:rFonts w:asciiTheme="majorHAnsi" w:hAnsiTheme="majorHAnsi" w:cstheme="majorHAnsi"/>
          <w:spacing w:val="20"/>
          <w:sz w:val="22"/>
          <w:szCs w:val="22"/>
        </w:rPr>
        <w:t xml:space="preserve"> </w:t>
      </w:r>
      <w:r w:rsidRPr="00FF713B">
        <w:rPr>
          <w:rFonts w:asciiTheme="majorHAnsi" w:hAnsiTheme="majorHAnsi" w:cstheme="majorHAnsi"/>
          <w:sz w:val="22"/>
          <w:szCs w:val="22"/>
        </w:rPr>
        <w:t>Kontraktu.</w:t>
      </w:r>
      <w:r w:rsidRPr="00FF713B">
        <w:rPr>
          <w:rFonts w:asciiTheme="majorHAnsi" w:hAnsiTheme="majorHAnsi" w:cstheme="majorHAnsi"/>
          <w:spacing w:val="19"/>
          <w:sz w:val="22"/>
          <w:szCs w:val="22"/>
        </w:rPr>
        <w:t xml:space="preserve"> </w:t>
      </w:r>
      <w:r w:rsidRPr="00FF713B">
        <w:rPr>
          <w:rFonts w:asciiTheme="majorHAnsi" w:hAnsiTheme="majorHAnsi" w:cstheme="majorHAnsi"/>
          <w:sz w:val="22"/>
          <w:szCs w:val="22"/>
        </w:rPr>
        <w:t>Materiały</w:t>
      </w:r>
      <w:r w:rsidRPr="00FF713B">
        <w:rPr>
          <w:rFonts w:asciiTheme="majorHAnsi" w:hAnsiTheme="majorHAnsi" w:cstheme="majorHAnsi"/>
          <w:spacing w:val="18"/>
          <w:sz w:val="22"/>
          <w:szCs w:val="22"/>
        </w:rPr>
        <w:t xml:space="preserve"> </w:t>
      </w:r>
      <w:r w:rsidRPr="00FF713B">
        <w:rPr>
          <w:rFonts w:asciiTheme="majorHAnsi" w:hAnsiTheme="majorHAnsi" w:cstheme="majorHAnsi"/>
          <w:sz w:val="22"/>
          <w:szCs w:val="22"/>
        </w:rPr>
        <w:t>z</w:t>
      </w:r>
      <w:r w:rsidRPr="00FF713B">
        <w:rPr>
          <w:rFonts w:asciiTheme="majorHAnsi" w:hAnsiTheme="majorHAnsi" w:cstheme="majorHAnsi"/>
          <w:spacing w:val="18"/>
          <w:sz w:val="22"/>
          <w:szCs w:val="22"/>
        </w:rPr>
        <w:t xml:space="preserve"> </w:t>
      </w:r>
      <w:r w:rsidRPr="00FF713B">
        <w:rPr>
          <w:rFonts w:asciiTheme="majorHAnsi" w:hAnsiTheme="majorHAnsi" w:cstheme="majorHAnsi"/>
          <w:sz w:val="22"/>
          <w:szCs w:val="22"/>
        </w:rPr>
        <w:t>takimi</w:t>
      </w:r>
      <w:r w:rsidRPr="00FF713B">
        <w:rPr>
          <w:rFonts w:asciiTheme="majorHAnsi" w:hAnsiTheme="majorHAnsi" w:cstheme="majorHAnsi"/>
          <w:spacing w:val="15"/>
          <w:sz w:val="22"/>
          <w:szCs w:val="22"/>
        </w:rPr>
        <w:t xml:space="preserve"> </w:t>
      </w:r>
      <w:r w:rsidRPr="00FF713B">
        <w:rPr>
          <w:rFonts w:asciiTheme="majorHAnsi" w:hAnsiTheme="majorHAnsi" w:cstheme="majorHAnsi"/>
          <w:sz w:val="22"/>
          <w:szCs w:val="22"/>
        </w:rPr>
        <w:t>ważnymi</w:t>
      </w:r>
      <w:r w:rsidRPr="00FF713B">
        <w:rPr>
          <w:rFonts w:asciiTheme="majorHAnsi" w:hAnsiTheme="majorHAnsi" w:cstheme="majorHAnsi"/>
          <w:spacing w:val="15"/>
          <w:sz w:val="22"/>
          <w:szCs w:val="22"/>
        </w:rPr>
        <w:t xml:space="preserve"> </w:t>
      </w:r>
      <w:r w:rsidRPr="00FF713B">
        <w:rPr>
          <w:rFonts w:asciiTheme="majorHAnsi" w:hAnsiTheme="majorHAnsi" w:cstheme="majorHAnsi"/>
          <w:sz w:val="22"/>
          <w:szCs w:val="22"/>
        </w:rPr>
        <w:t>atestami</w:t>
      </w:r>
      <w:r w:rsidRPr="00FF713B">
        <w:rPr>
          <w:rFonts w:asciiTheme="majorHAnsi" w:hAnsiTheme="majorHAnsi" w:cstheme="majorHAnsi"/>
          <w:spacing w:val="15"/>
          <w:sz w:val="22"/>
          <w:szCs w:val="22"/>
        </w:rPr>
        <w:t xml:space="preserve"> </w:t>
      </w:r>
      <w:r w:rsidRPr="00FF713B">
        <w:rPr>
          <w:rFonts w:asciiTheme="majorHAnsi" w:hAnsiTheme="majorHAnsi" w:cstheme="majorHAnsi"/>
          <w:sz w:val="22"/>
          <w:szCs w:val="22"/>
        </w:rPr>
        <w:t>mogą</w:t>
      </w:r>
      <w:r w:rsidRPr="00FF713B">
        <w:rPr>
          <w:rFonts w:asciiTheme="majorHAnsi" w:hAnsiTheme="majorHAnsi" w:cstheme="majorHAnsi"/>
          <w:spacing w:val="17"/>
          <w:sz w:val="22"/>
          <w:szCs w:val="22"/>
        </w:rPr>
        <w:t xml:space="preserve"> </w:t>
      </w:r>
      <w:r w:rsidRPr="00FF713B">
        <w:rPr>
          <w:rFonts w:asciiTheme="majorHAnsi" w:hAnsiTheme="majorHAnsi" w:cstheme="majorHAnsi"/>
          <w:sz w:val="22"/>
          <w:szCs w:val="22"/>
        </w:rPr>
        <w:t>być</w:t>
      </w:r>
      <w:r w:rsidRPr="00FF713B">
        <w:rPr>
          <w:rFonts w:asciiTheme="majorHAnsi" w:hAnsiTheme="majorHAnsi" w:cstheme="majorHAnsi"/>
          <w:spacing w:val="71"/>
          <w:sz w:val="22"/>
          <w:szCs w:val="22"/>
        </w:rPr>
        <w:t xml:space="preserve"> </w:t>
      </w:r>
      <w:r w:rsidRPr="00FF713B">
        <w:rPr>
          <w:rFonts w:asciiTheme="majorHAnsi" w:hAnsiTheme="majorHAnsi" w:cstheme="majorHAnsi"/>
          <w:sz w:val="22"/>
          <w:szCs w:val="22"/>
        </w:rPr>
        <w:t>w</w:t>
      </w:r>
      <w:r w:rsidRPr="00FF713B">
        <w:rPr>
          <w:rFonts w:asciiTheme="majorHAnsi" w:hAnsiTheme="majorHAnsi" w:cstheme="majorHAnsi"/>
          <w:spacing w:val="8"/>
          <w:sz w:val="22"/>
          <w:szCs w:val="22"/>
        </w:rPr>
        <w:t xml:space="preserve"> </w:t>
      </w:r>
      <w:r w:rsidRPr="00FF713B">
        <w:rPr>
          <w:rFonts w:asciiTheme="majorHAnsi" w:hAnsiTheme="majorHAnsi" w:cstheme="majorHAnsi"/>
          <w:sz w:val="22"/>
          <w:szCs w:val="22"/>
        </w:rPr>
        <w:t>każdej</w:t>
      </w:r>
      <w:r w:rsidRPr="00FF713B">
        <w:rPr>
          <w:rFonts w:asciiTheme="majorHAnsi" w:hAnsiTheme="majorHAnsi" w:cstheme="majorHAnsi"/>
          <w:spacing w:val="8"/>
          <w:sz w:val="22"/>
          <w:szCs w:val="22"/>
        </w:rPr>
        <w:t xml:space="preserve"> </w:t>
      </w:r>
      <w:r w:rsidRPr="00FF713B">
        <w:rPr>
          <w:rFonts w:asciiTheme="majorHAnsi" w:hAnsiTheme="majorHAnsi" w:cstheme="majorHAnsi"/>
          <w:spacing w:val="-2"/>
          <w:sz w:val="22"/>
          <w:szCs w:val="22"/>
        </w:rPr>
        <w:t>chwili</w:t>
      </w:r>
      <w:r w:rsidRPr="00FF713B">
        <w:rPr>
          <w:rFonts w:asciiTheme="majorHAnsi" w:hAnsiTheme="majorHAnsi" w:cstheme="majorHAnsi"/>
          <w:spacing w:val="5"/>
          <w:sz w:val="22"/>
          <w:szCs w:val="22"/>
        </w:rPr>
        <w:t xml:space="preserve"> </w:t>
      </w:r>
      <w:r w:rsidRPr="00FF713B">
        <w:rPr>
          <w:rFonts w:asciiTheme="majorHAnsi" w:hAnsiTheme="majorHAnsi" w:cstheme="majorHAnsi"/>
          <w:spacing w:val="-2"/>
          <w:sz w:val="22"/>
          <w:szCs w:val="22"/>
        </w:rPr>
        <w:t>poddane</w:t>
      </w:r>
      <w:r w:rsidRPr="00FF713B">
        <w:rPr>
          <w:rFonts w:asciiTheme="majorHAnsi" w:hAnsiTheme="majorHAnsi" w:cstheme="majorHAnsi"/>
          <w:spacing w:val="8"/>
          <w:sz w:val="22"/>
          <w:szCs w:val="22"/>
        </w:rPr>
        <w:t xml:space="preserve"> </w:t>
      </w:r>
      <w:r w:rsidRPr="00FF713B">
        <w:rPr>
          <w:rFonts w:asciiTheme="majorHAnsi" w:hAnsiTheme="majorHAnsi" w:cstheme="majorHAnsi"/>
          <w:sz w:val="22"/>
          <w:szCs w:val="22"/>
        </w:rPr>
        <w:t>badaniom.</w:t>
      </w:r>
      <w:r w:rsidRPr="00FF713B">
        <w:rPr>
          <w:rFonts w:asciiTheme="majorHAnsi" w:hAnsiTheme="majorHAnsi" w:cstheme="majorHAnsi"/>
          <w:spacing w:val="9"/>
          <w:sz w:val="22"/>
          <w:szCs w:val="22"/>
        </w:rPr>
        <w:t xml:space="preserve"> </w:t>
      </w:r>
      <w:r w:rsidRPr="00FF713B">
        <w:rPr>
          <w:rFonts w:asciiTheme="majorHAnsi" w:hAnsiTheme="majorHAnsi" w:cstheme="majorHAnsi"/>
          <w:sz w:val="22"/>
          <w:szCs w:val="22"/>
        </w:rPr>
        <w:t>Jeżeli</w:t>
      </w:r>
      <w:r w:rsidRPr="00FF713B">
        <w:rPr>
          <w:rFonts w:asciiTheme="majorHAnsi" w:hAnsiTheme="majorHAnsi" w:cstheme="majorHAnsi"/>
          <w:spacing w:val="5"/>
          <w:sz w:val="22"/>
          <w:szCs w:val="22"/>
        </w:rPr>
        <w:t xml:space="preserve"> </w:t>
      </w:r>
      <w:r w:rsidRPr="00FF713B">
        <w:rPr>
          <w:rFonts w:asciiTheme="majorHAnsi" w:hAnsiTheme="majorHAnsi" w:cstheme="majorHAnsi"/>
          <w:sz w:val="22"/>
          <w:szCs w:val="22"/>
        </w:rPr>
        <w:t>zostanie</w:t>
      </w:r>
      <w:r w:rsidRPr="00FF713B">
        <w:rPr>
          <w:rFonts w:asciiTheme="majorHAnsi" w:hAnsiTheme="majorHAnsi" w:cstheme="majorHAnsi"/>
          <w:spacing w:val="8"/>
          <w:sz w:val="22"/>
          <w:szCs w:val="22"/>
        </w:rPr>
        <w:t xml:space="preserve"> </w:t>
      </w:r>
      <w:r w:rsidRPr="00FF713B">
        <w:rPr>
          <w:rFonts w:asciiTheme="majorHAnsi" w:hAnsiTheme="majorHAnsi" w:cstheme="majorHAnsi"/>
          <w:sz w:val="22"/>
          <w:szCs w:val="22"/>
        </w:rPr>
        <w:t>stwierdzona</w:t>
      </w:r>
      <w:r w:rsidRPr="00FF713B">
        <w:rPr>
          <w:rFonts w:asciiTheme="majorHAnsi" w:hAnsiTheme="majorHAnsi" w:cstheme="majorHAnsi"/>
          <w:spacing w:val="8"/>
          <w:sz w:val="22"/>
          <w:szCs w:val="22"/>
        </w:rPr>
        <w:t xml:space="preserve"> </w:t>
      </w:r>
      <w:r w:rsidRPr="00FF713B">
        <w:rPr>
          <w:rFonts w:asciiTheme="majorHAnsi" w:hAnsiTheme="majorHAnsi" w:cstheme="majorHAnsi"/>
          <w:sz w:val="22"/>
          <w:szCs w:val="22"/>
        </w:rPr>
        <w:t>niezgodność</w:t>
      </w:r>
      <w:r w:rsidRPr="00FF713B">
        <w:rPr>
          <w:rFonts w:asciiTheme="majorHAnsi" w:hAnsiTheme="majorHAnsi" w:cstheme="majorHAnsi"/>
          <w:spacing w:val="7"/>
          <w:sz w:val="22"/>
          <w:szCs w:val="22"/>
        </w:rPr>
        <w:t xml:space="preserve"> </w:t>
      </w:r>
      <w:r w:rsidRPr="00FF713B">
        <w:rPr>
          <w:rFonts w:asciiTheme="majorHAnsi" w:hAnsiTheme="majorHAnsi" w:cstheme="majorHAnsi"/>
          <w:spacing w:val="-2"/>
          <w:sz w:val="22"/>
          <w:szCs w:val="22"/>
        </w:rPr>
        <w:t>ich</w:t>
      </w:r>
      <w:r w:rsidRPr="00FF713B">
        <w:rPr>
          <w:rFonts w:asciiTheme="majorHAnsi" w:hAnsiTheme="majorHAnsi" w:cstheme="majorHAnsi"/>
          <w:spacing w:val="6"/>
          <w:sz w:val="22"/>
          <w:szCs w:val="22"/>
        </w:rPr>
        <w:t xml:space="preserve"> </w:t>
      </w:r>
      <w:r w:rsidRPr="00FF713B">
        <w:rPr>
          <w:rFonts w:asciiTheme="majorHAnsi" w:hAnsiTheme="majorHAnsi" w:cstheme="majorHAnsi"/>
          <w:sz w:val="22"/>
          <w:szCs w:val="22"/>
        </w:rPr>
        <w:t>parametrów</w:t>
      </w:r>
      <w:r w:rsidRPr="00FF713B">
        <w:rPr>
          <w:rFonts w:asciiTheme="majorHAnsi" w:hAnsiTheme="majorHAnsi" w:cstheme="majorHAnsi"/>
          <w:spacing w:val="8"/>
          <w:sz w:val="22"/>
          <w:szCs w:val="22"/>
        </w:rPr>
        <w:t xml:space="preserve"> </w:t>
      </w:r>
      <w:r w:rsidRPr="00FF713B">
        <w:rPr>
          <w:rFonts w:asciiTheme="majorHAnsi" w:hAnsiTheme="majorHAnsi" w:cstheme="majorHAnsi"/>
          <w:sz w:val="22"/>
          <w:szCs w:val="22"/>
        </w:rPr>
        <w:t>ze</w:t>
      </w:r>
      <w:r w:rsidRPr="00FF713B">
        <w:rPr>
          <w:rFonts w:asciiTheme="majorHAnsi" w:hAnsiTheme="majorHAnsi" w:cstheme="majorHAnsi"/>
          <w:spacing w:val="59"/>
          <w:sz w:val="22"/>
          <w:szCs w:val="22"/>
        </w:rPr>
        <w:t xml:space="preserve"> </w:t>
      </w:r>
      <w:r w:rsidRPr="00FF713B">
        <w:rPr>
          <w:rFonts w:asciiTheme="majorHAnsi" w:hAnsiTheme="majorHAnsi" w:cstheme="majorHAnsi"/>
          <w:sz w:val="22"/>
          <w:szCs w:val="22"/>
        </w:rPr>
        <w:t>specyfikacjami</w:t>
      </w:r>
      <w:r w:rsidRPr="00FF713B">
        <w:rPr>
          <w:rFonts w:asciiTheme="majorHAnsi" w:hAnsiTheme="majorHAnsi" w:cstheme="majorHAnsi"/>
          <w:spacing w:val="-4"/>
          <w:sz w:val="22"/>
          <w:szCs w:val="22"/>
        </w:rPr>
        <w:t xml:space="preserve"> </w:t>
      </w:r>
      <w:r w:rsidRPr="00FF713B">
        <w:rPr>
          <w:rFonts w:asciiTheme="majorHAnsi" w:hAnsiTheme="majorHAnsi" w:cstheme="majorHAnsi"/>
          <w:sz w:val="22"/>
          <w:szCs w:val="22"/>
        </w:rPr>
        <w:t>technicznymi,</w:t>
      </w:r>
      <w:r w:rsidRPr="00FF713B">
        <w:rPr>
          <w:rFonts w:asciiTheme="majorHAnsi" w:hAnsiTheme="majorHAnsi" w:cstheme="majorHAnsi"/>
          <w:spacing w:val="-4"/>
          <w:sz w:val="22"/>
          <w:szCs w:val="22"/>
        </w:rPr>
        <w:t xml:space="preserve"> </w:t>
      </w:r>
      <w:r w:rsidRPr="00FF713B">
        <w:rPr>
          <w:rFonts w:asciiTheme="majorHAnsi" w:hAnsiTheme="majorHAnsi" w:cstheme="majorHAnsi"/>
          <w:sz w:val="22"/>
          <w:szCs w:val="22"/>
        </w:rPr>
        <w:t>materiały takie</w:t>
      </w:r>
      <w:r w:rsidRPr="00FF713B">
        <w:rPr>
          <w:rFonts w:asciiTheme="majorHAnsi" w:hAnsiTheme="majorHAnsi" w:cstheme="majorHAnsi"/>
          <w:spacing w:val="3"/>
          <w:sz w:val="22"/>
          <w:szCs w:val="22"/>
        </w:rPr>
        <w:t xml:space="preserve"> </w:t>
      </w:r>
      <w:r w:rsidRPr="00FF713B">
        <w:rPr>
          <w:rFonts w:asciiTheme="majorHAnsi" w:hAnsiTheme="majorHAnsi" w:cstheme="majorHAnsi"/>
          <w:sz w:val="22"/>
          <w:szCs w:val="22"/>
        </w:rPr>
        <w:t>i</w:t>
      </w:r>
      <w:r w:rsidRPr="00FF713B">
        <w:rPr>
          <w:rFonts w:asciiTheme="majorHAnsi" w:hAnsiTheme="majorHAnsi" w:cstheme="majorHAnsi"/>
          <w:spacing w:val="-4"/>
          <w:sz w:val="22"/>
          <w:szCs w:val="22"/>
        </w:rPr>
        <w:t xml:space="preserve"> </w:t>
      </w:r>
      <w:r w:rsidRPr="00FF713B">
        <w:rPr>
          <w:rFonts w:asciiTheme="majorHAnsi" w:hAnsiTheme="majorHAnsi" w:cstheme="majorHAnsi"/>
          <w:sz w:val="22"/>
          <w:szCs w:val="22"/>
        </w:rPr>
        <w:t>urządzenia</w:t>
      </w:r>
      <w:r w:rsidRPr="00FF713B">
        <w:rPr>
          <w:rFonts w:asciiTheme="majorHAnsi" w:hAnsiTheme="majorHAnsi" w:cstheme="majorHAnsi"/>
          <w:spacing w:val="-2"/>
          <w:sz w:val="22"/>
          <w:szCs w:val="22"/>
        </w:rPr>
        <w:t xml:space="preserve"> </w:t>
      </w:r>
      <w:r w:rsidRPr="00FF713B">
        <w:rPr>
          <w:rFonts w:asciiTheme="majorHAnsi" w:hAnsiTheme="majorHAnsi" w:cstheme="majorHAnsi"/>
          <w:sz w:val="22"/>
          <w:szCs w:val="22"/>
        </w:rPr>
        <w:t>są</w:t>
      </w:r>
      <w:r w:rsidRPr="00FF713B">
        <w:rPr>
          <w:rFonts w:asciiTheme="majorHAnsi" w:hAnsiTheme="majorHAnsi" w:cstheme="majorHAnsi"/>
          <w:spacing w:val="-2"/>
          <w:sz w:val="22"/>
          <w:szCs w:val="22"/>
        </w:rPr>
        <w:t xml:space="preserve"> </w:t>
      </w:r>
      <w:r w:rsidRPr="00FF713B">
        <w:rPr>
          <w:rFonts w:asciiTheme="majorHAnsi" w:hAnsiTheme="majorHAnsi" w:cstheme="majorHAnsi"/>
          <w:sz w:val="22"/>
          <w:szCs w:val="22"/>
        </w:rPr>
        <w:t xml:space="preserve">odrzucane. Wykonawca </w:t>
      </w:r>
      <w:r w:rsidRPr="00FF713B">
        <w:rPr>
          <w:rFonts w:asciiTheme="majorHAnsi" w:hAnsiTheme="majorHAnsi" w:cstheme="majorHAnsi"/>
          <w:spacing w:val="-2"/>
          <w:sz w:val="22"/>
          <w:szCs w:val="22"/>
        </w:rPr>
        <w:t xml:space="preserve">jest odpowiedzialny </w:t>
      </w:r>
      <w:r w:rsidRPr="00FF713B">
        <w:rPr>
          <w:rFonts w:asciiTheme="majorHAnsi" w:hAnsiTheme="majorHAnsi" w:cstheme="majorHAnsi"/>
          <w:sz w:val="22"/>
          <w:szCs w:val="22"/>
        </w:rPr>
        <w:t xml:space="preserve">za zgodność materiałów </w:t>
      </w:r>
      <w:r w:rsidRPr="00FF713B">
        <w:rPr>
          <w:rFonts w:asciiTheme="majorHAnsi" w:hAnsiTheme="majorHAnsi" w:cstheme="majorHAnsi"/>
          <w:spacing w:val="-2"/>
          <w:sz w:val="22"/>
          <w:szCs w:val="22"/>
        </w:rPr>
        <w:t>użytych do wykonania robót</w:t>
      </w:r>
      <w:r w:rsidRPr="00FF713B">
        <w:rPr>
          <w:rFonts w:asciiTheme="majorHAnsi" w:hAnsiTheme="majorHAnsi" w:cstheme="majorHAnsi"/>
          <w:spacing w:val="63"/>
          <w:sz w:val="22"/>
          <w:szCs w:val="22"/>
        </w:rPr>
        <w:t xml:space="preserve"> </w:t>
      </w:r>
      <w:r w:rsidRPr="00FF713B">
        <w:rPr>
          <w:rFonts w:asciiTheme="majorHAnsi" w:hAnsiTheme="majorHAnsi" w:cstheme="majorHAnsi"/>
          <w:sz w:val="22"/>
          <w:szCs w:val="22"/>
        </w:rPr>
        <w:t>z wymaganiami</w:t>
      </w:r>
      <w:r w:rsidRPr="00FF713B">
        <w:rPr>
          <w:rFonts w:asciiTheme="majorHAnsi" w:hAnsiTheme="majorHAnsi" w:cstheme="majorHAnsi"/>
          <w:spacing w:val="-4"/>
          <w:sz w:val="22"/>
          <w:szCs w:val="22"/>
        </w:rPr>
        <w:t xml:space="preserve"> </w:t>
      </w:r>
      <w:r w:rsidRPr="00FF713B">
        <w:rPr>
          <w:rFonts w:asciiTheme="majorHAnsi" w:hAnsiTheme="majorHAnsi" w:cstheme="majorHAnsi"/>
          <w:sz w:val="22"/>
          <w:szCs w:val="22"/>
        </w:rPr>
        <w:t>dotyczącymi</w:t>
      </w:r>
      <w:r w:rsidRPr="00FF713B">
        <w:rPr>
          <w:rFonts w:asciiTheme="majorHAnsi" w:hAnsiTheme="majorHAnsi" w:cstheme="majorHAnsi"/>
          <w:spacing w:val="-4"/>
          <w:sz w:val="22"/>
          <w:szCs w:val="22"/>
        </w:rPr>
        <w:t xml:space="preserve"> </w:t>
      </w:r>
      <w:r w:rsidRPr="00FF713B">
        <w:rPr>
          <w:rFonts w:asciiTheme="majorHAnsi" w:hAnsiTheme="majorHAnsi" w:cstheme="majorHAnsi"/>
          <w:spacing w:val="-2"/>
          <w:sz w:val="22"/>
          <w:szCs w:val="22"/>
        </w:rPr>
        <w:t>ich</w:t>
      </w:r>
      <w:r w:rsidRPr="00FF713B">
        <w:rPr>
          <w:rFonts w:asciiTheme="majorHAnsi" w:hAnsiTheme="majorHAnsi" w:cstheme="majorHAnsi"/>
          <w:spacing w:val="1"/>
          <w:sz w:val="22"/>
          <w:szCs w:val="22"/>
        </w:rPr>
        <w:t xml:space="preserve"> </w:t>
      </w:r>
      <w:r w:rsidRPr="00FF713B">
        <w:rPr>
          <w:rFonts w:asciiTheme="majorHAnsi" w:hAnsiTheme="majorHAnsi" w:cstheme="majorHAnsi"/>
          <w:sz w:val="22"/>
          <w:szCs w:val="22"/>
        </w:rPr>
        <w:t>ilości i</w:t>
      </w:r>
      <w:r w:rsidRPr="00FF713B">
        <w:rPr>
          <w:rFonts w:asciiTheme="majorHAnsi" w:hAnsiTheme="majorHAnsi" w:cstheme="majorHAnsi"/>
          <w:spacing w:val="-4"/>
          <w:sz w:val="22"/>
          <w:szCs w:val="22"/>
        </w:rPr>
        <w:t xml:space="preserve"> </w:t>
      </w:r>
      <w:r w:rsidRPr="00FF713B">
        <w:rPr>
          <w:rFonts w:asciiTheme="majorHAnsi" w:hAnsiTheme="majorHAnsi" w:cstheme="majorHAnsi"/>
          <w:sz w:val="22"/>
          <w:szCs w:val="22"/>
        </w:rPr>
        <w:t>jakości. Inspektor</w:t>
      </w:r>
      <w:r w:rsidRPr="00FF713B">
        <w:rPr>
          <w:rFonts w:asciiTheme="majorHAnsi" w:hAnsiTheme="majorHAnsi" w:cstheme="majorHAnsi"/>
          <w:spacing w:val="20"/>
          <w:sz w:val="22"/>
          <w:szCs w:val="22"/>
        </w:rPr>
        <w:t xml:space="preserve"> </w:t>
      </w:r>
      <w:r w:rsidRPr="00FF713B">
        <w:rPr>
          <w:rFonts w:asciiTheme="majorHAnsi" w:hAnsiTheme="majorHAnsi" w:cstheme="majorHAnsi"/>
          <w:spacing w:val="-2"/>
          <w:sz w:val="22"/>
          <w:szCs w:val="22"/>
        </w:rPr>
        <w:t>Nadzoru</w:t>
      </w:r>
      <w:r w:rsidRPr="00FF713B">
        <w:rPr>
          <w:rFonts w:asciiTheme="majorHAnsi" w:hAnsiTheme="majorHAnsi" w:cstheme="majorHAnsi"/>
          <w:spacing w:val="21"/>
          <w:sz w:val="22"/>
          <w:szCs w:val="22"/>
        </w:rPr>
        <w:t xml:space="preserve"> </w:t>
      </w:r>
      <w:r w:rsidRPr="00FF713B">
        <w:rPr>
          <w:rFonts w:asciiTheme="majorHAnsi" w:hAnsiTheme="majorHAnsi" w:cstheme="majorHAnsi"/>
          <w:sz w:val="22"/>
          <w:szCs w:val="22"/>
        </w:rPr>
        <w:t>w</w:t>
      </w:r>
      <w:r w:rsidRPr="00FF713B">
        <w:rPr>
          <w:rFonts w:asciiTheme="majorHAnsi" w:hAnsiTheme="majorHAnsi" w:cstheme="majorHAnsi"/>
          <w:spacing w:val="23"/>
          <w:sz w:val="22"/>
          <w:szCs w:val="22"/>
        </w:rPr>
        <w:t xml:space="preserve"> </w:t>
      </w:r>
      <w:r w:rsidRPr="00FF713B">
        <w:rPr>
          <w:rFonts w:asciiTheme="majorHAnsi" w:hAnsiTheme="majorHAnsi" w:cstheme="majorHAnsi"/>
          <w:sz w:val="22"/>
          <w:szCs w:val="22"/>
        </w:rPr>
        <w:t>dowolnym</w:t>
      </w:r>
      <w:r w:rsidRPr="00FF713B">
        <w:rPr>
          <w:rFonts w:asciiTheme="majorHAnsi" w:hAnsiTheme="majorHAnsi" w:cstheme="majorHAnsi"/>
          <w:spacing w:val="22"/>
          <w:sz w:val="22"/>
          <w:szCs w:val="22"/>
        </w:rPr>
        <w:t xml:space="preserve"> </w:t>
      </w:r>
      <w:r w:rsidRPr="00FF713B">
        <w:rPr>
          <w:rFonts w:asciiTheme="majorHAnsi" w:hAnsiTheme="majorHAnsi" w:cstheme="majorHAnsi"/>
          <w:sz w:val="22"/>
          <w:szCs w:val="22"/>
        </w:rPr>
        <w:t>czasie</w:t>
      </w:r>
      <w:r w:rsidRPr="00FF713B">
        <w:rPr>
          <w:rFonts w:asciiTheme="majorHAnsi" w:hAnsiTheme="majorHAnsi" w:cstheme="majorHAnsi"/>
          <w:spacing w:val="22"/>
          <w:sz w:val="22"/>
          <w:szCs w:val="22"/>
        </w:rPr>
        <w:t xml:space="preserve"> </w:t>
      </w:r>
      <w:r w:rsidRPr="00FF713B">
        <w:rPr>
          <w:rFonts w:asciiTheme="majorHAnsi" w:hAnsiTheme="majorHAnsi" w:cstheme="majorHAnsi"/>
          <w:sz w:val="22"/>
          <w:szCs w:val="22"/>
        </w:rPr>
        <w:t>będzie</w:t>
      </w:r>
      <w:r w:rsidRPr="00FF713B">
        <w:rPr>
          <w:rFonts w:asciiTheme="majorHAnsi" w:hAnsiTheme="majorHAnsi" w:cstheme="majorHAnsi"/>
          <w:spacing w:val="22"/>
          <w:sz w:val="22"/>
          <w:szCs w:val="22"/>
        </w:rPr>
        <w:t xml:space="preserve"> </w:t>
      </w:r>
      <w:r w:rsidRPr="00FF713B">
        <w:rPr>
          <w:rFonts w:asciiTheme="majorHAnsi" w:hAnsiTheme="majorHAnsi" w:cstheme="majorHAnsi"/>
          <w:sz w:val="22"/>
          <w:szCs w:val="22"/>
        </w:rPr>
        <w:t>miał</w:t>
      </w:r>
      <w:r w:rsidRPr="00FF713B">
        <w:rPr>
          <w:rFonts w:asciiTheme="majorHAnsi" w:hAnsiTheme="majorHAnsi" w:cstheme="majorHAnsi"/>
          <w:spacing w:val="20"/>
          <w:sz w:val="22"/>
          <w:szCs w:val="22"/>
        </w:rPr>
        <w:t xml:space="preserve"> </w:t>
      </w:r>
      <w:r w:rsidRPr="00FF713B">
        <w:rPr>
          <w:rFonts w:asciiTheme="majorHAnsi" w:hAnsiTheme="majorHAnsi" w:cstheme="majorHAnsi"/>
          <w:spacing w:val="-2"/>
          <w:sz w:val="22"/>
          <w:szCs w:val="22"/>
        </w:rPr>
        <w:t>swobodny</w:t>
      </w:r>
      <w:r w:rsidRPr="00FF713B">
        <w:rPr>
          <w:rFonts w:asciiTheme="majorHAnsi" w:hAnsiTheme="majorHAnsi" w:cstheme="majorHAnsi"/>
          <w:spacing w:val="23"/>
          <w:sz w:val="22"/>
          <w:szCs w:val="22"/>
        </w:rPr>
        <w:t xml:space="preserve"> </w:t>
      </w:r>
      <w:r w:rsidRPr="00FF713B">
        <w:rPr>
          <w:rFonts w:asciiTheme="majorHAnsi" w:hAnsiTheme="majorHAnsi" w:cstheme="majorHAnsi"/>
          <w:sz w:val="22"/>
          <w:szCs w:val="22"/>
        </w:rPr>
        <w:t>dostęp</w:t>
      </w:r>
      <w:r w:rsidRPr="00FF713B">
        <w:rPr>
          <w:rFonts w:asciiTheme="majorHAnsi" w:hAnsiTheme="majorHAnsi" w:cstheme="majorHAnsi"/>
          <w:spacing w:val="21"/>
          <w:sz w:val="22"/>
          <w:szCs w:val="22"/>
        </w:rPr>
        <w:t xml:space="preserve"> </w:t>
      </w:r>
      <w:r w:rsidRPr="00FF713B">
        <w:rPr>
          <w:rFonts w:asciiTheme="majorHAnsi" w:hAnsiTheme="majorHAnsi" w:cstheme="majorHAnsi"/>
          <w:sz w:val="22"/>
          <w:szCs w:val="22"/>
        </w:rPr>
        <w:t>to</w:t>
      </w:r>
      <w:r w:rsidRPr="00FF713B">
        <w:rPr>
          <w:rFonts w:asciiTheme="majorHAnsi" w:hAnsiTheme="majorHAnsi" w:cstheme="majorHAnsi"/>
          <w:spacing w:val="20"/>
          <w:sz w:val="22"/>
          <w:szCs w:val="22"/>
        </w:rPr>
        <w:t xml:space="preserve"> </w:t>
      </w:r>
      <w:r w:rsidRPr="00FF713B">
        <w:rPr>
          <w:rFonts w:asciiTheme="majorHAnsi" w:hAnsiTheme="majorHAnsi" w:cstheme="majorHAnsi"/>
          <w:sz w:val="22"/>
          <w:szCs w:val="22"/>
        </w:rPr>
        <w:t>tych</w:t>
      </w:r>
      <w:r w:rsidRPr="00FF713B">
        <w:rPr>
          <w:rFonts w:asciiTheme="majorHAnsi" w:hAnsiTheme="majorHAnsi" w:cstheme="majorHAnsi"/>
          <w:spacing w:val="21"/>
          <w:sz w:val="22"/>
          <w:szCs w:val="22"/>
        </w:rPr>
        <w:t xml:space="preserve"> </w:t>
      </w:r>
      <w:r w:rsidRPr="00FF713B">
        <w:rPr>
          <w:rFonts w:asciiTheme="majorHAnsi" w:hAnsiTheme="majorHAnsi" w:cstheme="majorHAnsi"/>
          <w:sz w:val="22"/>
          <w:szCs w:val="22"/>
        </w:rPr>
        <w:t>części</w:t>
      </w:r>
      <w:r w:rsidRPr="00FF713B">
        <w:rPr>
          <w:rFonts w:asciiTheme="majorHAnsi" w:hAnsiTheme="majorHAnsi" w:cstheme="majorHAnsi"/>
          <w:spacing w:val="19"/>
          <w:sz w:val="22"/>
          <w:szCs w:val="22"/>
        </w:rPr>
        <w:t xml:space="preserve"> </w:t>
      </w:r>
      <w:r w:rsidRPr="00FF713B">
        <w:rPr>
          <w:rFonts w:asciiTheme="majorHAnsi" w:hAnsiTheme="majorHAnsi" w:cstheme="majorHAnsi"/>
          <w:sz w:val="22"/>
          <w:szCs w:val="22"/>
        </w:rPr>
        <w:t>wytwórni,</w:t>
      </w:r>
      <w:r w:rsidRPr="00FF713B">
        <w:rPr>
          <w:rFonts w:asciiTheme="majorHAnsi" w:hAnsiTheme="majorHAnsi" w:cstheme="majorHAnsi"/>
          <w:spacing w:val="55"/>
          <w:sz w:val="22"/>
          <w:szCs w:val="22"/>
        </w:rPr>
        <w:t xml:space="preserve"> </w:t>
      </w:r>
      <w:r w:rsidRPr="00FF713B">
        <w:rPr>
          <w:rFonts w:asciiTheme="majorHAnsi" w:hAnsiTheme="majorHAnsi" w:cstheme="majorHAnsi"/>
          <w:sz w:val="22"/>
          <w:szCs w:val="22"/>
        </w:rPr>
        <w:t>gdzie</w:t>
      </w:r>
      <w:r w:rsidRPr="00FF713B">
        <w:rPr>
          <w:rFonts w:asciiTheme="majorHAnsi" w:hAnsiTheme="majorHAnsi" w:cstheme="majorHAnsi"/>
          <w:spacing w:val="-2"/>
          <w:sz w:val="22"/>
          <w:szCs w:val="22"/>
        </w:rPr>
        <w:t xml:space="preserve"> </w:t>
      </w:r>
      <w:r w:rsidRPr="00FF713B">
        <w:rPr>
          <w:rFonts w:asciiTheme="majorHAnsi" w:hAnsiTheme="majorHAnsi" w:cstheme="majorHAnsi"/>
          <w:sz w:val="22"/>
          <w:szCs w:val="22"/>
        </w:rPr>
        <w:t>przeprowadzana</w:t>
      </w:r>
      <w:r w:rsidRPr="00FF713B">
        <w:rPr>
          <w:rFonts w:asciiTheme="majorHAnsi" w:hAnsiTheme="majorHAnsi" w:cstheme="majorHAnsi"/>
          <w:spacing w:val="-2"/>
          <w:sz w:val="22"/>
          <w:szCs w:val="22"/>
        </w:rPr>
        <w:t xml:space="preserve"> </w:t>
      </w:r>
      <w:r w:rsidRPr="00FF713B">
        <w:rPr>
          <w:rFonts w:asciiTheme="majorHAnsi" w:hAnsiTheme="majorHAnsi" w:cstheme="majorHAnsi"/>
          <w:sz w:val="22"/>
          <w:szCs w:val="22"/>
        </w:rPr>
        <w:t>jest produkcja materiałów</w:t>
      </w:r>
      <w:r w:rsidRPr="00FF713B">
        <w:rPr>
          <w:rFonts w:asciiTheme="majorHAnsi" w:hAnsiTheme="majorHAnsi" w:cstheme="majorHAnsi"/>
          <w:spacing w:val="4"/>
          <w:sz w:val="22"/>
          <w:szCs w:val="22"/>
        </w:rPr>
        <w:t xml:space="preserve"> </w:t>
      </w:r>
      <w:r w:rsidRPr="00FF713B">
        <w:rPr>
          <w:rFonts w:asciiTheme="majorHAnsi" w:hAnsiTheme="majorHAnsi" w:cstheme="majorHAnsi"/>
          <w:sz w:val="22"/>
          <w:szCs w:val="22"/>
        </w:rPr>
        <w:t>przeznaczonych</w:t>
      </w:r>
      <w:r w:rsidRPr="00FF713B">
        <w:rPr>
          <w:rFonts w:asciiTheme="majorHAnsi" w:hAnsiTheme="majorHAnsi" w:cstheme="majorHAnsi"/>
          <w:spacing w:val="-3"/>
          <w:sz w:val="22"/>
          <w:szCs w:val="22"/>
        </w:rPr>
        <w:t xml:space="preserve"> </w:t>
      </w:r>
      <w:r w:rsidRPr="00FF713B">
        <w:rPr>
          <w:rFonts w:asciiTheme="majorHAnsi" w:hAnsiTheme="majorHAnsi" w:cstheme="majorHAnsi"/>
          <w:spacing w:val="1"/>
          <w:sz w:val="22"/>
          <w:szCs w:val="22"/>
        </w:rPr>
        <w:t>do</w:t>
      </w:r>
      <w:r w:rsidRPr="00FF713B">
        <w:rPr>
          <w:rFonts w:asciiTheme="majorHAnsi" w:hAnsiTheme="majorHAnsi" w:cstheme="majorHAnsi"/>
          <w:spacing w:val="-4"/>
          <w:sz w:val="22"/>
          <w:szCs w:val="22"/>
        </w:rPr>
        <w:t xml:space="preserve"> </w:t>
      </w:r>
      <w:r w:rsidRPr="00FF713B">
        <w:rPr>
          <w:rFonts w:asciiTheme="majorHAnsi" w:hAnsiTheme="majorHAnsi" w:cstheme="majorHAnsi"/>
          <w:sz w:val="22"/>
          <w:szCs w:val="22"/>
        </w:rPr>
        <w:t>wykonania</w:t>
      </w:r>
      <w:r w:rsidRPr="00FF713B">
        <w:rPr>
          <w:rFonts w:asciiTheme="majorHAnsi" w:hAnsiTheme="majorHAnsi" w:cstheme="majorHAnsi"/>
          <w:spacing w:val="2"/>
          <w:sz w:val="22"/>
          <w:szCs w:val="22"/>
        </w:rPr>
        <w:t xml:space="preserve"> </w:t>
      </w:r>
      <w:r w:rsidRPr="00FF713B">
        <w:rPr>
          <w:rFonts w:asciiTheme="majorHAnsi" w:hAnsiTheme="majorHAnsi" w:cstheme="majorHAnsi"/>
          <w:sz w:val="22"/>
          <w:szCs w:val="22"/>
        </w:rPr>
        <w:t>Kontraktu</w:t>
      </w:r>
      <w:bookmarkStart w:id="288" w:name="_Toc469572607"/>
      <w:bookmarkStart w:id="289" w:name="_Toc469572714"/>
      <w:bookmarkStart w:id="290" w:name="_Toc470174661"/>
      <w:bookmarkStart w:id="291" w:name="_Toc470176972"/>
      <w:bookmarkStart w:id="292" w:name="_Toc470250334"/>
      <w:bookmarkEnd w:id="288"/>
      <w:bookmarkEnd w:id="289"/>
      <w:bookmarkEnd w:id="290"/>
      <w:bookmarkEnd w:id="291"/>
      <w:bookmarkEnd w:id="292"/>
      <w:r w:rsidRPr="00FF713B">
        <w:rPr>
          <w:rFonts w:asciiTheme="majorHAnsi" w:hAnsiTheme="majorHAnsi" w:cstheme="majorHAnsi"/>
          <w:sz w:val="22"/>
          <w:szCs w:val="22"/>
        </w:rPr>
        <w:t>.</w:t>
      </w:r>
      <w:bookmarkStart w:id="293" w:name="_Toc469572608"/>
      <w:bookmarkStart w:id="294" w:name="_Toc469572715"/>
      <w:bookmarkStart w:id="295" w:name="_Toc470174662"/>
      <w:bookmarkStart w:id="296" w:name="_Toc470176973"/>
      <w:bookmarkStart w:id="297" w:name="_Toc470250335"/>
      <w:bookmarkStart w:id="298" w:name="_Toc471385854"/>
      <w:bookmarkStart w:id="299" w:name="_Toc471888579"/>
      <w:bookmarkStart w:id="300" w:name="_Toc472069761"/>
      <w:bookmarkStart w:id="301" w:name="_Toc472069826"/>
      <w:bookmarkStart w:id="302" w:name="_Toc472069879"/>
      <w:bookmarkStart w:id="303" w:name="_Toc472069932"/>
      <w:bookmarkStart w:id="304" w:name="_Toc472069991"/>
      <w:bookmarkStart w:id="305" w:name="_Toc472409910"/>
      <w:bookmarkStart w:id="306" w:name="_Toc472410490"/>
      <w:bookmarkStart w:id="307" w:name="_Toc474230965"/>
      <w:bookmarkStart w:id="308" w:name="_Toc475971794"/>
      <w:bookmarkStart w:id="309" w:name="_Toc475971901"/>
      <w:bookmarkStart w:id="310" w:name="_Toc478477032"/>
      <w:bookmarkStart w:id="311" w:name="_Toc478477091"/>
      <w:bookmarkStart w:id="312" w:name="_Toc478479156"/>
      <w:bookmarkStart w:id="313" w:name="_Toc478556574"/>
      <w:bookmarkStart w:id="314" w:name="_Toc478557459"/>
      <w:bookmarkStart w:id="315" w:name="_Toc479753408"/>
      <w:bookmarkStart w:id="316" w:name="_Toc481157234"/>
      <w:bookmarkStart w:id="317" w:name="_Toc481157645"/>
      <w:bookmarkStart w:id="318" w:name="_Toc482615359"/>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r w:rsidR="002321E6" w:rsidRPr="00FF713B">
        <w:rPr>
          <w:rFonts w:asciiTheme="majorHAnsi" w:hAnsiTheme="majorHAnsi" w:cstheme="majorHAnsi"/>
          <w:sz w:val="22"/>
          <w:szCs w:val="22"/>
        </w:rPr>
        <w:t xml:space="preserve"> Przed </w:t>
      </w:r>
      <w:r w:rsidR="00506E44" w:rsidRPr="00FF713B">
        <w:rPr>
          <w:rFonts w:asciiTheme="majorHAnsi" w:hAnsiTheme="majorHAnsi" w:cstheme="majorHAnsi"/>
          <w:sz w:val="22"/>
          <w:szCs w:val="22"/>
        </w:rPr>
        <w:t>z</w:t>
      </w:r>
      <w:r w:rsidR="00800D33" w:rsidRPr="00FF713B">
        <w:rPr>
          <w:rFonts w:asciiTheme="majorHAnsi" w:hAnsiTheme="majorHAnsi" w:cstheme="majorHAnsi"/>
          <w:sz w:val="22"/>
          <w:szCs w:val="22"/>
        </w:rPr>
        <w:t xml:space="preserve">amówieniem/wybudowaniem </w:t>
      </w:r>
      <w:r w:rsidR="00196E60" w:rsidRPr="00FF713B">
        <w:rPr>
          <w:rFonts w:asciiTheme="majorHAnsi" w:hAnsiTheme="majorHAnsi" w:cstheme="majorHAnsi"/>
          <w:sz w:val="22"/>
          <w:szCs w:val="22"/>
        </w:rPr>
        <w:t xml:space="preserve">Wykonawca przedstawi do akceptacji </w:t>
      </w:r>
      <w:r w:rsidR="00D73EAC" w:rsidRPr="00FF713B">
        <w:rPr>
          <w:rFonts w:asciiTheme="majorHAnsi" w:hAnsiTheme="majorHAnsi" w:cstheme="majorHAnsi"/>
          <w:sz w:val="22"/>
          <w:szCs w:val="22"/>
        </w:rPr>
        <w:t>Inspektorowi Nadzoru karty materiałowe.</w:t>
      </w:r>
    </w:p>
    <w:p w14:paraId="296DAFCB" w14:textId="75C840F3" w:rsidR="006F0145" w:rsidRPr="00A33437" w:rsidRDefault="006F0145" w:rsidP="00530234">
      <w:pPr>
        <w:pStyle w:val="Nagwek3"/>
      </w:pPr>
      <w:bookmarkStart w:id="319" w:name="_Toc188007684"/>
      <w:r w:rsidRPr="00A33437">
        <w:t>Wymagania dotyczące sprzętu i maszyn niezbędnych lub zalecanych do wykonania robót</w:t>
      </w:r>
      <w:bookmarkEnd w:id="319"/>
    </w:p>
    <w:p w14:paraId="6FFDCD32" w14:textId="44CC4925"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użyje takiego sprzętu, który nie spowoduje niekorzystnego wpływu na jakość wykonywanych robót oraz przy czynnościach pomocniczych czy w czasie transportu, załadunku, wyładunku materiałów czy sprzętu.</w:t>
      </w:r>
      <w:r w:rsidR="002E211A">
        <w:rPr>
          <w:rFonts w:asciiTheme="majorHAnsi" w:hAnsiTheme="majorHAnsi" w:cstheme="majorHAnsi"/>
          <w:sz w:val="22"/>
          <w:szCs w:val="22"/>
        </w:rPr>
        <w:t xml:space="preserve"> Użyty sprzęt powinien zostać dobrany w sposób, który w sposób kontrolowany nie doprowadzi do pogorszenia parametrów konstrukcji obiektu objętego pracami. W przypadku prowadzenia robót obejmujących zakresem fragment budynku, przy jednoczesnym funkcjonowaniu pozostałej części, sposób oraz warunki wykorzystania sprzętu o szczególnej uciążliwości będzie uzgadniane z </w:t>
      </w:r>
      <w:proofErr w:type="spellStart"/>
      <w:r w:rsidR="002E211A">
        <w:rPr>
          <w:rFonts w:asciiTheme="majorHAnsi" w:hAnsiTheme="majorHAnsi" w:cstheme="majorHAnsi"/>
          <w:sz w:val="22"/>
          <w:szCs w:val="22"/>
        </w:rPr>
        <w:t>Zamawiajacym</w:t>
      </w:r>
      <w:proofErr w:type="spellEnd"/>
      <w:r w:rsidR="002E211A">
        <w:rPr>
          <w:rFonts w:asciiTheme="majorHAnsi" w:hAnsiTheme="majorHAnsi" w:cstheme="majorHAnsi"/>
          <w:sz w:val="22"/>
          <w:szCs w:val="22"/>
        </w:rPr>
        <w:t>.</w:t>
      </w:r>
    </w:p>
    <w:p w14:paraId="76B5D7D2" w14:textId="4CDF4C37" w:rsidR="006F0145" w:rsidRPr="00A33437" w:rsidRDefault="006F0145" w:rsidP="00530234">
      <w:pPr>
        <w:pStyle w:val="Nagwek3"/>
      </w:pPr>
      <w:bookmarkStart w:id="320" w:name="_Toc188007685"/>
      <w:r w:rsidRPr="00A33437">
        <w:t>Wymagania dotyczące środków transportu</w:t>
      </w:r>
      <w:bookmarkEnd w:id="320"/>
    </w:p>
    <w:p w14:paraId="3925796B" w14:textId="5381312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jest zobowiązany do użycia jedynie takich środków transportu, które nie wpłyną negatywnie na jakość wykonywania robót</w:t>
      </w:r>
      <w:r w:rsidR="00674E6E">
        <w:rPr>
          <w:rFonts w:asciiTheme="majorHAnsi" w:hAnsiTheme="majorHAnsi" w:cstheme="majorHAnsi"/>
          <w:sz w:val="22"/>
          <w:szCs w:val="22"/>
        </w:rPr>
        <w:t xml:space="preserve"> Oraz przewożonych materiałów. </w:t>
      </w:r>
    </w:p>
    <w:p w14:paraId="6DAFC786" w14:textId="56F44514" w:rsidR="006F0145" w:rsidRPr="00A33437" w:rsidRDefault="006F0145" w:rsidP="00530234">
      <w:pPr>
        <w:pStyle w:val="Nagwek3"/>
      </w:pPr>
      <w:bookmarkStart w:id="321" w:name="_Toc188007686"/>
      <w:r w:rsidRPr="00A33437">
        <w:t>Wykonanie niezbędnych inwentaryzacji, uzgodnień i opinii wymaganych przepisami szczególnymi</w:t>
      </w:r>
      <w:bookmarkEnd w:id="321"/>
    </w:p>
    <w:p w14:paraId="0B864EBA" w14:textId="2A853CE0"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 xml:space="preserve">W celu sporządzenia dokumentacji projektowych dla zakresu ujętego w punkcie </w:t>
      </w:r>
      <w:r w:rsidRPr="00A33437">
        <w:rPr>
          <w:rFonts w:asciiTheme="majorHAnsi" w:hAnsiTheme="majorHAnsi" w:cstheme="majorHAnsi"/>
          <w:i/>
          <w:sz w:val="22"/>
          <w:szCs w:val="22"/>
        </w:rPr>
        <w:t>1.</w:t>
      </w:r>
      <w:r w:rsidR="00A960BB">
        <w:rPr>
          <w:rFonts w:asciiTheme="majorHAnsi" w:hAnsiTheme="majorHAnsi" w:cstheme="majorHAnsi"/>
          <w:i/>
          <w:sz w:val="22"/>
          <w:szCs w:val="22"/>
        </w:rPr>
        <w:t>1.4.</w:t>
      </w:r>
      <w:r w:rsidRPr="00A33437">
        <w:rPr>
          <w:rFonts w:asciiTheme="majorHAnsi" w:hAnsiTheme="majorHAnsi" w:cstheme="majorHAnsi"/>
          <w:i/>
          <w:sz w:val="22"/>
          <w:szCs w:val="22"/>
        </w:rPr>
        <w:t xml:space="preserve"> „Zakres przedsięwzięcia”</w:t>
      </w:r>
      <w:r w:rsidRPr="00A33437">
        <w:rPr>
          <w:rFonts w:asciiTheme="majorHAnsi" w:hAnsiTheme="majorHAnsi" w:cstheme="majorHAnsi"/>
          <w:sz w:val="22"/>
          <w:szCs w:val="22"/>
        </w:rPr>
        <w:t xml:space="preserve"> oraz uzyskania niezbędnych pozwoleń na wykonanie ww. prac, należy wykonać wszelkie niezbędne i wymagane inwentaryzacje oraz uzgodnienia i opinię innych organów, wymaganych przepisami szczególnymi i Prawa Budowalnego. </w:t>
      </w:r>
      <w:r w:rsidR="000D07AB">
        <w:rPr>
          <w:rFonts w:asciiTheme="majorHAnsi" w:hAnsiTheme="majorHAnsi" w:cstheme="majorHAnsi"/>
          <w:sz w:val="22"/>
          <w:szCs w:val="22"/>
        </w:rPr>
        <w:t xml:space="preserve">Zakres niezbędnych prac obejmuje także wykonanie ekspertyz i ocen technicznych elementów budynku, które objęte będą robotami. </w:t>
      </w:r>
    </w:p>
    <w:p w14:paraId="3A86F08A" w14:textId="13F3C06B" w:rsidR="006F0145" w:rsidRPr="00A33437" w:rsidRDefault="006F0145" w:rsidP="00530234">
      <w:pPr>
        <w:pStyle w:val="Nagwek3"/>
      </w:pPr>
      <w:bookmarkStart w:id="322" w:name="_Toc188007687"/>
      <w:r w:rsidRPr="00A33437">
        <w:t>Jednostki miary</w:t>
      </w:r>
      <w:bookmarkEnd w:id="322"/>
    </w:p>
    <w:p w14:paraId="65C6B619"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Wszystkie jednostki miary na Rysunkach, w Wymaganiach Zamawiającego i w Wykazach podawane będą w systemie SI (zgodnie z ISO).</w:t>
      </w:r>
    </w:p>
    <w:p w14:paraId="1344C05D"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 xml:space="preserve">Wykonawca bierze na siebie odpowiedzialność za wszelkie niezgodności, błędy i braki dostrzeżone na rysunkach i objaśnieniach niezależnie od tego, czy zostały one zaaprobowane, </w:t>
      </w:r>
      <w:r w:rsidRPr="00A33437">
        <w:rPr>
          <w:rFonts w:asciiTheme="majorHAnsi" w:hAnsiTheme="majorHAnsi" w:cstheme="majorHAnsi"/>
          <w:sz w:val="22"/>
          <w:szCs w:val="22"/>
        </w:rPr>
        <w:lastRenderedPageBreak/>
        <w:t>czy nie, chyba, że owe niezgodności, błędy i braki występowały na rysunkach i objaśnieniach dostarczonych Wykonawcy przez Zamawiającego.</w:t>
      </w:r>
    </w:p>
    <w:p w14:paraId="4F947D1C" w14:textId="0172E04F" w:rsidR="006F0145" w:rsidRPr="00A33437" w:rsidRDefault="006F0145" w:rsidP="00530234">
      <w:pPr>
        <w:pStyle w:val="Nagwek3"/>
      </w:pPr>
      <w:bookmarkStart w:id="323" w:name="_Toc188007688"/>
      <w:r w:rsidRPr="00A33437">
        <w:t>Dane dotyczące placu budowy</w:t>
      </w:r>
      <w:bookmarkEnd w:id="323"/>
    </w:p>
    <w:p w14:paraId="0E908666"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jest odpowiedzialny za weryfikację poprawności otrzymanych informacji. Wykonawca ustali wszelkie warunki odnoszące się do robót. Wykonawca przed złożeniem swojej oferty przeprowadzi wizję lokalną. W rezultacie Wykonawca oszacuje swoje stawki i zakres prac w sposób realny. W szczególności, przeanalizuje warunki dojazdu na teren budowy, wszelkie ewentualne niedogodności i w miarę możliwości określi wszystkie przeszkody, które może napotkać na terenie budowy które przeszkadzać mogą w wykonywaniu robót. Uznaje się, iż Wykonawca przeanalizował warunki drogowe w rejonie terenu budowy i oszacował potrzeby objazdów i ich wpływ na wykonanie robót. Zakłada się, iż wszystkie koszty z tym związane są zawarte w ofercie Wykonawcy.</w:t>
      </w:r>
    </w:p>
    <w:p w14:paraId="5980A7C2" w14:textId="35CB5651" w:rsidR="006F0145" w:rsidRPr="00A33437" w:rsidRDefault="006F0145" w:rsidP="00530234">
      <w:pPr>
        <w:pStyle w:val="Nagwek3"/>
      </w:pPr>
      <w:bookmarkStart w:id="324" w:name="_Toc188007689"/>
      <w:r w:rsidRPr="00A33437">
        <w:t>Zaplecze budowy</w:t>
      </w:r>
      <w:bookmarkEnd w:id="324"/>
    </w:p>
    <w:p w14:paraId="37B099DD"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Przy projektowaniu zaplecza budowlanego, Wykonawca powinien na biura, warsztaty, magazyny użyć elementów lub modułów prefabrykowanych mających estetyczny i czysty wygląd. W przypadku użycia elementów fabrycznie nienowych powinny być uprzednio dzięki remontowi i malowaniu doprowadzone do swojego pierwotnego stanu.</w:t>
      </w:r>
    </w:p>
    <w:p w14:paraId="0D0B8BB4"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Pomieszczenia powinny być wewnątrz czyste i winny zapewnić odpowiednie warunki do pracy i wypoczynku w czasie przerw.</w:t>
      </w:r>
    </w:p>
    <w:p w14:paraId="0EFB38C2"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Pomieszczenia przeznaczone na pobyt ludzi muszą być regularnie sprzątane, a śmieci i odpadki regularnie usuwane.</w:t>
      </w:r>
    </w:p>
    <w:p w14:paraId="56BD1F13" w14:textId="77777777" w:rsidR="006F0145"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uzyska dostęp do wody bieżącej dla potrzeb budowy w miejscu wskazanym przez Zamawiającego i pokryje pełne koszty zużytej wody i usuwania nieczystości płynnych.</w:t>
      </w:r>
    </w:p>
    <w:p w14:paraId="7CF5F75F" w14:textId="3757E014" w:rsidR="000D07AB" w:rsidRPr="00A33437" w:rsidRDefault="000D07AB" w:rsidP="00530234">
      <w:pPr>
        <w:spacing w:before="0" w:after="0" w:line="360" w:lineRule="auto"/>
        <w:ind w:firstLine="0"/>
        <w:rPr>
          <w:rFonts w:asciiTheme="majorHAnsi" w:hAnsiTheme="majorHAnsi" w:cstheme="majorHAnsi"/>
          <w:sz w:val="22"/>
          <w:szCs w:val="22"/>
        </w:rPr>
      </w:pPr>
      <w:r>
        <w:rPr>
          <w:rFonts w:asciiTheme="majorHAnsi" w:hAnsiTheme="majorHAnsi" w:cstheme="majorHAnsi"/>
          <w:sz w:val="22"/>
          <w:szCs w:val="22"/>
        </w:rPr>
        <w:t>Dopuszcza się zlokalizowanie zaplecza budowy w pomieszczeniach w budynku w obszarze prowadzonych prac i/lub w pomieszczeniach sąsiadujących z zakresem prowadzonych prac. Warunki korzystania z pomieszczeń Wykonawca doprecyzuje z Zamawiającym.</w:t>
      </w:r>
    </w:p>
    <w:p w14:paraId="305E0960" w14:textId="69C81E99" w:rsidR="006F0145" w:rsidRPr="00A33437" w:rsidRDefault="006F0145" w:rsidP="00530234">
      <w:pPr>
        <w:pStyle w:val="Nagwek3"/>
      </w:pPr>
      <w:bookmarkStart w:id="325" w:name="_Toc188007690"/>
      <w:r w:rsidRPr="00A33437">
        <w:t>Zasilanie elektryczne placu budowy</w:t>
      </w:r>
      <w:bookmarkEnd w:id="325"/>
    </w:p>
    <w:p w14:paraId="229A69D0" w14:textId="63E93838"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 xml:space="preserve">Zamawiający wyraził zgodę, aby na potrzeby prowadzonych prac budowlanych, Wykonawca pobierał energię elektryczną. Wykonawca </w:t>
      </w:r>
      <w:r w:rsidR="005A0B19" w:rsidRPr="00A33437">
        <w:rPr>
          <w:rFonts w:asciiTheme="majorHAnsi" w:hAnsiTheme="majorHAnsi" w:cstheme="majorHAnsi"/>
          <w:sz w:val="22"/>
          <w:szCs w:val="22"/>
        </w:rPr>
        <w:t xml:space="preserve">ustali sposób rozliczenia mediów na etapie przekazania terenu budowy </w:t>
      </w:r>
    </w:p>
    <w:p w14:paraId="18DA2469"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 xml:space="preserve">W jakimkolwiek przypadku, gdy źródłem pobieranego prądu będzie prąd zmienny służący do tymczasowego oświetlenia lub zasilenia sprzętu przenośnego, Wykonawca odpowiedzialny będzie za ustawienie wymaganego napięcia roboczego, a także za powzięcie wszelkich środków bezpieczeństwa wobec pracowników korzystających z tego źródła prądu. </w:t>
      </w:r>
    </w:p>
    <w:p w14:paraId="1DE9F42E" w14:textId="13C8022C" w:rsidR="00CD4F90" w:rsidRPr="00A33437" w:rsidRDefault="00CD4F90"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lastRenderedPageBreak/>
        <w:t>W przypadku przekroczenia mocy umownych budynku w trakcie trwania prac budowlanych Wykonawca pokryje koszty związane z przekroczeniami.</w:t>
      </w:r>
    </w:p>
    <w:p w14:paraId="03B38D71" w14:textId="7D7B5F5B" w:rsidR="006F0145" w:rsidRPr="00A33437" w:rsidRDefault="006F0145" w:rsidP="00530234">
      <w:pPr>
        <w:pStyle w:val="Nagwek3"/>
      </w:pPr>
      <w:bookmarkStart w:id="326" w:name="_Toc188007691"/>
      <w:r w:rsidRPr="00A33437">
        <w:t>Koordynacja prac na budowie</w:t>
      </w:r>
      <w:bookmarkEnd w:id="326"/>
    </w:p>
    <w:p w14:paraId="1A45CB7F"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zidentyfikuje wszelkie ewentualne organizacje, podmioty itp. które przeprowadzają lub będą przeprowadzać jakiekolwiek roboty lub jakiekolwiek inne działania jednocześnie z robotami będącymi przedmiotem niniejszego Kontraktu i skoordynuje swoje roboty z tymi działaniami, jeśli jest to wymagane.</w:t>
      </w:r>
    </w:p>
    <w:p w14:paraId="029C7765"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poda wszelkie niezbędne dane i wielkości w formie rysunków roboczych tak, aby zapewnić właściwe umiejscowienie montowanych elementów, wymiary konstrukcji itp. i inne informacje niezbędne do przeprowadzania Robót wynikających z innych Kontraktów związanych.</w:t>
      </w:r>
    </w:p>
    <w:p w14:paraId="479D1045"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 związku z tym, Zamawiający nie będzie ponosił żadnych dodatkowych kosztów związanych z rekompensatami za ewentualne zakłócenia spowodowane przez Wykonawcę.</w:t>
      </w:r>
    </w:p>
    <w:p w14:paraId="6F85F1D8" w14:textId="3FB273B9" w:rsidR="006F0145" w:rsidRPr="00A33437" w:rsidRDefault="006F0145" w:rsidP="00530234">
      <w:pPr>
        <w:pStyle w:val="Nagwek3"/>
      </w:pPr>
      <w:bookmarkStart w:id="327" w:name="_Toc188007692"/>
      <w:r w:rsidRPr="00A33437">
        <w:t>Zabezpieczenie przed uszkodzeniami</w:t>
      </w:r>
      <w:bookmarkEnd w:id="327"/>
    </w:p>
    <w:p w14:paraId="009BE6F4"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podejmie wszelkie niezbędne działania, które służą zapobieganiu wszelkich zbędnych uszkodzeń budynków i ich wyposażenia, terenu, własności prywatnej, drzew i innych elementów. Podczas realizacji prac jest zobowiązany do szybkiego reagowania na skargi właścicieli bądź użytkowników.</w:t>
      </w:r>
    </w:p>
    <w:p w14:paraId="77F7DF4D" w14:textId="4A31A506"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 przypadku odkrycia jakiegokolwiek przecieku lub uszkodzenia, Wykonawca w prawidłowy sposób natychmiast zawiadomi Inspektor</w:t>
      </w:r>
      <w:r w:rsidR="000D07AB">
        <w:rPr>
          <w:rFonts w:asciiTheme="majorHAnsi" w:hAnsiTheme="majorHAnsi" w:cstheme="majorHAnsi"/>
          <w:sz w:val="22"/>
          <w:szCs w:val="22"/>
        </w:rPr>
        <w:t>a</w:t>
      </w:r>
      <w:r w:rsidRPr="00A33437">
        <w:rPr>
          <w:rFonts w:asciiTheme="majorHAnsi" w:hAnsiTheme="majorHAnsi" w:cstheme="majorHAnsi"/>
          <w:sz w:val="22"/>
          <w:szCs w:val="22"/>
        </w:rPr>
        <w:t xml:space="preserve"> Nadzoru, Zamawiającego oraz dołoży wszelkich starań, aby naprawić szkodę lub wymienić uszkodzone urządzenie.</w:t>
      </w:r>
    </w:p>
    <w:p w14:paraId="7B3E83CF" w14:textId="79048646" w:rsidR="006F0145" w:rsidRPr="00A33437" w:rsidRDefault="006F0145" w:rsidP="00530234">
      <w:pPr>
        <w:pStyle w:val="Nagwek3"/>
      </w:pPr>
      <w:bookmarkStart w:id="328" w:name="_Toc188007693"/>
      <w:r w:rsidRPr="00A33437">
        <w:t>Porządek na placu budowy</w:t>
      </w:r>
      <w:bookmarkEnd w:id="328"/>
    </w:p>
    <w:p w14:paraId="285384BA"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jest odpowiedzialny za właściwe utrzymanie placu budowy i robót. Materiały i urządzenia muszą być umieszczone, przechowywane i składowane w odpowiedni sposób tak, aby stanowiły jak najmniejsze przeszkody w realizacji Robót i były jak najmniej uciążliwe dla lokalnego społeczeństwa.</w:t>
      </w:r>
    </w:p>
    <w:p w14:paraId="27179609"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ma podjąć wszelkie możliwe działania, aby środki transportu na placu budowy nie przenosiły błota i innych substancji na powierzchnię dróg i chodników, a jeśli zanieczyszczenie takie powstanie, powinien natychmiast usunąć takie substancje z powierzchni dróg.</w:t>
      </w:r>
    </w:p>
    <w:p w14:paraId="33B7D15A" w14:textId="278503E9" w:rsidR="00200874" w:rsidRPr="00A33437" w:rsidRDefault="00200874"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 xml:space="preserve">Wykonawca </w:t>
      </w:r>
      <w:r w:rsidR="00167DEC" w:rsidRPr="00A33437">
        <w:rPr>
          <w:rFonts w:asciiTheme="majorHAnsi" w:hAnsiTheme="majorHAnsi" w:cstheme="majorHAnsi"/>
          <w:sz w:val="22"/>
          <w:szCs w:val="22"/>
        </w:rPr>
        <w:t>od rozpoczęcia budowy, zapewni na własny koszt kontenery</w:t>
      </w:r>
      <w:r w:rsidR="00894219" w:rsidRPr="00A33437">
        <w:rPr>
          <w:rFonts w:asciiTheme="majorHAnsi" w:hAnsiTheme="majorHAnsi" w:cstheme="majorHAnsi"/>
          <w:sz w:val="22"/>
          <w:szCs w:val="22"/>
        </w:rPr>
        <w:t>,</w:t>
      </w:r>
      <w:r w:rsidR="00167DEC" w:rsidRPr="00A33437">
        <w:rPr>
          <w:rFonts w:asciiTheme="majorHAnsi" w:hAnsiTheme="majorHAnsi" w:cstheme="majorHAnsi"/>
          <w:sz w:val="22"/>
          <w:szCs w:val="22"/>
        </w:rPr>
        <w:t xml:space="preserve"> w których będzie składował odpady</w:t>
      </w:r>
      <w:r w:rsidR="00894219" w:rsidRPr="00A33437">
        <w:rPr>
          <w:rFonts w:asciiTheme="majorHAnsi" w:hAnsiTheme="majorHAnsi" w:cstheme="majorHAnsi"/>
          <w:sz w:val="22"/>
          <w:szCs w:val="22"/>
        </w:rPr>
        <w:t xml:space="preserve"> powstałe w wyniku modernizacji.</w:t>
      </w:r>
    </w:p>
    <w:p w14:paraId="4EE38F2A" w14:textId="44FF39C2" w:rsidR="006F0145" w:rsidRPr="00A33437" w:rsidRDefault="006F0145" w:rsidP="00530234">
      <w:pPr>
        <w:pStyle w:val="Nagwek3"/>
      </w:pPr>
      <w:bookmarkStart w:id="329" w:name="_Toc188007694"/>
      <w:r w:rsidRPr="00A33437">
        <w:t>Oczyszczanie placu budowy</w:t>
      </w:r>
      <w:bookmarkEnd w:id="329"/>
    </w:p>
    <w:p w14:paraId="0AF82B6F"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 xml:space="preserve">Wszelkie odpady powstałe podczas prac budowlanych Wykonawca załaduje, przetransportuje i składuje na wysypisku śmieci. Wykonawca jest odpowiedzialny ze wszystkie koszty związane </w:t>
      </w:r>
      <w:r w:rsidRPr="00A33437">
        <w:rPr>
          <w:rFonts w:asciiTheme="majorHAnsi" w:hAnsiTheme="majorHAnsi" w:cstheme="majorHAnsi"/>
          <w:sz w:val="22"/>
          <w:szCs w:val="22"/>
        </w:rPr>
        <w:lastRenderedPageBreak/>
        <w:t>z właściwą segregacją, wywózką śmieci oraz ich utylizacją. Wykonawca oszacuje również odległość od wysypiska odpadów szkodliwych oraz odpadów budowlanych i śmieci.</w:t>
      </w:r>
    </w:p>
    <w:p w14:paraId="6DA6E763" w14:textId="69028C27" w:rsidR="006F0145" w:rsidRPr="00A33437" w:rsidRDefault="006F0145" w:rsidP="00530234">
      <w:pPr>
        <w:pStyle w:val="Nagwek3"/>
      </w:pPr>
      <w:bookmarkStart w:id="330" w:name="_Toc188007695"/>
      <w:r w:rsidRPr="00A33437">
        <w:t>Końcowe uporządkowanie terenu</w:t>
      </w:r>
      <w:bookmarkEnd w:id="330"/>
    </w:p>
    <w:p w14:paraId="3707A54B"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 xml:space="preserve">Po zakończeniu i wykonaniu prób na części robót, Wykonawca </w:t>
      </w:r>
      <w:r w:rsidRPr="00A33437">
        <w:rPr>
          <w:rFonts w:asciiTheme="majorHAnsi" w:hAnsiTheme="majorHAnsi" w:cstheme="majorHAnsi"/>
          <w:spacing w:val="-2"/>
          <w:sz w:val="22"/>
          <w:szCs w:val="22"/>
        </w:rPr>
        <w:t>usunie</w:t>
      </w:r>
      <w:r w:rsidRPr="00A33437">
        <w:rPr>
          <w:rFonts w:asciiTheme="majorHAnsi" w:hAnsiTheme="majorHAnsi" w:cstheme="majorHAnsi"/>
          <w:sz w:val="22"/>
          <w:szCs w:val="22"/>
        </w:rPr>
        <w:t xml:space="preserve"> wszelkie odpady z</w:t>
      </w:r>
      <w:r w:rsidRPr="00A33437">
        <w:rPr>
          <w:rFonts w:asciiTheme="majorHAnsi" w:hAnsiTheme="majorHAnsi" w:cstheme="majorHAnsi"/>
          <w:spacing w:val="12"/>
          <w:sz w:val="22"/>
          <w:szCs w:val="22"/>
        </w:rPr>
        <w:t xml:space="preserve"> </w:t>
      </w:r>
      <w:r w:rsidRPr="00A33437">
        <w:rPr>
          <w:rFonts w:asciiTheme="majorHAnsi" w:hAnsiTheme="majorHAnsi" w:cstheme="majorHAnsi"/>
          <w:sz w:val="22"/>
          <w:szCs w:val="22"/>
        </w:rPr>
        <w:t>placu</w:t>
      </w:r>
      <w:r w:rsidRPr="00A33437">
        <w:rPr>
          <w:rFonts w:asciiTheme="majorHAnsi" w:hAnsiTheme="majorHAnsi" w:cstheme="majorHAnsi"/>
          <w:spacing w:val="9"/>
          <w:sz w:val="22"/>
          <w:szCs w:val="22"/>
        </w:rPr>
        <w:t xml:space="preserve"> </w:t>
      </w:r>
      <w:r w:rsidRPr="00A33437">
        <w:rPr>
          <w:rFonts w:asciiTheme="majorHAnsi" w:hAnsiTheme="majorHAnsi" w:cstheme="majorHAnsi"/>
          <w:spacing w:val="-2"/>
          <w:sz w:val="22"/>
          <w:szCs w:val="22"/>
        </w:rPr>
        <w:t>budowy</w:t>
      </w:r>
      <w:r w:rsidRPr="00A33437">
        <w:rPr>
          <w:rFonts w:asciiTheme="majorHAnsi" w:hAnsiTheme="majorHAnsi" w:cstheme="majorHAnsi"/>
          <w:spacing w:val="12"/>
          <w:sz w:val="22"/>
          <w:szCs w:val="22"/>
        </w:rPr>
        <w:t xml:space="preserve"> </w:t>
      </w:r>
      <w:r w:rsidRPr="00A33437">
        <w:rPr>
          <w:rFonts w:asciiTheme="majorHAnsi" w:hAnsiTheme="majorHAnsi" w:cstheme="majorHAnsi"/>
          <w:sz w:val="22"/>
          <w:szCs w:val="22"/>
        </w:rPr>
        <w:t>i</w:t>
      </w:r>
      <w:r w:rsidRPr="00A33437">
        <w:rPr>
          <w:rFonts w:asciiTheme="majorHAnsi" w:hAnsiTheme="majorHAnsi" w:cstheme="majorHAnsi"/>
          <w:spacing w:val="8"/>
          <w:sz w:val="22"/>
          <w:szCs w:val="22"/>
        </w:rPr>
        <w:t xml:space="preserve"> </w:t>
      </w:r>
      <w:r w:rsidRPr="00A33437">
        <w:rPr>
          <w:rFonts w:asciiTheme="majorHAnsi" w:hAnsiTheme="majorHAnsi" w:cstheme="majorHAnsi"/>
          <w:sz w:val="22"/>
          <w:szCs w:val="22"/>
        </w:rPr>
        <w:t>okolicy,</w:t>
      </w:r>
      <w:r w:rsidRPr="00A33437">
        <w:rPr>
          <w:rFonts w:asciiTheme="majorHAnsi" w:hAnsiTheme="majorHAnsi" w:cstheme="majorHAnsi"/>
          <w:spacing w:val="8"/>
          <w:sz w:val="22"/>
          <w:szCs w:val="22"/>
        </w:rPr>
        <w:t xml:space="preserve"> </w:t>
      </w:r>
      <w:r w:rsidRPr="00A33437">
        <w:rPr>
          <w:rFonts w:asciiTheme="majorHAnsi" w:hAnsiTheme="majorHAnsi" w:cstheme="majorHAnsi"/>
          <w:sz w:val="22"/>
          <w:szCs w:val="22"/>
        </w:rPr>
        <w:t>włączając</w:t>
      </w:r>
      <w:r w:rsidRPr="00A33437">
        <w:rPr>
          <w:rFonts w:asciiTheme="majorHAnsi" w:hAnsiTheme="majorHAnsi" w:cstheme="majorHAnsi"/>
          <w:spacing w:val="11"/>
          <w:sz w:val="22"/>
          <w:szCs w:val="22"/>
        </w:rPr>
        <w:t xml:space="preserve"> </w:t>
      </w:r>
      <w:r w:rsidRPr="00A33437">
        <w:rPr>
          <w:rFonts w:asciiTheme="majorHAnsi" w:hAnsiTheme="majorHAnsi" w:cstheme="majorHAnsi"/>
          <w:sz w:val="22"/>
          <w:szCs w:val="22"/>
        </w:rPr>
        <w:t>w</w:t>
      </w:r>
      <w:r w:rsidRPr="00A33437">
        <w:rPr>
          <w:rFonts w:asciiTheme="majorHAnsi" w:hAnsiTheme="majorHAnsi" w:cstheme="majorHAnsi"/>
          <w:spacing w:val="12"/>
          <w:sz w:val="22"/>
          <w:szCs w:val="22"/>
        </w:rPr>
        <w:t xml:space="preserve"> </w:t>
      </w:r>
      <w:r w:rsidRPr="00A33437">
        <w:rPr>
          <w:rFonts w:asciiTheme="majorHAnsi" w:hAnsiTheme="majorHAnsi" w:cstheme="majorHAnsi"/>
          <w:sz w:val="22"/>
          <w:szCs w:val="22"/>
        </w:rPr>
        <w:t>to</w:t>
      </w:r>
      <w:r w:rsidRPr="00A33437">
        <w:rPr>
          <w:rFonts w:asciiTheme="majorHAnsi" w:hAnsiTheme="majorHAnsi" w:cstheme="majorHAnsi"/>
          <w:spacing w:val="9"/>
          <w:sz w:val="22"/>
          <w:szCs w:val="22"/>
        </w:rPr>
        <w:t xml:space="preserve"> </w:t>
      </w:r>
      <w:r w:rsidRPr="00A33437">
        <w:rPr>
          <w:rFonts w:asciiTheme="majorHAnsi" w:hAnsiTheme="majorHAnsi" w:cstheme="majorHAnsi"/>
          <w:spacing w:val="-2"/>
          <w:sz w:val="22"/>
          <w:szCs w:val="22"/>
        </w:rPr>
        <w:t>wszelkie</w:t>
      </w:r>
      <w:r w:rsidRPr="00A33437">
        <w:rPr>
          <w:rFonts w:asciiTheme="majorHAnsi" w:hAnsiTheme="majorHAnsi" w:cstheme="majorHAnsi"/>
          <w:spacing w:val="11"/>
          <w:sz w:val="22"/>
          <w:szCs w:val="22"/>
        </w:rPr>
        <w:t xml:space="preserve"> </w:t>
      </w:r>
      <w:r w:rsidRPr="00A33437">
        <w:rPr>
          <w:rFonts w:asciiTheme="majorHAnsi" w:hAnsiTheme="majorHAnsi" w:cstheme="majorHAnsi"/>
          <w:sz w:val="22"/>
          <w:szCs w:val="22"/>
        </w:rPr>
        <w:t>tymczasowe</w:t>
      </w:r>
      <w:r w:rsidRPr="00A33437">
        <w:rPr>
          <w:rFonts w:asciiTheme="majorHAnsi" w:hAnsiTheme="majorHAnsi" w:cstheme="majorHAnsi"/>
          <w:spacing w:val="6"/>
          <w:sz w:val="22"/>
          <w:szCs w:val="22"/>
        </w:rPr>
        <w:t xml:space="preserve"> </w:t>
      </w:r>
      <w:r w:rsidRPr="00A33437">
        <w:rPr>
          <w:rFonts w:asciiTheme="majorHAnsi" w:hAnsiTheme="majorHAnsi" w:cstheme="majorHAnsi"/>
          <w:sz w:val="22"/>
          <w:szCs w:val="22"/>
        </w:rPr>
        <w:t>konstrukcje,</w:t>
      </w:r>
      <w:r w:rsidRPr="00A33437">
        <w:rPr>
          <w:rFonts w:asciiTheme="majorHAnsi" w:hAnsiTheme="majorHAnsi" w:cstheme="majorHAnsi"/>
          <w:spacing w:val="8"/>
          <w:sz w:val="22"/>
          <w:szCs w:val="22"/>
        </w:rPr>
        <w:t xml:space="preserve"> </w:t>
      </w:r>
      <w:r w:rsidRPr="00A33437">
        <w:rPr>
          <w:rFonts w:asciiTheme="majorHAnsi" w:hAnsiTheme="majorHAnsi" w:cstheme="majorHAnsi"/>
          <w:sz w:val="22"/>
          <w:szCs w:val="22"/>
        </w:rPr>
        <w:t>oznakowanie,</w:t>
      </w:r>
      <w:r w:rsidRPr="00A33437">
        <w:rPr>
          <w:rFonts w:asciiTheme="majorHAnsi" w:hAnsiTheme="majorHAnsi" w:cstheme="majorHAnsi"/>
          <w:spacing w:val="59"/>
          <w:sz w:val="22"/>
          <w:szCs w:val="22"/>
        </w:rPr>
        <w:t xml:space="preserve"> </w:t>
      </w:r>
      <w:r w:rsidRPr="00A33437">
        <w:rPr>
          <w:rFonts w:asciiTheme="majorHAnsi" w:hAnsiTheme="majorHAnsi" w:cstheme="majorHAnsi"/>
          <w:sz w:val="22"/>
          <w:szCs w:val="22"/>
        </w:rPr>
        <w:t>narzędzia,</w:t>
      </w:r>
      <w:r w:rsidRPr="00A33437">
        <w:rPr>
          <w:rFonts w:asciiTheme="majorHAnsi" w:hAnsiTheme="majorHAnsi" w:cstheme="majorHAnsi"/>
          <w:spacing w:val="53"/>
          <w:sz w:val="22"/>
          <w:szCs w:val="22"/>
        </w:rPr>
        <w:t xml:space="preserve"> </w:t>
      </w:r>
      <w:r w:rsidRPr="00A33437">
        <w:rPr>
          <w:rFonts w:asciiTheme="majorHAnsi" w:hAnsiTheme="majorHAnsi" w:cstheme="majorHAnsi"/>
          <w:sz w:val="22"/>
          <w:szCs w:val="22"/>
        </w:rPr>
        <w:t>rusztowania,</w:t>
      </w:r>
      <w:r w:rsidRPr="00A33437">
        <w:rPr>
          <w:rFonts w:asciiTheme="majorHAnsi" w:hAnsiTheme="majorHAnsi" w:cstheme="majorHAnsi"/>
          <w:spacing w:val="53"/>
          <w:sz w:val="22"/>
          <w:szCs w:val="22"/>
        </w:rPr>
        <w:t xml:space="preserve"> </w:t>
      </w:r>
      <w:r w:rsidRPr="00A33437">
        <w:rPr>
          <w:rFonts w:asciiTheme="majorHAnsi" w:hAnsiTheme="majorHAnsi" w:cstheme="majorHAnsi"/>
          <w:sz w:val="22"/>
          <w:szCs w:val="22"/>
        </w:rPr>
        <w:t>materiały,</w:t>
      </w:r>
      <w:r w:rsidRPr="00A33437">
        <w:rPr>
          <w:rFonts w:asciiTheme="majorHAnsi" w:hAnsiTheme="majorHAnsi" w:cstheme="majorHAnsi"/>
          <w:spacing w:val="53"/>
          <w:sz w:val="22"/>
          <w:szCs w:val="22"/>
        </w:rPr>
        <w:t xml:space="preserve"> </w:t>
      </w:r>
      <w:r w:rsidRPr="00A33437">
        <w:rPr>
          <w:rFonts w:asciiTheme="majorHAnsi" w:hAnsiTheme="majorHAnsi" w:cstheme="majorHAnsi"/>
          <w:sz w:val="22"/>
          <w:szCs w:val="22"/>
        </w:rPr>
        <w:t xml:space="preserve">dostawy </w:t>
      </w:r>
      <w:r w:rsidRPr="00A33437">
        <w:rPr>
          <w:rFonts w:asciiTheme="majorHAnsi" w:hAnsiTheme="majorHAnsi" w:cstheme="majorHAnsi"/>
          <w:spacing w:val="3"/>
          <w:sz w:val="22"/>
          <w:szCs w:val="22"/>
        </w:rPr>
        <w:t>i</w:t>
      </w:r>
      <w:r w:rsidRPr="00A33437">
        <w:rPr>
          <w:rFonts w:asciiTheme="majorHAnsi" w:hAnsiTheme="majorHAnsi" w:cstheme="majorHAnsi"/>
          <w:spacing w:val="53"/>
          <w:sz w:val="22"/>
          <w:szCs w:val="22"/>
        </w:rPr>
        <w:t xml:space="preserve"> </w:t>
      </w:r>
      <w:r w:rsidRPr="00A33437">
        <w:rPr>
          <w:rFonts w:asciiTheme="majorHAnsi" w:hAnsiTheme="majorHAnsi" w:cstheme="majorHAnsi"/>
          <w:sz w:val="22"/>
          <w:szCs w:val="22"/>
        </w:rPr>
        <w:t xml:space="preserve">urządzenia </w:t>
      </w:r>
      <w:r w:rsidRPr="00A33437">
        <w:rPr>
          <w:rFonts w:asciiTheme="majorHAnsi" w:hAnsiTheme="majorHAnsi" w:cstheme="majorHAnsi"/>
          <w:spacing w:val="1"/>
          <w:sz w:val="22"/>
          <w:szCs w:val="22"/>
        </w:rPr>
        <w:t>budowlane</w:t>
      </w:r>
      <w:r w:rsidRPr="00A33437">
        <w:rPr>
          <w:rFonts w:asciiTheme="majorHAnsi" w:hAnsiTheme="majorHAnsi" w:cstheme="majorHAnsi"/>
          <w:sz w:val="22"/>
          <w:szCs w:val="22"/>
        </w:rPr>
        <w:t>,</w:t>
      </w:r>
      <w:r w:rsidRPr="00A33437">
        <w:rPr>
          <w:rFonts w:asciiTheme="majorHAnsi" w:hAnsiTheme="majorHAnsi" w:cstheme="majorHAnsi"/>
          <w:spacing w:val="54"/>
          <w:sz w:val="22"/>
          <w:szCs w:val="22"/>
        </w:rPr>
        <w:t xml:space="preserve"> </w:t>
      </w:r>
      <w:r w:rsidRPr="00A33437">
        <w:rPr>
          <w:rFonts w:asciiTheme="majorHAnsi" w:hAnsiTheme="majorHAnsi" w:cstheme="majorHAnsi"/>
          <w:sz w:val="22"/>
          <w:szCs w:val="22"/>
        </w:rPr>
        <w:t xml:space="preserve">które </w:t>
      </w:r>
      <w:r w:rsidRPr="00A33437">
        <w:rPr>
          <w:rFonts w:asciiTheme="majorHAnsi" w:hAnsiTheme="majorHAnsi" w:cstheme="majorHAnsi"/>
          <w:spacing w:val="2"/>
          <w:sz w:val="22"/>
          <w:szCs w:val="22"/>
        </w:rPr>
        <w:t>były</w:t>
      </w:r>
      <w:r w:rsidRPr="00A33437">
        <w:rPr>
          <w:rFonts w:asciiTheme="majorHAnsi" w:hAnsiTheme="majorHAnsi" w:cstheme="majorHAnsi"/>
          <w:sz w:val="22"/>
          <w:szCs w:val="22"/>
        </w:rPr>
        <w:t xml:space="preserve"> </w:t>
      </w:r>
      <w:r w:rsidRPr="00A33437">
        <w:rPr>
          <w:rFonts w:asciiTheme="majorHAnsi" w:hAnsiTheme="majorHAnsi" w:cstheme="majorHAnsi"/>
          <w:spacing w:val="3"/>
          <w:sz w:val="22"/>
          <w:szCs w:val="22"/>
        </w:rPr>
        <w:t>użyte</w:t>
      </w:r>
      <w:r w:rsidRPr="00A33437">
        <w:rPr>
          <w:rFonts w:asciiTheme="majorHAnsi" w:hAnsiTheme="majorHAnsi" w:cstheme="majorHAnsi"/>
          <w:sz w:val="22"/>
          <w:szCs w:val="22"/>
        </w:rPr>
        <w:t xml:space="preserve"> </w:t>
      </w:r>
      <w:r w:rsidRPr="00A33437">
        <w:rPr>
          <w:rFonts w:asciiTheme="majorHAnsi" w:hAnsiTheme="majorHAnsi" w:cstheme="majorHAnsi"/>
          <w:spacing w:val="2"/>
          <w:sz w:val="22"/>
          <w:szCs w:val="22"/>
        </w:rPr>
        <w:t>przez</w:t>
      </w:r>
      <w:r w:rsidRPr="00A33437">
        <w:rPr>
          <w:rFonts w:asciiTheme="majorHAnsi" w:hAnsiTheme="majorHAnsi" w:cstheme="majorHAnsi"/>
          <w:sz w:val="22"/>
          <w:szCs w:val="22"/>
        </w:rPr>
        <w:t xml:space="preserve"> Wykonawcę</w:t>
      </w:r>
      <w:r w:rsidRPr="00A33437">
        <w:rPr>
          <w:rFonts w:asciiTheme="majorHAnsi" w:hAnsiTheme="majorHAnsi" w:cstheme="majorHAnsi"/>
          <w:spacing w:val="41"/>
          <w:sz w:val="22"/>
          <w:szCs w:val="22"/>
        </w:rPr>
        <w:t xml:space="preserve"> </w:t>
      </w:r>
      <w:r w:rsidRPr="00A33437">
        <w:rPr>
          <w:rFonts w:asciiTheme="majorHAnsi" w:hAnsiTheme="majorHAnsi" w:cstheme="majorHAnsi"/>
          <w:spacing w:val="-2"/>
          <w:sz w:val="22"/>
          <w:szCs w:val="22"/>
        </w:rPr>
        <w:t>lub</w:t>
      </w:r>
      <w:r w:rsidRPr="00A33437">
        <w:rPr>
          <w:rFonts w:asciiTheme="majorHAnsi" w:hAnsiTheme="majorHAnsi" w:cstheme="majorHAnsi"/>
          <w:spacing w:val="40"/>
          <w:sz w:val="22"/>
          <w:szCs w:val="22"/>
        </w:rPr>
        <w:t xml:space="preserve"> </w:t>
      </w:r>
      <w:r w:rsidRPr="00A33437">
        <w:rPr>
          <w:rFonts w:asciiTheme="majorHAnsi" w:hAnsiTheme="majorHAnsi" w:cstheme="majorHAnsi"/>
          <w:sz w:val="22"/>
          <w:szCs w:val="22"/>
        </w:rPr>
        <w:t>jego</w:t>
      </w:r>
      <w:r w:rsidRPr="00A33437">
        <w:rPr>
          <w:rFonts w:asciiTheme="majorHAnsi" w:hAnsiTheme="majorHAnsi" w:cstheme="majorHAnsi"/>
          <w:spacing w:val="39"/>
          <w:sz w:val="22"/>
          <w:szCs w:val="22"/>
        </w:rPr>
        <w:t xml:space="preserve"> </w:t>
      </w:r>
      <w:r w:rsidRPr="00A33437">
        <w:rPr>
          <w:rFonts w:asciiTheme="majorHAnsi" w:hAnsiTheme="majorHAnsi" w:cstheme="majorHAnsi"/>
          <w:sz w:val="22"/>
          <w:szCs w:val="22"/>
        </w:rPr>
        <w:t>poddostawców</w:t>
      </w:r>
      <w:r w:rsidRPr="00A33437">
        <w:rPr>
          <w:rFonts w:asciiTheme="majorHAnsi" w:hAnsiTheme="majorHAnsi" w:cstheme="majorHAnsi"/>
          <w:spacing w:val="42"/>
          <w:sz w:val="22"/>
          <w:szCs w:val="22"/>
        </w:rPr>
        <w:t xml:space="preserve"> </w:t>
      </w:r>
      <w:r w:rsidRPr="00A33437">
        <w:rPr>
          <w:rFonts w:asciiTheme="majorHAnsi" w:hAnsiTheme="majorHAnsi" w:cstheme="majorHAnsi"/>
          <w:sz w:val="22"/>
          <w:szCs w:val="22"/>
        </w:rPr>
        <w:t>do</w:t>
      </w:r>
      <w:r w:rsidRPr="00A33437">
        <w:rPr>
          <w:rFonts w:asciiTheme="majorHAnsi" w:hAnsiTheme="majorHAnsi" w:cstheme="majorHAnsi"/>
          <w:spacing w:val="40"/>
          <w:sz w:val="22"/>
          <w:szCs w:val="22"/>
        </w:rPr>
        <w:t xml:space="preserve"> </w:t>
      </w:r>
      <w:r w:rsidRPr="00A33437">
        <w:rPr>
          <w:rFonts w:asciiTheme="majorHAnsi" w:hAnsiTheme="majorHAnsi" w:cstheme="majorHAnsi"/>
          <w:sz w:val="22"/>
          <w:szCs w:val="22"/>
        </w:rPr>
        <w:t>wykonania</w:t>
      </w:r>
      <w:r w:rsidRPr="00A33437">
        <w:rPr>
          <w:rFonts w:asciiTheme="majorHAnsi" w:hAnsiTheme="majorHAnsi" w:cstheme="majorHAnsi"/>
          <w:spacing w:val="41"/>
          <w:sz w:val="22"/>
          <w:szCs w:val="22"/>
        </w:rPr>
        <w:t xml:space="preserve"> </w:t>
      </w:r>
      <w:r w:rsidRPr="00A33437">
        <w:rPr>
          <w:rFonts w:asciiTheme="majorHAnsi" w:hAnsiTheme="majorHAnsi" w:cstheme="majorHAnsi"/>
          <w:sz w:val="22"/>
          <w:szCs w:val="22"/>
        </w:rPr>
        <w:t>robót.</w:t>
      </w:r>
      <w:r w:rsidRPr="00A33437">
        <w:rPr>
          <w:rFonts w:asciiTheme="majorHAnsi" w:hAnsiTheme="majorHAnsi" w:cstheme="majorHAnsi"/>
          <w:spacing w:val="42"/>
          <w:sz w:val="22"/>
          <w:szCs w:val="22"/>
        </w:rPr>
        <w:t xml:space="preserve"> </w:t>
      </w:r>
      <w:r w:rsidRPr="00A33437">
        <w:rPr>
          <w:rFonts w:asciiTheme="majorHAnsi" w:hAnsiTheme="majorHAnsi" w:cstheme="majorHAnsi"/>
          <w:sz w:val="22"/>
          <w:szCs w:val="22"/>
        </w:rPr>
        <w:t>Wykonawca</w:t>
      </w:r>
      <w:r w:rsidRPr="00A33437">
        <w:rPr>
          <w:rFonts w:asciiTheme="majorHAnsi" w:hAnsiTheme="majorHAnsi" w:cstheme="majorHAnsi"/>
          <w:spacing w:val="41"/>
          <w:sz w:val="22"/>
          <w:szCs w:val="22"/>
        </w:rPr>
        <w:t xml:space="preserve"> </w:t>
      </w:r>
      <w:r w:rsidRPr="00A33437">
        <w:rPr>
          <w:rFonts w:asciiTheme="majorHAnsi" w:hAnsiTheme="majorHAnsi" w:cstheme="majorHAnsi"/>
          <w:sz w:val="22"/>
          <w:szCs w:val="22"/>
        </w:rPr>
        <w:t>jest</w:t>
      </w:r>
      <w:r w:rsidRPr="00A33437">
        <w:rPr>
          <w:rFonts w:asciiTheme="majorHAnsi" w:hAnsiTheme="majorHAnsi" w:cstheme="majorHAnsi"/>
          <w:spacing w:val="43"/>
          <w:sz w:val="22"/>
          <w:szCs w:val="22"/>
        </w:rPr>
        <w:t xml:space="preserve"> </w:t>
      </w:r>
      <w:r w:rsidRPr="00A33437">
        <w:rPr>
          <w:rFonts w:asciiTheme="majorHAnsi" w:hAnsiTheme="majorHAnsi" w:cstheme="majorHAnsi"/>
          <w:sz w:val="22"/>
          <w:szCs w:val="22"/>
        </w:rPr>
        <w:t>zobowiązany</w:t>
      </w:r>
      <w:r w:rsidRPr="00A33437">
        <w:rPr>
          <w:rFonts w:asciiTheme="majorHAnsi" w:hAnsiTheme="majorHAnsi" w:cstheme="majorHAnsi"/>
          <w:spacing w:val="42"/>
          <w:sz w:val="22"/>
          <w:szCs w:val="22"/>
        </w:rPr>
        <w:t xml:space="preserve"> </w:t>
      </w:r>
      <w:r w:rsidRPr="00A33437">
        <w:rPr>
          <w:rFonts w:asciiTheme="majorHAnsi" w:hAnsiTheme="majorHAnsi" w:cstheme="majorHAnsi"/>
          <w:sz w:val="22"/>
          <w:szCs w:val="22"/>
        </w:rPr>
        <w:t>do</w:t>
      </w:r>
      <w:r w:rsidRPr="00A33437">
        <w:rPr>
          <w:rFonts w:asciiTheme="majorHAnsi" w:hAnsiTheme="majorHAnsi" w:cstheme="majorHAnsi"/>
          <w:spacing w:val="57"/>
          <w:sz w:val="22"/>
          <w:szCs w:val="22"/>
        </w:rPr>
        <w:t xml:space="preserve"> </w:t>
      </w:r>
      <w:r w:rsidRPr="00A33437">
        <w:rPr>
          <w:rFonts w:asciiTheme="majorHAnsi" w:hAnsiTheme="majorHAnsi" w:cstheme="majorHAnsi"/>
          <w:sz w:val="22"/>
          <w:szCs w:val="22"/>
        </w:rPr>
        <w:t>uporządkowania</w:t>
      </w:r>
      <w:r w:rsidRPr="00A33437">
        <w:rPr>
          <w:rFonts w:asciiTheme="majorHAnsi" w:hAnsiTheme="majorHAnsi" w:cstheme="majorHAnsi"/>
          <w:spacing w:val="-2"/>
          <w:sz w:val="22"/>
          <w:szCs w:val="22"/>
        </w:rPr>
        <w:t xml:space="preserve"> </w:t>
      </w:r>
      <w:r w:rsidRPr="00A33437">
        <w:rPr>
          <w:rFonts w:asciiTheme="majorHAnsi" w:hAnsiTheme="majorHAnsi" w:cstheme="majorHAnsi"/>
          <w:sz w:val="22"/>
          <w:szCs w:val="22"/>
        </w:rPr>
        <w:t>robót</w:t>
      </w:r>
      <w:r w:rsidRPr="00A33437">
        <w:rPr>
          <w:rFonts w:asciiTheme="majorHAnsi" w:hAnsiTheme="majorHAnsi" w:cstheme="majorHAnsi"/>
          <w:spacing w:val="4"/>
          <w:sz w:val="22"/>
          <w:szCs w:val="22"/>
        </w:rPr>
        <w:t xml:space="preserve"> </w:t>
      </w:r>
      <w:r w:rsidRPr="00A33437">
        <w:rPr>
          <w:rFonts w:asciiTheme="majorHAnsi" w:hAnsiTheme="majorHAnsi" w:cstheme="majorHAnsi"/>
          <w:sz w:val="22"/>
          <w:szCs w:val="22"/>
        </w:rPr>
        <w:t>i</w:t>
      </w:r>
      <w:r w:rsidRPr="00A33437">
        <w:rPr>
          <w:rFonts w:asciiTheme="majorHAnsi" w:hAnsiTheme="majorHAnsi" w:cstheme="majorHAnsi"/>
          <w:spacing w:val="-4"/>
          <w:sz w:val="22"/>
          <w:szCs w:val="22"/>
        </w:rPr>
        <w:t xml:space="preserve"> </w:t>
      </w:r>
      <w:r w:rsidRPr="00A33437">
        <w:rPr>
          <w:rFonts w:asciiTheme="majorHAnsi" w:hAnsiTheme="majorHAnsi" w:cstheme="majorHAnsi"/>
          <w:sz w:val="22"/>
          <w:szCs w:val="22"/>
        </w:rPr>
        <w:t>zostawienia</w:t>
      </w:r>
      <w:r w:rsidRPr="00A33437">
        <w:rPr>
          <w:rFonts w:asciiTheme="majorHAnsi" w:hAnsiTheme="majorHAnsi" w:cstheme="majorHAnsi"/>
          <w:spacing w:val="3"/>
          <w:sz w:val="22"/>
          <w:szCs w:val="22"/>
        </w:rPr>
        <w:t xml:space="preserve"> </w:t>
      </w:r>
      <w:r w:rsidRPr="00A33437">
        <w:rPr>
          <w:rFonts w:asciiTheme="majorHAnsi" w:hAnsiTheme="majorHAnsi" w:cstheme="majorHAnsi"/>
          <w:sz w:val="22"/>
          <w:szCs w:val="22"/>
        </w:rPr>
        <w:t>porządku</w:t>
      </w:r>
      <w:r w:rsidRPr="00A33437">
        <w:rPr>
          <w:rFonts w:asciiTheme="majorHAnsi" w:hAnsiTheme="majorHAnsi" w:cstheme="majorHAnsi"/>
          <w:spacing w:val="1"/>
          <w:sz w:val="22"/>
          <w:szCs w:val="22"/>
        </w:rPr>
        <w:t xml:space="preserve"> </w:t>
      </w:r>
      <w:r w:rsidRPr="00A33437">
        <w:rPr>
          <w:rFonts w:asciiTheme="majorHAnsi" w:hAnsiTheme="majorHAnsi" w:cstheme="majorHAnsi"/>
          <w:sz w:val="22"/>
          <w:szCs w:val="22"/>
        </w:rPr>
        <w:t>na</w:t>
      </w:r>
      <w:r w:rsidRPr="00A33437">
        <w:rPr>
          <w:rFonts w:asciiTheme="majorHAnsi" w:hAnsiTheme="majorHAnsi" w:cstheme="majorHAnsi"/>
          <w:spacing w:val="3"/>
          <w:sz w:val="22"/>
          <w:szCs w:val="22"/>
        </w:rPr>
        <w:t xml:space="preserve"> </w:t>
      </w:r>
      <w:r w:rsidRPr="00A33437">
        <w:rPr>
          <w:rFonts w:asciiTheme="majorHAnsi" w:hAnsiTheme="majorHAnsi" w:cstheme="majorHAnsi"/>
          <w:sz w:val="22"/>
          <w:szCs w:val="22"/>
        </w:rPr>
        <w:t>placu</w:t>
      </w:r>
      <w:r w:rsidRPr="00A33437">
        <w:rPr>
          <w:rFonts w:asciiTheme="majorHAnsi" w:hAnsiTheme="majorHAnsi" w:cstheme="majorHAnsi"/>
          <w:spacing w:val="-4"/>
          <w:sz w:val="22"/>
          <w:szCs w:val="22"/>
        </w:rPr>
        <w:t xml:space="preserve"> </w:t>
      </w:r>
      <w:r w:rsidRPr="00A33437">
        <w:rPr>
          <w:rFonts w:asciiTheme="majorHAnsi" w:hAnsiTheme="majorHAnsi" w:cstheme="majorHAnsi"/>
          <w:sz w:val="22"/>
          <w:szCs w:val="22"/>
        </w:rPr>
        <w:t>budowy.</w:t>
      </w:r>
    </w:p>
    <w:p w14:paraId="3B5D107A"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Obowiązkiem</w:t>
      </w:r>
      <w:r w:rsidRPr="00A33437">
        <w:rPr>
          <w:rFonts w:asciiTheme="majorHAnsi" w:hAnsiTheme="majorHAnsi" w:cstheme="majorHAnsi"/>
          <w:spacing w:val="29"/>
          <w:sz w:val="22"/>
          <w:szCs w:val="22"/>
        </w:rPr>
        <w:t xml:space="preserve"> </w:t>
      </w:r>
      <w:r w:rsidRPr="00A33437">
        <w:rPr>
          <w:rFonts w:asciiTheme="majorHAnsi" w:hAnsiTheme="majorHAnsi" w:cstheme="majorHAnsi"/>
          <w:sz w:val="22"/>
          <w:szCs w:val="22"/>
        </w:rPr>
        <w:t>Wykonawcy</w:t>
      </w:r>
      <w:r w:rsidRPr="00A33437">
        <w:rPr>
          <w:rFonts w:asciiTheme="majorHAnsi" w:hAnsiTheme="majorHAnsi" w:cstheme="majorHAnsi"/>
          <w:spacing w:val="33"/>
          <w:sz w:val="22"/>
          <w:szCs w:val="22"/>
        </w:rPr>
        <w:t xml:space="preserve"> </w:t>
      </w:r>
      <w:r w:rsidRPr="00A33437">
        <w:rPr>
          <w:rFonts w:asciiTheme="majorHAnsi" w:hAnsiTheme="majorHAnsi" w:cstheme="majorHAnsi"/>
          <w:sz w:val="22"/>
          <w:szCs w:val="22"/>
        </w:rPr>
        <w:t>jest</w:t>
      </w:r>
      <w:r w:rsidRPr="00A33437">
        <w:rPr>
          <w:rFonts w:asciiTheme="majorHAnsi" w:hAnsiTheme="majorHAnsi" w:cstheme="majorHAnsi"/>
          <w:spacing w:val="29"/>
          <w:sz w:val="22"/>
          <w:szCs w:val="22"/>
        </w:rPr>
        <w:t xml:space="preserve"> </w:t>
      </w:r>
      <w:r w:rsidRPr="00A33437">
        <w:rPr>
          <w:rFonts w:asciiTheme="majorHAnsi" w:hAnsiTheme="majorHAnsi" w:cstheme="majorHAnsi"/>
          <w:spacing w:val="-2"/>
          <w:sz w:val="22"/>
          <w:szCs w:val="22"/>
        </w:rPr>
        <w:t>przywrócenie</w:t>
      </w:r>
      <w:r w:rsidRPr="00A33437">
        <w:rPr>
          <w:rFonts w:asciiTheme="majorHAnsi" w:hAnsiTheme="majorHAnsi" w:cstheme="majorHAnsi"/>
          <w:spacing w:val="33"/>
          <w:sz w:val="22"/>
          <w:szCs w:val="22"/>
        </w:rPr>
        <w:t xml:space="preserve"> </w:t>
      </w:r>
      <w:r w:rsidRPr="00A33437">
        <w:rPr>
          <w:rFonts w:asciiTheme="majorHAnsi" w:hAnsiTheme="majorHAnsi" w:cstheme="majorHAnsi"/>
          <w:sz w:val="22"/>
          <w:szCs w:val="22"/>
        </w:rPr>
        <w:t>odpowiedniego</w:t>
      </w:r>
      <w:r w:rsidRPr="00A33437">
        <w:rPr>
          <w:rFonts w:asciiTheme="majorHAnsi" w:hAnsiTheme="majorHAnsi" w:cstheme="majorHAnsi"/>
          <w:spacing w:val="28"/>
          <w:sz w:val="22"/>
          <w:szCs w:val="22"/>
        </w:rPr>
        <w:t xml:space="preserve"> </w:t>
      </w:r>
      <w:r w:rsidRPr="00A33437">
        <w:rPr>
          <w:rFonts w:asciiTheme="majorHAnsi" w:hAnsiTheme="majorHAnsi" w:cstheme="majorHAnsi"/>
          <w:sz w:val="22"/>
          <w:szCs w:val="22"/>
        </w:rPr>
        <w:t>stanu</w:t>
      </w:r>
      <w:r w:rsidRPr="00A33437">
        <w:rPr>
          <w:rFonts w:asciiTheme="majorHAnsi" w:hAnsiTheme="majorHAnsi" w:cstheme="majorHAnsi"/>
          <w:spacing w:val="27"/>
          <w:sz w:val="22"/>
          <w:szCs w:val="22"/>
        </w:rPr>
        <w:t xml:space="preserve"> </w:t>
      </w:r>
      <w:r w:rsidRPr="00A33437">
        <w:rPr>
          <w:rFonts w:asciiTheme="majorHAnsi" w:hAnsiTheme="majorHAnsi" w:cstheme="majorHAnsi"/>
          <w:sz w:val="22"/>
          <w:szCs w:val="22"/>
        </w:rPr>
        <w:t>terenów</w:t>
      </w:r>
      <w:r w:rsidRPr="00A33437">
        <w:rPr>
          <w:rFonts w:asciiTheme="majorHAnsi" w:hAnsiTheme="majorHAnsi" w:cstheme="majorHAnsi"/>
          <w:spacing w:val="29"/>
          <w:sz w:val="22"/>
          <w:szCs w:val="22"/>
        </w:rPr>
        <w:t xml:space="preserve"> </w:t>
      </w:r>
      <w:r w:rsidRPr="00A33437">
        <w:rPr>
          <w:rFonts w:asciiTheme="majorHAnsi" w:hAnsiTheme="majorHAnsi" w:cstheme="majorHAnsi"/>
          <w:sz w:val="22"/>
          <w:szCs w:val="22"/>
        </w:rPr>
        <w:t>zielonych,</w:t>
      </w:r>
      <w:r w:rsidRPr="00A33437">
        <w:rPr>
          <w:rFonts w:asciiTheme="majorHAnsi" w:hAnsiTheme="majorHAnsi" w:cstheme="majorHAnsi"/>
          <w:spacing w:val="57"/>
          <w:sz w:val="22"/>
          <w:szCs w:val="22"/>
        </w:rPr>
        <w:t xml:space="preserve"> </w:t>
      </w:r>
      <w:r w:rsidRPr="00A33437">
        <w:rPr>
          <w:rFonts w:asciiTheme="majorHAnsi" w:hAnsiTheme="majorHAnsi" w:cstheme="majorHAnsi"/>
          <w:sz w:val="22"/>
          <w:szCs w:val="22"/>
        </w:rPr>
        <w:t>trawników, rabat lub</w:t>
      </w:r>
      <w:r w:rsidRPr="00A33437">
        <w:rPr>
          <w:rFonts w:asciiTheme="majorHAnsi" w:hAnsiTheme="majorHAnsi" w:cstheme="majorHAnsi"/>
          <w:spacing w:val="-3"/>
          <w:sz w:val="22"/>
          <w:szCs w:val="22"/>
        </w:rPr>
        <w:t xml:space="preserve"> </w:t>
      </w:r>
      <w:r w:rsidRPr="00A33437">
        <w:rPr>
          <w:rFonts w:asciiTheme="majorHAnsi" w:hAnsiTheme="majorHAnsi" w:cstheme="majorHAnsi"/>
          <w:sz w:val="22"/>
          <w:szCs w:val="22"/>
        </w:rPr>
        <w:t>krzewów uszkodzonych</w:t>
      </w:r>
      <w:r w:rsidRPr="00A33437">
        <w:rPr>
          <w:rFonts w:asciiTheme="majorHAnsi" w:hAnsiTheme="majorHAnsi" w:cstheme="majorHAnsi"/>
          <w:spacing w:val="1"/>
          <w:sz w:val="22"/>
          <w:szCs w:val="22"/>
        </w:rPr>
        <w:t xml:space="preserve"> </w:t>
      </w:r>
      <w:r w:rsidRPr="00A33437">
        <w:rPr>
          <w:rFonts w:asciiTheme="majorHAnsi" w:hAnsiTheme="majorHAnsi" w:cstheme="majorHAnsi"/>
          <w:sz w:val="22"/>
          <w:szCs w:val="22"/>
        </w:rPr>
        <w:t>w trakcie prowadzenia</w:t>
      </w:r>
      <w:r w:rsidRPr="00A33437">
        <w:rPr>
          <w:rFonts w:asciiTheme="majorHAnsi" w:hAnsiTheme="majorHAnsi" w:cstheme="majorHAnsi"/>
          <w:spacing w:val="3"/>
          <w:sz w:val="22"/>
          <w:szCs w:val="22"/>
        </w:rPr>
        <w:t xml:space="preserve"> </w:t>
      </w:r>
      <w:r w:rsidRPr="00A33437">
        <w:rPr>
          <w:rFonts w:asciiTheme="majorHAnsi" w:hAnsiTheme="majorHAnsi" w:cstheme="majorHAnsi"/>
          <w:spacing w:val="-2"/>
          <w:sz w:val="22"/>
          <w:szCs w:val="22"/>
        </w:rPr>
        <w:t>robót.</w:t>
      </w:r>
    </w:p>
    <w:p w14:paraId="7C4DF72D"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Jeśli</w:t>
      </w:r>
      <w:r w:rsidRPr="00A33437">
        <w:rPr>
          <w:rFonts w:asciiTheme="majorHAnsi" w:hAnsiTheme="majorHAnsi" w:cstheme="majorHAnsi"/>
          <w:spacing w:val="23"/>
          <w:sz w:val="22"/>
          <w:szCs w:val="22"/>
        </w:rPr>
        <w:t xml:space="preserve"> </w:t>
      </w:r>
      <w:r w:rsidRPr="00A33437">
        <w:rPr>
          <w:rFonts w:asciiTheme="majorHAnsi" w:hAnsiTheme="majorHAnsi" w:cstheme="majorHAnsi"/>
          <w:sz w:val="22"/>
          <w:szCs w:val="22"/>
        </w:rPr>
        <w:t>Wykonawca</w:t>
      </w:r>
      <w:r w:rsidRPr="00A33437">
        <w:rPr>
          <w:rFonts w:asciiTheme="majorHAnsi" w:hAnsiTheme="majorHAnsi" w:cstheme="majorHAnsi"/>
          <w:spacing w:val="25"/>
          <w:sz w:val="22"/>
          <w:szCs w:val="22"/>
        </w:rPr>
        <w:t xml:space="preserve"> </w:t>
      </w:r>
      <w:r w:rsidRPr="00A33437">
        <w:rPr>
          <w:rFonts w:asciiTheme="majorHAnsi" w:hAnsiTheme="majorHAnsi" w:cstheme="majorHAnsi"/>
          <w:spacing w:val="-2"/>
          <w:sz w:val="22"/>
          <w:szCs w:val="22"/>
        </w:rPr>
        <w:t>nie</w:t>
      </w:r>
      <w:r w:rsidRPr="00A33437">
        <w:rPr>
          <w:rFonts w:asciiTheme="majorHAnsi" w:hAnsiTheme="majorHAnsi" w:cstheme="majorHAnsi"/>
          <w:spacing w:val="26"/>
          <w:sz w:val="22"/>
          <w:szCs w:val="22"/>
        </w:rPr>
        <w:t xml:space="preserve"> </w:t>
      </w:r>
      <w:r w:rsidRPr="00A33437">
        <w:rPr>
          <w:rFonts w:asciiTheme="majorHAnsi" w:hAnsiTheme="majorHAnsi" w:cstheme="majorHAnsi"/>
          <w:spacing w:val="-2"/>
          <w:sz w:val="22"/>
          <w:szCs w:val="22"/>
        </w:rPr>
        <w:t>usunie</w:t>
      </w:r>
      <w:r w:rsidRPr="00A33437">
        <w:rPr>
          <w:rFonts w:asciiTheme="majorHAnsi" w:hAnsiTheme="majorHAnsi" w:cstheme="majorHAnsi"/>
          <w:spacing w:val="26"/>
          <w:sz w:val="22"/>
          <w:szCs w:val="22"/>
        </w:rPr>
        <w:t xml:space="preserve"> </w:t>
      </w:r>
      <w:r w:rsidRPr="00A33437">
        <w:rPr>
          <w:rFonts w:asciiTheme="majorHAnsi" w:hAnsiTheme="majorHAnsi" w:cstheme="majorHAnsi"/>
          <w:sz w:val="22"/>
          <w:szCs w:val="22"/>
        </w:rPr>
        <w:t>odpadów,</w:t>
      </w:r>
      <w:r w:rsidRPr="00A33437">
        <w:rPr>
          <w:rFonts w:asciiTheme="majorHAnsi" w:hAnsiTheme="majorHAnsi" w:cstheme="majorHAnsi"/>
          <w:spacing w:val="23"/>
          <w:sz w:val="22"/>
          <w:szCs w:val="22"/>
        </w:rPr>
        <w:t xml:space="preserve"> </w:t>
      </w:r>
      <w:r w:rsidRPr="00A33437">
        <w:rPr>
          <w:rFonts w:asciiTheme="majorHAnsi" w:hAnsiTheme="majorHAnsi" w:cstheme="majorHAnsi"/>
          <w:sz w:val="22"/>
          <w:szCs w:val="22"/>
        </w:rPr>
        <w:t>śmieci</w:t>
      </w:r>
      <w:r w:rsidRPr="00A33437">
        <w:rPr>
          <w:rFonts w:asciiTheme="majorHAnsi" w:hAnsiTheme="majorHAnsi" w:cstheme="majorHAnsi"/>
          <w:spacing w:val="27"/>
          <w:sz w:val="22"/>
          <w:szCs w:val="22"/>
        </w:rPr>
        <w:t xml:space="preserve"> </w:t>
      </w:r>
      <w:r w:rsidRPr="00A33437">
        <w:rPr>
          <w:rFonts w:asciiTheme="majorHAnsi" w:hAnsiTheme="majorHAnsi" w:cstheme="majorHAnsi"/>
          <w:sz w:val="22"/>
          <w:szCs w:val="22"/>
        </w:rPr>
        <w:t>i</w:t>
      </w:r>
      <w:r w:rsidRPr="00A33437">
        <w:rPr>
          <w:rFonts w:asciiTheme="majorHAnsi" w:hAnsiTheme="majorHAnsi" w:cstheme="majorHAnsi"/>
          <w:spacing w:val="23"/>
          <w:sz w:val="22"/>
          <w:szCs w:val="22"/>
        </w:rPr>
        <w:t xml:space="preserve"> </w:t>
      </w:r>
      <w:r w:rsidRPr="00A33437">
        <w:rPr>
          <w:rFonts w:asciiTheme="majorHAnsi" w:hAnsiTheme="majorHAnsi" w:cstheme="majorHAnsi"/>
          <w:spacing w:val="-2"/>
          <w:sz w:val="22"/>
          <w:szCs w:val="22"/>
        </w:rPr>
        <w:t>robót</w:t>
      </w:r>
      <w:r w:rsidRPr="00A33437">
        <w:rPr>
          <w:rFonts w:asciiTheme="majorHAnsi" w:hAnsiTheme="majorHAnsi" w:cstheme="majorHAnsi"/>
          <w:spacing w:val="26"/>
          <w:sz w:val="22"/>
          <w:szCs w:val="22"/>
        </w:rPr>
        <w:t xml:space="preserve"> </w:t>
      </w:r>
      <w:r w:rsidRPr="00A33437">
        <w:rPr>
          <w:rFonts w:asciiTheme="majorHAnsi" w:hAnsiTheme="majorHAnsi" w:cstheme="majorHAnsi"/>
          <w:sz w:val="22"/>
          <w:szCs w:val="22"/>
        </w:rPr>
        <w:t>tymczasowych</w:t>
      </w:r>
      <w:r w:rsidRPr="00A33437">
        <w:rPr>
          <w:rFonts w:asciiTheme="majorHAnsi" w:hAnsiTheme="majorHAnsi" w:cstheme="majorHAnsi"/>
          <w:spacing w:val="24"/>
          <w:sz w:val="22"/>
          <w:szCs w:val="22"/>
        </w:rPr>
        <w:t xml:space="preserve"> </w:t>
      </w:r>
      <w:r w:rsidRPr="00A33437">
        <w:rPr>
          <w:rFonts w:asciiTheme="majorHAnsi" w:hAnsiTheme="majorHAnsi" w:cstheme="majorHAnsi"/>
          <w:spacing w:val="-2"/>
          <w:sz w:val="22"/>
          <w:szCs w:val="22"/>
        </w:rPr>
        <w:t>lub</w:t>
      </w:r>
      <w:r w:rsidRPr="00A33437">
        <w:rPr>
          <w:rFonts w:asciiTheme="majorHAnsi" w:hAnsiTheme="majorHAnsi" w:cstheme="majorHAnsi"/>
          <w:spacing w:val="24"/>
          <w:sz w:val="22"/>
          <w:szCs w:val="22"/>
        </w:rPr>
        <w:t xml:space="preserve"> </w:t>
      </w:r>
      <w:r w:rsidRPr="00A33437">
        <w:rPr>
          <w:rFonts w:asciiTheme="majorHAnsi" w:hAnsiTheme="majorHAnsi" w:cstheme="majorHAnsi"/>
          <w:sz w:val="22"/>
          <w:szCs w:val="22"/>
        </w:rPr>
        <w:t>też</w:t>
      </w:r>
      <w:r w:rsidRPr="00A33437">
        <w:rPr>
          <w:rFonts w:asciiTheme="majorHAnsi" w:hAnsiTheme="majorHAnsi" w:cstheme="majorHAnsi"/>
          <w:spacing w:val="22"/>
          <w:sz w:val="22"/>
          <w:szCs w:val="22"/>
        </w:rPr>
        <w:t xml:space="preserve"> </w:t>
      </w:r>
      <w:r w:rsidRPr="00A33437">
        <w:rPr>
          <w:rFonts w:asciiTheme="majorHAnsi" w:hAnsiTheme="majorHAnsi" w:cstheme="majorHAnsi"/>
          <w:spacing w:val="-2"/>
          <w:sz w:val="22"/>
          <w:szCs w:val="22"/>
        </w:rPr>
        <w:t>nie</w:t>
      </w:r>
      <w:r w:rsidRPr="00A33437">
        <w:rPr>
          <w:rFonts w:asciiTheme="majorHAnsi" w:hAnsiTheme="majorHAnsi" w:cstheme="majorHAnsi"/>
          <w:spacing w:val="26"/>
          <w:sz w:val="22"/>
          <w:szCs w:val="22"/>
        </w:rPr>
        <w:t xml:space="preserve"> </w:t>
      </w:r>
      <w:r w:rsidRPr="00A33437">
        <w:rPr>
          <w:rFonts w:asciiTheme="majorHAnsi" w:hAnsiTheme="majorHAnsi" w:cstheme="majorHAnsi"/>
          <w:sz w:val="22"/>
          <w:szCs w:val="22"/>
        </w:rPr>
        <w:t>zostawi</w:t>
      </w:r>
      <w:r w:rsidRPr="00A33437">
        <w:rPr>
          <w:rFonts w:asciiTheme="majorHAnsi" w:hAnsiTheme="majorHAnsi" w:cstheme="majorHAnsi"/>
          <w:spacing w:val="45"/>
          <w:sz w:val="22"/>
          <w:szCs w:val="22"/>
        </w:rPr>
        <w:t xml:space="preserve"> </w:t>
      </w:r>
      <w:r w:rsidRPr="00A33437">
        <w:rPr>
          <w:rFonts w:asciiTheme="majorHAnsi" w:hAnsiTheme="majorHAnsi" w:cstheme="majorHAnsi"/>
          <w:sz w:val="22"/>
          <w:szCs w:val="22"/>
        </w:rPr>
        <w:t>porządku</w:t>
      </w:r>
      <w:r w:rsidRPr="00A33437">
        <w:rPr>
          <w:rFonts w:asciiTheme="majorHAnsi" w:hAnsiTheme="majorHAnsi" w:cstheme="majorHAnsi"/>
          <w:spacing w:val="10"/>
          <w:sz w:val="22"/>
          <w:szCs w:val="22"/>
        </w:rPr>
        <w:t xml:space="preserve"> </w:t>
      </w:r>
      <w:r w:rsidRPr="00A33437">
        <w:rPr>
          <w:rFonts w:asciiTheme="majorHAnsi" w:hAnsiTheme="majorHAnsi" w:cstheme="majorHAnsi"/>
          <w:sz w:val="22"/>
          <w:szCs w:val="22"/>
        </w:rPr>
        <w:t>na</w:t>
      </w:r>
      <w:r w:rsidRPr="00A33437">
        <w:rPr>
          <w:rFonts w:asciiTheme="majorHAnsi" w:hAnsiTheme="majorHAnsi" w:cstheme="majorHAnsi"/>
          <w:spacing w:val="11"/>
          <w:sz w:val="22"/>
          <w:szCs w:val="22"/>
        </w:rPr>
        <w:t xml:space="preserve"> </w:t>
      </w:r>
      <w:r w:rsidRPr="00A33437">
        <w:rPr>
          <w:rFonts w:asciiTheme="majorHAnsi" w:hAnsiTheme="majorHAnsi" w:cstheme="majorHAnsi"/>
          <w:sz w:val="22"/>
          <w:szCs w:val="22"/>
        </w:rPr>
        <w:t>powierzchniach</w:t>
      </w:r>
      <w:r w:rsidRPr="00A33437">
        <w:rPr>
          <w:rFonts w:asciiTheme="majorHAnsi" w:hAnsiTheme="majorHAnsi" w:cstheme="majorHAnsi"/>
          <w:spacing w:val="9"/>
          <w:sz w:val="22"/>
          <w:szCs w:val="22"/>
        </w:rPr>
        <w:t xml:space="preserve"> </w:t>
      </w:r>
      <w:r w:rsidRPr="00A33437">
        <w:rPr>
          <w:rFonts w:asciiTheme="majorHAnsi" w:hAnsiTheme="majorHAnsi" w:cstheme="majorHAnsi"/>
          <w:sz w:val="22"/>
          <w:szCs w:val="22"/>
        </w:rPr>
        <w:t>drogowych</w:t>
      </w:r>
      <w:r w:rsidRPr="00A33437">
        <w:rPr>
          <w:rFonts w:asciiTheme="majorHAnsi" w:hAnsiTheme="majorHAnsi" w:cstheme="majorHAnsi"/>
          <w:spacing w:val="10"/>
          <w:sz w:val="22"/>
          <w:szCs w:val="22"/>
        </w:rPr>
        <w:t xml:space="preserve"> </w:t>
      </w:r>
      <w:r w:rsidRPr="00A33437">
        <w:rPr>
          <w:rFonts w:asciiTheme="majorHAnsi" w:hAnsiTheme="majorHAnsi" w:cstheme="majorHAnsi"/>
          <w:sz w:val="22"/>
          <w:szCs w:val="22"/>
        </w:rPr>
        <w:t>i</w:t>
      </w:r>
      <w:r w:rsidRPr="00A33437">
        <w:rPr>
          <w:rFonts w:asciiTheme="majorHAnsi" w:hAnsiTheme="majorHAnsi" w:cstheme="majorHAnsi"/>
          <w:spacing w:val="8"/>
          <w:sz w:val="22"/>
          <w:szCs w:val="22"/>
        </w:rPr>
        <w:t xml:space="preserve"> </w:t>
      </w:r>
      <w:r w:rsidRPr="00A33437">
        <w:rPr>
          <w:rFonts w:asciiTheme="majorHAnsi" w:hAnsiTheme="majorHAnsi" w:cstheme="majorHAnsi"/>
          <w:sz w:val="22"/>
          <w:szCs w:val="22"/>
        </w:rPr>
        <w:t>chodnikach</w:t>
      </w:r>
      <w:r w:rsidRPr="00A33437">
        <w:rPr>
          <w:rFonts w:asciiTheme="majorHAnsi" w:hAnsiTheme="majorHAnsi" w:cstheme="majorHAnsi"/>
          <w:spacing w:val="9"/>
          <w:sz w:val="22"/>
          <w:szCs w:val="22"/>
        </w:rPr>
        <w:t xml:space="preserve"> </w:t>
      </w:r>
      <w:r w:rsidRPr="00A33437">
        <w:rPr>
          <w:rFonts w:asciiTheme="majorHAnsi" w:hAnsiTheme="majorHAnsi" w:cstheme="majorHAnsi"/>
          <w:spacing w:val="-2"/>
          <w:sz w:val="22"/>
          <w:szCs w:val="22"/>
        </w:rPr>
        <w:t>oraz</w:t>
      </w:r>
      <w:r w:rsidRPr="00A33437">
        <w:rPr>
          <w:rFonts w:asciiTheme="majorHAnsi" w:hAnsiTheme="majorHAnsi" w:cstheme="majorHAnsi"/>
          <w:spacing w:val="12"/>
          <w:sz w:val="22"/>
          <w:szCs w:val="22"/>
        </w:rPr>
        <w:t xml:space="preserve"> </w:t>
      </w:r>
      <w:r w:rsidRPr="00A33437">
        <w:rPr>
          <w:rFonts w:asciiTheme="majorHAnsi" w:hAnsiTheme="majorHAnsi" w:cstheme="majorHAnsi"/>
          <w:sz w:val="22"/>
          <w:szCs w:val="22"/>
        </w:rPr>
        <w:t>trawnikach</w:t>
      </w:r>
      <w:r w:rsidRPr="00A33437">
        <w:rPr>
          <w:rFonts w:asciiTheme="majorHAnsi" w:hAnsiTheme="majorHAnsi" w:cstheme="majorHAnsi"/>
          <w:spacing w:val="9"/>
          <w:sz w:val="22"/>
          <w:szCs w:val="22"/>
        </w:rPr>
        <w:t xml:space="preserve"> </w:t>
      </w:r>
      <w:r w:rsidRPr="00A33437">
        <w:rPr>
          <w:rFonts w:asciiTheme="majorHAnsi" w:hAnsiTheme="majorHAnsi" w:cstheme="majorHAnsi"/>
          <w:sz w:val="22"/>
          <w:szCs w:val="22"/>
        </w:rPr>
        <w:t>według</w:t>
      </w:r>
      <w:r w:rsidRPr="00A33437">
        <w:rPr>
          <w:rFonts w:asciiTheme="majorHAnsi" w:hAnsiTheme="majorHAnsi" w:cstheme="majorHAnsi"/>
          <w:spacing w:val="13"/>
          <w:sz w:val="22"/>
          <w:szCs w:val="22"/>
        </w:rPr>
        <w:t xml:space="preserve"> </w:t>
      </w:r>
      <w:r w:rsidRPr="00A33437">
        <w:rPr>
          <w:rFonts w:asciiTheme="majorHAnsi" w:hAnsiTheme="majorHAnsi" w:cstheme="majorHAnsi"/>
          <w:sz w:val="22"/>
          <w:szCs w:val="22"/>
        </w:rPr>
        <w:t>powyższych</w:t>
      </w:r>
      <w:r w:rsidRPr="00A33437">
        <w:rPr>
          <w:rFonts w:asciiTheme="majorHAnsi" w:hAnsiTheme="majorHAnsi" w:cstheme="majorHAnsi"/>
          <w:spacing w:val="73"/>
          <w:sz w:val="22"/>
          <w:szCs w:val="22"/>
        </w:rPr>
        <w:t xml:space="preserve"> </w:t>
      </w:r>
      <w:r w:rsidRPr="00A33437">
        <w:rPr>
          <w:rFonts w:asciiTheme="majorHAnsi" w:hAnsiTheme="majorHAnsi" w:cstheme="majorHAnsi"/>
          <w:sz w:val="22"/>
          <w:szCs w:val="22"/>
        </w:rPr>
        <w:t>wymagań,</w:t>
      </w:r>
      <w:r w:rsidRPr="00A33437">
        <w:rPr>
          <w:rFonts w:asciiTheme="majorHAnsi" w:hAnsiTheme="majorHAnsi" w:cstheme="majorHAnsi"/>
          <w:spacing w:val="51"/>
          <w:sz w:val="22"/>
          <w:szCs w:val="22"/>
        </w:rPr>
        <w:t xml:space="preserve"> </w:t>
      </w:r>
      <w:r w:rsidRPr="00A33437">
        <w:rPr>
          <w:rFonts w:asciiTheme="majorHAnsi" w:hAnsiTheme="majorHAnsi" w:cstheme="majorHAnsi"/>
          <w:sz w:val="22"/>
          <w:szCs w:val="22"/>
        </w:rPr>
        <w:t>wówczas</w:t>
      </w:r>
      <w:r w:rsidRPr="00A33437">
        <w:rPr>
          <w:rFonts w:asciiTheme="majorHAnsi" w:hAnsiTheme="majorHAnsi" w:cstheme="majorHAnsi"/>
          <w:spacing w:val="2"/>
          <w:sz w:val="22"/>
          <w:szCs w:val="22"/>
        </w:rPr>
        <w:t xml:space="preserve"> </w:t>
      </w:r>
      <w:r w:rsidRPr="00A33437">
        <w:rPr>
          <w:rFonts w:asciiTheme="majorHAnsi" w:hAnsiTheme="majorHAnsi" w:cstheme="majorHAnsi"/>
          <w:sz w:val="22"/>
          <w:szCs w:val="22"/>
        </w:rPr>
        <w:t>Zamawiający</w:t>
      </w:r>
      <w:r w:rsidRPr="00A33437">
        <w:rPr>
          <w:rFonts w:asciiTheme="majorHAnsi" w:hAnsiTheme="majorHAnsi" w:cstheme="majorHAnsi"/>
          <w:spacing w:val="1"/>
          <w:sz w:val="22"/>
          <w:szCs w:val="22"/>
        </w:rPr>
        <w:t xml:space="preserve"> </w:t>
      </w:r>
      <w:r w:rsidRPr="00A33437">
        <w:rPr>
          <w:rFonts w:asciiTheme="majorHAnsi" w:hAnsiTheme="majorHAnsi" w:cstheme="majorHAnsi"/>
          <w:sz w:val="22"/>
          <w:szCs w:val="22"/>
        </w:rPr>
        <w:t xml:space="preserve">może </w:t>
      </w:r>
      <w:r w:rsidRPr="00A33437">
        <w:rPr>
          <w:rFonts w:asciiTheme="majorHAnsi" w:hAnsiTheme="majorHAnsi" w:cstheme="majorHAnsi"/>
          <w:spacing w:val="-2"/>
          <w:sz w:val="22"/>
          <w:szCs w:val="22"/>
        </w:rPr>
        <w:t>dokonać</w:t>
      </w:r>
      <w:r w:rsidRPr="00A33437">
        <w:rPr>
          <w:rFonts w:asciiTheme="majorHAnsi" w:hAnsiTheme="majorHAnsi" w:cstheme="majorHAnsi"/>
          <w:spacing w:val="53"/>
          <w:sz w:val="22"/>
          <w:szCs w:val="22"/>
        </w:rPr>
        <w:t xml:space="preserve"> </w:t>
      </w:r>
      <w:r w:rsidRPr="00A33437">
        <w:rPr>
          <w:rFonts w:asciiTheme="majorHAnsi" w:hAnsiTheme="majorHAnsi" w:cstheme="majorHAnsi"/>
          <w:sz w:val="22"/>
          <w:szCs w:val="22"/>
        </w:rPr>
        <w:t>usunięcia odpadów,</w:t>
      </w:r>
      <w:r w:rsidRPr="00A33437">
        <w:rPr>
          <w:rFonts w:asciiTheme="majorHAnsi" w:hAnsiTheme="majorHAnsi" w:cstheme="majorHAnsi"/>
          <w:spacing w:val="51"/>
          <w:sz w:val="22"/>
          <w:szCs w:val="22"/>
        </w:rPr>
        <w:t xml:space="preserve"> </w:t>
      </w:r>
      <w:r w:rsidRPr="00A33437">
        <w:rPr>
          <w:rFonts w:asciiTheme="majorHAnsi" w:hAnsiTheme="majorHAnsi" w:cstheme="majorHAnsi"/>
          <w:sz w:val="22"/>
          <w:szCs w:val="22"/>
        </w:rPr>
        <w:t>śmieci</w:t>
      </w:r>
      <w:r w:rsidRPr="00A33437">
        <w:rPr>
          <w:rFonts w:asciiTheme="majorHAnsi" w:hAnsiTheme="majorHAnsi" w:cstheme="majorHAnsi"/>
          <w:spacing w:val="51"/>
          <w:sz w:val="22"/>
          <w:szCs w:val="22"/>
        </w:rPr>
        <w:t xml:space="preserve"> </w:t>
      </w:r>
      <w:r w:rsidRPr="00A33437">
        <w:rPr>
          <w:rFonts w:asciiTheme="majorHAnsi" w:hAnsiTheme="majorHAnsi" w:cstheme="majorHAnsi"/>
          <w:sz w:val="22"/>
          <w:szCs w:val="22"/>
        </w:rPr>
        <w:t>lub</w:t>
      </w:r>
      <w:r w:rsidRPr="00A33437">
        <w:rPr>
          <w:rFonts w:asciiTheme="majorHAnsi" w:hAnsiTheme="majorHAnsi" w:cstheme="majorHAnsi"/>
          <w:spacing w:val="54"/>
          <w:sz w:val="22"/>
          <w:szCs w:val="22"/>
        </w:rPr>
        <w:t xml:space="preserve"> </w:t>
      </w:r>
      <w:r w:rsidRPr="00A33437">
        <w:rPr>
          <w:rFonts w:asciiTheme="majorHAnsi" w:hAnsiTheme="majorHAnsi" w:cstheme="majorHAnsi"/>
          <w:sz w:val="22"/>
          <w:szCs w:val="22"/>
        </w:rPr>
        <w:t>robót</w:t>
      </w:r>
      <w:r w:rsidRPr="00A33437">
        <w:rPr>
          <w:rFonts w:asciiTheme="majorHAnsi" w:hAnsiTheme="majorHAnsi" w:cstheme="majorHAnsi"/>
          <w:spacing w:val="49"/>
          <w:sz w:val="22"/>
          <w:szCs w:val="22"/>
        </w:rPr>
        <w:t xml:space="preserve"> </w:t>
      </w:r>
      <w:r w:rsidRPr="00A33437">
        <w:rPr>
          <w:rFonts w:asciiTheme="majorHAnsi" w:hAnsiTheme="majorHAnsi" w:cstheme="majorHAnsi"/>
          <w:sz w:val="22"/>
          <w:szCs w:val="22"/>
        </w:rPr>
        <w:t>tymczasowych,</w:t>
      </w:r>
      <w:r w:rsidRPr="00A33437">
        <w:rPr>
          <w:rFonts w:asciiTheme="majorHAnsi" w:hAnsiTheme="majorHAnsi" w:cstheme="majorHAnsi"/>
          <w:spacing w:val="13"/>
          <w:sz w:val="22"/>
          <w:szCs w:val="22"/>
        </w:rPr>
        <w:t xml:space="preserve"> </w:t>
      </w:r>
      <w:r w:rsidRPr="00A33437">
        <w:rPr>
          <w:rFonts w:asciiTheme="majorHAnsi" w:hAnsiTheme="majorHAnsi" w:cstheme="majorHAnsi"/>
          <w:sz w:val="22"/>
          <w:szCs w:val="22"/>
        </w:rPr>
        <w:t>oczyścić</w:t>
      </w:r>
      <w:r w:rsidRPr="00A33437">
        <w:rPr>
          <w:rFonts w:asciiTheme="majorHAnsi" w:hAnsiTheme="majorHAnsi" w:cstheme="majorHAnsi"/>
          <w:spacing w:val="15"/>
          <w:sz w:val="22"/>
          <w:szCs w:val="22"/>
        </w:rPr>
        <w:t xml:space="preserve"> </w:t>
      </w:r>
      <w:r w:rsidRPr="00A33437">
        <w:rPr>
          <w:rFonts w:asciiTheme="majorHAnsi" w:hAnsiTheme="majorHAnsi" w:cstheme="majorHAnsi"/>
          <w:sz w:val="22"/>
          <w:szCs w:val="22"/>
        </w:rPr>
        <w:t>powierzchnie</w:t>
      </w:r>
      <w:r w:rsidRPr="00A33437">
        <w:rPr>
          <w:rFonts w:asciiTheme="majorHAnsi" w:hAnsiTheme="majorHAnsi" w:cstheme="majorHAnsi"/>
          <w:spacing w:val="16"/>
          <w:sz w:val="22"/>
          <w:szCs w:val="22"/>
        </w:rPr>
        <w:t xml:space="preserve"> </w:t>
      </w:r>
      <w:r w:rsidRPr="00A33437">
        <w:rPr>
          <w:rFonts w:asciiTheme="majorHAnsi" w:hAnsiTheme="majorHAnsi" w:cstheme="majorHAnsi"/>
          <w:sz w:val="22"/>
          <w:szCs w:val="22"/>
        </w:rPr>
        <w:t>drogowe</w:t>
      </w:r>
      <w:r w:rsidRPr="00A33437">
        <w:rPr>
          <w:rFonts w:asciiTheme="majorHAnsi" w:hAnsiTheme="majorHAnsi" w:cstheme="majorHAnsi"/>
          <w:spacing w:val="21"/>
          <w:sz w:val="22"/>
          <w:szCs w:val="22"/>
        </w:rPr>
        <w:t xml:space="preserve"> </w:t>
      </w:r>
      <w:r w:rsidRPr="00A33437">
        <w:rPr>
          <w:rFonts w:asciiTheme="majorHAnsi" w:hAnsiTheme="majorHAnsi" w:cstheme="majorHAnsi"/>
          <w:sz w:val="22"/>
          <w:szCs w:val="22"/>
        </w:rPr>
        <w:t>i</w:t>
      </w:r>
      <w:r w:rsidRPr="00A33437">
        <w:rPr>
          <w:rFonts w:asciiTheme="majorHAnsi" w:hAnsiTheme="majorHAnsi" w:cstheme="majorHAnsi"/>
          <w:spacing w:val="13"/>
          <w:sz w:val="22"/>
          <w:szCs w:val="22"/>
        </w:rPr>
        <w:t xml:space="preserve"> </w:t>
      </w:r>
      <w:r w:rsidRPr="00A33437">
        <w:rPr>
          <w:rFonts w:asciiTheme="majorHAnsi" w:hAnsiTheme="majorHAnsi" w:cstheme="majorHAnsi"/>
          <w:sz w:val="22"/>
          <w:szCs w:val="22"/>
        </w:rPr>
        <w:t>chodniki</w:t>
      </w:r>
      <w:r w:rsidRPr="00A33437">
        <w:rPr>
          <w:rFonts w:asciiTheme="majorHAnsi" w:hAnsiTheme="majorHAnsi" w:cstheme="majorHAnsi"/>
          <w:spacing w:val="13"/>
          <w:sz w:val="22"/>
          <w:szCs w:val="22"/>
        </w:rPr>
        <w:t xml:space="preserve"> </w:t>
      </w:r>
      <w:r w:rsidRPr="00A33437">
        <w:rPr>
          <w:rFonts w:asciiTheme="majorHAnsi" w:hAnsiTheme="majorHAnsi" w:cstheme="majorHAnsi"/>
          <w:sz w:val="22"/>
          <w:szCs w:val="22"/>
        </w:rPr>
        <w:t>oraz</w:t>
      </w:r>
      <w:r w:rsidRPr="00A33437">
        <w:rPr>
          <w:rFonts w:asciiTheme="majorHAnsi" w:hAnsiTheme="majorHAnsi" w:cstheme="majorHAnsi"/>
          <w:spacing w:val="17"/>
          <w:sz w:val="22"/>
          <w:szCs w:val="22"/>
        </w:rPr>
        <w:t xml:space="preserve"> </w:t>
      </w:r>
      <w:r w:rsidRPr="00A33437">
        <w:rPr>
          <w:rFonts w:asciiTheme="majorHAnsi" w:hAnsiTheme="majorHAnsi" w:cstheme="majorHAnsi"/>
          <w:sz w:val="22"/>
          <w:szCs w:val="22"/>
        </w:rPr>
        <w:t>odtworzyć</w:t>
      </w:r>
      <w:r w:rsidRPr="00A33437">
        <w:rPr>
          <w:rFonts w:asciiTheme="majorHAnsi" w:hAnsiTheme="majorHAnsi" w:cstheme="majorHAnsi"/>
          <w:spacing w:val="15"/>
          <w:sz w:val="22"/>
          <w:szCs w:val="22"/>
        </w:rPr>
        <w:t xml:space="preserve"> </w:t>
      </w:r>
      <w:r w:rsidRPr="00A33437">
        <w:rPr>
          <w:rFonts w:asciiTheme="majorHAnsi" w:hAnsiTheme="majorHAnsi" w:cstheme="majorHAnsi"/>
          <w:sz w:val="22"/>
          <w:szCs w:val="22"/>
        </w:rPr>
        <w:t>trawniki</w:t>
      </w:r>
      <w:r w:rsidRPr="00A33437">
        <w:rPr>
          <w:rFonts w:asciiTheme="majorHAnsi" w:hAnsiTheme="majorHAnsi" w:cstheme="majorHAnsi"/>
          <w:spacing w:val="18"/>
          <w:sz w:val="22"/>
          <w:szCs w:val="22"/>
        </w:rPr>
        <w:t xml:space="preserve"> </w:t>
      </w:r>
      <w:r w:rsidRPr="00A33437">
        <w:rPr>
          <w:rFonts w:asciiTheme="majorHAnsi" w:hAnsiTheme="majorHAnsi" w:cstheme="majorHAnsi"/>
          <w:sz w:val="22"/>
          <w:szCs w:val="22"/>
        </w:rPr>
        <w:t>i</w:t>
      </w:r>
      <w:r w:rsidRPr="00A33437">
        <w:rPr>
          <w:rFonts w:asciiTheme="majorHAnsi" w:hAnsiTheme="majorHAnsi" w:cstheme="majorHAnsi"/>
          <w:spacing w:val="13"/>
          <w:sz w:val="22"/>
          <w:szCs w:val="22"/>
        </w:rPr>
        <w:t xml:space="preserve"> </w:t>
      </w:r>
      <w:r w:rsidRPr="00A33437">
        <w:rPr>
          <w:rFonts w:asciiTheme="majorHAnsi" w:hAnsiTheme="majorHAnsi" w:cstheme="majorHAnsi"/>
          <w:sz w:val="22"/>
          <w:szCs w:val="22"/>
        </w:rPr>
        <w:t>odjąć</w:t>
      </w:r>
      <w:r w:rsidRPr="00A33437">
        <w:rPr>
          <w:rFonts w:asciiTheme="majorHAnsi" w:hAnsiTheme="majorHAnsi" w:cstheme="majorHAnsi"/>
          <w:spacing w:val="45"/>
          <w:sz w:val="22"/>
          <w:szCs w:val="22"/>
        </w:rPr>
        <w:t xml:space="preserve"> </w:t>
      </w:r>
      <w:r w:rsidRPr="00A33437">
        <w:rPr>
          <w:rFonts w:asciiTheme="majorHAnsi" w:hAnsiTheme="majorHAnsi" w:cstheme="majorHAnsi"/>
          <w:sz w:val="22"/>
          <w:szCs w:val="22"/>
        </w:rPr>
        <w:t>koszty,</w:t>
      </w:r>
      <w:r w:rsidRPr="00A33437">
        <w:rPr>
          <w:rFonts w:asciiTheme="majorHAnsi" w:hAnsiTheme="majorHAnsi" w:cstheme="majorHAnsi"/>
          <w:spacing w:val="18"/>
          <w:sz w:val="22"/>
          <w:szCs w:val="22"/>
        </w:rPr>
        <w:t xml:space="preserve"> </w:t>
      </w:r>
      <w:r w:rsidRPr="00A33437">
        <w:rPr>
          <w:rFonts w:asciiTheme="majorHAnsi" w:hAnsiTheme="majorHAnsi" w:cstheme="majorHAnsi"/>
          <w:sz w:val="22"/>
          <w:szCs w:val="22"/>
        </w:rPr>
        <w:t>które</w:t>
      </w:r>
      <w:r w:rsidRPr="00A33437">
        <w:rPr>
          <w:rFonts w:asciiTheme="majorHAnsi" w:hAnsiTheme="majorHAnsi" w:cstheme="majorHAnsi"/>
          <w:spacing w:val="21"/>
          <w:sz w:val="22"/>
          <w:szCs w:val="22"/>
        </w:rPr>
        <w:t xml:space="preserve"> </w:t>
      </w:r>
      <w:r w:rsidRPr="00A33437">
        <w:rPr>
          <w:rFonts w:asciiTheme="majorHAnsi" w:hAnsiTheme="majorHAnsi" w:cstheme="majorHAnsi"/>
          <w:spacing w:val="-2"/>
          <w:sz w:val="22"/>
          <w:szCs w:val="22"/>
        </w:rPr>
        <w:t>poniósł</w:t>
      </w:r>
      <w:r w:rsidRPr="00A33437">
        <w:rPr>
          <w:rFonts w:asciiTheme="majorHAnsi" w:hAnsiTheme="majorHAnsi" w:cstheme="majorHAnsi"/>
          <w:spacing w:val="18"/>
          <w:sz w:val="22"/>
          <w:szCs w:val="22"/>
        </w:rPr>
        <w:t xml:space="preserve"> </w:t>
      </w:r>
      <w:r w:rsidRPr="00A33437">
        <w:rPr>
          <w:rFonts w:asciiTheme="majorHAnsi" w:hAnsiTheme="majorHAnsi" w:cstheme="majorHAnsi"/>
          <w:sz w:val="22"/>
          <w:szCs w:val="22"/>
        </w:rPr>
        <w:t>w</w:t>
      </w:r>
      <w:r w:rsidRPr="00A33437">
        <w:rPr>
          <w:rFonts w:asciiTheme="majorHAnsi" w:hAnsiTheme="majorHAnsi" w:cstheme="majorHAnsi"/>
          <w:spacing w:val="21"/>
          <w:sz w:val="22"/>
          <w:szCs w:val="22"/>
        </w:rPr>
        <w:t xml:space="preserve"> </w:t>
      </w:r>
      <w:r w:rsidRPr="00A33437">
        <w:rPr>
          <w:rFonts w:asciiTheme="majorHAnsi" w:hAnsiTheme="majorHAnsi" w:cstheme="majorHAnsi"/>
          <w:sz w:val="22"/>
          <w:szCs w:val="22"/>
        </w:rPr>
        <w:t>ten</w:t>
      </w:r>
      <w:r w:rsidRPr="00A33437">
        <w:rPr>
          <w:rFonts w:asciiTheme="majorHAnsi" w:hAnsiTheme="majorHAnsi" w:cstheme="majorHAnsi"/>
          <w:spacing w:val="20"/>
          <w:sz w:val="22"/>
          <w:szCs w:val="22"/>
        </w:rPr>
        <w:t xml:space="preserve"> </w:t>
      </w:r>
      <w:r w:rsidRPr="00A33437">
        <w:rPr>
          <w:rFonts w:asciiTheme="majorHAnsi" w:hAnsiTheme="majorHAnsi" w:cstheme="majorHAnsi"/>
          <w:sz w:val="22"/>
          <w:szCs w:val="22"/>
        </w:rPr>
        <w:t>sposób</w:t>
      </w:r>
      <w:r w:rsidRPr="00A33437">
        <w:rPr>
          <w:rFonts w:asciiTheme="majorHAnsi" w:hAnsiTheme="majorHAnsi" w:cstheme="majorHAnsi"/>
          <w:spacing w:val="19"/>
          <w:sz w:val="22"/>
          <w:szCs w:val="22"/>
        </w:rPr>
        <w:t xml:space="preserve"> </w:t>
      </w:r>
      <w:r w:rsidRPr="00A33437">
        <w:rPr>
          <w:rFonts w:asciiTheme="majorHAnsi" w:hAnsiTheme="majorHAnsi" w:cstheme="majorHAnsi"/>
          <w:sz w:val="22"/>
          <w:szCs w:val="22"/>
        </w:rPr>
        <w:t>z</w:t>
      </w:r>
      <w:r w:rsidRPr="00A33437">
        <w:rPr>
          <w:rFonts w:asciiTheme="majorHAnsi" w:hAnsiTheme="majorHAnsi" w:cstheme="majorHAnsi"/>
          <w:spacing w:val="21"/>
          <w:sz w:val="22"/>
          <w:szCs w:val="22"/>
        </w:rPr>
        <w:t xml:space="preserve"> </w:t>
      </w:r>
      <w:r w:rsidRPr="00A33437">
        <w:rPr>
          <w:rFonts w:asciiTheme="majorHAnsi" w:hAnsiTheme="majorHAnsi" w:cstheme="majorHAnsi"/>
          <w:sz w:val="22"/>
          <w:szCs w:val="22"/>
        </w:rPr>
        <w:t>wszelkich</w:t>
      </w:r>
      <w:r w:rsidRPr="00A33437">
        <w:rPr>
          <w:rFonts w:asciiTheme="majorHAnsi" w:hAnsiTheme="majorHAnsi" w:cstheme="majorHAnsi"/>
          <w:spacing w:val="19"/>
          <w:sz w:val="22"/>
          <w:szCs w:val="22"/>
        </w:rPr>
        <w:t xml:space="preserve"> </w:t>
      </w:r>
      <w:r w:rsidRPr="00A33437">
        <w:rPr>
          <w:rFonts w:asciiTheme="majorHAnsi" w:hAnsiTheme="majorHAnsi" w:cstheme="majorHAnsi"/>
          <w:sz w:val="22"/>
          <w:szCs w:val="22"/>
        </w:rPr>
        <w:t>płatności</w:t>
      </w:r>
      <w:r w:rsidRPr="00A33437">
        <w:rPr>
          <w:rFonts w:asciiTheme="majorHAnsi" w:hAnsiTheme="majorHAnsi" w:cstheme="majorHAnsi"/>
          <w:spacing w:val="18"/>
          <w:sz w:val="22"/>
          <w:szCs w:val="22"/>
        </w:rPr>
        <w:t xml:space="preserve"> </w:t>
      </w:r>
      <w:r w:rsidRPr="00A33437">
        <w:rPr>
          <w:rFonts w:asciiTheme="majorHAnsi" w:hAnsiTheme="majorHAnsi" w:cstheme="majorHAnsi"/>
          <w:sz w:val="22"/>
          <w:szCs w:val="22"/>
        </w:rPr>
        <w:t>należnych</w:t>
      </w:r>
      <w:r w:rsidRPr="00A33437">
        <w:rPr>
          <w:rFonts w:asciiTheme="majorHAnsi" w:hAnsiTheme="majorHAnsi" w:cstheme="majorHAnsi"/>
          <w:spacing w:val="19"/>
          <w:sz w:val="22"/>
          <w:szCs w:val="22"/>
        </w:rPr>
        <w:t xml:space="preserve"> </w:t>
      </w:r>
      <w:r w:rsidRPr="00A33437">
        <w:rPr>
          <w:rFonts w:asciiTheme="majorHAnsi" w:hAnsiTheme="majorHAnsi" w:cstheme="majorHAnsi"/>
          <w:sz w:val="22"/>
          <w:szCs w:val="22"/>
        </w:rPr>
        <w:t>Wykonawcy</w:t>
      </w:r>
      <w:r w:rsidRPr="00A33437">
        <w:rPr>
          <w:rFonts w:asciiTheme="majorHAnsi" w:hAnsiTheme="majorHAnsi" w:cstheme="majorHAnsi"/>
          <w:spacing w:val="22"/>
          <w:sz w:val="22"/>
          <w:szCs w:val="22"/>
        </w:rPr>
        <w:t xml:space="preserve"> </w:t>
      </w:r>
      <w:r w:rsidRPr="00A33437">
        <w:rPr>
          <w:rFonts w:asciiTheme="majorHAnsi" w:hAnsiTheme="majorHAnsi" w:cstheme="majorHAnsi"/>
          <w:sz w:val="22"/>
          <w:szCs w:val="22"/>
        </w:rPr>
        <w:t>z</w:t>
      </w:r>
      <w:r w:rsidRPr="00A33437">
        <w:rPr>
          <w:rFonts w:asciiTheme="majorHAnsi" w:hAnsiTheme="majorHAnsi" w:cstheme="majorHAnsi"/>
          <w:spacing w:val="21"/>
          <w:sz w:val="22"/>
          <w:szCs w:val="22"/>
        </w:rPr>
        <w:t xml:space="preserve"> </w:t>
      </w:r>
      <w:r w:rsidRPr="00A33437">
        <w:rPr>
          <w:rFonts w:asciiTheme="majorHAnsi" w:hAnsiTheme="majorHAnsi" w:cstheme="majorHAnsi"/>
          <w:sz w:val="22"/>
          <w:szCs w:val="22"/>
        </w:rPr>
        <w:t>tytułu</w:t>
      </w:r>
      <w:r w:rsidRPr="00A33437">
        <w:rPr>
          <w:rFonts w:asciiTheme="majorHAnsi" w:hAnsiTheme="majorHAnsi" w:cstheme="majorHAnsi"/>
          <w:spacing w:val="39"/>
          <w:sz w:val="22"/>
          <w:szCs w:val="22"/>
        </w:rPr>
        <w:t xml:space="preserve"> </w:t>
      </w:r>
      <w:r w:rsidRPr="00A33437">
        <w:rPr>
          <w:rFonts w:asciiTheme="majorHAnsi" w:hAnsiTheme="majorHAnsi" w:cstheme="majorHAnsi"/>
          <w:sz w:val="22"/>
          <w:szCs w:val="22"/>
        </w:rPr>
        <w:t>niniejszego</w:t>
      </w:r>
      <w:r w:rsidRPr="00A33437">
        <w:rPr>
          <w:rFonts w:asciiTheme="majorHAnsi" w:hAnsiTheme="majorHAnsi" w:cstheme="majorHAnsi"/>
          <w:spacing w:val="42"/>
          <w:sz w:val="22"/>
          <w:szCs w:val="22"/>
        </w:rPr>
        <w:t xml:space="preserve"> </w:t>
      </w:r>
      <w:r w:rsidRPr="00A33437">
        <w:rPr>
          <w:rFonts w:asciiTheme="majorHAnsi" w:hAnsiTheme="majorHAnsi" w:cstheme="majorHAnsi"/>
          <w:sz w:val="22"/>
          <w:szCs w:val="22"/>
        </w:rPr>
        <w:t>kontraktu,</w:t>
      </w:r>
      <w:r w:rsidRPr="00A33437">
        <w:rPr>
          <w:rFonts w:asciiTheme="majorHAnsi" w:hAnsiTheme="majorHAnsi" w:cstheme="majorHAnsi"/>
          <w:spacing w:val="42"/>
          <w:sz w:val="22"/>
          <w:szCs w:val="22"/>
        </w:rPr>
        <w:t xml:space="preserve"> </w:t>
      </w:r>
      <w:r w:rsidRPr="00A33437">
        <w:rPr>
          <w:rFonts w:asciiTheme="majorHAnsi" w:hAnsiTheme="majorHAnsi" w:cstheme="majorHAnsi"/>
          <w:sz w:val="22"/>
          <w:szCs w:val="22"/>
        </w:rPr>
        <w:t>jednakże</w:t>
      </w:r>
      <w:r w:rsidRPr="00A33437">
        <w:rPr>
          <w:rFonts w:asciiTheme="majorHAnsi" w:hAnsiTheme="majorHAnsi" w:cstheme="majorHAnsi"/>
          <w:spacing w:val="45"/>
          <w:sz w:val="22"/>
          <w:szCs w:val="22"/>
        </w:rPr>
        <w:t xml:space="preserve"> </w:t>
      </w:r>
      <w:r w:rsidRPr="00A33437">
        <w:rPr>
          <w:rFonts w:asciiTheme="majorHAnsi" w:hAnsiTheme="majorHAnsi" w:cstheme="majorHAnsi"/>
          <w:sz w:val="22"/>
          <w:szCs w:val="22"/>
        </w:rPr>
        <w:t>Zamawiający</w:t>
      </w:r>
      <w:r w:rsidRPr="00A33437">
        <w:rPr>
          <w:rFonts w:asciiTheme="majorHAnsi" w:hAnsiTheme="majorHAnsi" w:cstheme="majorHAnsi"/>
          <w:spacing w:val="50"/>
          <w:sz w:val="22"/>
          <w:szCs w:val="22"/>
        </w:rPr>
        <w:t xml:space="preserve"> </w:t>
      </w:r>
      <w:r w:rsidRPr="00A33437">
        <w:rPr>
          <w:rFonts w:asciiTheme="majorHAnsi" w:hAnsiTheme="majorHAnsi" w:cstheme="majorHAnsi"/>
          <w:spacing w:val="-2"/>
          <w:sz w:val="22"/>
          <w:szCs w:val="22"/>
        </w:rPr>
        <w:t>nie</w:t>
      </w:r>
      <w:r w:rsidRPr="00A33437">
        <w:rPr>
          <w:rFonts w:asciiTheme="majorHAnsi" w:hAnsiTheme="majorHAnsi" w:cstheme="majorHAnsi"/>
          <w:spacing w:val="46"/>
          <w:sz w:val="22"/>
          <w:szCs w:val="22"/>
        </w:rPr>
        <w:t xml:space="preserve"> </w:t>
      </w:r>
      <w:r w:rsidRPr="00A33437">
        <w:rPr>
          <w:rFonts w:asciiTheme="majorHAnsi" w:hAnsiTheme="majorHAnsi" w:cstheme="majorHAnsi"/>
          <w:sz w:val="22"/>
          <w:szCs w:val="22"/>
        </w:rPr>
        <w:t>jest</w:t>
      </w:r>
      <w:r w:rsidRPr="00A33437">
        <w:rPr>
          <w:rFonts w:asciiTheme="majorHAnsi" w:hAnsiTheme="majorHAnsi" w:cstheme="majorHAnsi"/>
          <w:spacing w:val="45"/>
          <w:sz w:val="22"/>
          <w:szCs w:val="22"/>
        </w:rPr>
        <w:t xml:space="preserve"> </w:t>
      </w:r>
      <w:r w:rsidRPr="00A33437">
        <w:rPr>
          <w:rFonts w:asciiTheme="majorHAnsi" w:hAnsiTheme="majorHAnsi" w:cstheme="majorHAnsi"/>
          <w:sz w:val="22"/>
          <w:szCs w:val="22"/>
        </w:rPr>
        <w:t>w</w:t>
      </w:r>
      <w:r w:rsidRPr="00A33437">
        <w:rPr>
          <w:rFonts w:asciiTheme="majorHAnsi" w:hAnsiTheme="majorHAnsi" w:cstheme="majorHAnsi"/>
          <w:spacing w:val="45"/>
          <w:sz w:val="22"/>
          <w:szCs w:val="22"/>
        </w:rPr>
        <w:t xml:space="preserve"> </w:t>
      </w:r>
      <w:r w:rsidRPr="00A33437">
        <w:rPr>
          <w:rFonts w:asciiTheme="majorHAnsi" w:hAnsiTheme="majorHAnsi" w:cstheme="majorHAnsi"/>
          <w:sz w:val="22"/>
          <w:szCs w:val="22"/>
        </w:rPr>
        <w:t>żaden</w:t>
      </w:r>
      <w:r w:rsidRPr="00A33437">
        <w:rPr>
          <w:rFonts w:asciiTheme="majorHAnsi" w:hAnsiTheme="majorHAnsi" w:cstheme="majorHAnsi"/>
          <w:spacing w:val="43"/>
          <w:sz w:val="22"/>
          <w:szCs w:val="22"/>
        </w:rPr>
        <w:t xml:space="preserve"> </w:t>
      </w:r>
      <w:r w:rsidRPr="00A33437">
        <w:rPr>
          <w:rFonts w:asciiTheme="majorHAnsi" w:hAnsiTheme="majorHAnsi" w:cstheme="majorHAnsi"/>
          <w:sz w:val="22"/>
          <w:szCs w:val="22"/>
        </w:rPr>
        <w:t>sposób</w:t>
      </w:r>
      <w:r w:rsidRPr="00A33437">
        <w:rPr>
          <w:rFonts w:asciiTheme="majorHAnsi" w:hAnsiTheme="majorHAnsi" w:cstheme="majorHAnsi"/>
          <w:spacing w:val="44"/>
          <w:sz w:val="22"/>
          <w:szCs w:val="22"/>
        </w:rPr>
        <w:t xml:space="preserve"> </w:t>
      </w:r>
      <w:r w:rsidRPr="00A33437">
        <w:rPr>
          <w:rFonts w:asciiTheme="majorHAnsi" w:hAnsiTheme="majorHAnsi" w:cstheme="majorHAnsi"/>
          <w:sz w:val="22"/>
          <w:szCs w:val="22"/>
        </w:rPr>
        <w:t>zobowiązany</w:t>
      </w:r>
      <w:r w:rsidRPr="00A33437">
        <w:rPr>
          <w:rFonts w:asciiTheme="majorHAnsi" w:hAnsiTheme="majorHAnsi" w:cstheme="majorHAnsi"/>
          <w:spacing w:val="46"/>
          <w:sz w:val="22"/>
          <w:szCs w:val="22"/>
        </w:rPr>
        <w:t xml:space="preserve"> </w:t>
      </w:r>
      <w:r w:rsidRPr="00A33437">
        <w:rPr>
          <w:rFonts w:asciiTheme="majorHAnsi" w:hAnsiTheme="majorHAnsi" w:cstheme="majorHAnsi"/>
          <w:sz w:val="22"/>
          <w:szCs w:val="22"/>
        </w:rPr>
        <w:t>do</w:t>
      </w:r>
      <w:r w:rsidRPr="00A33437">
        <w:rPr>
          <w:rFonts w:asciiTheme="majorHAnsi" w:hAnsiTheme="majorHAnsi" w:cstheme="majorHAnsi"/>
          <w:spacing w:val="55"/>
          <w:sz w:val="22"/>
          <w:szCs w:val="22"/>
        </w:rPr>
        <w:t xml:space="preserve"> </w:t>
      </w:r>
      <w:r w:rsidRPr="00A33437">
        <w:rPr>
          <w:rFonts w:asciiTheme="majorHAnsi" w:hAnsiTheme="majorHAnsi" w:cstheme="majorHAnsi"/>
          <w:sz w:val="22"/>
          <w:szCs w:val="22"/>
        </w:rPr>
        <w:t>zaprowadzenia</w:t>
      </w:r>
      <w:r w:rsidRPr="00A33437">
        <w:rPr>
          <w:rFonts w:asciiTheme="majorHAnsi" w:hAnsiTheme="majorHAnsi" w:cstheme="majorHAnsi"/>
          <w:spacing w:val="3"/>
          <w:sz w:val="22"/>
          <w:szCs w:val="22"/>
        </w:rPr>
        <w:t xml:space="preserve"> </w:t>
      </w:r>
      <w:r w:rsidRPr="00A33437">
        <w:rPr>
          <w:rFonts w:asciiTheme="majorHAnsi" w:hAnsiTheme="majorHAnsi" w:cstheme="majorHAnsi"/>
          <w:sz w:val="22"/>
          <w:szCs w:val="22"/>
        </w:rPr>
        <w:t>porządku</w:t>
      </w:r>
      <w:r w:rsidRPr="00A33437">
        <w:rPr>
          <w:rFonts w:asciiTheme="majorHAnsi" w:hAnsiTheme="majorHAnsi" w:cstheme="majorHAnsi"/>
          <w:spacing w:val="1"/>
          <w:sz w:val="22"/>
          <w:szCs w:val="22"/>
        </w:rPr>
        <w:t xml:space="preserve"> </w:t>
      </w:r>
      <w:r w:rsidRPr="00A33437">
        <w:rPr>
          <w:rFonts w:asciiTheme="majorHAnsi" w:hAnsiTheme="majorHAnsi" w:cstheme="majorHAnsi"/>
          <w:sz w:val="22"/>
          <w:szCs w:val="22"/>
        </w:rPr>
        <w:t>na</w:t>
      </w:r>
      <w:r w:rsidRPr="00A33437">
        <w:rPr>
          <w:rFonts w:asciiTheme="majorHAnsi" w:hAnsiTheme="majorHAnsi" w:cstheme="majorHAnsi"/>
          <w:spacing w:val="-2"/>
          <w:sz w:val="22"/>
          <w:szCs w:val="22"/>
        </w:rPr>
        <w:t xml:space="preserve"> </w:t>
      </w:r>
      <w:r w:rsidRPr="00A33437">
        <w:rPr>
          <w:rFonts w:asciiTheme="majorHAnsi" w:hAnsiTheme="majorHAnsi" w:cstheme="majorHAnsi"/>
          <w:sz w:val="22"/>
          <w:szCs w:val="22"/>
        </w:rPr>
        <w:t>placu</w:t>
      </w:r>
      <w:r w:rsidRPr="00A33437">
        <w:rPr>
          <w:rFonts w:asciiTheme="majorHAnsi" w:hAnsiTheme="majorHAnsi" w:cstheme="majorHAnsi"/>
          <w:spacing w:val="1"/>
          <w:sz w:val="22"/>
          <w:szCs w:val="22"/>
        </w:rPr>
        <w:t xml:space="preserve"> </w:t>
      </w:r>
      <w:r w:rsidRPr="00A33437">
        <w:rPr>
          <w:rFonts w:asciiTheme="majorHAnsi" w:hAnsiTheme="majorHAnsi" w:cstheme="majorHAnsi"/>
          <w:sz w:val="22"/>
          <w:szCs w:val="22"/>
        </w:rPr>
        <w:t>budowy.</w:t>
      </w:r>
    </w:p>
    <w:p w14:paraId="561077E7" w14:textId="27CE62B6" w:rsidR="006F0145" w:rsidRPr="00A33437" w:rsidRDefault="006F0145" w:rsidP="00530234">
      <w:pPr>
        <w:pStyle w:val="Nagwek3"/>
      </w:pPr>
      <w:bookmarkStart w:id="331" w:name="_Toc188007696"/>
      <w:r w:rsidRPr="00A33437">
        <w:t>Bezpieczeństwo i higiena pracy</w:t>
      </w:r>
      <w:bookmarkEnd w:id="331"/>
    </w:p>
    <w:p w14:paraId="11D9E14E" w14:textId="051EA3F9" w:rsidR="00B429C5" w:rsidRPr="00A33437" w:rsidRDefault="23803D44" w:rsidP="00530234">
      <w:pPr>
        <w:spacing w:before="0" w:after="0" w:line="360" w:lineRule="auto"/>
        <w:ind w:firstLine="0"/>
        <w:rPr>
          <w:rFonts w:asciiTheme="majorHAnsi" w:hAnsiTheme="majorHAnsi" w:cstheme="majorBidi"/>
          <w:sz w:val="22"/>
          <w:szCs w:val="22"/>
        </w:rPr>
      </w:pPr>
      <w:r w:rsidRPr="00A33437">
        <w:rPr>
          <w:rFonts w:asciiTheme="majorHAnsi" w:hAnsiTheme="majorHAnsi" w:cstheme="majorBidi"/>
          <w:sz w:val="22"/>
          <w:szCs w:val="22"/>
        </w:rPr>
        <w:t xml:space="preserve">W zakresie wymagań BHP i ppoż. Wykonawca zobowiązuje się do wyznaczenia </w:t>
      </w:r>
      <w:r w:rsidR="005A0B19" w:rsidRPr="00A33437">
        <w:rPr>
          <w:rFonts w:asciiTheme="majorHAnsi" w:hAnsiTheme="majorHAnsi" w:cstheme="majorBidi"/>
          <w:sz w:val="22"/>
          <w:szCs w:val="22"/>
        </w:rPr>
        <w:t>Koordynatora</w:t>
      </w:r>
      <w:r w:rsidRPr="00A33437">
        <w:rPr>
          <w:rFonts w:asciiTheme="majorHAnsi" w:hAnsiTheme="majorHAnsi" w:cstheme="majorBidi"/>
          <w:sz w:val="22"/>
          <w:szCs w:val="22"/>
        </w:rPr>
        <w:t xml:space="preserve"> sprawującego nadzór nad bezpieczeństwem i higieną pracy wszystkich pracowników zatrudnionych przez różnych pracodawców wykonujących pracę w tym samym miejscu zgodnie z art. 208 kodeksu pracy.</w:t>
      </w:r>
    </w:p>
    <w:p w14:paraId="08338997" w14:textId="4E0C9DA6" w:rsidR="008F0284"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 xml:space="preserve">Wszelkie prace powinny być wykonywane w ścisłej zgodności z aktualnymi przepisami w zakresie, zdrowia, bezpieczeństwa i higieny pracy zgodnie z obowiązującymi przepisami. W szczególności Wykonawca zapewni, aby personel nie wykonywał pracy w warunkach niebezpiecznych, szkodliwych dla zdrowia oraz nie spełniających wymagań sanitarnych. Wykonawca zapewni i będzie utrzymywał w pełnej sprawności wszelkie urządzenia zabezpieczające, socjalne oraz sprzęt i odpowiednią odzież dla ochrony życia i zdrowia osób zatrudnionych na budowie oraz dla zapewnienia bezpieczeństwa publicznego. Wszyscy pracownicy Wykonawcy i Podwykonawców będą odpowiednio przeszkoleni przed rozpoczęciem pracy oraz odpowiednio nadzorowani w czasie jej wykonywania przez wyznaczonego przez Wykonawcę inspektora do spraw zapobiegania wypadkom na Placu Budowy. </w:t>
      </w:r>
      <w:r w:rsidR="005A0B19" w:rsidRPr="00A33437">
        <w:rPr>
          <w:rFonts w:asciiTheme="majorHAnsi" w:hAnsiTheme="majorHAnsi" w:cstheme="majorHAnsi"/>
          <w:sz w:val="22"/>
          <w:szCs w:val="22"/>
        </w:rPr>
        <w:t>Koordynator</w:t>
      </w:r>
      <w:r w:rsidR="00747218">
        <w:rPr>
          <w:rFonts w:asciiTheme="majorHAnsi" w:hAnsiTheme="majorHAnsi" w:cstheme="majorHAnsi"/>
          <w:sz w:val="22"/>
          <w:szCs w:val="22"/>
        </w:rPr>
        <w:t xml:space="preserve"> </w:t>
      </w:r>
      <w:r w:rsidRPr="00A33437">
        <w:rPr>
          <w:rFonts w:asciiTheme="majorHAnsi" w:hAnsiTheme="majorHAnsi" w:cstheme="majorHAnsi"/>
          <w:sz w:val="22"/>
          <w:szCs w:val="22"/>
        </w:rPr>
        <w:t xml:space="preserve">będzie powiadamiał Inżyniera o szczegółach wypadków tak szybko, jak to będzie możliwe. Inspektor będzie również odpowiedzialny za przechowywanie informacji i sporządzanie raportów dotyczących bezpieczeństwa i higieny pracy. </w:t>
      </w:r>
    </w:p>
    <w:p w14:paraId="50D4AAD0" w14:textId="333B6236"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lastRenderedPageBreak/>
        <w:t>Wykonawca zapewni co najmniej:</w:t>
      </w:r>
    </w:p>
    <w:p w14:paraId="09A9DBDC" w14:textId="77777777" w:rsidR="006F0145" w:rsidRPr="00A33437" w:rsidRDefault="006F0145" w:rsidP="00530234">
      <w:pPr>
        <w:pStyle w:val="Akapitzlist"/>
        <w:numPr>
          <w:ilvl w:val="0"/>
          <w:numId w:val="5"/>
        </w:numPr>
        <w:ind w:left="723"/>
        <w:rPr>
          <w:rFonts w:asciiTheme="majorHAnsi" w:hAnsiTheme="majorHAnsi" w:cstheme="majorHAnsi"/>
        </w:rPr>
      </w:pPr>
      <w:r w:rsidRPr="00A33437">
        <w:rPr>
          <w:rFonts w:asciiTheme="majorHAnsi" w:hAnsiTheme="majorHAnsi" w:cstheme="majorHAnsi"/>
        </w:rPr>
        <w:t>środki pierwszej pomocy,</w:t>
      </w:r>
    </w:p>
    <w:p w14:paraId="546448C8" w14:textId="77777777" w:rsidR="006F0145" w:rsidRPr="00A33437" w:rsidRDefault="006F0145" w:rsidP="00530234">
      <w:pPr>
        <w:pStyle w:val="Akapitzlist"/>
        <w:numPr>
          <w:ilvl w:val="0"/>
          <w:numId w:val="5"/>
        </w:numPr>
        <w:ind w:left="723"/>
        <w:rPr>
          <w:rFonts w:asciiTheme="majorHAnsi" w:hAnsiTheme="majorHAnsi" w:cstheme="majorHAnsi"/>
        </w:rPr>
      </w:pPr>
      <w:r w:rsidRPr="00A33437">
        <w:rPr>
          <w:rFonts w:asciiTheme="majorHAnsi" w:hAnsiTheme="majorHAnsi" w:cstheme="majorHAnsi"/>
        </w:rPr>
        <w:t>osoby przeszkolone w zapewnianiu pierwszej pomocy,</w:t>
      </w:r>
    </w:p>
    <w:p w14:paraId="264913E6" w14:textId="77777777" w:rsidR="006F0145" w:rsidRPr="00A33437" w:rsidRDefault="006F0145" w:rsidP="00530234">
      <w:pPr>
        <w:pStyle w:val="Akapitzlist"/>
        <w:numPr>
          <w:ilvl w:val="0"/>
          <w:numId w:val="5"/>
        </w:numPr>
        <w:ind w:left="723"/>
        <w:rPr>
          <w:rFonts w:asciiTheme="majorHAnsi" w:hAnsiTheme="majorHAnsi" w:cstheme="majorHAnsi"/>
        </w:rPr>
      </w:pPr>
      <w:r w:rsidRPr="00A33437">
        <w:rPr>
          <w:rFonts w:asciiTheme="majorHAnsi" w:hAnsiTheme="majorHAnsi" w:cstheme="majorHAnsi"/>
        </w:rPr>
        <w:t>odpowiednie środki komunikacji i transportu na okoliczność wypadku,</w:t>
      </w:r>
    </w:p>
    <w:p w14:paraId="5C8D1FF7" w14:textId="77777777" w:rsidR="006F0145" w:rsidRPr="00A33437" w:rsidRDefault="006F0145" w:rsidP="00530234">
      <w:pPr>
        <w:pStyle w:val="Akapitzlist"/>
        <w:numPr>
          <w:ilvl w:val="0"/>
          <w:numId w:val="5"/>
        </w:numPr>
        <w:ind w:left="723"/>
        <w:rPr>
          <w:rFonts w:asciiTheme="majorHAnsi" w:hAnsiTheme="majorHAnsi" w:cstheme="majorHAnsi"/>
        </w:rPr>
      </w:pPr>
      <w:r w:rsidRPr="00A33437">
        <w:rPr>
          <w:rFonts w:asciiTheme="majorHAnsi" w:hAnsiTheme="majorHAnsi" w:cstheme="majorHAnsi"/>
        </w:rPr>
        <w:t>sprzęt monitorujący,</w:t>
      </w:r>
    </w:p>
    <w:p w14:paraId="2D103686" w14:textId="77777777" w:rsidR="006F0145" w:rsidRPr="00A33437" w:rsidRDefault="006F0145" w:rsidP="00530234">
      <w:pPr>
        <w:pStyle w:val="Akapitzlist"/>
        <w:numPr>
          <w:ilvl w:val="0"/>
          <w:numId w:val="5"/>
        </w:numPr>
        <w:ind w:left="723"/>
        <w:rPr>
          <w:rFonts w:asciiTheme="majorHAnsi" w:hAnsiTheme="majorHAnsi" w:cstheme="majorHAnsi"/>
        </w:rPr>
      </w:pPr>
      <w:r w:rsidRPr="00A33437">
        <w:rPr>
          <w:rFonts w:asciiTheme="majorHAnsi" w:hAnsiTheme="majorHAnsi" w:cstheme="majorHAnsi"/>
        </w:rPr>
        <w:t>sprzęt ratowniczy,</w:t>
      </w:r>
    </w:p>
    <w:p w14:paraId="62088CD1" w14:textId="77777777" w:rsidR="006F0145" w:rsidRPr="00A33437" w:rsidRDefault="006F0145" w:rsidP="00530234">
      <w:pPr>
        <w:pStyle w:val="Akapitzlist"/>
        <w:numPr>
          <w:ilvl w:val="0"/>
          <w:numId w:val="5"/>
        </w:numPr>
        <w:ind w:left="723"/>
        <w:rPr>
          <w:rFonts w:asciiTheme="majorHAnsi" w:hAnsiTheme="majorHAnsi" w:cstheme="majorHAnsi"/>
        </w:rPr>
      </w:pPr>
      <w:r w:rsidRPr="00A33437">
        <w:rPr>
          <w:rFonts w:asciiTheme="majorHAnsi" w:hAnsiTheme="majorHAnsi" w:cstheme="majorHAnsi"/>
        </w:rPr>
        <w:t>sprzęt przeciwpożarowy,</w:t>
      </w:r>
    </w:p>
    <w:p w14:paraId="7D0F1B78" w14:textId="77777777" w:rsidR="006F0145" w:rsidRPr="00A33437" w:rsidRDefault="006F0145" w:rsidP="00530234">
      <w:pPr>
        <w:pStyle w:val="Akapitzlist"/>
        <w:numPr>
          <w:ilvl w:val="0"/>
          <w:numId w:val="5"/>
        </w:numPr>
        <w:ind w:left="723"/>
        <w:rPr>
          <w:rFonts w:asciiTheme="majorHAnsi" w:hAnsiTheme="majorHAnsi" w:cstheme="majorHAnsi"/>
        </w:rPr>
      </w:pPr>
      <w:r w:rsidRPr="00A33437">
        <w:rPr>
          <w:rFonts w:asciiTheme="majorHAnsi" w:hAnsiTheme="majorHAnsi" w:cstheme="majorHAnsi"/>
        </w:rPr>
        <w:t>łączność ze strażą pożarną, pogotowiem i policją.</w:t>
      </w:r>
    </w:p>
    <w:p w14:paraId="479DB9DD"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Wyposażenie powinno być regularnie kontrolowane i utrzymywane w sprawności. Na Placu Budowy powinien być dostępny rejestr przeprowadzonych kontroli sprawności wyposażenia. Osobiste wyposażenie ochronne pracowników Wykonawcy powinno być dostępne na Placu Budowy i używane stosownie do potrzeb.</w:t>
      </w:r>
    </w:p>
    <w:p w14:paraId="08F02316" w14:textId="73C36769" w:rsidR="006F0145" w:rsidRPr="00A33437" w:rsidRDefault="006F0145" w:rsidP="00530234">
      <w:pPr>
        <w:pStyle w:val="Nagwek3"/>
      </w:pPr>
      <w:bookmarkStart w:id="332" w:name="_Toc188007697"/>
      <w:r w:rsidRPr="00A33437">
        <w:t>Wymagania dotyczące badań i odbioru robót budowlanych</w:t>
      </w:r>
      <w:bookmarkEnd w:id="332"/>
    </w:p>
    <w:p w14:paraId="3DBD2DA7" w14:textId="7F74623D"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jest odpowiedzialny za pełną kontrolę robót i jakość materiałów oraz zapewnia odpowiedni system kontroli.</w:t>
      </w:r>
      <w:r w:rsidR="008F0284" w:rsidRPr="00A33437">
        <w:rPr>
          <w:rFonts w:asciiTheme="majorHAnsi" w:hAnsiTheme="majorHAnsi" w:cstheme="majorHAnsi"/>
          <w:sz w:val="22"/>
          <w:szCs w:val="22"/>
        </w:rPr>
        <w:t xml:space="preserve"> </w:t>
      </w:r>
      <w:r w:rsidRPr="00A33437">
        <w:rPr>
          <w:rFonts w:asciiTheme="majorHAnsi" w:hAnsiTheme="majorHAnsi" w:cstheme="majorHAnsi"/>
          <w:sz w:val="22"/>
          <w:szCs w:val="22"/>
        </w:rPr>
        <w:t>W przypadku, gdy normy nie obejmują jakiegoś badania, należy stosować wytyczne krajowe lub inne procedury zaakceptowane przez Zamawiającego. Przed przystąpieniem do pomiarów i badań, Wykonawca powiadomi Inspektora Nadzoru o rodzaju, miejscu i terminie badania, a wyniki pomiarów i badań przedstawi na piśmie do akceptacji. Wszystkie koszty związane z organizowaniem i prowadzeniem badań materiałów i robót ponosi Wykonawca.</w:t>
      </w:r>
    </w:p>
    <w:p w14:paraId="1D8D2222" w14:textId="19A845CD"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Roboty podlegają następującym etapom odbioru:</w:t>
      </w:r>
    </w:p>
    <w:p w14:paraId="4A632A3F" w14:textId="77777777" w:rsidR="006F0145" w:rsidRPr="00A33437" w:rsidRDefault="006F0145" w:rsidP="00530234">
      <w:pPr>
        <w:pStyle w:val="Akapitzlist"/>
        <w:numPr>
          <w:ilvl w:val="0"/>
          <w:numId w:val="6"/>
        </w:numPr>
        <w:ind w:left="723"/>
        <w:rPr>
          <w:rFonts w:asciiTheme="majorHAnsi" w:hAnsiTheme="majorHAnsi" w:cstheme="majorHAnsi"/>
        </w:rPr>
      </w:pPr>
      <w:r w:rsidRPr="00A33437">
        <w:rPr>
          <w:rFonts w:asciiTheme="majorHAnsi" w:hAnsiTheme="majorHAnsi" w:cstheme="majorHAnsi"/>
        </w:rPr>
        <w:t>odbiór częściowy,</w:t>
      </w:r>
    </w:p>
    <w:p w14:paraId="5958A00E" w14:textId="1474375A" w:rsidR="006F0145" w:rsidRPr="00A33437" w:rsidRDefault="006F0145" w:rsidP="00530234">
      <w:pPr>
        <w:pStyle w:val="Akapitzlist"/>
        <w:numPr>
          <w:ilvl w:val="0"/>
          <w:numId w:val="6"/>
        </w:numPr>
        <w:ind w:left="723"/>
        <w:rPr>
          <w:rFonts w:asciiTheme="majorHAnsi" w:hAnsiTheme="majorHAnsi" w:cstheme="majorHAnsi"/>
        </w:rPr>
      </w:pPr>
      <w:r w:rsidRPr="00A33437">
        <w:rPr>
          <w:rFonts w:asciiTheme="majorHAnsi" w:hAnsiTheme="majorHAnsi" w:cstheme="majorHAnsi"/>
        </w:rPr>
        <w:t>odbiór końcowy.</w:t>
      </w:r>
    </w:p>
    <w:p w14:paraId="29974333" w14:textId="77777777" w:rsidR="002F1FDB" w:rsidRPr="00A33437" w:rsidRDefault="006F0145" w:rsidP="00530234">
      <w:pPr>
        <w:spacing w:before="0" w:after="0" w:line="360" w:lineRule="auto"/>
        <w:ind w:firstLine="0"/>
        <w:rPr>
          <w:rFonts w:asciiTheme="majorHAnsi" w:hAnsiTheme="majorHAnsi" w:cstheme="majorHAnsi"/>
          <w:spacing w:val="37"/>
          <w:sz w:val="22"/>
          <w:szCs w:val="22"/>
          <w:u w:val="single"/>
        </w:rPr>
      </w:pPr>
      <w:r w:rsidRPr="00A33437">
        <w:rPr>
          <w:rFonts w:asciiTheme="majorHAnsi" w:hAnsiTheme="majorHAnsi" w:cstheme="majorHAnsi"/>
          <w:sz w:val="22"/>
          <w:szCs w:val="22"/>
          <w:u w:val="single"/>
        </w:rPr>
        <w:t>Odbiór</w:t>
      </w:r>
      <w:r w:rsidRPr="00A33437">
        <w:rPr>
          <w:rFonts w:asciiTheme="majorHAnsi" w:hAnsiTheme="majorHAnsi" w:cstheme="majorHAnsi"/>
          <w:spacing w:val="34"/>
          <w:sz w:val="22"/>
          <w:szCs w:val="22"/>
          <w:u w:val="single"/>
        </w:rPr>
        <w:t xml:space="preserve"> </w:t>
      </w:r>
      <w:r w:rsidRPr="00A33437">
        <w:rPr>
          <w:rFonts w:asciiTheme="majorHAnsi" w:hAnsiTheme="majorHAnsi" w:cstheme="majorHAnsi"/>
          <w:sz w:val="22"/>
          <w:szCs w:val="22"/>
          <w:u w:val="single"/>
        </w:rPr>
        <w:t>częściowy</w:t>
      </w:r>
      <w:r w:rsidRPr="00A33437">
        <w:rPr>
          <w:rFonts w:asciiTheme="majorHAnsi" w:hAnsiTheme="majorHAnsi" w:cstheme="majorHAnsi"/>
          <w:spacing w:val="37"/>
          <w:sz w:val="22"/>
          <w:szCs w:val="22"/>
          <w:u w:val="single"/>
        </w:rPr>
        <w:t xml:space="preserve"> </w:t>
      </w:r>
    </w:p>
    <w:p w14:paraId="59CE7D1C" w14:textId="385DC6FC" w:rsidR="002F1FDB" w:rsidRPr="00A33437" w:rsidRDefault="002F1FDB" w:rsidP="00530234">
      <w:pPr>
        <w:spacing w:before="0" w:after="0" w:line="360" w:lineRule="auto"/>
        <w:ind w:firstLine="0"/>
        <w:rPr>
          <w:rFonts w:asciiTheme="majorHAnsi" w:hAnsiTheme="majorHAnsi" w:cstheme="majorHAnsi"/>
          <w:spacing w:val="37"/>
          <w:sz w:val="22"/>
          <w:szCs w:val="22"/>
          <w:u w:val="single"/>
        </w:rPr>
      </w:pPr>
      <w:r w:rsidRPr="00A33437">
        <w:rPr>
          <w:rFonts w:asciiTheme="majorHAnsi" w:hAnsiTheme="majorHAnsi" w:cstheme="majorHAnsi"/>
          <w:bCs/>
          <w:sz w:val="22"/>
          <w:szCs w:val="22"/>
        </w:rPr>
        <w:t>Odbiór częściowy polega na ocenie ilości i jakości wykonanych części robót, które stanowią zakończony etap inwestycji wynikający z Harmonogramu Rzeczowo</w:t>
      </w:r>
      <w:r w:rsidR="00BE1CBA">
        <w:rPr>
          <w:rFonts w:asciiTheme="majorHAnsi" w:hAnsiTheme="majorHAnsi" w:cstheme="majorHAnsi"/>
          <w:bCs/>
          <w:sz w:val="22"/>
          <w:szCs w:val="22"/>
        </w:rPr>
        <w:t>-</w:t>
      </w:r>
      <w:r w:rsidRPr="00A33437">
        <w:rPr>
          <w:rFonts w:asciiTheme="majorHAnsi" w:hAnsiTheme="majorHAnsi" w:cstheme="majorHAnsi"/>
          <w:bCs/>
          <w:sz w:val="22"/>
          <w:szCs w:val="22"/>
        </w:rPr>
        <w:t>Finansowego</w:t>
      </w:r>
      <w:r w:rsidR="00B22A2D" w:rsidRPr="00A33437">
        <w:rPr>
          <w:rFonts w:asciiTheme="majorHAnsi" w:hAnsiTheme="majorHAnsi" w:cstheme="majorHAnsi"/>
          <w:bCs/>
          <w:sz w:val="22"/>
          <w:szCs w:val="22"/>
        </w:rPr>
        <w:t xml:space="preserve"> opracowanego przez Wykonawcę</w:t>
      </w:r>
      <w:r w:rsidR="00A45B6A">
        <w:rPr>
          <w:rFonts w:asciiTheme="majorHAnsi" w:hAnsiTheme="majorHAnsi" w:cstheme="majorHAnsi"/>
          <w:bCs/>
          <w:sz w:val="22"/>
          <w:szCs w:val="22"/>
        </w:rPr>
        <w:t>.</w:t>
      </w:r>
      <w:r w:rsidR="00B22A2D" w:rsidRPr="00A33437">
        <w:rPr>
          <w:rFonts w:asciiTheme="majorHAnsi" w:hAnsiTheme="majorHAnsi" w:cstheme="majorHAnsi"/>
          <w:bCs/>
          <w:sz w:val="22"/>
          <w:szCs w:val="22"/>
        </w:rPr>
        <w:t xml:space="preserve"> </w:t>
      </w:r>
      <w:r w:rsidRPr="00A33437">
        <w:rPr>
          <w:rFonts w:asciiTheme="majorHAnsi" w:hAnsiTheme="majorHAnsi" w:cstheme="majorHAnsi"/>
          <w:bCs/>
          <w:sz w:val="22"/>
          <w:szCs w:val="22"/>
        </w:rPr>
        <w:t xml:space="preserve"> Odbioru częściowego można dokonać dla:  </w:t>
      </w:r>
    </w:p>
    <w:p w14:paraId="688063F5" w14:textId="20799065" w:rsidR="008C6E23" w:rsidRPr="00A33437" w:rsidRDefault="005B593F" w:rsidP="00530234">
      <w:pPr>
        <w:pStyle w:val="Akapitzlist"/>
        <w:numPr>
          <w:ilvl w:val="0"/>
          <w:numId w:val="13"/>
        </w:numPr>
        <w:rPr>
          <w:rFonts w:asciiTheme="majorHAnsi" w:hAnsiTheme="majorHAnsi" w:cstheme="majorHAnsi"/>
          <w:spacing w:val="37"/>
          <w:u w:val="single"/>
        </w:rPr>
      </w:pPr>
      <w:r w:rsidRPr="00A33437">
        <w:rPr>
          <w:rFonts w:asciiTheme="majorHAnsi" w:hAnsiTheme="majorHAnsi" w:cstheme="majorHAnsi"/>
          <w:bCs/>
        </w:rPr>
        <w:t>każdego zakresu prac dla którego ustalono, że może podlegać odbiorowi częściowemu, która albo została ukończona,</w:t>
      </w:r>
    </w:p>
    <w:p w14:paraId="572675DE" w14:textId="72548381" w:rsidR="005B593F" w:rsidRPr="00A33437" w:rsidRDefault="00950BAF" w:rsidP="00530234">
      <w:pPr>
        <w:pStyle w:val="Akapitzlist"/>
        <w:numPr>
          <w:ilvl w:val="0"/>
          <w:numId w:val="13"/>
        </w:numPr>
        <w:rPr>
          <w:rFonts w:asciiTheme="majorHAnsi" w:hAnsiTheme="majorHAnsi" w:cstheme="majorHAnsi"/>
          <w:spacing w:val="37"/>
          <w:u w:val="single"/>
        </w:rPr>
      </w:pPr>
      <w:r w:rsidRPr="00A33437">
        <w:rPr>
          <w:rFonts w:asciiTheme="majorHAnsi" w:hAnsiTheme="majorHAnsi" w:cstheme="majorHAnsi"/>
          <w:bCs/>
        </w:rPr>
        <w:t>każdej części robót, która została określona do częściowej płatności według Umowy.</w:t>
      </w:r>
    </w:p>
    <w:p w14:paraId="39F2E393" w14:textId="4C84C928" w:rsidR="006E5737" w:rsidRPr="00A33437" w:rsidRDefault="146A246A" w:rsidP="00530234">
      <w:pPr>
        <w:spacing w:before="0" w:after="0" w:line="360" w:lineRule="auto"/>
        <w:ind w:firstLine="0"/>
        <w:rPr>
          <w:sz w:val="22"/>
          <w:szCs w:val="22"/>
        </w:rPr>
      </w:pPr>
      <w:r w:rsidRPr="00A33437">
        <w:rPr>
          <w:sz w:val="22"/>
          <w:szCs w:val="22"/>
        </w:rPr>
        <w:t xml:space="preserve">Wykonawca zawiadamia </w:t>
      </w:r>
      <w:r w:rsidR="001B0386" w:rsidRPr="00A33437">
        <w:rPr>
          <w:sz w:val="22"/>
          <w:szCs w:val="22"/>
        </w:rPr>
        <w:t>Zamawiającego i</w:t>
      </w:r>
      <w:r w:rsidRPr="00A33437">
        <w:rPr>
          <w:sz w:val="22"/>
          <w:szCs w:val="22"/>
        </w:rPr>
        <w:t xml:space="preserve"> </w:t>
      </w:r>
      <w:r w:rsidR="001B0386" w:rsidRPr="00A33437">
        <w:rPr>
          <w:sz w:val="22"/>
          <w:szCs w:val="22"/>
        </w:rPr>
        <w:t>Inwestora Zastępczego</w:t>
      </w:r>
      <w:r w:rsidRPr="00A33437">
        <w:rPr>
          <w:sz w:val="22"/>
          <w:szCs w:val="22"/>
        </w:rPr>
        <w:t xml:space="preserve"> co najmniej na 3 dni przed terminem zakończenia robót ulegających zakryciu lub zanikających; </w:t>
      </w:r>
    </w:p>
    <w:p w14:paraId="111020CA" w14:textId="540010C6" w:rsidR="006E5737" w:rsidRPr="00A33437" w:rsidRDefault="006E5737" w:rsidP="00530234">
      <w:pPr>
        <w:spacing w:before="0" w:after="0" w:line="360" w:lineRule="auto"/>
        <w:ind w:firstLine="0"/>
        <w:rPr>
          <w:sz w:val="22"/>
          <w:szCs w:val="22"/>
        </w:rPr>
      </w:pPr>
      <w:r w:rsidRPr="00A33437">
        <w:rPr>
          <w:sz w:val="22"/>
          <w:szCs w:val="22"/>
        </w:rPr>
        <w:t xml:space="preserve">Odbiór będzie przeprowadzony niezwłocznie, nie później jednak niż w ciągu 7 dni kalendarzowych od daty powiadomienia przedstawiciela Zamawiającego i potwierdzenia przez niego terminu. Warunkiem rozpoczęcia przystąpienia do odbioru częściowego robót przez przedstawiciela Zamawiającego jest akceptacja dokumentacji przekazanej Zamawiającemu, </w:t>
      </w:r>
      <w:r w:rsidRPr="00A33437">
        <w:rPr>
          <w:sz w:val="22"/>
          <w:szCs w:val="22"/>
        </w:rPr>
        <w:lastRenderedPageBreak/>
        <w:t>badań, pomiarów i protokołów, wymaganej do zakresu robót zgłoszonych do odbioru przez Wykonawcę.</w:t>
      </w:r>
    </w:p>
    <w:p w14:paraId="69DA938E" w14:textId="39B2D2AE" w:rsidR="00BF2AD0" w:rsidRPr="00A33437" w:rsidRDefault="00BF2AD0" w:rsidP="00530234">
      <w:pPr>
        <w:spacing w:before="0" w:after="0" w:line="360" w:lineRule="auto"/>
        <w:ind w:firstLine="0"/>
        <w:rPr>
          <w:b/>
          <w:bCs/>
          <w:sz w:val="22"/>
          <w:szCs w:val="22"/>
        </w:rPr>
      </w:pPr>
      <w:r w:rsidRPr="00A33437">
        <w:rPr>
          <w:sz w:val="22"/>
          <w:szCs w:val="22"/>
        </w:rPr>
        <w:t>Z przeprowadzonego odbioru należy sporządzić protokół podpisany przez Zamawiającego, Wykonawcę i Inwestora Zastępczego ora</w:t>
      </w:r>
      <w:r w:rsidR="00C66493" w:rsidRPr="00A33437">
        <w:rPr>
          <w:sz w:val="22"/>
          <w:szCs w:val="22"/>
        </w:rPr>
        <w:t>z</w:t>
      </w:r>
      <w:r w:rsidRPr="00A33437">
        <w:rPr>
          <w:sz w:val="22"/>
          <w:szCs w:val="22"/>
        </w:rPr>
        <w:t xml:space="preserve"> zamieścić wpis w Dzienniku Budowy.</w:t>
      </w:r>
    </w:p>
    <w:p w14:paraId="35A1AA7E" w14:textId="2D992769" w:rsidR="00EC005B" w:rsidRPr="00A33437" w:rsidRDefault="00EC005B" w:rsidP="00530234">
      <w:pPr>
        <w:spacing w:before="0" w:after="0" w:line="360" w:lineRule="auto"/>
        <w:ind w:firstLine="0"/>
        <w:rPr>
          <w:b/>
          <w:bCs/>
          <w:sz w:val="22"/>
          <w:szCs w:val="22"/>
        </w:rPr>
      </w:pPr>
      <w:r w:rsidRPr="00A33437">
        <w:rPr>
          <w:sz w:val="22"/>
          <w:szCs w:val="22"/>
        </w:rPr>
        <w:t xml:space="preserve">W przypadku braku częściowego odbioru robót strony ustalają nowy termin przystąpienia do odbioru częściowego. Warunkiem zatwierdzenia wykonania i odbioru jest podpisany przez Zamawiającego i Inwestora Zastępczego „Protokół odbioru częściowego robót”. </w:t>
      </w:r>
    </w:p>
    <w:p w14:paraId="22113CB8" w14:textId="77777777" w:rsidR="0048262B" w:rsidRPr="00A33437" w:rsidRDefault="0048262B" w:rsidP="00530234">
      <w:pPr>
        <w:spacing w:before="0" w:after="0" w:line="360" w:lineRule="auto"/>
        <w:ind w:firstLine="0"/>
        <w:rPr>
          <w:b/>
          <w:sz w:val="22"/>
          <w:szCs w:val="22"/>
        </w:rPr>
      </w:pPr>
      <w:r w:rsidRPr="00A33437">
        <w:rPr>
          <w:sz w:val="22"/>
          <w:szCs w:val="22"/>
        </w:rPr>
        <w:t>Kolejne odbiory częściowe nie mają charakteru ostatecznego, z tego względu, że zawsze konieczna jest późniejsza ocena całego, gotowego już rezultatu. Prawidłowość wykonanych prac może być oceniona sposób prawidłowy dopiero po odbiorze końcowym, w którym zestawione zostają ze sobą wszystkie elementy.</w:t>
      </w:r>
    </w:p>
    <w:p w14:paraId="7D25C9B4" w14:textId="47044CD7" w:rsidR="000D051B" w:rsidRPr="00A33437" w:rsidRDefault="000D051B" w:rsidP="00530234">
      <w:pPr>
        <w:spacing w:before="0" w:after="0" w:line="360" w:lineRule="auto"/>
        <w:ind w:firstLine="0"/>
        <w:rPr>
          <w:rFonts w:asciiTheme="majorHAnsi" w:hAnsiTheme="majorHAnsi" w:cstheme="majorHAnsi"/>
          <w:sz w:val="22"/>
          <w:szCs w:val="22"/>
          <w:u w:val="single"/>
        </w:rPr>
      </w:pPr>
      <w:r w:rsidRPr="00A33437">
        <w:rPr>
          <w:rFonts w:asciiTheme="majorHAnsi" w:hAnsiTheme="majorHAnsi" w:cstheme="majorHAnsi"/>
          <w:sz w:val="22"/>
          <w:szCs w:val="22"/>
          <w:u w:val="single"/>
        </w:rPr>
        <w:t>Odbiór końcowy</w:t>
      </w:r>
    </w:p>
    <w:p w14:paraId="66782EAB" w14:textId="77777777" w:rsidR="00941EFF" w:rsidRPr="00A33437" w:rsidRDefault="00941EFF"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Odbiór końcowy Zadania Inwestycyjnego  polega na ocenie rzeczywistego wykonania Zadania Inwestycyjnego w odniesieniu do ich ilości, jakości i wartości wg branżowych projektów wykonawczych oraz zakresu PFU i zgodnie z zapisami Umowy wykonawczej. Wykonawca przedłoży Zamawiającemu decyzję o pozwoleniu na użytkowanie Obiektu, którą Wykonawca uzyska we własnym zakresie.</w:t>
      </w:r>
    </w:p>
    <w:p w14:paraId="27BB841E" w14:textId="77777777" w:rsidR="00553F6E" w:rsidRPr="00A33437" w:rsidRDefault="00553F6E"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powinien co najmniej na 14 dni przed odbiorem końcowym zgłosić gotowość do odbioru końcowego.</w:t>
      </w:r>
    </w:p>
    <w:p w14:paraId="58E6F845" w14:textId="77777777" w:rsidR="00146072" w:rsidRPr="00A33437" w:rsidRDefault="00855F22"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Wykonawca przed zgłoszeniem gotowości do odbioru końcowego  uprzątnie teren budowy. W przypadku nie dostosowanie się do powyższego ewentualne uporządkowanie terenu przez Zamawiającego zostanie wykonane na koszt Wykonawcy.</w:t>
      </w:r>
    </w:p>
    <w:p w14:paraId="3D89073F" w14:textId="572C7E3E" w:rsidR="00337221" w:rsidRPr="00A33437" w:rsidRDefault="00337221" w:rsidP="00530234">
      <w:pPr>
        <w:spacing w:before="120" w:after="0" w:line="360" w:lineRule="auto"/>
        <w:ind w:firstLine="0"/>
        <w:rPr>
          <w:rFonts w:asciiTheme="majorHAnsi" w:hAnsiTheme="majorHAnsi" w:cstheme="majorHAnsi"/>
        </w:rPr>
      </w:pPr>
      <w:r w:rsidRPr="00A33437">
        <w:rPr>
          <w:rFonts w:asciiTheme="majorHAnsi" w:hAnsiTheme="majorHAnsi" w:cstheme="majorHAnsi"/>
          <w:sz w:val="22"/>
          <w:szCs w:val="22"/>
        </w:rPr>
        <w:t>Wykonawca zgłosi Zamawiającemu gotowo</w:t>
      </w:r>
      <w:r w:rsidR="000D572D" w:rsidRPr="00A33437">
        <w:rPr>
          <w:rFonts w:asciiTheme="majorHAnsi" w:hAnsiTheme="majorHAnsi" w:cstheme="majorHAnsi"/>
          <w:sz w:val="22"/>
          <w:szCs w:val="22"/>
        </w:rPr>
        <w:t>ść</w:t>
      </w:r>
      <w:r w:rsidRPr="00A33437">
        <w:rPr>
          <w:rFonts w:asciiTheme="majorHAnsi" w:hAnsiTheme="majorHAnsi" w:cstheme="majorHAnsi"/>
          <w:sz w:val="22"/>
          <w:szCs w:val="22"/>
        </w:rPr>
        <w:t xml:space="preserve"> do odbioru </w:t>
      </w:r>
      <w:r w:rsidR="000B04D9" w:rsidRPr="00A33437">
        <w:rPr>
          <w:rFonts w:asciiTheme="majorHAnsi" w:hAnsiTheme="majorHAnsi" w:cstheme="majorHAnsi"/>
          <w:sz w:val="22"/>
          <w:szCs w:val="22"/>
        </w:rPr>
        <w:t>końcowego</w:t>
      </w:r>
      <w:r w:rsidRPr="00A33437">
        <w:rPr>
          <w:rFonts w:asciiTheme="majorHAnsi" w:hAnsiTheme="majorHAnsi" w:cstheme="majorHAnsi"/>
          <w:sz w:val="22"/>
          <w:szCs w:val="22"/>
        </w:rPr>
        <w:t>, pisemnie bezpo</w:t>
      </w:r>
      <w:r w:rsidR="000D572D" w:rsidRPr="00A33437">
        <w:rPr>
          <w:rFonts w:asciiTheme="majorHAnsi" w:hAnsiTheme="majorHAnsi" w:cstheme="majorHAnsi"/>
          <w:sz w:val="22"/>
          <w:szCs w:val="22"/>
        </w:rPr>
        <w:t>śr</w:t>
      </w:r>
      <w:r w:rsidRPr="00A33437">
        <w:rPr>
          <w:rFonts w:asciiTheme="majorHAnsi" w:hAnsiTheme="majorHAnsi" w:cstheme="majorHAnsi"/>
          <w:sz w:val="22"/>
          <w:szCs w:val="22"/>
        </w:rPr>
        <w:t xml:space="preserve">ednio w siedzibie Zamawiającego. Podstawą zgłoszenia przez Wykonawcę </w:t>
      </w:r>
      <w:r w:rsidR="000B04D9" w:rsidRPr="00A33437">
        <w:rPr>
          <w:rFonts w:asciiTheme="majorHAnsi" w:hAnsiTheme="majorHAnsi" w:cstheme="majorHAnsi"/>
          <w:sz w:val="22"/>
          <w:szCs w:val="22"/>
        </w:rPr>
        <w:t>gotowości</w:t>
      </w:r>
      <w:r w:rsidRPr="00A33437">
        <w:rPr>
          <w:rFonts w:asciiTheme="majorHAnsi" w:hAnsiTheme="majorHAnsi" w:cstheme="majorHAnsi"/>
          <w:sz w:val="22"/>
          <w:szCs w:val="22"/>
        </w:rPr>
        <w:t xml:space="preserve"> do odbioru końcowego, będzie faktyczne wykonanie robot, potwierdzone w Dzienniku Budowy wpisem dokonanym przez Kierownika budowy potwierdzonym przez Inspektora nadzoru inwestorskiego.</w:t>
      </w:r>
      <w:r w:rsidR="003B6DBC" w:rsidRPr="00A33437">
        <w:rPr>
          <w:rFonts w:asciiTheme="majorHAnsi" w:hAnsiTheme="majorHAnsi" w:cstheme="majorHAnsi"/>
          <w:sz w:val="22"/>
          <w:szCs w:val="22"/>
        </w:rPr>
        <w:t xml:space="preserve"> </w:t>
      </w:r>
      <w:r w:rsidR="000D572D" w:rsidRPr="00A33437">
        <w:rPr>
          <w:rFonts w:asciiTheme="majorHAnsi" w:hAnsiTheme="majorHAnsi" w:cstheme="majorHAnsi"/>
          <w:sz w:val="22"/>
          <w:szCs w:val="22"/>
        </w:rPr>
        <w:t>W</w:t>
      </w:r>
      <w:r w:rsidRPr="00A33437">
        <w:rPr>
          <w:rFonts w:asciiTheme="majorHAnsi" w:hAnsiTheme="majorHAnsi" w:cstheme="majorHAnsi"/>
          <w:sz w:val="22"/>
          <w:szCs w:val="22"/>
        </w:rPr>
        <w:t>raz ze zgłoszeniem do odbioru końcowego Wykonawca przekaże Zamawiającemu następujące dokumenty</w:t>
      </w:r>
    </w:p>
    <w:p w14:paraId="44F1DE0B" w14:textId="727D82ED" w:rsidR="000D2251" w:rsidRPr="00A33437" w:rsidRDefault="005C4B9B" w:rsidP="00530234">
      <w:pPr>
        <w:pStyle w:val="Akapitzlist"/>
        <w:numPr>
          <w:ilvl w:val="0"/>
          <w:numId w:val="14"/>
        </w:numPr>
        <w:ind w:left="530"/>
        <w:rPr>
          <w:rFonts w:asciiTheme="majorHAnsi" w:hAnsiTheme="majorHAnsi" w:cstheme="majorHAnsi"/>
        </w:rPr>
      </w:pPr>
      <w:r w:rsidRPr="00A33437">
        <w:rPr>
          <w:rFonts w:asciiTheme="majorHAnsi" w:hAnsiTheme="majorHAnsi" w:cstheme="majorHAnsi"/>
        </w:rPr>
        <w:t xml:space="preserve">Ostateczną decyzję o </w:t>
      </w:r>
      <w:r w:rsidR="001A1244" w:rsidRPr="00A33437">
        <w:rPr>
          <w:rFonts w:asciiTheme="majorHAnsi" w:hAnsiTheme="majorHAnsi" w:cstheme="majorHAnsi"/>
        </w:rPr>
        <w:t>pozwoleniu</w:t>
      </w:r>
      <w:r w:rsidRPr="00A33437">
        <w:rPr>
          <w:rFonts w:asciiTheme="majorHAnsi" w:hAnsiTheme="majorHAnsi" w:cstheme="majorHAnsi"/>
        </w:rPr>
        <w:t xml:space="preserve"> na </w:t>
      </w:r>
      <w:r w:rsidR="006A2678" w:rsidRPr="00A33437">
        <w:rPr>
          <w:rFonts w:asciiTheme="majorHAnsi" w:hAnsiTheme="majorHAnsi" w:cstheme="majorHAnsi"/>
        </w:rPr>
        <w:t>użytkowanie obiektu</w:t>
      </w:r>
      <w:r w:rsidR="000D2251">
        <w:rPr>
          <w:rFonts w:asciiTheme="majorHAnsi" w:hAnsiTheme="majorHAnsi" w:cstheme="majorHAnsi"/>
        </w:rPr>
        <w:t>,</w:t>
      </w:r>
    </w:p>
    <w:p w14:paraId="26695520" w14:textId="5414B382" w:rsidR="0030718A" w:rsidRPr="00283FF3" w:rsidRDefault="000365BE" w:rsidP="00530234">
      <w:pPr>
        <w:pStyle w:val="Akapitzlist"/>
        <w:numPr>
          <w:ilvl w:val="0"/>
          <w:numId w:val="14"/>
        </w:numPr>
        <w:ind w:left="530"/>
        <w:rPr>
          <w:rFonts w:asciiTheme="majorHAnsi" w:hAnsiTheme="majorHAnsi" w:cstheme="majorBidi"/>
        </w:rPr>
      </w:pPr>
      <w:r w:rsidRPr="00283FF3">
        <w:rPr>
          <w:rFonts w:asciiTheme="majorHAnsi" w:hAnsiTheme="majorHAnsi" w:cstheme="majorBidi"/>
        </w:rPr>
        <w:t>Uzgodnion</w:t>
      </w:r>
      <w:r w:rsidR="000D2251">
        <w:rPr>
          <w:rFonts w:asciiTheme="majorHAnsi" w:hAnsiTheme="majorHAnsi" w:cstheme="majorBidi"/>
        </w:rPr>
        <w:t>ą</w:t>
      </w:r>
      <w:r w:rsidRPr="00283FF3">
        <w:rPr>
          <w:rFonts w:asciiTheme="majorHAnsi" w:hAnsiTheme="majorHAnsi" w:cstheme="majorBidi"/>
        </w:rPr>
        <w:t xml:space="preserve"> z Zamawiającym </w:t>
      </w:r>
      <w:r w:rsidR="6B74ECFF" w:rsidRPr="00283FF3">
        <w:rPr>
          <w:rFonts w:asciiTheme="majorHAnsi" w:hAnsiTheme="majorHAnsi" w:cstheme="majorBidi"/>
        </w:rPr>
        <w:t>Dokumentacj</w:t>
      </w:r>
      <w:r w:rsidR="00820BCA" w:rsidRPr="00283FF3">
        <w:rPr>
          <w:rFonts w:asciiTheme="majorHAnsi" w:hAnsiTheme="majorHAnsi" w:cstheme="majorBidi"/>
        </w:rPr>
        <w:t>ę</w:t>
      </w:r>
      <w:r w:rsidR="6B74ECFF" w:rsidRPr="00283FF3">
        <w:rPr>
          <w:rFonts w:asciiTheme="majorHAnsi" w:hAnsiTheme="majorHAnsi" w:cstheme="majorBidi"/>
        </w:rPr>
        <w:t xml:space="preserve"> powykonawcz</w:t>
      </w:r>
      <w:r w:rsidR="00FD107A" w:rsidRPr="00283FF3">
        <w:rPr>
          <w:rFonts w:asciiTheme="majorHAnsi" w:hAnsiTheme="majorHAnsi" w:cstheme="majorBidi"/>
        </w:rPr>
        <w:t>ą</w:t>
      </w:r>
      <w:r w:rsidR="00820BCA" w:rsidRPr="00283FF3">
        <w:rPr>
          <w:rFonts w:asciiTheme="majorHAnsi" w:hAnsiTheme="majorHAnsi" w:cstheme="majorBidi"/>
        </w:rPr>
        <w:t xml:space="preserve"> która</w:t>
      </w:r>
      <w:r w:rsidR="6B74ECFF" w:rsidRPr="00283FF3">
        <w:rPr>
          <w:rFonts w:asciiTheme="majorHAnsi" w:hAnsiTheme="majorHAnsi" w:cstheme="majorBidi"/>
        </w:rPr>
        <w:t xml:space="preserve"> powinna zostać opracowana przy zachowaniu przepisów Prawa Budowlanego. Powinna zawierać wszelkie dokumenty materiałowe, techniczne, rysunki, gwarancje, instrukcje, oświadczenia i odzwierciedlać stan faktyczny obiektu. Zasady eksploatacji i konserwacji obiektu i urządzeń zostaną określone w przekazanej Zamawiającemu przez Wykonawcę „Instrukcji użytkowania i eksploatacji elementów objętych modernizacją” wraz z wykazem wbudowanych urządzeń, które wymagają przeglądów serwisowych. Dokumentację </w:t>
      </w:r>
      <w:r w:rsidR="6B74ECFF" w:rsidRPr="00283FF3">
        <w:rPr>
          <w:rFonts w:asciiTheme="majorHAnsi" w:hAnsiTheme="majorHAnsi" w:cstheme="majorBidi"/>
        </w:rPr>
        <w:lastRenderedPageBreak/>
        <w:t>należy przygotować i przekazać Zamawiającemu w 2 egz. w wersji papierowej i 1 egz. w wersji elektronicznej (w wersji edytowalnej i w formacie pdf.), wraz ze skanami rysunków i dokumentów podpisanych przez kierowników budowy i projektant</w:t>
      </w:r>
      <w:r w:rsidR="001B0386" w:rsidRPr="00283FF3">
        <w:rPr>
          <w:rFonts w:asciiTheme="majorHAnsi" w:hAnsiTheme="majorHAnsi" w:cstheme="majorBidi"/>
        </w:rPr>
        <w:t xml:space="preserve"> </w:t>
      </w:r>
      <w:r w:rsidR="44FBFAFE" w:rsidRPr="00283FF3">
        <w:rPr>
          <w:rFonts w:asciiTheme="majorHAnsi" w:hAnsiTheme="majorHAnsi" w:cstheme="majorBidi"/>
        </w:rPr>
        <w:t>powykonawczą inwentaryzację geodezyjną - jeżeli jest wymagana.</w:t>
      </w:r>
      <w:r w:rsidRPr="00283FF3">
        <w:rPr>
          <w:rFonts w:asciiTheme="majorHAnsi" w:hAnsiTheme="majorHAnsi" w:cstheme="majorBidi"/>
        </w:rPr>
        <w:t xml:space="preserve"> </w:t>
      </w:r>
      <w:r w:rsidR="0030718A" w:rsidRPr="00283FF3">
        <w:rPr>
          <w:rFonts w:asciiTheme="majorHAnsi" w:hAnsiTheme="majorHAnsi" w:cstheme="majorBidi"/>
        </w:rPr>
        <w:t xml:space="preserve">Dokumentacja powykonawcza powinna zostać </w:t>
      </w:r>
      <w:r w:rsidR="00675B03" w:rsidRPr="00283FF3">
        <w:rPr>
          <w:rFonts w:asciiTheme="majorHAnsi" w:hAnsiTheme="majorHAnsi" w:cstheme="majorBidi"/>
        </w:rPr>
        <w:t>przekazana</w:t>
      </w:r>
      <w:r w:rsidR="0030718A" w:rsidRPr="00283FF3">
        <w:rPr>
          <w:rFonts w:asciiTheme="majorHAnsi" w:hAnsiTheme="majorHAnsi" w:cstheme="majorBidi"/>
        </w:rPr>
        <w:t xml:space="preserve"> Zamawiającemu na co najmniej 2</w:t>
      </w:r>
      <w:r w:rsidR="00675B03" w:rsidRPr="00283FF3">
        <w:rPr>
          <w:rFonts w:asciiTheme="majorHAnsi" w:hAnsiTheme="majorHAnsi" w:cstheme="majorBidi"/>
        </w:rPr>
        <w:t>5</w:t>
      </w:r>
      <w:r w:rsidR="0030718A" w:rsidRPr="00283FF3">
        <w:rPr>
          <w:rFonts w:asciiTheme="majorHAnsi" w:hAnsiTheme="majorHAnsi" w:cstheme="majorBidi"/>
        </w:rPr>
        <w:t xml:space="preserve"> dni przed </w:t>
      </w:r>
      <w:r w:rsidR="00675B03" w:rsidRPr="00283FF3">
        <w:rPr>
          <w:rFonts w:asciiTheme="majorHAnsi" w:hAnsiTheme="majorHAnsi" w:cstheme="majorBidi"/>
        </w:rPr>
        <w:t>zgłoszeniem</w:t>
      </w:r>
      <w:r w:rsidR="0030718A" w:rsidRPr="00283FF3">
        <w:rPr>
          <w:rFonts w:asciiTheme="majorHAnsi" w:hAnsiTheme="majorHAnsi" w:cstheme="majorBidi"/>
        </w:rPr>
        <w:t xml:space="preserve"> gotowości do odbioru końcowego</w:t>
      </w:r>
      <w:r w:rsidR="00675B03" w:rsidRPr="00283FF3">
        <w:rPr>
          <w:rFonts w:asciiTheme="majorHAnsi" w:hAnsiTheme="majorHAnsi" w:cstheme="majorBidi"/>
        </w:rPr>
        <w:t xml:space="preserve"> </w:t>
      </w:r>
      <w:r w:rsidR="0030718A" w:rsidRPr="00283FF3">
        <w:rPr>
          <w:rFonts w:asciiTheme="majorHAnsi" w:hAnsiTheme="majorHAnsi" w:cstheme="majorBidi"/>
        </w:rPr>
        <w:t>- celem sprawdzenia</w:t>
      </w:r>
      <w:r w:rsidR="00675B03" w:rsidRPr="00283FF3">
        <w:rPr>
          <w:rFonts w:asciiTheme="majorHAnsi" w:hAnsiTheme="majorHAnsi" w:cstheme="majorBidi"/>
        </w:rPr>
        <w:t xml:space="preserve"> i uzgodnienia między Stronami</w:t>
      </w:r>
    </w:p>
    <w:p w14:paraId="1B82EEDE" w14:textId="60CEE765" w:rsidR="000F2233" w:rsidRPr="00A33437" w:rsidRDefault="7EE5DC58" w:rsidP="00530234">
      <w:pPr>
        <w:pStyle w:val="Akapitzlist"/>
        <w:numPr>
          <w:ilvl w:val="0"/>
          <w:numId w:val="14"/>
        </w:numPr>
        <w:ind w:left="530"/>
        <w:rPr>
          <w:rFonts w:asciiTheme="majorHAnsi" w:hAnsiTheme="majorHAnsi" w:cstheme="majorBidi"/>
        </w:rPr>
      </w:pPr>
      <w:r w:rsidRPr="00A33437">
        <w:rPr>
          <w:rFonts w:asciiTheme="majorHAnsi" w:hAnsiTheme="majorHAnsi" w:cstheme="majorBidi"/>
        </w:rPr>
        <w:t>Dokumentacje Techniczno-Ruchowe (DTR) lub instrukcje obsługi urządzeń i instalacji  oraz ich karty gwarancyjne.</w:t>
      </w:r>
    </w:p>
    <w:p w14:paraId="3A194267" w14:textId="5D09AFEE" w:rsidR="004B54C6" w:rsidRPr="00A33437" w:rsidRDefault="65F6FB15" w:rsidP="00530234">
      <w:pPr>
        <w:pStyle w:val="Akapitzlist"/>
        <w:numPr>
          <w:ilvl w:val="0"/>
          <w:numId w:val="14"/>
        </w:numPr>
        <w:ind w:left="530"/>
        <w:rPr>
          <w:rFonts w:asciiTheme="majorHAnsi" w:hAnsiTheme="majorHAnsi" w:cstheme="majorBidi"/>
        </w:rPr>
      </w:pPr>
      <w:bookmarkStart w:id="333" w:name="_Hlk99103451"/>
      <w:r w:rsidRPr="00A33437">
        <w:rPr>
          <w:rFonts w:asciiTheme="majorHAnsi" w:hAnsiTheme="majorHAnsi" w:cstheme="majorBidi"/>
        </w:rPr>
        <w:t xml:space="preserve">Instrukcje Bezpieczeństwa Pożarowego, Plan Ewakuacji oraz dokumenty wymagane w </w:t>
      </w:r>
      <w:r w:rsidR="007D3BD4" w:rsidRPr="00A33437">
        <w:rPr>
          <w:rFonts w:asciiTheme="majorHAnsi" w:hAnsiTheme="majorHAnsi" w:cstheme="majorBidi"/>
        </w:rPr>
        <w:t>ekspertyzie</w:t>
      </w:r>
      <w:r w:rsidRPr="00A33437">
        <w:rPr>
          <w:rFonts w:asciiTheme="majorHAnsi" w:hAnsiTheme="majorHAnsi" w:cstheme="majorBidi"/>
        </w:rPr>
        <w:t xml:space="preserve"> ppoż.</w:t>
      </w:r>
      <w:bookmarkEnd w:id="333"/>
    </w:p>
    <w:p w14:paraId="53A834F8" w14:textId="55610D54" w:rsidR="00DB410F" w:rsidRPr="00A33437" w:rsidRDefault="593FE65A" w:rsidP="00530234">
      <w:pPr>
        <w:pStyle w:val="Akapitzlist"/>
        <w:numPr>
          <w:ilvl w:val="0"/>
          <w:numId w:val="14"/>
        </w:numPr>
        <w:ind w:left="530"/>
        <w:rPr>
          <w:rFonts w:asciiTheme="majorHAnsi" w:hAnsiTheme="majorHAnsi" w:cstheme="majorBidi"/>
        </w:rPr>
      </w:pPr>
      <w:r w:rsidRPr="00A33437">
        <w:rPr>
          <w:rFonts w:asciiTheme="majorHAnsi" w:hAnsiTheme="majorHAnsi" w:cstheme="majorBidi"/>
        </w:rPr>
        <w:t>Protokoły z wynikami wszystkich wykonanych pomiarów, sprawdzeń i badań (w tym prób szczelności).</w:t>
      </w:r>
    </w:p>
    <w:p w14:paraId="1E7C25F2" w14:textId="44B679A7" w:rsidR="00F84A0E" w:rsidRPr="00A33437" w:rsidRDefault="12D21142" w:rsidP="00530234">
      <w:pPr>
        <w:pStyle w:val="Akapitzlist"/>
        <w:numPr>
          <w:ilvl w:val="0"/>
          <w:numId w:val="14"/>
        </w:numPr>
        <w:ind w:left="530"/>
        <w:rPr>
          <w:rFonts w:asciiTheme="majorHAnsi" w:hAnsiTheme="majorHAnsi" w:cstheme="majorBidi"/>
        </w:rPr>
      </w:pPr>
      <w:r w:rsidRPr="00A33437">
        <w:rPr>
          <w:rFonts w:asciiTheme="majorHAnsi" w:hAnsiTheme="majorHAnsi" w:cstheme="majorBidi"/>
        </w:rPr>
        <w:t>Pomiary elektryczne.</w:t>
      </w:r>
    </w:p>
    <w:p w14:paraId="0932889A" w14:textId="28AED3FA" w:rsidR="007B44AF" w:rsidRPr="00A33437" w:rsidRDefault="6A809DB2" w:rsidP="00530234">
      <w:pPr>
        <w:pStyle w:val="Akapitzlist"/>
        <w:numPr>
          <w:ilvl w:val="0"/>
          <w:numId w:val="14"/>
        </w:numPr>
        <w:ind w:left="530"/>
        <w:rPr>
          <w:rFonts w:asciiTheme="majorHAnsi" w:hAnsiTheme="majorHAnsi" w:cstheme="majorBidi"/>
        </w:rPr>
      </w:pPr>
      <w:r w:rsidRPr="00A33437">
        <w:rPr>
          <w:rFonts w:asciiTheme="majorHAnsi" w:hAnsiTheme="majorHAnsi" w:cstheme="majorBidi"/>
        </w:rPr>
        <w:t>Protokoły odbiorów robót zanikających i ulegających zakryciu, protokoły odbiorów częściowych.</w:t>
      </w:r>
    </w:p>
    <w:p w14:paraId="5F027D7F" w14:textId="3E3E90AD" w:rsidR="00B52AC0" w:rsidRPr="00A33437" w:rsidRDefault="36B895A1" w:rsidP="00530234">
      <w:pPr>
        <w:pStyle w:val="Akapitzlist"/>
        <w:numPr>
          <w:ilvl w:val="0"/>
          <w:numId w:val="14"/>
        </w:numPr>
        <w:ind w:left="530"/>
        <w:rPr>
          <w:rFonts w:asciiTheme="majorHAnsi" w:hAnsiTheme="majorHAnsi" w:cstheme="majorBidi"/>
        </w:rPr>
      </w:pPr>
      <w:r w:rsidRPr="00A33437">
        <w:rPr>
          <w:rFonts w:asciiTheme="majorHAnsi" w:hAnsiTheme="majorHAnsi" w:cstheme="majorBidi"/>
        </w:rPr>
        <w:t>Dzienniki budowy.</w:t>
      </w:r>
    </w:p>
    <w:p w14:paraId="3C7A6072" w14:textId="76676C7B" w:rsidR="00CC5CB8" w:rsidRPr="00A33437" w:rsidRDefault="799B5265" w:rsidP="00530234">
      <w:pPr>
        <w:pStyle w:val="Akapitzlist"/>
        <w:numPr>
          <w:ilvl w:val="0"/>
          <w:numId w:val="14"/>
        </w:numPr>
        <w:ind w:left="530"/>
        <w:rPr>
          <w:rFonts w:asciiTheme="majorHAnsi" w:hAnsiTheme="majorHAnsi" w:cstheme="majorBidi"/>
        </w:rPr>
      </w:pPr>
      <w:r w:rsidRPr="00A33437">
        <w:rPr>
          <w:rFonts w:asciiTheme="majorHAnsi" w:hAnsiTheme="majorHAnsi" w:cstheme="majorBidi"/>
        </w:rPr>
        <w:t>Atesty, deklaracje zgodności lub certyfikaty zgodności.</w:t>
      </w:r>
    </w:p>
    <w:p w14:paraId="03E0CF2E" w14:textId="0A340476" w:rsidR="00067628" w:rsidRPr="00A33437" w:rsidRDefault="1CC47C63" w:rsidP="00530234">
      <w:pPr>
        <w:pStyle w:val="Akapitzlist"/>
        <w:numPr>
          <w:ilvl w:val="0"/>
          <w:numId w:val="14"/>
        </w:numPr>
        <w:ind w:left="530"/>
        <w:rPr>
          <w:rFonts w:asciiTheme="majorHAnsi" w:hAnsiTheme="majorHAnsi" w:cstheme="majorBidi"/>
        </w:rPr>
      </w:pPr>
      <w:r w:rsidRPr="00A33437">
        <w:rPr>
          <w:rFonts w:asciiTheme="majorHAnsi" w:hAnsiTheme="majorHAnsi" w:cstheme="majorBidi"/>
        </w:rPr>
        <w:t>Dokumenty potwierdzające dokonanie przeszkolenia personelu Zamawiającego.</w:t>
      </w:r>
    </w:p>
    <w:p w14:paraId="5C8F0A3E" w14:textId="1C116B27" w:rsidR="00C12CDF" w:rsidRPr="00A33437" w:rsidRDefault="4525C5B8" w:rsidP="00530234">
      <w:pPr>
        <w:pStyle w:val="Akapitzlist"/>
        <w:numPr>
          <w:ilvl w:val="0"/>
          <w:numId w:val="14"/>
        </w:numPr>
        <w:ind w:left="530"/>
        <w:rPr>
          <w:rFonts w:asciiTheme="majorHAnsi" w:hAnsiTheme="majorHAnsi" w:cstheme="majorBidi"/>
        </w:rPr>
      </w:pPr>
      <w:r w:rsidRPr="00A33437">
        <w:rPr>
          <w:rFonts w:asciiTheme="majorHAnsi" w:hAnsiTheme="majorHAnsi" w:cstheme="majorBidi"/>
        </w:rPr>
        <w:t>Dokumentację do przekazania do instytucji i urzędów Państwowych zgodnie z ich wymogami (m.in. UDT).</w:t>
      </w:r>
    </w:p>
    <w:p w14:paraId="618B816D" w14:textId="58BC01B4" w:rsidR="00BF08C9" w:rsidRPr="00A33437" w:rsidRDefault="00BF08C9"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Odbioru ostatecznego wykonanych robót dokona Komisja Odbiorowa Zamawiającego w obecności Wykonawcy. Komisja zapozna się z realizacją ustaleń przyjętych w trakcie odbiorów częściowych, branżowych, zanikających i ulegających zakryciu, dokona oceny jakościowej wykonanych robót na podstawie przedłożonych dokumentów i wyników badań, dokona oceny wizualnej oraz ostatecznej oceny zgodności robót z dokumentacją przetargową i warunkami Umowy. Skład Komisji Odbiorowej ustali Zamawiający.</w:t>
      </w:r>
      <w:r w:rsidR="00F37EFB" w:rsidRPr="00A33437">
        <w:t xml:space="preserve"> </w:t>
      </w:r>
      <w:r w:rsidR="00F37EFB" w:rsidRPr="00A33437">
        <w:rPr>
          <w:rFonts w:asciiTheme="majorHAnsi" w:hAnsiTheme="majorHAnsi" w:cstheme="majorHAnsi"/>
          <w:sz w:val="22"/>
          <w:szCs w:val="22"/>
        </w:rPr>
        <w:t>Zamawiający zobowiązuje się przystąpić do odbiorów wykonanych robót budowlanych, w ciągu 5 dni roboczych, liczonych od dnia zgłoszenia przez Wykonawcę gotowości do odbioru.</w:t>
      </w:r>
    </w:p>
    <w:p w14:paraId="3D7FB27A" w14:textId="50CFDFAE" w:rsidR="00505A4E" w:rsidRPr="00A33437" w:rsidRDefault="00505A4E"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 przypadku stwierdzenia niewykonania lub nienależytego wykonania robót Zamawiający przerwie czynności odbiorowe i wyznaczy termin na usunięcie usterek</w:t>
      </w:r>
      <w:r w:rsidR="00FA0B9F" w:rsidRPr="00A33437">
        <w:rPr>
          <w:rFonts w:asciiTheme="majorHAnsi" w:hAnsiTheme="majorHAnsi" w:cstheme="majorHAnsi"/>
          <w:sz w:val="22"/>
          <w:szCs w:val="22"/>
        </w:rPr>
        <w:t xml:space="preserve"> – zgodnie z Umową</w:t>
      </w:r>
      <w:r w:rsidRPr="00A33437">
        <w:rPr>
          <w:rFonts w:asciiTheme="majorHAnsi" w:hAnsiTheme="majorHAnsi" w:cstheme="majorHAnsi"/>
          <w:sz w:val="22"/>
          <w:szCs w:val="22"/>
        </w:rPr>
        <w:t xml:space="preserve"> </w:t>
      </w:r>
      <w:r w:rsidR="000F6C03" w:rsidRPr="00A33437">
        <w:t xml:space="preserve"> </w:t>
      </w:r>
    </w:p>
    <w:p w14:paraId="2314A25C" w14:textId="7D353D00" w:rsidR="00435EB0" w:rsidRPr="00A33437" w:rsidRDefault="00356754"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Ponadto przed dokonaniem odbioru ostatecznego Wykonawca dostarczy Zamawiającemu  m.in. komplet kluczy do wszystkich rozdzielni elektrycznych i obiektowych</w:t>
      </w:r>
      <w:r w:rsidR="00F66708" w:rsidRPr="00A33437">
        <w:rPr>
          <w:rFonts w:asciiTheme="majorHAnsi" w:hAnsiTheme="majorHAnsi" w:cstheme="majorHAnsi"/>
          <w:sz w:val="22"/>
          <w:szCs w:val="22"/>
        </w:rPr>
        <w:t>.</w:t>
      </w:r>
    </w:p>
    <w:p w14:paraId="190594EA" w14:textId="1E51E7CA" w:rsidR="006F0145" w:rsidRPr="00A33437" w:rsidRDefault="006F0145" w:rsidP="00530234">
      <w:pPr>
        <w:pStyle w:val="Nagwek3"/>
      </w:pPr>
      <w:bookmarkStart w:id="334" w:name="_Toc99457985"/>
      <w:bookmarkStart w:id="335" w:name="_Toc188007698"/>
      <w:r w:rsidRPr="00A33437">
        <w:t>Tablica informacyjna projektu</w:t>
      </w:r>
      <w:bookmarkEnd w:id="334"/>
      <w:bookmarkEnd w:id="335"/>
    </w:p>
    <w:p w14:paraId="7C0120FB" w14:textId="78E4549D" w:rsidR="001E73D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W ramach Kontraktu, Wykonawca jest zobowiązany do wykonania, ustawienia i utrzymania tablic</w:t>
      </w:r>
      <w:r w:rsidR="00576D6E" w:rsidRPr="00A33437">
        <w:rPr>
          <w:rFonts w:asciiTheme="majorHAnsi" w:hAnsiTheme="majorHAnsi" w:cstheme="majorHAnsi"/>
          <w:sz w:val="22"/>
          <w:szCs w:val="22"/>
        </w:rPr>
        <w:t>y</w:t>
      </w:r>
      <w:r w:rsidRPr="00A33437">
        <w:rPr>
          <w:rFonts w:asciiTheme="majorHAnsi" w:hAnsiTheme="majorHAnsi" w:cstheme="majorHAnsi"/>
          <w:sz w:val="22"/>
          <w:szCs w:val="22"/>
        </w:rPr>
        <w:t xml:space="preserve"> informacyjn</w:t>
      </w:r>
      <w:r w:rsidR="00576D6E" w:rsidRPr="00A33437">
        <w:rPr>
          <w:rFonts w:asciiTheme="majorHAnsi" w:hAnsiTheme="majorHAnsi" w:cstheme="majorHAnsi"/>
          <w:sz w:val="22"/>
          <w:szCs w:val="22"/>
        </w:rPr>
        <w:t>ej</w:t>
      </w:r>
      <w:r w:rsidRPr="00A33437">
        <w:rPr>
          <w:rFonts w:asciiTheme="majorHAnsi" w:hAnsiTheme="majorHAnsi" w:cstheme="majorHAnsi"/>
          <w:sz w:val="22"/>
          <w:szCs w:val="22"/>
        </w:rPr>
        <w:t xml:space="preserve">, aż do czasu zakończenia Robót. </w:t>
      </w:r>
    </w:p>
    <w:p w14:paraId="6A8F077D" w14:textId="77777777" w:rsidR="001E73D5" w:rsidRPr="00A33437" w:rsidRDefault="001E73D5" w:rsidP="00530234">
      <w:pPr>
        <w:spacing w:before="0" w:line="259" w:lineRule="auto"/>
        <w:ind w:firstLine="0"/>
        <w:rPr>
          <w:rFonts w:asciiTheme="majorHAnsi" w:hAnsiTheme="majorHAnsi" w:cstheme="majorHAnsi"/>
          <w:sz w:val="22"/>
          <w:szCs w:val="22"/>
        </w:rPr>
      </w:pPr>
      <w:r w:rsidRPr="00A33437">
        <w:rPr>
          <w:rFonts w:asciiTheme="majorHAnsi" w:hAnsiTheme="majorHAnsi" w:cstheme="majorHAnsi"/>
          <w:sz w:val="22"/>
          <w:szCs w:val="22"/>
        </w:rPr>
        <w:br w:type="page"/>
      </w:r>
    </w:p>
    <w:p w14:paraId="5EAA2ADF" w14:textId="11569807" w:rsidR="006F0145" w:rsidRPr="00A33437" w:rsidRDefault="00042A53" w:rsidP="00530234">
      <w:pPr>
        <w:pStyle w:val="Nagwek1"/>
        <w:ind w:firstLine="0"/>
      </w:pPr>
      <w:bookmarkStart w:id="336" w:name="_Toc99457986"/>
      <w:bookmarkStart w:id="337" w:name="_Toc188007699"/>
      <w:r w:rsidRPr="00A33437">
        <w:lastRenderedPageBreak/>
        <w:t xml:space="preserve">2. </w:t>
      </w:r>
      <w:r w:rsidR="006F0145" w:rsidRPr="00A33437">
        <w:t>Część informacyjna</w:t>
      </w:r>
      <w:bookmarkEnd w:id="336"/>
      <w:bookmarkEnd w:id="337"/>
    </w:p>
    <w:p w14:paraId="413B8F05" w14:textId="6E234095" w:rsidR="006F0145" w:rsidRPr="00A33437" w:rsidRDefault="006F0145" w:rsidP="00530234">
      <w:pPr>
        <w:pStyle w:val="Nagwek2"/>
        <w:numPr>
          <w:ilvl w:val="1"/>
          <w:numId w:val="7"/>
        </w:numPr>
      </w:pPr>
      <w:bookmarkStart w:id="338" w:name="_Toc99457987"/>
      <w:bookmarkStart w:id="339" w:name="_Toc188007700"/>
      <w:r w:rsidRPr="00A33437">
        <w:t>Dokumenty potwierdzające zgodność zamierzenia budowlanego z wymaganiami wynikającymi z odrębnych przepisów</w:t>
      </w:r>
      <w:bookmarkEnd w:id="338"/>
      <w:bookmarkEnd w:id="339"/>
    </w:p>
    <w:p w14:paraId="4CBD46F4" w14:textId="78CCB727" w:rsidR="00AA0C82" w:rsidRDefault="00AA0C82" w:rsidP="00530234">
      <w:pPr>
        <w:pStyle w:val="Akapitzlist"/>
        <w:autoSpaceDE w:val="0"/>
        <w:autoSpaceDN w:val="0"/>
        <w:adjustRightInd w:val="0"/>
        <w:ind w:left="0"/>
        <w:rPr>
          <w:rFonts w:asciiTheme="minorHAnsi" w:hAnsiTheme="minorHAnsi" w:cstheme="minorHAnsi"/>
        </w:rPr>
      </w:pPr>
      <w:r>
        <w:rPr>
          <w:rFonts w:asciiTheme="minorHAnsi" w:hAnsiTheme="minorHAnsi" w:cstheme="minorHAnsi"/>
        </w:rPr>
        <w:t xml:space="preserve">Działka jest objęta miejscowym planem zagospodarowania. Przedmiotowy budynek </w:t>
      </w:r>
      <w:r w:rsidR="00F82A0E">
        <w:rPr>
          <w:rFonts w:asciiTheme="minorHAnsi" w:hAnsiTheme="minorHAnsi" w:cstheme="minorHAnsi"/>
        </w:rPr>
        <w:t xml:space="preserve">nie </w:t>
      </w:r>
      <w:r>
        <w:rPr>
          <w:rFonts w:asciiTheme="minorHAnsi" w:hAnsiTheme="minorHAnsi" w:cstheme="minorHAnsi"/>
        </w:rPr>
        <w:t>został wpisany do rejestru zabytków</w:t>
      </w:r>
      <w:r w:rsidR="00F82A0E">
        <w:rPr>
          <w:rFonts w:asciiTheme="minorHAnsi" w:hAnsiTheme="minorHAnsi" w:cstheme="minorHAnsi"/>
        </w:rPr>
        <w:t xml:space="preserve">, </w:t>
      </w:r>
    </w:p>
    <w:p w14:paraId="24EA7CC6" w14:textId="0D2482DE" w:rsidR="006F0145" w:rsidRPr="00A960BB" w:rsidRDefault="00A960BB" w:rsidP="00530234">
      <w:pPr>
        <w:pStyle w:val="Akapitzlist"/>
        <w:autoSpaceDE w:val="0"/>
        <w:autoSpaceDN w:val="0"/>
        <w:adjustRightInd w:val="0"/>
        <w:ind w:left="0"/>
        <w:rPr>
          <w:rFonts w:asciiTheme="minorHAnsi" w:hAnsiTheme="minorHAnsi" w:cstheme="minorHAnsi"/>
        </w:rPr>
      </w:pPr>
      <w:r w:rsidRPr="00A960BB">
        <w:rPr>
          <w:rFonts w:asciiTheme="minorHAnsi" w:hAnsiTheme="minorHAnsi" w:cstheme="minorHAnsi"/>
        </w:rPr>
        <w:t>Wykonawca uzyska wszelkie dokumenty potwierdzające zgodność zamierzenia budowlanego z wymaganiami wynikającymi z odrębnych przepisów, w tym mapę do celów projektowych.</w:t>
      </w:r>
    </w:p>
    <w:p w14:paraId="52C1761F" w14:textId="7F6377D3" w:rsidR="006F0145" w:rsidRPr="00A33437" w:rsidRDefault="006F0145" w:rsidP="00530234">
      <w:pPr>
        <w:pStyle w:val="Nagwek2"/>
        <w:numPr>
          <w:ilvl w:val="1"/>
          <w:numId w:val="7"/>
        </w:numPr>
      </w:pPr>
      <w:bookmarkStart w:id="340" w:name="_Toc99457988"/>
      <w:bookmarkStart w:id="341" w:name="_Toc188007701"/>
      <w:r w:rsidRPr="00A33437">
        <w:t>Oświadczenia zamawiającego stwierdzające jego prawo do dysponowania nieruchomością na cele budowlane</w:t>
      </w:r>
      <w:bookmarkEnd w:id="340"/>
      <w:bookmarkEnd w:id="341"/>
    </w:p>
    <w:p w14:paraId="62DD53F5" w14:textId="77777777" w:rsidR="006F0145" w:rsidRPr="00A33437"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Oświadczenie o dysponowaniu nieruchomością na cele budowlane będzie przekazane Wykonawcy przy kompletowaniu dokumentów formalno-prawnych, w celu uzyskania decyzji o pozwoleniu na budowę.</w:t>
      </w:r>
    </w:p>
    <w:p w14:paraId="5FEACFE5" w14:textId="066416A2" w:rsidR="006F0145" w:rsidRPr="00A33437" w:rsidRDefault="006F0145" w:rsidP="00530234">
      <w:pPr>
        <w:pStyle w:val="Nagwek2"/>
        <w:numPr>
          <w:ilvl w:val="1"/>
          <w:numId w:val="7"/>
        </w:numPr>
      </w:pPr>
      <w:bookmarkStart w:id="342" w:name="_Toc99457989"/>
      <w:bookmarkStart w:id="343" w:name="_Toc188007702"/>
      <w:r w:rsidRPr="00A33437">
        <w:t>Przepisy prawne i normy związane z projektowaniem i wykonaniem zamierzenia budowlanego</w:t>
      </w:r>
      <w:bookmarkEnd w:id="342"/>
      <w:bookmarkEnd w:id="343"/>
    </w:p>
    <w:p w14:paraId="6FA9E431" w14:textId="00D9D86B" w:rsidR="00A8040B" w:rsidRPr="00283FF3" w:rsidRDefault="006F0145" w:rsidP="00530234">
      <w:pPr>
        <w:spacing w:before="0" w:after="0" w:line="360" w:lineRule="auto"/>
        <w:ind w:firstLine="0"/>
        <w:rPr>
          <w:rFonts w:asciiTheme="majorHAnsi" w:hAnsiTheme="majorHAnsi" w:cstheme="majorHAnsi"/>
          <w:sz w:val="22"/>
          <w:szCs w:val="22"/>
        </w:rPr>
      </w:pPr>
      <w:r w:rsidRPr="00A33437">
        <w:rPr>
          <w:rFonts w:asciiTheme="majorHAnsi" w:hAnsiTheme="majorHAnsi" w:cstheme="majorHAnsi"/>
          <w:sz w:val="22"/>
          <w:szCs w:val="22"/>
        </w:rPr>
        <w:t>Całość robót powinna być wykonana zgodnie z Polskimi Normami lub odpowiadającymi im normami europejskimi oraz zgodnie z warunkami technicznymi wykonania i odbioru robót. Jeśli dla określonych robót nie istnieją odpowiednie Polskie Normy, zastosowanie będą miały uznane i będące w użyciu normy i standardy europejskie (EN).</w:t>
      </w:r>
      <w:r w:rsidR="00504196">
        <w:rPr>
          <w:rFonts w:asciiTheme="majorHAnsi" w:hAnsiTheme="majorHAnsi" w:cstheme="majorHAnsi"/>
          <w:sz w:val="22"/>
          <w:szCs w:val="22"/>
        </w:rPr>
        <w:t xml:space="preserve"> </w:t>
      </w:r>
      <w:r w:rsidR="00A8040B" w:rsidRPr="00A33437">
        <w:rPr>
          <w:sz w:val="22"/>
          <w:szCs w:val="22"/>
        </w:rPr>
        <w:t xml:space="preserve">Wszystkie przywołane przepisy należy stosować ze zmianami w brzmieniu pełnym i aktualnym. Należy sprawdzić aktualność przepisów przywołanych w programie </w:t>
      </w:r>
      <w:proofErr w:type="spellStart"/>
      <w:r w:rsidR="00A8040B" w:rsidRPr="00A33437">
        <w:rPr>
          <w:sz w:val="22"/>
          <w:szCs w:val="22"/>
        </w:rPr>
        <w:t>funkcjonalno</w:t>
      </w:r>
      <w:proofErr w:type="spellEnd"/>
      <w:r w:rsidR="00A8040B" w:rsidRPr="00A33437">
        <w:rPr>
          <w:sz w:val="22"/>
          <w:szCs w:val="22"/>
        </w:rPr>
        <w:t xml:space="preserve"> - użytkowym ze stanem faktycznym na dzień wykonywania dokumentacji projektowej oraz prowadzonych robót budowlanych.</w:t>
      </w:r>
    </w:p>
    <w:p w14:paraId="63A410BA" w14:textId="77777777" w:rsidR="00A8040B" w:rsidRPr="00903350" w:rsidRDefault="00A8040B" w:rsidP="00530234">
      <w:pPr>
        <w:pStyle w:val="Akapitzlist"/>
        <w:numPr>
          <w:ilvl w:val="0"/>
          <w:numId w:val="19"/>
        </w:numPr>
      </w:pPr>
      <w:r w:rsidRPr="00903350">
        <w:t>Rozporządzenie Ministra Rozwoju, Pracy i Technologii z dnia 25 czerwca 2021 r. zmieniające rozporządzenie w sprawie szczegółowego zakresu i formy projektu budowlanego (Dz.U.2021 poz. 1169, z późniejszymi zmianami).</w:t>
      </w:r>
    </w:p>
    <w:p w14:paraId="2822A330" w14:textId="77777777" w:rsidR="00A8040B" w:rsidRPr="00903350" w:rsidRDefault="00A8040B" w:rsidP="00530234">
      <w:pPr>
        <w:pStyle w:val="Akapitzlist"/>
        <w:numPr>
          <w:ilvl w:val="0"/>
          <w:numId w:val="19"/>
        </w:numPr>
      </w:pPr>
      <w:r w:rsidRPr="00903350">
        <w:t>Rozporządzenie Ministra Rozwoju i Technologii z dnia 20 grudnia 2021 r. w sprawie szczegółowego zakresu i formy dokumentacji projektowej, specyfikacji technicznych wykonania i odbioru robót budowlanych oraz programu funkcjonalno-użytkowego (Dz.U.2021 poz.2454, z późniejszymi zmianami).</w:t>
      </w:r>
    </w:p>
    <w:p w14:paraId="53DB2654" w14:textId="77777777" w:rsidR="00A8040B" w:rsidRPr="00903350" w:rsidRDefault="00A8040B" w:rsidP="00530234">
      <w:pPr>
        <w:pStyle w:val="Akapitzlist"/>
        <w:numPr>
          <w:ilvl w:val="0"/>
          <w:numId w:val="19"/>
        </w:numPr>
      </w:pPr>
      <w:r w:rsidRPr="00903350">
        <w:t>Rozporządzenie Ministra Rozwoju z dnia 11 września 2020 r. w sprawie szczegółowego zakresu i formy projektu budowlanego (Dz.U.2020 poz. 1609, z późniejszymi zmianami).</w:t>
      </w:r>
    </w:p>
    <w:p w14:paraId="195A3FB5" w14:textId="77777777" w:rsidR="00A8040B" w:rsidRPr="00903350" w:rsidRDefault="00A8040B" w:rsidP="00530234">
      <w:pPr>
        <w:pStyle w:val="Akapitzlist"/>
        <w:numPr>
          <w:ilvl w:val="0"/>
          <w:numId w:val="19"/>
        </w:numPr>
      </w:pPr>
      <w:r w:rsidRPr="00903350">
        <w:t>Obwieszczenie Marszałka Sejmu Rzeczypospolitej Polskiej z dnia 2 grudnia 2021r. w sprawie ogłoszenia jednolitego tekstu ustawy – Prawo budowlane (Dz.U. 2021 poz. 2351, z późniejszymi zmianami).</w:t>
      </w:r>
    </w:p>
    <w:p w14:paraId="364AB867" w14:textId="77777777" w:rsidR="00A8040B" w:rsidRPr="00903350" w:rsidRDefault="00A8040B" w:rsidP="00530234">
      <w:pPr>
        <w:pStyle w:val="Akapitzlist"/>
        <w:numPr>
          <w:ilvl w:val="0"/>
          <w:numId w:val="19"/>
        </w:numPr>
      </w:pPr>
      <w:r w:rsidRPr="00903350">
        <w:lastRenderedPageBreak/>
        <w:t>Obwieszczenie Marszałka Sejmu Rzeczypospolitej Polskiej z dnia 28 stycznia 2022r. w sprawie ogłoszenia jednolitego tekstu ustawy o planowaniu i zagospodarowaniu przestrzennym (Dz.U.  2022 poz. 503, z późniejszymi zmianami).</w:t>
      </w:r>
    </w:p>
    <w:p w14:paraId="6B91235A" w14:textId="77777777" w:rsidR="00A8040B" w:rsidRPr="00903350" w:rsidRDefault="00A8040B" w:rsidP="00530234">
      <w:pPr>
        <w:pStyle w:val="Akapitzlist"/>
        <w:numPr>
          <w:ilvl w:val="0"/>
          <w:numId w:val="19"/>
        </w:numPr>
      </w:pPr>
      <w:r w:rsidRPr="00903350">
        <w:rPr>
          <w:rFonts w:asciiTheme="majorHAnsi" w:hAnsiTheme="majorHAnsi" w:cstheme="majorHAnsi"/>
        </w:rPr>
        <w:t>Obwieszczenie Marszałka Sejmu Rzeczypospolitej Polskiej z dnia 8 października 2020r. w sprawie ogłoszenia jednolitego tekstu ustawy – Prawo geodezyjne i kartograficzne (Dz.U.2020 poz. 2052, z późniejszymi zmianami).</w:t>
      </w:r>
    </w:p>
    <w:p w14:paraId="3A062F07" w14:textId="77777777" w:rsidR="00A8040B" w:rsidRPr="00903350" w:rsidRDefault="00A8040B" w:rsidP="00530234">
      <w:pPr>
        <w:pStyle w:val="Akapitzlist"/>
        <w:numPr>
          <w:ilvl w:val="0"/>
          <w:numId w:val="19"/>
        </w:numPr>
      </w:pPr>
      <w:r w:rsidRPr="00903350">
        <w:rPr>
          <w:rFonts w:asciiTheme="majorHAnsi" w:hAnsiTheme="majorHAnsi" w:cstheme="majorHAnsi"/>
        </w:rPr>
        <w:t>Obwieszczenie Marszałka Sejmu Rzeczypospolitej Polskiej z dnia 29 maja 2020r. w sprawie ogłoszenia jednolitego tekstu ustawy – Prawo ochrony środowiska (Dz.U.2020 poz. 1219, z późniejszymi zmianami).</w:t>
      </w:r>
    </w:p>
    <w:p w14:paraId="1A46F8C9" w14:textId="77777777" w:rsidR="00A8040B" w:rsidRPr="00903350" w:rsidRDefault="00A8040B" w:rsidP="00530234">
      <w:pPr>
        <w:pStyle w:val="Akapitzlist"/>
        <w:numPr>
          <w:ilvl w:val="0"/>
          <w:numId w:val="19"/>
        </w:numPr>
      </w:pPr>
      <w:r w:rsidRPr="00903350">
        <w:rPr>
          <w:rFonts w:asciiTheme="majorHAnsi" w:hAnsiTheme="majorHAnsi" w:cstheme="majorHAnsi"/>
        </w:rPr>
        <w:t>Obwieszczenie Marszałka Sejmu Rzeczypospolitej Polskiej z dnia 31 marca 2021 r. w sprawie ogłoszenia jednolitego tekstu ustawy – Prawo energetyczne (Dz.U.2021 poz. 716, z późniejszymi zmianami).</w:t>
      </w:r>
    </w:p>
    <w:p w14:paraId="2FC2F74F" w14:textId="77777777" w:rsidR="00A8040B" w:rsidRPr="00903350" w:rsidRDefault="00A8040B" w:rsidP="00530234">
      <w:pPr>
        <w:pStyle w:val="Akapitzlist"/>
        <w:numPr>
          <w:ilvl w:val="0"/>
          <w:numId w:val="19"/>
        </w:numPr>
      </w:pPr>
      <w:r w:rsidRPr="00903350">
        <w:rPr>
          <w:rFonts w:asciiTheme="majorHAnsi" w:hAnsiTheme="majorHAnsi" w:cstheme="majorHAnsi"/>
        </w:rPr>
        <w:t>Obwieszczenie Ministra Inwestycji i Rozwoju z dnia 8 kwietnia 2019 r. w sprawie ogłoszenia jednolitego tekstu rozporządzenia Ministra Infrastruktury w sprawie warunków technicznych, jakim powinny odpowiadać budynki i ich usytuowanie (Dz.U.2019 poz. 1065, z późniejszymi zmianami).</w:t>
      </w:r>
    </w:p>
    <w:p w14:paraId="659665B1" w14:textId="77777777" w:rsidR="00A8040B" w:rsidRPr="00903350" w:rsidRDefault="00A8040B" w:rsidP="00530234">
      <w:pPr>
        <w:pStyle w:val="Akapitzlist"/>
        <w:numPr>
          <w:ilvl w:val="0"/>
          <w:numId w:val="19"/>
        </w:numPr>
      </w:pPr>
      <w:r w:rsidRPr="00903350">
        <w:rPr>
          <w:rFonts w:asciiTheme="majorHAnsi" w:hAnsiTheme="majorHAnsi" w:cstheme="majorHAnsi"/>
        </w:rPr>
        <w:t>Obwieszczenie Marszałka Sejmu Rzeczypospolitej Polskiej z dnia 14 kwietnia 2021 r. w sprawie ogłoszenia jednolitego tekstu ustawy o ochronie przeciwpożarowej (Dz.U.2021 poz. 869, z późniejszymi zmianami).</w:t>
      </w:r>
    </w:p>
    <w:p w14:paraId="55C828E4" w14:textId="77777777" w:rsidR="00A8040B" w:rsidRPr="00903350" w:rsidRDefault="00A8040B" w:rsidP="00530234">
      <w:pPr>
        <w:pStyle w:val="Akapitzlist"/>
        <w:numPr>
          <w:ilvl w:val="0"/>
          <w:numId w:val="19"/>
        </w:numPr>
      </w:pPr>
      <w:r w:rsidRPr="00903350">
        <w:rPr>
          <w:rFonts w:asciiTheme="majorHAnsi" w:hAnsiTheme="majorHAnsi" w:cstheme="majorHAnsi"/>
        </w:rPr>
        <w:t>Rozporządzenie Ministra Spraw Wewnętrznych i Administracji z dnia 24 lipca 2009 r. w sprawie przeciwpożarowego zaopatrzenia w wodę oraz dróg pożarowych (Dz.U.2009 poz. 124, z późniejszymi zmianami).</w:t>
      </w:r>
    </w:p>
    <w:p w14:paraId="7AD59AC0" w14:textId="77777777" w:rsidR="00A8040B" w:rsidRPr="00903350" w:rsidRDefault="00A8040B" w:rsidP="00530234">
      <w:pPr>
        <w:pStyle w:val="Akapitzlist"/>
        <w:numPr>
          <w:ilvl w:val="0"/>
          <w:numId w:val="19"/>
        </w:numPr>
      </w:pPr>
      <w:r w:rsidRPr="00903350">
        <w:rPr>
          <w:rFonts w:asciiTheme="majorHAnsi" w:hAnsiTheme="majorHAnsi" w:cstheme="majorHAnsi"/>
        </w:rPr>
        <w:t>Rozporządzenie Ministra Spraw Wewnętrznych i Administracji z dnia 17 września 2021 r. w sprawie uzgadniania projektu zagospodarowania działki lub terenu, projektu architektoniczno-budowlanego, projektu technicznego oraz projektu urządzenia przeciwpożarowego pod względem zgodności z wymaganiami ochrony przeciwpożarowej (Dz.U.2021 poz. 1722).</w:t>
      </w:r>
    </w:p>
    <w:p w14:paraId="6F9EB57A" w14:textId="77777777" w:rsidR="00A8040B" w:rsidRPr="00903350" w:rsidRDefault="00A8040B" w:rsidP="00530234">
      <w:pPr>
        <w:pStyle w:val="Akapitzlist"/>
        <w:numPr>
          <w:ilvl w:val="0"/>
          <w:numId w:val="19"/>
        </w:numPr>
      </w:pPr>
      <w:r w:rsidRPr="00903350">
        <w:rPr>
          <w:rFonts w:asciiTheme="majorHAnsi" w:hAnsiTheme="majorHAnsi" w:cstheme="majorHAnsi"/>
        </w:rPr>
        <w:t>Rozporządzenie Ministra Klimatu z dnia 24 września 2020r. w sprawie standardów emisyjnych dla niektórych rodzajów instalacji, źródeł spalania paliw oraz urządzeń spalania lub współspalania odpadów  (Dz.U.2020 poz.1806, z późniejszymi zmianami).</w:t>
      </w:r>
    </w:p>
    <w:p w14:paraId="36A501BB" w14:textId="77777777" w:rsidR="00A8040B" w:rsidRPr="00903350" w:rsidRDefault="00A8040B" w:rsidP="00530234">
      <w:pPr>
        <w:pStyle w:val="Akapitzlist"/>
        <w:numPr>
          <w:ilvl w:val="0"/>
          <w:numId w:val="19"/>
        </w:numPr>
      </w:pPr>
      <w:r w:rsidRPr="00903350">
        <w:rPr>
          <w:rFonts w:asciiTheme="majorHAnsi" w:hAnsiTheme="majorHAnsi" w:cstheme="majorHAnsi"/>
        </w:rPr>
        <w:t>Obwieszczenie Marszałka Sejmu Rzeczypospolitej Polskiej z dnia 23 lutego 2021 r. w sprawie ogłoszenia jednolitego tekstu ustawy o odnawialnych źródłach energii (Dz.U.2021 poz. 610, z późniejszymi zmianami).</w:t>
      </w:r>
    </w:p>
    <w:p w14:paraId="734038E0" w14:textId="77777777" w:rsidR="00A8040B" w:rsidRPr="00903350" w:rsidRDefault="00A8040B" w:rsidP="00530234">
      <w:pPr>
        <w:pStyle w:val="Akapitzlist"/>
        <w:numPr>
          <w:ilvl w:val="0"/>
          <w:numId w:val="19"/>
        </w:numPr>
      </w:pPr>
      <w:r w:rsidRPr="00903350">
        <w:rPr>
          <w:rFonts w:asciiTheme="majorHAnsi" w:hAnsiTheme="majorHAnsi" w:cstheme="majorHAnsi"/>
        </w:rPr>
        <w:t>Obwieszczenie Ministra Gospodarki, Pracy i Polityki Społecznej z dnia 28 sierpnia 2003 r. w sprawie ogłoszenia jednolitego tekstu rozporządzenie Ministra Pracy i Polityki Socjalnej w sprawie ogólnych przepisów bezpieczeństwa i higieny pracy (Dz.U.2003 nr 169 poz. 1650, z późniejszymi zmianami).</w:t>
      </w:r>
    </w:p>
    <w:p w14:paraId="01D2D055" w14:textId="77777777" w:rsidR="00A8040B" w:rsidRPr="00903350" w:rsidRDefault="00A8040B" w:rsidP="00530234">
      <w:pPr>
        <w:pStyle w:val="Akapitzlist"/>
        <w:numPr>
          <w:ilvl w:val="0"/>
          <w:numId w:val="19"/>
        </w:numPr>
      </w:pPr>
      <w:r w:rsidRPr="00903350">
        <w:rPr>
          <w:rFonts w:asciiTheme="majorHAnsi" w:hAnsiTheme="majorHAnsi" w:cstheme="majorHAnsi"/>
        </w:rPr>
        <w:lastRenderedPageBreak/>
        <w:t>Obwieszczenie Marszałka Sejmu Rzeczypospolitej Polskiej z dnia 29 maja 2020r.  sprawie ogłoszenia jednolitego tekstu ustawy o zapewnianiu dostępności osobom ze szczególnymi potrzebami (Dz.U. 2020 poz. 1062, z późniejszymi zmianami).</w:t>
      </w:r>
    </w:p>
    <w:p w14:paraId="0F8EF02C" w14:textId="77777777" w:rsidR="00A8040B" w:rsidRPr="00903350" w:rsidRDefault="00A8040B" w:rsidP="00530234">
      <w:pPr>
        <w:pStyle w:val="Akapitzlist"/>
        <w:numPr>
          <w:ilvl w:val="0"/>
          <w:numId w:val="19"/>
        </w:numPr>
      </w:pPr>
      <w:r w:rsidRPr="00903350">
        <w:rPr>
          <w:rFonts w:asciiTheme="majorHAnsi" w:hAnsiTheme="majorHAnsi" w:cstheme="majorHAnsi"/>
        </w:rPr>
        <w:t xml:space="preserve">PN-B-02414:1999 - Ogrzewnictwo i ciepłownictwo. Zabezpieczenie instalacji </w:t>
      </w:r>
      <w:proofErr w:type="spellStart"/>
      <w:r w:rsidRPr="00903350">
        <w:rPr>
          <w:rFonts w:asciiTheme="majorHAnsi" w:hAnsiTheme="majorHAnsi" w:cstheme="majorHAnsi"/>
        </w:rPr>
        <w:t>ogrzewań</w:t>
      </w:r>
      <w:proofErr w:type="spellEnd"/>
      <w:r w:rsidRPr="00903350">
        <w:rPr>
          <w:rFonts w:asciiTheme="majorHAnsi" w:hAnsiTheme="majorHAnsi" w:cstheme="majorHAnsi"/>
          <w:spacing w:val="57"/>
        </w:rPr>
        <w:t xml:space="preserve"> </w:t>
      </w:r>
      <w:r w:rsidRPr="00903350">
        <w:rPr>
          <w:rFonts w:asciiTheme="majorHAnsi" w:hAnsiTheme="majorHAnsi" w:cstheme="majorHAnsi"/>
        </w:rPr>
        <w:t>wodnych</w:t>
      </w:r>
      <w:r w:rsidRPr="00903350">
        <w:rPr>
          <w:rFonts w:asciiTheme="majorHAnsi" w:hAnsiTheme="majorHAnsi" w:cstheme="majorHAnsi"/>
          <w:spacing w:val="-5"/>
        </w:rPr>
        <w:t xml:space="preserve"> </w:t>
      </w:r>
      <w:r w:rsidRPr="00903350">
        <w:rPr>
          <w:rFonts w:asciiTheme="majorHAnsi" w:hAnsiTheme="majorHAnsi" w:cstheme="majorHAnsi"/>
        </w:rPr>
        <w:t>systemu</w:t>
      </w:r>
      <w:r w:rsidRPr="00903350">
        <w:rPr>
          <w:rFonts w:asciiTheme="majorHAnsi" w:hAnsiTheme="majorHAnsi" w:cstheme="majorHAnsi"/>
          <w:spacing w:val="-4"/>
        </w:rPr>
        <w:t xml:space="preserve"> </w:t>
      </w:r>
      <w:r w:rsidRPr="00903350">
        <w:rPr>
          <w:rFonts w:asciiTheme="majorHAnsi" w:hAnsiTheme="majorHAnsi" w:cstheme="majorHAnsi"/>
        </w:rPr>
        <w:t>zamkniętego</w:t>
      </w:r>
      <w:r w:rsidRPr="00903350">
        <w:rPr>
          <w:rFonts w:asciiTheme="majorHAnsi" w:hAnsiTheme="majorHAnsi" w:cstheme="majorHAnsi"/>
          <w:spacing w:val="-5"/>
        </w:rPr>
        <w:t xml:space="preserve"> </w:t>
      </w:r>
      <w:r w:rsidRPr="00903350">
        <w:rPr>
          <w:rFonts w:asciiTheme="majorHAnsi" w:hAnsiTheme="majorHAnsi" w:cstheme="majorHAnsi"/>
        </w:rPr>
        <w:t>z</w:t>
      </w:r>
      <w:r w:rsidRPr="00903350">
        <w:rPr>
          <w:rFonts w:asciiTheme="majorHAnsi" w:hAnsiTheme="majorHAnsi" w:cstheme="majorHAnsi"/>
          <w:spacing w:val="-3"/>
        </w:rPr>
        <w:t xml:space="preserve"> </w:t>
      </w:r>
      <w:r w:rsidRPr="00903350">
        <w:rPr>
          <w:rFonts w:asciiTheme="majorHAnsi" w:hAnsiTheme="majorHAnsi" w:cstheme="majorHAnsi"/>
        </w:rPr>
        <w:t>naczyniami</w:t>
      </w:r>
      <w:r w:rsidRPr="00903350">
        <w:rPr>
          <w:rFonts w:asciiTheme="majorHAnsi" w:hAnsiTheme="majorHAnsi" w:cstheme="majorHAnsi"/>
          <w:spacing w:val="-5"/>
        </w:rPr>
        <w:t xml:space="preserve"> </w:t>
      </w:r>
      <w:proofErr w:type="spellStart"/>
      <w:r w:rsidRPr="00903350">
        <w:rPr>
          <w:rFonts w:asciiTheme="majorHAnsi" w:hAnsiTheme="majorHAnsi" w:cstheme="majorHAnsi"/>
        </w:rPr>
        <w:t>wzbiorczymi</w:t>
      </w:r>
      <w:proofErr w:type="spellEnd"/>
      <w:r w:rsidRPr="00903350">
        <w:rPr>
          <w:rFonts w:asciiTheme="majorHAnsi" w:hAnsiTheme="majorHAnsi" w:cstheme="majorHAnsi"/>
          <w:spacing w:val="-5"/>
        </w:rPr>
        <w:t xml:space="preserve"> </w:t>
      </w:r>
      <w:r w:rsidRPr="00903350">
        <w:rPr>
          <w:rFonts w:asciiTheme="majorHAnsi" w:hAnsiTheme="majorHAnsi" w:cstheme="majorHAnsi"/>
        </w:rPr>
        <w:t>przeponowymi. Wymagania.</w:t>
      </w:r>
    </w:p>
    <w:p w14:paraId="79A090AA" w14:textId="77777777" w:rsidR="00A8040B" w:rsidRPr="00903350" w:rsidRDefault="00A8040B" w:rsidP="00530234">
      <w:pPr>
        <w:pStyle w:val="Akapitzlist"/>
        <w:numPr>
          <w:ilvl w:val="0"/>
          <w:numId w:val="19"/>
        </w:numPr>
      </w:pPr>
      <w:r w:rsidRPr="00903350">
        <w:rPr>
          <w:rFonts w:asciiTheme="majorHAnsi" w:hAnsiTheme="majorHAnsi" w:cstheme="majorHAnsi"/>
        </w:rPr>
        <w:t>PN-B-02421:2000</w:t>
      </w:r>
      <w:r w:rsidRPr="00903350">
        <w:rPr>
          <w:rFonts w:asciiTheme="majorHAnsi" w:hAnsiTheme="majorHAnsi" w:cstheme="majorHAnsi"/>
          <w:spacing w:val="14"/>
        </w:rPr>
        <w:t xml:space="preserve"> - </w:t>
      </w:r>
      <w:r w:rsidRPr="00903350">
        <w:rPr>
          <w:rFonts w:asciiTheme="majorHAnsi" w:hAnsiTheme="majorHAnsi" w:cstheme="majorHAnsi"/>
        </w:rPr>
        <w:t>Ogrzewnictwo</w:t>
      </w:r>
      <w:r w:rsidRPr="00903350">
        <w:rPr>
          <w:rFonts w:asciiTheme="majorHAnsi" w:hAnsiTheme="majorHAnsi" w:cstheme="majorHAnsi"/>
          <w:spacing w:val="10"/>
        </w:rPr>
        <w:t xml:space="preserve"> </w:t>
      </w:r>
      <w:r w:rsidRPr="00903350">
        <w:rPr>
          <w:rFonts w:asciiTheme="majorHAnsi" w:hAnsiTheme="majorHAnsi" w:cstheme="majorHAnsi"/>
        </w:rPr>
        <w:t>i</w:t>
      </w:r>
      <w:r w:rsidRPr="00903350">
        <w:rPr>
          <w:rFonts w:asciiTheme="majorHAnsi" w:hAnsiTheme="majorHAnsi" w:cstheme="majorHAnsi"/>
          <w:spacing w:val="14"/>
        </w:rPr>
        <w:t xml:space="preserve"> </w:t>
      </w:r>
      <w:r w:rsidRPr="00903350">
        <w:rPr>
          <w:rFonts w:asciiTheme="majorHAnsi" w:hAnsiTheme="majorHAnsi" w:cstheme="majorHAnsi"/>
        </w:rPr>
        <w:t>ciepłownictwo.</w:t>
      </w:r>
      <w:r w:rsidRPr="00903350">
        <w:rPr>
          <w:rFonts w:asciiTheme="majorHAnsi" w:hAnsiTheme="majorHAnsi" w:cstheme="majorHAnsi"/>
          <w:spacing w:val="13"/>
        </w:rPr>
        <w:t xml:space="preserve"> </w:t>
      </w:r>
      <w:r w:rsidRPr="00903350">
        <w:rPr>
          <w:rFonts w:asciiTheme="majorHAnsi" w:hAnsiTheme="majorHAnsi" w:cstheme="majorHAnsi"/>
        </w:rPr>
        <w:t>Izolacja</w:t>
      </w:r>
      <w:r w:rsidRPr="00903350">
        <w:rPr>
          <w:rFonts w:asciiTheme="majorHAnsi" w:hAnsiTheme="majorHAnsi" w:cstheme="majorHAnsi"/>
          <w:spacing w:val="12"/>
        </w:rPr>
        <w:t xml:space="preserve"> </w:t>
      </w:r>
      <w:r w:rsidRPr="00903350">
        <w:rPr>
          <w:rFonts w:asciiTheme="majorHAnsi" w:hAnsiTheme="majorHAnsi" w:cstheme="majorHAnsi"/>
        </w:rPr>
        <w:t>cieplna</w:t>
      </w:r>
      <w:r w:rsidRPr="00903350">
        <w:rPr>
          <w:rFonts w:asciiTheme="majorHAnsi" w:hAnsiTheme="majorHAnsi" w:cstheme="majorHAnsi"/>
          <w:spacing w:val="11"/>
        </w:rPr>
        <w:t xml:space="preserve"> </w:t>
      </w:r>
      <w:r w:rsidRPr="00903350">
        <w:rPr>
          <w:rFonts w:asciiTheme="majorHAnsi" w:hAnsiTheme="majorHAnsi" w:cstheme="majorHAnsi"/>
        </w:rPr>
        <w:t>przewodów,</w:t>
      </w:r>
      <w:r w:rsidRPr="00903350">
        <w:rPr>
          <w:rFonts w:asciiTheme="majorHAnsi" w:hAnsiTheme="majorHAnsi" w:cstheme="majorHAnsi"/>
          <w:spacing w:val="13"/>
        </w:rPr>
        <w:t xml:space="preserve"> </w:t>
      </w:r>
      <w:r w:rsidRPr="00903350">
        <w:rPr>
          <w:rFonts w:asciiTheme="majorHAnsi" w:hAnsiTheme="majorHAnsi" w:cstheme="majorHAnsi"/>
        </w:rPr>
        <w:t>armatury</w:t>
      </w:r>
      <w:r w:rsidRPr="00903350">
        <w:rPr>
          <w:rFonts w:asciiTheme="majorHAnsi" w:hAnsiTheme="majorHAnsi" w:cstheme="majorHAnsi"/>
          <w:spacing w:val="51"/>
        </w:rPr>
        <w:t xml:space="preserve"> </w:t>
      </w:r>
      <w:r w:rsidRPr="00903350">
        <w:rPr>
          <w:rFonts w:asciiTheme="majorHAnsi" w:hAnsiTheme="majorHAnsi" w:cstheme="majorHAnsi"/>
        </w:rPr>
        <w:t>i</w:t>
      </w:r>
      <w:r w:rsidRPr="00903350">
        <w:rPr>
          <w:rFonts w:asciiTheme="majorHAnsi" w:hAnsiTheme="majorHAnsi" w:cstheme="majorHAnsi"/>
          <w:spacing w:val="-5"/>
        </w:rPr>
        <w:t xml:space="preserve"> </w:t>
      </w:r>
      <w:r w:rsidRPr="00903350">
        <w:rPr>
          <w:rFonts w:asciiTheme="majorHAnsi" w:hAnsiTheme="majorHAnsi" w:cstheme="majorHAnsi"/>
        </w:rPr>
        <w:t>urządzeń.</w:t>
      </w:r>
      <w:r w:rsidRPr="00903350">
        <w:rPr>
          <w:rFonts w:asciiTheme="majorHAnsi" w:hAnsiTheme="majorHAnsi" w:cstheme="majorHAnsi"/>
          <w:spacing w:val="3"/>
        </w:rPr>
        <w:t xml:space="preserve"> </w:t>
      </w:r>
      <w:r w:rsidRPr="00903350">
        <w:rPr>
          <w:rFonts w:asciiTheme="majorHAnsi" w:hAnsiTheme="majorHAnsi" w:cstheme="majorHAnsi"/>
        </w:rPr>
        <w:t>Wymagania</w:t>
      </w:r>
      <w:r w:rsidRPr="00903350">
        <w:rPr>
          <w:rFonts w:asciiTheme="majorHAnsi" w:hAnsiTheme="majorHAnsi" w:cstheme="majorHAnsi"/>
          <w:spacing w:val="-2"/>
        </w:rPr>
        <w:t xml:space="preserve"> </w:t>
      </w:r>
      <w:r w:rsidRPr="00903350">
        <w:rPr>
          <w:rFonts w:asciiTheme="majorHAnsi" w:hAnsiTheme="majorHAnsi" w:cstheme="majorHAnsi"/>
        </w:rPr>
        <w:t>i badania</w:t>
      </w:r>
      <w:r w:rsidRPr="00903350">
        <w:rPr>
          <w:rFonts w:asciiTheme="majorHAnsi" w:hAnsiTheme="majorHAnsi" w:cstheme="majorHAnsi"/>
          <w:spacing w:val="-3"/>
        </w:rPr>
        <w:t xml:space="preserve"> </w:t>
      </w:r>
      <w:r w:rsidRPr="00903350">
        <w:rPr>
          <w:rFonts w:asciiTheme="majorHAnsi" w:hAnsiTheme="majorHAnsi" w:cstheme="majorHAnsi"/>
        </w:rPr>
        <w:t xml:space="preserve">przy </w:t>
      </w:r>
      <w:r w:rsidRPr="00903350">
        <w:rPr>
          <w:rFonts w:asciiTheme="majorHAnsi" w:hAnsiTheme="majorHAnsi" w:cstheme="majorHAnsi"/>
          <w:spacing w:val="-2"/>
        </w:rPr>
        <w:t>odbiorze.</w:t>
      </w:r>
    </w:p>
    <w:p w14:paraId="1FDAC1F2" w14:textId="77777777" w:rsidR="00A8040B" w:rsidRPr="00903350" w:rsidRDefault="00A8040B" w:rsidP="00530234">
      <w:pPr>
        <w:pStyle w:val="Akapitzlist"/>
        <w:numPr>
          <w:ilvl w:val="0"/>
          <w:numId w:val="19"/>
        </w:numPr>
      </w:pPr>
      <w:r w:rsidRPr="00903350">
        <w:rPr>
          <w:rFonts w:asciiTheme="majorHAnsi" w:hAnsiTheme="majorHAnsi" w:cstheme="majorHAnsi"/>
          <w:spacing w:val="-2"/>
        </w:rPr>
        <w:t xml:space="preserve">PN-EN 12831-1:2017-08 – </w:t>
      </w:r>
      <w:r w:rsidRPr="00903350">
        <w:rPr>
          <w:rFonts w:asciiTheme="majorHAnsi" w:hAnsiTheme="majorHAnsi" w:cstheme="majorHAnsi"/>
          <w:shd w:val="clear" w:color="auto" w:fill="FFFFFF"/>
        </w:rPr>
        <w:t>Charakterystyka energetyczna budynków -- Metoda obliczania projektowego obciążenia cieplnego -- Część 1: Obciążenie cieplne, Moduł M3-3.</w:t>
      </w:r>
    </w:p>
    <w:p w14:paraId="264F21E1" w14:textId="77777777" w:rsidR="00A8040B" w:rsidRPr="00903350" w:rsidRDefault="00A8040B" w:rsidP="00530234">
      <w:pPr>
        <w:pStyle w:val="Akapitzlist"/>
        <w:numPr>
          <w:ilvl w:val="0"/>
          <w:numId w:val="19"/>
        </w:numPr>
      </w:pPr>
      <w:r w:rsidRPr="00903350">
        <w:rPr>
          <w:rFonts w:asciiTheme="majorHAnsi" w:hAnsiTheme="majorHAnsi" w:cstheme="majorHAnsi"/>
          <w:spacing w:val="-2"/>
        </w:rPr>
        <w:t>PN-</w:t>
      </w:r>
      <w:r w:rsidRPr="00903350">
        <w:t>EN 44-2:2-15-02 Grzejniki i konwektory – Część 2: Moc cieplna i metody badań.</w:t>
      </w:r>
    </w:p>
    <w:p w14:paraId="44D37AB9" w14:textId="77777777" w:rsidR="00A8040B" w:rsidRPr="00903350" w:rsidRDefault="00A8040B" w:rsidP="00530234">
      <w:pPr>
        <w:pStyle w:val="Akapitzlist"/>
        <w:numPr>
          <w:ilvl w:val="0"/>
          <w:numId w:val="19"/>
        </w:numPr>
      </w:pPr>
      <w:r w:rsidRPr="00903350">
        <w:rPr>
          <w:rFonts w:asciiTheme="majorHAnsi" w:hAnsiTheme="majorHAnsi" w:cstheme="majorHAnsi"/>
          <w:spacing w:val="-2"/>
        </w:rPr>
        <w:t>PN-</w:t>
      </w:r>
      <w:r w:rsidRPr="00903350">
        <w:t xml:space="preserve">EN 14511-1:2018-08 - </w:t>
      </w:r>
      <w:r w:rsidRPr="00903350">
        <w:rPr>
          <w:rFonts w:cs="Arial"/>
          <w:shd w:val="clear" w:color="auto" w:fill="FFFFFF"/>
        </w:rPr>
        <w:t>Klimatyzatory, ziębiarki cieczy i pompy ciepła do grzania i ziębienia oraz ziębiarki do procesów przemysłowych, ze sprężarkami o napędzie elektrycznym -- Część 1: Terminy i definicje.</w:t>
      </w:r>
    </w:p>
    <w:p w14:paraId="0017D7B7" w14:textId="77777777" w:rsidR="00A8040B" w:rsidRPr="00903350" w:rsidRDefault="00A8040B" w:rsidP="00530234">
      <w:pPr>
        <w:pStyle w:val="Akapitzlist"/>
        <w:numPr>
          <w:ilvl w:val="0"/>
          <w:numId w:val="19"/>
        </w:numPr>
      </w:pPr>
      <w:r w:rsidRPr="00903350">
        <w:t>PN-EN 12464-1:2012 – Światło i oświetlenie. Oświetlenie miejsc pracy. Część 1: Miejsca pracy we wnętrzach.</w:t>
      </w:r>
    </w:p>
    <w:p w14:paraId="2DBB260D" w14:textId="77777777" w:rsidR="00A8040B" w:rsidRPr="00903350" w:rsidRDefault="00A8040B" w:rsidP="00530234">
      <w:pPr>
        <w:pStyle w:val="Akapitzlist"/>
        <w:numPr>
          <w:ilvl w:val="0"/>
          <w:numId w:val="19"/>
        </w:numPr>
      </w:pPr>
      <w:r w:rsidRPr="00903350">
        <w:t>PN-HD 60364-7-712:2016-05 Instalacje elektryczne niskiego napięcia – część 7-712: Wymagania dotyczące specjalnych instalacji lub lokalizacji- Fotowoltaiczne (PV) układy zasilania.</w:t>
      </w:r>
    </w:p>
    <w:p w14:paraId="7FAF9EC1" w14:textId="77777777" w:rsidR="00A8040B" w:rsidRPr="00903350" w:rsidRDefault="00A8040B" w:rsidP="00530234">
      <w:pPr>
        <w:pStyle w:val="Akapitzlist"/>
        <w:numPr>
          <w:ilvl w:val="0"/>
          <w:numId w:val="19"/>
        </w:numPr>
      </w:pPr>
      <w:r w:rsidRPr="00903350">
        <w:rPr>
          <w:rFonts w:asciiTheme="majorHAnsi" w:hAnsiTheme="majorHAnsi" w:cstheme="majorHAnsi"/>
        </w:rPr>
        <w:t>PN-N-01270.14</w:t>
      </w:r>
      <w:r w:rsidRPr="00903350">
        <w:rPr>
          <w:rFonts w:asciiTheme="majorHAnsi" w:hAnsiTheme="majorHAnsi" w:cstheme="majorHAnsi"/>
          <w:spacing w:val="-2"/>
        </w:rPr>
        <w:t xml:space="preserve"> - </w:t>
      </w:r>
      <w:r w:rsidRPr="00903350">
        <w:rPr>
          <w:rFonts w:asciiTheme="majorHAnsi" w:hAnsiTheme="majorHAnsi" w:cstheme="majorHAnsi"/>
        </w:rPr>
        <w:t>Wytyczne</w:t>
      </w:r>
      <w:r w:rsidRPr="00903350">
        <w:rPr>
          <w:rFonts w:asciiTheme="majorHAnsi" w:hAnsiTheme="majorHAnsi" w:cstheme="majorHAnsi"/>
          <w:spacing w:val="-3"/>
        </w:rPr>
        <w:t xml:space="preserve"> </w:t>
      </w:r>
      <w:r w:rsidRPr="00903350">
        <w:rPr>
          <w:rFonts w:asciiTheme="majorHAnsi" w:hAnsiTheme="majorHAnsi" w:cstheme="majorHAnsi"/>
        </w:rPr>
        <w:t>znakowania</w:t>
      </w:r>
      <w:r w:rsidRPr="00903350">
        <w:rPr>
          <w:rFonts w:asciiTheme="majorHAnsi" w:hAnsiTheme="majorHAnsi" w:cstheme="majorHAnsi"/>
          <w:spacing w:val="-4"/>
        </w:rPr>
        <w:t xml:space="preserve"> </w:t>
      </w:r>
      <w:r w:rsidRPr="00903350">
        <w:rPr>
          <w:rFonts w:asciiTheme="majorHAnsi" w:hAnsiTheme="majorHAnsi" w:cstheme="majorHAnsi"/>
        </w:rPr>
        <w:t>rurociągów.</w:t>
      </w:r>
    </w:p>
    <w:p w14:paraId="0F6A5E62" w14:textId="77777777" w:rsidR="00A8040B" w:rsidRPr="00903350" w:rsidRDefault="00A8040B" w:rsidP="00530234">
      <w:pPr>
        <w:pStyle w:val="Akapitzlist"/>
        <w:numPr>
          <w:ilvl w:val="0"/>
          <w:numId w:val="19"/>
        </w:numPr>
      </w:pPr>
      <w:r w:rsidRPr="00903350">
        <w:t>PN-HD 60364-7-712:2016-05 Instalacje elektryczne niskiego napięcia – część 7-712: Wymagania dotyczące specjalnych instalacji lub lokalizacji - Fotowoltaiczne (PV) układy zasilania.</w:t>
      </w:r>
    </w:p>
    <w:p w14:paraId="7EB38A46" w14:textId="77777777" w:rsidR="00A8040B" w:rsidRPr="00903350" w:rsidRDefault="00A8040B" w:rsidP="00530234">
      <w:pPr>
        <w:pStyle w:val="Akapitzlist"/>
        <w:numPr>
          <w:ilvl w:val="0"/>
          <w:numId w:val="19"/>
        </w:numPr>
        <w:rPr>
          <w:rFonts w:asciiTheme="minorHAnsi" w:eastAsiaTheme="minorEastAsia" w:hAnsiTheme="minorHAnsi"/>
        </w:rPr>
      </w:pPr>
      <w:r w:rsidRPr="00903350">
        <w:t>Rozporządzenia Ministra Spraw Wewnętrznych i Administracji z dnia 07.06.2010 r. w sprawie ochrony przeciwpożarowej budynków, innych obiektów budowalnych i terenów (Dz. U. 2010, nr 109, poz. 719; Dz.U. 2019 poz. 67)</w:t>
      </w:r>
    </w:p>
    <w:p w14:paraId="48CC93DE" w14:textId="77777777" w:rsidR="00A8040B" w:rsidRPr="00903350" w:rsidRDefault="00A8040B" w:rsidP="00530234">
      <w:pPr>
        <w:pStyle w:val="Akapitzlist"/>
        <w:numPr>
          <w:ilvl w:val="0"/>
          <w:numId w:val="19"/>
        </w:numPr>
      </w:pPr>
      <w:r w:rsidRPr="00903350">
        <w:rPr>
          <w:rFonts w:asciiTheme="majorHAnsi" w:hAnsiTheme="majorHAnsi" w:cstheme="majorBidi"/>
        </w:rPr>
        <w:t>Podstawowe</w:t>
      </w:r>
      <w:r w:rsidRPr="00903350">
        <w:rPr>
          <w:rFonts w:asciiTheme="majorHAnsi" w:hAnsiTheme="majorHAnsi" w:cstheme="majorBidi"/>
          <w:spacing w:val="22"/>
        </w:rPr>
        <w:t xml:space="preserve"> </w:t>
      </w:r>
      <w:r w:rsidRPr="00903350">
        <w:rPr>
          <w:rFonts w:asciiTheme="majorHAnsi" w:hAnsiTheme="majorHAnsi" w:cstheme="majorBidi"/>
        </w:rPr>
        <w:t>wymagania</w:t>
      </w:r>
      <w:r w:rsidRPr="00903350">
        <w:rPr>
          <w:rFonts w:asciiTheme="majorHAnsi" w:hAnsiTheme="majorHAnsi" w:cstheme="majorBidi"/>
          <w:spacing w:val="25"/>
        </w:rPr>
        <w:t xml:space="preserve"> </w:t>
      </w:r>
      <w:r w:rsidRPr="00903350">
        <w:rPr>
          <w:rFonts w:asciiTheme="majorHAnsi" w:hAnsiTheme="majorHAnsi" w:cstheme="majorBidi"/>
          <w:spacing w:val="-2"/>
        </w:rPr>
        <w:t>oraz</w:t>
      </w:r>
      <w:r w:rsidRPr="00903350">
        <w:rPr>
          <w:rFonts w:asciiTheme="majorHAnsi" w:hAnsiTheme="majorHAnsi" w:cstheme="majorBidi"/>
          <w:spacing w:val="24"/>
        </w:rPr>
        <w:t xml:space="preserve"> </w:t>
      </w:r>
      <w:r w:rsidRPr="00903350">
        <w:rPr>
          <w:rFonts w:asciiTheme="majorHAnsi" w:hAnsiTheme="majorHAnsi" w:cstheme="majorBidi"/>
        </w:rPr>
        <w:t>inne</w:t>
      </w:r>
      <w:r w:rsidRPr="00903350">
        <w:rPr>
          <w:rFonts w:asciiTheme="majorHAnsi" w:hAnsiTheme="majorHAnsi" w:cstheme="majorBidi"/>
          <w:spacing w:val="22"/>
        </w:rPr>
        <w:t xml:space="preserve"> </w:t>
      </w:r>
      <w:r w:rsidRPr="00903350">
        <w:rPr>
          <w:rFonts w:asciiTheme="majorHAnsi" w:hAnsiTheme="majorHAnsi" w:cstheme="majorBidi"/>
        </w:rPr>
        <w:t>wyżej</w:t>
      </w:r>
      <w:r w:rsidRPr="00903350">
        <w:rPr>
          <w:rFonts w:asciiTheme="majorHAnsi" w:hAnsiTheme="majorHAnsi" w:cstheme="majorBidi"/>
          <w:spacing w:val="22"/>
        </w:rPr>
        <w:t xml:space="preserve"> </w:t>
      </w:r>
      <w:r w:rsidRPr="00903350">
        <w:rPr>
          <w:rFonts w:asciiTheme="majorHAnsi" w:hAnsiTheme="majorHAnsi" w:cstheme="majorBidi"/>
        </w:rPr>
        <w:t>niewymienione</w:t>
      </w:r>
      <w:r w:rsidRPr="00903350">
        <w:rPr>
          <w:rFonts w:asciiTheme="majorHAnsi" w:hAnsiTheme="majorHAnsi" w:cstheme="majorBidi"/>
          <w:spacing w:val="27"/>
        </w:rPr>
        <w:t xml:space="preserve"> </w:t>
      </w:r>
      <w:r w:rsidRPr="00903350">
        <w:rPr>
          <w:rFonts w:asciiTheme="majorHAnsi" w:hAnsiTheme="majorHAnsi" w:cstheme="majorBidi"/>
        </w:rPr>
        <w:t>opracowania</w:t>
      </w:r>
      <w:r w:rsidRPr="00903350">
        <w:rPr>
          <w:rFonts w:asciiTheme="majorHAnsi" w:hAnsiTheme="majorHAnsi" w:cstheme="majorBidi"/>
          <w:spacing w:val="22"/>
        </w:rPr>
        <w:t xml:space="preserve"> </w:t>
      </w:r>
      <w:r w:rsidRPr="00903350">
        <w:rPr>
          <w:rFonts w:asciiTheme="majorHAnsi" w:hAnsiTheme="majorHAnsi" w:cstheme="majorBidi"/>
        </w:rPr>
        <w:t>powiązane</w:t>
      </w:r>
      <w:r w:rsidRPr="00903350">
        <w:rPr>
          <w:rFonts w:asciiTheme="majorHAnsi" w:hAnsiTheme="majorHAnsi" w:cstheme="majorBidi"/>
          <w:spacing w:val="23"/>
        </w:rPr>
        <w:t xml:space="preserve"> </w:t>
      </w:r>
      <w:r w:rsidRPr="00903350">
        <w:rPr>
          <w:rFonts w:asciiTheme="majorHAnsi" w:hAnsiTheme="majorHAnsi" w:cstheme="majorBidi"/>
        </w:rPr>
        <w:t>z</w:t>
      </w:r>
      <w:r w:rsidRPr="00903350">
        <w:rPr>
          <w:rFonts w:asciiTheme="majorHAnsi" w:hAnsiTheme="majorHAnsi" w:cstheme="majorBidi"/>
          <w:spacing w:val="69"/>
        </w:rPr>
        <w:t> </w:t>
      </w:r>
      <w:r w:rsidRPr="00903350">
        <w:rPr>
          <w:rFonts w:asciiTheme="majorHAnsi" w:hAnsiTheme="majorHAnsi" w:cstheme="majorBidi"/>
        </w:rPr>
        <w:t>planowanym</w:t>
      </w:r>
      <w:r w:rsidRPr="00903350">
        <w:rPr>
          <w:rFonts w:asciiTheme="majorHAnsi" w:hAnsiTheme="majorHAnsi" w:cstheme="majorBidi"/>
          <w:spacing w:val="11"/>
        </w:rPr>
        <w:t xml:space="preserve"> </w:t>
      </w:r>
      <w:r w:rsidRPr="00903350">
        <w:rPr>
          <w:rFonts w:asciiTheme="majorHAnsi" w:hAnsiTheme="majorHAnsi" w:cstheme="majorBidi"/>
        </w:rPr>
        <w:t>zadaniem</w:t>
      </w:r>
      <w:r w:rsidRPr="00903350">
        <w:rPr>
          <w:rFonts w:asciiTheme="majorHAnsi" w:hAnsiTheme="majorHAnsi" w:cstheme="majorBidi"/>
          <w:spacing w:val="12"/>
        </w:rPr>
        <w:t xml:space="preserve"> </w:t>
      </w:r>
      <w:r w:rsidRPr="00903350">
        <w:rPr>
          <w:rFonts w:asciiTheme="majorHAnsi" w:hAnsiTheme="majorHAnsi" w:cstheme="majorBidi"/>
        </w:rPr>
        <w:t>inwestycyjnym.</w:t>
      </w:r>
      <w:r w:rsidRPr="00903350">
        <w:rPr>
          <w:rFonts w:asciiTheme="majorHAnsi" w:hAnsiTheme="majorHAnsi" w:cstheme="majorBidi"/>
          <w:spacing w:val="13"/>
        </w:rPr>
        <w:t xml:space="preserve"> </w:t>
      </w:r>
    </w:p>
    <w:p w14:paraId="44ACFCA9" w14:textId="29D050D1" w:rsidR="00A8040B" w:rsidRPr="00283FF3" w:rsidRDefault="00A8040B" w:rsidP="00530234">
      <w:pPr>
        <w:spacing w:before="0" w:after="0" w:line="360" w:lineRule="auto"/>
        <w:ind w:firstLine="0"/>
        <w:rPr>
          <w:rFonts w:asciiTheme="majorHAnsi" w:hAnsiTheme="majorHAnsi" w:cstheme="majorHAnsi"/>
          <w:i/>
          <w:iCs/>
          <w:sz w:val="22"/>
          <w:szCs w:val="22"/>
        </w:rPr>
      </w:pPr>
      <w:r w:rsidRPr="00A33437">
        <w:rPr>
          <w:rFonts w:asciiTheme="majorHAnsi" w:hAnsiTheme="majorHAnsi" w:cstheme="majorHAnsi"/>
          <w:i/>
          <w:iCs/>
          <w:sz w:val="22"/>
          <w:szCs w:val="22"/>
        </w:rPr>
        <w:t>Normy,</w:t>
      </w:r>
      <w:r w:rsidRPr="00A33437">
        <w:rPr>
          <w:rFonts w:asciiTheme="majorHAnsi" w:hAnsiTheme="majorHAnsi" w:cstheme="majorHAnsi"/>
          <w:i/>
          <w:iCs/>
          <w:spacing w:val="8"/>
          <w:sz w:val="22"/>
          <w:szCs w:val="22"/>
        </w:rPr>
        <w:t xml:space="preserve"> </w:t>
      </w:r>
      <w:r w:rsidRPr="00A33437">
        <w:rPr>
          <w:rFonts w:asciiTheme="majorHAnsi" w:hAnsiTheme="majorHAnsi" w:cstheme="majorHAnsi"/>
          <w:i/>
          <w:iCs/>
          <w:sz w:val="22"/>
          <w:szCs w:val="22"/>
        </w:rPr>
        <w:t>wg</w:t>
      </w:r>
      <w:r w:rsidRPr="00A33437">
        <w:rPr>
          <w:rFonts w:asciiTheme="majorHAnsi" w:hAnsiTheme="majorHAnsi" w:cstheme="majorHAnsi"/>
          <w:i/>
          <w:iCs/>
          <w:spacing w:val="8"/>
          <w:sz w:val="22"/>
          <w:szCs w:val="22"/>
        </w:rPr>
        <w:t xml:space="preserve"> </w:t>
      </w:r>
      <w:r w:rsidRPr="00A33437">
        <w:rPr>
          <w:rFonts w:asciiTheme="majorHAnsi" w:hAnsiTheme="majorHAnsi" w:cstheme="majorHAnsi"/>
          <w:i/>
          <w:iCs/>
          <w:sz w:val="22"/>
          <w:szCs w:val="22"/>
        </w:rPr>
        <w:t>których</w:t>
      </w:r>
      <w:r w:rsidRPr="00A33437">
        <w:rPr>
          <w:rFonts w:asciiTheme="majorHAnsi" w:hAnsiTheme="majorHAnsi" w:cstheme="majorHAnsi"/>
          <w:i/>
          <w:iCs/>
          <w:spacing w:val="10"/>
          <w:sz w:val="22"/>
          <w:szCs w:val="22"/>
        </w:rPr>
        <w:t xml:space="preserve"> </w:t>
      </w:r>
      <w:r w:rsidRPr="00A33437">
        <w:rPr>
          <w:rFonts w:asciiTheme="majorHAnsi" w:hAnsiTheme="majorHAnsi" w:cstheme="majorHAnsi"/>
          <w:i/>
          <w:iCs/>
          <w:sz w:val="22"/>
          <w:szCs w:val="22"/>
        </w:rPr>
        <w:t>należy</w:t>
      </w:r>
      <w:r w:rsidRPr="00A33437">
        <w:rPr>
          <w:rFonts w:asciiTheme="majorHAnsi" w:hAnsiTheme="majorHAnsi" w:cstheme="majorHAnsi"/>
          <w:i/>
          <w:iCs/>
          <w:spacing w:val="12"/>
          <w:sz w:val="22"/>
          <w:szCs w:val="22"/>
        </w:rPr>
        <w:t xml:space="preserve"> </w:t>
      </w:r>
      <w:r w:rsidRPr="00A33437">
        <w:rPr>
          <w:rFonts w:asciiTheme="majorHAnsi" w:hAnsiTheme="majorHAnsi" w:cstheme="majorHAnsi"/>
          <w:i/>
          <w:iCs/>
          <w:spacing w:val="-2"/>
          <w:sz w:val="22"/>
          <w:szCs w:val="22"/>
        </w:rPr>
        <w:t>wykonać</w:t>
      </w:r>
      <w:r w:rsidRPr="00A33437">
        <w:rPr>
          <w:rFonts w:asciiTheme="majorHAnsi" w:hAnsiTheme="majorHAnsi" w:cstheme="majorHAnsi"/>
          <w:i/>
          <w:iCs/>
          <w:spacing w:val="10"/>
          <w:sz w:val="22"/>
          <w:szCs w:val="22"/>
        </w:rPr>
        <w:t xml:space="preserve"> </w:t>
      </w:r>
      <w:r w:rsidRPr="00A33437">
        <w:rPr>
          <w:rFonts w:asciiTheme="majorHAnsi" w:hAnsiTheme="majorHAnsi" w:cstheme="majorHAnsi"/>
          <w:i/>
          <w:iCs/>
          <w:sz w:val="22"/>
          <w:szCs w:val="22"/>
        </w:rPr>
        <w:t>zadanie,</w:t>
      </w:r>
      <w:r w:rsidRPr="00A33437">
        <w:rPr>
          <w:rFonts w:asciiTheme="majorHAnsi" w:hAnsiTheme="majorHAnsi" w:cstheme="majorHAnsi"/>
          <w:i/>
          <w:iCs/>
          <w:spacing w:val="11"/>
          <w:sz w:val="22"/>
          <w:szCs w:val="22"/>
        </w:rPr>
        <w:t xml:space="preserve"> </w:t>
      </w:r>
      <w:r w:rsidRPr="00A33437">
        <w:rPr>
          <w:rFonts w:asciiTheme="majorHAnsi" w:hAnsiTheme="majorHAnsi" w:cstheme="majorHAnsi"/>
          <w:i/>
          <w:iCs/>
          <w:sz w:val="22"/>
          <w:szCs w:val="22"/>
        </w:rPr>
        <w:t>należy</w:t>
      </w:r>
      <w:r w:rsidRPr="00A33437">
        <w:rPr>
          <w:rFonts w:asciiTheme="majorHAnsi" w:hAnsiTheme="majorHAnsi" w:cstheme="majorHAnsi"/>
          <w:i/>
          <w:iCs/>
          <w:spacing w:val="67"/>
          <w:sz w:val="22"/>
          <w:szCs w:val="22"/>
        </w:rPr>
        <w:t xml:space="preserve"> </w:t>
      </w:r>
      <w:r w:rsidRPr="00A33437">
        <w:rPr>
          <w:rFonts w:asciiTheme="majorHAnsi" w:hAnsiTheme="majorHAnsi" w:cstheme="majorHAnsi"/>
          <w:i/>
          <w:iCs/>
          <w:sz w:val="22"/>
          <w:szCs w:val="22"/>
        </w:rPr>
        <w:t>wymienić</w:t>
      </w:r>
      <w:r w:rsidRPr="00A33437">
        <w:rPr>
          <w:rFonts w:asciiTheme="majorHAnsi" w:hAnsiTheme="majorHAnsi" w:cstheme="majorHAnsi"/>
          <w:i/>
          <w:iCs/>
          <w:spacing w:val="16"/>
          <w:sz w:val="22"/>
          <w:szCs w:val="22"/>
        </w:rPr>
        <w:t xml:space="preserve"> </w:t>
      </w:r>
      <w:r w:rsidRPr="00A33437">
        <w:rPr>
          <w:rFonts w:asciiTheme="majorHAnsi" w:hAnsiTheme="majorHAnsi" w:cstheme="majorHAnsi"/>
          <w:i/>
          <w:iCs/>
          <w:sz w:val="22"/>
          <w:szCs w:val="22"/>
        </w:rPr>
        <w:t>w</w:t>
      </w:r>
      <w:r w:rsidRPr="00A33437">
        <w:rPr>
          <w:rFonts w:asciiTheme="majorHAnsi" w:hAnsiTheme="majorHAnsi" w:cstheme="majorHAnsi"/>
          <w:i/>
          <w:iCs/>
          <w:spacing w:val="18"/>
          <w:sz w:val="22"/>
          <w:szCs w:val="22"/>
        </w:rPr>
        <w:t xml:space="preserve"> </w:t>
      </w:r>
      <w:r w:rsidRPr="00A33437">
        <w:rPr>
          <w:rFonts w:asciiTheme="majorHAnsi" w:hAnsiTheme="majorHAnsi" w:cstheme="majorHAnsi"/>
          <w:i/>
          <w:iCs/>
          <w:sz w:val="22"/>
          <w:szCs w:val="22"/>
        </w:rPr>
        <w:t>Specyfikacji</w:t>
      </w:r>
      <w:r w:rsidRPr="00A33437">
        <w:rPr>
          <w:rFonts w:asciiTheme="majorHAnsi" w:hAnsiTheme="majorHAnsi" w:cstheme="majorHAnsi"/>
          <w:i/>
          <w:iCs/>
          <w:spacing w:val="14"/>
          <w:sz w:val="22"/>
          <w:szCs w:val="22"/>
        </w:rPr>
        <w:t xml:space="preserve"> </w:t>
      </w:r>
      <w:r w:rsidRPr="00A33437">
        <w:rPr>
          <w:rFonts w:asciiTheme="majorHAnsi" w:hAnsiTheme="majorHAnsi" w:cstheme="majorHAnsi"/>
          <w:i/>
          <w:iCs/>
          <w:sz w:val="22"/>
          <w:szCs w:val="22"/>
        </w:rPr>
        <w:t>Technicznej</w:t>
      </w:r>
      <w:r w:rsidRPr="00A33437">
        <w:rPr>
          <w:rFonts w:asciiTheme="majorHAnsi" w:hAnsiTheme="majorHAnsi" w:cstheme="majorHAnsi"/>
          <w:i/>
          <w:iCs/>
          <w:spacing w:val="22"/>
          <w:sz w:val="22"/>
          <w:szCs w:val="22"/>
        </w:rPr>
        <w:t xml:space="preserve"> </w:t>
      </w:r>
      <w:r w:rsidRPr="00A33437">
        <w:rPr>
          <w:rFonts w:asciiTheme="majorHAnsi" w:hAnsiTheme="majorHAnsi" w:cstheme="majorHAnsi"/>
          <w:i/>
          <w:iCs/>
          <w:spacing w:val="-2"/>
          <w:sz w:val="22"/>
          <w:szCs w:val="22"/>
        </w:rPr>
        <w:t>Wykonania</w:t>
      </w:r>
      <w:r w:rsidRPr="00A33437">
        <w:rPr>
          <w:rFonts w:asciiTheme="majorHAnsi" w:hAnsiTheme="majorHAnsi" w:cstheme="majorHAnsi"/>
          <w:i/>
          <w:iCs/>
          <w:spacing w:val="22"/>
          <w:sz w:val="22"/>
          <w:szCs w:val="22"/>
        </w:rPr>
        <w:t xml:space="preserve"> </w:t>
      </w:r>
      <w:r w:rsidRPr="00A33437">
        <w:rPr>
          <w:rFonts w:asciiTheme="majorHAnsi" w:hAnsiTheme="majorHAnsi" w:cstheme="majorHAnsi"/>
          <w:i/>
          <w:iCs/>
          <w:sz w:val="22"/>
          <w:szCs w:val="22"/>
        </w:rPr>
        <w:t>i</w:t>
      </w:r>
      <w:r w:rsidRPr="00A33437">
        <w:rPr>
          <w:rFonts w:asciiTheme="majorHAnsi" w:hAnsiTheme="majorHAnsi" w:cstheme="majorHAnsi"/>
          <w:i/>
          <w:iCs/>
          <w:spacing w:val="19"/>
          <w:sz w:val="22"/>
          <w:szCs w:val="22"/>
        </w:rPr>
        <w:t xml:space="preserve"> </w:t>
      </w:r>
      <w:r w:rsidRPr="00A33437">
        <w:rPr>
          <w:rFonts w:asciiTheme="majorHAnsi" w:hAnsiTheme="majorHAnsi" w:cstheme="majorHAnsi"/>
          <w:i/>
          <w:iCs/>
          <w:spacing w:val="-2"/>
          <w:sz w:val="22"/>
          <w:szCs w:val="22"/>
        </w:rPr>
        <w:t>Odbioru</w:t>
      </w:r>
      <w:r w:rsidRPr="00A33437">
        <w:rPr>
          <w:rFonts w:asciiTheme="majorHAnsi" w:hAnsiTheme="majorHAnsi" w:cstheme="majorHAnsi"/>
          <w:i/>
          <w:iCs/>
          <w:spacing w:val="16"/>
          <w:sz w:val="22"/>
          <w:szCs w:val="22"/>
        </w:rPr>
        <w:t xml:space="preserve"> </w:t>
      </w:r>
      <w:r w:rsidRPr="00A33437">
        <w:rPr>
          <w:rFonts w:asciiTheme="majorHAnsi" w:hAnsiTheme="majorHAnsi" w:cstheme="majorHAnsi"/>
          <w:i/>
          <w:iCs/>
          <w:sz w:val="22"/>
          <w:szCs w:val="22"/>
        </w:rPr>
        <w:t>Robót</w:t>
      </w:r>
      <w:r w:rsidRPr="00A33437">
        <w:rPr>
          <w:rFonts w:asciiTheme="majorHAnsi" w:hAnsiTheme="majorHAnsi" w:cstheme="majorHAnsi"/>
          <w:i/>
          <w:iCs/>
          <w:spacing w:val="18"/>
          <w:sz w:val="22"/>
          <w:szCs w:val="22"/>
        </w:rPr>
        <w:t xml:space="preserve"> </w:t>
      </w:r>
      <w:r w:rsidRPr="00A33437">
        <w:rPr>
          <w:rFonts w:asciiTheme="majorHAnsi" w:hAnsiTheme="majorHAnsi" w:cstheme="majorHAnsi"/>
          <w:i/>
          <w:iCs/>
          <w:sz w:val="22"/>
          <w:szCs w:val="22"/>
        </w:rPr>
        <w:t>Budowlanych,</w:t>
      </w:r>
      <w:r w:rsidRPr="00A33437">
        <w:rPr>
          <w:rFonts w:asciiTheme="majorHAnsi" w:hAnsiTheme="majorHAnsi" w:cstheme="majorHAnsi"/>
          <w:i/>
          <w:iCs/>
          <w:spacing w:val="15"/>
          <w:sz w:val="22"/>
          <w:szCs w:val="22"/>
        </w:rPr>
        <w:t xml:space="preserve"> </w:t>
      </w:r>
      <w:r w:rsidRPr="00A33437">
        <w:rPr>
          <w:rFonts w:asciiTheme="majorHAnsi" w:hAnsiTheme="majorHAnsi" w:cstheme="majorHAnsi"/>
          <w:i/>
          <w:iCs/>
          <w:sz w:val="22"/>
          <w:szCs w:val="22"/>
        </w:rPr>
        <w:t>sporządzanych</w:t>
      </w:r>
      <w:r w:rsidRPr="00A33437">
        <w:rPr>
          <w:rFonts w:asciiTheme="majorHAnsi" w:hAnsiTheme="majorHAnsi" w:cstheme="majorHAnsi"/>
          <w:i/>
          <w:iCs/>
          <w:spacing w:val="89"/>
          <w:sz w:val="22"/>
          <w:szCs w:val="22"/>
        </w:rPr>
        <w:t xml:space="preserve"> </w:t>
      </w:r>
      <w:r w:rsidRPr="00A33437">
        <w:rPr>
          <w:rFonts w:asciiTheme="majorHAnsi" w:hAnsiTheme="majorHAnsi" w:cstheme="majorHAnsi"/>
          <w:i/>
          <w:iCs/>
          <w:sz w:val="22"/>
          <w:szCs w:val="22"/>
        </w:rPr>
        <w:t xml:space="preserve">przez Wykonawcę. </w:t>
      </w:r>
    </w:p>
    <w:p w14:paraId="6551B1A8" w14:textId="174C2460" w:rsidR="00716DA2" w:rsidRDefault="00716DA2" w:rsidP="00530234">
      <w:pPr>
        <w:spacing w:before="0" w:line="259" w:lineRule="auto"/>
        <w:ind w:firstLine="0"/>
      </w:pPr>
    </w:p>
    <w:sectPr w:rsidR="00716DA2" w:rsidSect="006E70B0">
      <w:headerReference w:type="even" r:id="rId22"/>
      <w:headerReference w:type="default" r:id="rId23"/>
      <w:footerReference w:type="even" r:id="rId24"/>
      <w:footerReference w:type="default" r:id="rId25"/>
      <w:headerReference w:type="first" r:id="rId26"/>
      <w:footerReference w:type="first" r:id="rId27"/>
      <w:type w:val="continuous"/>
      <w:pgSz w:w="11906" w:h="16838" w:code="9"/>
      <w:pgMar w:top="1418" w:right="1418"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026C16" w14:textId="77777777" w:rsidR="00C057F7" w:rsidRDefault="00C057F7" w:rsidP="000F45FC">
      <w:r>
        <w:separator/>
      </w:r>
    </w:p>
  </w:endnote>
  <w:endnote w:type="continuationSeparator" w:id="0">
    <w:p w14:paraId="51867362" w14:textId="77777777" w:rsidR="00C057F7" w:rsidRDefault="00C057F7" w:rsidP="000F45FC">
      <w:r>
        <w:continuationSeparator/>
      </w:r>
    </w:p>
  </w:endnote>
  <w:endnote w:type="continuationNotice" w:id="1">
    <w:p w14:paraId="1C2B3964" w14:textId="77777777" w:rsidR="00C057F7" w:rsidRDefault="00C057F7">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Light">
    <w:charset w:val="80"/>
    <w:family w:val="roman"/>
    <w:pitch w:val="variable"/>
    <w:sig w:usb0="800002E7" w:usb1="2AC7FCFF" w:usb2="00000012" w:usb3="00000000" w:csb0="0002009F" w:csb1="00000000"/>
  </w:font>
  <w:font w:name="Arial">
    <w:panose1 w:val="020B0604020202020204"/>
    <w:charset w:val="EE"/>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haroni">
    <w:charset w:val="B1"/>
    <w:family w:val="auto"/>
    <w:pitch w:val="variable"/>
    <w:sig w:usb0="00000803" w:usb1="00000000" w:usb2="00000000" w:usb3="00000000" w:csb0="00000021" w:csb1="00000000"/>
  </w:font>
  <w:font w:name="HG Mincho Light J">
    <w:altName w:val="Calibri"/>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27288867"/>
      <w:docPartObj>
        <w:docPartGallery w:val="Page Numbers (Bottom of Page)"/>
        <w:docPartUnique/>
      </w:docPartObj>
    </w:sdtPr>
    <w:sdtEndPr/>
    <w:sdtContent>
      <w:p w14:paraId="1D98B675" w14:textId="376B6166" w:rsidR="006664AD" w:rsidRDefault="006664AD">
        <w:pPr>
          <w:pStyle w:val="Stopka"/>
        </w:pPr>
        <w:r>
          <w:fldChar w:fldCharType="begin"/>
        </w:r>
        <w:r>
          <w:instrText>PAGE   \* MERGEFORMAT</w:instrText>
        </w:r>
        <w:r>
          <w:fldChar w:fldCharType="separate"/>
        </w:r>
        <w:r>
          <w:t>2</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BB30BE" w14:textId="7F345721" w:rsidR="006664AD" w:rsidRDefault="006664AD">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D37BD" w14:textId="77777777" w:rsidR="0011452D" w:rsidRDefault="0011452D" w:rsidP="00367AE6">
    <w:pPr>
      <w:pStyle w:val="Stopka"/>
      <w:ind w:firstLine="0"/>
    </w:pPr>
    <w:r>
      <w:fldChar w:fldCharType="begin"/>
    </w:r>
    <w:r>
      <w:instrText>PAGE   \* MERGEFORMAT</w:instrText>
    </w:r>
    <w:r>
      <w:fldChar w:fldCharType="separate"/>
    </w:r>
    <w:r>
      <w:t>2</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90921710"/>
      <w:docPartObj>
        <w:docPartGallery w:val="Page Numbers (Bottom of Page)"/>
        <w:docPartUnique/>
      </w:docPartObj>
    </w:sdtPr>
    <w:sdtEndPr/>
    <w:sdtContent>
      <w:p w14:paraId="2AF2E902" w14:textId="465441FB" w:rsidR="0011452D" w:rsidRDefault="0011452D">
        <w:pPr>
          <w:pStyle w:val="Stopka"/>
          <w:jc w:val="right"/>
        </w:pPr>
        <w:r>
          <w:fldChar w:fldCharType="begin"/>
        </w:r>
        <w:r>
          <w:instrText>PAGE   \* MERGEFORMAT</w:instrText>
        </w:r>
        <w:r>
          <w:fldChar w:fldCharType="separate"/>
        </w:r>
        <w:r>
          <w:t>2</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8204986"/>
      <w:docPartObj>
        <w:docPartGallery w:val="Page Numbers (Bottom of Page)"/>
        <w:docPartUnique/>
      </w:docPartObj>
    </w:sdtPr>
    <w:sdtEndPr/>
    <w:sdtContent>
      <w:p w14:paraId="2AA8BA8D" w14:textId="19010258" w:rsidR="006E70B0" w:rsidRDefault="006E70B0">
        <w:pPr>
          <w:pStyle w:val="Stopka"/>
          <w:jc w:val="right"/>
        </w:pPr>
        <w:r>
          <w:fldChar w:fldCharType="begin"/>
        </w:r>
        <w:r>
          <w:instrText>PAGE   \* MERGEFORMAT</w:instrText>
        </w:r>
        <w:r>
          <w:fldChar w:fldCharType="separate"/>
        </w:r>
        <w: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7249C9" w14:textId="77777777" w:rsidR="00C057F7" w:rsidRDefault="00C057F7" w:rsidP="000F45FC">
      <w:r>
        <w:separator/>
      </w:r>
    </w:p>
  </w:footnote>
  <w:footnote w:type="continuationSeparator" w:id="0">
    <w:p w14:paraId="46BE15B3" w14:textId="77777777" w:rsidR="00C057F7" w:rsidRDefault="00C057F7" w:rsidP="000F45FC">
      <w:r>
        <w:continuationSeparator/>
      </w:r>
    </w:p>
  </w:footnote>
  <w:footnote w:type="continuationNotice" w:id="1">
    <w:p w14:paraId="687D2835" w14:textId="77777777" w:rsidR="00C057F7" w:rsidRDefault="00C057F7">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08B87" w14:textId="4CC25A95" w:rsidR="006664AD" w:rsidRDefault="006664AD">
    <w:pPr>
      <w:pStyle w:val="Nagwek"/>
    </w:pPr>
    <w:r>
      <w:rPr>
        <w:noProof/>
      </w:rPr>
      <w:drawing>
        <wp:anchor distT="0" distB="0" distL="114300" distR="114300" simplePos="0" relativeHeight="251658240" behindDoc="0" locked="0" layoutInCell="1" allowOverlap="1" wp14:anchorId="5719E13E" wp14:editId="7CE30063">
          <wp:simplePos x="0" y="0"/>
          <wp:positionH relativeFrom="leftMargin">
            <wp:posOffset>420370</wp:posOffset>
          </wp:positionH>
          <wp:positionV relativeFrom="topMargin">
            <wp:posOffset>292100</wp:posOffset>
          </wp:positionV>
          <wp:extent cx="600710" cy="600710"/>
          <wp:effectExtent l="0" t="0" r="8890" b="8890"/>
          <wp:wrapSquare wrapText="bothSides"/>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00710" cy="60071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07FA28" w14:textId="71EDFA5C" w:rsidR="006664AD" w:rsidRDefault="006664AD" w:rsidP="00441282">
    <w:pPr>
      <w:pStyle w:val="Nagwek"/>
      <w:ind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11EEBA" w14:textId="49EE2BC4" w:rsidR="0011452D" w:rsidRDefault="0011452D">
    <w:pPr>
      <w:pStyle w:val="Nagwek"/>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8B27AE" w14:textId="5111E082" w:rsidR="0011452D" w:rsidRDefault="0011452D" w:rsidP="00441282">
    <w:pPr>
      <w:pStyle w:val="Nagwek"/>
      <w:ind w:firstLine="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705894" w14:textId="77777777" w:rsidR="007510A8" w:rsidRDefault="007510A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42540BA4"/>
    <w:lvl w:ilvl="0">
      <w:start w:val="1"/>
      <w:numFmt w:val="decimal"/>
      <w:lvlText w:val="%1."/>
      <w:lvlJc w:val="left"/>
      <w:pPr>
        <w:tabs>
          <w:tab w:val="num" w:pos="360"/>
        </w:tabs>
        <w:ind w:left="360" w:hanging="360"/>
      </w:pPr>
    </w:lvl>
  </w:abstractNum>
  <w:abstractNum w:abstractNumId="1" w15:restartNumberingAfterBreak="0">
    <w:nsid w:val="00000005"/>
    <w:multiLevelType w:val="singleLevel"/>
    <w:tmpl w:val="00000005"/>
    <w:name w:val="WW8Num5"/>
    <w:lvl w:ilvl="0">
      <w:start w:val="1"/>
      <w:numFmt w:val="decimal"/>
      <w:lvlText w:val="(%1)"/>
      <w:lvlJc w:val="left"/>
      <w:pPr>
        <w:tabs>
          <w:tab w:val="num" w:pos="0"/>
        </w:tabs>
        <w:ind w:left="1043" w:hanging="360"/>
      </w:pPr>
    </w:lvl>
  </w:abstractNum>
  <w:abstractNum w:abstractNumId="2" w15:restartNumberingAfterBreak="0">
    <w:nsid w:val="00B302DD"/>
    <w:multiLevelType w:val="hybridMultilevel"/>
    <w:tmpl w:val="14488024"/>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39C1768"/>
    <w:multiLevelType w:val="hybridMultilevel"/>
    <w:tmpl w:val="791490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54E3EF6"/>
    <w:multiLevelType w:val="hybridMultilevel"/>
    <w:tmpl w:val="4D6ED296"/>
    <w:lvl w:ilvl="0" w:tplc="BB041086">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5" w15:restartNumberingAfterBreak="0">
    <w:nsid w:val="062D1402"/>
    <w:multiLevelType w:val="hybridMultilevel"/>
    <w:tmpl w:val="49D27BE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888723F"/>
    <w:multiLevelType w:val="hybridMultilevel"/>
    <w:tmpl w:val="3F260C32"/>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E3956EF"/>
    <w:multiLevelType w:val="hybridMultilevel"/>
    <w:tmpl w:val="BA6A0EA4"/>
    <w:lvl w:ilvl="0" w:tplc="BB04108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F126B29"/>
    <w:multiLevelType w:val="hybridMultilevel"/>
    <w:tmpl w:val="ACBC15D0"/>
    <w:lvl w:ilvl="0" w:tplc="BB04108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062A4A"/>
    <w:multiLevelType w:val="multilevel"/>
    <w:tmpl w:val="0CE04DD2"/>
    <w:lvl w:ilvl="0">
      <w:start w:val="1"/>
      <w:numFmt w:val="bullet"/>
      <w:lvlText w:val=""/>
      <w:lvlJc w:val="left"/>
      <w:pPr>
        <w:ind w:left="360" w:hanging="360"/>
      </w:pPr>
      <w:rPr>
        <w:rFonts w:ascii="Symbol" w:hAnsi="Symbol" w:hint="default"/>
      </w:rPr>
    </w:lvl>
    <w:lvl w:ilvl="1">
      <w:start w:val="1"/>
      <w:numFmt w:val="decimal"/>
      <w:lvlText w:val="%1.%2."/>
      <w:lvlJc w:val="left"/>
      <w:pPr>
        <w:ind w:left="792" w:hanging="622"/>
      </w:pPr>
      <w:rPr>
        <w:rFonts w:hint="default"/>
      </w:rPr>
    </w:lvl>
    <w:lvl w:ilvl="2">
      <w:start w:val="1"/>
      <w:numFmt w:val="decimal"/>
      <w:lvlText w:val="%1.%2.%3."/>
      <w:lvlJc w:val="left"/>
      <w:pPr>
        <w:ind w:left="1418" w:hanging="1248"/>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6CA060E"/>
    <w:multiLevelType w:val="hybridMultilevel"/>
    <w:tmpl w:val="C95EC29C"/>
    <w:lvl w:ilvl="0" w:tplc="AAFE3FFA">
      <w:start w:val="1"/>
      <w:numFmt w:val="bullet"/>
      <w:lvlText w:val="-"/>
      <w:lvlJc w:val="left"/>
      <w:pPr>
        <w:ind w:left="1429" w:hanging="360"/>
      </w:pPr>
      <w:rPr>
        <w:rFonts w:ascii="Yu Mincho Light" w:eastAsia="Yu Mincho Light" w:hAnsi="Yu Mincho Light" w:hint="eastAsia"/>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15:restartNumberingAfterBreak="0">
    <w:nsid w:val="171A67B6"/>
    <w:multiLevelType w:val="hybridMultilevel"/>
    <w:tmpl w:val="F57082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72F28D4"/>
    <w:multiLevelType w:val="hybridMultilevel"/>
    <w:tmpl w:val="28105C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7902457"/>
    <w:multiLevelType w:val="hybridMultilevel"/>
    <w:tmpl w:val="BE5693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7E15A89"/>
    <w:multiLevelType w:val="multilevel"/>
    <w:tmpl w:val="0A3E2F28"/>
    <w:lvl w:ilvl="0">
      <w:start w:val="1"/>
      <w:numFmt w:val="bullet"/>
      <w:lvlText w:val=""/>
      <w:lvlJc w:val="left"/>
      <w:pPr>
        <w:ind w:left="360" w:hanging="360"/>
      </w:pPr>
      <w:rPr>
        <w:rFonts w:ascii="Symbol" w:hAnsi="Symbol" w:hint="default"/>
      </w:rPr>
    </w:lvl>
    <w:lvl w:ilvl="1">
      <w:start w:val="1"/>
      <w:numFmt w:val="decimal"/>
      <w:lvlText w:val="%1.%2."/>
      <w:lvlJc w:val="left"/>
      <w:pPr>
        <w:ind w:left="792" w:hanging="622"/>
      </w:pPr>
      <w:rPr>
        <w:rFonts w:hint="default"/>
      </w:rPr>
    </w:lvl>
    <w:lvl w:ilvl="2">
      <w:start w:val="1"/>
      <w:numFmt w:val="decimal"/>
      <w:lvlText w:val="%1.%2.%3."/>
      <w:lvlJc w:val="left"/>
      <w:pPr>
        <w:ind w:left="1418" w:hanging="1248"/>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92A0FF1"/>
    <w:multiLevelType w:val="hybridMultilevel"/>
    <w:tmpl w:val="958CBBAE"/>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C34243E"/>
    <w:multiLevelType w:val="multilevel"/>
    <w:tmpl w:val="A23453DA"/>
    <w:lvl w:ilvl="0">
      <w:start w:val="1"/>
      <w:numFmt w:val="bullet"/>
      <w:pStyle w:val="Listanumerowana"/>
      <w:lvlText w:val="●"/>
      <w:lvlJc w:val="left"/>
      <w:pPr>
        <w:ind w:left="720" w:hanging="360"/>
      </w:pPr>
      <w:rPr>
        <w:u w:val="none"/>
      </w:rPr>
    </w:lvl>
    <w:lvl w:ilvl="1">
      <w:start w:val="1"/>
      <w:numFmt w:val="bullet"/>
      <w:lvlText w:val="○"/>
      <w:lvlJc w:val="left"/>
      <w:pPr>
        <w:ind w:left="1211"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C6A35AB"/>
    <w:multiLevelType w:val="hybridMultilevel"/>
    <w:tmpl w:val="9CDC4546"/>
    <w:lvl w:ilvl="0" w:tplc="18AC01CA">
      <w:start w:val="1"/>
      <w:numFmt w:val="lowerLetter"/>
      <w:lvlText w:val="%1)"/>
      <w:lvlJc w:val="left"/>
      <w:pPr>
        <w:ind w:left="360" w:hanging="360"/>
      </w:pPr>
      <w:rPr>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15:restartNumberingAfterBreak="0">
    <w:nsid w:val="244E108D"/>
    <w:multiLevelType w:val="hybridMultilevel"/>
    <w:tmpl w:val="586CAD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48129AA"/>
    <w:multiLevelType w:val="hybridMultilevel"/>
    <w:tmpl w:val="0D20C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5572224"/>
    <w:multiLevelType w:val="hybridMultilevel"/>
    <w:tmpl w:val="F6166E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B3D0C66"/>
    <w:multiLevelType w:val="hybridMultilevel"/>
    <w:tmpl w:val="ACAA9304"/>
    <w:lvl w:ilvl="0" w:tplc="B67EADBC">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2" w15:restartNumberingAfterBreak="0">
    <w:nsid w:val="2DEA1AC5"/>
    <w:multiLevelType w:val="hybridMultilevel"/>
    <w:tmpl w:val="EDDCC360"/>
    <w:lvl w:ilvl="0" w:tplc="04150001">
      <w:start w:val="1"/>
      <w:numFmt w:val="bullet"/>
      <w:lvlText w:val=""/>
      <w:lvlJc w:val="left"/>
      <w:pPr>
        <w:ind w:left="2062"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2314B8F"/>
    <w:multiLevelType w:val="multilevel"/>
    <w:tmpl w:val="F57C1A04"/>
    <w:lvl w:ilvl="0">
      <w:start w:val="1"/>
      <w:numFmt w:val="bullet"/>
      <w:lvlText w:val="o"/>
      <w:lvlJc w:val="left"/>
      <w:pPr>
        <w:ind w:left="1429" w:hanging="360"/>
      </w:pPr>
      <w:rPr>
        <w:rFonts w:ascii="Courier New" w:hAnsi="Courier New" w:cs="Courier New" w:hint="default"/>
        <w:u w:val="none"/>
      </w:rPr>
    </w:lvl>
    <w:lvl w:ilvl="1">
      <w:start w:val="1"/>
      <w:numFmt w:val="bullet"/>
      <w:lvlText w:val="○"/>
      <w:lvlJc w:val="left"/>
      <w:pPr>
        <w:ind w:left="2149" w:hanging="360"/>
      </w:pPr>
      <w:rPr>
        <w:u w:val="none"/>
      </w:rPr>
    </w:lvl>
    <w:lvl w:ilvl="2">
      <w:start w:val="1"/>
      <w:numFmt w:val="bullet"/>
      <w:lvlText w:val="■"/>
      <w:lvlJc w:val="left"/>
      <w:pPr>
        <w:ind w:left="2869" w:hanging="360"/>
      </w:pPr>
      <w:rPr>
        <w:u w:val="none"/>
      </w:rPr>
    </w:lvl>
    <w:lvl w:ilvl="3">
      <w:start w:val="1"/>
      <w:numFmt w:val="bullet"/>
      <w:lvlText w:val="●"/>
      <w:lvlJc w:val="left"/>
      <w:pPr>
        <w:ind w:left="3589" w:hanging="360"/>
      </w:pPr>
      <w:rPr>
        <w:u w:val="none"/>
      </w:rPr>
    </w:lvl>
    <w:lvl w:ilvl="4">
      <w:start w:val="1"/>
      <w:numFmt w:val="bullet"/>
      <w:lvlText w:val="○"/>
      <w:lvlJc w:val="left"/>
      <w:pPr>
        <w:ind w:left="4309" w:hanging="360"/>
      </w:pPr>
      <w:rPr>
        <w:u w:val="none"/>
      </w:rPr>
    </w:lvl>
    <w:lvl w:ilvl="5">
      <w:start w:val="1"/>
      <w:numFmt w:val="bullet"/>
      <w:lvlText w:val="■"/>
      <w:lvlJc w:val="left"/>
      <w:pPr>
        <w:ind w:left="5029" w:hanging="360"/>
      </w:pPr>
      <w:rPr>
        <w:u w:val="none"/>
      </w:rPr>
    </w:lvl>
    <w:lvl w:ilvl="6">
      <w:start w:val="1"/>
      <w:numFmt w:val="bullet"/>
      <w:lvlText w:val="●"/>
      <w:lvlJc w:val="left"/>
      <w:pPr>
        <w:ind w:left="5749" w:hanging="360"/>
      </w:pPr>
      <w:rPr>
        <w:u w:val="none"/>
      </w:rPr>
    </w:lvl>
    <w:lvl w:ilvl="7">
      <w:start w:val="1"/>
      <w:numFmt w:val="bullet"/>
      <w:lvlText w:val="○"/>
      <w:lvlJc w:val="left"/>
      <w:pPr>
        <w:ind w:left="6469" w:hanging="360"/>
      </w:pPr>
      <w:rPr>
        <w:u w:val="none"/>
      </w:rPr>
    </w:lvl>
    <w:lvl w:ilvl="8">
      <w:start w:val="1"/>
      <w:numFmt w:val="bullet"/>
      <w:lvlText w:val="■"/>
      <w:lvlJc w:val="left"/>
      <w:pPr>
        <w:ind w:left="7189" w:hanging="360"/>
      </w:pPr>
      <w:rPr>
        <w:u w:val="none"/>
      </w:rPr>
    </w:lvl>
  </w:abstractNum>
  <w:abstractNum w:abstractNumId="24" w15:restartNumberingAfterBreak="0">
    <w:nsid w:val="33EC2F8B"/>
    <w:multiLevelType w:val="hybridMultilevel"/>
    <w:tmpl w:val="4C5614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35D61FD1"/>
    <w:multiLevelType w:val="hybridMultilevel"/>
    <w:tmpl w:val="77A2DD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7284696"/>
    <w:multiLevelType w:val="hybridMultilevel"/>
    <w:tmpl w:val="5B94A2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9830F29"/>
    <w:multiLevelType w:val="hybridMultilevel"/>
    <w:tmpl w:val="110EB7C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3AA62D18"/>
    <w:multiLevelType w:val="hybridMultilevel"/>
    <w:tmpl w:val="57720D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C4444C4"/>
    <w:multiLevelType w:val="hybridMultilevel"/>
    <w:tmpl w:val="AC105F32"/>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3C985C0D"/>
    <w:multiLevelType w:val="hybridMultilevel"/>
    <w:tmpl w:val="55DEBA90"/>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3ED10F2"/>
    <w:multiLevelType w:val="hybridMultilevel"/>
    <w:tmpl w:val="916C5F2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465164AB"/>
    <w:multiLevelType w:val="hybridMultilevel"/>
    <w:tmpl w:val="84E4B3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6700742"/>
    <w:multiLevelType w:val="hybridMultilevel"/>
    <w:tmpl w:val="2F02AA84"/>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7066874"/>
    <w:multiLevelType w:val="hybridMultilevel"/>
    <w:tmpl w:val="CE6C92DE"/>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93419CD"/>
    <w:multiLevelType w:val="hybridMultilevel"/>
    <w:tmpl w:val="EF2C0B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A107BA9"/>
    <w:multiLevelType w:val="hybridMultilevel"/>
    <w:tmpl w:val="B2D08B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B7B659C"/>
    <w:multiLevelType w:val="hybridMultilevel"/>
    <w:tmpl w:val="AB2E7A64"/>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4CDD6F25"/>
    <w:multiLevelType w:val="hybridMultilevel"/>
    <w:tmpl w:val="77B4A2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E3D35A7"/>
    <w:multiLevelType w:val="hybridMultilevel"/>
    <w:tmpl w:val="1988C5D2"/>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E81719E"/>
    <w:multiLevelType w:val="hybridMultilevel"/>
    <w:tmpl w:val="FCBEAB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4EA96733"/>
    <w:multiLevelType w:val="hybridMultilevel"/>
    <w:tmpl w:val="C9D20490"/>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4F1639C5"/>
    <w:multiLevelType w:val="hybridMultilevel"/>
    <w:tmpl w:val="E4227A4C"/>
    <w:lvl w:ilvl="0" w:tplc="04150001">
      <w:start w:val="1"/>
      <w:numFmt w:val="bullet"/>
      <w:lvlText w:val=""/>
      <w:lvlJc w:val="left"/>
      <w:pPr>
        <w:ind w:left="720" w:hanging="360"/>
      </w:pPr>
      <w:rPr>
        <w:rFonts w:ascii="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20E2458"/>
    <w:multiLevelType w:val="multilevel"/>
    <w:tmpl w:val="1528278E"/>
    <w:lvl w:ilvl="0">
      <w:start w:val="1"/>
      <w:numFmt w:val="bullet"/>
      <w:pStyle w:val="Indeks3"/>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5344191C"/>
    <w:multiLevelType w:val="hybridMultilevel"/>
    <w:tmpl w:val="F76EE36A"/>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53582C61"/>
    <w:multiLevelType w:val="multilevel"/>
    <w:tmpl w:val="093232A6"/>
    <w:lvl w:ilvl="0">
      <w:start w:val="1"/>
      <w:numFmt w:val="upperLetter"/>
      <w:pStyle w:val="MB02-P1-2Lista"/>
      <w:lvlText w:val="%1)"/>
      <w:lvlJc w:val="left"/>
      <w:pPr>
        <w:ind w:left="851" w:hanging="426"/>
      </w:pPr>
      <w:rPr>
        <w:rFonts w:hint="default"/>
      </w:rPr>
    </w:lvl>
    <w:lvl w:ilvl="1">
      <w:start w:val="1"/>
      <w:numFmt w:val="lowerLetter"/>
      <w:lvlText w:val="%2)"/>
      <w:lvlJc w:val="left"/>
      <w:pPr>
        <w:ind w:left="2568" w:hanging="360"/>
      </w:pPr>
      <w:rPr>
        <w:rFonts w:hint="default"/>
      </w:rPr>
    </w:lvl>
    <w:lvl w:ilvl="2">
      <w:start w:val="1"/>
      <w:numFmt w:val="upperRoman"/>
      <w:lvlText w:val="%3)"/>
      <w:lvlJc w:val="left"/>
      <w:pPr>
        <w:ind w:left="3288" w:hanging="360"/>
      </w:pPr>
      <w:rPr>
        <w:rFonts w:hint="default"/>
      </w:rPr>
    </w:lvl>
    <w:lvl w:ilvl="3">
      <w:start w:val="1"/>
      <w:numFmt w:val="decimalZero"/>
      <w:lvlText w:val="%4."/>
      <w:lvlJc w:val="left"/>
      <w:pPr>
        <w:ind w:left="4008" w:hanging="360"/>
      </w:pPr>
      <w:rPr>
        <w:rFonts w:hint="default"/>
      </w:rPr>
    </w:lvl>
    <w:lvl w:ilvl="4">
      <w:start w:val="1"/>
      <w:numFmt w:val="bullet"/>
      <w:lvlText w:val="o"/>
      <w:lvlJc w:val="left"/>
      <w:pPr>
        <w:ind w:left="4728" w:hanging="360"/>
      </w:pPr>
      <w:rPr>
        <w:rFonts w:ascii="Courier New" w:hAnsi="Courier New" w:cs="Courier New" w:hint="default"/>
      </w:rPr>
    </w:lvl>
    <w:lvl w:ilvl="5">
      <w:start w:val="1"/>
      <w:numFmt w:val="bullet"/>
      <w:lvlText w:val=""/>
      <w:lvlJc w:val="left"/>
      <w:pPr>
        <w:ind w:left="5448" w:hanging="360"/>
      </w:pPr>
      <w:rPr>
        <w:rFonts w:ascii="Wingdings" w:hAnsi="Wingdings" w:hint="default"/>
      </w:rPr>
    </w:lvl>
    <w:lvl w:ilvl="6">
      <w:start w:val="1"/>
      <w:numFmt w:val="bullet"/>
      <w:lvlText w:val=""/>
      <w:lvlJc w:val="left"/>
      <w:pPr>
        <w:ind w:left="6168" w:hanging="360"/>
      </w:pPr>
      <w:rPr>
        <w:rFonts w:ascii="Symbol" w:hAnsi="Symbol" w:hint="default"/>
      </w:rPr>
    </w:lvl>
    <w:lvl w:ilvl="7">
      <w:start w:val="1"/>
      <w:numFmt w:val="bullet"/>
      <w:lvlText w:val="o"/>
      <w:lvlJc w:val="left"/>
      <w:pPr>
        <w:ind w:left="6888" w:hanging="360"/>
      </w:pPr>
      <w:rPr>
        <w:rFonts w:ascii="Courier New" w:hAnsi="Courier New" w:cs="Courier New" w:hint="default"/>
      </w:rPr>
    </w:lvl>
    <w:lvl w:ilvl="8">
      <w:start w:val="1"/>
      <w:numFmt w:val="bullet"/>
      <w:lvlText w:val=""/>
      <w:lvlJc w:val="left"/>
      <w:pPr>
        <w:ind w:left="7608" w:hanging="360"/>
      </w:pPr>
      <w:rPr>
        <w:rFonts w:ascii="Wingdings" w:hAnsi="Wingdings" w:hint="default"/>
      </w:rPr>
    </w:lvl>
  </w:abstractNum>
  <w:abstractNum w:abstractNumId="46" w15:restartNumberingAfterBreak="0">
    <w:nsid w:val="55F43E76"/>
    <w:multiLevelType w:val="hybridMultilevel"/>
    <w:tmpl w:val="C8C8263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5D4A34D6"/>
    <w:multiLevelType w:val="hybridMultilevel"/>
    <w:tmpl w:val="7A6E72F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5DB65849"/>
    <w:multiLevelType w:val="hybridMultilevel"/>
    <w:tmpl w:val="449A1B2A"/>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E9017D4"/>
    <w:multiLevelType w:val="hybridMultilevel"/>
    <w:tmpl w:val="73BEAF5E"/>
    <w:lvl w:ilvl="0" w:tplc="04150001">
      <w:start w:val="1"/>
      <w:numFmt w:val="bullet"/>
      <w:lvlText w:val=""/>
      <w:lvlJc w:val="left"/>
      <w:pPr>
        <w:ind w:left="720" w:hanging="360"/>
      </w:pPr>
      <w:rPr>
        <w:rFonts w:ascii="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0CF3178"/>
    <w:multiLevelType w:val="hybridMultilevel"/>
    <w:tmpl w:val="1AA0F478"/>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615C63CB"/>
    <w:multiLevelType w:val="hybridMultilevel"/>
    <w:tmpl w:val="7B305374"/>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61FB23B2"/>
    <w:multiLevelType w:val="hybridMultilevel"/>
    <w:tmpl w:val="A148C96A"/>
    <w:lvl w:ilvl="0" w:tplc="84727068">
      <w:numFmt w:val="bullet"/>
      <w:lvlText w:val="-"/>
      <w:lvlJc w:val="left"/>
      <w:pPr>
        <w:tabs>
          <w:tab w:val="num" w:pos="720"/>
        </w:tabs>
        <w:ind w:left="720" w:hanging="360"/>
      </w:pPr>
      <w:rPr>
        <w:rFonts w:ascii="Times New Roman" w:eastAsia="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65885386"/>
    <w:multiLevelType w:val="hybridMultilevel"/>
    <w:tmpl w:val="E50694B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6A284A72"/>
    <w:multiLevelType w:val="hybridMultilevel"/>
    <w:tmpl w:val="69B818A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6A756A52"/>
    <w:multiLevelType w:val="hybridMultilevel"/>
    <w:tmpl w:val="3066266E"/>
    <w:lvl w:ilvl="0" w:tplc="0415000F">
      <w:start w:val="1"/>
      <w:numFmt w:val="decimal"/>
      <w:lvlText w:val="%1."/>
      <w:lvlJc w:val="left"/>
      <w:pPr>
        <w:ind w:left="502"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6AEE7A3A"/>
    <w:multiLevelType w:val="hybridMultilevel"/>
    <w:tmpl w:val="A3D0F3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2F20BEE"/>
    <w:multiLevelType w:val="multilevel"/>
    <w:tmpl w:val="AD424E08"/>
    <w:lvl w:ilvl="0">
      <w:start w:val="1"/>
      <w:numFmt w:val="bullet"/>
      <w:pStyle w:val="Indeks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731379A9"/>
    <w:multiLevelType w:val="multilevel"/>
    <w:tmpl w:val="264A4FE2"/>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9" w15:restartNumberingAfterBreak="0">
    <w:nsid w:val="75576883"/>
    <w:multiLevelType w:val="hybridMultilevel"/>
    <w:tmpl w:val="5F56FBA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795461D6"/>
    <w:multiLevelType w:val="hybridMultilevel"/>
    <w:tmpl w:val="3DC623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7A8228FD"/>
    <w:multiLevelType w:val="hybridMultilevel"/>
    <w:tmpl w:val="56B619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7B4012DC"/>
    <w:multiLevelType w:val="hybridMultilevel"/>
    <w:tmpl w:val="BDA2AA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7D0032EA"/>
    <w:multiLevelType w:val="multilevel"/>
    <w:tmpl w:val="8758A7A0"/>
    <w:lvl w:ilvl="0">
      <w:start w:val="1"/>
      <w:numFmt w:val="decimal"/>
      <w:lvlText w:val="%1"/>
      <w:lvlJc w:val="left"/>
      <w:pPr>
        <w:ind w:left="432" w:hanging="432"/>
      </w:pPr>
      <w:rPr>
        <w:rFonts w:hint="default"/>
        <w:color w:val="auto"/>
      </w:rPr>
    </w:lvl>
    <w:lvl w:ilvl="1">
      <w:start w:val="1"/>
      <w:numFmt w:val="decimal"/>
      <w:pStyle w:val="Nagwek2"/>
      <w:lvlText w:val="%1.%2"/>
      <w:lvlJc w:val="left"/>
      <w:pPr>
        <w:ind w:left="576" w:hanging="576"/>
      </w:pPr>
      <w:rPr>
        <w:rFonts w:hint="default"/>
      </w:rPr>
    </w:lvl>
    <w:lvl w:ilvl="2">
      <w:start w:val="1"/>
      <w:numFmt w:val="decimal"/>
      <w:pStyle w:val="Nagwek3"/>
      <w:lvlText w:val="%1.%2.%3"/>
      <w:lvlJc w:val="left"/>
      <w:pPr>
        <w:ind w:left="862" w:hanging="720"/>
      </w:pPr>
      <w:rPr>
        <w:rFonts w:hint="default"/>
        <w:color w:val="auto"/>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64" w15:restartNumberingAfterBreak="0">
    <w:nsid w:val="7D7839B6"/>
    <w:multiLevelType w:val="hybridMultilevel"/>
    <w:tmpl w:val="1A9C42A2"/>
    <w:lvl w:ilvl="0" w:tplc="326CB6F0">
      <w:start w:val="1"/>
      <w:numFmt w:val="bullet"/>
      <w:lvlText w:val=""/>
      <w:lvlJc w:val="left"/>
      <w:pPr>
        <w:ind w:left="720" w:hanging="360"/>
      </w:pPr>
      <w:rPr>
        <w:rFonts w:ascii="Symbol" w:eastAsia="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7D9101F9"/>
    <w:multiLevelType w:val="hybridMultilevel"/>
    <w:tmpl w:val="A672F9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7DDB0135"/>
    <w:multiLevelType w:val="hybridMultilevel"/>
    <w:tmpl w:val="10FE599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302009779">
    <w:abstractNumId w:val="63"/>
  </w:num>
  <w:num w:numId="2" w16cid:durableId="1616475260">
    <w:abstractNumId w:val="53"/>
  </w:num>
  <w:num w:numId="3" w16cid:durableId="1647053245">
    <w:abstractNumId w:val="31"/>
  </w:num>
  <w:num w:numId="4" w16cid:durableId="1474565241">
    <w:abstractNumId w:val="17"/>
  </w:num>
  <w:num w:numId="5" w16cid:durableId="359551557">
    <w:abstractNumId w:val="8"/>
  </w:num>
  <w:num w:numId="6" w16cid:durableId="723869965">
    <w:abstractNumId w:val="7"/>
  </w:num>
  <w:num w:numId="7" w16cid:durableId="533811195">
    <w:abstractNumId w:val="58"/>
  </w:num>
  <w:num w:numId="8" w16cid:durableId="205601333">
    <w:abstractNumId w:val="14"/>
  </w:num>
  <w:num w:numId="9" w16cid:durableId="1345979838">
    <w:abstractNumId w:val="9"/>
  </w:num>
  <w:num w:numId="10" w16cid:durableId="984237782">
    <w:abstractNumId w:val="4"/>
  </w:num>
  <w:num w:numId="11" w16cid:durableId="2067793811">
    <w:abstractNumId w:val="28"/>
  </w:num>
  <w:num w:numId="12" w16cid:durableId="672804026">
    <w:abstractNumId w:val="11"/>
  </w:num>
  <w:num w:numId="13" w16cid:durableId="833108639">
    <w:abstractNumId w:val="56"/>
  </w:num>
  <w:num w:numId="14" w16cid:durableId="1088382295">
    <w:abstractNumId w:val="21"/>
  </w:num>
  <w:num w:numId="15" w16cid:durableId="1255673918">
    <w:abstractNumId w:val="59"/>
  </w:num>
  <w:num w:numId="16" w16cid:durableId="1630479481">
    <w:abstractNumId w:val="66"/>
  </w:num>
  <w:num w:numId="17" w16cid:durableId="1478454577">
    <w:abstractNumId w:val="46"/>
  </w:num>
  <w:num w:numId="18" w16cid:durableId="1321812020">
    <w:abstractNumId w:val="55"/>
  </w:num>
  <w:num w:numId="19" w16cid:durableId="1065371618">
    <w:abstractNumId w:val="5"/>
  </w:num>
  <w:num w:numId="20" w16cid:durableId="132917352">
    <w:abstractNumId w:val="27"/>
  </w:num>
  <w:num w:numId="21" w16cid:durableId="1509562323">
    <w:abstractNumId w:val="16"/>
  </w:num>
  <w:num w:numId="22" w16cid:durableId="1209489356">
    <w:abstractNumId w:val="57"/>
  </w:num>
  <w:num w:numId="23" w16cid:durableId="2098402664">
    <w:abstractNumId w:val="43"/>
  </w:num>
  <w:num w:numId="24" w16cid:durableId="1885868748">
    <w:abstractNumId w:val="50"/>
  </w:num>
  <w:num w:numId="25" w16cid:durableId="1114638754">
    <w:abstractNumId w:val="36"/>
  </w:num>
  <w:num w:numId="26" w16cid:durableId="1661076132">
    <w:abstractNumId w:val="2"/>
  </w:num>
  <w:num w:numId="27" w16cid:durableId="653996787">
    <w:abstractNumId w:val="37"/>
  </w:num>
  <w:num w:numId="28" w16cid:durableId="508644263">
    <w:abstractNumId w:val="6"/>
  </w:num>
  <w:num w:numId="29" w16cid:durableId="1122846316">
    <w:abstractNumId w:val="51"/>
  </w:num>
  <w:num w:numId="30" w16cid:durableId="1772554962">
    <w:abstractNumId w:val="42"/>
  </w:num>
  <w:num w:numId="31" w16cid:durableId="397485365">
    <w:abstractNumId w:val="60"/>
  </w:num>
  <w:num w:numId="32" w16cid:durableId="1474634211">
    <w:abstractNumId w:val="22"/>
  </w:num>
  <w:num w:numId="33" w16cid:durableId="1474367374">
    <w:abstractNumId w:val="62"/>
  </w:num>
  <w:num w:numId="34" w16cid:durableId="511258697">
    <w:abstractNumId w:val="20"/>
  </w:num>
  <w:num w:numId="35" w16cid:durableId="585769582">
    <w:abstractNumId w:val="3"/>
  </w:num>
  <w:num w:numId="36" w16cid:durableId="1171414482">
    <w:abstractNumId w:val="13"/>
  </w:num>
  <w:num w:numId="37" w16cid:durableId="1413546334">
    <w:abstractNumId w:val="45"/>
  </w:num>
  <w:num w:numId="38" w16cid:durableId="1855340938">
    <w:abstractNumId w:val="65"/>
  </w:num>
  <w:num w:numId="39" w16cid:durableId="2090302722">
    <w:abstractNumId w:val="10"/>
  </w:num>
  <w:num w:numId="40" w16cid:durableId="1378091834">
    <w:abstractNumId w:val="61"/>
  </w:num>
  <w:num w:numId="41" w16cid:durableId="1136292186">
    <w:abstractNumId w:val="38"/>
  </w:num>
  <w:num w:numId="42" w16cid:durableId="808061603">
    <w:abstractNumId w:val="24"/>
  </w:num>
  <w:num w:numId="43" w16cid:durableId="699358606">
    <w:abstractNumId w:val="44"/>
  </w:num>
  <w:num w:numId="44" w16cid:durableId="624387163">
    <w:abstractNumId w:val="41"/>
  </w:num>
  <w:num w:numId="45" w16cid:durableId="1514035163">
    <w:abstractNumId w:val="25"/>
  </w:num>
  <w:num w:numId="46" w16cid:durableId="2028365481">
    <w:abstractNumId w:val="19"/>
  </w:num>
  <w:num w:numId="47" w16cid:durableId="212472540">
    <w:abstractNumId w:val="18"/>
  </w:num>
  <w:num w:numId="48" w16cid:durableId="1891261757">
    <w:abstractNumId w:val="26"/>
  </w:num>
  <w:num w:numId="49" w16cid:durableId="1788768945">
    <w:abstractNumId w:val="30"/>
  </w:num>
  <w:num w:numId="50" w16cid:durableId="1346132321">
    <w:abstractNumId w:val="15"/>
  </w:num>
  <w:num w:numId="51" w16cid:durableId="921833173">
    <w:abstractNumId w:val="33"/>
  </w:num>
  <w:num w:numId="52" w16cid:durableId="1681161479">
    <w:abstractNumId w:val="39"/>
  </w:num>
  <w:num w:numId="53" w16cid:durableId="2000578072">
    <w:abstractNumId w:val="64"/>
  </w:num>
  <w:num w:numId="54" w16cid:durableId="447772969">
    <w:abstractNumId w:val="48"/>
  </w:num>
  <w:num w:numId="55" w16cid:durableId="939071934">
    <w:abstractNumId w:val="34"/>
  </w:num>
  <w:num w:numId="56" w16cid:durableId="192109939">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515775224">
    <w:abstractNumId w:val="49"/>
  </w:num>
  <w:num w:numId="58" w16cid:durableId="1869367052">
    <w:abstractNumId w:val="35"/>
  </w:num>
  <w:num w:numId="59" w16cid:durableId="570232196">
    <w:abstractNumId w:val="32"/>
  </w:num>
  <w:num w:numId="60" w16cid:durableId="1402871776">
    <w:abstractNumId w:val="12"/>
  </w:num>
  <w:num w:numId="61" w16cid:durableId="1974286217">
    <w:abstractNumId w:val="40"/>
  </w:num>
  <w:num w:numId="62" w16cid:durableId="1763528963">
    <w:abstractNumId w:val="0"/>
  </w:num>
  <w:num w:numId="63" w16cid:durableId="552928987">
    <w:abstractNumId w:val="29"/>
  </w:num>
  <w:num w:numId="64" w16cid:durableId="33315185">
    <w:abstractNumId w:val="23"/>
  </w:num>
  <w:num w:numId="65" w16cid:durableId="1333797127">
    <w:abstractNumId w:val="52"/>
  </w:num>
  <w:num w:numId="66" w16cid:durableId="2042976523">
    <w:abstractNumId w:val="54"/>
  </w:num>
  <w:num w:numId="67" w16cid:durableId="1381249059">
    <w:abstractNumId w:val="47"/>
  </w:num>
  <w:num w:numId="68" w16cid:durableId="1839808989">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mirrorMargins/>
  <w:proofState w:spelling="clean"/>
  <w:defaultTabStop w:val="709"/>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5672"/>
    <w:rsid w:val="0000040E"/>
    <w:rsid w:val="000005DE"/>
    <w:rsid w:val="0000060F"/>
    <w:rsid w:val="000007FD"/>
    <w:rsid w:val="00000CBD"/>
    <w:rsid w:val="00000D69"/>
    <w:rsid w:val="00000DEE"/>
    <w:rsid w:val="00001064"/>
    <w:rsid w:val="0000130A"/>
    <w:rsid w:val="00001455"/>
    <w:rsid w:val="00001593"/>
    <w:rsid w:val="000015E8"/>
    <w:rsid w:val="0000180C"/>
    <w:rsid w:val="00001850"/>
    <w:rsid w:val="00001CEA"/>
    <w:rsid w:val="00001D05"/>
    <w:rsid w:val="00002383"/>
    <w:rsid w:val="00002A46"/>
    <w:rsid w:val="00002EAD"/>
    <w:rsid w:val="00002EC9"/>
    <w:rsid w:val="000034A6"/>
    <w:rsid w:val="000040C0"/>
    <w:rsid w:val="00004D07"/>
    <w:rsid w:val="00004F75"/>
    <w:rsid w:val="000051A9"/>
    <w:rsid w:val="000053D8"/>
    <w:rsid w:val="000056E8"/>
    <w:rsid w:val="000056F5"/>
    <w:rsid w:val="00005A2D"/>
    <w:rsid w:val="00005B75"/>
    <w:rsid w:val="00005D1C"/>
    <w:rsid w:val="00005EE3"/>
    <w:rsid w:val="00005F39"/>
    <w:rsid w:val="0000680B"/>
    <w:rsid w:val="00006D16"/>
    <w:rsid w:val="00006ED8"/>
    <w:rsid w:val="00006F8B"/>
    <w:rsid w:val="00007242"/>
    <w:rsid w:val="0000729B"/>
    <w:rsid w:val="0000738C"/>
    <w:rsid w:val="00007439"/>
    <w:rsid w:val="000078C3"/>
    <w:rsid w:val="00007CB3"/>
    <w:rsid w:val="000103F0"/>
    <w:rsid w:val="0001063C"/>
    <w:rsid w:val="0001186C"/>
    <w:rsid w:val="000120AF"/>
    <w:rsid w:val="000121D7"/>
    <w:rsid w:val="0001223C"/>
    <w:rsid w:val="000123C9"/>
    <w:rsid w:val="00012ACB"/>
    <w:rsid w:val="00013941"/>
    <w:rsid w:val="00013C1A"/>
    <w:rsid w:val="00013EA6"/>
    <w:rsid w:val="00013F47"/>
    <w:rsid w:val="000140B3"/>
    <w:rsid w:val="00014284"/>
    <w:rsid w:val="000145CB"/>
    <w:rsid w:val="00014880"/>
    <w:rsid w:val="00014A20"/>
    <w:rsid w:val="00014C85"/>
    <w:rsid w:val="0001509B"/>
    <w:rsid w:val="00015382"/>
    <w:rsid w:val="00015580"/>
    <w:rsid w:val="0001558B"/>
    <w:rsid w:val="00015928"/>
    <w:rsid w:val="00015C2B"/>
    <w:rsid w:val="00015D6F"/>
    <w:rsid w:val="00015FC1"/>
    <w:rsid w:val="00016088"/>
    <w:rsid w:val="0001618D"/>
    <w:rsid w:val="00016349"/>
    <w:rsid w:val="000166DD"/>
    <w:rsid w:val="00016B81"/>
    <w:rsid w:val="00017895"/>
    <w:rsid w:val="00017AC1"/>
    <w:rsid w:val="00017CD7"/>
    <w:rsid w:val="000202B7"/>
    <w:rsid w:val="000203CC"/>
    <w:rsid w:val="000207F5"/>
    <w:rsid w:val="0002138E"/>
    <w:rsid w:val="000216BA"/>
    <w:rsid w:val="00021769"/>
    <w:rsid w:val="00021B07"/>
    <w:rsid w:val="00021DED"/>
    <w:rsid w:val="000221E0"/>
    <w:rsid w:val="000222AF"/>
    <w:rsid w:val="000222D8"/>
    <w:rsid w:val="00022623"/>
    <w:rsid w:val="0002262E"/>
    <w:rsid w:val="00022968"/>
    <w:rsid w:val="0002297E"/>
    <w:rsid w:val="00022BCD"/>
    <w:rsid w:val="00022D84"/>
    <w:rsid w:val="00022ED1"/>
    <w:rsid w:val="0002362B"/>
    <w:rsid w:val="00023BC1"/>
    <w:rsid w:val="00023F39"/>
    <w:rsid w:val="00023FCA"/>
    <w:rsid w:val="000245AC"/>
    <w:rsid w:val="00024E32"/>
    <w:rsid w:val="00024EA7"/>
    <w:rsid w:val="00024EF5"/>
    <w:rsid w:val="00025088"/>
    <w:rsid w:val="000252EE"/>
    <w:rsid w:val="000255A1"/>
    <w:rsid w:val="000258E4"/>
    <w:rsid w:val="000259F7"/>
    <w:rsid w:val="00026050"/>
    <w:rsid w:val="000269D4"/>
    <w:rsid w:val="0002719A"/>
    <w:rsid w:val="000271F3"/>
    <w:rsid w:val="000274B9"/>
    <w:rsid w:val="000275FB"/>
    <w:rsid w:val="00027A34"/>
    <w:rsid w:val="00027A6C"/>
    <w:rsid w:val="00027BAF"/>
    <w:rsid w:val="00030704"/>
    <w:rsid w:val="00030C53"/>
    <w:rsid w:val="00030CA8"/>
    <w:rsid w:val="000310DC"/>
    <w:rsid w:val="0003197D"/>
    <w:rsid w:val="00031A71"/>
    <w:rsid w:val="000320E9"/>
    <w:rsid w:val="00032258"/>
    <w:rsid w:val="00032498"/>
    <w:rsid w:val="000327F7"/>
    <w:rsid w:val="00032921"/>
    <w:rsid w:val="00032B8A"/>
    <w:rsid w:val="000331CB"/>
    <w:rsid w:val="0003321E"/>
    <w:rsid w:val="0003321F"/>
    <w:rsid w:val="00033232"/>
    <w:rsid w:val="000333A5"/>
    <w:rsid w:val="000333C9"/>
    <w:rsid w:val="0003351E"/>
    <w:rsid w:val="0003353D"/>
    <w:rsid w:val="00033AC6"/>
    <w:rsid w:val="00033B73"/>
    <w:rsid w:val="00033DFD"/>
    <w:rsid w:val="00033F2C"/>
    <w:rsid w:val="00033F59"/>
    <w:rsid w:val="00034298"/>
    <w:rsid w:val="00034394"/>
    <w:rsid w:val="000343B3"/>
    <w:rsid w:val="000344AE"/>
    <w:rsid w:val="00034B01"/>
    <w:rsid w:val="00034CD1"/>
    <w:rsid w:val="00034D38"/>
    <w:rsid w:val="00034D5A"/>
    <w:rsid w:val="00035592"/>
    <w:rsid w:val="0003581D"/>
    <w:rsid w:val="000359B6"/>
    <w:rsid w:val="000359CD"/>
    <w:rsid w:val="00035B1D"/>
    <w:rsid w:val="00035E84"/>
    <w:rsid w:val="00035EEC"/>
    <w:rsid w:val="00035FFB"/>
    <w:rsid w:val="000365BE"/>
    <w:rsid w:val="000368BC"/>
    <w:rsid w:val="00036DD8"/>
    <w:rsid w:val="00036EF5"/>
    <w:rsid w:val="000371E4"/>
    <w:rsid w:val="0003750F"/>
    <w:rsid w:val="00037F4B"/>
    <w:rsid w:val="00040248"/>
    <w:rsid w:val="000404FF"/>
    <w:rsid w:val="0004058C"/>
    <w:rsid w:val="0004074F"/>
    <w:rsid w:val="000407D9"/>
    <w:rsid w:val="00040BB0"/>
    <w:rsid w:val="00041078"/>
    <w:rsid w:val="0004144E"/>
    <w:rsid w:val="0004158F"/>
    <w:rsid w:val="000416B0"/>
    <w:rsid w:val="00041D54"/>
    <w:rsid w:val="00041E8E"/>
    <w:rsid w:val="00042575"/>
    <w:rsid w:val="000427AB"/>
    <w:rsid w:val="000428F2"/>
    <w:rsid w:val="00042909"/>
    <w:rsid w:val="000429EF"/>
    <w:rsid w:val="00042A53"/>
    <w:rsid w:val="00042A91"/>
    <w:rsid w:val="00042F96"/>
    <w:rsid w:val="0004312A"/>
    <w:rsid w:val="0004376F"/>
    <w:rsid w:val="00044511"/>
    <w:rsid w:val="0004469E"/>
    <w:rsid w:val="000446E1"/>
    <w:rsid w:val="000447BE"/>
    <w:rsid w:val="00044BA3"/>
    <w:rsid w:val="00044CB2"/>
    <w:rsid w:val="00044FBA"/>
    <w:rsid w:val="00045519"/>
    <w:rsid w:val="00045AA3"/>
    <w:rsid w:val="00045B75"/>
    <w:rsid w:val="00045DA3"/>
    <w:rsid w:val="00045F5B"/>
    <w:rsid w:val="00045FBC"/>
    <w:rsid w:val="00046081"/>
    <w:rsid w:val="0004661D"/>
    <w:rsid w:val="00046677"/>
    <w:rsid w:val="000467F8"/>
    <w:rsid w:val="000467FF"/>
    <w:rsid w:val="00046907"/>
    <w:rsid w:val="00046DEB"/>
    <w:rsid w:val="000470DA"/>
    <w:rsid w:val="000471C1"/>
    <w:rsid w:val="00047295"/>
    <w:rsid w:val="00047383"/>
    <w:rsid w:val="000477ED"/>
    <w:rsid w:val="000479DF"/>
    <w:rsid w:val="000479EF"/>
    <w:rsid w:val="000507BF"/>
    <w:rsid w:val="0005098B"/>
    <w:rsid w:val="00050CE3"/>
    <w:rsid w:val="00050E7C"/>
    <w:rsid w:val="00051098"/>
    <w:rsid w:val="000511B8"/>
    <w:rsid w:val="000511DB"/>
    <w:rsid w:val="00051238"/>
    <w:rsid w:val="00051380"/>
    <w:rsid w:val="00051875"/>
    <w:rsid w:val="00051931"/>
    <w:rsid w:val="000519CC"/>
    <w:rsid w:val="00051A98"/>
    <w:rsid w:val="00051BBC"/>
    <w:rsid w:val="00051E10"/>
    <w:rsid w:val="00051E96"/>
    <w:rsid w:val="0005211F"/>
    <w:rsid w:val="00052930"/>
    <w:rsid w:val="000529ED"/>
    <w:rsid w:val="00052E30"/>
    <w:rsid w:val="00052F92"/>
    <w:rsid w:val="0005315F"/>
    <w:rsid w:val="0005321D"/>
    <w:rsid w:val="000539A4"/>
    <w:rsid w:val="00053BA0"/>
    <w:rsid w:val="00053FC3"/>
    <w:rsid w:val="00054187"/>
    <w:rsid w:val="00054350"/>
    <w:rsid w:val="00054E19"/>
    <w:rsid w:val="000557B1"/>
    <w:rsid w:val="00055979"/>
    <w:rsid w:val="00055A9A"/>
    <w:rsid w:val="00055AA7"/>
    <w:rsid w:val="00055ACA"/>
    <w:rsid w:val="00055CE1"/>
    <w:rsid w:val="00056144"/>
    <w:rsid w:val="000567B1"/>
    <w:rsid w:val="00056EDF"/>
    <w:rsid w:val="00056F99"/>
    <w:rsid w:val="00057146"/>
    <w:rsid w:val="000571D6"/>
    <w:rsid w:val="000571EB"/>
    <w:rsid w:val="00057DA4"/>
    <w:rsid w:val="0006000C"/>
    <w:rsid w:val="00060245"/>
    <w:rsid w:val="000602DE"/>
    <w:rsid w:val="000609B3"/>
    <w:rsid w:val="00060AC3"/>
    <w:rsid w:val="000610F5"/>
    <w:rsid w:val="00061168"/>
    <w:rsid w:val="0006141D"/>
    <w:rsid w:val="00061529"/>
    <w:rsid w:val="00061542"/>
    <w:rsid w:val="00061595"/>
    <w:rsid w:val="00061963"/>
    <w:rsid w:val="00061984"/>
    <w:rsid w:val="00061CD9"/>
    <w:rsid w:val="00062537"/>
    <w:rsid w:val="0006267A"/>
    <w:rsid w:val="00063156"/>
    <w:rsid w:val="000633D6"/>
    <w:rsid w:val="00063634"/>
    <w:rsid w:val="00063854"/>
    <w:rsid w:val="000638E8"/>
    <w:rsid w:val="000643D2"/>
    <w:rsid w:val="00064520"/>
    <w:rsid w:val="00064600"/>
    <w:rsid w:val="00064646"/>
    <w:rsid w:val="00064874"/>
    <w:rsid w:val="00064B07"/>
    <w:rsid w:val="00064B29"/>
    <w:rsid w:val="00064B34"/>
    <w:rsid w:val="00064D55"/>
    <w:rsid w:val="00064DD2"/>
    <w:rsid w:val="00064ECC"/>
    <w:rsid w:val="000651D7"/>
    <w:rsid w:val="0006573A"/>
    <w:rsid w:val="0006580E"/>
    <w:rsid w:val="00065951"/>
    <w:rsid w:val="00065D46"/>
    <w:rsid w:val="00065DDD"/>
    <w:rsid w:val="00066106"/>
    <w:rsid w:val="000662AF"/>
    <w:rsid w:val="0006634B"/>
    <w:rsid w:val="0006648E"/>
    <w:rsid w:val="00066698"/>
    <w:rsid w:val="00067312"/>
    <w:rsid w:val="00067568"/>
    <w:rsid w:val="00067628"/>
    <w:rsid w:val="000678BD"/>
    <w:rsid w:val="00067D07"/>
    <w:rsid w:val="0007059F"/>
    <w:rsid w:val="00070954"/>
    <w:rsid w:val="00070BDC"/>
    <w:rsid w:val="0007165D"/>
    <w:rsid w:val="00071BFB"/>
    <w:rsid w:val="00071CEF"/>
    <w:rsid w:val="00071E77"/>
    <w:rsid w:val="00071F2C"/>
    <w:rsid w:val="00072123"/>
    <w:rsid w:val="000722AF"/>
    <w:rsid w:val="0007250E"/>
    <w:rsid w:val="0007280A"/>
    <w:rsid w:val="00072D6D"/>
    <w:rsid w:val="00072E25"/>
    <w:rsid w:val="00072E36"/>
    <w:rsid w:val="00072EA1"/>
    <w:rsid w:val="0007325A"/>
    <w:rsid w:val="00073466"/>
    <w:rsid w:val="00073649"/>
    <w:rsid w:val="00073A31"/>
    <w:rsid w:val="00073B7D"/>
    <w:rsid w:val="00073CFF"/>
    <w:rsid w:val="00074130"/>
    <w:rsid w:val="00074500"/>
    <w:rsid w:val="0007451E"/>
    <w:rsid w:val="000748C4"/>
    <w:rsid w:val="0007526B"/>
    <w:rsid w:val="00075639"/>
    <w:rsid w:val="00075857"/>
    <w:rsid w:val="000759F0"/>
    <w:rsid w:val="00075A5C"/>
    <w:rsid w:val="00075E76"/>
    <w:rsid w:val="000761F5"/>
    <w:rsid w:val="000762BC"/>
    <w:rsid w:val="0007678C"/>
    <w:rsid w:val="00076A4B"/>
    <w:rsid w:val="00076B61"/>
    <w:rsid w:val="00076FA9"/>
    <w:rsid w:val="000775F8"/>
    <w:rsid w:val="000776F5"/>
    <w:rsid w:val="000777E9"/>
    <w:rsid w:val="00077D65"/>
    <w:rsid w:val="0008007C"/>
    <w:rsid w:val="0008042C"/>
    <w:rsid w:val="00080451"/>
    <w:rsid w:val="00080606"/>
    <w:rsid w:val="000808E8"/>
    <w:rsid w:val="000808FF"/>
    <w:rsid w:val="00080B93"/>
    <w:rsid w:val="000811AE"/>
    <w:rsid w:val="00081913"/>
    <w:rsid w:val="00081AFA"/>
    <w:rsid w:val="0008218B"/>
    <w:rsid w:val="00082437"/>
    <w:rsid w:val="00082755"/>
    <w:rsid w:val="0008287B"/>
    <w:rsid w:val="000828A4"/>
    <w:rsid w:val="00082A31"/>
    <w:rsid w:val="00082ADB"/>
    <w:rsid w:val="000830F3"/>
    <w:rsid w:val="000837C3"/>
    <w:rsid w:val="000837CB"/>
    <w:rsid w:val="000838EE"/>
    <w:rsid w:val="0008398C"/>
    <w:rsid w:val="00083A12"/>
    <w:rsid w:val="00083A9A"/>
    <w:rsid w:val="00084661"/>
    <w:rsid w:val="00084B30"/>
    <w:rsid w:val="00084CD6"/>
    <w:rsid w:val="00084FB5"/>
    <w:rsid w:val="00085260"/>
    <w:rsid w:val="00085269"/>
    <w:rsid w:val="000854E5"/>
    <w:rsid w:val="00085593"/>
    <w:rsid w:val="00085650"/>
    <w:rsid w:val="00085827"/>
    <w:rsid w:val="000860D8"/>
    <w:rsid w:val="000862F3"/>
    <w:rsid w:val="0008643A"/>
    <w:rsid w:val="000867C0"/>
    <w:rsid w:val="00086829"/>
    <w:rsid w:val="00086FA0"/>
    <w:rsid w:val="0008725A"/>
    <w:rsid w:val="00087562"/>
    <w:rsid w:val="00087E57"/>
    <w:rsid w:val="00087E9E"/>
    <w:rsid w:val="00090175"/>
    <w:rsid w:val="00090220"/>
    <w:rsid w:val="000907D4"/>
    <w:rsid w:val="00090ED7"/>
    <w:rsid w:val="00091049"/>
    <w:rsid w:val="0009115B"/>
    <w:rsid w:val="000912B4"/>
    <w:rsid w:val="000913B0"/>
    <w:rsid w:val="000915A4"/>
    <w:rsid w:val="0009168D"/>
    <w:rsid w:val="000917D4"/>
    <w:rsid w:val="00091834"/>
    <w:rsid w:val="00091A2C"/>
    <w:rsid w:val="00091D50"/>
    <w:rsid w:val="0009224A"/>
    <w:rsid w:val="000922B2"/>
    <w:rsid w:val="00092783"/>
    <w:rsid w:val="00093427"/>
    <w:rsid w:val="00093665"/>
    <w:rsid w:val="000936A0"/>
    <w:rsid w:val="000939E1"/>
    <w:rsid w:val="00093F2B"/>
    <w:rsid w:val="00093F63"/>
    <w:rsid w:val="00094041"/>
    <w:rsid w:val="000944AE"/>
    <w:rsid w:val="00094603"/>
    <w:rsid w:val="00094C0A"/>
    <w:rsid w:val="00094D1A"/>
    <w:rsid w:val="00094EFD"/>
    <w:rsid w:val="00095497"/>
    <w:rsid w:val="0009568B"/>
    <w:rsid w:val="00095720"/>
    <w:rsid w:val="00095BC4"/>
    <w:rsid w:val="00095F30"/>
    <w:rsid w:val="00095FF6"/>
    <w:rsid w:val="0009644D"/>
    <w:rsid w:val="000967D4"/>
    <w:rsid w:val="00096907"/>
    <w:rsid w:val="00096E30"/>
    <w:rsid w:val="00096FA6"/>
    <w:rsid w:val="0009708C"/>
    <w:rsid w:val="000971A3"/>
    <w:rsid w:val="00097624"/>
    <w:rsid w:val="0009767E"/>
    <w:rsid w:val="000977FB"/>
    <w:rsid w:val="00097E54"/>
    <w:rsid w:val="000A0449"/>
    <w:rsid w:val="000A0FD8"/>
    <w:rsid w:val="000A1093"/>
    <w:rsid w:val="000A1120"/>
    <w:rsid w:val="000A182D"/>
    <w:rsid w:val="000A1B44"/>
    <w:rsid w:val="000A1E18"/>
    <w:rsid w:val="000A1FB5"/>
    <w:rsid w:val="000A2429"/>
    <w:rsid w:val="000A26FE"/>
    <w:rsid w:val="000A29DF"/>
    <w:rsid w:val="000A2BBB"/>
    <w:rsid w:val="000A307A"/>
    <w:rsid w:val="000A30C2"/>
    <w:rsid w:val="000A3263"/>
    <w:rsid w:val="000A39A0"/>
    <w:rsid w:val="000A3B1B"/>
    <w:rsid w:val="000A3CA0"/>
    <w:rsid w:val="000A4270"/>
    <w:rsid w:val="000A47BA"/>
    <w:rsid w:val="000A4E87"/>
    <w:rsid w:val="000A54B9"/>
    <w:rsid w:val="000A562A"/>
    <w:rsid w:val="000A5DEE"/>
    <w:rsid w:val="000A5FB7"/>
    <w:rsid w:val="000A61B2"/>
    <w:rsid w:val="000A63BD"/>
    <w:rsid w:val="000A6635"/>
    <w:rsid w:val="000A6675"/>
    <w:rsid w:val="000A6D5D"/>
    <w:rsid w:val="000A6D69"/>
    <w:rsid w:val="000A72C2"/>
    <w:rsid w:val="000A73E7"/>
    <w:rsid w:val="000A74A1"/>
    <w:rsid w:val="000A7778"/>
    <w:rsid w:val="000A78FF"/>
    <w:rsid w:val="000A7BCB"/>
    <w:rsid w:val="000B0174"/>
    <w:rsid w:val="000B0214"/>
    <w:rsid w:val="000B028A"/>
    <w:rsid w:val="000B04D9"/>
    <w:rsid w:val="000B07F4"/>
    <w:rsid w:val="000B0B67"/>
    <w:rsid w:val="000B0CBC"/>
    <w:rsid w:val="000B11FC"/>
    <w:rsid w:val="000B1388"/>
    <w:rsid w:val="000B1575"/>
    <w:rsid w:val="000B1699"/>
    <w:rsid w:val="000B1B51"/>
    <w:rsid w:val="000B1FC6"/>
    <w:rsid w:val="000B1FF2"/>
    <w:rsid w:val="000B21CD"/>
    <w:rsid w:val="000B2369"/>
    <w:rsid w:val="000B25BF"/>
    <w:rsid w:val="000B25F9"/>
    <w:rsid w:val="000B2738"/>
    <w:rsid w:val="000B318F"/>
    <w:rsid w:val="000B31F6"/>
    <w:rsid w:val="000B34C1"/>
    <w:rsid w:val="000B3665"/>
    <w:rsid w:val="000B36DD"/>
    <w:rsid w:val="000B40EC"/>
    <w:rsid w:val="000B42AF"/>
    <w:rsid w:val="000B4319"/>
    <w:rsid w:val="000B444D"/>
    <w:rsid w:val="000B4814"/>
    <w:rsid w:val="000B49C5"/>
    <w:rsid w:val="000B4B5A"/>
    <w:rsid w:val="000B4DF8"/>
    <w:rsid w:val="000B5393"/>
    <w:rsid w:val="000B5584"/>
    <w:rsid w:val="000B55D5"/>
    <w:rsid w:val="000B566C"/>
    <w:rsid w:val="000B56F3"/>
    <w:rsid w:val="000B5910"/>
    <w:rsid w:val="000B5B59"/>
    <w:rsid w:val="000B5B75"/>
    <w:rsid w:val="000B5F2B"/>
    <w:rsid w:val="000B602E"/>
    <w:rsid w:val="000B6140"/>
    <w:rsid w:val="000B6229"/>
    <w:rsid w:val="000B72B4"/>
    <w:rsid w:val="000B7B8D"/>
    <w:rsid w:val="000B7F29"/>
    <w:rsid w:val="000C0239"/>
    <w:rsid w:val="000C0D9B"/>
    <w:rsid w:val="000C142A"/>
    <w:rsid w:val="000C191E"/>
    <w:rsid w:val="000C1B65"/>
    <w:rsid w:val="000C1C6F"/>
    <w:rsid w:val="000C1DA4"/>
    <w:rsid w:val="000C2083"/>
    <w:rsid w:val="000C20B5"/>
    <w:rsid w:val="000C22A7"/>
    <w:rsid w:val="000C2635"/>
    <w:rsid w:val="000C2671"/>
    <w:rsid w:val="000C2786"/>
    <w:rsid w:val="000C2C63"/>
    <w:rsid w:val="000C2F57"/>
    <w:rsid w:val="000C337C"/>
    <w:rsid w:val="000C3879"/>
    <w:rsid w:val="000C3BD3"/>
    <w:rsid w:val="000C414F"/>
    <w:rsid w:val="000C425D"/>
    <w:rsid w:val="000C4350"/>
    <w:rsid w:val="000C4669"/>
    <w:rsid w:val="000C4C37"/>
    <w:rsid w:val="000C4CF5"/>
    <w:rsid w:val="000C5167"/>
    <w:rsid w:val="000C574A"/>
    <w:rsid w:val="000C5A3C"/>
    <w:rsid w:val="000C5A5F"/>
    <w:rsid w:val="000C5C72"/>
    <w:rsid w:val="000C5D32"/>
    <w:rsid w:val="000C5FE3"/>
    <w:rsid w:val="000C602F"/>
    <w:rsid w:val="000C6416"/>
    <w:rsid w:val="000C647B"/>
    <w:rsid w:val="000C6609"/>
    <w:rsid w:val="000C6A1F"/>
    <w:rsid w:val="000C6CCF"/>
    <w:rsid w:val="000C7633"/>
    <w:rsid w:val="000C7A1C"/>
    <w:rsid w:val="000C7C89"/>
    <w:rsid w:val="000C7EB0"/>
    <w:rsid w:val="000C7FE8"/>
    <w:rsid w:val="000D01C4"/>
    <w:rsid w:val="000D0203"/>
    <w:rsid w:val="000D02C2"/>
    <w:rsid w:val="000D051B"/>
    <w:rsid w:val="000D05ED"/>
    <w:rsid w:val="000D07AB"/>
    <w:rsid w:val="000D090D"/>
    <w:rsid w:val="000D09E2"/>
    <w:rsid w:val="000D0B46"/>
    <w:rsid w:val="000D0CB5"/>
    <w:rsid w:val="000D0D43"/>
    <w:rsid w:val="000D0F63"/>
    <w:rsid w:val="000D1189"/>
    <w:rsid w:val="000D12B3"/>
    <w:rsid w:val="000D140D"/>
    <w:rsid w:val="000D1E73"/>
    <w:rsid w:val="000D2251"/>
    <w:rsid w:val="000D2708"/>
    <w:rsid w:val="000D2C91"/>
    <w:rsid w:val="000D2CD9"/>
    <w:rsid w:val="000D2E06"/>
    <w:rsid w:val="000D31AF"/>
    <w:rsid w:val="000D33D0"/>
    <w:rsid w:val="000D348A"/>
    <w:rsid w:val="000D3687"/>
    <w:rsid w:val="000D36D8"/>
    <w:rsid w:val="000D383A"/>
    <w:rsid w:val="000D3991"/>
    <w:rsid w:val="000D39BF"/>
    <w:rsid w:val="000D3EFD"/>
    <w:rsid w:val="000D3EFF"/>
    <w:rsid w:val="000D4240"/>
    <w:rsid w:val="000D42A2"/>
    <w:rsid w:val="000D46B7"/>
    <w:rsid w:val="000D4977"/>
    <w:rsid w:val="000D4AD4"/>
    <w:rsid w:val="000D4C91"/>
    <w:rsid w:val="000D4F7C"/>
    <w:rsid w:val="000D5121"/>
    <w:rsid w:val="000D52C1"/>
    <w:rsid w:val="000D53E4"/>
    <w:rsid w:val="000D54D6"/>
    <w:rsid w:val="000D56F0"/>
    <w:rsid w:val="000D572D"/>
    <w:rsid w:val="000D5FD1"/>
    <w:rsid w:val="000D628D"/>
    <w:rsid w:val="000D6612"/>
    <w:rsid w:val="000D68D4"/>
    <w:rsid w:val="000D6E35"/>
    <w:rsid w:val="000D766E"/>
    <w:rsid w:val="000D77B7"/>
    <w:rsid w:val="000D7C31"/>
    <w:rsid w:val="000E02A4"/>
    <w:rsid w:val="000E03BF"/>
    <w:rsid w:val="000E0803"/>
    <w:rsid w:val="000E0CFB"/>
    <w:rsid w:val="000E0FD0"/>
    <w:rsid w:val="000E1333"/>
    <w:rsid w:val="000E154D"/>
    <w:rsid w:val="000E16FB"/>
    <w:rsid w:val="000E1718"/>
    <w:rsid w:val="000E188B"/>
    <w:rsid w:val="000E1A8E"/>
    <w:rsid w:val="000E1AA3"/>
    <w:rsid w:val="000E1BCE"/>
    <w:rsid w:val="000E1EBC"/>
    <w:rsid w:val="000E2147"/>
    <w:rsid w:val="000E28A8"/>
    <w:rsid w:val="000E2B56"/>
    <w:rsid w:val="000E2FB8"/>
    <w:rsid w:val="000E308C"/>
    <w:rsid w:val="000E3159"/>
    <w:rsid w:val="000E32E9"/>
    <w:rsid w:val="000E3DD3"/>
    <w:rsid w:val="000E3E72"/>
    <w:rsid w:val="000E42D3"/>
    <w:rsid w:val="000E43B8"/>
    <w:rsid w:val="000E44E0"/>
    <w:rsid w:val="000E4A3F"/>
    <w:rsid w:val="000E4D87"/>
    <w:rsid w:val="000E53C8"/>
    <w:rsid w:val="000E547C"/>
    <w:rsid w:val="000E5527"/>
    <w:rsid w:val="000E556B"/>
    <w:rsid w:val="000E55CC"/>
    <w:rsid w:val="000E5626"/>
    <w:rsid w:val="000E565F"/>
    <w:rsid w:val="000E5D79"/>
    <w:rsid w:val="000E5EBF"/>
    <w:rsid w:val="000E6556"/>
    <w:rsid w:val="000E674C"/>
    <w:rsid w:val="000E6E61"/>
    <w:rsid w:val="000E6FB6"/>
    <w:rsid w:val="000E7333"/>
    <w:rsid w:val="000E7421"/>
    <w:rsid w:val="000E7755"/>
    <w:rsid w:val="000E7A36"/>
    <w:rsid w:val="000E7ED6"/>
    <w:rsid w:val="000E7FC8"/>
    <w:rsid w:val="000F01B2"/>
    <w:rsid w:val="000F02C8"/>
    <w:rsid w:val="000F044C"/>
    <w:rsid w:val="000F04A7"/>
    <w:rsid w:val="000F0B34"/>
    <w:rsid w:val="000F0C11"/>
    <w:rsid w:val="000F0F77"/>
    <w:rsid w:val="000F1251"/>
    <w:rsid w:val="000F1A73"/>
    <w:rsid w:val="000F1BC7"/>
    <w:rsid w:val="000F1D3F"/>
    <w:rsid w:val="000F1EC2"/>
    <w:rsid w:val="000F20ED"/>
    <w:rsid w:val="000F2233"/>
    <w:rsid w:val="000F230A"/>
    <w:rsid w:val="000F23EA"/>
    <w:rsid w:val="000F246A"/>
    <w:rsid w:val="000F2B18"/>
    <w:rsid w:val="000F2C82"/>
    <w:rsid w:val="000F302E"/>
    <w:rsid w:val="000F373D"/>
    <w:rsid w:val="000F3955"/>
    <w:rsid w:val="000F3B5C"/>
    <w:rsid w:val="000F4024"/>
    <w:rsid w:val="000F4096"/>
    <w:rsid w:val="000F411F"/>
    <w:rsid w:val="000F4361"/>
    <w:rsid w:val="000F45FC"/>
    <w:rsid w:val="000F46D2"/>
    <w:rsid w:val="000F4E3E"/>
    <w:rsid w:val="000F4F87"/>
    <w:rsid w:val="000F565D"/>
    <w:rsid w:val="000F570B"/>
    <w:rsid w:val="000F57E0"/>
    <w:rsid w:val="000F687A"/>
    <w:rsid w:val="000F6A93"/>
    <w:rsid w:val="000F6B5F"/>
    <w:rsid w:val="000F6C03"/>
    <w:rsid w:val="000F7074"/>
    <w:rsid w:val="000F70E7"/>
    <w:rsid w:val="000F717B"/>
    <w:rsid w:val="000F759D"/>
    <w:rsid w:val="001003AA"/>
    <w:rsid w:val="0010096A"/>
    <w:rsid w:val="00100FFA"/>
    <w:rsid w:val="001010B1"/>
    <w:rsid w:val="00101194"/>
    <w:rsid w:val="00101622"/>
    <w:rsid w:val="001018D7"/>
    <w:rsid w:val="00102058"/>
    <w:rsid w:val="001022AF"/>
    <w:rsid w:val="001022D7"/>
    <w:rsid w:val="00102364"/>
    <w:rsid w:val="00102796"/>
    <w:rsid w:val="00102800"/>
    <w:rsid w:val="00102A81"/>
    <w:rsid w:val="00102D6C"/>
    <w:rsid w:val="001032D9"/>
    <w:rsid w:val="0010330B"/>
    <w:rsid w:val="00103434"/>
    <w:rsid w:val="001037BB"/>
    <w:rsid w:val="00103F7A"/>
    <w:rsid w:val="00104208"/>
    <w:rsid w:val="00104209"/>
    <w:rsid w:val="00104417"/>
    <w:rsid w:val="0010455E"/>
    <w:rsid w:val="00104FA0"/>
    <w:rsid w:val="001054C7"/>
    <w:rsid w:val="00105503"/>
    <w:rsid w:val="00105A4C"/>
    <w:rsid w:val="00105BFD"/>
    <w:rsid w:val="00105DE9"/>
    <w:rsid w:val="001064D0"/>
    <w:rsid w:val="001066AD"/>
    <w:rsid w:val="001066DC"/>
    <w:rsid w:val="001070B7"/>
    <w:rsid w:val="001072D4"/>
    <w:rsid w:val="001073A0"/>
    <w:rsid w:val="001075A8"/>
    <w:rsid w:val="001079E1"/>
    <w:rsid w:val="00107E18"/>
    <w:rsid w:val="00107E47"/>
    <w:rsid w:val="00110D71"/>
    <w:rsid w:val="00110DCA"/>
    <w:rsid w:val="00110EDA"/>
    <w:rsid w:val="00110EEB"/>
    <w:rsid w:val="00111239"/>
    <w:rsid w:val="001112CA"/>
    <w:rsid w:val="0011160C"/>
    <w:rsid w:val="0011195C"/>
    <w:rsid w:val="00111AF7"/>
    <w:rsid w:val="00111D67"/>
    <w:rsid w:val="00112119"/>
    <w:rsid w:val="0011229A"/>
    <w:rsid w:val="001122B8"/>
    <w:rsid w:val="00112430"/>
    <w:rsid w:val="001125DE"/>
    <w:rsid w:val="00112871"/>
    <w:rsid w:val="00112E40"/>
    <w:rsid w:val="00112EB3"/>
    <w:rsid w:val="001131EC"/>
    <w:rsid w:val="001132D6"/>
    <w:rsid w:val="0011376B"/>
    <w:rsid w:val="00113821"/>
    <w:rsid w:val="00113C2B"/>
    <w:rsid w:val="00113D29"/>
    <w:rsid w:val="00113D3B"/>
    <w:rsid w:val="00113DF8"/>
    <w:rsid w:val="001141C2"/>
    <w:rsid w:val="0011452D"/>
    <w:rsid w:val="00114870"/>
    <w:rsid w:val="00114967"/>
    <w:rsid w:val="001149AF"/>
    <w:rsid w:val="00114E54"/>
    <w:rsid w:val="00114ED4"/>
    <w:rsid w:val="00115044"/>
    <w:rsid w:val="0011531D"/>
    <w:rsid w:val="00115F68"/>
    <w:rsid w:val="0011616B"/>
    <w:rsid w:val="00116289"/>
    <w:rsid w:val="00116376"/>
    <w:rsid w:val="00116466"/>
    <w:rsid w:val="00116C08"/>
    <w:rsid w:val="001171D4"/>
    <w:rsid w:val="001178EE"/>
    <w:rsid w:val="00117DE1"/>
    <w:rsid w:val="00117E79"/>
    <w:rsid w:val="00120BB0"/>
    <w:rsid w:val="00120F68"/>
    <w:rsid w:val="00121112"/>
    <w:rsid w:val="001211D9"/>
    <w:rsid w:val="001213B2"/>
    <w:rsid w:val="001213F1"/>
    <w:rsid w:val="00121594"/>
    <w:rsid w:val="00121639"/>
    <w:rsid w:val="00121884"/>
    <w:rsid w:val="00121D49"/>
    <w:rsid w:val="00121DF7"/>
    <w:rsid w:val="00121F5A"/>
    <w:rsid w:val="00121F79"/>
    <w:rsid w:val="0012213B"/>
    <w:rsid w:val="0012278A"/>
    <w:rsid w:val="0012297A"/>
    <w:rsid w:val="00122C32"/>
    <w:rsid w:val="0012302E"/>
    <w:rsid w:val="001239ED"/>
    <w:rsid w:val="00124018"/>
    <w:rsid w:val="0012411D"/>
    <w:rsid w:val="0012464D"/>
    <w:rsid w:val="001247A7"/>
    <w:rsid w:val="001249B5"/>
    <w:rsid w:val="00124BDB"/>
    <w:rsid w:val="00124CB4"/>
    <w:rsid w:val="00124DF3"/>
    <w:rsid w:val="00124E05"/>
    <w:rsid w:val="0012518B"/>
    <w:rsid w:val="001258BE"/>
    <w:rsid w:val="00125920"/>
    <w:rsid w:val="00125985"/>
    <w:rsid w:val="00125F22"/>
    <w:rsid w:val="001260D4"/>
    <w:rsid w:val="0012710E"/>
    <w:rsid w:val="00127461"/>
    <w:rsid w:val="001274D5"/>
    <w:rsid w:val="001279AB"/>
    <w:rsid w:val="00127FC1"/>
    <w:rsid w:val="00127FE8"/>
    <w:rsid w:val="00130455"/>
    <w:rsid w:val="00130889"/>
    <w:rsid w:val="00130EA1"/>
    <w:rsid w:val="00130EEB"/>
    <w:rsid w:val="0013102A"/>
    <w:rsid w:val="0013134E"/>
    <w:rsid w:val="00131542"/>
    <w:rsid w:val="00131629"/>
    <w:rsid w:val="001316B9"/>
    <w:rsid w:val="00131AD1"/>
    <w:rsid w:val="00131EEF"/>
    <w:rsid w:val="001321BA"/>
    <w:rsid w:val="001324FF"/>
    <w:rsid w:val="0013268C"/>
    <w:rsid w:val="001326ED"/>
    <w:rsid w:val="00132C2F"/>
    <w:rsid w:val="00132DAB"/>
    <w:rsid w:val="001334AB"/>
    <w:rsid w:val="00134152"/>
    <w:rsid w:val="001345C0"/>
    <w:rsid w:val="00134A1E"/>
    <w:rsid w:val="00134A22"/>
    <w:rsid w:val="00134F64"/>
    <w:rsid w:val="001350CA"/>
    <w:rsid w:val="0013525F"/>
    <w:rsid w:val="00135AA9"/>
    <w:rsid w:val="00135E1B"/>
    <w:rsid w:val="001364E6"/>
    <w:rsid w:val="001367BE"/>
    <w:rsid w:val="00136809"/>
    <w:rsid w:val="00136994"/>
    <w:rsid w:val="00136A20"/>
    <w:rsid w:val="00136DD4"/>
    <w:rsid w:val="00137358"/>
    <w:rsid w:val="001379F8"/>
    <w:rsid w:val="00137E6D"/>
    <w:rsid w:val="001401FC"/>
    <w:rsid w:val="00140C07"/>
    <w:rsid w:val="001416E5"/>
    <w:rsid w:val="00141738"/>
    <w:rsid w:val="00141BD6"/>
    <w:rsid w:val="00141F5F"/>
    <w:rsid w:val="00142083"/>
    <w:rsid w:val="00142403"/>
    <w:rsid w:val="00142516"/>
    <w:rsid w:val="00142A54"/>
    <w:rsid w:val="00142CBD"/>
    <w:rsid w:val="00142FE3"/>
    <w:rsid w:val="001431DE"/>
    <w:rsid w:val="0014347F"/>
    <w:rsid w:val="00143C55"/>
    <w:rsid w:val="00143D70"/>
    <w:rsid w:val="00143E3B"/>
    <w:rsid w:val="00143F08"/>
    <w:rsid w:val="00144799"/>
    <w:rsid w:val="00144A36"/>
    <w:rsid w:val="00144BBD"/>
    <w:rsid w:val="00144D36"/>
    <w:rsid w:val="00144D60"/>
    <w:rsid w:val="00144DD2"/>
    <w:rsid w:val="00145371"/>
    <w:rsid w:val="00145433"/>
    <w:rsid w:val="0014547F"/>
    <w:rsid w:val="00145483"/>
    <w:rsid w:val="00145802"/>
    <w:rsid w:val="00145AA9"/>
    <w:rsid w:val="00145EE7"/>
    <w:rsid w:val="00146072"/>
    <w:rsid w:val="001461CF"/>
    <w:rsid w:val="001466D5"/>
    <w:rsid w:val="001466FA"/>
    <w:rsid w:val="001470AA"/>
    <w:rsid w:val="001472A2"/>
    <w:rsid w:val="001475D9"/>
    <w:rsid w:val="001475E7"/>
    <w:rsid w:val="0014772F"/>
    <w:rsid w:val="00147C34"/>
    <w:rsid w:val="00147D3D"/>
    <w:rsid w:val="00147F97"/>
    <w:rsid w:val="001500B3"/>
    <w:rsid w:val="001502A1"/>
    <w:rsid w:val="00150533"/>
    <w:rsid w:val="0015065F"/>
    <w:rsid w:val="00150B8C"/>
    <w:rsid w:val="00150E74"/>
    <w:rsid w:val="0015105D"/>
    <w:rsid w:val="001510BF"/>
    <w:rsid w:val="00151C81"/>
    <w:rsid w:val="00151ED1"/>
    <w:rsid w:val="001520C3"/>
    <w:rsid w:val="00152123"/>
    <w:rsid w:val="00152140"/>
    <w:rsid w:val="001526CA"/>
    <w:rsid w:val="001528F2"/>
    <w:rsid w:val="00152A06"/>
    <w:rsid w:val="00152A5C"/>
    <w:rsid w:val="00152B91"/>
    <w:rsid w:val="00152D1F"/>
    <w:rsid w:val="00152F49"/>
    <w:rsid w:val="00152FA3"/>
    <w:rsid w:val="0015387E"/>
    <w:rsid w:val="00153CC2"/>
    <w:rsid w:val="00153FAD"/>
    <w:rsid w:val="0015412F"/>
    <w:rsid w:val="001544F1"/>
    <w:rsid w:val="001545D9"/>
    <w:rsid w:val="00154A69"/>
    <w:rsid w:val="0015507F"/>
    <w:rsid w:val="0015557F"/>
    <w:rsid w:val="0015591E"/>
    <w:rsid w:val="001559B4"/>
    <w:rsid w:val="00155AA2"/>
    <w:rsid w:val="00155E2C"/>
    <w:rsid w:val="001560B1"/>
    <w:rsid w:val="001560ED"/>
    <w:rsid w:val="0015656E"/>
    <w:rsid w:val="00156616"/>
    <w:rsid w:val="00156A10"/>
    <w:rsid w:val="00157048"/>
    <w:rsid w:val="00157064"/>
    <w:rsid w:val="0015764B"/>
    <w:rsid w:val="00157780"/>
    <w:rsid w:val="00157AA6"/>
    <w:rsid w:val="00157BCC"/>
    <w:rsid w:val="00157EF5"/>
    <w:rsid w:val="00157F7C"/>
    <w:rsid w:val="00160055"/>
    <w:rsid w:val="00160A8B"/>
    <w:rsid w:val="00160B18"/>
    <w:rsid w:val="00160B64"/>
    <w:rsid w:val="00160D39"/>
    <w:rsid w:val="00160F67"/>
    <w:rsid w:val="00161208"/>
    <w:rsid w:val="001612DC"/>
    <w:rsid w:val="001612E4"/>
    <w:rsid w:val="001614CA"/>
    <w:rsid w:val="001615B0"/>
    <w:rsid w:val="001618F5"/>
    <w:rsid w:val="00161A5F"/>
    <w:rsid w:val="00162019"/>
    <w:rsid w:val="0016204E"/>
    <w:rsid w:val="001620D0"/>
    <w:rsid w:val="0016224E"/>
    <w:rsid w:val="001623A3"/>
    <w:rsid w:val="001625D3"/>
    <w:rsid w:val="00162D30"/>
    <w:rsid w:val="0016326E"/>
    <w:rsid w:val="001632A2"/>
    <w:rsid w:val="00163564"/>
    <w:rsid w:val="0016380A"/>
    <w:rsid w:val="00163917"/>
    <w:rsid w:val="00163B83"/>
    <w:rsid w:val="0016505A"/>
    <w:rsid w:val="001657B7"/>
    <w:rsid w:val="00165B84"/>
    <w:rsid w:val="00165B9F"/>
    <w:rsid w:val="00165FB0"/>
    <w:rsid w:val="00166110"/>
    <w:rsid w:val="00166B45"/>
    <w:rsid w:val="00166DB5"/>
    <w:rsid w:val="001671AE"/>
    <w:rsid w:val="001673F3"/>
    <w:rsid w:val="00167434"/>
    <w:rsid w:val="001674D1"/>
    <w:rsid w:val="001675BC"/>
    <w:rsid w:val="00167973"/>
    <w:rsid w:val="00167D9C"/>
    <w:rsid w:val="00167DEC"/>
    <w:rsid w:val="0017039E"/>
    <w:rsid w:val="001705D6"/>
    <w:rsid w:val="001705EF"/>
    <w:rsid w:val="001707F8"/>
    <w:rsid w:val="001709C5"/>
    <w:rsid w:val="00170C9D"/>
    <w:rsid w:val="00170CD7"/>
    <w:rsid w:val="001711B2"/>
    <w:rsid w:val="0017130B"/>
    <w:rsid w:val="0017131C"/>
    <w:rsid w:val="001714D4"/>
    <w:rsid w:val="00171935"/>
    <w:rsid w:val="00171DD3"/>
    <w:rsid w:val="00172450"/>
    <w:rsid w:val="001727EC"/>
    <w:rsid w:val="00172C61"/>
    <w:rsid w:val="00173711"/>
    <w:rsid w:val="00173753"/>
    <w:rsid w:val="00173F83"/>
    <w:rsid w:val="00173FBA"/>
    <w:rsid w:val="00173FE3"/>
    <w:rsid w:val="0017458D"/>
    <w:rsid w:val="00174AAD"/>
    <w:rsid w:val="00174C2C"/>
    <w:rsid w:val="001750C1"/>
    <w:rsid w:val="001752FC"/>
    <w:rsid w:val="0017556A"/>
    <w:rsid w:val="00175D08"/>
    <w:rsid w:val="0017607E"/>
    <w:rsid w:val="001762FF"/>
    <w:rsid w:val="0017660F"/>
    <w:rsid w:val="001767C6"/>
    <w:rsid w:val="00176CA5"/>
    <w:rsid w:val="00176DC9"/>
    <w:rsid w:val="00176F34"/>
    <w:rsid w:val="001770E7"/>
    <w:rsid w:val="001775E2"/>
    <w:rsid w:val="0017791D"/>
    <w:rsid w:val="00177E7D"/>
    <w:rsid w:val="001803E9"/>
    <w:rsid w:val="001809B6"/>
    <w:rsid w:val="00181059"/>
    <w:rsid w:val="00181138"/>
    <w:rsid w:val="00181A33"/>
    <w:rsid w:val="00182376"/>
    <w:rsid w:val="0018239E"/>
    <w:rsid w:val="0018264C"/>
    <w:rsid w:val="00182C63"/>
    <w:rsid w:val="00182E47"/>
    <w:rsid w:val="00182F7B"/>
    <w:rsid w:val="0018346C"/>
    <w:rsid w:val="001836A4"/>
    <w:rsid w:val="00183700"/>
    <w:rsid w:val="00183790"/>
    <w:rsid w:val="00183807"/>
    <w:rsid w:val="00183A40"/>
    <w:rsid w:val="0018414E"/>
    <w:rsid w:val="001845C5"/>
    <w:rsid w:val="00184E5A"/>
    <w:rsid w:val="00185227"/>
    <w:rsid w:val="00185899"/>
    <w:rsid w:val="0018592D"/>
    <w:rsid w:val="001859E7"/>
    <w:rsid w:val="00185F54"/>
    <w:rsid w:val="00186171"/>
    <w:rsid w:val="001867B7"/>
    <w:rsid w:val="00186890"/>
    <w:rsid w:val="001871DA"/>
    <w:rsid w:val="001875C6"/>
    <w:rsid w:val="00187612"/>
    <w:rsid w:val="001877A8"/>
    <w:rsid w:val="00187809"/>
    <w:rsid w:val="0018790C"/>
    <w:rsid w:val="00187B43"/>
    <w:rsid w:val="00187D9D"/>
    <w:rsid w:val="00187EBF"/>
    <w:rsid w:val="00187FB1"/>
    <w:rsid w:val="0019005A"/>
    <w:rsid w:val="0019010D"/>
    <w:rsid w:val="0019016A"/>
    <w:rsid w:val="001902FA"/>
    <w:rsid w:val="00190455"/>
    <w:rsid w:val="00190A22"/>
    <w:rsid w:val="0019136C"/>
    <w:rsid w:val="00191406"/>
    <w:rsid w:val="00191502"/>
    <w:rsid w:val="001918FA"/>
    <w:rsid w:val="00191A12"/>
    <w:rsid w:val="00191E83"/>
    <w:rsid w:val="00192565"/>
    <w:rsid w:val="00192841"/>
    <w:rsid w:val="00192A70"/>
    <w:rsid w:val="00192DE1"/>
    <w:rsid w:val="001938B8"/>
    <w:rsid w:val="00194101"/>
    <w:rsid w:val="0019415B"/>
    <w:rsid w:val="001941D3"/>
    <w:rsid w:val="001942C6"/>
    <w:rsid w:val="001944B5"/>
    <w:rsid w:val="0019470F"/>
    <w:rsid w:val="00195400"/>
    <w:rsid w:val="0019553C"/>
    <w:rsid w:val="0019599A"/>
    <w:rsid w:val="00195CB8"/>
    <w:rsid w:val="00195D24"/>
    <w:rsid w:val="001960BF"/>
    <w:rsid w:val="001961D4"/>
    <w:rsid w:val="00196357"/>
    <w:rsid w:val="001963B1"/>
    <w:rsid w:val="001963D2"/>
    <w:rsid w:val="001965FD"/>
    <w:rsid w:val="00196859"/>
    <w:rsid w:val="00196E1D"/>
    <w:rsid w:val="00196E60"/>
    <w:rsid w:val="001971A8"/>
    <w:rsid w:val="0019726E"/>
    <w:rsid w:val="00197888"/>
    <w:rsid w:val="00197A1F"/>
    <w:rsid w:val="00197C54"/>
    <w:rsid w:val="001A0410"/>
    <w:rsid w:val="001A0435"/>
    <w:rsid w:val="001A05EA"/>
    <w:rsid w:val="001A0708"/>
    <w:rsid w:val="001A0993"/>
    <w:rsid w:val="001A0C95"/>
    <w:rsid w:val="001A0D58"/>
    <w:rsid w:val="001A0EF5"/>
    <w:rsid w:val="001A1242"/>
    <w:rsid w:val="001A1244"/>
    <w:rsid w:val="001A176C"/>
    <w:rsid w:val="001A1CDA"/>
    <w:rsid w:val="001A1EA0"/>
    <w:rsid w:val="001A205E"/>
    <w:rsid w:val="001A2120"/>
    <w:rsid w:val="001A25BE"/>
    <w:rsid w:val="001A2E9B"/>
    <w:rsid w:val="001A2F4F"/>
    <w:rsid w:val="001A3587"/>
    <w:rsid w:val="001A3615"/>
    <w:rsid w:val="001A3E69"/>
    <w:rsid w:val="001A43C2"/>
    <w:rsid w:val="001A4637"/>
    <w:rsid w:val="001A491A"/>
    <w:rsid w:val="001A4C8D"/>
    <w:rsid w:val="001A50C9"/>
    <w:rsid w:val="001A5CA3"/>
    <w:rsid w:val="001A6210"/>
    <w:rsid w:val="001A625D"/>
    <w:rsid w:val="001A6402"/>
    <w:rsid w:val="001A64A0"/>
    <w:rsid w:val="001A678D"/>
    <w:rsid w:val="001A6E9A"/>
    <w:rsid w:val="001A6F51"/>
    <w:rsid w:val="001A70E1"/>
    <w:rsid w:val="001A70F1"/>
    <w:rsid w:val="001A7517"/>
    <w:rsid w:val="001A751D"/>
    <w:rsid w:val="001A769F"/>
    <w:rsid w:val="001A7757"/>
    <w:rsid w:val="001A7AAB"/>
    <w:rsid w:val="001A7D33"/>
    <w:rsid w:val="001A7F3F"/>
    <w:rsid w:val="001B0386"/>
    <w:rsid w:val="001B0756"/>
    <w:rsid w:val="001B0D8C"/>
    <w:rsid w:val="001B0FA7"/>
    <w:rsid w:val="001B10E6"/>
    <w:rsid w:val="001B1180"/>
    <w:rsid w:val="001B1484"/>
    <w:rsid w:val="001B16BF"/>
    <w:rsid w:val="001B1752"/>
    <w:rsid w:val="001B1895"/>
    <w:rsid w:val="001B1C7C"/>
    <w:rsid w:val="001B28D2"/>
    <w:rsid w:val="001B293D"/>
    <w:rsid w:val="001B2AD7"/>
    <w:rsid w:val="001B2E59"/>
    <w:rsid w:val="001B2F11"/>
    <w:rsid w:val="001B3488"/>
    <w:rsid w:val="001B3E78"/>
    <w:rsid w:val="001B3FF2"/>
    <w:rsid w:val="001B42EB"/>
    <w:rsid w:val="001B43B2"/>
    <w:rsid w:val="001B443F"/>
    <w:rsid w:val="001B57B2"/>
    <w:rsid w:val="001B5849"/>
    <w:rsid w:val="001B5AF3"/>
    <w:rsid w:val="001B5BE5"/>
    <w:rsid w:val="001B611F"/>
    <w:rsid w:val="001B61BA"/>
    <w:rsid w:val="001B6244"/>
    <w:rsid w:val="001B6334"/>
    <w:rsid w:val="001B6473"/>
    <w:rsid w:val="001B6755"/>
    <w:rsid w:val="001B71B7"/>
    <w:rsid w:val="001B731D"/>
    <w:rsid w:val="001B75FF"/>
    <w:rsid w:val="001B76B5"/>
    <w:rsid w:val="001B776C"/>
    <w:rsid w:val="001B7772"/>
    <w:rsid w:val="001C0164"/>
    <w:rsid w:val="001C0500"/>
    <w:rsid w:val="001C0685"/>
    <w:rsid w:val="001C07C2"/>
    <w:rsid w:val="001C0DFC"/>
    <w:rsid w:val="001C1092"/>
    <w:rsid w:val="001C17B8"/>
    <w:rsid w:val="001C18F7"/>
    <w:rsid w:val="001C1C02"/>
    <w:rsid w:val="001C213C"/>
    <w:rsid w:val="001C273C"/>
    <w:rsid w:val="001C2869"/>
    <w:rsid w:val="001C2D12"/>
    <w:rsid w:val="001C2DB6"/>
    <w:rsid w:val="001C2F73"/>
    <w:rsid w:val="001C3ADB"/>
    <w:rsid w:val="001C3E35"/>
    <w:rsid w:val="001C3E66"/>
    <w:rsid w:val="001C46C8"/>
    <w:rsid w:val="001C4929"/>
    <w:rsid w:val="001C4B06"/>
    <w:rsid w:val="001C4BC7"/>
    <w:rsid w:val="001C52B4"/>
    <w:rsid w:val="001C5686"/>
    <w:rsid w:val="001C5836"/>
    <w:rsid w:val="001C5ACA"/>
    <w:rsid w:val="001C5DCB"/>
    <w:rsid w:val="001C5DEC"/>
    <w:rsid w:val="001C5F32"/>
    <w:rsid w:val="001C68C1"/>
    <w:rsid w:val="001C6C06"/>
    <w:rsid w:val="001C6FE6"/>
    <w:rsid w:val="001C712E"/>
    <w:rsid w:val="001C71C0"/>
    <w:rsid w:val="001C7634"/>
    <w:rsid w:val="001C7ACC"/>
    <w:rsid w:val="001D0260"/>
    <w:rsid w:val="001D080C"/>
    <w:rsid w:val="001D0921"/>
    <w:rsid w:val="001D11C0"/>
    <w:rsid w:val="001D1352"/>
    <w:rsid w:val="001D17EE"/>
    <w:rsid w:val="001D19C5"/>
    <w:rsid w:val="001D1CAD"/>
    <w:rsid w:val="001D1DFF"/>
    <w:rsid w:val="001D1F1A"/>
    <w:rsid w:val="001D29C3"/>
    <w:rsid w:val="001D2D8E"/>
    <w:rsid w:val="001D36A8"/>
    <w:rsid w:val="001D36FD"/>
    <w:rsid w:val="001D3B06"/>
    <w:rsid w:val="001D3B1F"/>
    <w:rsid w:val="001D3BA7"/>
    <w:rsid w:val="001D3DFE"/>
    <w:rsid w:val="001D3F7A"/>
    <w:rsid w:val="001D4240"/>
    <w:rsid w:val="001D44DA"/>
    <w:rsid w:val="001D4542"/>
    <w:rsid w:val="001D49B0"/>
    <w:rsid w:val="001D4BBE"/>
    <w:rsid w:val="001D4C2D"/>
    <w:rsid w:val="001D52EC"/>
    <w:rsid w:val="001D56EB"/>
    <w:rsid w:val="001D57A4"/>
    <w:rsid w:val="001D5E72"/>
    <w:rsid w:val="001D5EBD"/>
    <w:rsid w:val="001D5EE9"/>
    <w:rsid w:val="001D6350"/>
    <w:rsid w:val="001D6389"/>
    <w:rsid w:val="001D67EA"/>
    <w:rsid w:val="001D688C"/>
    <w:rsid w:val="001D6E6C"/>
    <w:rsid w:val="001D6FDC"/>
    <w:rsid w:val="001D72E4"/>
    <w:rsid w:val="001D73CA"/>
    <w:rsid w:val="001D76A8"/>
    <w:rsid w:val="001D7A32"/>
    <w:rsid w:val="001D7C8B"/>
    <w:rsid w:val="001D7F59"/>
    <w:rsid w:val="001E02A0"/>
    <w:rsid w:val="001E0970"/>
    <w:rsid w:val="001E0ED5"/>
    <w:rsid w:val="001E0F8F"/>
    <w:rsid w:val="001E0F9C"/>
    <w:rsid w:val="001E12CF"/>
    <w:rsid w:val="001E18F1"/>
    <w:rsid w:val="001E1CDC"/>
    <w:rsid w:val="001E1D1D"/>
    <w:rsid w:val="001E247C"/>
    <w:rsid w:val="001E2549"/>
    <w:rsid w:val="001E298A"/>
    <w:rsid w:val="001E298F"/>
    <w:rsid w:val="001E2A18"/>
    <w:rsid w:val="001E2A8C"/>
    <w:rsid w:val="001E2D07"/>
    <w:rsid w:val="001E2ECC"/>
    <w:rsid w:val="001E2F26"/>
    <w:rsid w:val="001E3027"/>
    <w:rsid w:val="001E3179"/>
    <w:rsid w:val="001E352A"/>
    <w:rsid w:val="001E3730"/>
    <w:rsid w:val="001E3929"/>
    <w:rsid w:val="001E3BA6"/>
    <w:rsid w:val="001E3E0A"/>
    <w:rsid w:val="001E3E85"/>
    <w:rsid w:val="001E3F8E"/>
    <w:rsid w:val="001E406B"/>
    <w:rsid w:val="001E4164"/>
    <w:rsid w:val="001E423C"/>
    <w:rsid w:val="001E449C"/>
    <w:rsid w:val="001E44A7"/>
    <w:rsid w:val="001E4892"/>
    <w:rsid w:val="001E4AFB"/>
    <w:rsid w:val="001E5229"/>
    <w:rsid w:val="001E54EA"/>
    <w:rsid w:val="001E5EC1"/>
    <w:rsid w:val="001E6245"/>
    <w:rsid w:val="001E64D9"/>
    <w:rsid w:val="001E680B"/>
    <w:rsid w:val="001E688D"/>
    <w:rsid w:val="001E69D2"/>
    <w:rsid w:val="001E6B4A"/>
    <w:rsid w:val="001E73D5"/>
    <w:rsid w:val="001E785E"/>
    <w:rsid w:val="001E7AEC"/>
    <w:rsid w:val="001F00C8"/>
    <w:rsid w:val="001F0315"/>
    <w:rsid w:val="001F05DA"/>
    <w:rsid w:val="001F07DC"/>
    <w:rsid w:val="001F0B00"/>
    <w:rsid w:val="001F0D74"/>
    <w:rsid w:val="001F0FA8"/>
    <w:rsid w:val="001F1549"/>
    <w:rsid w:val="001F198B"/>
    <w:rsid w:val="001F2176"/>
    <w:rsid w:val="001F248A"/>
    <w:rsid w:val="001F2B75"/>
    <w:rsid w:val="001F2C52"/>
    <w:rsid w:val="001F36ED"/>
    <w:rsid w:val="001F3B8E"/>
    <w:rsid w:val="001F3D47"/>
    <w:rsid w:val="001F3F8A"/>
    <w:rsid w:val="001F45E3"/>
    <w:rsid w:val="001F461A"/>
    <w:rsid w:val="001F4968"/>
    <w:rsid w:val="001F4C85"/>
    <w:rsid w:val="001F50AB"/>
    <w:rsid w:val="001F584F"/>
    <w:rsid w:val="001F59CF"/>
    <w:rsid w:val="001F5A03"/>
    <w:rsid w:val="001F5BB9"/>
    <w:rsid w:val="001F5C3F"/>
    <w:rsid w:val="001F604B"/>
    <w:rsid w:val="001F641C"/>
    <w:rsid w:val="001F6678"/>
    <w:rsid w:val="001F66AB"/>
    <w:rsid w:val="001F6813"/>
    <w:rsid w:val="001F6955"/>
    <w:rsid w:val="001F698F"/>
    <w:rsid w:val="001F6C5B"/>
    <w:rsid w:val="001F6D3A"/>
    <w:rsid w:val="001F7497"/>
    <w:rsid w:val="001F761C"/>
    <w:rsid w:val="001F781B"/>
    <w:rsid w:val="001F7A90"/>
    <w:rsid w:val="001F7FE3"/>
    <w:rsid w:val="002006E6"/>
    <w:rsid w:val="00200874"/>
    <w:rsid w:val="002009F4"/>
    <w:rsid w:val="00200E3C"/>
    <w:rsid w:val="00200EA4"/>
    <w:rsid w:val="00200FEC"/>
    <w:rsid w:val="0020105C"/>
    <w:rsid w:val="002010E9"/>
    <w:rsid w:val="00201142"/>
    <w:rsid w:val="00201378"/>
    <w:rsid w:val="00201491"/>
    <w:rsid w:val="002014D5"/>
    <w:rsid w:val="00201978"/>
    <w:rsid w:val="00201A3C"/>
    <w:rsid w:val="00201BC4"/>
    <w:rsid w:val="00201EE3"/>
    <w:rsid w:val="00202019"/>
    <w:rsid w:val="00202536"/>
    <w:rsid w:val="00202708"/>
    <w:rsid w:val="0020286E"/>
    <w:rsid w:val="00202888"/>
    <w:rsid w:val="0020299C"/>
    <w:rsid w:val="00202CE5"/>
    <w:rsid w:val="00203355"/>
    <w:rsid w:val="002039BC"/>
    <w:rsid w:val="00203AB7"/>
    <w:rsid w:val="00203D12"/>
    <w:rsid w:val="00203D80"/>
    <w:rsid w:val="00203EC0"/>
    <w:rsid w:val="00203FDA"/>
    <w:rsid w:val="00204129"/>
    <w:rsid w:val="00204317"/>
    <w:rsid w:val="0020454C"/>
    <w:rsid w:val="002045F7"/>
    <w:rsid w:val="0020490F"/>
    <w:rsid w:val="00204A12"/>
    <w:rsid w:val="00204A1B"/>
    <w:rsid w:val="00204B1A"/>
    <w:rsid w:val="00204D4C"/>
    <w:rsid w:val="002054CB"/>
    <w:rsid w:val="00205B3F"/>
    <w:rsid w:val="00205CA6"/>
    <w:rsid w:val="00205EFC"/>
    <w:rsid w:val="00206016"/>
    <w:rsid w:val="00206153"/>
    <w:rsid w:val="00206453"/>
    <w:rsid w:val="0020682A"/>
    <w:rsid w:val="00206ACB"/>
    <w:rsid w:val="00206EAD"/>
    <w:rsid w:val="00206F2C"/>
    <w:rsid w:val="00206FB6"/>
    <w:rsid w:val="0020745A"/>
    <w:rsid w:val="00207D02"/>
    <w:rsid w:val="00207E3D"/>
    <w:rsid w:val="00210180"/>
    <w:rsid w:val="00210340"/>
    <w:rsid w:val="0021079B"/>
    <w:rsid w:val="00210892"/>
    <w:rsid w:val="002108A7"/>
    <w:rsid w:val="00210964"/>
    <w:rsid w:val="00211038"/>
    <w:rsid w:val="0021149B"/>
    <w:rsid w:val="002115E2"/>
    <w:rsid w:val="0021190E"/>
    <w:rsid w:val="002120DE"/>
    <w:rsid w:val="00212304"/>
    <w:rsid w:val="0021297F"/>
    <w:rsid w:val="00212A9A"/>
    <w:rsid w:val="00212DF2"/>
    <w:rsid w:val="002130FC"/>
    <w:rsid w:val="00213178"/>
    <w:rsid w:val="00213E77"/>
    <w:rsid w:val="002143CC"/>
    <w:rsid w:val="002148B0"/>
    <w:rsid w:val="00214AFD"/>
    <w:rsid w:val="00214B3C"/>
    <w:rsid w:val="00214BAB"/>
    <w:rsid w:val="00214C8A"/>
    <w:rsid w:val="00214D1B"/>
    <w:rsid w:val="0021543B"/>
    <w:rsid w:val="00215509"/>
    <w:rsid w:val="00215AB7"/>
    <w:rsid w:val="00215C79"/>
    <w:rsid w:val="00215CF6"/>
    <w:rsid w:val="00216187"/>
    <w:rsid w:val="00216554"/>
    <w:rsid w:val="002172D4"/>
    <w:rsid w:val="0021733C"/>
    <w:rsid w:val="00217437"/>
    <w:rsid w:val="002178B8"/>
    <w:rsid w:val="00217D03"/>
    <w:rsid w:val="00220314"/>
    <w:rsid w:val="00220BF6"/>
    <w:rsid w:val="00220C2A"/>
    <w:rsid w:val="00220F7B"/>
    <w:rsid w:val="0022124D"/>
    <w:rsid w:val="00221280"/>
    <w:rsid w:val="00221464"/>
    <w:rsid w:val="00221508"/>
    <w:rsid w:val="00221651"/>
    <w:rsid w:val="002216A2"/>
    <w:rsid w:val="00221749"/>
    <w:rsid w:val="00221C5C"/>
    <w:rsid w:val="00221C6B"/>
    <w:rsid w:val="00222436"/>
    <w:rsid w:val="0022295B"/>
    <w:rsid w:val="00222DE9"/>
    <w:rsid w:val="00222E9B"/>
    <w:rsid w:val="00223186"/>
    <w:rsid w:val="00223342"/>
    <w:rsid w:val="002236AC"/>
    <w:rsid w:val="0022371F"/>
    <w:rsid w:val="00223BD3"/>
    <w:rsid w:val="002240B6"/>
    <w:rsid w:val="0022414A"/>
    <w:rsid w:val="00224388"/>
    <w:rsid w:val="00224856"/>
    <w:rsid w:val="00224BC4"/>
    <w:rsid w:val="00225302"/>
    <w:rsid w:val="002254AC"/>
    <w:rsid w:val="00225659"/>
    <w:rsid w:val="00225CB6"/>
    <w:rsid w:val="00226463"/>
    <w:rsid w:val="0022649C"/>
    <w:rsid w:val="00226884"/>
    <w:rsid w:val="002269C1"/>
    <w:rsid w:val="00226A35"/>
    <w:rsid w:val="00226FA1"/>
    <w:rsid w:val="00226FC3"/>
    <w:rsid w:val="00227130"/>
    <w:rsid w:val="00227519"/>
    <w:rsid w:val="002277F7"/>
    <w:rsid w:val="00227980"/>
    <w:rsid w:val="00227CB3"/>
    <w:rsid w:val="00227E52"/>
    <w:rsid w:val="00227FF8"/>
    <w:rsid w:val="002301B9"/>
    <w:rsid w:val="00230349"/>
    <w:rsid w:val="0023064E"/>
    <w:rsid w:val="00230677"/>
    <w:rsid w:val="0023083D"/>
    <w:rsid w:val="0023111C"/>
    <w:rsid w:val="0023135E"/>
    <w:rsid w:val="00231420"/>
    <w:rsid w:val="002316E0"/>
    <w:rsid w:val="002319AE"/>
    <w:rsid w:val="00231A09"/>
    <w:rsid w:val="00231AF8"/>
    <w:rsid w:val="00231DB8"/>
    <w:rsid w:val="002321E6"/>
    <w:rsid w:val="00232300"/>
    <w:rsid w:val="002324A7"/>
    <w:rsid w:val="00232923"/>
    <w:rsid w:val="00232B2A"/>
    <w:rsid w:val="00232C6D"/>
    <w:rsid w:val="002332DC"/>
    <w:rsid w:val="00233331"/>
    <w:rsid w:val="00233973"/>
    <w:rsid w:val="00233A9F"/>
    <w:rsid w:val="0023451F"/>
    <w:rsid w:val="00234A37"/>
    <w:rsid w:val="00234F12"/>
    <w:rsid w:val="00234FEB"/>
    <w:rsid w:val="0023504C"/>
    <w:rsid w:val="002358C8"/>
    <w:rsid w:val="0023661D"/>
    <w:rsid w:val="00236AD1"/>
    <w:rsid w:val="00236BAD"/>
    <w:rsid w:val="00236C24"/>
    <w:rsid w:val="00236E6E"/>
    <w:rsid w:val="0023722B"/>
    <w:rsid w:val="00237360"/>
    <w:rsid w:val="00237459"/>
    <w:rsid w:val="002378F9"/>
    <w:rsid w:val="0024044A"/>
    <w:rsid w:val="00240568"/>
    <w:rsid w:val="0024061C"/>
    <w:rsid w:val="00240AC0"/>
    <w:rsid w:val="00240B0C"/>
    <w:rsid w:val="00240C1C"/>
    <w:rsid w:val="00240D96"/>
    <w:rsid w:val="00240E81"/>
    <w:rsid w:val="002412BE"/>
    <w:rsid w:val="00241322"/>
    <w:rsid w:val="00241EEE"/>
    <w:rsid w:val="00242174"/>
    <w:rsid w:val="00242397"/>
    <w:rsid w:val="00242951"/>
    <w:rsid w:val="00242B53"/>
    <w:rsid w:val="00242CB2"/>
    <w:rsid w:val="00242DC5"/>
    <w:rsid w:val="00242DE6"/>
    <w:rsid w:val="00243022"/>
    <w:rsid w:val="0024361F"/>
    <w:rsid w:val="0024373E"/>
    <w:rsid w:val="002438D3"/>
    <w:rsid w:val="0024391B"/>
    <w:rsid w:val="00243A9A"/>
    <w:rsid w:val="00243B59"/>
    <w:rsid w:val="00243D0F"/>
    <w:rsid w:val="002448B6"/>
    <w:rsid w:val="002449A3"/>
    <w:rsid w:val="00244B29"/>
    <w:rsid w:val="00244B64"/>
    <w:rsid w:val="00244CF3"/>
    <w:rsid w:val="00244F88"/>
    <w:rsid w:val="002454B6"/>
    <w:rsid w:val="002454FE"/>
    <w:rsid w:val="0024551B"/>
    <w:rsid w:val="0024572E"/>
    <w:rsid w:val="00245741"/>
    <w:rsid w:val="0024596F"/>
    <w:rsid w:val="00245BB1"/>
    <w:rsid w:val="002462F9"/>
    <w:rsid w:val="002464A6"/>
    <w:rsid w:val="00246A7F"/>
    <w:rsid w:val="00246A95"/>
    <w:rsid w:val="002474CA"/>
    <w:rsid w:val="002475BA"/>
    <w:rsid w:val="00247699"/>
    <w:rsid w:val="0024769B"/>
    <w:rsid w:val="002476DC"/>
    <w:rsid w:val="00247ADB"/>
    <w:rsid w:val="00247E38"/>
    <w:rsid w:val="002502D5"/>
    <w:rsid w:val="0025075C"/>
    <w:rsid w:val="00250A45"/>
    <w:rsid w:val="00250E3F"/>
    <w:rsid w:val="00250F12"/>
    <w:rsid w:val="002511C1"/>
    <w:rsid w:val="0025124B"/>
    <w:rsid w:val="00251523"/>
    <w:rsid w:val="002516BC"/>
    <w:rsid w:val="0025192A"/>
    <w:rsid w:val="00251A01"/>
    <w:rsid w:val="00251A78"/>
    <w:rsid w:val="0025233C"/>
    <w:rsid w:val="002523C9"/>
    <w:rsid w:val="0025243F"/>
    <w:rsid w:val="00252492"/>
    <w:rsid w:val="002528A9"/>
    <w:rsid w:val="00252A8D"/>
    <w:rsid w:val="00252D36"/>
    <w:rsid w:val="002531F6"/>
    <w:rsid w:val="00253A00"/>
    <w:rsid w:val="00253BA4"/>
    <w:rsid w:val="00253C13"/>
    <w:rsid w:val="00253E8E"/>
    <w:rsid w:val="0025467B"/>
    <w:rsid w:val="00254B22"/>
    <w:rsid w:val="00255193"/>
    <w:rsid w:val="0025605F"/>
    <w:rsid w:val="002564B9"/>
    <w:rsid w:val="002565F5"/>
    <w:rsid w:val="00256718"/>
    <w:rsid w:val="0025675D"/>
    <w:rsid w:val="00256A12"/>
    <w:rsid w:val="00256FFC"/>
    <w:rsid w:val="00257112"/>
    <w:rsid w:val="002572AA"/>
    <w:rsid w:val="002572BA"/>
    <w:rsid w:val="00257430"/>
    <w:rsid w:val="002574AD"/>
    <w:rsid w:val="00257EA0"/>
    <w:rsid w:val="00257EB6"/>
    <w:rsid w:val="00260563"/>
    <w:rsid w:val="002606D6"/>
    <w:rsid w:val="00260702"/>
    <w:rsid w:val="00260841"/>
    <w:rsid w:val="00260BBC"/>
    <w:rsid w:val="00260CC1"/>
    <w:rsid w:val="0026113A"/>
    <w:rsid w:val="0026194B"/>
    <w:rsid w:val="00261FEF"/>
    <w:rsid w:val="0026200C"/>
    <w:rsid w:val="00262358"/>
    <w:rsid w:val="002625E5"/>
    <w:rsid w:val="0026284A"/>
    <w:rsid w:val="00262914"/>
    <w:rsid w:val="00262A86"/>
    <w:rsid w:val="00262AD2"/>
    <w:rsid w:val="00262AEE"/>
    <w:rsid w:val="00262B9C"/>
    <w:rsid w:val="00262DE6"/>
    <w:rsid w:val="002637AA"/>
    <w:rsid w:val="00264556"/>
    <w:rsid w:val="00264574"/>
    <w:rsid w:val="0026472E"/>
    <w:rsid w:val="00264941"/>
    <w:rsid w:val="00264AF6"/>
    <w:rsid w:val="00264BA0"/>
    <w:rsid w:val="0026502B"/>
    <w:rsid w:val="0026585D"/>
    <w:rsid w:val="00265ED7"/>
    <w:rsid w:val="002661AB"/>
    <w:rsid w:val="0026645D"/>
    <w:rsid w:val="00266645"/>
    <w:rsid w:val="00266885"/>
    <w:rsid w:val="002668E0"/>
    <w:rsid w:val="0026698D"/>
    <w:rsid w:val="00266FBB"/>
    <w:rsid w:val="00266FE5"/>
    <w:rsid w:val="0026744F"/>
    <w:rsid w:val="0027011C"/>
    <w:rsid w:val="00270298"/>
    <w:rsid w:val="00270A34"/>
    <w:rsid w:val="00270A65"/>
    <w:rsid w:val="00270A73"/>
    <w:rsid w:val="00270F63"/>
    <w:rsid w:val="002710A8"/>
    <w:rsid w:val="00271295"/>
    <w:rsid w:val="0027153A"/>
    <w:rsid w:val="00271634"/>
    <w:rsid w:val="002719CB"/>
    <w:rsid w:val="00271DC3"/>
    <w:rsid w:val="00271FB2"/>
    <w:rsid w:val="00272049"/>
    <w:rsid w:val="002722DF"/>
    <w:rsid w:val="002723C8"/>
    <w:rsid w:val="002725B7"/>
    <w:rsid w:val="00272724"/>
    <w:rsid w:val="00272E5F"/>
    <w:rsid w:val="00272F90"/>
    <w:rsid w:val="0027368F"/>
    <w:rsid w:val="0027391B"/>
    <w:rsid w:val="00274222"/>
    <w:rsid w:val="002742B1"/>
    <w:rsid w:val="002745DA"/>
    <w:rsid w:val="002748D9"/>
    <w:rsid w:val="0027493A"/>
    <w:rsid w:val="0027495E"/>
    <w:rsid w:val="00274A37"/>
    <w:rsid w:val="00274A90"/>
    <w:rsid w:val="00274F38"/>
    <w:rsid w:val="00275591"/>
    <w:rsid w:val="00275622"/>
    <w:rsid w:val="002757CA"/>
    <w:rsid w:val="00275936"/>
    <w:rsid w:val="002759C1"/>
    <w:rsid w:val="00275B08"/>
    <w:rsid w:val="00275EB3"/>
    <w:rsid w:val="00276135"/>
    <w:rsid w:val="00276968"/>
    <w:rsid w:val="00276E63"/>
    <w:rsid w:val="002770C2"/>
    <w:rsid w:val="002771C0"/>
    <w:rsid w:val="00277323"/>
    <w:rsid w:val="00277639"/>
    <w:rsid w:val="002776CA"/>
    <w:rsid w:val="0027795D"/>
    <w:rsid w:val="00277C52"/>
    <w:rsid w:val="00280B67"/>
    <w:rsid w:val="00280E1C"/>
    <w:rsid w:val="00281112"/>
    <w:rsid w:val="00281E54"/>
    <w:rsid w:val="0028204A"/>
    <w:rsid w:val="002820BF"/>
    <w:rsid w:val="002820EA"/>
    <w:rsid w:val="00282187"/>
    <w:rsid w:val="0028246A"/>
    <w:rsid w:val="00282D3B"/>
    <w:rsid w:val="00282D57"/>
    <w:rsid w:val="0028348C"/>
    <w:rsid w:val="00283522"/>
    <w:rsid w:val="002838BB"/>
    <w:rsid w:val="00283FF3"/>
    <w:rsid w:val="002844AA"/>
    <w:rsid w:val="0028487A"/>
    <w:rsid w:val="00284B06"/>
    <w:rsid w:val="00284DC0"/>
    <w:rsid w:val="00284F52"/>
    <w:rsid w:val="00285216"/>
    <w:rsid w:val="0028530E"/>
    <w:rsid w:val="00285AA9"/>
    <w:rsid w:val="0028609A"/>
    <w:rsid w:val="002864E3"/>
    <w:rsid w:val="0028659E"/>
    <w:rsid w:val="002865CA"/>
    <w:rsid w:val="00287559"/>
    <w:rsid w:val="00287C21"/>
    <w:rsid w:val="00287DCC"/>
    <w:rsid w:val="002904FE"/>
    <w:rsid w:val="002906DA"/>
    <w:rsid w:val="0029084E"/>
    <w:rsid w:val="00290896"/>
    <w:rsid w:val="00290996"/>
    <w:rsid w:val="00290BE0"/>
    <w:rsid w:val="00290DB2"/>
    <w:rsid w:val="002910DE"/>
    <w:rsid w:val="002913A0"/>
    <w:rsid w:val="002913CD"/>
    <w:rsid w:val="00291628"/>
    <w:rsid w:val="00291EFA"/>
    <w:rsid w:val="00291F83"/>
    <w:rsid w:val="00292AD8"/>
    <w:rsid w:val="00292B0C"/>
    <w:rsid w:val="00292E72"/>
    <w:rsid w:val="0029392E"/>
    <w:rsid w:val="00293BC3"/>
    <w:rsid w:val="00293BFC"/>
    <w:rsid w:val="00293F78"/>
    <w:rsid w:val="002944B6"/>
    <w:rsid w:val="0029484C"/>
    <w:rsid w:val="0029494C"/>
    <w:rsid w:val="00294A7D"/>
    <w:rsid w:val="00294F07"/>
    <w:rsid w:val="00295637"/>
    <w:rsid w:val="0029577F"/>
    <w:rsid w:val="002959C3"/>
    <w:rsid w:val="00295A19"/>
    <w:rsid w:val="00295B1C"/>
    <w:rsid w:val="00295D28"/>
    <w:rsid w:val="00295DE4"/>
    <w:rsid w:val="00295FB3"/>
    <w:rsid w:val="00296353"/>
    <w:rsid w:val="002969E3"/>
    <w:rsid w:val="0029734B"/>
    <w:rsid w:val="00297373"/>
    <w:rsid w:val="00297ABD"/>
    <w:rsid w:val="00297BA7"/>
    <w:rsid w:val="002A064B"/>
    <w:rsid w:val="002A076D"/>
    <w:rsid w:val="002A0C72"/>
    <w:rsid w:val="002A117B"/>
    <w:rsid w:val="002A1FFE"/>
    <w:rsid w:val="002A20C8"/>
    <w:rsid w:val="002A2260"/>
    <w:rsid w:val="002A22B6"/>
    <w:rsid w:val="002A250D"/>
    <w:rsid w:val="002A2A7E"/>
    <w:rsid w:val="002A2E0F"/>
    <w:rsid w:val="002A3215"/>
    <w:rsid w:val="002A3564"/>
    <w:rsid w:val="002A35C9"/>
    <w:rsid w:val="002A376F"/>
    <w:rsid w:val="002A3947"/>
    <w:rsid w:val="002A3B6F"/>
    <w:rsid w:val="002A3D9D"/>
    <w:rsid w:val="002A3F40"/>
    <w:rsid w:val="002A42F0"/>
    <w:rsid w:val="002A44A2"/>
    <w:rsid w:val="002A4B30"/>
    <w:rsid w:val="002A4F31"/>
    <w:rsid w:val="002A4F93"/>
    <w:rsid w:val="002A5968"/>
    <w:rsid w:val="002A5C17"/>
    <w:rsid w:val="002A5DE3"/>
    <w:rsid w:val="002A62BB"/>
    <w:rsid w:val="002A667B"/>
    <w:rsid w:val="002A6727"/>
    <w:rsid w:val="002A68C1"/>
    <w:rsid w:val="002A69E0"/>
    <w:rsid w:val="002A6C76"/>
    <w:rsid w:val="002A6FA4"/>
    <w:rsid w:val="002A716E"/>
    <w:rsid w:val="002A7577"/>
    <w:rsid w:val="002A77DA"/>
    <w:rsid w:val="002A7864"/>
    <w:rsid w:val="002A7B8E"/>
    <w:rsid w:val="002A7BE9"/>
    <w:rsid w:val="002A7EE0"/>
    <w:rsid w:val="002B016D"/>
    <w:rsid w:val="002B0540"/>
    <w:rsid w:val="002B0759"/>
    <w:rsid w:val="002B0B13"/>
    <w:rsid w:val="002B17B0"/>
    <w:rsid w:val="002B1A58"/>
    <w:rsid w:val="002B1C4D"/>
    <w:rsid w:val="002B1EB3"/>
    <w:rsid w:val="002B24B6"/>
    <w:rsid w:val="002B2512"/>
    <w:rsid w:val="002B2B5D"/>
    <w:rsid w:val="002B2C79"/>
    <w:rsid w:val="002B3021"/>
    <w:rsid w:val="002B3059"/>
    <w:rsid w:val="002B309A"/>
    <w:rsid w:val="002B33A9"/>
    <w:rsid w:val="002B33FF"/>
    <w:rsid w:val="002B36B9"/>
    <w:rsid w:val="002B37AC"/>
    <w:rsid w:val="002B3B7C"/>
    <w:rsid w:val="002B3E39"/>
    <w:rsid w:val="002B4398"/>
    <w:rsid w:val="002B4484"/>
    <w:rsid w:val="002B45BE"/>
    <w:rsid w:val="002B4680"/>
    <w:rsid w:val="002B518B"/>
    <w:rsid w:val="002B57B1"/>
    <w:rsid w:val="002B59F2"/>
    <w:rsid w:val="002B6074"/>
    <w:rsid w:val="002B613B"/>
    <w:rsid w:val="002B6176"/>
    <w:rsid w:val="002B6286"/>
    <w:rsid w:val="002B6356"/>
    <w:rsid w:val="002B6575"/>
    <w:rsid w:val="002B679D"/>
    <w:rsid w:val="002B6940"/>
    <w:rsid w:val="002B725D"/>
    <w:rsid w:val="002B743F"/>
    <w:rsid w:val="002B74E2"/>
    <w:rsid w:val="002B758E"/>
    <w:rsid w:val="002C0332"/>
    <w:rsid w:val="002C04A7"/>
    <w:rsid w:val="002C0855"/>
    <w:rsid w:val="002C09FC"/>
    <w:rsid w:val="002C0A2E"/>
    <w:rsid w:val="002C0AC1"/>
    <w:rsid w:val="002C0CF2"/>
    <w:rsid w:val="002C146D"/>
    <w:rsid w:val="002C1486"/>
    <w:rsid w:val="002C1645"/>
    <w:rsid w:val="002C21E8"/>
    <w:rsid w:val="002C2ADE"/>
    <w:rsid w:val="002C3CFA"/>
    <w:rsid w:val="002C3DA9"/>
    <w:rsid w:val="002C3E88"/>
    <w:rsid w:val="002C3ED7"/>
    <w:rsid w:val="002C406E"/>
    <w:rsid w:val="002C42F8"/>
    <w:rsid w:val="002C4A8F"/>
    <w:rsid w:val="002C4B41"/>
    <w:rsid w:val="002C4FB2"/>
    <w:rsid w:val="002C5284"/>
    <w:rsid w:val="002C529F"/>
    <w:rsid w:val="002C5306"/>
    <w:rsid w:val="002C55D6"/>
    <w:rsid w:val="002C5870"/>
    <w:rsid w:val="002C5B6A"/>
    <w:rsid w:val="002C5C37"/>
    <w:rsid w:val="002C5FAB"/>
    <w:rsid w:val="002C5FD5"/>
    <w:rsid w:val="002C61E7"/>
    <w:rsid w:val="002C654C"/>
    <w:rsid w:val="002C66EB"/>
    <w:rsid w:val="002C6B0E"/>
    <w:rsid w:val="002C6CC6"/>
    <w:rsid w:val="002C754C"/>
    <w:rsid w:val="002C7E11"/>
    <w:rsid w:val="002D0047"/>
    <w:rsid w:val="002D0351"/>
    <w:rsid w:val="002D0497"/>
    <w:rsid w:val="002D0587"/>
    <w:rsid w:val="002D05DA"/>
    <w:rsid w:val="002D07CE"/>
    <w:rsid w:val="002D0BA2"/>
    <w:rsid w:val="002D0C19"/>
    <w:rsid w:val="002D0DAF"/>
    <w:rsid w:val="002D0DC6"/>
    <w:rsid w:val="002D0E60"/>
    <w:rsid w:val="002D0E7B"/>
    <w:rsid w:val="002D0EE2"/>
    <w:rsid w:val="002D1032"/>
    <w:rsid w:val="002D1174"/>
    <w:rsid w:val="002D13E4"/>
    <w:rsid w:val="002D153B"/>
    <w:rsid w:val="002D16B5"/>
    <w:rsid w:val="002D1833"/>
    <w:rsid w:val="002D21FF"/>
    <w:rsid w:val="002D2911"/>
    <w:rsid w:val="002D299E"/>
    <w:rsid w:val="002D2BFD"/>
    <w:rsid w:val="002D32C4"/>
    <w:rsid w:val="002D4752"/>
    <w:rsid w:val="002D4805"/>
    <w:rsid w:val="002D4D60"/>
    <w:rsid w:val="002D4F4C"/>
    <w:rsid w:val="002D514B"/>
    <w:rsid w:val="002D535A"/>
    <w:rsid w:val="002D559F"/>
    <w:rsid w:val="002D5851"/>
    <w:rsid w:val="002D605F"/>
    <w:rsid w:val="002D6523"/>
    <w:rsid w:val="002D660D"/>
    <w:rsid w:val="002D6A4D"/>
    <w:rsid w:val="002D7317"/>
    <w:rsid w:val="002D7506"/>
    <w:rsid w:val="002D7B20"/>
    <w:rsid w:val="002E0876"/>
    <w:rsid w:val="002E08D6"/>
    <w:rsid w:val="002E0BBE"/>
    <w:rsid w:val="002E0C69"/>
    <w:rsid w:val="002E0E24"/>
    <w:rsid w:val="002E0E58"/>
    <w:rsid w:val="002E11EF"/>
    <w:rsid w:val="002E1D52"/>
    <w:rsid w:val="002E211A"/>
    <w:rsid w:val="002E225E"/>
    <w:rsid w:val="002E23EC"/>
    <w:rsid w:val="002E24C9"/>
    <w:rsid w:val="002E2586"/>
    <w:rsid w:val="002E2638"/>
    <w:rsid w:val="002E2883"/>
    <w:rsid w:val="002E2A60"/>
    <w:rsid w:val="002E2DC6"/>
    <w:rsid w:val="002E3668"/>
    <w:rsid w:val="002E3B59"/>
    <w:rsid w:val="002E3B61"/>
    <w:rsid w:val="002E3E47"/>
    <w:rsid w:val="002E4229"/>
    <w:rsid w:val="002E445C"/>
    <w:rsid w:val="002E44C8"/>
    <w:rsid w:val="002E453C"/>
    <w:rsid w:val="002E4A27"/>
    <w:rsid w:val="002E509D"/>
    <w:rsid w:val="002E514F"/>
    <w:rsid w:val="002E55D7"/>
    <w:rsid w:val="002E5883"/>
    <w:rsid w:val="002E5936"/>
    <w:rsid w:val="002E5AAF"/>
    <w:rsid w:val="002E5B62"/>
    <w:rsid w:val="002E63D4"/>
    <w:rsid w:val="002E6D84"/>
    <w:rsid w:val="002E70A1"/>
    <w:rsid w:val="002E7303"/>
    <w:rsid w:val="002E7374"/>
    <w:rsid w:val="002E798D"/>
    <w:rsid w:val="002E79F8"/>
    <w:rsid w:val="002E7DF3"/>
    <w:rsid w:val="002F002A"/>
    <w:rsid w:val="002F0118"/>
    <w:rsid w:val="002F04FF"/>
    <w:rsid w:val="002F051B"/>
    <w:rsid w:val="002F0577"/>
    <w:rsid w:val="002F08F1"/>
    <w:rsid w:val="002F0A4D"/>
    <w:rsid w:val="002F109D"/>
    <w:rsid w:val="002F12FC"/>
    <w:rsid w:val="002F13DC"/>
    <w:rsid w:val="002F1779"/>
    <w:rsid w:val="002F1834"/>
    <w:rsid w:val="002F1E09"/>
    <w:rsid w:val="002F1FDB"/>
    <w:rsid w:val="002F24CB"/>
    <w:rsid w:val="002F2D47"/>
    <w:rsid w:val="002F3359"/>
    <w:rsid w:val="002F3806"/>
    <w:rsid w:val="002F3A21"/>
    <w:rsid w:val="002F3C0C"/>
    <w:rsid w:val="002F3D8B"/>
    <w:rsid w:val="002F4334"/>
    <w:rsid w:val="002F43D1"/>
    <w:rsid w:val="002F450A"/>
    <w:rsid w:val="002F47E2"/>
    <w:rsid w:val="002F499B"/>
    <w:rsid w:val="002F4DA2"/>
    <w:rsid w:val="002F535A"/>
    <w:rsid w:val="002F54CF"/>
    <w:rsid w:val="002F55E2"/>
    <w:rsid w:val="002F57CB"/>
    <w:rsid w:val="002F57D5"/>
    <w:rsid w:val="002F5B2A"/>
    <w:rsid w:val="002F5C8D"/>
    <w:rsid w:val="002F5CD7"/>
    <w:rsid w:val="002F613C"/>
    <w:rsid w:val="002F6B98"/>
    <w:rsid w:val="002F6D86"/>
    <w:rsid w:val="002F70F1"/>
    <w:rsid w:val="002F76E6"/>
    <w:rsid w:val="002F7B65"/>
    <w:rsid w:val="002F7C28"/>
    <w:rsid w:val="002F7C51"/>
    <w:rsid w:val="002F7CA9"/>
    <w:rsid w:val="002F7DA9"/>
    <w:rsid w:val="002F7FA0"/>
    <w:rsid w:val="002F7FFC"/>
    <w:rsid w:val="00300B5E"/>
    <w:rsid w:val="00300CD8"/>
    <w:rsid w:val="00300F56"/>
    <w:rsid w:val="0030118C"/>
    <w:rsid w:val="003012F8"/>
    <w:rsid w:val="003019E9"/>
    <w:rsid w:val="00301B3F"/>
    <w:rsid w:val="00301BA6"/>
    <w:rsid w:val="0030211A"/>
    <w:rsid w:val="00302680"/>
    <w:rsid w:val="00302746"/>
    <w:rsid w:val="00302ABB"/>
    <w:rsid w:val="003030D0"/>
    <w:rsid w:val="003033EA"/>
    <w:rsid w:val="003035BA"/>
    <w:rsid w:val="003039FF"/>
    <w:rsid w:val="00303B00"/>
    <w:rsid w:val="00303C64"/>
    <w:rsid w:val="00303C9C"/>
    <w:rsid w:val="00303EF1"/>
    <w:rsid w:val="003044A2"/>
    <w:rsid w:val="0030475A"/>
    <w:rsid w:val="00304A1D"/>
    <w:rsid w:val="00304AF4"/>
    <w:rsid w:val="00304B3D"/>
    <w:rsid w:val="00304BF0"/>
    <w:rsid w:val="00305104"/>
    <w:rsid w:val="003051B4"/>
    <w:rsid w:val="003057FD"/>
    <w:rsid w:val="00305944"/>
    <w:rsid w:val="003059D5"/>
    <w:rsid w:val="00305CCB"/>
    <w:rsid w:val="00306372"/>
    <w:rsid w:val="003065CF"/>
    <w:rsid w:val="00306855"/>
    <w:rsid w:val="00306D46"/>
    <w:rsid w:val="003070CB"/>
    <w:rsid w:val="0030718A"/>
    <w:rsid w:val="0030722A"/>
    <w:rsid w:val="00307362"/>
    <w:rsid w:val="003074F8"/>
    <w:rsid w:val="0030794D"/>
    <w:rsid w:val="003079C1"/>
    <w:rsid w:val="00307AB4"/>
    <w:rsid w:val="00307BE9"/>
    <w:rsid w:val="00307EA1"/>
    <w:rsid w:val="00310081"/>
    <w:rsid w:val="00310325"/>
    <w:rsid w:val="003104F2"/>
    <w:rsid w:val="00310630"/>
    <w:rsid w:val="00310A43"/>
    <w:rsid w:val="00311968"/>
    <w:rsid w:val="003120D6"/>
    <w:rsid w:val="00312240"/>
    <w:rsid w:val="00312720"/>
    <w:rsid w:val="0031276E"/>
    <w:rsid w:val="0031282B"/>
    <w:rsid w:val="00313168"/>
    <w:rsid w:val="00313997"/>
    <w:rsid w:val="00313A99"/>
    <w:rsid w:val="00313D46"/>
    <w:rsid w:val="003141EB"/>
    <w:rsid w:val="0031456D"/>
    <w:rsid w:val="0031492D"/>
    <w:rsid w:val="0031506A"/>
    <w:rsid w:val="003150CB"/>
    <w:rsid w:val="003150E4"/>
    <w:rsid w:val="00315500"/>
    <w:rsid w:val="00315A65"/>
    <w:rsid w:val="00315AE1"/>
    <w:rsid w:val="00315EBF"/>
    <w:rsid w:val="00315EF5"/>
    <w:rsid w:val="003161EC"/>
    <w:rsid w:val="0031656E"/>
    <w:rsid w:val="00316620"/>
    <w:rsid w:val="00316804"/>
    <w:rsid w:val="003168B8"/>
    <w:rsid w:val="00316BA1"/>
    <w:rsid w:val="00316D62"/>
    <w:rsid w:val="00317181"/>
    <w:rsid w:val="003171BD"/>
    <w:rsid w:val="00317790"/>
    <w:rsid w:val="00317ABD"/>
    <w:rsid w:val="00317E09"/>
    <w:rsid w:val="0031FD43"/>
    <w:rsid w:val="00320231"/>
    <w:rsid w:val="00320290"/>
    <w:rsid w:val="00320945"/>
    <w:rsid w:val="00320AAC"/>
    <w:rsid w:val="00320C95"/>
    <w:rsid w:val="00320D2E"/>
    <w:rsid w:val="00320DDA"/>
    <w:rsid w:val="00320DF0"/>
    <w:rsid w:val="00320DFB"/>
    <w:rsid w:val="00321199"/>
    <w:rsid w:val="003217A1"/>
    <w:rsid w:val="00321AB4"/>
    <w:rsid w:val="00321BBF"/>
    <w:rsid w:val="00322398"/>
    <w:rsid w:val="003224EC"/>
    <w:rsid w:val="00322520"/>
    <w:rsid w:val="003225DD"/>
    <w:rsid w:val="00322ACF"/>
    <w:rsid w:val="00322B80"/>
    <w:rsid w:val="00322C04"/>
    <w:rsid w:val="00322C1B"/>
    <w:rsid w:val="0032306B"/>
    <w:rsid w:val="00323246"/>
    <w:rsid w:val="00323331"/>
    <w:rsid w:val="003233BA"/>
    <w:rsid w:val="003235D6"/>
    <w:rsid w:val="003236DF"/>
    <w:rsid w:val="00323D99"/>
    <w:rsid w:val="00323F65"/>
    <w:rsid w:val="00324B38"/>
    <w:rsid w:val="00324E18"/>
    <w:rsid w:val="00324E53"/>
    <w:rsid w:val="00324E59"/>
    <w:rsid w:val="00324ECF"/>
    <w:rsid w:val="00325027"/>
    <w:rsid w:val="003250D5"/>
    <w:rsid w:val="003253FC"/>
    <w:rsid w:val="003254B9"/>
    <w:rsid w:val="003257BD"/>
    <w:rsid w:val="003257DA"/>
    <w:rsid w:val="003260A1"/>
    <w:rsid w:val="00326879"/>
    <w:rsid w:val="00326C19"/>
    <w:rsid w:val="00326CFD"/>
    <w:rsid w:val="0032703A"/>
    <w:rsid w:val="003275F5"/>
    <w:rsid w:val="00327DB2"/>
    <w:rsid w:val="00327F04"/>
    <w:rsid w:val="00327FDE"/>
    <w:rsid w:val="0033016B"/>
    <w:rsid w:val="00330190"/>
    <w:rsid w:val="00330344"/>
    <w:rsid w:val="00330352"/>
    <w:rsid w:val="00330393"/>
    <w:rsid w:val="00330495"/>
    <w:rsid w:val="003309F7"/>
    <w:rsid w:val="00330A44"/>
    <w:rsid w:val="00330A76"/>
    <w:rsid w:val="00330A7B"/>
    <w:rsid w:val="00330BC3"/>
    <w:rsid w:val="00330D5B"/>
    <w:rsid w:val="00330D72"/>
    <w:rsid w:val="00330DB6"/>
    <w:rsid w:val="003310D6"/>
    <w:rsid w:val="0033118F"/>
    <w:rsid w:val="00331472"/>
    <w:rsid w:val="00332054"/>
    <w:rsid w:val="003321AE"/>
    <w:rsid w:val="003321E2"/>
    <w:rsid w:val="003324D5"/>
    <w:rsid w:val="00332E64"/>
    <w:rsid w:val="00333287"/>
    <w:rsid w:val="003332A6"/>
    <w:rsid w:val="003332E3"/>
    <w:rsid w:val="003334C8"/>
    <w:rsid w:val="0033388D"/>
    <w:rsid w:val="00333B9D"/>
    <w:rsid w:val="0033422F"/>
    <w:rsid w:val="00334317"/>
    <w:rsid w:val="00334602"/>
    <w:rsid w:val="00334CFC"/>
    <w:rsid w:val="00334E13"/>
    <w:rsid w:val="00335213"/>
    <w:rsid w:val="0033579D"/>
    <w:rsid w:val="00335B71"/>
    <w:rsid w:val="00335E5B"/>
    <w:rsid w:val="003362A7"/>
    <w:rsid w:val="003365C2"/>
    <w:rsid w:val="00336CC9"/>
    <w:rsid w:val="00337221"/>
    <w:rsid w:val="00337509"/>
    <w:rsid w:val="00337559"/>
    <w:rsid w:val="0033769E"/>
    <w:rsid w:val="00337735"/>
    <w:rsid w:val="003377E0"/>
    <w:rsid w:val="00337906"/>
    <w:rsid w:val="00337B23"/>
    <w:rsid w:val="00337FA4"/>
    <w:rsid w:val="00340718"/>
    <w:rsid w:val="003408FC"/>
    <w:rsid w:val="00340956"/>
    <w:rsid w:val="00340B4A"/>
    <w:rsid w:val="00340B89"/>
    <w:rsid w:val="003415F7"/>
    <w:rsid w:val="003419AD"/>
    <w:rsid w:val="003419E6"/>
    <w:rsid w:val="00341D81"/>
    <w:rsid w:val="00341E37"/>
    <w:rsid w:val="00341EF7"/>
    <w:rsid w:val="00342337"/>
    <w:rsid w:val="0034261A"/>
    <w:rsid w:val="00343227"/>
    <w:rsid w:val="0034322A"/>
    <w:rsid w:val="003439C0"/>
    <w:rsid w:val="00343A6C"/>
    <w:rsid w:val="00344F4A"/>
    <w:rsid w:val="003450D2"/>
    <w:rsid w:val="003451FE"/>
    <w:rsid w:val="00345769"/>
    <w:rsid w:val="00345B1F"/>
    <w:rsid w:val="00345BDB"/>
    <w:rsid w:val="00346129"/>
    <w:rsid w:val="00346277"/>
    <w:rsid w:val="0034671B"/>
    <w:rsid w:val="00346BFE"/>
    <w:rsid w:val="00346CFB"/>
    <w:rsid w:val="00346D31"/>
    <w:rsid w:val="00346F73"/>
    <w:rsid w:val="003471FE"/>
    <w:rsid w:val="003475D3"/>
    <w:rsid w:val="00347641"/>
    <w:rsid w:val="00347A12"/>
    <w:rsid w:val="00347EC3"/>
    <w:rsid w:val="0035020B"/>
    <w:rsid w:val="003502B4"/>
    <w:rsid w:val="00350343"/>
    <w:rsid w:val="00350765"/>
    <w:rsid w:val="003507AF"/>
    <w:rsid w:val="003508B8"/>
    <w:rsid w:val="00350F8D"/>
    <w:rsid w:val="00351224"/>
    <w:rsid w:val="00351281"/>
    <w:rsid w:val="00351B87"/>
    <w:rsid w:val="00351B8B"/>
    <w:rsid w:val="00351BE7"/>
    <w:rsid w:val="00352BFE"/>
    <w:rsid w:val="00353055"/>
    <w:rsid w:val="003530EE"/>
    <w:rsid w:val="003531FC"/>
    <w:rsid w:val="00353284"/>
    <w:rsid w:val="00353452"/>
    <w:rsid w:val="003535C4"/>
    <w:rsid w:val="0035394E"/>
    <w:rsid w:val="00353DF7"/>
    <w:rsid w:val="00353F8C"/>
    <w:rsid w:val="003540E0"/>
    <w:rsid w:val="0035450C"/>
    <w:rsid w:val="003547D5"/>
    <w:rsid w:val="00354E58"/>
    <w:rsid w:val="00355361"/>
    <w:rsid w:val="003553EA"/>
    <w:rsid w:val="00355635"/>
    <w:rsid w:val="0035576F"/>
    <w:rsid w:val="0035591C"/>
    <w:rsid w:val="00355A6A"/>
    <w:rsid w:val="00355A8F"/>
    <w:rsid w:val="00355F68"/>
    <w:rsid w:val="0035611D"/>
    <w:rsid w:val="0035630E"/>
    <w:rsid w:val="00356754"/>
    <w:rsid w:val="003572C8"/>
    <w:rsid w:val="00357519"/>
    <w:rsid w:val="00357B81"/>
    <w:rsid w:val="00360276"/>
    <w:rsid w:val="00360476"/>
    <w:rsid w:val="00360571"/>
    <w:rsid w:val="0036083E"/>
    <w:rsid w:val="00360A27"/>
    <w:rsid w:val="00360B95"/>
    <w:rsid w:val="00360C18"/>
    <w:rsid w:val="00360DF2"/>
    <w:rsid w:val="00361393"/>
    <w:rsid w:val="00361702"/>
    <w:rsid w:val="00361AB2"/>
    <w:rsid w:val="00361BB7"/>
    <w:rsid w:val="00361BD5"/>
    <w:rsid w:val="003620B0"/>
    <w:rsid w:val="003622B7"/>
    <w:rsid w:val="003625A5"/>
    <w:rsid w:val="0036284A"/>
    <w:rsid w:val="003629B2"/>
    <w:rsid w:val="00362FC0"/>
    <w:rsid w:val="003631FA"/>
    <w:rsid w:val="003636B2"/>
    <w:rsid w:val="00363DE8"/>
    <w:rsid w:val="00364132"/>
    <w:rsid w:val="00364B6D"/>
    <w:rsid w:val="00364C87"/>
    <w:rsid w:val="00365191"/>
    <w:rsid w:val="00365597"/>
    <w:rsid w:val="003655F4"/>
    <w:rsid w:val="00365633"/>
    <w:rsid w:val="00365B8A"/>
    <w:rsid w:val="00365C29"/>
    <w:rsid w:val="00366538"/>
    <w:rsid w:val="00366819"/>
    <w:rsid w:val="00366A20"/>
    <w:rsid w:val="00366C72"/>
    <w:rsid w:val="00367181"/>
    <w:rsid w:val="0036732E"/>
    <w:rsid w:val="00367440"/>
    <w:rsid w:val="003674BB"/>
    <w:rsid w:val="003679D6"/>
    <w:rsid w:val="003679E8"/>
    <w:rsid w:val="00367AE6"/>
    <w:rsid w:val="00367D93"/>
    <w:rsid w:val="0037001E"/>
    <w:rsid w:val="003701A0"/>
    <w:rsid w:val="0037024D"/>
    <w:rsid w:val="0037050E"/>
    <w:rsid w:val="00370647"/>
    <w:rsid w:val="00370824"/>
    <w:rsid w:val="00370A52"/>
    <w:rsid w:val="00370A90"/>
    <w:rsid w:val="0037103B"/>
    <w:rsid w:val="003711B5"/>
    <w:rsid w:val="0037184B"/>
    <w:rsid w:val="00371A16"/>
    <w:rsid w:val="00371BD1"/>
    <w:rsid w:val="00371C73"/>
    <w:rsid w:val="00371FB0"/>
    <w:rsid w:val="003726C7"/>
    <w:rsid w:val="00372D35"/>
    <w:rsid w:val="00372EFA"/>
    <w:rsid w:val="00372F1A"/>
    <w:rsid w:val="00373AF0"/>
    <w:rsid w:val="00373D82"/>
    <w:rsid w:val="00373F00"/>
    <w:rsid w:val="003741E3"/>
    <w:rsid w:val="00374247"/>
    <w:rsid w:val="003748CA"/>
    <w:rsid w:val="0037494B"/>
    <w:rsid w:val="00374B3F"/>
    <w:rsid w:val="00374F44"/>
    <w:rsid w:val="0037525A"/>
    <w:rsid w:val="00375CA8"/>
    <w:rsid w:val="00375CCC"/>
    <w:rsid w:val="00376449"/>
    <w:rsid w:val="003765D8"/>
    <w:rsid w:val="00376948"/>
    <w:rsid w:val="00376A6C"/>
    <w:rsid w:val="00376F92"/>
    <w:rsid w:val="00377077"/>
    <w:rsid w:val="00377842"/>
    <w:rsid w:val="0037784D"/>
    <w:rsid w:val="00377E90"/>
    <w:rsid w:val="00380081"/>
    <w:rsid w:val="00380234"/>
    <w:rsid w:val="003802A6"/>
    <w:rsid w:val="0038041A"/>
    <w:rsid w:val="003805DE"/>
    <w:rsid w:val="00380701"/>
    <w:rsid w:val="0038071B"/>
    <w:rsid w:val="00380824"/>
    <w:rsid w:val="0038117C"/>
    <w:rsid w:val="0038130D"/>
    <w:rsid w:val="00381373"/>
    <w:rsid w:val="003813AF"/>
    <w:rsid w:val="0038155E"/>
    <w:rsid w:val="00381E61"/>
    <w:rsid w:val="00381EE2"/>
    <w:rsid w:val="003823A4"/>
    <w:rsid w:val="00382A0B"/>
    <w:rsid w:val="00382BAF"/>
    <w:rsid w:val="00382C2D"/>
    <w:rsid w:val="00382CC8"/>
    <w:rsid w:val="00383308"/>
    <w:rsid w:val="00383B2F"/>
    <w:rsid w:val="00383B41"/>
    <w:rsid w:val="00383EE3"/>
    <w:rsid w:val="00383F48"/>
    <w:rsid w:val="00383F7A"/>
    <w:rsid w:val="00384116"/>
    <w:rsid w:val="0038472C"/>
    <w:rsid w:val="003847D7"/>
    <w:rsid w:val="003848C2"/>
    <w:rsid w:val="00384BC3"/>
    <w:rsid w:val="00384DC4"/>
    <w:rsid w:val="00385239"/>
    <w:rsid w:val="00385385"/>
    <w:rsid w:val="00385455"/>
    <w:rsid w:val="00385E91"/>
    <w:rsid w:val="003861C6"/>
    <w:rsid w:val="003862DB"/>
    <w:rsid w:val="003864FD"/>
    <w:rsid w:val="00386A2D"/>
    <w:rsid w:val="00386B7E"/>
    <w:rsid w:val="00386DC1"/>
    <w:rsid w:val="00386E2B"/>
    <w:rsid w:val="00386F81"/>
    <w:rsid w:val="0038753A"/>
    <w:rsid w:val="003875B9"/>
    <w:rsid w:val="0038762E"/>
    <w:rsid w:val="00387732"/>
    <w:rsid w:val="00387844"/>
    <w:rsid w:val="00387D8C"/>
    <w:rsid w:val="00387F71"/>
    <w:rsid w:val="00390020"/>
    <w:rsid w:val="00390366"/>
    <w:rsid w:val="00390919"/>
    <w:rsid w:val="00390E7A"/>
    <w:rsid w:val="00391214"/>
    <w:rsid w:val="003913FD"/>
    <w:rsid w:val="0039168F"/>
    <w:rsid w:val="0039171B"/>
    <w:rsid w:val="0039193C"/>
    <w:rsid w:val="00391E5C"/>
    <w:rsid w:val="00391E6B"/>
    <w:rsid w:val="00392067"/>
    <w:rsid w:val="003921AE"/>
    <w:rsid w:val="003921E9"/>
    <w:rsid w:val="00392753"/>
    <w:rsid w:val="0039292D"/>
    <w:rsid w:val="003929FE"/>
    <w:rsid w:val="00392A82"/>
    <w:rsid w:val="00392E77"/>
    <w:rsid w:val="00393662"/>
    <w:rsid w:val="00393F18"/>
    <w:rsid w:val="00393F4F"/>
    <w:rsid w:val="00394228"/>
    <w:rsid w:val="00394310"/>
    <w:rsid w:val="00394320"/>
    <w:rsid w:val="003944F1"/>
    <w:rsid w:val="0039480F"/>
    <w:rsid w:val="00394A7D"/>
    <w:rsid w:val="00394AAF"/>
    <w:rsid w:val="003952F9"/>
    <w:rsid w:val="00395326"/>
    <w:rsid w:val="0039556B"/>
    <w:rsid w:val="003958AE"/>
    <w:rsid w:val="003958B0"/>
    <w:rsid w:val="00395DE4"/>
    <w:rsid w:val="00396269"/>
    <w:rsid w:val="003963E6"/>
    <w:rsid w:val="00396C70"/>
    <w:rsid w:val="003971C5"/>
    <w:rsid w:val="003974A2"/>
    <w:rsid w:val="0039751F"/>
    <w:rsid w:val="00397594"/>
    <w:rsid w:val="003976EB"/>
    <w:rsid w:val="003977AF"/>
    <w:rsid w:val="003A01AD"/>
    <w:rsid w:val="003A050C"/>
    <w:rsid w:val="003A0D2F"/>
    <w:rsid w:val="003A0E48"/>
    <w:rsid w:val="003A0F08"/>
    <w:rsid w:val="003A11E9"/>
    <w:rsid w:val="003A1250"/>
    <w:rsid w:val="003A1F0C"/>
    <w:rsid w:val="003A1F51"/>
    <w:rsid w:val="003A21BD"/>
    <w:rsid w:val="003A2982"/>
    <w:rsid w:val="003A2BED"/>
    <w:rsid w:val="003A2E48"/>
    <w:rsid w:val="003A30FC"/>
    <w:rsid w:val="003A325B"/>
    <w:rsid w:val="003A3F28"/>
    <w:rsid w:val="003A410C"/>
    <w:rsid w:val="003A439C"/>
    <w:rsid w:val="003A4428"/>
    <w:rsid w:val="003A4640"/>
    <w:rsid w:val="003A49D7"/>
    <w:rsid w:val="003A4F26"/>
    <w:rsid w:val="003A4FA2"/>
    <w:rsid w:val="003A5451"/>
    <w:rsid w:val="003A5685"/>
    <w:rsid w:val="003A5F2B"/>
    <w:rsid w:val="003A6526"/>
    <w:rsid w:val="003A6AD7"/>
    <w:rsid w:val="003A6D64"/>
    <w:rsid w:val="003A6DB5"/>
    <w:rsid w:val="003A6F9D"/>
    <w:rsid w:val="003A717F"/>
    <w:rsid w:val="003A71C4"/>
    <w:rsid w:val="003A72A3"/>
    <w:rsid w:val="003A739C"/>
    <w:rsid w:val="003A7514"/>
    <w:rsid w:val="003A7587"/>
    <w:rsid w:val="003A7634"/>
    <w:rsid w:val="003A7ED5"/>
    <w:rsid w:val="003B030A"/>
    <w:rsid w:val="003B0481"/>
    <w:rsid w:val="003B0638"/>
    <w:rsid w:val="003B115B"/>
    <w:rsid w:val="003B19CD"/>
    <w:rsid w:val="003B1B2A"/>
    <w:rsid w:val="003B1BA7"/>
    <w:rsid w:val="003B1CB7"/>
    <w:rsid w:val="003B1D7F"/>
    <w:rsid w:val="003B1ED0"/>
    <w:rsid w:val="003B1FD6"/>
    <w:rsid w:val="003B217B"/>
    <w:rsid w:val="003B2285"/>
    <w:rsid w:val="003B31CA"/>
    <w:rsid w:val="003B358B"/>
    <w:rsid w:val="003B3C6E"/>
    <w:rsid w:val="003B44EB"/>
    <w:rsid w:val="003B4944"/>
    <w:rsid w:val="003B49BB"/>
    <w:rsid w:val="003B4C5A"/>
    <w:rsid w:val="003B4E03"/>
    <w:rsid w:val="003B4EF7"/>
    <w:rsid w:val="003B4F9C"/>
    <w:rsid w:val="003B53DB"/>
    <w:rsid w:val="003B53E2"/>
    <w:rsid w:val="003B557B"/>
    <w:rsid w:val="003B566C"/>
    <w:rsid w:val="003B5827"/>
    <w:rsid w:val="003B592F"/>
    <w:rsid w:val="003B61EA"/>
    <w:rsid w:val="003B68CD"/>
    <w:rsid w:val="003B690F"/>
    <w:rsid w:val="003B69E8"/>
    <w:rsid w:val="003B6B99"/>
    <w:rsid w:val="003B6DBC"/>
    <w:rsid w:val="003B6EBC"/>
    <w:rsid w:val="003B7124"/>
    <w:rsid w:val="003B72D3"/>
    <w:rsid w:val="003B769A"/>
    <w:rsid w:val="003B7793"/>
    <w:rsid w:val="003B7BA7"/>
    <w:rsid w:val="003C02F2"/>
    <w:rsid w:val="003C0345"/>
    <w:rsid w:val="003C0682"/>
    <w:rsid w:val="003C0AF5"/>
    <w:rsid w:val="003C0D16"/>
    <w:rsid w:val="003C0D66"/>
    <w:rsid w:val="003C0FD7"/>
    <w:rsid w:val="003C12F9"/>
    <w:rsid w:val="003C18B6"/>
    <w:rsid w:val="003C1BE4"/>
    <w:rsid w:val="003C1F28"/>
    <w:rsid w:val="003C208D"/>
    <w:rsid w:val="003C2103"/>
    <w:rsid w:val="003C24D2"/>
    <w:rsid w:val="003C26F9"/>
    <w:rsid w:val="003C27F4"/>
    <w:rsid w:val="003C2898"/>
    <w:rsid w:val="003C306B"/>
    <w:rsid w:val="003C33B9"/>
    <w:rsid w:val="003C33EE"/>
    <w:rsid w:val="003C3A93"/>
    <w:rsid w:val="003C3B2C"/>
    <w:rsid w:val="003C3B37"/>
    <w:rsid w:val="003C3E75"/>
    <w:rsid w:val="003C4615"/>
    <w:rsid w:val="003C4E56"/>
    <w:rsid w:val="003C514D"/>
    <w:rsid w:val="003C5598"/>
    <w:rsid w:val="003C56B6"/>
    <w:rsid w:val="003C6065"/>
    <w:rsid w:val="003C617D"/>
    <w:rsid w:val="003C618D"/>
    <w:rsid w:val="003C62B6"/>
    <w:rsid w:val="003C699E"/>
    <w:rsid w:val="003C69B4"/>
    <w:rsid w:val="003C69BE"/>
    <w:rsid w:val="003C6F50"/>
    <w:rsid w:val="003C6FBA"/>
    <w:rsid w:val="003C7446"/>
    <w:rsid w:val="003C7859"/>
    <w:rsid w:val="003C7870"/>
    <w:rsid w:val="003C793A"/>
    <w:rsid w:val="003C79DB"/>
    <w:rsid w:val="003C7A12"/>
    <w:rsid w:val="003C7BCA"/>
    <w:rsid w:val="003C7C22"/>
    <w:rsid w:val="003C7CB0"/>
    <w:rsid w:val="003C7CFE"/>
    <w:rsid w:val="003D035F"/>
    <w:rsid w:val="003D042A"/>
    <w:rsid w:val="003D062D"/>
    <w:rsid w:val="003D075D"/>
    <w:rsid w:val="003D087E"/>
    <w:rsid w:val="003D0D75"/>
    <w:rsid w:val="003D0F63"/>
    <w:rsid w:val="003D0FAC"/>
    <w:rsid w:val="003D104B"/>
    <w:rsid w:val="003D1140"/>
    <w:rsid w:val="003D1304"/>
    <w:rsid w:val="003D14E6"/>
    <w:rsid w:val="003D15F9"/>
    <w:rsid w:val="003D1AFF"/>
    <w:rsid w:val="003D1C96"/>
    <w:rsid w:val="003D1D6E"/>
    <w:rsid w:val="003D1FA1"/>
    <w:rsid w:val="003D1FA9"/>
    <w:rsid w:val="003D21FD"/>
    <w:rsid w:val="003D2849"/>
    <w:rsid w:val="003D2880"/>
    <w:rsid w:val="003D2B4F"/>
    <w:rsid w:val="003D2C71"/>
    <w:rsid w:val="003D2DC8"/>
    <w:rsid w:val="003D2F70"/>
    <w:rsid w:val="003D352F"/>
    <w:rsid w:val="003D3668"/>
    <w:rsid w:val="003D3719"/>
    <w:rsid w:val="003D3823"/>
    <w:rsid w:val="003D3A66"/>
    <w:rsid w:val="003D4257"/>
    <w:rsid w:val="003D453B"/>
    <w:rsid w:val="003D4756"/>
    <w:rsid w:val="003D4871"/>
    <w:rsid w:val="003D48E5"/>
    <w:rsid w:val="003D494C"/>
    <w:rsid w:val="003D4AC9"/>
    <w:rsid w:val="003D4FB2"/>
    <w:rsid w:val="003D51A0"/>
    <w:rsid w:val="003D53EE"/>
    <w:rsid w:val="003D54C9"/>
    <w:rsid w:val="003D569B"/>
    <w:rsid w:val="003D5743"/>
    <w:rsid w:val="003D5939"/>
    <w:rsid w:val="003D5C74"/>
    <w:rsid w:val="003D5C76"/>
    <w:rsid w:val="003D5F1C"/>
    <w:rsid w:val="003D5FCB"/>
    <w:rsid w:val="003D626B"/>
    <w:rsid w:val="003D6442"/>
    <w:rsid w:val="003D6531"/>
    <w:rsid w:val="003D6FE9"/>
    <w:rsid w:val="003D70ED"/>
    <w:rsid w:val="003D78BA"/>
    <w:rsid w:val="003D7AE3"/>
    <w:rsid w:val="003D7B43"/>
    <w:rsid w:val="003D7BFE"/>
    <w:rsid w:val="003D7D27"/>
    <w:rsid w:val="003D7DB0"/>
    <w:rsid w:val="003E002B"/>
    <w:rsid w:val="003E03E2"/>
    <w:rsid w:val="003E0619"/>
    <w:rsid w:val="003E0975"/>
    <w:rsid w:val="003E09DF"/>
    <w:rsid w:val="003E0B99"/>
    <w:rsid w:val="003E1036"/>
    <w:rsid w:val="003E1562"/>
    <w:rsid w:val="003E15D4"/>
    <w:rsid w:val="003E198A"/>
    <w:rsid w:val="003E1BBF"/>
    <w:rsid w:val="003E1F09"/>
    <w:rsid w:val="003E1F73"/>
    <w:rsid w:val="003E1FD6"/>
    <w:rsid w:val="003E25F3"/>
    <w:rsid w:val="003E2771"/>
    <w:rsid w:val="003E2851"/>
    <w:rsid w:val="003E2E28"/>
    <w:rsid w:val="003E3193"/>
    <w:rsid w:val="003E35A1"/>
    <w:rsid w:val="003E38F8"/>
    <w:rsid w:val="003E3D9B"/>
    <w:rsid w:val="003E44A6"/>
    <w:rsid w:val="003E473C"/>
    <w:rsid w:val="003E48AA"/>
    <w:rsid w:val="003E4DAE"/>
    <w:rsid w:val="003E4E6A"/>
    <w:rsid w:val="003E4F23"/>
    <w:rsid w:val="003E4FC9"/>
    <w:rsid w:val="003E513D"/>
    <w:rsid w:val="003E53B0"/>
    <w:rsid w:val="003E54A3"/>
    <w:rsid w:val="003E583A"/>
    <w:rsid w:val="003E5926"/>
    <w:rsid w:val="003E5C02"/>
    <w:rsid w:val="003E5CB7"/>
    <w:rsid w:val="003E5CD0"/>
    <w:rsid w:val="003E5ED8"/>
    <w:rsid w:val="003E61F2"/>
    <w:rsid w:val="003E61F3"/>
    <w:rsid w:val="003E6503"/>
    <w:rsid w:val="003E6A3D"/>
    <w:rsid w:val="003E6FAA"/>
    <w:rsid w:val="003E711E"/>
    <w:rsid w:val="003E71E6"/>
    <w:rsid w:val="003E7698"/>
    <w:rsid w:val="003E7779"/>
    <w:rsid w:val="003E7871"/>
    <w:rsid w:val="003E7891"/>
    <w:rsid w:val="003F02A5"/>
    <w:rsid w:val="003F034F"/>
    <w:rsid w:val="003F0573"/>
    <w:rsid w:val="003F0A95"/>
    <w:rsid w:val="003F0B50"/>
    <w:rsid w:val="003F10E7"/>
    <w:rsid w:val="003F10E9"/>
    <w:rsid w:val="003F19FA"/>
    <w:rsid w:val="003F1E3B"/>
    <w:rsid w:val="003F225F"/>
    <w:rsid w:val="003F23A1"/>
    <w:rsid w:val="003F255C"/>
    <w:rsid w:val="003F27D7"/>
    <w:rsid w:val="003F2AE8"/>
    <w:rsid w:val="003F2CC0"/>
    <w:rsid w:val="003F2FD6"/>
    <w:rsid w:val="003F35FC"/>
    <w:rsid w:val="003F37C5"/>
    <w:rsid w:val="003F3ADD"/>
    <w:rsid w:val="003F3CAB"/>
    <w:rsid w:val="003F3DBE"/>
    <w:rsid w:val="003F4156"/>
    <w:rsid w:val="003F420E"/>
    <w:rsid w:val="003F4452"/>
    <w:rsid w:val="003F4502"/>
    <w:rsid w:val="003F4774"/>
    <w:rsid w:val="003F4B76"/>
    <w:rsid w:val="003F4D7F"/>
    <w:rsid w:val="003F4ED4"/>
    <w:rsid w:val="003F5025"/>
    <w:rsid w:val="003F5505"/>
    <w:rsid w:val="003F560E"/>
    <w:rsid w:val="003F5692"/>
    <w:rsid w:val="003F5849"/>
    <w:rsid w:val="003F5BCF"/>
    <w:rsid w:val="003F5D73"/>
    <w:rsid w:val="003F6258"/>
    <w:rsid w:val="003F6577"/>
    <w:rsid w:val="003F680B"/>
    <w:rsid w:val="003F6A27"/>
    <w:rsid w:val="003F6ADA"/>
    <w:rsid w:val="003F6CA4"/>
    <w:rsid w:val="003F79EE"/>
    <w:rsid w:val="003F7AD5"/>
    <w:rsid w:val="00400036"/>
    <w:rsid w:val="00400AB2"/>
    <w:rsid w:val="00400BF9"/>
    <w:rsid w:val="00400C87"/>
    <w:rsid w:val="00401127"/>
    <w:rsid w:val="004015AD"/>
    <w:rsid w:val="0040179F"/>
    <w:rsid w:val="004018D0"/>
    <w:rsid w:val="00401B9C"/>
    <w:rsid w:val="00401BD9"/>
    <w:rsid w:val="00401D95"/>
    <w:rsid w:val="00401EF4"/>
    <w:rsid w:val="00401F3D"/>
    <w:rsid w:val="00402103"/>
    <w:rsid w:val="004021CF"/>
    <w:rsid w:val="004022C4"/>
    <w:rsid w:val="0040254E"/>
    <w:rsid w:val="0040279E"/>
    <w:rsid w:val="00402DF3"/>
    <w:rsid w:val="00402F3F"/>
    <w:rsid w:val="004032F0"/>
    <w:rsid w:val="00403727"/>
    <w:rsid w:val="0040485C"/>
    <w:rsid w:val="00404B3C"/>
    <w:rsid w:val="00404C4F"/>
    <w:rsid w:val="00404DDD"/>
    <w:rsid w:val="00405007"/>
    <w:rsid w:val="0040530C"/>
    <w:rsid w:val="004053FF"/>
    <w:rsid w:val="004058F5"/>
    <w:rsid w:val="00405950"/>
    <w:rsid w:val="00405A87"/>
    <w:rsid w:val="0040624D"/>
    <w:rsid w:val="0040628D"/>
    <w:rsid w:val="0040682C"/>
    <w:rsid w:val="00406916"/>
    <w:rsid w:val="00406E3F"/>
    <w:rsid w:val="00406F66"/>
    <w:rsid w:val="0040705C"/>
    <w:rsid w:val="004073B0"/>
    <w:rsid w:val="0040776D"/>
    <w:rsid w:val="004077B9"/>
    <w:rsid w:val="00407975"/>
    <w:rsid w:val="00407AB2"/>
    <w:rsid w:val="00407BDE"/>
    <w:rsid w:val="00407E19"/>
    <w:rsid w:val="00407ED9"/>
    <w:rsid w:val="00407FBC"/>
    <w:rsid w:val="0041010E"/>
    <w:rsid w:val="00410530"/>
    <w:rsid w:val="00410899"/>
    <w:rsid w:val="00410A96"/>
    <w:rsid w:val="00410F2F"/>
    <w:rsid w:val="00411048"/>
    <w:rsid w:val="004112EF"/>
    <w:rsid w:val="004113D1"/>
    <w:rsid w:val="0041150D"/>
    <w:rsid w:val="004119AF"/>
    <w:rsid w:val="004119B9"/>
    <w:rsid w:val="00411ACC"/>
    <w:rsid w:val="00411CA4"/>
    <w:rsid w:val="00411CF7"/>
    <w:rsid w:val="00411ED3"/>
    <w:rsid w:val="00412185"/>
    <w:rsid w:val="004121F7"/>
    <w:rsid w:val="0041226D"/>
    <w:rsid w:val="004123AC"/>
    <w:rsid w:val="0041278C"/>
    <w:rsid w:val="004127FF"/>
    <w:rsid w:val="00412865"/>
    <w:rsid w:val="004129F9"/>
    <w:rsid w:val="00412A01"/>
    <w:rsid w:val="00412A9C"/>
    <w:rsid w:val="00412C24"/>
    <w:rsid w:val="00412E53"/>
    <w:rsid w:val="00412EED"/>
    <w:rsid w:val="00413209"/>
    <w:rsid w:val="0041334E"/>
    <w:rsid w:val="00413640"/>
    <w:rsid w:val="0041364F"/>
    <w:rsid w:val="00413CC3"/>
    <w:rsid w:val="00413F8D"/>
    <w:rsid w:val="0041402B"/>
    <w:rsid w:val="004140EA"/>
    <w:rsid w:val="0041411D"/>
    <w:rsid w:val="004141B3"/>
    <w:rsid w:val="004144AC"/>
    <w:rsid w:val="00414693"/>
    <w:rsid w:val="004148BF"/>
    <w:rsid w:val="0041499F"/>
    <w:rsid w:val="00414DA0"/>
    <w:rsid w:val="004151D3"/>
    <w:rsid w:val="004151DD"/>
    <w:rsid w:val="004153A5"/>
    <w:rsid w:val="0041588F"/>
    <w:rsid w:val="004167FC"/>
    <w:rsid w:val="00417187"/>
    <w:rsid w:val="004171AF"/>
    <w:rsid w:val="00417235"/>
    <w:rsid w:val="00417312"/>
    <w:rsid w:val="00417775"/>
    <w:rsid w:val="00417D82"/>
    <w:rsid w:val="00417E2B"/>
    <w:rsid w:val="00420221"/>
    <w:rsid w:val="00420540"/>
    <w:rsid w:val="00420C13"/>
    <w:rsid w:val="00420D27"/>
    <w:rsid w:val="0042103E"/>
    <w:rsid w:val="00421266"/>
    <w:rsid w:val="00421362"/>
    <w:rsid w:val="0042140A"/>
    <w:rsid w:val="00421677"/>
    <w:rsid w:val="0042246E"/>
    <w:rsid w:val="004231C5"/>
    <w:rsid w:val="00423272"/>
    <w:rsid w:val="0042348D"/>
    <w:rsid w:val="00423545"/>
    <w:rsid w:val="00423EB4"/>
    <w:rsid w:val="004242C1"/>
    <w:rsid w:val="004242E4"/>
    <w:rsid w:val="004244FF"/>
    <w:rsid w:val="00424AF0"/>
    <w:rsid w:val="00424D35"/>
    <w:rsid w:val="00424EB4"/>
    <w:rsid w:val="00424FCA"/>
    <w:rsid w:val="0042507A"/>
    <w:rsid w:val="0042596F"/>
    <w:rsid w:val="00425B7D"/>
    <w:rsid w:val="00425BF9"/>
    <w:rsid w:val="00425F3C"/>
    <w:rsid w:val="00426236"/>
    <w:rsid w:val="004266A3"/>
    <w:rsid w:val="004267A9"/>
    <w:rsid w:val="004268D9"/>
    <w:rsid w:val="00426A0B"/>
    <w:rsid w:val="00426FCA"/>
    <w:rsid w:val="0042700D"/>
    <w:rsid w:val="00427046"/>
    <w:rsid w:val="0042710B"/>
    <w:rsid w:val="004276D8"/>
    <w:rsid w:val="004276E9"/>
    <w:rsid w:val="00427B0D"/>
    <w:rsid w:val="00427F3C"/>
    <w:rsid w:val="00427FB2"/>
    <w:rsid w:val="0043075A"/>
    <w:rsid w:val="00430D3C"/>
    <w:rsid w:val="00430E34"/>
    <w:rsid w:val="004319F0"/>
    <w:rsid w:val="00431BE7"/>
    <w:rsid w:val="00431C08"/>
    <w:rsid w:val="00431C97"/>
    <w:rsid w:val="00431E5D"/>
    <w:rsid w:val="004322CF"/>
    <w:rsid w:val="0043231A"/>
    <w:rsid w:val="00432529"/>
    <w:rsid w:val="0043292F"/>
    <w:rsid w:val="00432A7C"/>
    <w:rsid w:val="00432AB9"/>
    <w:rsid w:val="00432C95"/>
    <w:rsid w:val="0043375F"/>
    <w:rsid w:val="00433893"/>
    <w:rsid w:val="00434882"/>
    <w:rsid w:val="004348FC"/>
    <w:rsid w:val="004351F1"/>
    <w:rsid w:val="0043533F"/>
    <w:rsid w:val="00435772"/>
    <w:rsid w:val="004357EE"/>
    <w:rsid w:val="00435869"/>
    <w:rsid w:val="004358A9"/>
    <w:rsid w:val="00435EB0"/>
    <w:rsid w:val="00436008"/>
    <w:rsid w:val="004360C3"/>
    <w:rsid w:val="0043626C"/>
    <w:rsid w:val="004364F2"/>
    <w:rsid w:val="00436685"/>
    <w:rsid w:val="004368BE"/>
    <w:rsid w:val="00436C8B"/>
    <w:rsid w:val="00436EF8"/>
    <w:rsid w:val="004376F4"/>
    <w:rsid w:val="00437A3B"/>
    <w:rsid w:val="00437C18"/>
    <w:rsid w:val="00437DA5"/>
    <w:rsid w:val="004400D2"/>
    <w:rsid w:val="00440178"/>
    <w:rsid w:val="004401F1"/>
    <w:rsid w:val="00440225"/>
    <w:rsid w:val="004402C6"/>
    <w:rsid w:val="00440309"/>
    <w:rsid w:val="0044047C"/>
    <w:rsid w:val="00440889"/>
    <w:rsid w:val="00440AB9"/>
    <w:rsid w:val="00440BA0"/>
    <w:rsid w:val="00440DBC"/>
    <w:rsid w:val="00440E14"/>
    <w:rsid w:val="00440F88"/>
    <w:rsid w:val="0044113B"/>
    <w:rsid w:val="00441282"/>
    <w:rsid w:val="004415A9"/>
    <w:rsid w:val="0044187B"/>
    <w:rsid w:val="004422EA"/>
    <w:rsid w:val="00442C1B"/>
    <w:rsid w:val="00442E40"/>
    <w:rsid w:val="00443663"/>
    <w:rsid w:val="004438B0"/>
    <w:rsid w:val="00443F12"/>
    <w:rsid w:val="0044462E"/>
    <w:rsid w:val="00444667"/>
    <w:rsid w:val="0044470D"/>
    <w:rsid w:val="00444C10"/>
    <w:rsid w:val="00445169"/>
    <w:rsid w:val="004453A8"/>
    <w:rsid w:val="0044545E"/>
    <w:rsid w:val="00445727"/>
    <w:rsid w:val="0044618E"/>
    <w:rsid w:val="004464F2"/>
    <w:rsid w:val="00446502"/>
    <w:rsid w:val="00446C1B"/>
    <w:rsid w:val="00447219"/>
    <w:rsid w:val="0044753F"/>
    <w:rsid w:val="00447D0B"/>
    <w:rsid w:val="00447F28"/>
    <w:rsid w:val="0045020A"/>
    <w:rsid w:val="0045022C"/>
    <w:rsid w:val="0045034F"/>
    <w:rsid w:val="004506A7"/>
    <w:rsid w:val="0045080E"/>
    <w:rsid w:val="004508E9"/>
    <w:rsid w:val="00450AF2"/>
    <w:rsid w:val="00450D19"/>
    <w:rsid w:val="00451582"/>
    <w:rsid w:val="00451D23"/>
    <w:rsid w:val="00451E89"/>
    <w:rsid w:val="004523C9"/>
    <w:rsid w:val="0045242D"/>
    <w:rsid w:val="0045250E"/>
    <w:rsid w:val="0045274B"/>
    <w:rsid w:val="00452CD7"/>
    <w:rsid w:val="00452F95"/>
    <w:rsid w:val="004532DE"/>
    <w:rsid w:val="004534CD"/>
    <w:rsid w:val="00454BFB"/>
    <w:rsid w:val="004550FB"/>
    <w:rsid w:val="00455732"/>
    <w:rsid w:val="00455F04"/>
    <w:rsid w:val="004560E1"/>
    <w:rsid w:val="00456465"/>
    <w:rsid w:val="004565A5"/>
    <w:rsid w:val="00456C49"/>
    <w:rsid w:val="00456D02"/>
    <w:rsid w:val="00456FBE"/>
    <w:rsid w:val="00457091"/>
    <w:rsid w:val="00457E7D"/>
    <w:rsid w:val="00457F99"/>
    <w:rsid w:val="00460345"/>
    <w:rsid w:val="0046047E"/>
    <w:rsid w:val="00460ABD"/>
    <w:rsid w:val="00460AE2"/>
    <w:rsid w:val="00460D3B"/>
    <w:rsid w:val="00461198"/>
    <w:rsid w:val="00461455"/>
    <w:rsid w:val="004614B2"/>
    <w:rsid w:val="0046198F"/>
    <w:rsid w:val="004619F8"/>
    <w:rsid w:val="00461CA0"/>
    <w:rsid w:val="00461F94"/>
    <w:rsid w:val="0046229D"/>
    <w:rsid w:val="004622D4"/>
    <w:rsid w:val="00462607"/>
    <w:rsid w:val="0046261F"/>
    <w:rsid w:val="0046288C"/>
    <w:rsid w:val="00462D6D"/>
    <w:rsid w:val="00462D97"/>
    <w:rsid w:val="00463013"/>
    <w:rsid w:val="004631B4"/>
    <w:rsid w:val="0046350C"/>
    <w:rsid w:val="00463D6D"/>
    <w:rsid w:val="00463EBD"/>
    <w:rsid w:val="00463FCB"/>
    <w:rsid w:val="00464136"/>
    <w:rsid w:val="0046432A"/>
    <w:rsid w:val="004643AA"/>
    <w:rsid w:val="004643C5"/>
    <w:rsid w:val="0046495B"/>
    <w:rsid w:val="00464CB4"/>
    <w:rsid w:val="00464EB4"/>
    <w:rsid w:val="004651A2"/>
    <w:rsid w:val="0046562A"/>
    <w:rsid w:val="00465BE8"/>
    <w:rsid w:val="00465F6C"/>
    <w:rsid w:val="004660F3"/>
    <w:rsid w:val="00466C51"/>
    <w:rsid w:val="00466D77"/>
    <w:rsid w:val="004673AA"/>
    <w:rsid w:val="00467833"/>
    <w:rsid w:val="00467DFD"/>
    <w:rsid w:val="00467EA3"/>
    <w:rsid w:val="0047003E"/>
    <w:rsid w:val="00470214"/>
    <w:rsid w:val="004703C7"/>
    <w:rsid w:val="0047064A"/>
    <w:rsid w:val="00470AB6"/>
    <w:rsid w:val="00470B6A"/>
    <w:rsid w:val="00470DE3"/>
    <w:rsid w:val="00471319"/>
    <w:rsid w:val="00471342"/>
    <w:rsid w:val="00471371"/>
    <w:rsid w:val="00471694"/>
    <w:rsid w:val="00471747"/>
    <w:rsid w:val="00471AA9"/>
    <w:rsid w:val="00472195"/>
    <w:rsid w:val="00472240"/>
    <w:rsid w:val="00472376"/>
    <w:rsid w:val="004725E1"/>
    <w:rsid w:val="00472684"/>
    <w:rsid w:val="004726BC"/>
    <w:rsid w:val="00472C47"/>
    <w:rsid w:val="004730B6"/>
    <w:rsid w:val="00473484"/>
    <w:rsid w:val="004734BA"/>
    <w:rsid w:val="004734CC"/>
    <w:rsid w:val="004734D1"/>
    <w:rsid w:val="004735FE"/>
    <w:rsid w:val="00473756"/>
    <w:rsid w:val="004740FF"/>
    <w:rsid w:val="00474223"/>
    <w:rsid w:val="0047487D"/>
    <w:rsid w:val="00474DA0"/>
    <w:rsid w:val="00474DC8"/>
    <w:rsid w:val="004751E8"/>
    <w:rsid w:val="00475279"/>
    <w:rsid w:val="0047599A"/>
    <w:rsid w:val="0047599E"/>
    <w:rsid w:val="00475C58"/>
    <w:rsid w:val="00475CE4"/>
    <w:rsid w:val="00475E9B"/>
    <w:rsid w:val="004760B0"/>
    <w:rsid w:val="004760C9"/>
    <w:rsid w:val="004766E8"/>
    <w:rsid w:val="00476A4F"/>
    <w:rsid w:val="00476CD7"/>
    <w:rsid w:val="00476D6C"/>
    <w:rsid w:val="0047703A"/>
    <w:rsid w:val="0047726E"/>
    <w:rsid w:val="004774CC"/>
    <w:rsid w:val="0047791B"/>
    <w:rsid w:val="00477D8C"/>
    <w:rsid w:val="00480169"/>
    <w:rsid w:val="004802EE"/>
    <w:rsid w:val="00480858"/>
    <w:rsid w:val="00480FBD"/>
    <w:rsid w:val="0048102C"/>
    <w:rsid w:val="0048105D"/>
    <w:rsid w:val="00481118"/>
    <w:rsid w:val="00481314"/>
    <w:rsid w:val="004818D7"/>
    <w:rsid w:val="00481AA7"/>
    <w:rsid w:val="004824D7"/>
    <w:rsid w:val="0048262B"/>
    <w:rsid w:val="004826D3"/>
    <w:rsid w:val="0048279C"/>
    <w:rsid w:val="00482CB3"/>
    <w:rsid w:val="0048360D"/>
    <w:rsid w:val="0048395A"/>
    <w:rsid w:val="00483A0D"/>
    <w:rsid w:val="00484EA0"/>
    <w:rsid w:val="004850B2"/>
    <w:rsid w:val="00485184"/>
    <w:rsid w:val="004853DE"/>
    <w:rsid w:val="0048557D"/>
    <w:rsid w:val="004855A0"/>
    <w:rsid w:val="004864A7"/>
    <w:rsid w:val="0048650D"/>
    <w:rsid w:val="00486AA5"/>
    <w:rsid w:val="00486B32"/>
    <w:rsid w:val="00486DA7"/>
    <w:rsid w:val="00486E64"/>
    <w:rsid w:val="00487002"/>
    <w:rsid w:val="004870AF"/>
    <w:rsid w:val="004873DA"/>
    <w:rsid w:val="004873FD"/>
    <w:rsid w:val="004876CB"/>
    <w:rsid w:val="00487977"/>
    <w:rsid w:val="00487DA8"/>
    <w:rsid w:val="00487E0B"/>
    <w:rsid w:val="00490303"/>
    <w:rsid w:val="0049031E"/>
    <w:rsid w:val="00490493"/>
    <w:rsid w:val="0049049A"/>
    <w:rsid w:val="0049050A"/>
    <w:rsid w:val="00490C25"/>
    <w:rsid w:val="00491947"/>
    <w:rsid w:val="004919F4"/>
    <w:rsid w:val="00491AEA"/>
    <w:rsid w:val="00491C2E"/>
    <w:rsid w:val="004923FD"/>
    <w:rsid w:val="004928DA"/>
    <w:rsid w:val="0049305F"/>
    <w:rsid w:val="00493726"/>
    <w:rsid w:val="00493A8C"/>
    <w:rsid w:val="00493CF8"/>
    <w:rsid w:val="00493E02"/>
    <w:rsid w:val="00493ECC"/>
    <w:rsid w:val="00493EDC"/>
    <w:rsid w:val="00493F75"/>
    <w:rsid w:val="0049420F"/>
    <w:rsid w:val="00494819"/>
    <w:rsid w:val="004949F1"/>
    <w:rsid w:val="00495236"/>
    <w:rsid w:val="00495A44"/>
    <w:rsid w:val="00495A90"/>
    <w:rsid w:val="00495BEA"/>
    <w:rsid w:val="0049659D"/>
    <w:rsid w:val="004965FB"/>
    <w:rsid w:val="00496754"/>
    <w:rsid w:val="004967B4"/>
    <w:rsid w:val="00496890"/>
    <w:rsid w:val="00496BBB"/>
    <w:rsid w:val="00496BEC"/>
    <w:rsid w:val="00496CF6"/>
    <w:rsid w:val="004970D3"/>
    <w:rsid w:val="00497103"/>
    <w:rsid w:val="00497AE3"/>
    <w:rsid w:val="00497AE9"/>
    <w:rsid w:val="00497B01"/>
    <w:rsid w:val="00497CED"/>
    <w:rsid w:val="00497E9B"/>
    <w:rsid w:val="004A03A6"/>
    <w:rsid w:val="004A0567"/>
    <w:rsid w:val="004A0908"/>
    <w:rsid w:val="004A0B18"/>
    <w:rsid w:val="004A0BFA"/>
    <w:rsid w:val="004A0ED3"/>
    <w:rsid w:val="004A127F"/>
    <w:rsid w:val="004A190A"/>
    <w:rsid w:val="004A1B64"/>
    <w:rsid w:val="004A1D9F"/>
    <w:rsid w:val="004A1DAC"/>
    <w:rsid w:val="004A2021"/>
    <w:rsid w:val="004A2212"/>
    <w:rsid w:val="004A223E"/>
    <w:rsid w:val="004A22B0"/>
    <w:rsid w:val="004A24E3"/>
    <w:rsid w:val="004A268E"/>
    <w:rsid w:val="004A2A7A"/>
    <w:rsid w:val="004A2DF0"/>
    <w:rsid w:val="004A2F6C"/>
    <w:rsid w:val="004A31CE"/>
    <w:rsid w:val="004A33E5"/>
    <w:rsid w:val="004A3480"/>
    <w:rsid w:val="004A3904"/>
    <w:rsid w:val="004A449B"/>
    <w:rsid w:val="004A4686"/>
    <w:rsid w:val="004A471A"/>
    <w:rsid w:val="004A4FCA"/>
    <w:rsid w:val="004A5018"/>
    <w:rsid w:val="004A529C"/>
    <w:rsid w:val="004A54B1"/>
    <w:rsid w:val="004A5A9C"/>
    <w:rsid w:val="004A5CAF"/>
    <w:rsid w:val="004A5CCB"/>
    <w:rsid w:val="004A5D8D"/>
    <w:rsid w:val="004A6B40"/>
    <w:rsid w:val="004A6B61"/>
    <w:rsid w:val="004A6EDB"/>
    <w:rsid w:val="004A6FB6"/>
    <w:rsid w:val="004A7090"/>
    <w:rsid w:val="004A727C"/>
    <w:rsid w:val="004A7567"/>
    <w:rsid w:val="004A776A"/>
    <w:rsid w:val="004B0217"/>
    <w:rsid w:val="004B0776"/>
    <w:rsid w:val="004B0E8C"/>
    <w:rsid w:val="004B10B1"/>
    <w:rsid w:val="004B1140"/>
    <w:rsid w:val="004B1303"/>
    <w:rsid w:val="004B182E"/>
    <w:rsid w:val="004B1A0C"/>
    <w:rsid w:val="004B1C17"/>
    <w:rsid w:val="004B2863"/>
    <w:rsid w:val="004B2B70"/>
    <w:rsid w:val="004B2B8F"/>
    <w:rsid w:val="004B2D29"/>
    <w:rsid w:val="004B2EE5"/>
    <w:rsid w:val="004B3261"/>
    <w:rsid w:val="004B32B9"/>
    <w:rsid w:val="004B33C3"/>
    <w:rsid w:val="004B368B"/>
    <w:rsid w:val="004B3E98"/>
    <w:rsid w:val="004B438D"/>
    <w:rsid w:val="004B4536"/>
    <w:rsid w:val="004B4B9D"/>
    <w:rsid w:val="004B51C7"/>
    <w:rsid w:val="004B548D"/>
    <w:rsid w:val="004B54C6"/>
    <w:rsid w:val="004B580C"/>
    <w:rsid w:val="004B5C37"/>
    <w:rsid w:val="004B5E70"/>
    <w:rsid w:val="004B6157"/>
    <w:rsid w:val="004B63DC"/>
    <w:rsid w:val="004B6936"/>
    <w:rsid w:val="004B694D"/>
    <w:rsid w:val="004B6CFC"/>
    <w:rsid w:val="004B6D17"/>
    <w:rsid w:val="004B6FCF"/>
    <w:rsid w:val="004B7049"/>
    <w:rsid w:val="004B71BE"/>
    <w:rsid w:val="004B7788"/>
    <w:rsid w:val="004B7893"/>
    <w:rsid w:val="004B7CCE"/>
    <w:rsid w:val="004C02FE"/>
    <w:rsid w:val="004C0328"/>
    <w:rsid w:val="004C049D"/>
    <w:rsid w:val="004C0685"/>
    <w:rsid w:val="004C0933"/>
    <w:rsid w:val="004C108D"/>
    <w:rsid w:val="004C10AC"/>
    <w:rsid w:val="004C110D"/>
    <w:rsid w:val="004C158D"/>
    <w:rsid w:val="004C1720"/>
    <w:rsid w:val="004C1E36"/>
    <w:rsid w:val="004C2035"/>
    <w:rsid w:val="004C21AD"/>
    <w:rsid w:val="004C241C"/>
    <w:rsid w:val="004C2524"/>
    <w:rsid w:val="004C2694"/>
    <w:rsid w:val="004C2722"/>
    <w:rsid w:val="004C2950"/>
    <w:rsid w:val="004C2A47"/>
    <w:rsid w:val="004C2EBA"/>
    <w:rsid w:val="004C3179"/>
    <w:rsid w:val="004C3382"/>
    <w:rsid w:val="004C39C5"/>
    <w:rsid w:val="004C43A1"/>
    <w:rsid w:val="004C45B0"/>
    <w:rsid w:val="004C4652"/>
    <w:rsid w:val="004C489E"/>
    <w:rsid w:val="004C4D0B"/>
    <w:rsid w:val="004C546A"/>
    <w:rsid w:val="004C54CB"/>
    <w:rsid w:val="004C55E2"/>
    <w:rsid w:val="004C5889"/>
    <w:rsid w:val="004C5B4B"/>
    <w:rsid w:val="004C6212"/>
    <w:rsid w:val="004C624C"/>
    <w:rsid w:val="004C6624"/>
    <w:rsid w:val="004C6CF0"/>
    <w:rsid w:val="004C6DB6"/>
    <w:rsid w:val="004C7198"/>
    <w:rsid w:val="004C76F4"/>
    <w:rsid w:val="004C7F99"/>
    <w:rsid w:val="004D0026"/>
    <w:rsid w:val="004D0109"/>
    <w:rsid w:val="004D020D"/>
    <w:rsid w:val="004D035A"/>
    <w:rsid w:val="004D0426"/>
    <w:rsid w:val="004D07BE"/>
    <w:rsid w:val="004D089D"/>
    <w:rsid w:val="004D0DF9"/>
    <w:rsid w:val="004D0E80"/>
    <w:rsid w:val="004D0FB0"/>
    <w:rsid w:val="004D139E"/>
    <w:rsid w:val="004D17F8"/>
    <w:rsid w:val="004D1940"/>
    <w:rsid w:val="004D1955"/>
    <w:rsid w:val="004D1983"/>
    <w:rsid w:val="004D1E9B"/>
    <w:rsid w:val="004D2342"/>
    <w:rsid w:val="004D236E"/>
    <w:rsid w:val="004D250A"/>
    <w:rsid w:val="004D282A"/>
    <w:rsid w:val="004D2959"/>
    <w:rsid w:val="004D2A7E"/>
    <w:rsid w:val="004D2BB3"/>
    <w:rsid w:val="004D2F70"/>
    <w:rsid w:val="004D3253"/>
    <w:rsid w:val="004D35F8"/>
    <w:rsid w:val="004D3666"/>
    <w:rsid w:val="004D3D12"/>
    <w:rsid w:val="004D3DB6"/>
    <w:rsid w:val="004D4F16"/>
    <w:rsid w:val="004D4F2E"/>
    <w:rsid w:val="004D527F"/>
    <w:rsid w:val="004D53ED"/>
    <w:rsid w:val="004D53FE"/>
    <w:rsid w:val="004D5687"/>
    <w:rsid w:val="004D597E"/>
    <w:rsid w:val="004D5ED0"/>
    <w:rsid w:val="004D5EF3"/>
    <w:rsid w:val="004D5FA2"/>
    <w:rsid w:val="004D6051"/>
    <w:rsid w:val="004D6102"/>
    <w:rsid w:val="004D6355"/>
    <w:rsid w:val="004D650D"/>
    <w:rsid w:val="004D668C"/>
    <w:rsid w:val="004D669F"/>
    <w:rsid w:val="004D67D8"/>
    <w:rsid w:val="004D6846"/>
    <w:rsid w:val="004D6BFD"/>
    <w:rsid w:val="004D6E70"/>
    <w:rsid w:val="004D7DCF"/>
    <w:rsid w:val="004E02CD"/>
    <w:rsid w:val="004E035A"/>
    <w:rsid w:val="004E049D"/>
    <w:rsid w:val="004E069D"/>
    <w:rsid w:val="004E0797"/>
    <w:rsid w:val="004E112F"/>
    <w:rsid w:val="004E1630"/>
    <w:rsid w:val="004E1A6F"/>
    <w:rsid w:val="004E1B54"/>
    <w:rsid w:val="004E1C21"/>
    <w:rsid w:val="004E1D6F"/>
    <w:rsid w:val="004E1E63"/>
    <w:rsid w:val="004E22FB"/>
    <w:rsid w:val="004E23B6"/>
    <w:rsid w:val="004E28BB"/>
    <w:rsid w:val="004E2C02"/>
    <w:rsid w:val="004E2C53"/>
    <w:rsid w:val="004E2E54"/>
    <w:rsid w:val="004E3622"/>
    <w:rsid w:val="004E3742"/>
    <w:rsid w:val="004E3896"/>
    <w:rsid w:val="004E3B99"/>
    <w:rsid w:val="004E3DD6"/>
    <w:rsid w:val="004E3F0F"/>
    <w:rsid w:val="004E4ACA"/>
    <w:rsid w:val="004E5103"/>
    <w:rsid w:val="004E511E"/>
    <w:rsid w:val="004E537E"/>
    <w:rsid w:val="004E53C0"/>
    <w:rsid w:val="004E568E"/>
    <w:rsid w:val="004E5859"/>
    <w:rsid w:val="004E5874"/>
    <w:rsid w:val="004E59C7"/>
    <w:rsid w:val="004E5B75"/>
    <w:rsid w:val="004E5ECE"/>
    <w:rsid w:val="004E6063"/>
    <w:rsid w:val="004E6555"/>
    <w:rsid w:val="004E6964"/>
    <w:rsid w:val="004E6AEB"/>
    <w:rsid w:val="004E6AFA"/>
    <w:rsid w:val="004E6D08"/>
    <w:rsid w:val="004E6F9B"/>
    <w:rsid w:val="004E79B0"/>
    <w:rsid w:val="004E7AB3"/>
    <w:rsid w:val="004E7B68"/>
    <w:rsid w:val="004E7FCB"/>
    <w:rsid w:val="004F015C"/>
    <w:rsid w:val="004F082B"/>
    <w:rsid w:val="004F0EB6"/>
    <w:rsid w:val="004F0F30"/>
    <w:rsid w:val="004F12AA"/>
    <w:rsid w:val="004F1BE3"/>
    <w:rsid w:val="004F1F9F"/>
    <w:rsid w:val="004F24A0"/>
    <w:rsid w:val="004F25C5"/>
    <w:rsid w:val="004F270E"/>
    <w:rsid w:val="004F2712"/>
    <w:rsid w:val="004F288F"/>
    <w:rsid w:val="004F2A23"/>
    <w:rsid w:val="004F30C9"/>
    <w:rsid w:val="004F312B"/>
    <w:rsid w:val="004F3A25"/>
    <w:rsid w:val="004F3A65"/>
    <w:rsid w:val="004F3E39"/>
    <w:rsid w:val="004F3ED0"/>
    <w:rsid w:val="004F41BF"/>
    <w:rsid w:val="004F429F"/>
    <w:rsid w:val="004F468D"/>
    <w:rsid w:val="004F46F0"/>
    <w:rsid w:val="004F4E7E"/>
    <w:rsid w:val="004F55DE"/>
    <w:rsid w:val="004F58F8"/>
    <w:rsid w:val="004F5BB5"/>
    <w:rsid w:val="004F6087"/>
    <w:rsid w:val="004F61DD"/>
    <w:rsid w:val="004F65E1"/>
    <w:rsid w:val="004F6915"/>
    <w:rsid w:val="004F6935"/>
    <w:rsid w:val="004F6F3F"/>
    <w:rsid w:val="004F7303"/>
    <w:rsid w:val="004F76C5"/>
    <w:rsid w:val="004F792F"/>
    <w:rsid w:val="004F7D30"/>
    <w:rsid w:val="004F7D79"/>
    <w:rsid w:val="004F7E66"/>
    <w:rsid w:val="00500085"/>
    <w:rsid w:val="00500101"/>
    <w:rsid w:val="005003A9"/>
    <w:rsid w:val="005005AD"/>
    <w:rsid w:val="00500FE6"/>
    <w:rsid w:val="005011E1"/>
    <w:rsid w:val="005012FB"/>
    <w:rsid w:val="005017BC"/>
    <w:rsid w:val="005018CE"/>
    <w:rsid w:val="00501972"/>
    <w:rsid w:val="00501AD3"/>
    <w:rsid w:val="00502074"/>
    <w:rsid w:val="0050240C"/>
    <w:rsid w:val="0050259C"/>
    <w:rsid w:val="00502E93"/>
    <w:rsid w:val="00502EF4"/>
    <w:rsid w:val="00503219"/>
    <w:rsid w:val="005032E7"/>
    <w:rsid w:val="0050345F"/>
    <w:rsid w:val="00503718"/>
    <w:rsid w:val="00503BA4"/>
    <w:rsid w:val="00503CA6"/>
    <w:rsid w:val="00503D56"/>
    <w:rsid w:val="00503DAC"/>
    <w:rsid w:val="00504196"/>
    <w:rsid w:val="00504292"/>
    <w:rsid w:val="005045B3"/>
    <w:rsid w:val="0050463C"/>
    <w:rsid w:val="00504827"/>
    <w:rsid w:val="00504AFB"/>
    <w:rsid w:val="00504BF6"/>
    <w:rsid w:val="00504D11"/>
    <w:rsid w:val="00504D1C"/>
    <w:rsid w:val="00504E78"/>
    <w:rsid w:val="00504FD3"/>
    <w:rsid w:val="00505143"/>
    <w:rsid w:val="00505A4E"/>
    <w:rsid w:val="00505C64"/>
    <w:rsid w:val="00505C6A"/>
    <w:rsid w:val="00505CE6"/>
    <w:rsid w:val="005060C2"/>
    <w:rsid w:val="005063AF"/>
    <w:rsid w:val="005063F0"/>
    <w:rsid w:val="00506670"/>
    <w:rsid w:val="00506763"/>
    <w:rsid w:val="00506938"/>
    <w:rsid w:val="00506E44"/>
    <w:rsid w:val="00506E73"/>
    <w:rsid w:val="00506ECE"/>
    <w:rsid w:val="00507035"/>
    <w:rsid w:val="005072CE"/>
    <w:rsid w:val="00507321"/>
    <w:rsid w:val="00507325"/>
    <w:rsid w:val="00507639"/>
    <w:rsid w:val="005076E6"/>
    <w:rsid w:val="005076FC"/>
    <w:rsid w:val="00507903"/>
    <w:rsid w:val="00507A38"/>
    <w:rsid w:val="00507C12"/>
    <w:rsid w:val="00507E71"/>
    <w:rsid w:val="00507E92"/>
    <w:rsid w:val="00510053"/>
    <w:rsid w:val="005101D9"/>
    <w:rsid w:val="005109F2"/>
    <w:rsid w:val="00510AFF"/>
    <w:rsid w:val="00510BAF"/>
    <w:rsid w:val="00510E46"/>
    <w:rsid w:val="00511109"/>
    <w:rsid w:val="005114BC"/>
    <w:rsid w:val="0051176E"/>
    <w:rsid w:val="00511A47"/>
    <w:rsid w:val="00511A6E"/>
    <w:rsid w:val="00511CC9"/>
    <w:rsid w:val="00511E39"/>
    <w:rsid w:val="00511FDF"/>
    <w:rsid w:val="005125F1"/>
    <w:rsid w:val="0051334D"/>
    <w:rsid w:val="005136AB"/>
    <w:rsid w:val="00513BC5"/>
    <w:rsid w:val="005140A9"/>
    <w:rsid w:val="00514225"/>
    <w:rsid w:val="005142AF"/>
    <w:rsid w:val="00514369"/>
    <w:rsid w:val="005148B6"/>
    <w:rsid w:val="00514E94"/>
    <w:rsid w:val="00514F27"/>
    <w:rsid w:val="005150A3"/>
    <w:rsid w:val="00515448"/>
    <w:rsid w:val="005155D1"/>
    <w:rsid w:val="005156D8"/>
    <w:rsid w:val="00515B4B"/>
    <w:rsid w:val="00515CA5"/>
    <w:rsid w:val="00515D78"/>
    <w:rsid w:val="00515FFE"/>
    <w:rsid w:val="005162A6"/>
    <w:rsid w:val="00516305"/>
    <w:rsid w:val="0051636E"/>
    <w:rsid w:val="005168D0"/>
    <w:rsid w:val="00517009"/>
    <w:rsid w:val="00517079"/>
    <w:rsid w:val="00517366"/>
    <w:rsid w:val="005173A9"/>
    <w:rsid w:val="00517684"/>
    <w:rsid w:val="00517847"/>
    <w:rsid w:val="0051797B"/>
    <w:rsid w:val="00517A28"/>
    <w:rsid w:val="00517CBC"/>
    <w:rsid w:val="00520439"/>
    <w:rsid w:val="00520962"/>
    <w:rsid w:val="00520964"/>
    <w:rsid w:val="00520ADD"/>
    <w:rsid w:val="00520BFB"/>
    <w:rsid w:val="005210FB"/>
    <w:rsid w:val="00521738"/>
    <w:rsid w:val="00521804"/>
    <w:rsid w:val="00521E0E"/>
    <w:rsid w:val="005227B6"/>
    <w:rsid w:val="00522926"/>
    <w:rsid w:val="00522B64"/>
    <w:rsid w:val="00522BD2"/>
    <w:rsid w:val="00522D34"/>
    <w:rsid w:val="00522D7C"/>
    <w:rsid w:val="00523315"/>
    <w:rsid w:val="005233DB"/>
    <w:rsid w:val="0052364F"/>
    <w:rsid w:val="00523C2C"/>
    <w:rsid w:val="00523C94"/>
    <w:rsid w:val="00523DA2"/>
    <w:rsid w:val="00523E9E"/>
    <w:rsid w:val="00524116"/>
    <w:rsid w:val="005244EC"/>
    <w:rsid w:val="00524725"/>
    <w:rsid w:val="00524C99"/>
    <w:rsid w:val="005253F6"/>
    <w:rsid w:val="005254DD"/>
    <w:rsid w:val="00525744"/>
    <w:rsid w:val="005263C3"/>
    <w:rsid w:val="00526906"/>
    <w:rsid w:val="00526922"/>
    <w:rsid w:val="00526B50"/>
    <w:rsid w:val="00527231"/>
    <w:rsid w:val="00527634"/>
    <w:rsid w:val="00527E09"/>
    <w:rsid w:val="00527EEB"/>
    <w:rsid w:val="00530234"/>
    <w:rsid w:val="00530619"/>
    <w:rsid w:val="0053069E"/>
    <w:rsid w:val="00530A30"/>
    <w:rsid w:val="00530EFA"/>
    <w:rsid w:val="00530F19"/>
    <w:rsid w:val="00531257"/>
    <w:rsid w:val="0053131E"/>
    <w:rsid w:val="00531340"/>
    <w:rsid w:val="005314A7"/>
    <w:rsid w:val="00531538"/>
    <w:rsid w:val="00531BFE"/>
    <w:rsid w:val="00531E58"/>
    <w:rsid w:val="00531FFB"/>
    <w:rsid w:val="0053200A"/>
    <w:rsid w:val="005320D5"/>
    <w:rsid w:val="005325DF"/>
    <w:rsid w:val="00532E04"/>
    <w:rsid w:val="00532E8B"/>
    <w:rsid w:val="005330BC"/>
    <w:rsid w:val="00533242"/>
    <w:rsid w:val="005333EE"/>
    <w:rsid w:val="0053345A"/>
    <w:rsid w:val="0053346A"/>
    <w:rsid w:val="00533A7F"/>
    <w:rsid w:val="00533B29"/>
    <w:rsid w:val="00534021"/>
    <w:rsid w:val="005343C9"/>
    <w:rsid w:val="0053441C"/>
    <w:rsid w:val="00534B23"/>
    <w:rsid w:val="00534C52"/>
    <w:rsid w:val="00534DCA"/>
    <w:rsid w:val="0053535C"/>
    <w:rsid w:val="005353BB"/>
    <w:rsid w:val="005355CF"/>
    <w:rsid w:val="00535618"/>
    <w:rsid w:val="00535678"/>
    <w:rsid w:val="00535C20"/>
    <w:rsid w:val="0053615B"/>
    <w:rsid w:val="0053616A"/>
    <w:rsid w:val="005362D7"/>
    <w:rsid w:val="00536407"/>
    <w:rsid w:val="005364C8"/>
    <w:rsid w:val="00536598"/>
    <w:rsid w:val="00536B8B"/>
    <w:rsid w:val="00536C17"/>
    <w:rsid w:val="00536FA7"/>
    <w:rsid w:val="00537340"/>
    <w:rsid w:val="005376FB"/>
    <w:rsid w:val="0053771D"/>
    <w:rsid w:val="0053775B"/>
    <w:rsid w:val="005379CD"/>
    <w:rsid w:val="00537CAD"/>
    <w:rsid w:val="0054006C"/>
    <w:rsid w:val="0054045D"/>
    <w:rsid w:val="005406E2"/>
    <w:rsid w:val="00540735"/>
    <w:rsid w:val="00540A34"/>
    <w:rsid w:val="00540D5E"/>
    <w:rsid w:val="0054130F"/>
    <w:rsid w:val="0054141E"/>
    <w:rsid w:val="0054149A"/>
    <w:rsid w:val="005417B9"/>
    <w:rsid w:val="005419DF"/>
    <w:rsid w:val="005419EE"/>
    <w:rsid w:val="00541EA4"/>
    <w:rsid w:val="00541F53"/>
    <w:rsid w:val="00541FF5"/>
    <w:rsid w:val="00542682"/>
    <w:rsid w:val="0054281E"/>
    <w:rsid w:val="00542861"/>
    <w:rsid w:val="00542906"/>
    <w:rsid w:val="0054300E"/>
    <w:rsid w:val="005430AA"/>
    <w:rsid w:val="00543115"/>
    <w:rsid w:val="00543197"/>
    <w:rsid w:val="005433B9"/>
    <w:rsid w:val="00543741"/>
    <w:rsid w:val="00543831"/>
    <w:rsid w:val="00543C4B"/>
    <w:rsid w:val="00543CA2"/>
    <w:rsid w:val="00543DDB"/>
    <w:rsid w:val="00543F2F"/>
    <w:rsid w:val="005440E2"/>
    <w:rsid w:val="005449CE"/>
    <w:rsid w:val="005451A0"/>
    <w:rsid w:val="0054530B"/>
    <w:rsid w:val="00545802"/>
    <w:rsid w:val="00545A16"/>
    <w:rsid w:val="0054611D"/>
    <w:rsid w:val="0054617D"/>
    <w:rsid w:val="0054625E"/>
    <w:rsid w:val="00546A19"/>
    <w:rsid w:val="00546E8B"/>
    <w:rsid w:val="00546F54"/>
    <w:rsid w:val="005471E8"/>
    <w:rsid w:val="00547207"/>
    <w:rsid w:val="0054724A"/>
    <w:rsid w:val="005473E3"/>
    <w:rsid w:val="00547401"/>
    <w:rsid w:val="005477A8"/>
    <w:rsid w:val="005479B4"/>
    <w:rsid w:val="005479B5"/>
    <w:rsid w:val="00547A5F"/>
    <w:rsid w:val="00547BC3"/>
    <w:rsid w:val="00547BCD"/>
    <w:rsid w:val="00547E3C"/>
    <w:rsid w:val="00547E9E"/>
    <w:rsid w:val="00547EA9"/>
    <w:rsid w:val="00547EEB"/>
    <w:rsid w:val="00550316"/>
    <w:rsid w:val="005503A2"/>
    <w:rsid w:val="005505F6"/>
    <w:rsid w:val="00550634"/>
    <w:rsid w:val="00550E1D"/>
    <w:rsid w:val="00551188"/>
    <w:rsid w:val="00551201"/>
    <w:rsid w:val="00551388"/>
    <w:rsid w:val="00551BD0"/>
    <w:rsid w:val="0055214C"/>
    <w:rsid w:val="005523B7"/>
    <w:rsid w:val="0055250D"/>
    <w:rsid w:val="0055255F"/>
    <w:rsid w:val="0055256B"/>
    <w:rsid w:val="005529FD"/>
    <w:rsid w:val="00552C0E"/>
    <w:rsid w:val="00552E52"/>
    <w:rsid w:val="00552F1E"/>
    <w:rsid w:val="00553555"/>
    <w:rsid w:val="00553A3A"/>
    <w:rsid w:val="00553D30"/>
    <w:rsid w:val="00553F6E"/>
    <w:rsid w:val="00554380"/>
    <w:rsid w:val="005543E0"/>
    <w:rsid w:val="00554422"/>
    <w:rsid w:val="005548E9"/>
    <w:rsid w:val="00554D1B"/>
    <w:rsid w:val="00554D96"/>
    <w:rsid w:val="00554FC0"/>
    <w:rsid w:val="00554FCB"/>
    <w:rsid w:val="005552F8"/>
    <w:rsid w:val="005555EF"/>
    <w:rsid w:val="00555E69"/>
    <w:rsid w:val="00555F37"/>
    <w:rsid w:val="00556244"/>
    <w:rsid w:val="00556682"/>
    <w:rsid w:val="00556760"/>
    <w:rsid w:val="00556850"/>
    <w:rsid w:val="00556FB4"/>
    <w:rsid w:val="00556FF6"/>
    <w:rsid w:val="005574C2"/>
    <w:rsid w:val="00557517"/>
    <w:rsid w:val="00557A2B"/>
    <w:rsid w:val="00557B07"/>
    <w:rsid w:val="00557B5B"/>
    <w:rsid w:val="00557DB9"/>
    <w:rsid w:val="00560061"/>
    <w:rsid w:val="005602A4"/>
    <w:rsid w:val="0056045D"/>
    <w:rsid w:val="005606DD"/>
    <w:rsid w:val="0056072D"/>
    <w:rsid w:val="00561197"/>
    <w:rsid w:val="00561525"/>
    <w:rsid w:val="0056181C"/>
    <w:rsid w:val="00561B0F"/>
    <w:rsid w:val="00561BE2"/>
    <w:rsid w:val="0056208B"/>
    <w:rsid w:val="005620F9"/>
    <w:rsid w:val="005622AB"/>
    <w:rsid w:val="005623CE"/>
    <w:rsid w:val="005627F4"/>
    <w:rsid w:val="005629C9"/>
    <w:rsid w:val="00562B81"/>
    <w:rsid w:val="00562FE3"/>
    <w:rsid w:val="005636E1"/>
    <w:rsid w:val="00563886"/>
    <w:rsid w:val="00563AF4"/>
    <w:rsid w:val="00563B62"/>
    <w:rsid w:val="00563E40"/>
    <w:rsid w:val="00563ECE"/>
    <w:rsid w:val="00564111"/>
    <w:rsid w:val="0056436A"/>
    <w:rsid w:val="00564B8A"/>
    <w:rsid w:val="00564BC8"/>
    <w:rsid w:val="00564BC9"/>
    <w:rsid w:val="00565049"/>
    <w:rsid w:val="0056527C"/>
    <w:rsid w:val="00565499"/>
    <w:rsid w:val="00565549"/>
    <w:rsid w:val="00565810"/>
    <w:rsid w:val="0056583E"/>
    <w:rsid w:val="00565924"/>
    <w:rsid w:val="0056597B"/>
    <w:rsid w:val="00566020"/>
    <w:rsid w:val="005661A1"/>
    <w:rsid w:val="00566834"/>
    <w:rsid w:val="005668F4"/>
    <w:rsid w:val="00566C4C"/>
    <w:rsid w:val="005670EA"/>
    <w:rsid w:val="00567686"/>
    <w:rsid w:val="005678EA"/>
    <w:rsid w:val="00567B1C"/>
    <w:rsid w:val="00567B89"/>
    <w:rsid w:val="00567EC8"/>
    <w:rsid w:val="00567F78"/>
    <w:rsid w:val="00567FE6"/>
    <w:rsid w:val="00570A07"/>
    <w:rsid w:val="00570ECA"/>
    <w:rsid w:val="005712A5"/>
    <w:rsid w:val="005712B0"/>
    <w:rsid w:val="00571752"/>
    <w:rsid w:val="005717C9"/>
    <w:rsid w:val="0057193A"/>
    <w:rsid w:val="00571DE1"/>
    <w:rsid w:val="00572AF7"/>
    <w:rsid w:val="00572E37"/>
    <w:rsid w:val="00573251"/>
    <w:rsid w:val="00573A43"/>
    <w:rsid w:val="00573B66"/>
    <w:rsid w:val="00573C94"/>
    <w:rsid w:val="00573DB9"/>
    <w:rsid w:val="00573E58"/>
    <w:rsid w:val="00573FC0"/>
    <w:rsid w:val="005744F6"/>
    <w:rsid w:val="00574794"/>
    <w:rsid w:val="00574F8A"/>
    <w:rsid w:val="0057514B"/>
    <w:rsid w:val="005751F2"/>
    <w:rsid w:val="0057547B"/>
    <w:rsid w:val="00575579"/>
    <w:rsid w:val="005755BE"/>
    <w:rsid w:val="005755D7"/>
    <w:rsid w:val="00575669"/>
    <w:rsid w:val="00575DAA"/>
    <w:rsid w:val="00575E11"/>
    <w:rsid w:val="00575E18"/>
    <w:rsid w:val="005761C7"/>
    <w:rsid w:val="005762EE"/>
    <w:rsid w:val="00576403"/>
    <w:rsid w:val="00576450"/>
    <w:rsid w:val="0057653D"/>
    <w:rsid w:val="00576848"/>
    <w:rsid w:val="00576996"/>
    <w:rsid w:val="00576D6E"/>
    <w:rsid w:val="00576E16"/>
    <w:rsid w:val="00576E9C"/>
    <w:rsid w:val="005770C2"/>
    <w:rsid w:val="00577BE5"/>
    <w:rsid w:val="00577EC7"/>
    <w:rsid w:val="0058052D"/>
    <w:rsid w:val="00580BA0"/>
    <w:rsid w:val="00580E28"/>
    <w:rsid w:val="00580E9B"/>
    <w:rsid w:val="00581221"/>
    <w:rsid w:val="005813FA"/>
    <w:rsid w:val="0058173B"/>
    <w:rsid w:val="0058180D"/>
    <w:rsid w:val="00581943"/>
    <w:rsid w:val="00581A6E"/>
    <w:rsid w:val="005826EA"/>
    <w:rsid w:val="005827D7"/>
    <w:rsid w:val="005828E4"/>
    <w:rsid w:val="00582989"/>
    <w:rsid w:val="00582EC5"/>
    <w:rsid w:val="00582EF8"/>
    <w:rsid w:val="00583228"/>
    <w:rsid w:val="005832BE"/>
    <w:rsid w:val="0058341F"/>
    <w:rsid w:val="005834BB"/>
    <w:rsid w:val="005837AA"/>
    <w:rsid w:val="00583A26"/>
    <w:rsid w:val="00583B2B"/>
    <w:rsid w:val="00583DD9"/>
    <w:rsid w:val="00584191"/>
    <w:rsid w:val="005843A1"/>
    <w:rsid w:val="00584B61"/>
    <w:rsid w:val="00584B64"/>
    <w:rsid w:val="00584CF3"/>
    <w:rsid w:val="005853EC"/>
    <w:rsid w:val="00586587"/>
    <w:rsid w:val="00586A9A"/>
    <w:rsid w:val="00586F12"/>
    <w:rsid w:val="0058755E"/>
    <w:rsid w:val="005875CE"/>
    <w:rsid w:val="005875EF"/>
    <w:rsid w:val="00587A09"/>
    <w:rsid w:val="00587B45"/>
    <w:rsid w:val="00587D5C"/>
    <w:rsid w:val="0059018E"/>
    <w:rsid w:val="00590195"/>
    <w:rsid w:val="00590218"/>
    <w:rsid w:val="0059050A"/>
    <w:rsid w:val="00590A0F"/>
    <w:rsid w:val="00590FE7"/>
    <w:rsid w:val="00591819"/>
    <w:rsid w:val="0059198C"/>
    <w:rsid w:val="0059225C"/>
    <w:rsid w:val="0059249B"/>
    <w:rsid w:val="005926BF"/>
    <w:rsid w:val="00592A75"/>
    <w:rsid w:val="00592EDB"/>
    <w:rsid w:val="00592F6F"/>
    <w:rsid w:val="00593021"/>
    <w:rsid w:val="005932B7"/>
    <w:rsid w:val="005935A9"/>
    <w:rsid w:val="0059380D"/>
    <w:rsid w:val="00593835"/>
    <w:rsid w:val="00593D44"/>
    <w:rsid w:val="00593ECF"/>
    <w:rsid w:val="00593F92"/>
    <w:rsid w:val="005942D5"/>
    <w:rsid w:val="0059450A"/>
    <w:rsid w:val="005945F0"/>
    <w:rsid w:val="00594BFB"/>
    <w:rsid w:val="00594DB7"/>
    <w:rsid w:val="00594F9B"/>
    <w:rsid w:val="00594FE4"/>
    <w:rsid w:val="005950E0"/>
    <w:rsid w:val="00595147"/>
    <w:rsid w:val="005952A2"/>
    <w:rsid w:val="00595491"/>
    <w:rsid w:val="005957D2"/>
    <w:rsid w:val="00595AA0"/>
    <w:rsid w:val="00595BE1"/>
    <w:rsid w:val="00596033"/>
    <w:rsid w:val="005962D2"/>
    <w:rsid w:val="00596331"/>
    <w:rsid w:val="005964B6"/>
    <w:rsid w:val="00596B79"/>
    <w:rsid w:val="00596D44"/>
    <w:rsid w:val="0059725E"/>
    <w:rsid w:val="00597330"/>
    <w:rsid w:val="00597A9F"/>
    <w:rsid w:val="00597F22"/>
    <w:rsid w:val="005A01FD"/>
    <w:rsid w:val="005A0223"/>
    <w:rsid w:val="005A0399"/>
    <w:rsid w:val="005A0902"/>
    <w:rsid w:val="005A0953"/>
    <w:rsid w:val="005A0B19"/>
    <w:rsid w:val="005A1180"/>
    <w:rsid w:val="005A1218"/>
    <w:rsid w:val="005A12DD"/>
    <w:rsid w:val="005A1824"/>
    <w:rsid w:val="005A1950"/>
    <w:rsid w:val="005A1B09"/>
    <w:rsid w:val="005A1B23"/>
    <w:rsid w:val="005A2113"/>
    <w:rsid w:val="005A220F"/>
    <w:rsid w:val="005A234C"/>
    <w:rsid w:val="005A28E3"/>
    <w:rsid w:val="005A2963"/>
    <w:rsid w:val="005A2F29"/>
    <w:rsid w:val="005A332C"/>
    <w:rsid w:val="005A35FA"/>
    <w:rsid w:val="005A3683"/>
    <w:rsid w:val="005A3ACC"/>
    <w:rsid w:val="005A4071"/>
    <w:rsid w:val="005A4180"/>
    <w:rsid w:val="005A41BB"/>
    <w:rsid w:val="005A4334"/>
    <w:rsid w:val="005A4810"/>
    <w:rsid w:val="005A496F"/>
    <w:rsid w:val="005A49D3"/>
    <w:rsid w:val="005A4AC0"/>
    <w:rsid w:val="005A4BA8"/>
    <w:rsid w:val="005A4DDE"/>
    <w:rsid w:val="005A4F7A"/>
    <w:rsid w:val="005A514E"/>
    <w:rsid w:val="005A5294"/>
    <w:rsid w:val="005A59FF"/>
    <w:rsid w:val="005A5C17"/>
    <w:rsid w:val="005A62F6"/>
    <w:rsid w:val="005A66FD"/>
    <w:rsid w:val="005A695A"/>
    <w:rsid w:val="005A6BD9"/>
    <w:rsid w:val="005A6D9A"/>
    <w:rsid w:val="005A71F8"/>
    <w:rsid w:val="005A7DC4"/>
    <w:rsid w:val="005A7FF3"/>
    <w:rsid w:val="005B0120"/>
    <w:rsid w:val="005B0509"/>
    <w:rsid w:val="005B073F"/>
    <w:rsid w:val="005B0ACB"/>
    <w:rsid w:val="005B0BF0"/>
    <w:rsid w:val="005B0DC4"/>
    <w:rsid w:val="005B0E38"/>
    <w:rsid w:val="005B0EC6"/>
    <w:rsid w:val="005B11AA"/>
    <w:rsid w:val="005B1EBE"/>
    <w:rsid w:val="005B2B72"/>
    <w:rsid w:val="005B2BA5"/>
    <w:rsid w:val="005B346D"/>
    <w:rsid w:val="005B35B3"/>
    <w:rsid w:val="005B3804"/>
    <w:rsid w:val="005B49C5"/>
    <w:rsid w:val="005B49CF"/>
    <w:rsid w:val="005B4DD8"/>
    <w:rsid w:val="005B4F91"/>
    <w:rsid w:val="005B51AA"/>
    <w:rsid w:val="005B5591"/>
    <w:rsid w:val="005B5593"/>
    <w:rsid w:val="005B577A"/>
    <w:rsid w:val="005B58DD"/>
    <w:rsid w:val="005B593F"/>
    <w:rsid w:val="005B5A58"/>
    <w:rsid w:val="005B5C2D"/>
    <w:rsid w:val="005B6929"/>
    <w:rsid w:val="005B692F"/>
    <w:rsid w:val="005B6B1E"/>
    <w:rsid w:val="005B6CAE"/>
    <w:rsid w:val="005B6F33"/>
    <w:rsid w:val="005B6F57"/>
    <w:rsid w:val="005B7024"/>
    <w:rsid w:val="005B728F"/>
    <w:rsid w:val="005B7373"/>
    <w:rsid w:val="005B74A5"/>
    <w:rsid w:val="005B7523"/>
    <w:rsid w:val="005B754B"/>
    <w:rsid w:val="005C05DA"/>
    <w:rsid w:val="005C080A"/>
    <w:rsid w:val="005C096C"/>
    <w:rsid w:val="005C0D21"/>
    <w:rsid w:val="005C0FF2"/>
    <w:rsid w:val="005C1162"/>
    <w:rsid w:val="005C1D08"/>
    <w:rsid w:val="005C213D"/>
    <w:rsid w:val="005C227F"/>
    <w:rsid w:val="005C2B71"/>
    <w:rsid w:val="005C2E90"/>
    <w:rsid w:val="005C2F5A"/>
    <w:rsid w:val="005C2F61"/>
    <w:rsid w:val="005C31D7"/>
    <w:rsid w:val="005C3640"/>
    <w:rsid w:val="005C3D6C"/>
    <w:rsid w:val="005C3E33"/>
    <w:rsid w:val="005C3ED8"/>
    <w:rsid w:val="005C4297"/>
    <w:rsid w:val="005C42E9"/>
    <w:rsid w:val="005C4342"/>
    <w:rsid w:val="005C479C"/>
    <w:rsid w:val="005C4B9B"/>
    <w:rsid w:val="005C4BF5"/>
    <w:rsid w:val="005C4EFF"/>
    <w:rsid w:val="005C5334"/>
    <w:rsid w:val="005C559D"/>
    <w:rsid w:val="005C586B"/>
    <w:rsid w:val="005C5B41"/>
    <w:rsid w:val="005C5B54"/>
    <w:rsid w:val="005C5E6F"/>
    <w:rsid w:val="005C606B"/>
    <w:rsid w:val="005C60B4"/>
    <w:rsid w:val="005C63AD"/>
    <w:rsid w:val="005C664F"/>
    <w:rsid w:val="005C6FF8"/>
    <w:rsid w:val="005C72BA"/>
    <w:rsid w:val="005C734E"/>
    <w:rsid w:val="005C7D21"/>
    <w:rsid w:val="005C7F26"/>
    <w:rsid w:val="005C7FA1"/>
    <w:rsid w:val="005D0379"/>
    <w:rsid w:val="005D0B5D"/>
    <w:rsid w:val="005D11C6"/>
    <w:rsid w:val="005D19F9"/>
    <w:rsid w:val="005D2017"/>
    <w:rsid w:val="005D2674"/>
    <w:rsid w:val="005D2CD1"/>
    <w:rsid w:val="005D2E23"/>
    <w:rsid w:val="005D322A"/>
    <w:rsid w:val="005D3614"/>
    <w:rsid w:val="005D3EBC"/>
    <w:rsid w:val="005D41F5"/>
    <w:rsid w:val="005D440C"/>
    <w:rsid w:val="005D468E"/>
    <w:rsid w:val="005D4A98"/>
    <w:rsid w:val="005D4C1F"/>
    <w:rsid w:val="005D529A"/>
    <w:rsid w:val="005D548F"/>
    <w:rsid w:val="005D56CF"/>
    <w:rsid w:val="005D583D"/>
    <w:rsid w:val="005D5D43"/>
    <w:rsid w:val="005D5D5F"/>
    <w:rsid w:val="005D6380"/>
    <w:rsid w:val="005D64FE"/>
    <w:rsid w:val="005D6978"/>
    <w:rsid w:val="005D6B54"/>
    <w:rsid w:val="005D6F15"/>
    <w:rsid w:val="005D70FD"/>
    <w:rsid w:val="005D7301"/>
    <w:rsid w:val="005D78C0"/>
    <w:rsid w:val="005D7B64"/>
    <w:rsid w:val="005D7C68"/>
    <w:rsid w:val="005E0099"/>
    <w:rsid w:val="005E00B0"/>
    <w:rsid w:val="005E0353"/>
    <w:rsid w:val="005E04CD"/>
    <w:rsid w:val="005E0609"/>
    <w:rsid w:val="005E07C5"/>
    <w:rsid w:val="005E0859"/>
    <w:rsid w:val="005E08E9"/>
    <w:rsid w:val="005E09E4"/>
    <w:rsid w:val="005E0A59"/>
    <w:rsid w:val="005E0BCE"/>
    <w:rsid w:val="005E0FEB"/>
    <w:rsid w:val="005E124C"/>
    <w:rsid w:val="005E1299"/>
    <w:rsid w:val="005E131C"/>
    <w:rsid w:val="005E1371"/>
    <w:rsid w:val="005E1643"/>
    <w:rsid w:val="005E164D"/>
    <w:rsid w:val="005E19E4"/>
    <w:rsid w:val="005E1E05"/>
    <w:rsid w:val="005E250D"/>
    <w:rsid w:val="005E251D"/>
    <w:rsid w:val="005E2801"/>
    <w:rsid w:val="005E287F"/>
    <w:rsid w:val="005E2F28"/>
    <w:rsid w:val="005E2FF6"/>
    <w:rsid w:val="005E328B"/>
    <w:rsid w:val="005E37FE"/>
    <w:rsid w:val="005E3C90"/>
    <w:rsid w:val="005E3CF4"/>
    <w:rsid w:val="005E3CF5"/>
    <w:rsid w:val="005E42BE"/>
    <w:rsid w:val="005E446B"/>
    <w:rsid w:val="005E4850"/>
    <w:rsid w:val="005E4CED"/>
    <w:rsid w:val="005E5552"/>
    <w:rsid w:val="005E5735"/>
    <w:rsid w:val="005E5A3D"/>
    <w:rsid w:val="005E5BA9"/>
    <w:rsid w:val="005E5E45"/>
    <w:rsid w:val="005E61E8"/>
    <w:rsid w:val="005E6665"/>
    <w:rsid w:val="005E6880"/>
    <w:rsid w:val="005E6CC8"/>
    <w:rsid w:val="005E7462"/>
    <w:rsid w:val="005E746A"/>
    <w:rsid w:val="005E7473"/>
    <w:rsid w:val="005E7521"/>
    <w:rsid w:val="005E7B23"/>
    <w:rsid w:val="005E7F60"/>
    <w:rsid w:val="005F0443"/>
    <w:rsid w:val="005F0486"/>
    <w:rsid w:val="005F04EA"/>
    <w:rsid w:val="005F0B16"/>
    <w:rsid w:val="005F0E99"/>
    <w:rsid w:val="005F1623"/>
    <w:rsid w:val="005F1787"/>
    <w:rsid w:val="005F1C53"/>
    <w:rsid w:val="005F2DC1"/>
    <w:rsid w:val="005F2EAC"/>
    <w:rsid w:val="005F2F9A"/>
    <w:rsid w:val="005F2FC2"/>
    <w:rsid w:val="005F33E9"/>
    <w:rsid w:val="005F357B"/>
    <w:rsid w:val="005F3BC4"/>
    <w:rsid w:val="005F3D44"/>
    <w:rsid w:val="005F49A9"/>
    <w:rsid w:val="005F4B1C"/>
    <w:rsid w:val="005F4BA8"/>
    <w:rsid w:val="005F4DEE"/>
    <w:rsid w:val="005F5BCC"/>
    <w:rsid w:val="005F5D0A"/>
    <w:rsid w:val="005F5F0C"/>
    <w:rsid w:val="005F6681"/>
    <w:rsid w:val="005F69BC"/>
    <w:rsid w:val="005F6BA1"/>
    <w:rsid w:val="005F6BAB"/>
    <w:rsid w:val="005F70E4"/>
    <w:rsid w:val="005F7DB8"/>
    <w:rsid w:val="00600868"/>
    <w:rsid w:val="00600F01"/>
    <w:rsid w:val="00601117"/>
    <w:rsid w:val="00601365"/>
    <w:rsid w:val="00601528"/>
    <w:rsid w:val="00601E48"/>
    <w:rsid w:val="00602050"/>
    <w:rsid w:val="0060214C"/>
    <w:rsid w:val="0060225F"/>
    <w:rsid w:val="00602307"/>
    <w:rsid w:val="00602645"/>
    <w:rsid w:val="00602678"/>
    <w:rsid w:val="00602AD0"/>
    <w:rsid w:val="00602B0E"/>
    <w:rsid w:val="00603032"/>
    <w:rsid w:val="006032AB"/>
    <w:rsid w:val="00603691"/>
    <w:rsid w:val="006038BC"/>
    <w:rsid w:val="00603EA3"/>
    <w:rsid w:val="00603FB6"/>
    <w:rsid w:val="006041B9"/>
    <w:rsid w:val="006041C2"/>
    <w:rsid w:val="00604915"/>
    <w:rsid w:val="00604C2A"/>
    <w:rsid w:val="00604D15"/>
    <w:rsid w:val="006051A4"/>
    <w:rsid w:val="006056DB"/>
    <w:rsid w:val="00605866"/>
    <w:rsid w:val="00605A48"/>
    <w:rsid w:val="00605D71"/>
    <w:rsid w:val="00605F18"/>
    <w:rsid w:val="00606127"/>
    <w:rsid w:val="0060621F"/>
    <w:rsid w:val="00606D71"/>
    <w:rsid w:val="00607198"/>
    <w:rsid w:val="00607320"/>
    <w:rsid w:val="00607BCE"/>
    <w:rsid w:val="00607DF0"/>
    <w:rsid w:val="00607EFF"/>
    <w:rsid w:val="00607FD2"/>
    <w:rsid w:val="0061017C"/>
    <w:rsid w:val="006104BF"/>
    <w:rsid w:val="00610748"/>
    <w:rsid w:val="00610946"/>
    <w:rsid w:val="00610BBD"/>
    <w:rsid w:val="00610BC9"/>
    <w:rsid w:val="00610DE5"/>
    <w:rsid w:val="00611739"/>
    <w:rsid w:val="00611767"/>
    <w:rsid w:val="00611918"/>
    <w:rsid w:val="00611F9F"/>
    <w:rsid w:val="00612200"/>
    <w:rsid w:val="0061279F"/>
    <w:rsid w:val="0061282F"/>
    <w:rsid w:val="00613018"/>
    <w:rsid w:val="0061346B"/>
    <w:rsid w:val="006139AA"/>
    <w:rsid w:val="006139C1"/>
    <w:rsid w:val="006139EE"/>
    <w:rsid w:val="00613A56"/>
    <w:rsid w:val="00613B88"/>
    <w:rsid w:val="00613DC3"/>
    <w:rsid w:val="00613F1F"/>
    <w:rsid w:val="00614077"/>
    <w:rsid w:val="00614340"/>
    <w:rsid w:val="0061455F"/>
    <w:rsid w:val="00614680"/>
    <w:rsid w:val="00614C43"/>
    <w:rsid w:val="00614C8A"/>
    <w:rsid w:val="00614D15"/>
    <w:rsid w:val="00614D48"/>
    <w:rsid w:val="006152E7"/>
    <w:rsid w:val="00615364"/>
    <w:rsid w:val="006158D3"/>
    <w:rsid w:val="00615BF3"/>
    <w:rsid w:val="00616143"/>
    <w:rsid w:val="006161F8"/>
    <w:rsid w:val="006163B1"/>
    <w:rsid w:val="006165DB"/>
    <w:rsid w:val="0061672C"/>
    <w:rsid w:val="00616738"/>
    <w:rsid w:val="00617414"/>
    <w:rsid w:val="0061766A"/>
    <w:rsid w:val="00617BBA"/>
    <w:rsid w:val="00617C0B"/>
    <w:rsid w:val="00617C1C"/>
    <w:rsid w:val="00617D41"/>
    <w:rsid w:val="00617F9F"/>
    <w:rsid w:val="00620100"/>
    <w:rsid w:val="006203CA"/>
    <w:rsid w:val="00620472"/>
    <w:rsid w:val="00620503"/>
    <w:rsid w:val="0062050C"/>
    <w:rsid w:val="00620CEA"/>
    <w:rsid w:val="00620D3E"/>
    <w:rsid w:val="00621008"/>
    <w:rsid w:val="0062122F"/>
    <w:rsid w:val="00621308"/>
    <w:rsid w:val="006213B2"/>
    <w:rsid w:val="0062175B"/>
    <w:rsid w:val="00621969"/>
    <w:rsid w:val="006219E5"/>
    <w:rsid w:val="00621B63"/>
    <w:rsid w:val="00621C89"/>
    <w:rsid w:val="00621D15"/>
    <w:rsid w:val="00621D6F"/>
    <w:rsid w:val="00621E3C"/>
    <w:rsid w:val="006223E7"/>
    <w:rsid w:val="0062272B"/>
    <w:rsid w:val="006228B5"/>
    <w:rsid w:val="00622D3C"/>
    <w:rsid w:val="0062302A"/>
    <w:rsid w:val="006232D3"/>
    <w:rsid w:val="00623305"/>
    <w:rsid w:val="006233BA"/>
    <w:rsid w:val="006237B8"/>
    <w:rsid w:val="00623E45"/>
    <w:rsid w:val="00624003"/>
    <w:rsid w:val="006242C0"/>
    <w:rsid w:val="006244B3"/>
    <w:rsid w:val="006249C0"/>
    <w:rsid w:val="00624C2E"/>
    <w:rsid w:val="00624C3C"/>
    <w:rsid w:val="006251B9"/>
    <w:rsid w:val="006251E2"/>
    <w:rsid w:val="006252B5"/>
    <w:rsid w:val="006252D8"/>
    <w:rsid w:val="006254C6"/>
    <w:rsid w:val="00625828"/>
    <w:rsid w:val="006258B7"/>
    <w:rsid w:val="006258DC"/>
    <w:rsid w:val="00625F64"/>
    <w:rsid w:val="00626231"/>
    <w:rsid w:val="00626707"/>
    <w:rsid w:val="00626741"/>
    <w:rsid w:val="00626C9B"/>
    <w:rsid w:val="006270E0"/>
    <w:rsid w:val="006274B0"/>
    <w:rsid w:val="006276F3"/>
    <w:rsid w:val="0062778A"/>
    <w:rsid w:val="00627DA1"/>
    <w:rsid w:val="00630331"/>
    <w:rsid w:val="006308C2"/>
    <w:rsid w:val="00630B6D"/>
    <w:rsid w:val="00630CD8"/>
    <w:rsid w:val="00630D33"/>
    <w:rsid w:val="006318F0"/>
    <w:rsid w:val="0063196A"/>
    <w:rsid w:val="00631A33"/>
    <w:rsid w:val="00631C6B"/>
    <w:rsid w:val="00631C8B"/>
    <w:rsid w:val="006325E5"/>
    <w:rsid w:val="00632AD1"/>
    <w:rsid w:val="00633086"/>
    <w:rsid w:val="006330FD"/>
    <w:rsid w:val="006332BF"/>
    <w:rsid w:val="006336DA"/>
    <w:rsid w:val="00633864"/>
    <w:rsid w:val="0063395D"/>
    <w:rsid w:val="00633E72"/>
    <w:rsid w:val="006340D1"/>
    <w:rsid w:val="006342AF"/>
    <w:rsid w:val="0063433B"/>
    <w:rsid w:val="006344DC"/>
    <w:rsid w:val="006346EA"/>
    <w:rsid w:val="00634844"/>
    <w:rsid w:val="00634D49"/>
    <w:rsid w:val="00634FC8"/>
    <w:rsid w:val="006353B0"/>
    <w:rsid w:val="006355A6"/>
    <w:rsid w:val="00635A17"/>
    <w:rsid w:val="00635A67"/>
    <w:rsid w:val="00636B8B"/>
    <w:rsid w:val="00636BA6"/>
    <w:rsid w:val="0063703F"/>
    <w:rsid w:val="00637321"/>
    <w:rsid w:val="0063738F"/>
    <w:rsid w:val="0063761A"/>
    <w:rsid w:val="00637A22"/>
    <w:rsid w:val="00637C08"/>
    <w:rsid w:val="00637D51"/>
    <w:rsid w:val="00637E89"/>
    <w:rsid w:val="006407E7"/>
    <w:rsid w:val="006410D6"/>
    <w:rsid w:val="00641488"/>
    <w:rsid w:val="006415B6"/>
    <w:rsid w:val="00641741"/>
    <w:rsid w:val="00641B01"/>
    <w:rsid w:val="00641DBA"/>
    <w:rsid w:val="00641EB9"/>
    <w:rsid w:val="006423D2"/>
    <w:rsid w:val="00642CEC"/>
    <w:rsid w:val="00642EB8"/>
    <w:rsid w:val="00643132"/>
    <w:rsid w:val="006431D2"/>
    <w:rsid w:val="00643458"/>
    <w:rsid w:val="0064357F"/>
    <w:rsid w:val="006436EA"/>
    <w:rsid w:val="00643744"/>
    <w:rsid w:val="00643753"/>
    <w:rsid w:val="00643CCC"/>
    <w:rsid w:val="00644AD5"/>
    <w:rsid w:val="00645287"/>
    <w:rsid w:val="0064547E"/>
    <w:rsid w:val="006456AC"/>
    <w:rsid w:val="006456CA"/>
    <w:rsid w:val="00645912"/>
    <w:rsid w:val="006459CA"/>
    <w:rsid w:val="006459FF"/>
    <w:rsid w:val="00645A23"/>
    <w:rsid w:val="00645AD7"/>
    <w:rsid w:val="00645CF5"/>
    <w:rsid w:val="00645DD2"/>
    <w:rsid w:val="0064604F"/>
    <w:rsid w:val="00646399"/>
    <w:rsid w:val="00646659"/>
    <w:rsid w:val="0064677F"/>
    <w:rsid w:val="00646B8F"/>
    <w:rsid w:val="00646E5F"/>
    <w:rsid w:val="0064725A"/>
    <w:rsid w:val="006473EC"/>
    <w:rsid w:val="0064760F"/>
    <w:rsid w:val="006478E2"/>
    <w:rsid w:val="0064796F"/>
    <w:rsid w:val="00647BBB"/>
    <w:rsid w:val="00647C0D"/>
    <w:rsid w:val="00647CFF"/>
    <w:rsid w:val="00647F65"/>
    <w:rsid w:val="006500EE"/>
    <w:rsid w:val="006500F9"/>
    <w:rsid w:val="0065023F"/>
    <w:rsid w:val="00650295"/>
    <w:rsid w:val="00650344"/>
    <w:rsid w:val="0065037A"/>
    <w:rsid w:val="0065044C"/>
    <w:rsid w:val="00650629"/>
    <w:rsid w:val="00650CE8"/>
    <w:rsid w:val="00650E77"/>
    <w:rsid w:val="00651168"/>
    <w:rsid w:val="00651432"/>
    <w:rsid w:val="00651597"/>
    <w:rsid w:val="006516C3"/>
    <w:rsid w:val="00651ABC"/>
    <w:rsid w:val="006520CC"/>
    <w:rsid w:val="00652114"/>
    <w:rsid w:val="0065216C"/>
    <w:rsid w:val="006523B7"/>
    <w:rsid w:val="00652F21"/>
    <w:rsid w:val="00652F26"/>
    <w:rsid w:val="00652F6D"/>
    <w:rsid w:val="00653075"/>
    <w:rsid w:val="00653B6A"/>
    <w:rsid w:val="00653F36"/>
    <w:rsid w:val="006540F5"/>
    <w:rsid w:val="00654154"/>
    <w:rsid w:val="006541B2"/>
    <w:rsid w:val="00654214"/>
    <w:rsid w:val="0065504F"/>
    <w:rsid w:val="006550A6"/>
    <w:rsid w:val="006551DE"/>
    <w:rsid w:val="00655B6D"/>
    <w:rsid w:val="00655B93"/>
    <w:rsid w:val="00655F06"/>
    <w:rsid w:val="00655FF9"/>
    <w:rsid w:val="00656054"/>
    <w:rsid w:val="00656809"/>
    <w:rsid w:val="00656D1C"/>
    <w:rsid w:val="00656F3A"/>
    <w:rsid w:val="00657594"/>
    <w:rsid w:val="0065772C"/>
    <w:rsid w:val="00657CB9"/>
    <w:rsid w:val="00657D3D"/>
    <w:rsid w:val="00657E6A"/>
    <w:rsid w:val="0066001A"/>
    <w:rsid w:val="00660124"/>
    <w:rsid w:val="00660701"/>
    <w:rsid w:val="006607C5"/>
    <w:rsid w:val="00660B22"/>
    <w:rsid w:val="00660DF5"/>
    <w:rsid w:val="006615B9"/>
    <w:rsid w:val="00661663"/>
    <w:rsid w:val="00661B48"/>
    <w:rsid w:val="006630F3"/>
    <w:rsid w:val="006631B5"/>
    <w:rsid w:val="006632F9"/>
    <w:rsid w:val="00663471"/>
    <w:rsid w:val="00663745"/>
    <w:rsid w:val="00663792"/>
    <w:rsid w:val="006639A0"/>
    <w:rsid w:val="006639BA"/>
    <w:rsid w:val="00663A6F"/>
    <w:rsid w:val="00663E2B"/>
    <w:rsid w:val="00664331"/>
    <w:rsid w:val="0066450E"/>
    <w:rsid w:val="006648F3"/>
    <w:rsid w:val="00664957"/>
    <w:rsid w:val="006651B2"/>
    <w:rsid w:val="006655EC"/>
    <w:rsid w:val="0066563A"/>
    <w:rsid w:val="006658FA"/>
    <w:rsid w:val="00665C1E"/>
    <w:rsid w:val="00665CE5"/>
    <w:rsid w:val="0066630F"/>
    <w:rsid w:val="006664AD"/>
    <w:rsid w:val="006665D4"/>
    <w:rsid w:val="00666B54"/>
    <w:rsid w:val="00666B60"/>
    <w:rsid w:val="00666C0F"/>
    <w:rsid w:val="0066714B"/>
    <w:rsid w:val="006671DB"/>
    <w:rsid w:val="0066726E"/>
    <w:rsid w:val="006672E1"/>
    <w:rsid w:val="0066776C"/>
    <w:rsid w:val="00667876"/>
    <w:rsid w:val="00667D61"/>
    <w:rsid w:val="00667D66"/>
    <w:rsid w:val="0067041F"/>
    <w:rsid w:val="00670474"/>
    <w:rsid w:val="00670563"/>
    <w:rsid w:val="00670585"/>
    <w:rsid w:val="006705AE"/>
    <w:rsid w:val="006706EE"/>
    <w:rsid w:val="00670773"/>
    <w:rsid w:val="006709E3"/>
    <w:rsid w:val="00670A5D"/>
    <w:rsid w:val="00670DAF"/>
    <w:rsid w:val="0067122D"/>
    <w:rsid w:val="00671619"/>
    <w:rsid w:val="00671BBF"/>
    <w:rsid w:val="0067218A"/>
    <w:rsid w:val="00672192"/>
    <w:rsid w:val="006722AC"/>
    <w:rsid w:val="006722CE"/>
    <w:rsid w:val="0067238B"/>
    <w:rsid w:val="0067240A"/>
    <w:rsid w:val="006727E9"/>
    <w:rsid w:val="00672F0F"/>
    <w:rsid w:val="00672FF9"/>
    <w:rsid w:val="00673A9F"/>
    <w:rsid w:val="00673ECC"/>
    <w:rsid w:val="00673ED6"/>
    <w:rsid w:val="00673FD2"/>
    <w:rsid w:val="006742CA"/>
    <w:rsid w:val="006745E8"/>
    <w:rsid w:val="0067469C"/>
    <w:rsid w:val="00674AAF"/>
    <w:rsid w:val="00674BE8"/>
    <w:rsid w:val="00674E6E"/>
    <w:rsid w:val="00675061"/>
    <w:rsid w:val="006752C1"/>
    <w:rsid w:val="006756A2"/>
    <w:rsid w:val="00675B03"/>
    <w:rsid w:val="00676259"/>
    <w:rsid w:val="00676692"/>
    <w:rsid w:val="00676786"/>
    <w:rsid w:val="00676BA2"/>
    <w:rsid w:val="00676C0E"/>
    <w:rsid w:val="00676F78"/>
    <w:rsid w:val="00677045"/>
    <w:rsid w:val="00677077"/>
    <w:rsid w:val="00677127"/>
    <w:rsid w:val="00677457"/>
    <w:rsid w:val="0067755E"/>
    <w:rsid w:val="006778A7"/>
    <w:rsid w:val="0067794F"/>
    <w:rsid w:val="006800CF"/>
    <w:rsid w:val="00680A6D"/>
    <w:rsid w:val="00680AE1"/>
    <w:rsid w:val="00680C6C"/>
    <w:rsid w:val="00680DC9"/>
    <w:rsid w:val="00680E4A"/>
    <w:rsid w:val="006812C9"/>
    <w:rsid w:val="00681377"/>
    <w:rsid w:val="00681591"/>
    <w:rsid w:val="00681722"/>
    <w:rsid w:val="006823E4"/>
    <w:rsid w:val="006825B6"/>
    <w:rsid w:val="00682BCC"/>
    <w:rsid w:val="00682C9C"/>
    <w:rsid w:val="00683369"/>
    <w:rsid w:val="00683459"/>
    <w:rsid w:val="006836B4"/>
    <w:rsid w:val="00683746"/>
    <w:rsid w:val="00683819"/>
    <w:rsid w:val="00683831"/>
    <w:rsid w:val="00683AD3"/>
    <w:rsid w:val="00683CF3"/>
    <w:rsid w:val="00683F3B"/>
    <w:rsid w:val="00684203"/>
    <w:rsid w:val="00684D18"/>
    <w:rsid w:val="006850BA"/>
    <w:rsid w:val="006850F9"/>
    <w:rsid w:val="0068520B"/>
    <w:rsid w:val="0068522D"/>
    <w:rsid w:val="006853C9"/>
    <w:rsid w:val="006853DC"/>
    <w:rsid w:val="00685722"/>
    <w:rsid w:val="00685B33"/>
    <w:rsid w:val="006868F9"/>
    <w:rsid w:val="00686A14"/>
    <w:rsid w:val="00686DCB"/>
    <w:rsid w:val="00687552"/>
    <w:rsid w:val="00687BC1"/>
    <w:rsid w:val="00687F76"/>
    <w:rsid w:val="006909B3"/>
    <w:rsid w:val="00690A48"/>
    <w:rsid w:val="00690CEA"/>
    <w:rsid w:val="00690D50"/>
    <w:rsid w:val="00690F8D"/>
    <w:rsid w:val="00691186"/>
    <w:rsid w:val="00691522"/>
    <w:rsid w:val="00691745"/>
    <w:rsid w:val="00691A53"/>
    <w:rsid w:val="006920E6"/>
    <w:rsid w:val="006926C6"/>
    <w:rsid w:val="006928DF"/>
    <w:rsid w:val="006928EA"/>
    <w:rsid w:val="00692C10"/>
    <w:rsid w:val="00692E41"/>
    <w:rsid w:val="00693D51"/>
    <w:rsid w:val="00693E5E"/>
    <w:rsid w:val="00693F25"/>
    <w:rsid w:val="006944E8"/>
    <w:rsid w:val="0069452A"/>
    <w:rsid w:val="006945A6"/>
    <w:rsid w:val="0069485A"/>
    <w:rsid w:val="00694890"/>
    <w:rsid w:val="0069493A"/>
    <w:rsid w:val="00694B9A"/>
    <w:rsid w:val="006951E6"/>
    <w:rsid w:val="006952E6"/>
    <w:rsid w:val="00695504"/>
    <w:rsid w:val="006955DA"/>
    <w:rsid w:val="00695A15"/>
    <w:rsid w:val="00695AEF"/>
    <w:rsid w:val="00695FBA"/>
    <w:rsid w:val="0069605C"/>
    <w:rsid w:val="006960AC"/>
    <w:rsid w:val="006963F1"/>
    <w:rsid w:val="00696BA9"/>
    <w:rsid w:val="00696BCF"/>
    <w:rsid w:val="00696F38"/>
    <w:rsid w:val="006973B1"/>
    <w:rsid w:val="0069765F"/>
    <w:rsid w:val="006979D7"/>
    <w:rsid w:val="00697B00"/>
    <w:rsid w:val="00697CC7"/>
    <w:rsid w:val="006A01D5"/>
    <w:rsid w:val="006A054F"/>
    <w:rsid w:val="006A0759"/>
    <w:rsid w:val="006A0896"/>
    <w:rsid w:val="006A0952"/>
    <w:rsid w:val="006A0B93"/>
    <w:rsid w:val="006A0E02"/>
    <w:rsid w:val="006A10A6"/>
    <w:rsid w:val="006A143C"/>
    <w:rsid w:val="006A1646"/>
    <w:rsid w:val="006A16CC"/>
    <w:rsid w:val="006A17FB"/>
    <w:rsid w:val="006A1812"/>
    <w:rsid w:val="006A1A97"/>
    <w:rsid w:val="006A1F00"/>
    <w:rsid w:val="006A20B5"/>
    <w:rsid w:val="006A257F"/>
    <w:rsid w:val="006A2678"/>
    <w:rsid w:val="006A2A31"/>
    <w:rsid w:val="006A2D28"/>
    <w:rsid w:val="006A2DF7"/>
    <w:rsid w:val="006A2F9B"/>
    <w:rsid w:val="006A30FA"/>
    <w:rsid w:val="006A31F8"/>
    <w:rsid w:val="006A32E8"/>
    <w:rsid w:val="006A36C3"/>
    <w:rsid w:val="006A38C0"/>
    <w:rsid w:val="006A3A3F"/>
    <w:rsid w:val="006A3D3B"/>
    <w:rsid w:val="006A424E"/>
    <w:rsid w:val="006A472C"/>
    <w:rsid w:val="006A4994"/>
    <w:rsid w:val="006A49CA"/>
    <w:rsid w:val="006A4F92"/>
    <w:rsid w:val="006A4FFE"/>
    <w:rsid w:val="006A51EB"/>
    <w:rsid w:val="006A5773"/>
    <w:rsid w:val="006A5949"/>
    <w:rsid w:val="006A5A91"/>
    <w:rsid w:val="006A5E32"/>
    <w:rsid w:val="006A61E4"/>
    <w:rsid w:val="006A6305"/>
    <w:rsid w:val="006A63C7"/>
    <w:rsid w:val="006A6532"/>
    <w:rsid w:val="006A67B8"/>
    <w:rsid w:val="006A70A7"/>
    <w:rsid w:val="006A736C"/>
    <w:rsid w:val="006A7853"/>
    <w:rsid w:val="006A7E49"/>
    <w:rsid w:val="006A7F7C"/>
    <w:rsid w:val="006B0171"/>
    <w:rsid w:val="006B0223"/>
    <w:rsid w:val="006B05FE"/>
    <w:rsid w:val="006B0C64"/>
    <w:rsid w:val="006B0FAF"/>
    <w:rsid w:val="006B18E4"/>
    <w:rsid w:val="006B1E8D"/>
    <w:rsid w:val="006B2017"/>
    <w:rsid w:val="006B2449"/>
    <w:rsid w:val="006B2682"/>
    <w:rsid w:val="006B282E"/>
    <w:rsid w:val="006B2939"/>
    <w:rsid w:val="006B297E"/>
    <w:rsid w:val="006B2A18"/>
    <w:rsid w:val="006B2A9E"/>
    <w:rsid w:val="006B2B87"/>
    <w:rsid w:val="006B2C9A"/>
    <w:rsid w:val="006B3351"/>
    <w:rsid w:val="006B37DF"/>
    <w:rsid w:val="006B3A38"/>
    <w:rsid w:val="006B3AC2"/>
    <w:rsid w:val="006B3B50"/>
    <w:rsid w:val="006B3F4A"/>
    <w:rsid w:val="006B4137"/>
    <w:rsid w:val="006B4170"/>
    <w:rsid w:val="006B4502"/>
    <w:rsid w:val="006B49E4"/>
    <w:rsid w:val="006B4B12"/>
    <w:rsid w:val="006B4BB5"/>
    <w:rsid w:val="006B4C69"/>
    <w:rsid w:val="006B4DB1"/>
    <w:rsid w:val="006B521F"/>
    <w:rsid w:val="006B5603"/>
    <w:rsid w:val="006B57E8"/>
    <w:rsid w:val="006B5926"/>
    <w:rsid w:val="006B5AA6"/>
    <w:rsid w:val="006B5AFD"/>
    <w:rsid w:val="006B5B6E"/>
    <w:rsid w:val="006B5F72"/>
    <w:rsid w:val="006B60EB"/>
    <w:rsid w:val="006B60FF"/>
    <w:rsid w:val="006B65D2"/>
    <w:rsid w:val="006B6677"/>
    <w:rsid w:val="006B6B10"/>
    <w:rsid w:val="006B6C7E"/>
    <w:rsid w:val="006B6C80"/>
    <w:rsid w:val="006B6DCC"/>
    <w:rsid w:val="006B7047"/>
    <w:rsid w:val="006B720F"/>
    <w:rsid w:val="006B7480"/>
    <w:rsid w:val="006B7949"/>
    <w:rsid w:val="006B7989"/>
    <w:rsid w:val="006B7C6E"/>
    <w:rsid w:val="006B7D56"/>
    <w:rsid w:val="006B7E51"/>
    <w:rsid w:val="006C024E"/>
    <w:rsid w:val="006C03BE"/>
    <w:rsid w:val="006C08CF"/>
    <w:rsid w:val="006C0948"/>
    <w:rsid w:val="006C09F2"/>
    <w:rsid w:val="006C0A1B"/>
    <w:rsid w:val="006C0AAD"/>
    <w:rsid w:val="006C0D67"/>
    <w:rsid w:val="006C13B4"/>
    <w:rsid w:val="006C15E0"/>
    <w:rsid w:val="006C198F"/>
    <w:rsid w:val="006C1B76"/>
    <w:rsid w:val="006C1F02"/>
    <w:rsid w:val="006C228C"/>
    <w:rsid w:val="006C2BF1"/>
    <w:rsid w:val="006C326A"/>
    <w:rsid w:val="006C33B0"/>
    <w:rsid w:val="006C38D4"/>
    <w:rsid w:val="006C3B89"/>
    <w:rsid w:val="006C478B"/>
    <w:rsid w:val="006C4C43"/>
    <w:rsid w:val="006C4FAA"/>
    <w:rsid w:val="006C5F9B"/>
    <w:rsid w:val="006C6084"/>
    <w:rsid w:val="006C60D3"/>
    <w:rsid w:val="006C61A6"/>
    <w:rsid w:val="006C6216"/>
    <w:rsid w:val="006C68C4"/>
    <w:rsid w:val="006C69E7"/>
    <w:rsid w:val="006C6B86"/>
    <w:rsid w:val="006C70A3"/>
    <w:rsid w:val="006C7476"/>
    <w:rsid w:val="006C7516"/>
    <w:rsid w:val="006C7830"/>
    <w:rsid w:val="006C78EA"/>
    <w:rsid w:val="006D002B"/>
    <w:rsid w:val="006D01EF"/>
    <w:rsid w:val="006D023D"/>
    <w:rsid w:val="006D03B5"/>
    <w:rsid w:val="006D05A7"/>
    <w:rsid w:val="006D0998"/>
    <w:rsid w:val="006D0ABA"/>
    <w:rsid w:val="006D0CFC"/>
    <w:rsid w:val="006D1082"/>
    <w:rsid w:val="006D116C"/>
    <w:rsid w:val="006D11FC"/>
    <w:rsid w:val="006D1333"/>
    <w:rsid w:val="006D185F"/>
    <w:rsid w:val="006D1B7F"/>
    <w:rsid w:val="006D21DA"/>
    <w:rsid w:val="006D2418"/>
    <w:rsid w:val="006D2568"/>
    <w:rsid w:val="006D27C4"/>
    <w:rsid w:val="006D2B10"/>
    <w:rsid w:val="006D2C48"/>
    <w:rsid w:val="006D3C83"/>
    <w:rsid w:val="006D4402"/>
    <w:rsid w:val="006D45AC"/>
    <w:rsid w:val="006D46CE"/>
    <w:rsid w:val="006D489F"/>
    <w:rsid w:val="006D51F8"/>
    <w:rsid w:val="006D5322"/>
    <w:rsid w:val="006D58AA"/>
    <w:rsid w:val="006D5C8C"/>
    <w:rsid w:val="006D5E48"/>
    <w:rsid w:val="006D5E53"/>
    <w:rsid w:val="006D6952"/>
    <w:rsid w:val="006D75AE"/>
    <w:rsid w:val="006D79EA"/>
    <w:rsid w:val="006D7AC8"/>
    <w:rsid w:val="006E0179"/>
    <w:rsid w:val="006E0AF1"/>
    <w:rsid w:val="006E0B35"/>
    <w:rsid w:val="006E0B8D"/>
    <w:rsid w:val="006E111E"/>
    <w:rsid w:val="006E1355"/>
    <w:rsid w:val="006E1525"/>
    <w:rsid w:val="006E1ADF"/>
    <w:rsid w:val="006E1B50"/>
    <w:rsid w:val="006E1C9F"/>
    <w:rsid w:val="006E1CBC"/>
    <w:rsid w:val="006E1CC7"/>
    <w:rsid w:val="006E1D2C"/>
    <w:rsid w:val="006E20BE"/>
    <w:rsid w:val="006E2198"/>
    <w:rsid w:val="006E22E8"/>
    <w:rsid w:val="006E2383"/>
    <w:rsid w:val="006E2384"/>
    <w:rsid w:val="006E26AA"/>
    <w:rsid w:val="006E2C1D"/>
    <w:rsid w:val="006E2CA3"/>
    <w:rsid w:val="006E2CCF"/>
    <w:rsid w:val="006E34CD"/>
    <w:rsid w:val="006E365E"/>
    <w:rsid w:val="006E367C"/>
    <w:rsid w:val="006E3856"/>
    <w:rsid w:val="006E38FE"/>
    <w:rsid w:val="006E39B6"/>
    <w:rsid w:val="006E3E75"/>
    <w:rsid w:val="006E40B4"/>
    <w:rsid w:val="006E4494"/>
    <w:rsid w:val="006E457A"/>
    <w:rsid w:val="006E49A9"/>
    <w:rsid w:val="006E49D6"/>
    <w:rsid w:val="006E4CE4"/>
    <w:rsid w:val="006E4D46"/>
    <w:rsid w:val="006E4DAA"/>
    <w:rsid w:val="006E4DC4"/>
    <w:rsid w:val="006E509E"/>
    <w:rsid w:val="006E50D8"/>
    <w:rsid w:val="006E51C5"/>
    <w:rsid w:val="006E51F0"/>
    <w:rsid w:val="006E570F"/>
    <w:rsid w:val="006E5737"/>
    <w:rsid w:val="006E5CF4"/>
    <w:rsid w:val="006E5D6D"/>
    <w:rsid w:val="006E5E74"/>
    <w:rsid w:val="006E5E8D"/>
    <w:rsid w:val="006E6184"/>
    <w:rsid w:val="006E6294"/>
    <w:rsid w:val="006E645F"/>
    <w:rsid w:val="006E65E5"/>
    <w:rsid w:val="006E67A4"/>
    <w:rsid w:val="006E6C95"/>
    <w:rsid w:val="006E6D81"/>
    <w:rsid w:val="006E70B0"/>
    <w:rsid w:val="006E7346"/>
    <w:rsid w:val="006E7347"/>
    <w:rsid w:val="006E73CA"/>
    <w:rsid w:val="006E74FA"/>
    <w:rsid w:val="006E7BC1"/>
    <w:rsid w:val="006E7F16"/>
    <w:rsid w:val="006F0084"/>
    <w:rsid w:val="006F0145"/>
    <w:rsid w:val="006F0651"/>
    <w:rsid w:val="006F076E"/>
    <w:rsid w:val="006F08B3"/>
    <w:rsid w:val="006F0AC0"/>
    <w:rsid w:val="006F0EE4"/>
    <w:rsid w:val="006F110F"/>
    <w:rsid w:val="006F11E6"/>
    <w:rsid w:val="006F15EB"/>
    <w:rsid w:val="006F19E0"/>
    <w:rsid w:val="006F1C9E"/>
    <w:rsid w:val="006F20F0"/>
    <w:rsid w:val="006F2203"/>
    <w:rsid w:val="006F30C5"/>
    <w:rsid w:val="006F3150"/>
    <w:rsid w:val="006F31B7"/>
    <w:rsid w:val="006F3D4A"/>
    <w:rsid w:val="006F4301"/>
    <w:rsid w:val="006F48DB"/>
    <w:rsid w:val="006F4A92"/>
    <w:rsid w:val="006F4F99"/>
    <w:rsid w:val="006F5914"/>
    <w:rsid w:val="006F594D"/>
    <w:rsid w:val="006F600B"/>
    <w:rsid w:val="006F67A4"/>
    <w:rsid w:val="006F6892"/>
    <w:rsid w:val="006F6AF4"/>
    <w:rsid w:val="006F6DDC"/>
    <w:rsid w:val="006F6ECF"/>
    <w:rsid w:val="006F7259"/>
    <w:rsid w:val="006F738C"/>
    <w:rsid w:val="006F7691"/>
    <w:rsid w:val="00700166"/>
    <w:rsid w:val="00700574"/>
    <w:rsid w:val="00700B8A"/>
    <w:rsid w:val="00700E07"/>
    <w:rsid w:val="00700E22"/>
    <w:rsid w:val="00700FD6"/>
    <w:rsid w:val="00701596"/>
    <w:rsid w:val="00701BE4"/>
    <w:rsid w:val="007023D1"/>
    <w:rsid w:val="0070260E"/>
    <w:rsid w:val="00702A26"/>
    <w:rsid w:val="00702B44"/>
    <w:rsid w:val="00702BAA"/>
    <w:rsid w:val="00702E11"/>
    <w:rsid w:val="007036BA"/>
    <w:rsid w:val="007041D4"/>
    <w:rsid w:val="007041F6"/>
    <w:rsid w:val="0070458C"/>
    <w:rsid w:val="007046FF"/>
    <w:rsid w:val="00704A10"/>
    <w:rsid w:val="00704C3D"/>
    <w:rsid w:val="00704CA6"/>
    <w:rsid w:val="00704E5A"/>
    <w:rsid w:val="007051D2"/>
    <w:rsid w:val="00705325"/>
    <w:rsid w:val="00705393"/>
    <w:rsid w:val="007056D4"/>
    <w:rsid w:val="007058D9"/>
    <w:rsid w:val="00705C17"/>
    <w:rsid w:val="007061C2"/>
    <w:rsid w:val="007064DE"/>
    <w:rsid w:val="00706820"/>
    <w:rsid w:val="0070696A"/>
    <w:rsid w:val="00706E4E"/>
    <w:rsid w:val="00706E92"/>
    <w:rsid w:val="0070706C"/>
    <w:rsid w:val="00707433"/>
    <w:rsid w:val="007077A4"/>
    <w:rsid w:val="00707D88"/>
    <w:rsid w:val="00707EFF"/>
    <w:rsid w:val="00710019"/>
    <w:rsid w:val="0071001A"/>
    <w:rsid w:val="0071044B"/>
    <w:rsid w:val="007104B9"/>
    <w:rsid w:val="00710531"/>
    <w:rsid w:val="0071061B"/>
    <w:rsid w:val="00710B6C"/>
    <w:rsid w:val="00710D55"/>
    <w:rsid w:val="00710F22"/>
    <w:rsid w:val="007110B1"/>
    <w:rsid w:val="007110D0"/>
    <w:rsid w:val="007116D9"/>
    <w:rsid w:val="00711857"/>
    <w:rsid w:val="00711905"/>
    <w:rsid w:val="00711C10"/>
    <w:rsid w:val="00712DD7"/>
    <w:rsid w:val="00713154"/>
    <w:rsid w:val="00713512"/>
    <w:rsid w:val="00713AA1"/>
    <w:rsid w:val="00713E66"/>
    <w:rsid w:val="00714588"/>
    <w:rsid w:val="00714698"/>
    <w:rsid w:val="007146F2"/>
    <w:rsid w:val="00714756"/>
    <w:rsid w:val="0071489C"/>
    <w:rsid w:val="00714924"/>
    <w:rsid w:val="00714AF3"/>
    <w:rsid w:val="00714B25"/>
    <w:rsid w:val="00714CDE"/>
    <w:rsid w:val="007151B5"/>
    <w:rsid w:val="00715244"/>
    <w:rsid w:val="00715997"/>
    <w:rsid w:val="00715C1D"/>
    <w:rsid w:val="00715EAE"/>
    <w:rsid w:val="007162F2"/>
    <w:rsid w:val="007169E4"/>
    <w:rsid w:val="00716DA2"/>
    <w:rsid w:val="00716FD5"/>
    <w:rsid w:val="00717109"/>
    <w:rsid w:val="0071737C"/>
    <w:rsid w:val="007174C4"/>
    <w:rsid w:val="0071756F"/>
    <w:rsid w:val="0071798E"/>
    <w:rsid w:val="007179E0"/>
    <w:rsid w:val="00717E5A"/>
    <w:rsid w:val="00717EB4"/>
    <w:rsid w:val="00720171"/>
    <w:rsid w:val="007202AB"/>
    <w:rsid w:val="00720303"/>
    <w:rsid w:val="0072046E"/>
    <w:rsid w:val="00720799"/>
    <w:rsid w:val="007207A2"/>
    <w:rsid w:val="00720CBE"/>
    <w:rsid w:val="007212A9"/>
    <w:rsid w:val="00721562"/>
    <w:rsid w:val="007216EB"/>
    <w:rsid w:val="0072193C"/>
    <w:rsid w:val="007219AC"/>
    <w:rsid w:val="00721DB5"/>
    <w:rsid w:val="00721E0C"/>
    <w:rsid w:val="00721E62"/>
    <w:rsid w:val="0072265C"/>
    <w:rsid w:val="007227BC"/>
    <w:rsid w:val="00722800"/>
    <w:rsid w:val="00723089"/>
    <w:rsid w:val="00723B17"/>
    <w:rsid w:val="00724008"/>
    <w:rsid w:val="00724068"/>
    <w:rsid w:val="007246C2"/>
    <w:rsid w:val="00724C97"/>
    <w:rsid w:val="00724CA2"/>
    <w:rsid w:val="00724E2D"/>
    <w:rsid w:val="007252D6"/>
    <w:rsid w:val="00725546"/>
    <w:rsid w:val="007262AC"/>
    <w:rsid w:val="00726992"/>
    <w:rsid w:val="00726FA9"/>
    <w:rsid w:val="00727344"/>
    <w:rsid w:val="007276E3"/>
    <w:rsid w:val="007277F2"/>
    <w:rsid w:val="00727962"/>
    <w:rsid w:val="00727B82"/>
    <w:rsid w:val="0073012E"/>
    <w:rsid w:val="00730719"/>
    <w:rsid w:val="00730981"/>
    <w:rsid w:val="00730CFE"/>
    <w:rsid w:val="00730F1A"/>
    <w:rsid w:val="00731007"/>
    <w:rsid w:val="00731419"/>
    <w:rsid w:val="00731554"/>
    <w:rsid w:val="0073198F"/>
    <w:rsid w:val="007323E2"/>
    <w:rsid w:val="007325C2"/>
    <w:rsid w:val="007328FC"/>
    <w:rsid w:val="00732B4B"/>
    <w:rsid w:val="00732D58"/>
    <w:rsid w:val="00732F0A"/>
    <w:rsid w:val="00733ACB"/>
    <w:rsid w:val="00733BB4"/>
    <w:rsid w:val="00733D9A"/>
    <w:rsid w:val="00734384"/>
    <w:rsid w:val="007345ED"/>
    <w:rsid w:val="00734847"/>
    <w:rsid w:val="00734985"/>
    <w:rsid w:val="00734C48"/>
    <w:rsid w:val="00734C87"/>
    <w:rsid w:val="00734CD2"/>
    <w:rsid w:val="00734D88"/>
    <w:rsid w:val="007351F1"/>
    <w:rsid w:val="0073540B"/>
    <w:rsid w:val="0073586B"/>
    <w:rsid w:val="00735BAB"/>
    <w:rsid w:val="00735BB1"/>
    <w:rsid w:val="00735E4B"/>
    <w:rsid w:val="007365BA"/>
    <w:rsid w:val="00736B30"/>
    <w:rsid w:val="00737026"/>
    <w:rsid w:val="00737099"/>
    <w:rsid w:val="0073709A"/>
    <w:rsid w:val="00737602"/>
    <w:rsid w:val="007377AA"/>
    <w:rsid w:val="007377C9"/>
    <w:rsid w:val="0073782C"/>
    <w:rsid w:val="00737C9D"/>
    <w:rsid w:val="00737CEE"/>
    <w:rsid w:val="007401E8"/>
    <w:rsid w:val="00740391"/>
    <w:rsid w:val="00740454"/>
    <w:rsid w:val="0074050B"/>
    <w:rsid w:val="007406F6"/>
    <w:rsid w:val="00740BD0"/>
    <w:rsid w:val="00740C34"/>
    <w:rsid w:val="00740D9E"/>
    <w:rsid w:val="007411D1"/>
    <w:rsid w:val="00741237"/>
    <w:rsid w:val="007413CA"/>
    <w:rsid w:val="00741468"/>
    <w:rsid w:val="007415B6"/>
    <w:rsid w:val="007415C8"/>
    <w:rsid w:val="00741647"/>
    <w:rsid w:val="007416E3"/>
    <w:rsid w:val="0074186C"/>
    <w:rsid w:val="00741D78"/>
    <w:rsid w:val="0074212D"/>
    <w:rsid w:val="0074332F"/>
    <w:rsid w:val="0074368F"/>
    <w:rsid w:val="00743789"/>
    <w:rsid w:val="00743799"/>
    <w:rsid w:val="007437DA"/>
    <w:rsid w:val="00743ACA"/>
    <w:rsid w:val="00743AFF"/>
    <w:rsid w:val="00743D59"/>
    <w:rsid w:val="00743EEC"/>
    <w:rsid w:val="007442BB"/>
    <w:rsid w:val="0074434A"/>
    <w:rsid w:val="007444AC"/>
    <w:rsid w:val="007448CC"/>
    <w:rsid w:val="00744BED"/>
    <w:rsid w:val="007451D0"/>
    <w:rsid w:val="00745284"/>
    <w:rsid w:val="00745362"/>
    <w:rsid w:val="0074537E"/>
    <w:rsid w:val="00745636"/>
    <w:rsid w:val="00745B64"/>
    <w:rsid w:val="00745B96"/>
    <w:rsid w:val="007462E1"/>
    <w:rsid w:val="0074643E"/>
    <w:rsid w:val="00746C11"/>
    <w:rsid w:val="00746D24"/>
    <w:rsid w:val="00747078"/>
    <w:rsid w:val="00747218"/>
    <w:rsid w:val="00747351"/>
    <w:rsid w:val="0074743E"/>
    <w:rsid w:val="007475B7"/>
    <w:rsid w:val="00747B57"/>
    <w:rsid w:val="00747C54"/>
    <w:rsid w:val="00747DA7"/>
    <w:rsid w:val="00747E7E"/>
    <w:rsid w:val="00747F6A"/>
    <w:rsid w:val="007500C6"/>
    <w:rsid w:val="007504E6"/>
    <w:rsid w:val="0075053F"/>
    <w:rsid w:val="00750A9F"/>
    <w:rsid w:val="00750AFB"/>
    <w:rsid w:val="00750D28"/>
    <w:rsid w:val="00750DEE"/>
    <w:rsid w:val="00750E2E"/>
    <w:rsid w:val="007510A8"/>
    <w:rsid w:val="007512D5"/>
    <w:rsid w:val="00751378"/>
    <w:rsid w:val="007514CE"/>
    <w:rsid w:val="007519B5"/>
    <w:rsid w:val="00751D90"/>
    <w:rsid w:val="00751E5C"/>
    <w:rsid w:val="007520BA"/>
    <w:rsid w:val="00752127"/>
    <w:rsid w:val="00752360"/>
    <w:rsid w:val="0075236E"/>
    <w:rsid w:val="007523F5"/>
    <w:rsid w:val="007524F7"/>
    <w:rsid w:val="00753047"/>
    <w:rsid w:val="007530B6"/>
    <w:rsid w:val="007533C7"/>
    <w:rsid w:val="007533C9"/>
    <w:rsid w:val="007537A4"/>
    <w:rsid w:val="00753996"/>
    <w:rsid w:val="00753BDA"/>
    <w:rsid w:val="00753E55"/>
    <w:rsid w:val="0075419F"/>
    <w:rsid w:val="00754206"/>
    <w:rsid w:val="007543D9"/>
    <w:rsid w:val="007543EF"/>
    <w:rsid w:val="00754619"/>
    <w:rsid w:val="00754656"/>
    <w:rsid w:val="00754907"/>
    <w:rsid w:val="0075497C"/>
    <w:rsid w:val="00754BF3"/>
    <w:rsid w:val="00755530"/>
    <w:rsid w:val="0075563A"/>
    <w:rsid w:val="007556EC"/>
    <w:rsid w:val="0075580A"/>
    <w:rsid w:val="007558B9"/>
    <w:rsid w:val="00755B06"/>
    <w:rsid w:val="00755EB8"/>
    <w:rsid w:val="00756002"/>
    <w:rsid w:val="007560C6"/>
    <w:rsid w:val="00756139"/>
    <w:rsid w:val="00756437"/>
    <w:rsid w:val="00756AA9"/>
    <w:rsid w:val="00756FB8"/>
    <w:rsid w:val="00757301"/>
    <w:rsid w:val="0075736F"/>
    <w:rsid w:val="00757464"/>
    <w:rsid w:val="00757611"/>
    <w:rsid w:val="0075792E"/>
    <w:rsid w:val="00757991"/>
    <w:rsid w:val="00757A4A"/>
    <w:rsid w:val="00757B26"/>
    <w:rsid w:val="00757B42"/>
    <w:rsid w:val="00757D7D"/>
    <w:rsid w:val="00757F11"/>
    <w:rsid w:val="007601D5"/>
    <w:rsid w:val="007601F1"/>
    <w:rsid w:val="0076024B"/>
    <w:rsid w:val="0076073D"/>
    <w:rsid w:val="0076095E"/>
    <w:rsid w:val="00760F81"/>
    <w:rsid w:val="00761762"/>
    <w:rsid w:val="00761811"/>
    <w:rsid w:val="00761AEF"/>
    <w:rsid w:val="00761C1B"/>
    <w:rsid w:val="00762180"/>
    <w:rsid w:val="007626B0"/>
    <w:rsid w:val="00762902"/>
    <w:rsid w:val="0076305B"/>
    <w:rsid w:val="007632DB"/>
    <w:rsid w:val="00763425"/>
    <w:rsid w:val="00763431"/>
    <w:rsid w:val="00763509"/>
    <w:rsid w:val="00763D04"/>
    <w:rsid w:val="007643B5"/>
    <w:rsid w:val="00764C80"/>
    <w:rsid w:val="00764EF5"/>
    <w:rsid w:val="00764F20"/>
    <w:rsid w:val="00765159"/>
    <w:rsid w:val="0076537C"/>
    <w:rsid w:val="007655A6"/>
    <w:rsid w:val="00765A5B"/>
    <w:rsid w:val="00765BF6"/>
    <w:rsid w:val="0076623C"/>
    <w:rsid w:val="00766436"/>
    <w:rsid w:val="00766A4A"/>
    <w:rsid w:val="00766A85"/>
    <w:rsid w:val="00766AB4"/>
    <w:rsid w:val="00766B3E"/>
    <w:rsid w:val="00767080"/>
    <w:rsid w:val="0076763E"/>
    <w:rsid w:val="00767BAF"/>
    <w:rsid w:val="00767C09"/>
    <w:rsid w:val="00767EAB"/>
    <w:rsid w:val="00770292"/>
    <w:rsid w:val="007702BF"/>
    <w:rsid w:val="007706E7"/>
    <w:rsid w:val="00770A11"/>
    <w:rsid w:val="0077128A"/>
    <w:rsid w:val="007713CB"/>
    <w:rsid w:val="0077158D"/>
    <w:rsid w:val="0077189D"/>
    <w:rsid w:val="007718E7"/>
    <w:rsid w:val="00771A40"/>
    <w:rsid w:val="00771B52"/>
    <w:rsid w:val="00771EF6"/>
    <w:rsid w:val="00772011"/>
    <w:rsid w:val="00773281"/>
    <w:rsid w:val="00773655"/>
    <w:rsid w:val="0077384C"/>
    <w:rsid w:val="00773896"/>
    <w:rsid w:val="007738EC"/>
    <w:rsid w:val="00773B39"/>
    <w:rsid w:val="00773F66"/>
    <w:rsid w:val="0077413F"/>
    <w:rsid w:val="007746BD"/>
    <w:rsid w:val="00775000"/>
    <w:rsid w:val="0077574F"/>
    <w:rsid w:val="007757DF"/>
    <w:rsid w:val="00775850"/>
    <w:rsid w:val="007759F7"/>
    <w:rsid w:val="00775A46"/>
    <w:rsid w:val="00775CE9"/>
    <w:rsid w:val="00775D68"/>
    <w:rsid w:val="00775EC5"/>
    <w:rsid w:val="007761A6"/>
    <w:rsid w:val="00776700"/>
    <w:rsid w:val="00776F39"/>
    <w:rsid w:val="00776FDD"/>
    <w:rsid w:val="007770D3"/>
    <w:rsid w:val="0077712A"/>
    <w:rsid w:val="007772E2"/>
    <w:rsid w:val="00777C03"/>
    <w:rsid w:val="00780082"/>
    <w:rsid w:val="0078041E"/>
    <w:rsid w:val="0078043F"/>
    <w:rsid w:val="00780548"/>
    <w:rsid w:val="00780627"/>
    <w:rsid w:val="007808F8"/>
    <w:rsid w:val="00780C49"/>
    <w:rsid w:val="00780C77"/>
    <w:rsid w:val="0078159A"/>
    <w:rsid w:val="00781AD6"/>
    <w:rsid w:val="00781B78"/>
    <w:rsid w:val="00781FD6"/>
    <w:rsid w:val="007820D2"/>
    <w:rsid w:val="007821BB"/>
    <w:rsid w:val="007823F6"/>
    <w:rsid w:val="007829AB"/>
    <w:rsid w:val="00782FA0"/>
    <w:rsid w:val="00783B02"/>
    <w:rsid w:val="00783C21"/>
    <w:rsid w:val="00783EFB"/>
    <w:rsid w:val="0078417E"/>
    <w:rsid w:val="00784ACD"/>
    <w:rsid w:val="00784CCD"/>
    <w:rsid w:val="00785027"/>
    <w:rsid w:val="00785653"/>
    <w:rsid w:val="00785977"/>
    <w:rsid w:val="00785B6E"/>
    <w:rsid w:val="00785FE5"/>
    <w:rsid w:val="007861E7"/>
    <w:rsid w:val="0078647D"/>
    <w:rsid w:val="0078655F"/>
    <w:rsid w:val="007868F5"/>
    <w:rsid w:val="00786A7C"/>
    <w:rsid w:val="00786FBF"/>
    <w:rsid w:val="0078715E"/>
    <w:rsid w:val="007874F8"/>
    <w:rsid w:val="007876A5"/>
    <w:rsid w:val="00787F2D"/>
    <w:rsid w:val="00790038"/>
    <w:rsid w:val="007900EC"/>
    <w:rsid w:val="00790190"/>
    <w:rsid w:val="00790251"/>
    <w:rsid w:val="007904F9"/>
    <w:rsid w:val="00790881"/>
    <w:rsid w:val="00790DBE"/>
    <w:rsid w:val="0079127F"/>
    <w:rsid w:val="00791749"/>
    <w:rsid w:val="00791B04"/>
    <w:rsid w:val="007920E9"/>
    <w:rsid w:val="00792A92"/>
    <w:rsid w:val="00792BB3"/>
    <w:rsid w:val="00792F5E"/>
    <w:rsid w:val="00793595"/>
    <w:rsid w:val="00793621"/>
    <w:rsid w:val="00793754"/>
    <w:rsid w:val="0079398A"/>
    <w:rsid w:val="00793B70"/>
    <w:rsid w:val="00794026"/>
    <w:rsid w:val="007942AA"/>
    <w:rsid w:val="00794714"/>
    <w:rsid w:val="0079479A"/>
    <w:rsid w:val="00794B72"/>
    <w:rsid w:val="007950D2"/>
    <w:rsid w:val="007953CF"/>
    <w:rsid w:val="007954AF"/>
    <w:rsid w:val="007954B8"/>
    <w:rsid w:val="0079576B"/>
    <w:rsid w:val="0079582F"/>
    <w:rsid w:val="007959EB"/>
    <w:rsid w:val="00795B48"/>
    <w:rsid w:val="00795B5D"/>
    <w:rsid w:val="00795BA2"/>
    <w:rsid w:val="00796202"/>
    <w:rsid w:val="007963A1"/>
    <w:rsid w:val="00796575"/>
    <w:rsid w:val="00796739"/>
    <w:rsid w:val="00796DC9"/>
    <w:rsid w:val="00796E99"/>
    <w:rsid w:val="0079778D"/>
    <w:rsid w:val="007977DC"/>
    <w:rsid w:val="00797AC0"/>
    <w:rsid w:val="00797D9E"/>
    <w:rsid w:val="007A02E8"/>
    <w:rsid w:val="007A03A6"/>
    <w:rsid w:val="007A06F8"/>
    <w:rsid w:val="007A09AE"/>
    <w:rsid w:val="007A0AFD"/>
    <w:rsid w:val="007A0BB8"/>
    <w:rsid w:val="007A0ECF"/>
    <w:rsid w:val="007A1163"/>
    <w:rsid w:val="007A1394"/>
    <w:rsid w:val="007A15E2"/>
    <w:rsid w:val="007A160A"/>
    <w:rsid w:val="007A18C9"/>
    <w:rsid w:val="007A1AD5"/>
    <w:rsid w:val="007A1C95"/>
    <w:rsid w:val="007A2108"/>
    <w:rsid w:val="007A2563"/>
    <w:rsid w:val="007A277D"/>
    <w:rsid w:val="007A2AB6"/>
    <w:rsid w:val="007A3015"/>
    <w:rsid w:val="007A3821"/>
    <w:rsid w:val="007A397F"/>
    <w:rsid w:val="007A3AF7"/>
    <w:rsid w:val="007A3BA4"/>
    <w:rsid w:val="007A3FC8"/>
    <w:rsid w:val="007A4095"/>
    <w:rsid w:val="007A41F4"/>
    <w:rsid w:val="007A441E"/>
    <w:rsid w:val="007A44FD"/>
    <w:rsid w:val="007A46B6"/>
    <w:rsid w:val="007A4798"/>
    <w:rsid w:val="007A492E"/>
    <w:rsid w:val="007A4984"/>
    <w:rsid w:val="007A4EE2"/>
    <w:rsid w:val="007A4F39"/>
    <w:rsid w:val="007A4FA4"/>
    <w:rsid w:val="007A5075"/>
    <w:rsid w:val="007A51AE"/>
    <w:rsid w:val="007A52D7"/>
    <w:rsid w:val="007A5672"/>
    <w:rsid w:val="007A56E2"/>
    <w:rsid w:val="007A5857"/>
    <w:rsid w:val="007A5E5D"/>
    <w:rsid w:val="007A6553"/>
    <w:rsid w:val="007A6570"/>
    <w:rsid w:val="007A6791"/>
    <w:rsid w:val="007A6EF4"/>
    <w:rsid w:val="007A70F2"/>
    <w:rsid w:val="007A77AE"/>
    <w:rsid w:val="007A7885"/>
    <w:rsid w:val="007A7BD9"/>
    <w:rsid w:val="007A7F32"/>
    <w:rsid w:val="007A7F83"/>
    <w:rsid w:val="007B0647"/>
    <w:rsid w:val="007B0653"/>
    <w:rsid w:val="007B0730"/>
    <w:rsid w:val="007B0885"/>
    <w:rsid w:val="007B09C4"/>
    <w:rsid w:val="007B0B25"/>
    <w:rsid w:val="007B0DEE"/>
    <w:rsid w:val="007B1164"/>
    <w:rsid w:val="007B130D"/>
    <w:rsid w:val="007B1E01"/>
    <w:rsid w:val="007B22C4"/>
    <w:rsid w:val="007B22EE"/>
    <w:rsid w:val="007B23BC"/>
    <w:rsid w:val="007B2592"/>
    <w:rsid w:val="007B25C7"/>
    <w:rsid w:val="007B28E0"/>
    <w:rsid w:val="007B2A23"/>
    <w:rsid w:val="007B2BF9"/>
    <w:rsid w:val="007B2D4A"/>
    <w:rsid w:val="007B3139"/>
    <w:rsid w:val="007B31FD"/>
    <w:rsid w:val="007B33B1"/>
    <w:rsid w:val="007B38EC"/>
    <w:rsid w:val="007B3CE0"/>
    <w:rsid w:val="007B4247"/>
    <w:rsid w:val="007B44AF"/>
    <w:rsid w:val="007B52E6"/>
    <w:rsid w:val="007B58F5"/>
    <w:rsid w:val="007B592A"/>
    <w:rsid w:val="007B5C53"/>
    <w:rsid w:val="007B64FB"/>
    <w:rsid w:val="007B66A5"/>
    <w:rsid w:val="007B695D"/>
    <w:rsid w:val="007B6C35"/>
    <w:rsid w:val="007B6DE2"/>
    <w:rsid w:val="007B6E11"/>
    <w:rsid w:val="007B7371"/>
    <w:rsid w:val="007B742B"/>
    <w:rsid w:val="007B74D1"/>
    <w:rsid w:val="007B74D6"/>
    <w:rsid w:val="007B76BB"/>
    <w:rsid w:val="007B7717"/>
    <w:rsid w:val="007B7826"/>
    <w:rsid w:val="007B78AA"/>
    <w:rsid w:val="007B796A"/>
    <w:rsid w:val="007C0912"/>
    <w:rsid w:val="007C098F"/>
    <w:rsid w:val="007C0DBF"/>
    <w:rsid w:val="007C10ED"/>
    <w:rsid w:val="007C1534"/>
    <w:rsid w:val="007C178E"/>
    <w:rsid w:val="007C188D"/>
    <w:rsid w:val="007C1A7E"/>
    <w:rsid w:val="007C1B57"/>
    <w:rsid w:val="007C1F17"/>
    <w:rsid w:val="007C2317"/>
    <w:rsid w:val="007C29F1"/>
    <w:rsid w:val="007C2CBA"/>
    <w:rsid w:val="007C2D79"/>
    <w:rsid w:val="007C2FDE"/>
    <w:rsid w:val="007C309F"/>
    <w:rsid w:val="007C386B"/>
    <w:rsid w:val="007C39D5"/>
    <w:rsid w:val="007C3D7A"/>
    <w:rsid w:val="007C409F"/>
    <w:rsid w:val="007C4591"/>
    <w:rsid w:val="007C481F"/>
    <w:rsid w:val="007C4CD4"/>
    <w:rsid w:val="007C50E4"/>
    <w:rsid w:val="007C552C"/>
    <w:rsid w:val="007C55EC"/>
    <w:rsid w:val="007C5756"/>
    <w:rsid w:val="007C59C2"/>
    <w:rsid w:val="007C5C6B"/>
    <w:rsid w:val="007C5DF3"/>
    <w:rsid w:val="007C5EBB"/>
    <w:rsid w:val="007C6088"/>
    <w:rsid w:val="007C6387"/>
    <w:rsid w:val="007C6700"/>
    <w:rsid w:val="007C674B"/>
    <w:rsid w:val="007C67AF"/>
    <w:rsid w:val="007C6A33"/>
    <w:rsid w:val="007C78B8"/>
    <w:rsid w:val="007C7CE1"/>
    <w:rsid w:val="007D02AA"/>
    <w:rsid w:val="007D0412"/>
    <w:rsid w:val="007D11E4"/>
    <w:rsid w:val="007D13B8"/>
    <w:rsid w:val="007D148E"/>
    <w:rsid w:val="007D23E3"/>
    <w:rsid w:val="007D2C6A"/>
    <w:rsid w:val="007D2CAB"/>
    <w:rsid w:val="007D2ED7"/>
    <w:rsid w:val="007D364A"/>
    <w:rsid w:val="007D3AF2"/>
    <w:rsid w:val="007D3BD4"/>
    <w:rsid w:val="007D3C4B"/>
    <w:rsid w:val="007D3D15"/>
    <w:rsid w:val="007D402E"/>
    <w:rsid w:val="007D4206"/>
    <w:rsid w:val="007D44F7"/>
    <w:rsid w:val="007D47F0"/>
    <w:rsid w:val="007D497C"/>
    <w:rsid w:val="007D4C3C"/>
    <w:rsid w:val="007D4F10"/>
    <w:rsid w:val="007D4F4A"/>
    <w:rsid w:val="007D505E"/>
    <w:rsid w:val="007D5105"/>
    <w:rsid w:val="007D52C4"/>
    <w:rsid w:val="007D546F"/>
    <w:rsid w:val="007D56B7"/>
    <w:rsid w:val="007D57C8"/>
    <w:rsid w:val="007D58CA"/>
    <w:rsid w:val="007D58CC"/>
    <w:rsid w:val="007D5951"/>
    <w:rsid w:val="007D62C4"/>
    <w:rsid w:val="007D671A"/>
    <w:rsid w:val="007D6A70"/>
    <w:rsid w:val="007D6C83"/>
    <w:rsid w:val="007D6D82"/>
    <w:rsid w:val="007D72D6"/>
    <w:rsid w:val="007D74F8"/>
    <w:rsid w:val="007D751D"/>
    <w:rsid w:val="007D7765"/>
    <w:rsid w:val="007D7768"/>
    <w:rsid w:val="007E01AD"/>
    <w:rsid w:val="007E0461"/>
    <w:rsid w:val="007E08C5"/>
    <w:rsid w:val="007E09C6"/>
    <w:rsid w:val="007E0F89"/>
    <w:rsid w:val="007E0F8C"/>
    <w:rsid w:val="007E131E"/>
    <w:rsid w:val="007E14C8"/>
    <w:rsid w:val="007E16BE"/>
    <w:rsid w:val="007E1968"/>
    <w:rsid w:val="007E1A39"/>
    <w:rsid w:val="007E1C41"/>
    <w:rsid w:val="007E1CC7"/>
    <w:rsid w:val="007E1E5A"/>
    <w:rsid w:val="007E2063"/>
    <w:rsid w:val="007E2267"/>
    <w:rsid w:val="007E2D52"/>
    <w:rsid w:val="007E3060"/>
    <w:rsid w:val="007E3378"/>
    <w:rsid w:val="007E3C83"/>
    <w:rsid w:val="007E4012"/>
    <w:rsid w:val="007E436C"/>
    <w:rsid w:val="007E455E"/>
    <w:rsid w:val="007E45CA"/>
    <w:rsid w:val="007E472A"/>
    <w:rsid w:val="007E473E"/>
    <w:rsid w:val="007E48F7"/>
    <w:rsid w:val="007E49E2"/>
    <w:rsid w:val="007E4E1A"/>
    <w:rsid w:val="007E4F2F"/>
    <w:rsid w:val="007E4F31"/>
    <w:rsid w:val="007E59A0"/>
    <w:rsid w:val="007E5B89"/>
    <w:rsid w:val="007E5EF9"/>
    <w:rsid w:val="007E5FFD"/>
    <w:rsid w:val="007E624D"/>
    <w:rsid w:val="007E625A"/>
    <w:rsid w:val="007E62D0"/>
    <w:rsid w:val="007E64B3"/>
    <w:rsid w:val="007E6622"/>
    <w:rsid w:val="007E675B"/>
    <w:rsid w:val="007E6AF5"/>
    <w:rsid w:val="007E70A0"/>
    <w:rsid w:val="007E7319"/>
    <w:rsid w:val="007E7365"/>
    <w:rsid w:val="007F019F"/>
    <w:rsid w:val="007F033E"/>
    <w:rsid w:val="007F0500"/>
    <w:rsid w:val="007F05A6"/>
    <w:rsid w:val="007F0B2C"/>
    <w:rsid w:val="007F0C47"/>
    <w:rsid w:val="007F104F"/>
    <w:rsid w:val="007F14AF"/>
    <w:rsid w:val="007F18E0"/>
    <w:rsid w:val="007F1AB6"/>
    <w:rsid w:val="007F1B38"/>
    <w:rsid w:val="007F1D08"/>
    <w:rsid w:val="007F20DE"/>
    <w:rsid w:val="007F2287"/>
    <w:rsid w:val="007F2610"/>
    <w:rsid w:val="007F2667"/>
    <w:rsid w:val="007F285A"/>
    <w:rsid w:val="007F2CC5"/>
    <w:rsid w:val="007F2D2D"/>
    <w:rsid w:val="007F331A"/>
    <w:rsid w:val="007F3B17"/>
    <w:rsid w:val="007F3E3D"/>
    <w:rsid w:val="007F4099"/>
    <w:rsid w:val="007F40E8"/>
    <w:rsid w:val="007F4138"/>
    <w:rsid w:val="007F4E34"/>
    <w:rsid w:val="007F5130"/>
    <w:rsid w:val="007F522E"/>
    <w:rsid w:val="007F5526"/>
    <w:rsid w:val="007F5693"/>
    <w:rsid w:val="007F5765"/>
    <w:rsid w:val="007F6436"/>
    <w:rsid w:val="007F658F"/>
    <w:rsid w:val="007F69B8"/>
    <w:rsid w:val="007F6D42"/>
    <w:rsid w:val="007F75FD"/>
    <w:rsid w:val="007F7622"/>
    <w:rsid w:val="007F7C21"/>
    <w:rsid w:val="007F7CDD"/>
    <w:rsid w:val="00800608"/>
    <w:rsid w:val="008006DB"/>
    <w:rsid w:val="0080074F"/>
    <w:rsid w:val="00800B6D"/>
    <w:rsid w:val="00800C6B"/>
    <w:rsid w:val="00800D33"/>
    <w:rsid w:val="00801038"/>
    <w:rsid w:val="00801322"/>
    <w:rsid w:val="00801323"/>
    <w:rsid w:val="008013E2"/>
    <w:rsid w:val="00801406"/>
    <w:rsid w:val="00801E47"/>
    <w:rsid w:val="00801F2E"/>
    <w:rsid w:val="00801FC1"/>
    <w:rsid w:val="0080207C"/>
    <w:rsid w:val="0080249A"/>
    <w:rsid w:val="00802D48"/>
    <w:rsid w:val="00802DAC"/>
    <w:rsid w:val="0080339B"/>
    <w:rsid w:val="008034C3"/>
    <w:rsid w:val="00803766"/>
    <w:rsid w:val="0080379D"/>
    <w:rsid w:val="0080399F"/>
    <w:rsid w:val="008039C9"/>
    <w:rsid w:val="00803B38"/>
    <w:rsid w:val="00803B3E"/>
    <w:rsid w:val="00803F52"/>
    <w:rsid w:val="0080440F"/>
    <w:rsid w:val="00804D93"/>
    <w:rsid w:val="00804DEE"/>
    <w:rsid w:val="00804F31"/>
    <w:rsid w:val="00804F7C"/>
    <w:rsid w:val="008052F2"/>
    <w:rsid w:val="008056D6"/>
    <w:rsid w:val="00806918"/>
    <w:rsid w:val="0080759D"/>
    <w:rsid w:val="00807640"/>
    <w:rsid w:val="00807806"/>
    <w:rsid w:val="008078C5"/>
    <w:rsid w:val="00807C6D"/>
    <w:rsid w:val="00807FB3"/>
    <w:rsid w:val="00810071"/>
    <w:rsid w:val="008101B4"/>
    <w:rsid w:val="008102A6"/>
    <w:rsid w:val="00810322"/>
    <w:rsid w:val="008106A9"/>
    <w:rsid w:val="0081084B"/>
    <w:rsid w:val="00810FBC"/>
    <w:rsid w:val="008118AC"/>
    <w:rsid w:val="00811A11"/>
    <w:rsid w:val="00811A41"/>
    <w:rsid w:val="00811C96"/>
    <w:rsid w:val="008122FA"/>
    <w:rsid w:val="008126E8"/>
    <w:rsid w:val="00812830"/>
    <w:rsid w:val="0081285D"/>
    <w:rsid w:val="00812A82"/>
    <w:rsid w:val="00812CA8"/>
    <w:rsid w:val="00813758"/>
    <w:rsid w:val="008139C8"/>
    <w:rsid w:val="00813C02"/>
    <w:rsid w:val="00813C90"/>
    <w:rsid w:val="008140B8"/>
    <w:rsid w:val="0081427F"/>
    <w:rsid w:val="0081436F"/>
    <w:rsid w:val="00814959"/>
    <w:rsid w:val="00814B93"/>
    <w:rsid w:val="00814DB1"/>
    <w:rsid w:val="00814EA2"/>
    <w:rsid w:val="008150ED"/>
    <w:rsid w:val="00815172"/>
    <w:rsid w:val="00815417"/>
    <w:rsid w:val="00815422"/>
    <w:rsid w:val="008154FF"/>
    <w:rsid w:val="0081555A"/>
    <w:rsid w:val="00815619"/>
    <w:rsid w:val="008156E9"/>
    <w:rsid w:val="00815B8C"/>
    <w:rsid w:val="00815F0A"/>
    <w:rsid w:val="0081611A"/>
    <w:rsid w:val="00816904"/>
    <w:rsid w:val="0081691E"/>
    <w:rsid w:val="00816C62"/>
    <w:rsid w:val="0081708A"/>
    <w:rsid w:val="00817118"/>
    <w:rsid w:val="0081717F"/>
    <w:rsid w:val="008173D4"/>
    <w:rsid w:val="008175C1"/>
    <w:rsid w:val="008176CD"/>
    <w:rsid w:val="00817D50"/>
    <w:rsid w:val="00817DAA"/>
    <w:rsid w:val="00817EFE"/>
    <w:rsid w:val="008201C3"/>
    <w:rsid w:val="0082033C"/>
    <w:rsid w:val="0082054A"/>
    <w:rsid w:val="00820555"/>
    <w:rsid w:val="00820595"/>
    <w:rsid w:val="008205F4"/>
    <w:rsid w:val="00820791"/>
    <w:rsid w:val="00820BCA"/>
    <w:rsid w:val="008211B9"/>
    <w:rsid w:val="008211F2"/>
    <w:rsid w:val="0082128F"/>
    <w:rsid w:val="0082132B"/>
    <w:rsid w:val="00821420"/>
    <w:rsid w:val="0082169E"/>
    <w:rsid w:val="008217C0"/>
    <w:rsid w:val="00821B80"/>
    <w:rsid w:val="008225CD"/>
    <w:rsid w:val="008228A3"/>
    <w:rsid w:val="008230FB"/>
    <w:rsid w:val="00823183"/>
    <w:rsid w:val="00823191"/>
    <w:rsid w:val="008239D7"/>
    <w:rsid w:val="00823A1B"/>
    <w:rsid w:val="00823B9B"/>
    <w:rsid w:val="00823B9F"/>
    <w:rsid w:val="008244E3"/>
    <w:rsid w:val="0082469D"/>
    <w:rsid w:val="00824C1F"/>
    <w:rsid w:val="00824E6C"/>
    <w:rsid w:val="00824EFB"/>
    <w:rsid w:val="0082518D"/>
    <w:rsid w:val="00825910"/>
    <w:rsid w:val="00825A23"/>
    <w:rsid w:val="00825B43"/>
    <w:rsid w:val="00825EAD"/>
    <w:rsid w:val="00826480"/>
    <w:rsid w:val="00826B2B"/>
    <w:rsid w:val="00826C20"/>
    <w:rsid w:val="00826FEF"/>
    <w:rsid w:val="0082730D"/>
    <w:rsid w:val="00827815"/>
    <w:rsid w:val="00827920"/>
    <w:rsid w:val="00827A08"/>
    <w:rsid w:val="00827AA4"/>
    <w:rsid w:val="00830288"/>
    <w:rsid w:val="008303FD"/>
    <w:rsid w:val="00830C5D"/>
    <w:rsid w:val="00830EA0"/>
    <w:rsid w:val="00831633"/>
    <w:rsid w:val="00831F52"/>
    <w:rsid w:val="00832244"/>
    <w:rsid w:val="008327DF"/>
    <w:rsid w:val="00832B45"/>
    <w:rsid w:val="00832DFA"/>
    <w:rsid w:val="008339BC"/>
    <w:rsid w:val="00833DF5"/>
    <w:rsid w:val="008348C7"/>
    <w:rsid w:val="008348FF"/>
    <w:rsid w:val="00834C56"/>
    <w:rsid w:val="00834CA1"/>
    <w:rsid w:val="008351FE"/>
    <w:rsid w:val="00835288"/>
    <w:rsid w:val="00835466"/>
    <w:rsid w:val="00835738"/>
    <w:rsid w:val="00835983"/>
    <w:rsid w:val="00835E64"/>
    <w:rsid w:val="008361F7"/>
    <w:rsid w:val="00836955"/>
    <w:rsid w:val="00836F38"/>
    <w:rsid w:val="00836F67"/>
    <w:rsid w:val="0083736B"/>
    <w:rsid w:val="008375FB"/>
    <w:rsid w:val="00837A1E"/>
    <w:rsid w:val="00840178"/>
    <w:rsid w:val="0084025D"/>
    <w:rsid w:val="00840284"/>
    <w:rsid w:val="00840300"/>
    <w:rsid w:val="0084078E"/>
    <w:rsid w:val="0084081F"/>
    <w:rsid w:val="0084085D"/>
    <w:rsid w:val="00840979"/>
    <w:rsid w:val="00840CF1"/>
    <w:rsid w:val="00841431"/>
    <w:rsid w:val="00841536"/>
    <w:rsid w:val="00841A1B"/>
    <w:rsid w:val="00841AAB"/>
    <w:rsid w:val="00841C79"/>
    <w:rsid w:val="00841E4F"/>
    <w:rsid w:val="008422E0"/>
    <w:rsid w:val="0084235A"/>
    <w:rsid w:val="00842655"/>
    <w:rsid w:val="008426C6"/>
    <w:rsid w:val="00842775"/>
    <w:rsid w:val="008429EA"/>
    <w:rsid w:val="00842C43"/>
    <w:rsid w:val="00842D77"/>
    <w:rsid w:val="00842E28"/>
    <w:rsid w:val="008431A6"/>
    <w:rsid w:val="00843368"/>
    <w:rsid w:val="00843460"/>
    <w:rsid w:val="00843546"/>
    <w:rsid w:val="00843657"/>
    <w:rsid w:val="0084376A"/>
    <w:rsid w:val="00843994"/>
    <w:rsid w:val="00843B40"/>
    <w:rsid w:val="00844088"/>
    <w:rsid w:val="00844435"/>
    <w:rsid w:val="0084461A"/>
    <w:rsid w:val="008446C5"/>
    <w:rsid w:val="00844D83"/>
    <w:rsid w:val="00844EF4"/>
    <w:rsid w:val="0084568C"/>
    <w:rsid w:val="00845912"/>
    <w:rsid w:val="00845919"/>
    <w:rsid w:val="00845C37"/>
    <w:rsid w:val="00846033"/>
    <w:rsid w:val="00846238"/>
    <w:rsid w:val="00846372"/>
    <w:rsid w:val="00846581"/>
    <w:rsid w:val="00846859"/>
    <w:rsid w:val="00846A45"/>
    <w:rsid w:val="00846F47"/>
    <w:rsid w:val="00847095"/>
    <w:rsid w:val="008470BE"/>
    <w:rsid w:val="00847617"/>
    <w:rsid w:val="0084768E"/>
    <w:rsid w:val="00847834"/>
    <w:rsid w:val="00847938"/>
    <w:rsid w:val="00850569"/>
    <w:rsid w:val="0085063A"/>
    <w:rsid w:val="0085070A"/>
    <w:rsid w:val="00850A5F"/>
    <w:rsid w:val="00850CF4"/>
    <w:rsid w:val="00850EE4"/>
    <w:rsid w:val="00851132"/>
    <w:rsid w:val="008511F9"/>
    <w:rsid w:val="0085127D"/>
    <w:rsid w:val="008514B3"/>
    <w:rsid w:val="008517B9"/>
    <w:rsid w:val="008518F8"/>
    <w:rsid w:val="00851D8E"/>
    <w:rsid w:val="00851DD7"/>
    <w:rsid w:val="008520F7"/>
    <w:rsid w:val="0085222D"/>
    <w:rsid w:val="00852570"/>
    <w:rsid w:val="008525FB"/>
    <w:rsid w:val="00852609"/>
    <w:rsid w:val="008529BC"/>
    <w:rsid w:val="00852DEF"/>
    <w:rsid w:val="00853238"/>
    <w:rsid w:val="00853418"/>
    <w:rsid w:val="00853502"/>
    <w:rsid w:val="00853808"/>
    <w:rsid w:val="00853E4C"/>
    <w:rsid w:val="00853EE5"/>
    <w:rsid w:val="008540E9"/>
    <w:rsid w:val="0085463E"/>
    <w:rsid w:val="00854721"/>
    <w:rsid w:val="008548D9"/>
    <w:rsid w:val="008549EB"/>
    <w:rsid w:val="00854CFF"/>
    <w:rsid w:val="00855417"/>
    <w:rsid w:val="00855460"/>
    <w:rsid w:val="0085567F"/>
    <w:rsid w:val="00855713"/>
    <w:rsid w:val="008558C6"/>
    <w:rsid w:val="00855F22"/>
    <w:rsid w:val="00856200"/>
    <w:rsid w:val="0085653B"/>
    <w:rsid w:val="008565EC"/>
    <w:rsid w:val="0085667F"/>
    <w:rsid w:val="00856732"/>
    <w:rsid w:val="008567DB"/>
    <w:rsid w:val="00856A47"/>
    <w:rsid w:val="0085720A"/>
    <w:rsid w:val="008576CF"/>
    <w:rsid w:val="00857A7D"/>
    <w:rsid w:val="00857D67"/>
    <w:rsid w:val="00857F6F"/>
    <w:rsid w:val="00860466"/>
    <w:rsid w:val="00860C9A"/>
    <w:rsid w:val="00860FD3"/>
    <w:rsid w:val="00861363"/>
    <w:rsid w:val="008614C4"/>
    <w:rsid w:val="008617A8"/>
    <w:rsid w:val="00861CBC"/>
    <w:rsid w:val="00861DB5"/>
    <w:rsid w:val="00862B06"/>
    <w:rsid w:val="00862C10"/>
    <w:rsid w:val="00862CB7"/>
    <w:rsid w:val="00862DB2"/>
    <w:rsid w:val="00863001"/>
    <w:rsid w:val="0086337B"/>
    <w:rsid w:val="00863471"/>
    <w:rsid w:val="0086359E"/>
    <w:rsid w:val="00863721"/>
    <w:rsid w:val="00863727"/>
    <w:rsid w:val="00863CA2"/>
    <w:rsid w:val="0086400C"/>
    <w:rsid w:val="0086480F"/>
    <w:rsid w:val="00865056"/>
    <w:rsid w:val="0086574A"/>
    <w:rsid w:val="00865A65"/>
    <w:rsid w:val="0086658D"/>
    <w:rsid w:val="008667CB"/>
    <w:rsid w:val="008668A0"/>
    <w:rsid w:val="00866BA9"/>
    <w:rsid w:val="00866C45"/>
    <w:rsid w:val="008671E0"/>
    <w:rsid w:val="008672B3"/>
    <w:rsid w:val="008674D3"/>
    <w:rsid w:val="00867C72"/>
    <w:rsid w:val="00867D9A"/>
    <w:rsid w:val="00867DF1"/>
    <w:rsid w:val="00867F2C"/>
    <w:rsid w:val="00867FAD"/>
    <w:rsid w:val="0087004C"/>
    <w:rsid w:val="00870263"/>
    <w:rsid w:val="00870269"/>
    <w:rsid w:val="00870986"/>
    <w:rsid w:val="0087171E"/>
    <w:rsid w:val="0087175C"/>
    <w:rsid w:val="00871979"/>
    <w:rsid w:val="00871AB1"/>
    <w:rsid w:val="00871B02"/>
    <w:rsid w:val="00871CAC"/>
    <w:rsid w:val="00871D15"/>
    <w:rsid w:val="00872234"/>
    <w:rsid w:val="00872460"/>
    <w:rsid w:val="00872674"/>
    <w:rsid w:val="00872C67"/>
    <w:rsid w:val="00872E19"/>
    <w:rsid w:val="00872F84"/>
    <w:rsid w:val="008732B7"/>
    <w:rsid w:val="008739B6"/>
    <w:rsid w:val="008739FA"/>
    <w:rsid w:val="00873B38"/>
    <w:rsid w:val="00873BA4"/>
    <w:rsid w:val="00873D59"/>
    <w:rsid w:val="00873DD8"/>
    <w:rsid w:val="00873E3A"/>
    <w:rsid w:val="00873E4A"/>
    <w:rsid w:val="00873F49"/>
    <w:rsid w:val="00873F5E"/>
    <w:rsid w:val="008743B6"/>
    <w:rsid w:val="00874540"/>
    <w:rsid w:val="008745D9"/>
    <w:rsid w:val="008746D8"/>
    <w:rsid w:val="00874D71"/>
    <w:rsid w:val="00874ED4"/>
    <w:rsid w:val="00874FE2"/>
    <w:rsid w:val="00875308"/>
    <w:rsid w:val="00875386"/>
    <w:rsid w:val="008754A1"/>
    <w:rsid w:val="00875658"/>
    <w:rsid w:val="0087575A"/>
    <w:rsid w:val="00876155"/>
    <w:rsid w:val="008762AD"/>
    <w:rsid w:val="00876393"/>
    <w:rsid w:val="00876511"/>
    <w:rsid w:val="0087669A"/>
    <w:rsid w:val="00876E27"/>
    <w:rsid w:val="00876FDC"/>
    <w:rsid w:val="0087707F"/>
    <w:rsid w:val="00877095"/>
    <w:rsid w:val="008773B0"/>
    <w:rsid w:val="00877967"/>
    <w:rsid w:val="00877A86"/>
    <w:rsid w:val="00877FA5"/>
    <w:rsid w:val="00880521"/>
    <w:rsid w:val="00880A09"/>
    <w:rsid w:val="00880D58"/>
    <w:rsid w:val="00880D7B"/>
    <w:rsid w:val="00880D81"/>
    <w:rsid w:val="00880EAA"/>
    <w:rsid w:val="0088140C"/>
    <w:rsid w:val="00881441"/>
    <w:rsid w:val="00881A61"/>
    <w:rsid w:val="00881B55"/>
    <w:rsid w:val="0088206D"/>
    <w:rsid w:val="008829B9"/>
    <w:rsid w:val="00882EF7"/>
    <w:rsid w:val="00883883"/>
    <w:rsid w:val="00883E07"/>
    <w:rsid w:val="00883F94"/>
    <w:rsid w:val="00883FD1"/>
    <w:rsid w:val="008842B8"/>
    <w:rsid w:val="00884450"/>
    <w:rsid w:val="00884682"/>
    <w:rsid w:val="00884856"/>
    <w:rsid w:val="00884917"/>
    <w:rsid w:val="00884923"/>
    <w:rsid w:val="00884A73"/>
    <w:rsid w:val="00884E0E"/>
    <w:rsid w:val="00885086"/>
    <w:rsid w:val="008854D0"/>
    <w:rsid w:val="008856AE"/>
    <w:rsid w:val="00886489"/>
    <w:rsid w:val="008865F7"/>
    <w:rsid w:val="00886612"/>
    <w:rsid w:val="0088777C"/>
    <w:rsid w:val="008878EE"/>
    <w:rsid w:val="00887C75"/>
    <w:rsid w:val="00890225"/>
    <w:rsid w:val="00890399"/>
    <w:rsid w:val="00891567"/>
    <w:rsid w:val="00891700"/>
    <w:rsid w:val="00891805"/>
    <w:rsid w:val="00892096"/>
    <w:rsid w:val="00892557"/>
    <w:rsid w:val="00892B55"/>
    <w:rsid w:val="008930BD"/>
    <w:rsid w:val="008935B1"/>
    <w:rsid w:val="00893D9B"/>
    <w:rsid w:val="00893F2F"/>
    <w:rsid w:val="00894219"/>
    <w:rsid w:val="008943AE"/>
    <w:rsid w:val="0089484F"/>
    <w:rsid w:val="00894EA1"/>
    <w:rsid w:val="00894F03"/>
    <w:rsid w:val="0089506E"/>
    <w:rsid w:val="00895305"/>
    <w:rsid w:val="0089544D"/>
    <w:rsid w:val="008957CC"/>
    <w:rsid w:val="00895A3A"/>
    <w:rsid w:val="00895D55"/>
    <w:rsid w:val="008960EB"/>
    <w:rsid w:val="00896151"/>
    <w:rsid w:val="008963DD"/>
    <w:rsid w:val="00896BC7"/>
    <w:rsid w:val="00897094"/>
    <w:rsid w:val="00897247"/>
    <w:rsid w:val="008972EE"/>
    <w:rsid w:val="00897409"/>
    <w:rsid w:val="00897410"/>
    <w:rsid w:val="00897453"/>
    <w:rsid w:val="0089784A"/>
    <w:rsid w:val="00897A60"/>
    <w:rsid w:val="00897D67"/>
    <w:rsid w:val="00897FA4"/>
    <w:rsid w:val="008A0083"/>
    <w:rsid w:val="008A0395"/>
    <w:rsid w:val="008A0763"/>
    <w:rsid w:val="008A09AE"/>
    <w:rsid w:val="008A0A15"/>
    <w:rsid w:val="008A0B54"/>
    <w:rsid w:val="008A0CC9"/>
    <w:rsid w:val="008A0FE5"/>
    <w:rsid w:val="008A1007"/>
    <w:rsid w:val="008A1029"/>
    <w:rsid w:val="008A1993"/>
    <w:rsid w:val="008A1999"/>
    <w:rsid w:val="008A1D38"/>
    <w:rsid w:val="008A1E1E"/>
    <w:rsid w:val="008A2162"/>
    <w:rsid w:val="008A21DE"/>
    <w:rsid w:val="008A250D"/>
    <w:rsid w:val="008A2984"/>
    <w:rsid w:val="008A2FBF"/>
    <w:rsid w:val="008A3078"/>
    <w:rsid w:val="008A350B"/>
    <w:rsid w:val="008A3ADE"/>
    <w:rsid w:val="008A42D5"/>
    <w:rsid w:val="008A4528"/>
    <w:rsid w:val="008A46F7"/>
    <w:rsid w:val="008A4C0F"/>
    <w:rsid w:val="008A4C6C"/>
    <w:rsid w:val="008A4CC5"/>
    <w:rsid w:val="008A4E2A"/>
    <w:rsid w:val="008A4EE7"/>
    <w:rsid w:val="008A4FCE"/>
    <w:rsid w:val="008A516D"/>
    <w:rsid w:val="008A5B6D"/>
    <w:rsid w:val="008A5D59"/>
    <w:rsid w:val="008A610F"/>
    <w:rsid w:val="008A626A"/>
    <w:rsid w:val="008A6836"/>
    <w:rsid w:val="008A6949"/>
    <w:rsid w:val="008A6E16"/>
    <w:rsid w:val="008A6F85"/>
    <w:rsid w:val="008A745A"/>
    <w:rsid w:val="008A7461"/>
    <w:rsid w:val="008A7883"/>
    <w:rsid w:val="008A7AE6"/>
    <w:rsid w:val="008A7D0F"/>
    <w:rsid w:val="008A7D2A"/>
    <w:rsid w:val="008A7D3D"/>
    <w:rsid w:val="008B007C"/>
    <w:rsid w:val="008B0133"/>
    <w:rsid w:val="008B023C"/>
    <w:rsid w:val="008B05D2"/>
    <w:rsid w:val="008B07FA"/>
    <w:rsid w:val="008B09C6"/>
    <w:rsid w:val="008B0B14"/>
    <w:rsid w:val="008B0BB3"/>
    <w:rsid w:val="008B1714"/>
    <w:rsid w:val="008B1B0A"/>
    <w:rsid w:val="008B1BB4"/>
    <w:rsid w:val="008B21F3"/>
    <w:rsid w:val="008B2359"/>
    <w:rsid w:val="008B2382"/>
    <w:rsid w:val="008B2675"/>
    <w:rsid w:val="008B2976"/>
    <w:rsid w:val="008B2A41"/>
    <w:rsid w:val="008B308A"/>
    <w:rsid w:val="008B31F3"/>
    <w:rsid w:val="008B341A"/>
    <w:rsid w:val="008B34A5"/>
    <w:rsid w:val="008B389E"/>
    <w:rsid w:val="008B3BB3"/>
    <w:rsid w:val="008B3DD2"/>
    <w:rsid w:val="008B3E4B"/>
    <w:rsid w:val="008B3E9B"/>
    <w:rsid w:val="008B43A0"/>
    <w:rsid w:val="008B4481"/>
    <w:rsid w:val="008B47F3"/>
    <w:rsid w:val="008B4DD6"/>
    <w:rsid w:val="008B57EA"/>
    <w:rsid w:val="008B5991"/>
    <w:rsid w:val="008B59B0"/>
    <w:rsid w:val="008B6003"/>
    <w:rsid w:val="008B60DB"/>
    <w:rsid w:val="008B6287"/>
    <w:rsid w:val="008B6407"/>
    <w:rsid w:val="008B666A"/>
    <w:rsid w:val="008B6B2E"/>
    <w:rsid w:val="008B6B8A"/>
    <w:rsid w:val="008B6DC5"/>
    <w:rsid w:val="008B76A4"/>
    <w:rsid w:val="008B77CA"/>
    <w:rsid w:val="008B7CAA"/>
    <w:rsid w:val="008B7F21"/>
    <w:rsid w:val="008C0408"/>
    <w:rsid w:val="008C04A4"/>
    <w:rsid w:val="008C0636"/>
    <w:rsid w:val="008C0777"/>
    <w:rsid w:val="008C0A77"/>
    <w:rsid w:val="008C0B58"/>
    <w:rsid w:val="008C0C76"/>
    <w:rsid w:val="008C0FB9"/>
    <w:rsid w:val="008C13A3"/>
    <w:rsid w:val="008C1421"/>
    <w:rsid w:val="008C16AE"/>
    <w:rsid w:val="008C16B9"/>
    <w:rsid w:val="008C21EE"/>
    <w:rsid w:val="008C2268"/>
    <w:rsid w:val="008C22DD"/>
    <w:rsid w:val="008C22FD"/>
    <w:rsid w:val="008C2370"/>
    <w:rsid w:val="008C254D"/>
    <w:rsid w:val="008C265F"/>
    <w:rsid w:val="008C2665"/>
    <w:rsid w:val="008C2F89"/>
    <w:rsid w:val="008C310A"/>
    <w:rsid w:val="008C3345"/>
    <w:rsid w:val="008C366B"/>
    <w:rsid w:val="008C3C14"/>
    <w:rsid w:val="008C44FE"/>
    <w:rsid w:val="008C452B"/>
    <w:rsid w:val="008C4DB6"/>
    <w:rsid w:val="008C4E21"/>
    <w:rsid w:val="008C539F"/>
    <w:rsid w:val="008C58A1"/>
    <w:rsid w:val="008C58D7"/>
    <w:rsid w:val="008C5A30"/>
    <w:rsid w:val="008C5A5F"/>
    <w:rsid w:val="008C5ABF"/>
    <w:rsid w:val="008C5DC5"/>
    <w:rsid w:val="008C6016"/>
    <w:rsid w:val="008C61D5"/>
    <w:rsid w:val="008C659B"/>
    <w:rsid w:val="008C65B3"/>
    <w:rsid w:val="008C66F7"/>
    <w:rsid w:val="008C692B"/>
    <w:rsid w:val="008C6A42"/>
    <w:rsid w:val="008C6E23"/>
    <w:rsid w:val="008C6EE0"/>
    <w:rsid w:val="008C7020"/>
    <w:rsid w:val="008C7145"/>
    <w:rsid w:val="008C7713"/>
    <w:rsid w:val="008C7C0D"/>
    <w:rsid w:val="008C7C44"/>
    <w:rsid w:val="008C7C54"/>
    <w:rsid w:val="008C7E6B"/>
    <w:rsid w:val="008C7F05"/>
    <w:rsid w:val="008C7FB9"/>
    <w:rsid w:val="008D0104"/>
    <w:rsid w:val="008D061F"/>
    <w:rsid w:val="008D16F3"/>
    <w:rsid w:val="008D1E83"/>
    <w:rsid w:val="008D202F"/>
    <w:rsid w:val="008D20B4"/>
    <w:rsid w:val="008D288E"/>
    <w:rsid w:val="008D2ABF"/>
    <w:rsid w:val="008D2D9A"/>
    <w:rsid w:val="008D2ED9"/>
    <w:rsid w:val="008D2F16"/>
    <w:rsid w:val="008D3327"/>
    <w:rsid w:val="008D35A7"/>
    <w:rsid w:val="008D3A85"/>
    <w:rsid w:val="008D3AE4"/>
    <w:rsid w:val="008D3C00"/>
    <w:rsid w:val="008D3C60"/>
    <w:rsid w:val="008D3D3D"/>
    <w:rsid w:val="008D3E87"/>
    <w:rsid w:val="008D3E8C"/>
    <w:rsid w:val="008D4145"/>
    <w:rsid w:val="008D4914"/>
    <w:rsid w:val="008D4AD6"/>
    <w:rsid w:val="008D4EAD"/>
    <w:rsid w:val="008D5535"/>
    <w:rsid w:val="008D5913"/>
    <w:rsid w:val="008D5D1A"/>
    <w:rsid w:val="008D5E30"/>
    <w:rsid w:val="008D5E7B"/>
    <w:rsid w:val="008D620A"/>
    <w:rsid w:val="008D6332"/>
    <w:rsid w:val="008D708A"/>
    <w:rsid w:val="008D7154"/>
    <w:rsid w:val="008D716A"/>
    <w:rsid w:val="008D77DD"/>
    <w:rsid w:val="008D7AAC"/>
    <w:rsid w:val="008E0081"/>
    <w:rsid w:val="008E0131"/>
    <w:rsid w:val="008E0282"/>
    <w:rsid w:val="008E04EF"/>
    <w:rsid w:val="008E070B"/>
    <w:rsid w:val="008E081D"/>
    <w:rsid w:val="008E1014"/>
    <w:rsid w:val="008E115D"/>
    <w:rsid w:val="008E1874"/>
    <w:rsid w:val="008E19C5"/>
    <w:rsid w:val="008E1A77"/>
    <w:rsid w:val="008E1ABC"/>
    <w:rsid w:val="008E1F3E"/>
    <w:rsid w:val="008E206C"/>
    <w:rsid w:val="008E23C6"/>
    <w:rsid w:val="008E2465"/>
    <w:rsid w:val="008E2824"/>
    <w:rsid w:val="008E28FD"/>
    <w:rsid w:val="008E2A7A"/>
    <w:rsid w:val="008E38C1"/>
    <w:rsid w:val="008E3948"/>
    <w:rsid w:val="008E398A"/>
    <w:rsid w:val="008E3C3B"/>
    <w:rsid w:val="008E43A1"/>
    <w:rsid w:val="008E45A8"/>
    <w:rsid w:val="008E47F1"/>
    <w:rsid w:val="008E4AF2"/>
    <w:rsid w:val="008E4DFB"/>
    <w:rsid w:val="008E4EAB"/>
    <w:rsid w:val="008E4EAF"/>
    <w:rsid w:val="008E52D8"/>
    <w:rsid w:val="008E5906"/>
    <w:rsid w:val="008E595A"/>
    <w:rsid w:val="008E5D93"/>
    <w:rsid w:val="008E5FA8"/>
    <w:rsid w:val="008E661A"/>
    <w:rsid w:val="008E67B9"/>
    <w:rsid w:val="008E690C"/>
    <w:rsid w:val="008E6990"/>
    <w:rsid w:val="008E6B0C"/>
    <w:rsid w:val="008E6D3C"/>
    <w:rsid w:val="008E72AC"/>
    <w:rsid w:val="008E75D3"/>
    <w:rsid w:val="008E7760"/>
    <w:rsid w:val="008E77CB"/>
    <w:rsid w:val="008E7E6F"/>
    <w:rsid w:val="008F010A"/>
    <w:rsid w:val="008F025D"/>
    <w:rsid w:val="008F0284"/>
    <w:rsid w:val="008F09F2"/>
    <w:rsid w:val="008F0AC1"/>
    <w:rsid w:val="008F0D72"/>
    <w:rsid w:val="008F0FDC"/>
    <w:rsid w:val="008F1152"/>
    <w:rsid w:val="008F1635"/>
    <w:rsid w:val="008F164A"/>
    <w:rsid w:val="008F193F"/>
    <w:rsid w:val="008F19FE"/>
    <w:rsid w:val="008F1C43"/>
    <w:rsid w:val="008F1D78"/>
    <w:rsid w:val="008F21D3"/>
    <w:rsid w:val="008F29E7"/>
    <w:rsid w:val="008F3435"/>
    <w:rsid w:val="008F3496"/>
    <w:rsid w:val="008F3710"/>
    <w:rsid w:val="008F3A5E"/>
    <w:rsid w:val="008F3E62"/>
    <w:rsid w:val="008F3EC7"/>
    <w:rsid w:val="008F441D"/>
    <w:rsid w:val="008F4445"/>
    <w:rsid w:val="008F46B5"/>
    <w:rsid w:val="008F4735"/>
    <w:rsid w:val="008F4843"/>
    <w:rsid w:val="008F4A2F"/>
    <w:rsid w:val="008F4C58"/>
    <w:rsid w:val="008F5063"/>
    <w:rsid w:val="008F5B60"/>
    <w:rsid w:val="008F5E21"/>
    <w:rsid w:val="008F6242"/>
    <w:rsid w:val="008F65B5"/>
    <w:rsid w:val="008F670C"/>
    <w:rsid w:val="008F6B04"/>
    <w:rsid w:val="008F6C9E"/>
    <w:rsid w:val="008F763D"/>
    <w:rsid w:val="008F7985"/>
    <w:rsid w:val="008F79D4"/>
    <w:rsid w:val="008F7CB3"/>
    <w:rsid w:val="008F7EE8"/>
    <w:rsid w:val="009003DB"/>
    <w:rsid w:val="00901049"/>
    <w:rsid w:val="0090185C"/>
    <w:rsid w:val="00902391"/>
    <w:rsid w:val="00902B50"/>
    <w:rsid w:val="00902B9C"/>
    <w:rsid w:val="00902D98"/>
    <w:rsid w:val="00902FF5"/>
    <w:rsid w:val="009032F2"/>
    <w:rsid w:val="00903350"/>
    <w:rsid w:val="00903531"/>
    <w:rsid w:val="0090363B"/>
    <w:rsid w:val="00903985"/>
    <w:rsid w:val="00903A9C"/>
    <w:rsid w:val="00903C66"/>
    <w:rsid w:val="00903F9F"/>
    <w:rsid w:val="00903FC0"/>
    <w:rsid w:val="00904225"/>
    <w:rsid w:val="009047CE"/>
    <w:rsid w:val="0090481C"/>
    <w:rsid w:val="00904840"/>
    <w:rsid w:val="00904B46"/>
    <w:rsid w:val="00904C51"/>
    <w:rsid w:val="00904F77"/>
    <w:rsid w:val="0090523E"/>
    <w:rsid w:val="00905332"/>
    <w:rsid w:val="009053EA"/>
    <w:rsid w:val="00905837"/>
    <w:rsid w:val="00905BF1"/>
    <w:rsid w:val="00905E15"/>
    <w:rsid w:val="009061A2"/>
    <w:rsid w:val="0090630F"/>
    <w:rsid w:val="009063CB"/>
    <w:rsid w:val="00906510"/>
    <w:rsid w:val="009065FB"/>
    <w:rsid w:val="00906BE1"/>
    <w:rsid w:val="00906D9E"/>
    <w:rsid w:val="00906E03"/>
    <w:rsid w:val="009073C5"/>
    <w:rsid w:val="00907406"/>
    <w:rsid w:val="00907628"/>
    <w:rsid w:val="009076CB"/>
    <w:rsid w:val="00907D30"/>
    <w:rsid w:val="00907EF6"/>
    <w:rsid w:val="00907FAB"/>
    <w:rsid w:val="009101F5"/>
    <w:rsid w:val="0091118D"/>
    <w:rsid w:val="009111DD"/>
    <w:rsid w:val="00911699"/>
    <w:rsid w:val="00911895"/>
    <w:rsid w:val="00912263"/>
    <w:rsid w:val="00912647"/>
    <w:rsid w:val="009127B1"/>
    <w:rsid w:val="00912813"/>
    <w:rsid w:val="009128AB"/>
    <w:rsid w:val="009130BC"/>
    <w:rsid w:val="009132A0"/>
    <w:rsid w:val="00913473"/>
    <w:rsid w:val="009134A0"/>
    <w:rsid w:val="00913A35"/>
    <w:rsid w:val="00913B66"/>
    <w:rsid w:val="00913B6A"/>
    <w:rsid w:val="00914364"/>
    <w:rsid w:val="009146CD"/>
    <w:rsid w:val="0091506F"/>
    <w:rsid w:val="0091558B"/>
    <w:rsid w:val="009156DC"/>
    <w:rsid w:val="00915874"/>
    <w:rsid w:val="00915D74"/>
    <w:rsid w:val="00916226"/>
    <w:rsid w:val="009165DD"/>
    <w:rsid w:val="00916A6D"/>
    <w:rsid w:val="00916C83"/>
    <w:rsid w:val="00916CEF"/>
    <w:rsid w:val="00916E29"/>
    <w:rsid w:val="00916EF2"/>
    <w:rsid w:val="00917317"/>
    <w:rsid w:val="00917579"/>
    <w:rsid w:val="00917825"/>
    <w:rsid w:val="00917DDD"/>
    <w:rsid w:val="00920803"/>
    <w:rsid w:val="00920DEB"/>
    <w:rsid w:val="00920FDE"/>
    <w:rsid w:val="009210C5"/>
    <w:rsid w:val="009211EC"/>
    <w:rsid w:val="00921219"/>
    <w:rsid w:val="009212F6"/>
    <w:rsid w:val="00921BAF"/>
    <w:rsid w:val="00921BE0"/>
    <w:rsid w:val="00922250"/>
    <w:rsid w:val="00922A4E"/>
    <w:rsid w:val="00922D63"/>
    <w:rsid w:val="00922DF4"/>
    <w:rsid w:val="00922E8C"/>
    <w:rsid w:val="009230B6"/>
    <w:rsid w:val="00923606"/>
    <w:rsid w:val="00923A0C"/>
    <w:rsid w:val="00923ED0"/>
    <w:rsid w:val="00924242"/>
    <w:rsid w:val="00924448"/>
    <w:rsid w:val="009249DA"/>
    <w:rsid w:val="00924BC4"/>
    <w:rsid w:val="00924CE9"/>
    <w:rsid w:val="00924F80"/>
    <w:rsid w:val="00925D5B"/>
    <w:rsid w:val="009260DE"/>
    <w:rsid w:val="00926523"/>
    <w:rsid w:val="00926702"/>
    <w:rsid w:val="00926810"/>
    <w:rsid w:val="009269EF"/>
    <w:rsid w:val="00926E93"/>
    <w:rsid w:val="009275C8"/>
    <w:rsid w:val="00927947"/>
    <w:rsid w:val="00927A0C"/>
    <w:rsid w:val="00927A52"/>
    <w:rsid w:val="00927AD9"/>
    <w:rsid w:val="00927BB9"/>
    <w:rsid w:val="00927C43"/>
    <w:rsid w:val="00927C99"/>
    <w:rsid w:val="0093015D"/>
    <w:rsid w:val="0093047E"/>
    <w:rsid w:val="009305F2"/>
    <w:rsid w:val="00930999"/>
    <w:rsid w:val="00930C88"/>
    <w:rsid w:val="00930E45"/>
    <w:rsid w:val="00930F9D"/>
    <w:rsid w:val="009311C3"/>
    <w:rsid w:val="00931269"/>
    <w:rsid w:val="00931D4E"/>
    <w:rsid w:val="00931D81"/>
    <w:rsid w:val="00931E04"/>
    <w:rsid w:val="00932011"/>
    <w:rsid w:val="0093203E"/>
    <w:rsid w:val="009321BC"/>
    <w:rsid w:val="00932377"/>
    <w:rsid w:val="00932668"/>
    <w:rsid w:val="00932748"/>
    <w:rsid w:val="0093285E"/>
    <w:rsid w:val="009329C8"/>
    <w:rsid w:val="00932B19"/>
    <w:rsid w:val="00932EC8"/>
    <w:rsid w:val="00933070"/>
    <w:rsid w:val="0093313E"/>
    <w:rsid w:val="009339DB"/>
    <w:rsid w:val="00933A52"/>
    <w:rsid w:val="00933B96"/>
    <w:rsid w:val="00933F48"/>
    <w:rsid w:val="009344F2"/>
    <w:rsid w:val="0093456B"/>
    <w:rsid w:val="009345F0"/>
    <w:rsid w:val="00934642"/>
    <w:rsid w:val="00934877"/>
    <w:rsid w:val="00934B9C"/>
    <w:rsid w:val="00935038"/>
    <w:rsid w:val="009351BD"/>
    <w:rsid w:val="0093555A"/>
    <w:rsid w:val="00935B24"/>
    <w:rsid w:val="0093617C"/>
    <w:rsid w:val="0093635F"/>
    <w:rsid w:val="0093638B"/>
    <w:rsid w:val="009363AF"/>
    <w:rsid w:val="00936528"/>
    <w:rsid w:val="00936667"/>
    <w:rsid w:val="00936E85"/>
    <w:rsid w:val="009370E6"/>
    <w:rsid w:val="009372DF"/>
    <w:rsid w:val="0093791F"/>
    <w:rsid w:val="00937D47"/>
    <w:rsid w:val="00940578"/>
    <w:rsid w:val="009406E7"/>
    <w:rsid w:val="00940B79"/>
    <w:rsid w:val="009414EF"/>
    <w:rsid w:val="009416C3"/>
    <w:rsid w:val="00941B10"/>
    <w:rsid w:val="00941EFF"/>
    <w:rsid w:val="0094212C"/>
    <w:rsid w:val="0094260D"/>
    <w:rsid w:val="009427E9"/>
    <w:rsid w:val="00942A83"/>
    <w:rsid w:val="00942F51"/>
    <w:rsid w:val="00942F5C"/>
    <w:rsid w:val="009432FC"/>
    <w:rsid w:val="00943614"/>
    <w:rsid w:val="009436CF"/>
    <w:rsid w:val="00943945"/>
    <w:rsid w:val="00943A0F"/>
    <w:rsid w:val="00943AE7"/>
    <w:rsid w:val="00943DA1"/>
    <w:rsid w:val="00943FAC"/>
    <w:rsid w:val="009442D3"/>
    <w:rsid w:val="009445F8"/>
    <w:rsid w:val="009448A3"/>
    <w:rsid w:val="00944A78"/>
    <w:rsid w:val="00944D86"/>
    <w:rsid w:val="00944D90"/>
    <w:rsid w:val="00944E6B"/>
    <w:rsid w:val="00945249"/>
    <w:rsid w:val="009456DD"/>
    <w:rsid w:val="00945AD1"/>
    <w:rsid w:val="00945CA3"/>
    <w:rsid w:val="009464EF"/>
    <w:rsid w:val="009468EE"/>
    <w:rsid w:val="00946DDD"/>
    <w:rsid w:val="00946E7C"/>
    <w:rsid w:val="00946F93"/>
    <w:rsid w:val="00947064"/>
    <w:rsid w:val="00947142"/>
    <w:rsid w:val="0094731B"/>
    <w:rsid w:val="00947585"/>
    <w:rsid w:val="00947C25"/>
    <w:rsid w:val="00950153"/>
    <w:rsid w:val="009503BC"/>
    <w:rsid w:val="00950413"/>
    <w:rsid w:val="009506D8"/>
    <w:rsid w:val="009507DB"/>
    <w:rsid w:val="00950BAF"/>
    <w:rsid w:val="00950CAD"/>
    <w:rsid w:val="00950DD6"/>
    <w:rsid w:val="009513D9"/>
    <w:rsid w:val="00951457"/>
    <w:rsid w:val="009514D9"/>
    <w:rsid w:val="00951543"/>
    <w:rsid w:val="00951BF7"/>
    <w:rsid w:val="00951D17"/>
    <w:rsid w:val="00951DB7"/>
    <w:rsid w:val="0095245F"/>
    <w:rsid w:val="009526DC"/>
    <w:rsid w:val="009527C6"/>
    <w:rsid w:val="00952A06"/>
    <w:rsid w:val="00953036"/>
    <w:rsid w:val="00953167"/>
    <w:rsid w:val="00953264"/>
    <w:rsid w:val="009532E8"/>
    <w:rsid w:val="00953B12"/>
    <w:rsid w:val="00954580"/>
    <w:rsid w:val="009546E0"/>
    <w:rsid w:val="00954B36"/>
    <w:rsid w:val="00954B9A"/>
    <w:rsid w:val="00954E23"/>
    <w:rsid w:val="00955086"/>
    <w:rsid w:val="009550EA"/>
    <w:rsid w:val="009551F5"/>
    <w:rsid w:val="0095539F"/>
    <w:rsid w:val="009558E8"/>
    <w:rsid w:val="00955C8B"/>
    <w:rsid w:val="00955F33"/>
    <w:rsid w:val="00955F47"/>
    <w:rsid w:val="0095603B"/>
    <w:rsid w:val="00956402"/>
    <w:rsid w:val="009564D3"/>
    <w:rsid w:val="009569CD"/>
    <w:rsid w:val="00956ADC"/>
    <w:rsid w:val="00956BFF"/>
    <w:rsid w:val="00957341"/>
    <w:rsid w:val="00957394"/>
    <w:rsid w:val="009575DF"/>
    <w:rsid w:val="00957863"/>
    <w:rsid w:val="00957972"/>
    <w:rsid w:val="00957E3A"/>
    <w:rsid w:val="0096050B"/>
    <w:rsid w:val="009605D2"/>
    <w:rsid w:val="0096070E"/>
    <w:rsid w:val="00960BFF"/>
    <w:rsid w:val="0096111A"/>
    <w:rsid w:val="009614D3"/>
    <w:rsid w:val="009618C1"/>
    <w:rsid w:val="00961A87"/>
    <w:rsid w:val="00961A93"/>
    <w:rsid w:val="00961AAE"/>
    <w:rsid w:val="00961AED"/>
    <w:rsid w:val="0096204A"/>
    <w:rsid w:val="009624E4"/>
    <w:rsid w:val="00962724"/>
    <w:rsid w:val="00962A41"/>
    <w:rsid w:val="00962BB4"/>
    <w:rsid w:val="00963205"/>
    <w:rsid w:val="0096329E"/>
    <w:rsid w:val="009634C0"/>
    <w:rsid w:val="00963524"/>
    <w:rsid w:val="00963592"/>
    <w:rsid w:val="009637FE"/>
    <w:rsid w:val="00963AE8"/>
    <w:rsid w:val="00963FFF"/>
    <w:rsid w:val="009640B8"/>
    <w:rsid w:val="0096438E"/>
    <w:rsid w:val="009644E2"/>
    <w:rsid w:val="00964B16"/>
    <w:rsid w:val="00964CC7"/>
    <w:rsid w:val="00965C47"/>
    <w:rsid w:val="00965D9D"/>
    <w:rsid w:val="00965DB4"/>
    <w:rsid w:val="00965F06"/>
    <w:rsid w:val="0096608D"/>
    <w:rsid w:val="0096636D"/>
    <w:rsid w:val="0096661C"/>
    <w:rsid w:val="0096661F"/>
    <w:rsid w:val="0096672B"/>
    <w:rsid w:val="0096717C"/>
    <w:rsid w:val="0096771E"/>
    <w:rsid w:val="009678AB"/>
    <w:rsid w:val="0096796D"/>
    <w:rsid w:val="00967E0A"/>
    <w:rsid w:val="0097015A"/>
    <w:rsid w:val="00970299"/>
    <w:rsid w:val="00970367"/>
    <w:rsid w:val="009703DE"/>
    <w:rsid w:val="009708C5"/>
    <w:rsid w:val="009709BA"/>
    <w:rsid w:val="00970D45"/>
    <w:rsid w:val="009710E7"/>
    <w:rsid w:val="0097140A"/>
    <w:rsid w:val="00971437"/>
    <w:rsid w:val="00971753"/>
    <w:rsid w:val="009718AF"/>
    <w:rsid w:val="00971DB8"/>
    <w:rsid w:val="00971E6C"/>
    <w:rsid w:val="00971E7E"/>
    <w:rsid w:val="00971E89"/>
    <w:rsid w:val="00972118"/>
    <w:rsid w:val="0097220E"/>
    <w:rsid w:val="009723D6"/>
    <w:rsid w:val="009728C8"/>
    <w:rsid w:val="00973052"/>
    <w:rsid w:val="0097327D"/>
    <w:rsid w:val="009732DF"/>
    <w:rsid w:val="00973518"/>
    <w:rsid w:val="009736D8"/>
    <w:rsid w:val="00973B20"/>
    <w:rsid w:val="00973C1C"/>
    <w:rsid w:val="00973F86"/>
    <w:rsid w:val="00974406"/>
    <w:rsid w:val="00974D54"/>
    <w:rsid w:val="00974F87"/>
    <w:rsid w:val="00975044"/>
    <w:rsid w:val="00975109"/>
    <w:rsid w:val="00975339"/>
    <w:rsid w:val="0097569B"/>
    <w:rsid w:val="009756E0"/>
    <w:rsid w:val="009757C6"/>
    <w:rsid w:val="00975856"/>
    <w:rsid w:val="009760D4"/>
    <w:rsid w:val="0097611F"/>
    <w:rsid w:val="00976149"/>
    <w:rsid w:val="0097626F"/>
    <w:rsid w:val="00976489"/>
    <w:rsid w:val="009765EF"/>
    <w:rsid w:val="00976802"/>
    <w:rsid w:val="0097697E"/>
    <w:rsid w:val="0097698E"/>
    <w:rsid w:val="0097704E"/>
    <w:rsid w:val="009771E8"/>
    <w:rsid w:val="00977236"/>
    <w:rsid w:val="00977675"/>
    <w:rsid w:val="009776E9"/>
    <w:rsid w:val="00977D83"/>
    <w:rsid w:val="00977E99"/>
    <w:rsid w:val="00977EE5"/>
    <w:rsid w:val="009802CE"/>
    <w:rsid w:val="009809AB"/>
    <w:rsid w:val="009815BC"/>
    <w:rsid w:val="00981616"/>
    <w:rsid w:val="00981816"/>
    <w:rsid w:val="00981852"/>
    <w:rsid w:val="00981981"/>
    <w:rsid w:val="00982738"/>
    <w:rsid w:val="00982929"/>
    <w:rsid w:val="00982B8D"/>
    <w:rsid w:val="00982D6F"/>
    <w:rsid w:val="00982E85"/>
    <w:rsid w:val="00983746"/>
    <w:rsid w:val="0098387F"/>
    <w:rsid w:val="0098413B"/>
    <w:rsid w:val="00984370"/>
    <w:rsid w:val="00984C20"/>
    <w:rsid w:val="009850AC"/>
    <w:rsid w:val="0098518A"/>
    <w:rsid w:val="009852AB"/>
    <w:rsid w:val="0098534D"/>
    <w:rsid w:val="00985AF6"/>
    <w:rsid w:val="00985C49"/>
    <w:rsid w:val="00985C86"/>
    <w:rsid w:val="00985F58"/>
    <w:rsid w:val="00986412"/>
    <w:rsid w:val="009864E9"/>
    <w:rsid w:val="009865CF"/>
    <w:rsid w:val="00986725"/>
    <w:rsid w:val="00986AA9"/>
    <w:rsid w:val="00986C4B"/>
    <w:rsid w:val="00987073"/>
    <w:rsid w:val="00987276"/>
    <w:rsid w:val="009872F9"/>
    <w:rsid w:val="0098732C"/>
    <w:rsid w:val="00987402"/>
    <w:rsid w:val="009877D3"/>
    <w:rsid w:val="00987B2E"/>
    <w:rsid w:val="00987B7A"/>
    <w:rsid w:val="00990C13"/>
    <w:rsid w:val="00990C2A"/>
    <w:rsid w:val="00991242"/>
    <w:rsid w:val="00991A10"/>
    <w:rsid w:val="009923A5"/>
    <w:rsid w:val="0099250D"/>
    <w:rsid w:val="0099291D"/>
    <w:rsid w:val="009929BA"/>
    <w:rsid w:val="00992A5A"/>
    <w:rsid w:val="00992A8B"/>
    <w:rsid w:val="00992AAF"/>
    <w:rsid w:val="00993A0A"/>
    <w:rsid w:val="00994082"/>
    <w:rsid w:val="00994164"/>
    <w:rsid w:val="00994187"/>
    <w:rsid w:val="0099444C"/>
    <w:rsid w:val="00994496"/>
    <w:rsid w:val="00994502"/>
    <w:rsid w:val="0099484E"/>
    <w:rsid w:val="00994CF5"/>
    <w:rsid w:val="009954AB"/>
    <w:rsid w:val="009954EC"/>
    <w:rsid w:val="00995817"/>
    <w:rsid w:val="00995A34"/>
    <w:rsid w:val="00995AC8"/>
    <w:rsid w:val="00995ACC"/>
    <w:rsid w:val="00995DFE"/>
    <w:rsid w:val="00996481"/>
    <w:rsid w:val="009966C2"/>
    <w:rsid w:val="00996EA1"/>
    <w:rsid w:val="00997DCD"/>
    <w:rsid w:val="009A02CF"/>
    <w:rsid w:val="009A0AF1"/>
    <w:rsid w:val="009A0CD5"/>
    <w:rsid w:val="009A0EEA"/>
    <w:rsid w:val="009A111A"/>
    <w:rsid w:val="009A1356"/>
    <w:rsid w:val="009A170D"/>
    <w:rsid w:val="009A1F00"/>
    <w:rsid w:val="009A20EC"/>
    <w:rsid w:val="009A22EB"/>
    <w:rsid w:val="009A2558"/>
    <w:rsid w:val="009A2BAB"/>
    <w:rsid w:val="009A2BE0"/>
    <w:rsid w:val="009A2DD3"/>
    <w:rsid w:val="009A2F39"/>
    <w:rsid w:val="009A3577"/>
    <w:rsid w:val="009A3611"/>
    <w:rsid w:val="009A3925"/>
    <w:rsid w:val="009A3A00"/>
    <w:rsid w:val="009A3D3A"/>
    <w:rsid w:val="009A3FEB"/>
    <w:rsid w:val="009A4490"/>
    <w:rsid w:val="009A46F8"/>
    <w:rsid w:val="009A4AC2"/>
    <w:rsid w:val="009A4B8B"/>
    <w:rsid w:val="009A4CBB"/>
    <w:rsid w:val="009A4FEE"/>
    <w:rsid w:val="009A59A4"/>
    <w:rsid w:val="009A5B37"/>
    <w:rsid w:val="009A5DC4"/>
    <w:rsid w:val="009A6131"/>
    <w:rsid w:val="009A65D4"/>
    <w:rsid w:val="009A6BB5"/>
    <w:rsid w:val="009A6F44"/>
    <w:rsid w:val="009A718A"/>
    <w:rsid w:val="009A7623"/>
    <w:rsid w:val="009A7AB2"/>
    <w:rsid w:val="009A7F3B"/>
    <w:rsid w:val="009B0027"/>
    <w:rsid w:val="009B0298"/>
    <w:rsid w:val="009B02C0"/>
    <w:rsid w:val="009B0580"/>
    <w:rsid w:val="009B0AE2"/>
    <w:rsid w:val="009B0FCE"/>
    <w:rsid w:val="009B1235"/>
    <w:rsid w:val="009B13B3"/>
    <w:rsid w:val="009B1509"/>
    <w:rsid w:val="009B1635"/>
    <w:rsid w:val="009B190E"/>
    <w:rsid w:val="009B19CE"/>
    <w:rsid w:val="009B1A62"/>
    <w:rsid w:val="009B1DA0"/>
    <w:rsid w:val="009B1ECA"/>
    <w:rsid w:val="009B1F8F"/>
    <w:rsid w:val="009B2BE1"/>
    <w:rsid w:val="009B2C35"/>
    <w:rsid w:val="009B304F"/>
    <w:rsid w:val="009B30E6"/>
    <w:rsid w:val="009B31BC"/>
    <w:rsid w:val="009B357B"/>
    <w:rsid w:val="009B3717"/>
    <w:rsid w:val="009B3CDF"/>
    <w:rsid w:val="009B4219"/>
    <w:rsid w:val="009B473A"/>
    <w:rsid w:val="009B4BBE"/>
    <w:rsid w:val="009B4EAB"/>
    <w:rsid w:val="009B502B"/>
    <w:rsid w:val="009B54B4"/>
    <w:rsid w:val="009B576C"/>
    <w:rsid w:val="009B59DC"/>
    <w:rsid w:val="009B5B1D"/>
    <w:rsid w:val="009B609E"/>
    <w:rsid w:val="009B7571"/>
    <w:rsid w:val="009B78F8"/>
    <w:rsid w:val="009B79D9"/>
    <w:rsid w:val="009C0240"/>
    <w:rsid w:val="009C04CE"/>
    <w:rsid w:val="009C0A2C"/>
    <w:rsid w:val="009C0D0A"/>
    <w:rsid w:val="009C1255"/>
    <w:rsid w:val="009C1425"/>
    <w:rsid w:val="009C1788"/>
    <w:rsid w:val="009C1913"/>
    <w:rsid w:val="009C1F7E"/>
    <w:rsid w:val="009C213C"/>
    <w:rsid w:val="009C2240"/>
    <w:rsid w:val="009C2381"/>
    <w:rsid w:val="009C290C"/>
    <w:rsid w:val="009C290E"/>
    <w:rsid w:val="009C2A04"/>
    <w:rsid w:val="009C2B52"/>
    <w:rsid w:val="009C2B6D"/>
    <w:rsid w:val="009C2F19"/>
    <w:rsid w:val="009C3629"/>
    <w:rsid w:val="009C3D43"/>
    <w:rsid w:val="009C3E31"/>
    <w:rsid w:val="009C4147"/>
    <w:rsid w:val="009C4239"/>
    <w:rsid w:val="009C4557"/>
    <w:rsid w:val="009C46C0"/>
    <w:rsid w:val="009C4B63"/>
    <w:rsid w:val="009C4FE5"/>
    <w:rsid w:val="009C5921"/>
    <w:rsid w:val="009C59F0"/>
    <w:rsid w:val="009C5AC0"/>
    <w:rsid w:val="009C64D8"/>
    <w:rsid w:val="009C662D"/>
    <w:rsid w:val="009C6A1D"/>
    <w:rsid w:val="009C6ACE"/>
    <w:rsid w:val="009C7199"/>
    <w:rsid w:val="009C723F"/>
    <w:rsid w:val="009C73AB"/>
    <w:rsid w:val="009C7E86"/>
    <w:rsid w:val="009C7FB2"/>
    <w:rsid w:val="009D0439"/>
    <w:rsid w:val="009D0486"/>
    <w:rsid w:val="009D11B9"/>
    <w:rsid w:val="009D1453"/>
    <w:rsid w:val="009D1656"/>
    <w:rsid w:val="009D16B8"/>
    <w:rsid w:val="009D1E0B"/>
    <w:rsid w:val="009D1EAA"/>
    <w:rsid w:val="009D24AC"/>
    <w:rsid w:val="009D2A45"/>
    <w:rsid w:val="009D2A9D"/>
    <w:rsid w:val="009D2B37"/>
    <w:rsid w:val="009D2F14"/>
    <w:rsid w:val="009D316C"/>
    <w:rsid w:val="009D33D9"/>
    <w:rsid w:val="009D3B2E"/>
    <w:rsid w:val="009D3F1D"/>
    <w:rsid w:val="009D3F6F"/>
    <w:rsid w:val="009D414A"/>
    <w:rsid w:val="009D4B4A"/>
    <w:rsid w:val="009D4D45"/>
    <w:rsid w:val="009D4DC3"/>
    <w:rsid w:val="009D4DCB"/>
    <w:rsid w:val="009D573B"/>
    <w:rsid w:val="009D598A"/>
    <w:rsid w:val="009D63AA"/>
    <w:rsid w:val="009D66BE"/>
    <w:rsid w:val="009D6832"/>
    <w:rsid w:val="009D68AA"/>
    <w:rsid w:val="009D6A27"/>
    <w:rsid w:val="009D6D4A"/>
    <w:rsid w:val="009D6E5A"/>
    <w:rsid w:val="009D6F8E"/>
    <w:rsid w:val="009D77BE"/>
    <w:rsid w:val="009D7BB9"/>
    <w:rsid w:val="009D7F91"/>
    <w:rsid w:val="009E016F"/>
    <w:rsid w:val="009E04F7"/>
    <w:rsid w:val="009E0520"/>
    <w:rsid w:val="009E0A93"/>
    <w:rsid w:val="009E0AE6"/>
    <w:rsid w:val="009E0BE8"/>
    <w:rsid w:val="009E0CA5"/>
    <w:rsid w:val="009E10C6"/>
    <w:rsid w:val="009E11D9"/>
    <w:rsid w:val="009E1503"/>
    <w:rsid w:val="009E1BE4"/>
    <w:rsid w:val="009E1CBA"/>
    <w:rsid w:val="009E1CEE"/>
    <w:rsid w:val="009E1EA9"/>
    <w:rsid w:val="009E2132"/>
    <w:rsid w:val="009E2779"/>
    <w:rsid w:val="009E2951"/>
    <w:rsid w:val="009E356B"/>
    <w:rsid w:val="009E4868"/>
    <w:rsid w:val="009E49DF"/>
    <w:rsid w:val="009E4B10"/>
    <w:rsid w:val="009E4D8C"/>
    <w:rsid w:val="009E4E90"/>
    <w:rsid w:val="009E5494"/>
    <w:rsid w:val="009E5752"/>
    <w:rsid w:val="009E6563"/>
    <w:rsid w:val="009E6EBD"/>
    <w:rsid w:val="009E6F26"/>
    <w:rsid w:val="009E71F3"/>
    <w:rsid w:val="009E74C7"/>
    <w:rsid w:val="009E77B6"/>
    <w:rsid w:val="009E7B76"/>
    <w:rsid w:val="009E7C6A"/>
    <w:rsid w:val="009E7FF2"/>
    <w:rsid w:val="009F0D87"/>
    <w:rsid w:val="009F17C6"/>
    <w:rsid w:val="009F1902"/>
    <w:rsid w:val="009F1EB8"/>
    <w:rsid w:val="009F21EC"/>
    <w:rsid w:val="009F22D9"/>
    <w:rsid w:val="009F2731"/>
    <w:rsid w:val="009F276F"/>
    <w:rsid w:val="009F2A72"/>
    <w:rsid w:val="009F2E22"/>
    <w:rsid w:val="009F3426"/>
    <w:rsid w:val="009F34AF"/>
    <w:rsid w:val="009F381A"/>
    <w:rsid w:val="009F3F15"/>
    <w:rsid w:val="009F3F9D"/>
    <w:rsid w:val="009F3FBC"/>
    <w:rsid w:val="009F4019"/>
    <w:rsid w:val="009F432C"/>
    <w:rsid w:val="009F4385"/>
    <w:rsid w:val="009F4409"/>
    <w:rsid w:val="009F52F2"/>
    <w:rsid w:val="009F610C"/>
    <w:rsid w:val="009F6140"/>
    <w:rsid w:val="009F618D"/>
    <w:rsid w:val="009F61BB"/>
    <w:rsid w:val="009F6358"/>
    <w:rsid w:val="009F651A"/>
    <w:rsid w:val="009F6B31"/>
    <w:rsid w:val="009F6F07"/>
    <w:rsid w:val="009F6FCC"/>
    <w:rsid w:val="009F711B"/>
    <w:rsid w:val="009F71C3"/>
    <w:rsid w:val="009F7210"/>
    <w:rsid w:val="009F7F57"/>
    <w:rsid w:val="00A00406"/>
    <w:rsid w:val="00A00630"/>
    <w:rsid w:val="00A00693"/>
    <w:rsid w:val="00A0071D"/>
    <w:rsid w:val="00A00770"/>
    <w:rsid w:val="00A0080E"/>
    <w:rsid w:val="00A0084E"/>
    <w:rsid w:val="00A0087C"/>
    <w:rsid w:val="00A00959"/>
    <w:rsid w:val="00A00986"/>
    <w:rsid w:val="00A00C09"/>
    <w:rsid w:val="00A00F95"/>
    <w:rsid w:val="00A014A4"/>
    <w:rsid w:val="00A014B8"/>
    <w:rsid w:val="00A01A3F"/>
    <w:rsid w:val="00A01AAC"/>
    <w:rsid w:val="00A01B38"/>
    <w:rsid w:val="00A01CCE"/>
    <w:rsid w:val="00A01D81"/>
    <w:rsid w:val="00A01F68"/>
    <w:rsid w:val="00A02095"/>
    <w:rsid w:val="00A0259D"/>
    <w:rsid w:val="00A025E6"/>
    <w:rsid w:val="00A02CF9"/>
    <w:rsid w:val="00A02F0D"/>
    <w:rsid w:val="00A0300D"/>
    <w:rsid w:val="00A030B6"/>
    <w:rsid w:val="00A03232"/>
    <w:rsid w:val="00A033B4"/>
    <w:rsid w:val="00A03797"/>
    <w:rsid w:val="00A03A24"/>
    <w:rsid w:val="00A03CD7"/>
    <w:rsid w:val="00A03F1D"/>
    <w:rsid w:val="00A042C4"/>
    <w:rsid w:val="00A0454A"/>
    <w:rsid w:val="00A04586"/>
    <w:rsid w:val="00A045C7"/>
    <w:rsid w:val="00A0497E"/>
    <w:rsid w:val="00A0507C"/>
    <w:rsid w:val="00A051A3"/>
    <w:rsid w:val="00A05270"/>
    <w:rsid w:val="00A05305"/>
    <w:rsid w:val="00A0538F"/>
    <w:rsid w:val="00A05598"/>
    <w:rsid w:val="00A059EF"/>
    <w:rsid w:val="00A05D07"/>
    <w:rsid w:val="00A06489"/>
    <w:rsid w:val="00A06750"/>
    <w:rsid w:val="00A0693A"/>
    <w:rsid w:val="00A06944"/>
    <w:rsid w:val="00A06B04"/>
    <w:rsid w:val="00A06CCF"/>
    <w:rsid w:val="00A07193"/>
    <w:rsid w:val="00A072AD"/>
    <w:rsid w:val="00A0732F"/>
    <w:rsid w:val="00A07F09"/>
    <w:rsid w:val="00A07F3F"/>
    <w:rsid w:val="00A10953"/>
    <w:rsid w:val="00A10B54"/>
    <w:rsid w:val="00A10C9A"/>
    <w:rsid w:val="00A1116F"/>
    <w:rsid w:val="00A11186"/>
    <w:rsid w:val="00A11509"/>
    <w:rsid w:val="00A11832"/>
    <w:rsid w:val="00A11889"/>
    <w:rsid w:val="00A11CFE"/>
    <w:rsid w:val="00A11F22"/>
    <w:rsid w:val="00A121F3"/>
    <w:rsid w:val="00A1257D"/>
    <w:rsid w:val="00A12599"/>
    <w:rsid w:val="00A127F3"/>
    <w:rsid w:val="00A12914"/>
    <w:rsid w:val="00A12A1F"/>
    <w:rsid w:val="00A12FC0"/>
    <w:rsid w:val="00A1320B"/>
    <w:rsid w:val="00A13273"/>
    <w:rsid w:val="00A13368"/>
    <w:rsid w:val="00A13695"/>
    <w:rsid w:val="00A13E18"/>
    <w:rsid w:val="00A13FD6"/>
    <w:rsid w:val="00A14597"/>
    <w:rsid w:val="00A149A3"/>
    <w:rsid w:val="00A14A70"/>
    <w:rsid w:val="00A14C29"/>
    <w:rsid w:val="00A14C9C"/>
    <w:rsid w:val="00A14CF8"/>
    <w:rsid w:val="00A14F5F"/>
    <w:rsid w:val="00A14FC6"/>
    <w:rsid w:val="00A15106"/>
    <w:rsid w:val="00A15177"/>
    <w:rsid w:val="00A1596F"/>
    <w:rsid w:val="00A15C31"/>
    <w:rsid w:val="00A15C54"/>
    <w:rsid w:val="00A162E7"/>
    <w:rsid w:val="00A163F8"/>
    <w:rsid w:val="00A16A4A"/>
    <w:rsid w:val="00A16E18"/>
    <w:rsid w:val="00A17280"/>
    <w:rsid w:val="00A17365"/>
    <w:rsid w:val="00A175A0"/>
    <w:rsid w:val="00A17604"/>
    <w:rsid w:val="00A178FC"/>
    <w:rsid w:val="00A200B7"/>
    <w:rsid w:val="00A202CF"/>
    <w:rsid w:val="00A2043F"/>
    <w:rsid w:val="00A207F1"/>
    <w:rsid w:val="00A20EB5"/>
    <w:rsid w:val="00A20EBB"/>
    <w:rsid w:val="00A20F5A"/>
    <w:rsid w:val="00A21084"/>
    <w:rsid w:val="00A210BD"/>
    <w:rsid w:val="00A212F6"/>
    <w:rsid w:val="00A21839"/>
    <w:rsid w:val="00A21A12"/>
    <w:rsid w:val="00A21DF1"/>
    <w:rsid w:val="00A21E8B"/>
    <w:rsid w:val="00A2235F"/>
    <w:rsid w:val="00A22414"/>
    <w:rsid w:val="00A226D8"/>
    <w:rsid w:val="00A23101"/>
    <w:rsid w:val="00A238BA"/>
    <w:rsid w:val="00A23B05"/>
    <w:rsid w:val="00A23C80"/>
    <w:rsid w:val="00A244CD"/>
    <w:rsid w:val="00A24C8E"/>
    <w:rsid w:val="00A24ED4"/>
    <w:rsid w:val="00A24F20"/>
    <w:rsid w:val="00A25385"/>
    <w:rsid w:val="00A25AC2"/>
    <w:rsid w:val="00A25AF2"/>
    <w:rsid w:val="00A25FA6"/>
    <w:rsid w:val="00A26133"/>
    <w:rsid w:val="00A261F6"/>
    <w:rsid w:val="00A266A8"/>
    <w:rsid w:val="00A266BC"/>
    <w:rsid w:val="00A268B3"/>
    <w:rsid w:val="00A26A28"/>
    <w:rsid w:val="00A2710C"/>
    <w:rsid w:val="00A27EB5"/>
    <w:rsid w:val="00A27EE1"/>
    <w:rsid w:val="00A27F39"/>
    <w:rsid w:val="00A2FF8B"/>
    <w:rsid w:val="00A304D8"/>
    <w:rsid w:val="00A306A2"/>
    <w:rsid w:val="00A3073C"/>
    <w:rsid w:val="00A31036"/>
    <w:rsid w:val="00A31094"/>
    <w:rsid w:val="00A315DA"/>
    <w:rsid w:val="00A3168E"/>
    <w:rsid w:val="00A316ED"/>
    <w:rsid w:val="00A317D5"/>
    <w:rsid w:val="00A31BFE"/>
    <w:rsid w:val="00A31E03"/>
    <w:rsid w:val="00A320B2"/>
    <w:rsid w:val="00A3229B"/>
    <w:rsid w:val="00A3230E"/>
    <w:rsid w:val="00A323CE"/>
    <w:rsid w:val="00A32413"/>
    <w:rsid w:val="00A324A8"/>
    <w:rsid w:val="00A32A8E"/>
    <w:rsid w:val="00A33304"/>
    <w:rsid w:val="00A33437"/>
    <w:rsid w:val="00A335D8"/>
    <w:rsid w:val="00A335F6"/>
    <w:rsid w:val="00A33A1C"/>
    <w:rsid w:val="00A341DA"/>
    <w:rsid w:val="00A342D8"/>
    <w:rsid w:val="00A34841"/>
    <w:rsid w:val="00A34B45"/>
    <w:rsid w:val="00A34CC6"/>
    <w:rsid w:val="00A34F40"/>
    <w:rsid w:val="00A35431"/>
    <w:rsid w:val="00A3589A"/>
    <w:rsid w:val="00A35A48"/>
    <w:rsid w:val="00A35C43"/>
    <w:rsid w:val="00A35CBA"/>
    <w:rsid w:val="00A35D54"/>
    <w:rsid w:val="00A35EB2"/>
    <w:rsid w:val="00A363E5"/>
    <w:rsid w:val="00A36C01"/>
    <w:rsid w:val="00A37267"/>
    <w:rsid w:val="00A373CC"/>
    <w:rsid w:val="00A374B0"/>
    <w:rsid w:val="00A37764"/>
    <w:rsid w:val="00A37CF6"/>
    <w:rsid w:val="00A37E87"/>
    <w:rsid w:val="00A4006E"/>
    <w:rsid w:val="00A401C3"/>
    <w:rsid w:val="00A4094A"/>
    <w:rsid w:val="00A40A86"/>
    <w:rsid w:val="00A40BA9"/>
    <w:rsid w:val="00A4129E"/>
    <w:rsid w:val="00A41C01"/>
    <w:rsid w:val="00A41C25"/>
    <w:rsid w:val="00A41D93"/>
    <w:rsid w:val="00A41FFC"/>
    <w:rsid w:val="00A423CC"/>
    <w:rsid w:val="00A42B1A"/>
    <w:rsid w:val="00A42F08"/>
    <w:rsid w:val="00A42F99"/>
    <w:rsid w:val="00A435BC"/>
    <w:rsid w:val="00A436EA"/>
    <w:rsid w:val="00A43A78"/>
    <w:rsid w:val="00A43C4A"/>
    <w:rsid w:val="00A43D51"/>
    <w:rsid w:val="00A43E67"/>
    <w:rsid w:val="00A43F5F"/>
    <w:rsid w:val="00A4408F"/>
    <w:rsid w:val="00A44335"/>
    <w:rsid w:val="00A444CB"/>
    <w:rsid w:val="00A4455C"/>
    <w:rsid w:val="00A445BB"/>
    <w:rsid w:val="00A4494F"/>
    <w:rsid w:val="00A449D6"/>
    <w:rsid w:val="00A45563"/>
    <w:rsid w:val="00A458A6"/>
    <w:rsid w:val="00A45A1F"/>
    <w:rsid w:val="00A45B6A"/>
    <w:rsid w:val="00A4646E"/>
    <w:rsid w:val="00A46757"/>
    <w:rsid w:val="00A468A6"/>
    <w:rsid w:val="00A46F30"/>
    <w:rsid w:val="00A47156"/>
    <w:rsid w:val="00A472FB"/>
    <w:rsid w:val="00A4738A"/>
    <w:rsid w:val="00A475AC"/>
    <w:rsid w:val="00A47CAE"/>
    <w:rsid w:val="00A5019E"/>
    <w:rsid w:val="00A50276"/>
    <w:rsid w:val="00A502DA"/>
    <w:rsid w:val="00A505FF"/>
    <w:rsid w:val="00A5075B"/>
    <w:rsid w:val="00A507FD"/>
    <w:rsid w:val="00A50ACE"/>
    <w:rsid w:val="00A50AF0"/>
    <w:rsid w:val="00A50C69"/>
    <w:rsid w:val="00A50CDA"/>
    <w:rsid w:val="00A50E01"/>
    <w:rsid w:val="00A50FAF"/>
    <w:rsid w:val="00A511BA"/>
    <w:rsid w:val="00A513B1"/>
    <w:rsid w:val="00A51CE7"/>
    <w:rsid w:val="00A51FB7"/>
    <w:rsid w:val="00A52008"/>
    <w:rsid w:val="00A5201D"/>
    <w:rsid w:val="00A52138"/>
    <w:rsid w:val="00A52356"/>
    <w:rsid w:val="00A52483"/>
    <w:rsid w:val="00A52EF4"/>
    <w:rsid w:val="00A52F91"/>
    <w:rsid w:val="00A53002"/>
    <w:rsid w:val="00A53587"/>
    <w:rsid w:val="00A53B03"/>
    <w:rsid w:val="00A54407"/>
    <w:rsid w:val="00A547F0"/>
    <w:rsid w:val="00A547F1"/>
    <w:rsid w:val="00A54B78"/>
    <w:rsid w:val="00A554F5"/>
    <w:rsid w:val="00A5594A"/>
    <w:rsid w:val="00A559CD"/>
    <w:rsid w:val="00A55CB8"/>
    <w:rsid w:val="00A55CD6"/>
    <w:rsid w:val="00A560DA"/>
    <w:rsid w:val="00A5615D"/>
    <w:rsid w:val="00A563C5"/>
    <w:rsid w:val="00A565B3"/>
    <w:rsid w:val="00A565F1"/>
    <w:rsid w:val="00A56C13"/>
    <w:rsid w:val="00A56DC7"/>
    <w:rsid w:val="00A56FEF"/>
    <w:rsid w:val="00A5706B"/>
    <w:rsid w:val="00A57072"/>
    <w:rsid w:val="00A57239"/>
    <w:rsid w:val="00A572F1"/>
    <w:rsid w:val="00A57716"/>
    <w:rsid w:val="00A57BF4"/>
    <w:rsid w:val="00A60348"/>
    <w:rsid w:val="00A60879"/>
    <w:rsid w:val="00A60E15"/>
    <w:rsid w:val="00A6198F"/>
    <w:rsid w:val="00A61A17"/>
    <w:rsid w:val="00A61A1A"/>
    <w:rsid w:val="00A61AE9"/>
    <w:rsid w:val="00A61C93"/>
    <w:rsid w:val="00A61E00"/>
    <w:rsid w:val="00A61F7F"/>
    <w:rsid w:val="00A6206D"/>
    <w:rsid w:val="00A6212C"/>
    <w:rsid w:val="00A6218B"/>
    <w:rsid w:val="00A622B5"/>
    <w:rsid w:val="00A623FD"/>
    <w:rsid w:val="00A624B0"/>
    <w:rsid w:val="00A62641"/>
    <w:rsid w:val="00A6282F"/>
    <w:rsid w:val="00A62A9F"/>
    <w:rsid w:val="00A62D2A"/>
    <w:rsid w:val="00A62E20"/>
    <w:rsid w:val="00A62F8A"/>
    <w:rsid w:val="00A633C2"/>
    <w:rsid w:val="00A63582"/>
    <w:rsid w:val="00A6378A"/>
    <w:rsid w:val="00A63BAF"/>
    <w:rsid w:val="00A63C01"/>
    <w:rsid w:val="00A63DCF"/>
    <w:rsid w:val="00A63E19"/>
    <w:rsid w:val="00A63EC3"/>
    <w:rsid w:val="00A63FE2"/>
    <w:rsid w:val="00A64D75"/>
    <w:rsid w:val="00A654C3"/>
    <w:rsid w:val="00A6581D"/>
    <w:rsid w:val="00A65935"/>
    <w:rsid w:val="00A65B2F"/>
    <w:rsid w:val="00A65C71"/>
    <w:rsid w:val="00A66071"/>
    <w:rsid w:val="00A66A40"/>
    <w:rsid w:val="00A67359"/>
    <w:rsid w:val="00A673BD"/>
    <w:rsid w:val="00A674BD"/>
    <w:rsid w:val="00A67567"/>
    <w:rsid w:val="00A67C5E"/>
    <w:rsid w:val="00A67D3D"/>
    <w:rsid w:val="00A67DDA"/>
    <w:rsid w:val="00A70502"/>
    <w:rsid w:val="00A70531"/>
    <w:rsid w:val="00A70715"/>
    <w:rsid w:val="00A70C40"/>
    <w:rsid w:val="00A70E0E"/>
    <w:rsid w:val="00A71812"/>
    <w:rsid w:val="00A71961"/>
    <w:rsid w:val="00A71D6C"/>
    <w:rsid w:val="00A72175"/>
    <w:rsid w:val="00A721E4"/>
    <w:rsid w:val="00A72D32"/>
    <w:rsid w:val="00A731BE"/>
    <w:rsid w:val="00A73641"/>
    <w:rsid w:val="00A737ED"/>
    <w:rsid w:val="00A73A66"/>
    <w:rsid w:val="00A73B57"/>
    <w:rsid w:val="00A73C30"/>
    <w:rsid w:val="00A73FCA"/>
    <w:rsid w:val="00A743BD"/>
    <w:rsid w:val="00A7447F"/>
    <w:rsid w:val="00A74609"/>
    <w:rsid w:val="00A74C72"/>
    <w:rsid w:val="00A74DDF"/>
    <w:rsid w:val="00A74FFA"/>
    <w:rsid w:val="00A750AB"/>
    <w:rsid w:val="00A75538"/>
    <w:rsid w:val="00A758D0"/>
    <w:rsid w:val="00A75942"/>
    <w:rsid w:val="00A75B02"/>
    <w:rsid w:val="00A75BA2"/>
    <w:rsid w:val="00A75CC4"/>
    <w:rsid w:val="00A75D22"/>
    <w:rsid w:val="00A7623F"/>
    <w:rsid w:val="00A76BB0"/>
    <w:rsid w:val="00A76EF4"/>
    <w:rsid w:val="00A773E6"/>
    <w:rsid w:val="00A7757B"/>
    <w:rsid w:val="00A77F5A"/>
    <w:rsid w:val="00A8040B"/>
    <w:rsid w:val="00A8049C"/>
    <w:rsid w:val="00A805D5"/>
    <w:rsid w:val="00A8098F"/>
    <w:rsid w:val="00A80E42"/>
    <w:rsid w:val="00A81034"/>
    <w:rsid w:val="00A81A35"/>
    <w:rsid w:val="00A820A4"/>
    <w:rsid w:val="00A82465"/>
    <w:rsid w:val="00A82650"/>
    <w:rsid w:val="00A8282E"/>
    <w:rsid w:val="00A830EF"/>
    <w:rsid w:val="00A8319F"/>
    <w:rsid w:val="00A831A3"/>
    <w:rsid w:val="00A837B4"/>
    <w:rsid w:val="00A837CD"/>
    <w:rsid w:val="00A838A1"/>
    <w:rsid w:val="00A83AC2"/>
    <w:rsid w:val="00A83EB9"/>
    <w:rsid w:val="00A8415D"/>
    <w:rsid w:val="00A8431E"/>
    <w:rsid w:val="00A844B0"/>
    <w:rsid w:val="00A844F0"/>
    <w:rsid w:val="00A847E1"/>
    <w:rsid w:val="00A84925"/>
    <w:rsid w:val="00A84DA9"/>
    <w:rsid w:val="00A85190"/>
    <w:rsid w:val="00A851BC"/>
    <w:rsid w:val="00A85637"/>
    <w:rsid w:val="00A85FDD"/>
    <w:rsid w:val="00A86514"/>
    <w:rsid w:val="00A86BA8"/>
    <w:rsid w:val="00A86DF9"/>
    <w:rsid w:val="00A8710B"/>
    <w:rsid w:val="00A87401"/>
    <w:rsid w:val="00A87407"/>
    <w:rsid w:val="00A8762F"/>
    <w:rsid w:val="00A87700"/>
    <w:rsid w:val="00A8794B"/>
    <w:rsid w:val="00A87C86"/>
    <w:rsid w:val="00A87E14"/>
    <w:rsid w:val="00A903CC"/>
    <w:rsid w:val="00A90750"/>
    <w:rsid w:val="00A90D07"/>
    <w:rsid w:val="00A91025"/>
    <w:rsid w:val="00A9140A"/>
    <w:rsid w:val="00A919DC"/>
    <w:rsid w:val="00A9248A"/>
    <w:rsid w:val="00A926CF"/>
    <w:rsid w:val="00A92BA1"/>
    <w:rsid w:val="00A92CB7"/>
    <w:rsid w:val="00A92E2C"/>
    <w:rsid w:val="00A93033"/>
    <w:rsid w:val="00A93263"/>
    <w:rsid w:val="00A9338A"/>
    <w:rsid w:val="00A93CD9"/>
    <w:rsid w:val="00A93E14"/>
    <w:rsid w:val="00A941F8"/>
    <w:rsid w:val="00A94237"/>
    <w:rsid w:val="00A946BC"/>
    <w:rsid w:val="00A9478B"/>
    <w:rsid w:val="00A949A0"/>
    <w:rsid w:val="00A94A69"/>
    <w:rsid w:val="00A94EB2"/>
    <w:rsid w:val="00A9516A"/>
    <w:rsid w:val="00A953CC"/>
    <w:rsid w:val="00A95580"/>
    <w:rsid w:val="00A957EB"/>
    <w:rsid w:val="00A9585C"/>
    <w:rsid w:val="00A95AA4"/>
    <w:rsid w:val="00A960BB"/>
    <w:rsid w:val="00A960FA"/>
    <w:rsid w:val="00A96225"/>
    <w:rsid w:val="00A962EC"/>
    <w:rsid w:val="00A96712"/>
    <w:rsid w:val="00A9693B"/>
    <w:rsid w:val="00A96A01"/>
    <w:rsid w:val="00A96DE5"/>
    <w:rsid w:val="00A96E74"/>
    <w:rsid w:val="00A96FB7"/>
    <w:rsid w:val="00A970EC"/>
    <w:rsid w:val="00A97238"/>
    <w:rsid w:val="00A97377"/>
    <w:rsid w:val="00A97447"/>
    <w:rsid w:val="00A97887"/>
    <w:rsid w:val="00A9789C"/>
    <w:rsid w:val="00A97999"/>
    <w:rsid w:val="00AA009D"/>
    <w:rsid w:val="00AA0526"/>
    <w:rsid w:val="00AA0837"/>
    <w:rsid w:val="00AA0C82"/>
    <w:rsid w:val="00AA0C8A"/>
    <w:rsid w:val="00AA118C"/>
    <w:rsid w:val="00AA118E"/>
    <w:rsid w:val="00AA144E"/>
    <w:rsid w:val="00AA1546"/>
    <w:rsid w:val="00AA1A25"/>
    <w:rsid w:val="00AA1B88"/>
    <w:rsid w:val="00AA1CA4"/>
    <w:rsid w:val="00AA1D5F"/>
    <w:rsid w:val="00AA2027"/>
    <w:rsid w:val="00AA2142"/>
    <w:rsid w:val="00AA23A5"/>
    <w:rsid w:val="00AA24A4"/>
    <w:rsid w:val="00AA2615"/>
    <w:rsid w:val="00AA278A"/>
    <w:rsid w:val="00AA2A82"/>
    <w:rsid w:val="00AA2EAF"/>
    <w:rsid w:val="00AA2F4D"/>
    <w:rsid w:val="00AA3E2A"/>
    <w:rsid w:val="00AA43C4"/>
    <w:rsid w:val="00AA455D"/>
    <w:rsid w:val="00AA4654"/>
    <w:rsid w:val="00AA4664"/>
    <w:rsid w:val="00AA4A44"/>
    <w:rsid w:val="00AA4BC9"/>
    <w:rsid w:val="00AA4CAC"/>
    <w:rsid w:val="00AA4CFB"/>
    <w:rsid w:val="00AA530D"/>
    <w:rsid w:val="00AA5763"/>
    <w:rsid w:val="00AA5A2E"/>
    <w:rsid w:val="00AA5BBE"/>
    <w:rsid w:val="00AA5E2B"/>
    <w:rsid w:val="00AA5F06"/>
    <w:rsid w:val="00AA62CA"/>
    <w:rsid w:val="00AA632A"/>
    <w:rsid w:val="00AA6617"/>
    <w:rsid w:val="00AA6660"/>
    <w:rsid w:val="00AA6CC9"/>
    <w:rsid w:val="00AA7263"/>
    <w:rsid w:val="00AA7337"/>
    <w:rsid w:val="00AA7349"/>
    <w:rsid w:val="00AA73F5"/>
    <w:rsid w:val="00AA7687"/>
    <w:rsid w:val="00AA773E"/>
    <w:rsid w:val="00AA7764"/>
    <w:rsid w:val="00AB0073"/>
    <w:rsid w:val="00AB0407"/>
    <w:rsid w:val="00AB05C0"/>
    <w:rsid w:val="00AB065D"/>
    <w:rsid w:val="00AB0E9B"/>
    <w:rsid w:val="00AB0F65"/>
    <w:rsid w:val="00AB1196"/>
    <w:rsid w:val="00AB126E"/>
    <w:rsid w:val="00AB135F"/>
    <w:rsid w:val="00AB197F"/>
    <w:rsid w:val="00AB19B2"/>
    <w:rsid w:val="00AB1C18"/>
    <w:rsid w:val="00AB1C5E"/>
    <w:rsid w:val="00AB1E37"/>
    <w:rsid w:val="00AB2298"/>
    <w:rsid w:val="00AB22BF"/>
    <w:rsid w:val="00AB247D"/>
    <w:rsid w:val="00AB2530"/>
    <w:rsid w:val="00AB2832"/>
    <w:rsid w:val="00AB2A81"/>
    <w:rsid w:val="00AB2B24"/>
    <w:rsid w:val="00AB2C65"/>
    <w:rsid w:val="00AB2CB3"/>
    <w:rsid w:val="00AB2CEE"/>
    <w:rsid w:val="00AB329A"/>
    <w:rsid w:val="00AB34FB"/>
    <w:rsid w:val="00AB3ECC"/>
    <w:rsid w:val="00AB3FD7"/>
    <w:rsid w:val="00AB41D7"/>
    <w:rsid w:val="00AB41F4"/>
    <w:rsid w:val="00AB4541"/>
    <w:rsid w:val="00AB4746"/>
    <w:rsid w:val="00AB4B59"/>
    <w:rsid w:val="00AB4B8B"/>
    <w:rsid w:val="00AB5038"/>
    <w:rsid w:val="00AB51C2"/>
    <w:rsid w:val="00AB527D"/>
    <w:rsid w:val="00AB5958"/>
    <w:rsid w:val="00AB5A10"/>
    <w:rsid w:val="00AB5BC2"/>
    <w:rsid w:val="00AB5C31"/>
    <w:rsid w:val="00AB5D3E"/>
    <w:rsid w:val="00AB60C8"/>
    <w:rsid w:val="00AB65C7"/>
    <w:rsid w:val="00AB6771"/>
    <w:rsid w:val="00AB7592"/>
    <w:rsid w:val="00AB7618"/>
    <w:rsid w:val="00AB76C4"/>
    <w:rsid w:val="00AC04CC"/>
    <w:rsid w:val="00AC0A90"/>
    <w:rsid w:val="00AC1081"/>
    <w:rsid w:val="00AC1665"/>
    <w:rsid w:val="00AC19F2"/>
    <w:rsid w:val="00AC2280"/>
    <w:rsid w:val="00AC2390"/>
    <w:rsid w:val="00AC2617"/>
    <w:rsid w:val="00AC269E"/>
    <w:rsid w:val="00AC2992"/>
    <w:rsid w:val="00AC2A19"/>
    <w:rsid w:val="00AC2C72"/>
    <w:rsid w:val="00AC2E80"/>
    <w:rsid w:val="00AC3075"/>
    <w:rsid w:val="00AC30FA"/>
    <w:rsid w:val="00AC32D2"/>
    <w:rsid w:val="00AC3341"/>
    <w:rsid w:val="00AC355C"/>
    <w:rsid w:val="00AC3972"/>
    <w:rsid w:val="00AC3A08"/>
    <w:rsid w:val="00AC459D"/>
    <w:rsid w:val="00AC4608"/>
    <w:rsid w:val="00AC4A12"/>
    <w:rsid w:val="00AC4B57"/>
    <w:rsid w:val="00AC4CE9"/>
    <w:rsid w:val="00AC5192"/>
    <w:rsid w:val="00AC539D"/>
    <w:rsid w:val="00AC53AD"/>
    <w:rsid w:val="00AC5BA6"/>
    <w:rsid w:val="00AC5C14"/>
    <w:rsid w:val="00AC5D49"/>
    <w:rsid w:val="00AC5EAA"/>
    <w:rsid w:val="00AC6174"/>
    <w:rsid w:val="00AC619F"/>
    <w:rsid w:val="00AC6242"/>
    <w:rsid w:val="00AC6B7C"/>
    <w:rsid w:val="00AC6C8F"/>
    <w:rsid w:val="00AC6FBC"/>
    <w:rsid w:val="00AC7273"/>
    <w:rsid w:val="00AC7465"/>
    <w:rsid w:val="00AC756B"/>
    <w:rsid w:val="00AC7C7E"/>
    <w:rsid w:val="00AD003F"/>
    <w:rsid w:val="00AD0628"/>
    <w:rsid w:val="00AD09B0"/>
    <w:rsid w:val="00AD0D0D"/>
    <w:rsid w:val="00AD0E3D"/>
    <w:rsid w:val="00AD184B"/>
    <w:rsid w:val="00AD19F5"/>
    <w:rsid w:val="00AD1A10"/>
    <w:rsid w:val="00AD1C70"/>
    <w:rsid w:val="00AD2041"/>
    <w:rsid w:val="00AD2198"/>
    <w:rsid w:val="00AD2348"/>
    <w:rsid w:val="00AD25FE"/>
    <w:rsid w:val="00AD2974"/>
    <w:rsid w:val="00AD29A9"/>
    <w:rsid w:val="00AD2B10"/>
    <w:rsid w:val="00AD2BC5"/>
    <w:rsid w:val="00AD32D4"/>
    <w:rsid w:val="00AD3475"/>
    <w:rsid w:val="00AD3612"/>
    <w:rsid w:val="00AD3637"/>
    <w:rsid w:val="00AD3676"/>
    <w:rsid w:val="00AD3C33"/>
    <w:rsid w:val="00AD3C71"/>
    <w:rsid w:val="00AD3D7B"/>
    <w:rsid w:val="00AD3FDB"/>
    <w:rsid w:val="00AD42F3"/>
    <w:rsid w:val="00AD434D"/>
    <w:rsid w:val="00AD43E1"/>
    <w:rsid w:val="00AD46A7"/>
    <w:rsid w:val="00AD4B6A"/>
    <w:rsid w:val="00AD5342"/>
    <w:rsid w:val="00AD5499"/>
    <w:rsid w:val="00AD570A"/>
    <w:rsid w:val="00AD5A2B"/>
    <w:rsid w:val="00AD5A61"/>
    <w:rsid w:val="00AD5C52"/>
    <w:rsid w:val="00AD631F"/>
    <w:rsid w:val="00AD686B"/>
    <w:rsid w:val="00AD69F8"/>
    <w:rsid w:val="00AD6AC5"/>
    <w:rsid w:val="00AD6B50"/>
    <w:rsid w:val="00AD6D4E"/>
    <w:rsid w:val="00AD6FAF"/>
    <w:rsid w:val="00AD743E"/>
    <w:rsid w:val="00AD75F1"/>
    <w:rsid w:val="00AD78B9"/>
    <w:rsid w:val="00AD791C"/>
    <w:rsid w:val="00AD7B70"/>
    <w:rsid w:val="00AE045E"/>
    <w:rsid w:val="00AE08B1"/>
    <w:rsid w:val="00AE0CFB"/>
    <w:rsid w:val="00AE0D82"/>
    <w:rsid w:val="00AE0D90"/>
    <w:rsid w:val="00AE0F18"/>
    <w:rsid w:val="00AE0F30"/>
    <w:rsid w:val="00AE120A"/>
    <w:rsid w:val="00AE15F1"/>
    <w:rsid w:val="00AE16AB"/>
    <w:rsid w:val="00AE17A7"/>
    <w:rsid w:val="00AE17C5"/>
    <w:rsid w:val="00AE1806"/>
    <w:rsid w:val="00AE1830"/>
    <w:rsid w:val="00AE1E1F"/>
    <w:rsid w:val="00AE20EF"/>
    <w:rsid w:val="00AE2455"/>
    <w:rsid w:val="00AE2A2B"/>
    <w:rsid w:val="00AE2C23"/>
    <w:rsid w:val="00AE2C86"/>
    <w:rsid w:val="00AE33BE"/>
    <w:rsid w:val="00AE398B"/>
    <w:rsid w:val="00AE3A5D"/>
    <w:rsid w:val="00AE3CF3"/>
    <w:rsid w:val="00AE3F0C"/>
    <w:rsid w:val="00AE4023"/>
    <w:rsid w:val="00AE438B"/>
    <w:rsid w:val="00AE43EA"/>
    <w:rsid w:val="00AE442A"/>
    <w:rsid w:val="00AE4812"/>
    <w:rsid w:val="00AE4A09"/>
    <w:rsid w:val="00AE4F14"/>
    <w:rsid w:val="00AE4F95"/>
    <w:rsid w:val="00AE5071"/>
    <w:rsid w:val="00AE51A8"/>
    <w:rsid w:val="00AE5A98"/>
    <w:rsid w:val="00AE5F3F"/>
    <w:rsid w:val="00AE644F"/>
    <w:rsid w:val="00AE660F"/>
    <w:rsid w:val="00AE67B8"/>
    <w:rsid w:val="00AE700C"/>
    <w:rsid w:val="00AE723D"/>
    <w:rsid w:val="00AE736C"/>
    <w:rsid w:val="00AE75A7"/>
    <w:rsid w:val="00AE7C89"/>
    <w:rsid w:val="00AE7D2B"/>
    <w:rsid w:val="00AE7EE5"/>
    <w:rsid w:val="00AF0422"/>
    <w:rsid w:val="00AF062C"/>
    <w:rsid w:val="00AF0C61"/>
    <w:rsid w:val="00AF0E44"/>
    <w:rsid w:val="00AF15E6"/>
    <w:rsid w:val="00AF19F6"/>
    <w:rsid w:val="00AF1A10"/>
    <w:rsid w:val="00AF1BB7"/>
    <w:rsid w:val="00AF1F92"/>
    <w:rsid w:val="00AF1FE4"/>
    <w:rsid w:val="00AF214E"/>
    <w:rsid w:val="00AF21BA"/>
    <w:rsid w:val="00AF25E1"/>
    <w:rsid w:val="00AF26C2"/>
    <w:rsid w:val="00AF285D"/>
    <w:rsid w:val="00AF2E31"/>
    <w:rsid w:val="00AF309F"/>
    <w:rsid w:val="00AF31B8"/>
    <w:rsid w:val="00AF3239"/>
    <w:rsid w:val="00AF3369"/>
    <w:rsid w:val="00AF3466"/>
    <w:rsid w:val="00AF371B"/>
    <w:rsid w:val="00AF3A87"/>
    <w:rsid w:val="00AF3C20"/>
    <w:rsid w:val="00AF3F01"/>
    <w:rsid w:val="00AF40EC"/>
    <w:rsid w:val="00AF4275"/>
    <w:rsid w:val="00AF4610"/>
    <w:rsid w:val="00AF475B"/>
    <w:rsid w:val="00AF4959"/>
    <w:rsid w:val="00AF4A13"/>
    <w:rsid w:val="00AF4B1B"/>
    <w:rsid w:val="00AF4D1D"/>
    <w:rsid w:val="00AF4EF7"/>
    <w:rsid w:val="00AF530A"/>
    <w:rsid w:val="00AF5335"/>
    <w:rsid w:val="00AF5A85"/>
    <w:rsid w:val="00AF5D54"/>
    <w:rsid w:val="00AF5D99"/>
    <w:rsid w:val="00AF600C"/>
    <w:rsid w:val="00AF6262"/>
    <w:rsid w:val="00AF63B5"/>
    <w:rsid w:val="00AF64C3"/>
    <w:rsid w:val="00AF6607"/>
    <w:rsid w:val="00AF6C2F"/>
    <w:rsid w:val="00AF6C6B"/>
    <w:rsid w:val="00AF7087"/>
    <w:rsid w:val="00AF71CB"/>
    <w:rsid w:val="00AF755B"/>
    <w:rsid w:val="00AF764D"/>
    <w:rsid w:val="00AF768A"/>
    <w:rsid w:val="00B003ED"/>
    <w:rsid w:val="00B0050C"/>
    <w:rsid w:val="00B009FE"/>
    <w:rsid w:val="00B00ABC"/>
    <w:rsid w:val="00B00ACF"/>
    <w:rsid w:val="00B00B71"/>
    <w:rsid w:val="00B00B83"/>
    <w:rsid w:val="00B00D40"/>
    <w:rsid w:val="00B00FD7"/>
    <w:rsid w:val="00B015F5"/>
    <w:rsid w:val="00B0198E"/>
    <w:rsid w:val="00B01D62"/>
    <w:rsid w:val="00B01DD6"/>
    <w:rsid w:val="00B020E8"/>
    <w:rsid w:val="00B027B9"/>
    <w:rsid w:val="00B02B64"/>
    <w:rsid w:val="00B03291"/>
    <w:rsid w:val="00B0330F"/>
    <w:rsid w:val="00B0344A"/>
    <w:rsid w:val="00B0359E"/>
    <w:rsid w:val="00B035B4"/>
    <w:rsid w:val="00B035C1"/>
    <w:rsid w:val="00B03628"/>
    <w:rsid w:val="00B03AF9"/>
    <w:rsid w:val="00B03F22"/>
    <w:rsid w:val="00B0424B"/>
    <w:rsid w:val="00B044EB"/>
    <w:rsid w:val="00B045DE"/>
    <w:rsid w:val="00B04A1F"/>
    <w:rsid w:val="00B04AD0"/>
    <w:rsid w:val="00B04E5A"/>
    <w:rsid w:val="00B0562B"/>
    <w:rsid w:val="00B0572F"/>
    <w:rsid w:val="00B0597D"/>
    <w:rsid w:val="00B05A1D"/>
    <w:rsid w:val="00B05D20"/>
    <w:rsid w:val="00B05FD0"/>
    <w:rsid w:val="00B06C1E"/>
    <w:rsid w:val="00B06E68"/>
    <w:rsid w:val="00B06EE6"/>
    <w:rsid w:val="00B071D9"/>
    <w:rsid w:val="00B078E1"/>
    <w:rsid w:val="00B07BBC"/>
    <w:rsid w:val="00B07CD3"/>
    <w:rsid w:val="00B07FE6"/>
    <w:rsid w:val="00B100DB"/>
    <w:rsid w:val="00B10319"/>
    <w:rsid w:val="00B104A2"/>
    <w:rsid w:val="00B10611"/>
    <w:rsid w:val="00B1093F"/>
    <w:rsid w:val="00B11113"/>
    <w:rsid w:val="00B1144A"/>
    <w:rsid w:val="00B11713"/>
    <w:rsid w:val="00B11739"/>
    <w:rsid w:val="00B122B5"/>
    <w:rsid w:val="00B122D3"/>
    <w:rsid w:val="00B12469"/>
    <w:rsid w:val="00B12BBF"/>
    <w:rsid w:val="00B12C50"/>
    <w:rsid w:val="00B12CDB"/>
    <w:rsid w:val="00B12FF3"/>
    <w:rsid w:val="00B130A8"/>
    <w:rsid w:val="00B132D9"/>
    <w:rsid w:val="00B134CE"/>
    <w:rsid w:val="00B140FA"/>
    <w:rsid w:val="00B143D8"/>
    <w:rsid w:val="00B14CD2"/>
    <w:rsid w:val="00B152C3"/>
    <w:rsid w:val="00B15389"/>
    <w:rsid w:val="00B15762"/>
    <w:rsid w:val="00B1590F"/>
    <w:rsid w:val="00B15AFA"/>
    <w:rsid w:val="00B15B43"/>
    <w:rsid w:val="00B15F18"/>
    <w:rsid w:val="00B164BD"/>
    <w:rsid w:val="00B1673B"/>
    <w:rsid w:val="00B16814"/>
    <w:rsid w:val="00B16B0B"/>
    <w:rsid w:val="00B16F63"/>
    <w:rsid w:val="00B176D0"/>
    <w:rsid w:val="00B17E45"/>
    <w:rsid w:val="00B200E5"/>
    <w:rsid w:val="00B201A8"/>
    <w:rsid w:val="00B207AA"/>
    <w:rsid w:val="00B2081E"/>
    <w:rsid w:val="00B20C1A"/>
    <w:rsid w:val="00B20CF3"/>
    <w:rsid w:val="00B20D0C"/>
    <w:rsid w:val="00B2186B"/>
    <w:rsid w:val="00B21881"/>
    <w:rsid w:val="00B21ADD"/>
    <w:rsid w:val="00B21FA3"/>
    <w:rsid w:val="00B21FC0"/>
    <w:rsid w:val="00B2207F"/>
    <w:rsid w:val="00B2253C"/>
    <w:rsid w:val="00B2262C"/>
    <w:rsid w:val="00B22A2D"/>
    <w:rsid w:val="00B22DCE"/>
    <w:rsid w:val="00B22EFD"/>
    <w:rsid w:val="00B232CA"/>
    <w:rsid w:val="00B2475F"/>
    <w:rsid w:val="00B2477F"/>
    <w:rsid w:val="00B24780"/>
    <w:rsid w:val="00B24D11"/>
    <w:rsid w:val="00B25389"/>
    <w:rsid w:val="00B25753"/>
    <w:rsid w:val="00B26552"/>
    <w:rsid w:val="00B26B69"/>
    <w:rsid w:val="00B26D9A"/>
    <w:rsid w:val="00B2715C"/>
    <w:rsid w:val="00B27213"/>
    <w:rsid w:val="00B27B37"/>
    <w:rsid w:val="00B300E0"/>
    <w:rsid w:val="00B3018D"/>
    <w:rsid w:val="00B304C5"/>
    <w:rsid w:val="00B30B23"/>
    <w:rsid w:val="00B3148C"/>
    <w:rsid w:val="00B31AF4"/>
    <w:rsid w:val="00B31D85"/>
    <w:rsid w:val="00B31DAE"/>
    <w:rsid w:val="00B31DB2"/>
    <w:rsid w:val="00B31E1B"/>
    <w:rsid w:val="00B323AA"/>
    <w:rsid w:val="00B324A5"/>
    <w:rsid w:val="00B327F2"/>
    <w:rsid w:val="00B3284C"/>
    <w:rsid w:val="00B329F7"/>
    <w:rsid w:val="00B32D4E"/>
    <w:rsid w:val="00B32E4C"/>
    <w:rsid w:val="00B32EA2"/>
    <w:rsid w:val="00B3312C"/>
    <w:rsid w:val="00B337CD"/>
    <w:rsid w:val="00B33B72"/>
    <w:rsid w:val="00B34372"/>
    <w:rsid w:val="00B344EC"/>
    <w:rsid w:val="00B347E0"/>
    <w:rsid w:val="00B34C71"/>
    <w:rsid w:val="00B35B9B"/>
    <w:rsid w:val="00B35D92"/>
    <w:rsid w:val="00B35E80"/>
    <w:rsid w:val="00B360F5"/>
    <w:rsid w:val="00B36196"/>
    <w:rsid w:val="00B36886"/>
    <w:rsid w:val="00B36981"/>
    <w:rsid w:val="00B36A2D"/>
    <w:rsid w:val="00B36ED0"/>
    <w:rsid w:val="00B3724F"/>
    <w:rsid w:val="00B37354"/>
    <w:rsid w:val="00B37368"/>
    <w:rsid w:val="00B375AF"/>
    <w:rsid w:val="00B37EEF"/>
    <w:rsid w:val="00B37F39"/>
    <w:rsid w:val="00B40162"/>
    <w:rsid w:val="00B40189"/>
    <w:rsid w:val="00B40316"/>
    <w:rsid w:val="00B4042A"/>
    <w:rsid w:val="00B40DF5"/>
    <w:rsid w:val="00B4102A"/>
    <w:rsid w:val="00B4105E"/>
    <w:rsid w:val="00B4120D"/>
    <w:rsid w:val="00B4127E"/>
    <w:rsid w:val="00B4150C"/>
    <w:rsid w:val="00B41719"/>
    <w:rsid w:val="00B41C1F"/>
    <w:rsid w:val="00B41C9A"/>
    <w:rsid w:val="00B42062"/>
    <w:rsid w:val="00B425DD"/>
    <w:rsid w:val="00B42863"/>
    <w:rsid w:val="00B429C5"/>
    <w:rsid w:val="00B42A6D"/>
    <w:rsid w:val="00B4301F"/>
    <w:rsid w:val="00B4321D"/>
    <w:rsid w:val="00B435FC"/>
    <w:rsid w:val="00B43C7B"/>
    <w:rsid w:val="00B43D77"/>
    <w:rsid w:val="00B43F43"/>
    <w:rsid w:val="00B44014"/>
    <w:rsid w:val="00B4435B"/>
    <w:rsid w:val="00B4442B"/>
    <w:rsid w:val="00B444F4"/>
    <w:rsid w:val="00B446C0"/>
    <w:rsid w:val="00B446CA"/>
    <w:rsid w:val="00B44AFC"/>
    <w:rsid w:val="00B44BAA"/>
    <w:rsid w:val="00B44BFD"/>
    <w:rsid w:val="00B44F91"/>
    <w:rsid w:val="00B4516F"/>
    <w:rsid w:val="00B452D0"/>
    <w:rsid w:val="00B456EC"/>
    <w:rsid w:val="00B457B4"/>
    <w:rsid w:val="00B459E5"/>
    <w:rsid w:val="00B459F1"/>
    <w:rsid w:val="00B45DBC"/>
    <w:rsid w:val="00B45E75"/>
    <w:rsid w:val="00B45F11"/>
    <w:rsid w:val="00B45F65"/>
    <w:rsid w:val="00B461B7"/>
    <w:rsid w:val="00B46535"/>
    <w:rsid w:val="00B465AB"/>
    <w:rsid w:val="00B46D72"/>
    <w:rsid w:val="00B46DC6"/>
    <w:rsid w:val="00B472C0"/>
    <w:rsid w:val="00B472C1"/>
    <w:rsid w:val="00B47348"/>
    <w:rsid w:val="00B4754C"/>
    <w:rsid w:val="00B479B1"/>
    <w:rsid w:val="00B47CAF"/>
    <w:rsid w:val="00B47D5E"/>
    <w:rsid w:val="00B5004A"/>
    <w:rsid w:val="00B502AE"/>
    <w:rsid w:val="00B50707"/>
    <w:rsid w:val="00B5075E"/>
    <w:rsid w:val="00B509FF"/>
    <w:rsid w:val="00B50B0A"/>
    <w:rsid w:val="00B50CE6"/>
    <w:rsid w:val="00B51045"/>
    <w:rsid w:val="00B51617"/>
    <w:rsid w:val="00B517DF"/>
    <w:rsid w:val="00B51CDA"/>
    <w:rsid w:val="00B52490"/>
    <w:rsid w:val="00B52521"/>
    <w:rsid w:val="00B5259E"/>
    <w:rsid w:val="00B52758"/>
    <w:rsid w:val="00B52904"/>
    <w:rsid w:val="00B52AC0"/>
    <w:rsid w:val="00B52C42"/>
    <w:rsid w:val="00B52C9A"/>
    <w:rsid w:val="00B52D19"/>
    <w:rsid w:val="00B530E3"/>
    <w:rsid w:val="00B5352D"/>
    <w:rsid w:val="00B53BD6"/>
    <w:rsid w:val="00B54323"/>
    <w:rsid w:val="00B543DB"/>
    <w:rsid w:val="00B54A28"/>
    <w:rsid w:val="00B54D12"/>
    <w:rsid w:val="00B5596C"/>
    <w:rsid w:val="00B55976"/>
    <w:rsid w:val="00B55A51"/>
    <w:rsid w:val="00B55B59"/>
    <w:rsid w:val="00B55BFD"/>
    <w:rsid w:val="00B55C5C"/>
    <w:rsid w:val="00B55D1B"/>
    <w:rsid w:val="00B55DB1"/>
    <w:rsid w:val="00B55EFC"/>
    <w:rsid w:val="00B56351"/>
    <w:rsid w:val="00B56AEF"/>
    <w:rsid w:val="00B56AF9"/>
    <w:rsid w:val="00B56B66"/>
    <w:rsid w:val="00B570FB"/>
    <w:rsid w:val="00B571D7"/>
    <w:rsid w:val="00B57379"/>
    <w:rsid w:val="00B57BDC"/>
    <w:rsid w:val="00B57DE8"/>
    <w:rsid w:val="00B57F2B"/>
    <w:rsid w:val="00B60043"/>
    <w:rsid w:val="00B606B0"/>
    <w:rsid w:val="00B6079C"/>
    <w:rsid w:val="00B60D8E"/>
    <w:rsid w:val="00B61FE4"/>
    <w:rsid w:val="00B62539"/>
    <w:rsid w:val="00B62936"/>
    <w:rsid w:val="00B62DAD"/>
    <w:rsid w:val="00B6340F"/>
    <w:rsid w:val="00B63C10"/>
    <w:rsid w:val="00B63E50"/>
    <w:rsid w:val="00B63ECA"/>
    <w:rsid w:val="00B64146"/>
    <w:rsid w:val="00B641FE"/>
    <w:rsid w:val="00B64EA0"/>
    <w:rsid w:val="00B65229"/>
    <w:rsid w:val="00B653FB"/>
    <w:rsid w:val="00B656DA"/>
    <w:rsid w:val="00B65978"/>
    <w:rsid w:val="00B65A26"/>
    <w:rsid w:val="00B66079"/>
    <w:rsid w:val="00B662D4"/>
    <w:rsid w:val="00B66836"/>
    <w:rsid w:val="00B669FC"/>
    <w:rsid w:val="00B66A07"/>
    <w:rsid w:val="00B66D27"/>
    <w:rsid w:val="00B670B4"/>
    <w:rsid w:val="00B6733F"/>
    <w:rsid w:val="00B67B17"/>
    <w:rsid w:val="00B7015E"/>
    <w:rsid w:val="00B7052B"/>
    <w:rsid w:val="00B706EC"/>
    <w:rsid w:val="00B7074C"/>
    <w:rsid w:val="00B707C7"/>
    <w:rsid w:val="00B70AD1"/>
    <w:rsid w:val="00B70C39"/>
    <w:rsid w:val="00B7110D"/>
    <w:rsid w:val="00B7121A"/>
    <w:rsid w:val="00B71257"/>
    <w:rsid w:val="00B7148A"/>
    <w:rsid w:val="00B71F8B"/>
    <w:rsid w:val="00B7249A"/>
    <w:rsid w:val="00B72D4E"/>
    <w:rsid w:val="00B72F0E"/>
    <w:rsid w:val="00B730FE"/>
    <w:rsid w:val="00B73222"/>
    <w:rsid w:val="00B734FD"/>
    <w:rsid w:val="00B74486"/>
    <w:rsid w:val="00B74677"/>
    <w:rsid w:val="00B74A46"/>
    <w:rsid w:val="00B74B71"/>
    <w:rsid w:val="00B74DFB"/>
    <w:rsid w:val="00B75134"/>
    <w:rsid w:val="00B751CD"/>
    <w:rsid w:val="00B75345"/>
    <w:rsid w:val="00B760D9"/>
    <w:rsid w:val="00B7651F"/>
    <w:rsid w:val="00B7662C"/>
    <w:rsid w:val="00B76F6A"/>
    <w:rsid w:val="00B7702E"/>
    <w:rsid w:val="00B77960"/>
    <w:rsid w:val="00B77B50"/>
    <w:rsid w:val="00B77F3C"/>
    <w:rsid w:val="00B80802"/>
    <w:rsid w:val="00B8093B"/>
    <w:rsid w:val="00B80B8A"/>
    <w:rsid w:val="00B80D55"/>
    <w:rsid w:val="00B80E08"/>
    <w:rsid w:val="00B81FFB"/>
    <w:rsid w:val="00B82040"/>
    <w:rsid w:val="00B821C0"/>
    <w:rsid w:val="00B8258D"/>
    <w:rsid w:val="00B82642"/>
    <w:rsid w:val="00B82FD7"/>
    <w:rsid w:val="00B83003"/>
    <w:rsid w:val="00B836C7"/>
    <w:rsid w:val="00B83743"/>
    <w:rsid w:val="00B8388F"/>
    <w:rsid w:val="00B83C48"/>
    <w:rsid w:val="00B83C8A"/>
    <w:rsid w:val="00B84397"/>
    <w:rsid w:val="00B843DC"/>
    <w:rsid w:val="00B8444A"/>
    <w:rsid w:val="00B8453D"/>
    <w:rsid w:val="00B846E4"/>
    <w:rsid w:val="00B8479A"/>
    <w:rsid w:val="00B84CEE"/>
    <w:rsid w:val="00B84F5F"/>
    <w:rsid w:val="00B84F86"/>
    <w:rsid w:val="00B850D2"/>
    <w:rsid w:val="00B852B9"/>
    <w:rsid w:val="00B85529"/>
    <w:rsid w:val="00B85C6D"/>
    <w:rsid w:val="00B85CED"/>
    <w:rsid w:val="00B86FD1"/>
    <w:rsid w:val="00B8728E"/>
    <w:rsid w:val="00B873E5"/>
    <w:rsid w:val="00B875E4"/>
    <w:rsid w:val="00B87649"/>
    <w:rsid w:val="00B8786E"/>
    <w:rsid w:val="00B87C5A"/>
    <w:rsid w:val="00B87FB4"/>
    <w:rsid w:val="00B8EE2E"/>
    <w:rsid w:val="00B90162"/>
    <w:rsid w:val="00B90998"/>
    <w:rsid w:val="00B90E72"/>
    <w:rsid w:val="00B914D2"/>
    <w:rsid w:val="00B91D05"/>
    <w:rsid w:val="00B91F03"/>
    <w:rsid w:val="00B92425"/>
    <w:rsid w:val="00B92AE3"/>
    <w:rsid w:val="00B933B1"/>
    <w:rsid w:val="00B934BB"/>
    <w:rsid w:val="00B93536"/>
    <w:rsid w:val="00B9391D"/>
    <w:rsid w:val="00B93B0A"/>
    <w:rsid w:val="00B93F4E"/>
    <w:rsid w:val="00B94098"/>
    <w:rsid w:val="00B941B9"/>
    <w:rsid w:val="00B9428D"/>
    <w:rsid w:val="00B94366"/>
    <w:rsid w:val="00B94CB9"/>
    <w:rsid w:val="00B94D55"/>
    <w:rsid w:val="00B94EB2"/>
    <w:rsid w:val="00B95069"/>
    <w:rsid w:val="00B953E1"/>
    <w:rsid w:val="00B9571E"/>
    <w:rsid w:val="00B95AF7"/>
    <w:rsid w:val="00B95B73"/>
    <w:rsid w:val="00B95FD2"/>
    <w:rsid w:val="00B966CD"/>
    <w:rsid w:val="00B9698E"/>
    <w:rsid w:val="00B969FB"/>
    <w:rsid w:val="00B96B4E"/>
    <w:rsid w:val="00B96CBD"/>
    <w:rsid w:val="00B9701D"/>
    <w:rsid w:val="00B9717B"/>
    <w:rsid w:val="00B97623"/>
    <w:rsid w:val="00B976A9"/>
    <w:rsid w:val="00B97A1E"/>
    <w:rsid w:val="00BA0193"/>
    <w:rsid w:val="00BA027B"/>
    <w:rsid w:val="00BA0402"/>
    <w:rsid w:val="00BA0498"/>
    <w:rsid w:val="00BA0544"/>
    <w:rsid w:val="00BA0599"/>
    <w:rsid w:val="00BA05E8"/>
    <w:rsid w:val="00BA075A"/>
    <w:rsid w:val="00BA098F"/>
    <w:rsid w:val="00BA0A4D"/>
    <w:rsid w:val="00BA0B73"/>
    <w:rsid w:val="00BA11C7"/>
    <w:rsid w:val="00BA148C"/>
    <w:rsid w:val="00BA14CF"/>
    <w:rsid w:val="00BA1595"/>
    <w:rsid w:val="00BA1B9B"/>
    <w:rsid w:val="00BA1D06"/>
    <w:rsid w:val="00BA1DCF"/>
    <w:rsid w:val="00BA1E9C"/>
    <w:rsid w:val="00BA20AA"/>
    <w:rsid w:val="00BA244D"/>
    <w:rsid w:val="00BA2566"/>
    <w:rsid w:val="00BA28FC"/>
    <w:rsid w:val="00BA2C10"/>
    <w:rsid w:val="00BA2C30"/>
    <w:rsid w:val="00BA2D5C"/>
    <w:rsid w:val="00BA2FA4"/>
    <w:rsid w:val="00BA2FDC"/>
    <w:rsid w:val="00BA33B9"/>
    <w:rsid w:val="00BA3695"/>
    <w:rsid w:val="00BA3B70"/>
    <w:rsid w:val="00BA3B79"/>
    <w:rsid w:val="00BA3BEE"/>
    <w:rsid w:val="00BA3DB5"/>
    <w:rsid w:val="00BA416D"/>
    <w:rsid w:val="00BA430B"/>
    <w:rsid w:val="00BA430C"/>
    <w:rsid w:val="00BA4607"/>
    <w:rsid w:val="00BA4BA6"/>
    <w:rsid w:val="00BA4E5A"/>
    <w:rsid w:val="00BA4EE2"/>
    <w:rsid w:val="00BA51A0"/>
    <w:rsid w:val="00BA5276"/>
    <w:rsid w:val="00BA5378"/>
    <w:rsid w:val="00BA54D3"/>
    <w:rsid w:val="00BA5542"/>
    <w:rsid w:val="00BA56C5"/>
    <w:rsid w:val="00BA58CA"/>
    <w:rsid w:val="00BA5942"/>
    <w:rsid w:val="00BA5BBA"/>
    <w:rsid w:val="00BA634F"/>
    <w:rsid w:val="00BA7156"/>
    <w:rsid w:val="00BA72D2"/>
    <w:rsid w:val="00BA73AE"/>
    <w:rsid w:val="00BA76DB"/>
    <w:rsid w:val="00BA7851"/>
    <w:rsid w:val="00BA7B08"/>
    <w:rsid w:val="00BB044E"/>
    <w:rsid w:val="00BB05BA"/>
    <w:rsid w:val="00BB0772"/>
    <w:rsid w:val="00BB0D1C"/>
    <w:rsid w:val="00BB0DAD"/>
    <w:rsid w:val="00BB1062"/>
    <w:rsid w:val="00BB1540"/>
    <w:rsid w:val="00BB16C3"/>
    <w:rsid w:val="00BB1CB3"/>
    <w:rsid w:val="00BB1D71"/>
    <w:rsid w:val="00BB26C9"/>
    <w:rsid w:val="00BB26D6"/>
    <w:rsid w:val="00BB29EC"/>
    <w:rsid w:val="00BB2A74"/>
    <w:rsid w:val="00BB2D66"/>
    <w:rsid w:val="00BB2F82"/>
    <w:rsid w:val="00BB3010"/>
    <w:rsid w:val="00BB3082"/>
    <w:rsid w:val="00BB3979"/>
    <w:rsid w:val="00BB3D14"/>
    <w:rsid w:val="00BB3FCB"/>
    <w:rsid w:val="00BB485C"/>
    <w:rsid w:val="00BB48FA"/>
    <w:rsid w:val="00BB49E4"/>
    <w:rsid w:val="00BB4BBE"/>
    <w:rsid w:val="00BB4E06"/>
    <w:rsid w:val="00BB4E7B"/>
    <w:rsid w:val="00BB5053"/>
    <w:rsid w:val="00BB5C96"/>
    <w:rsid w:val="00BB5CCB"/>
    <w:rsid w:val="00BB63B4"/>
    <w:rsid w:val="00BB6485"/>
    <w:rsid w:val="00BB6659"/>
    <w:rsid w:val="00BB6979"/>
    <w:rsid w:val="00BB69E2"/>
    <w:rsid w:val="00BB6B35"/>
    <w:rsid w:val="00BB6B5F"/>
    <w:rsid w:val="00BB7129"/>
    <w:rsid w:val="00BB71D5"/>
    <w:rsid w:val="00BB784E"/>
    <w:rsid w:val="00BB7F2F"/>
    <w:rsid w:val="00BC0142"/>
    <w:rsid w:val="00BC02DD"/>
    <w:rsid w:val="00BC053A"/>
    <w:rsid w:val="00BC0833"/>
    <w:rsid w:val="00BC09B9"/>
    <w:rsid w:val="00BC0DC4"/>
    <w:rsid w:val="00BC0EE8"/>
    <w:rsid w:val="00BC130D"/>
    <w:rsid w:val="00BC1463"/>
    <w:rsid w:val="00BC1588"/>
    <w:rsid w:val="00BC1AD5"/>
    <w:rsid w:val="00BC1D71"/>
    <w:rsid w:val="00BC2000"/>
    <w:rsid w:val="00BC24B9"/>
    <w:rsid w:val="00BC2848"/>
    <w:rsid w:val="00BC290C"/>
    <w:rsid w:val="00BC2D2B"/>
    <w:rsid w:val="00BC304E"/>
    <w:rsid w:val="00BC33F9"/>
    <w:rsid w:val="00BC3560"/>
    <w:rsid w:val="00BC37CF"/>
    <w:rsid w:val="00BC3CBA"/>
    <w:rsid w:val="00BC3E53"/>
    <w:rsid w:val="00BC41A8"/>
    <w:rsid w:val="00BC4909"/>
    <w:rsid w:val="00BC4E12"/>
    <w:rsid w:val="00BC4E18"/>
    <w:rsid w:val="00BC5392"/>
    <w:rsid w:val="00BC5779"/>
    <w:rsid w:val="00BC58CC"/>
    <w:rsid w:val="00BC5AE3"/>
    <w:rsid w:val="00BC5BF0"/>
    <w:rsid w:val="00BC62F7"/>
    <w:rsid w:val="00BC63E3"/>
    <w:rsid w:val="00BC6532"/>
    <w:rsid w:val="00BC6553"/>
    <w:rsid w:val="00BC677B"/>
    <w:rsid w:val="00BC68A0"/>
    <w:rsid w:val="00BC6930"/>
    <w:rsid w:val="00BC69E0"/>
    <w:rsid w:val="00BC6BA8"/>
    <w:rsid w:val="00BC6DAA"/>
    <w:rsid w:val="00BC7043"/>
    <w:rsid w:val="00BC75FC"/>
    <w:rsid w:val="00BC76BC"/>
    <w:rsid w:val="00BC7C7E"/>
    <w:rsid w:val="00BD00D1"/>
    <w:rsid w:val="00BD01B8"/>
    <w:rsid w:val="00BD02DE"/>
    <w:rsid w:val="00BD09E7"/>
    <w:rsid w:val="00BD0B41"/>
    <w:rsid w:val="00BD0C3B"/>
    <w:rsid w:val="00BD118A"/>
    <w:rsid w:val="00BD16AA"/>
    <w:rsid w:val="00BD1A3F"/>
    <w:rsid w:val="00BD1B4B"/>
    <w:rsid w:val="00BD1FE8"/>
    <w:rsid w:val="00BD251B"/>
    <w:rsid w:val="00BD2726"/>
    <w:rsid w:val="00BD2885"/>
    <w:rsid w:val="00BD298C"/>
    <w:rsid w:val="00BD2F35"/>
    <w:rsid w:val="00BD2F90"/>
    <w:rsid w:val="00BD3606"/>
    <w:rsid w:val="00BD368F"/>
    <w:rsid w:val="00BD36B4"/>
    <w:rsid w:val="00BD3926"/>
    <w:rsid w:val="00BD3B6F"/>
    <w:rsid w:val="00BD3BF7"/>
    <w:rsid w:val="00BD3DF3"/>
    <w:rsid w:val="00BD3ECC"/>
    <w:rsid w:val="00BD412C"/>
    <w:rsid w:val="00BD4B4B"/>
    <w:rsid w:val="00BD4DC3"/>
    <w:rsid w:val="00BD4F20"/>
    <w:rsid w:val="00BD4FB6"/>
    <w:rsid w:val="00BD528F"/>
    <w:rsid w:val="00BD5D37"/>
    <w:rsid w:val="00BD5FC7"/>
    <w:rsid w:val="00BD6156"/>
    <w:rsid w:val="00BD6553"/>
    <w:rsid w:val="00BD6854"/>
    <w:rsid w:val="00BD6A3D"/>
    <w:rsid w:val="00BD70CE"/>
    <w:rsid w:val="00BD7234"/>
    <w:rsid w:val="00BD763A"/>
    <w:rsid w:val="00BD77CC"/>
    <w:rsid w:val="00BD7B74"/>
    <w:rsid w:val="00BD7C16"/>
    <w:rsid w:val="00BD7FB2"/>
    <w:rsid w:val="00BE048F"/>
    <w:rsid w:val="00BE0769"/>
    <w:rsid w:val="00BE07A4"/>
    <w:rsid w:val="00BE0801"/>
    <w:rsid w:val="00BE0FA2"/>
    <w:rsid w:val="00BE17ED"/>
    <w:rsid w:val="00BE1CBA"/>
    <w:rsid w:val="00BE1FD7"/>
    <w:rsid w:val="00BE24AA"/>
    <w:rsid w:val="00BE263C"/>
    <w:rsid w:val="00BE2E29"/>
    <w:rsid w:val="00BE3972"/>
    <w:rsid w:val="00BE3B0E"/>
    <w:rsid w:val="00BE3C2C"/>
    <w:rsid w:val="00BE3CC3"/>
    <w:rsid w:val="00BE3DF1"/>
    <w:rsid w:val="00BE45FF"/>
    <w:rsid w:val="00BE46BF"/>
    <w:rsid w:val="00BE4924"/>
    <w:rsid w:val="00BE49D7"/>
    <w:rsid w:val="00BE4AB3"/>
    <w:rsid w:val="00BE4AF4"/>
    <w:rsid w:val="00BE4B57"/>
    <w:rsid w:val="00BE4CDA"/>
    <w:rsid w:val="00BE54C3"/>
    <w:rsid w:val="00BE5900"/>
    <w:rsid w:val="00BE5CF6"/>
    <w:rsid w:val="00BE5FAB"/>
    <w:rsid w:val="00BE606B"/>
    <w:rsid w:val="00BE61C1"/>
    <w:rsid w:val="00BE6446"/>
    <w:rsid w:val="00BE64F1"/>
    <w:rsid w:val="00BE6668"/>
    <w:rsid w:val="00BE69A8"/>
    <w:rsid w:val="00BE748D"/>
    <w:rsid w:val="00BE7A0F"/>
    <w:rsid w:val="00BF017C"/>
    <w:rsid w:val="00BF0510"/>
    <w:rsid w:val="00BF0559"/>
    <w:rsid w:val="00BF08C9"/>
    <w:rsid w:val="00BF0946"/>
    <w:rsid w:val="00BF0AF1"/>
    <w:rsid w:val="00BF0F39"/>
    <w:rsid w:val="00BF0FBF"/>
    <w:rsid w:val="00BF113C"/>
    <w:rsid w:val="00BF127B"/>
    <w:rsid w:val="00BF1617"/>
    <w:rsid w:val="00BF17C5"/>
    <w:rsid w:val="00BF19B3"/>
    <w:rsid w:val="00BF1A8D"/>
    <w:rsid w:val="00BF1C8B"/>
    <w:rsid w:val="00BF1D88"/>
    <w:rsid w:val="00BF2329"/>
    <w:rsid w:val="00BF2AD0"/>
    <w:rsid w:val="00BF2BF0"/>
    <w:rsid w:val="00BF2E35"/>
    <w:rsid w:val="00BF2F69"/>
    <w:rsid w:val="00BF3298"/>
    <w:rsid w:val="00BF333A"/>
    <w:rsid w:val="00BF34DD"/>
    <w:rsid w:val="00BF358D"/>
    <w:rsid w:val="00BF3607"/>
    <w:rsid w:val="00BF37FD"/>
    <w:rsid w:val="00BF3803"/>
    <w:rsid w:val="00BF39C7"/>
    <w:rsid w:val="00BF3B00"/>
    <w:rsid w:val="00BF5101"/>
    <w:rsid w:val="00BF53A4"/>
    <w:rsid w:val="00BF578F"/>
    <w:rsid w:val="00BF5AA7"/>
    <w:rsid w:val="00BF5D15"/>
    <w:rsid w:val="00BF6232"/>
    <w:rsid w:val="00BF626B"/>
    <w:rsid w:val="00BF6291"/>
    <w:rsid w:val="00BF6761"/>
    <w:rsid w:val="00BF68A9"/>
    <w:rsid w:val="00BF6BAD"/>
    <w:rsid w:val="00BF6C3F"/>
    <w:rsid w:val="00BF6DBA"/>
    <w:rsid w:val="00BF6E47"/>
    <w:rsid w:val="00C00639"/>
    <w:rsid w:val="00C0092F"/>
    <w:rsid w:val="00C01592"/>
    <w:rsid w:val="00C01AD1"/>
    <w:rsid w:val="00C02551"/>
    <w:rsid w:val="00C026B5"/>
    <w:rsid w:val="00C0284A"/>
    <w:rsid w:val="00C029B8"/>
    <w:rsid w:val="00C03070"/>
    <w:rsid w:val="00C03504"/>
    <w:rsid w:val="00C03A89"/>
    <w:rsid w:val="00C03EF0"/>
    <w:rsid w:val="00C0422A"/>
    <w:rsid w:val="00C0466F"/>
    <w:rsid w:val="00C048F7"/>
    <w:rsid w:val="00C04A14"/>
    <w:rsid w:val="00C04BCD"/>
    <w:rsid w:val="00C0544B"/>
    <w:rsid w:val="00C05758"/>
    <w:rsid w:val="00C057F7"/>
    <w:rsid w:val="00C05B1E"/>
    <w:rsid w:val="00C05B8F"/>
    <w:rsid w:val="00C05BEE"/>
    <w:rsid w:val="00C05CBB"/>
    <w:rsid w:val="00C061B1"/>
    <w:rsid w:val="00C06481"/>
    <w:rsid w:val="00C065EF"/>
    <w:rsid w:val="00C06614"/>
    <w:rsid w:val="00C069A2"/>
    <w:rsid w:val="00C070DE"/>
    <w:rsid w:val="00C07144"/>
    <w:rsid w:val="00C0724A"/>
    <w:rsid w:val="00C077EE"/>
    <w:rsid w:val="00C07882"/>
    <w:rsid w:val="00C07C11"/>
    <w:rsid w:val="00C07C1B"/>
    <w:rsid w:val="00C07FA3"/>
    <w:rsid w:val="00C0E245"/>
    <w:rsid w:val="00C1071D"/>
    <w:rsid w:val="00C10932"/>
    <w:rsid w:val="00C10A25"/>
    <w:rsid w:val="00C10C62"/>
    <w:rsid w:val="00C10F95"/>
    <w:rsid w:val="00C11B03"/>
    <w:rsid w:val="00C11B65"/>
    <w:rsid w:val="00C11F17"/>
    <w:rsid w:val="00C12225"/>
    <w:rsid w:val="00C12477"/>
    <w:rsid w:val="00C12935"/>
    <w:rsid w:val="00C12CDF"/>
    <w:rsid w:val="00C12D0C"/>
    <w:rsid w:val="00C12DBC"/>
    <w:rsid w:val="00C12ED5"/>
    <w:rsid w:val="00C13113"/>
    <w:rsid w:val="00C1319B"/>
    <w:rsid w:val="00C135ED"/>
    <w:rsid w:val="00C136C2"/>
    <w:rsid w:val="00C13CAF"/>
    <w:rsid w:val="00C13DB3"/>
    <w:rsid w:val="00C144B5"/>
    <w:rsid w:val="00C14889"/>
    <w:rsid w:val="00C14AD0"/>
    <w:rsid w:val="00C14C47"/>
    <w:rsid w:val="00C14D1B"/>
    <w:rsid w:val="00C14E09"/>
    <w:rsid w:val="00C14F06"/>
    <w:rsid w:val="00C159B1"/>
    <w:rsid w:val="00C15B3C"/>
    <w:rsid w:val="00C15C58"/>
    <w:rsid w:val="00C15C88"/>
    <w:rsid w:val="00C15E65"/>
    <w:rsid w:val="00C16044"/>
    <w:rsid w:val="00C1647F"/>
    <w:rsid w:val="00C164F5"/>
    <w:rsid w:val="00C1658A"/>
    <w:rsid w:val="00C165D2"/>
    <w:rsid w:val="00C16655"/>
    <w:rsid w:val="00C16857"/>
    <w:rsid w:val="00C170E5"/>
    <w:rsid w:val="00C17C65"/>
    <w:rsid w:val="00C17E37"/>
    <w:rsid w:val="00C17F7F"/>
    <w:rsid w:val="00C200A7"/>
    <w:rsid w:val="00C204D9"/>
    <w:rsid w:val="00C20FA2"/>
    <w:rsid w:val="00C21146"/>
    <w:rsid w:val="00C2194D"/>
    <w:rsid w:val="00C220D9"/>
    <w:rsid w:val="00C221CA"/>
    <w:rsid w:val="00C223E4"/>
    <w:rsid w:val="00C2257B"/>
    <w:rsid w:val="00C2298E"/>
    <w:rsid w:val="00C22B79"/>
    <w:rsid w:val="00C22F72"/>
    <w:rsid w:val="00C2349C"/>
    <w:rsid w:val="00C23C61"/>
    <w:rsid w:val="00C23E23"/>
    <w:rsid w:val="00C23EF9"/>
    <w:rsid w:val="00C23F9B"/>
    <w:rsid w:val="00C241F0"/>
    <w:rsid w:val="00C24359"/>
    <w:rsid w:val="00C24440"/>
    <w:rsid w:val="00C2456F"/>
    <w:rsid w:val="00C24EEE"/>
    <w:rsid w:val="00C25381"/>
    <w:rsid w:val="00C25D4C"/>
    <w:rsid w:val="00C2611D"/>
    <w:rsid w:val="00C2631B"/>
    <w:rsid w:val="00C26954"/>
    <w:rsid w:val="00C269A1"/>
    <w:rsid w:val="00C26E10"/>
    <w:rsid w:val="00C27595"/>
    <w:rsid w:val="00C2775F"/>
    <w:rsid w:val="00C27A03"/>
    <w:rsid w:val="00C27BFB"/>
    <w:rsid w:val="00C27FA4"/>
    <w:rsid w:val="00C30003"/>
    <w:rsid w:val="00C3000F"/>
    <w:rsid w:val="00C301FB"/>
    <w:rsid w:val="00C308FC"/>
    <w:rsid w:val="00C30CCB"/>
    <w:rsid w:val="00C30D3F"/>
    <w:rsid w:val="00C30DA1"/>
    <w:rsid w:val="00C30F11"/>
    <w:rsid w:val="00C30FA4"/>
    <w:rsid w:val="00C31002"/>
    <w:rsid w:val="00C3153A"/>
    <w:rsid w:val="00C3172F"/>
    <w:rsid w:val="00C31778"/>
    <w:rsid w:val="00C31BA2"/>
    <w:rsid w:val="00C32ADF"/>
    <w:rsid w:val="00C32B4B"/>
    <w:rsid w:val="00C32FFD"/>
    <w:rsid w:val="00C33426"/>
    <w:rsid w:val="00C33586"/>
    <w:rsid w:val="00C33757"/>
    <w:rsid w:val="00C33963"/>
    <w:rsid w:val="00C33C7D"/>
    <w:rsid w:val="00C33F39"/>
    <w:rsid w:val="00C342C2"/>
    <w:rsid w:val="00C34646"/>
    <w:rsid w:val="00C346F8"/>
    <w:rsid w:val="00C3476B"/>
    <w:rsid w:val="00C34B3E"/>
    <w:rsid w:val="00C34E17"/>
    <w:rsid w:val="00C34E86"/>
    <w:rsid w:val="00C34EFE"/>
    <w:rsid w:val="00C354F9"/>
    <w:rsid w:val="00C3563F"/>
    <w:rsid w:val="00C3578F"/>
    <w:rsid w:val="00C35844"/>
    <w:rsid w:val="00C3585E"/>
    <w:rsid w:val="00C358E2"/>
    <w:rsid w:val="00C35B1F"/>
    <w:rsid w:val="00C35C02"/>
    <w:rsid w:val="00C35EEA"/>
    <w:rsid w:val="00C365B2"/>
    <w:rsid w:val="00C36991"/>
    <w:rsid w:val="00C36E63"/>
    <w:rsid w:val="00C36FA2"/>
    <w:rsid w:val="00C37412"/>
    <w:rsid w:val="00C37478"/>
    <w:rsid w:val="00C378DE"/>
    <w:rsid w:val="00C379FD"/>
    <w:rsid w:val="00C37B9F"/>
    <w:rsid w:val="00C37EAC"/>
    <w:rsid w:val="00C40649"/>
    <w:rsid w:val="00C40753"/>
    <w:rsid w:val="00C4097D"/>
    <w:rsid w:val="00C40A13"/>
    <w:rsid w:val="00C40AA9"/>
    <w:rsid w:val="00C41183"/>
    <w:rsid w:val="00C4134B"/>
    <w:rsid w:val="00C41402"/>
    <w:rsid w:val="00C41961"/>
    <w:rsid w:val="00C41CB8"/>
    <w:rsid w:val="00C41F12"/>
    <w:rsid w:val="00C4285F"/>
    <w:rsid w:val="00C429AA"/>
    <w:rsid w:val="00C42B29"/>
    <w:rsid w:val="00C42C56"/>
    <w:rsid w:val="00C43038"/>
    <w:rsid w:val="00C4347C"/>
    <w:rsid w:val="00C43590"/>
    <w:rsid w:val="00C435CD"/>
    <w:rsid w:val="00C43AEF"/>
    <w:rsid w:val="00C43D1D"/>
    <w:rsid w:val="00C43FE0"/>
    <w:rsid w:val="00C44317"/>
    <w:rsid w:val="00C4487C"/>
    <w:rsid w:val="00C44D20"/>
    <w:rsid w:val="00C44D39"/>
    <w:rsid w:val="00C45486"/>
    <w:rsid w:val="00C45BB2"/>
    <w:rsid w:val="00C45BCE"/>
    <w:rsid w:val="00C45DDE"/>
    <w:rsid w:val="00C461EA"/>
    <w:rsid w:val="00C46276"/>
    <w:rsid w:val="00C4693A"/>
    <w:rsid w:val="00C46C1B"/>
    <w:rsid w:val="00C472BC"/>
    <w:rsid w:val="00C4737A"/>
    <w:rsid w:val="00C47597"/>
    <w:rsid w:val="00C47A2C"/>
    <w:rsid w:val="00C47CED"/>
    <w:rsid w:val="00C47E79"/>
    <w:rsid w:val="00C5029C"/>
    <w:rsid w:val="00C5049A"/>
    <w:rsid w:val="00C50891"/>
    <w:rsid w:val="00C508B7"/>
    <w:rsid w:val="00C50B58"/>
    <w:rsid w:val="00C50C35"/>
    <w:rsid w:val="00C510AC"/>
    <w:rsid w:val="00C51D10"/>
    <w:rsid w:val="00C5224E"/>
    <w:rsid w:val="00C52731"/>
    <w:rsid w:val="00C53008"/>
    <w:rsid w:val="00C537D9"/>
    <w:rsid w:val="00C53809"/>
    <w:rsid w:val="00C53C05"/>
    <w:rsid w:val="00C5404D"/>
    <w:rsid w:val="00C5444B"/>
    <w:rsid w:val="00C54586"/>
    <w:rsid w:val="00C5476A"/>
    <w:rsid w:val="00C547C3"/>
    <w:rsid w:val="00C549C3"/>
    <w:rsid w:val="00C54B13"/>
    <w:rsid w:val="00C54D29"/>
    <w:rsid w:val="00C550B6"/>
    <w:rsid w:val="00C553E3"/>
    <w:rsid w:val="00C55620"/>
    <w:rsid w:val="00C556AA"/>
    <w:rsid w:val="00C55AE4"/>
    <w:rsid w:val="00C55C3B"/>
    <w:rsid w:val="00C56099"/>
    <w:rsid w:val="00C56299"/>
    <w:rsid w:val="00C563A9"/>
    <w:rsid w:val="00C566C3"/>
    <w:rsid w:val="00C56706"/>
    <w:rsid w:val="00C56B83"/>
    <w:rsid w:val="00C56C54"/>
    <w:rsid w:val="00C56DFD"/>
    <w:rsid w:val="00C57402"/>
    <w:rsid w:val="00C57822"/>
    <w:rsid w:val="00C57A39"/>
    <w:rsid w:val="00C60090"/>
    <w:rsid w:val="00C605E4"/>
    <w:rsid w:val="00C60617"/>
    <w:rsid w:val="00C609A5"/>
    <w:rsid w:val="00C60E61"/>
    <w:rsid w:val="00C60FC2"/>
    <w:rsid w:val="00C61687"/>
    <w:rsid w:val="00C61D84"/>
    <w:rsid w:val="00C61E5A"/>
    <w:rsid w:val="00C62168"/>
    <w:rsid w:val="00C62348"/>
    <w:rsid w:val="00C63C4C"/>
    <w:rsid w:val="00C6415A"/>
    <w:rsid w:val="00C643A4"/>
    <w:rsid w:val="00C6475B"/>
    <w:rsid w:val="00C64A7B"/>
    <w:rsid w:val="00C64B1C"/>
    <w:rsid w:val="00C64B21"/>
    <w:rsid w:val="00C64C4B"/>
    <w:rsid w:val="00C654A0"/>
    <w:rsid w:val="00C656BE"/>
    <w:rsid w:val="00C657EB"/>
    <w:rsid w:val="00C65A8D"/>
    <w:rsid w:val="00C66493"/>
    <w:rsid w:val="00C665B2"/>
    <w:rsid w:val="00C66909"/>
    <w:rsid w:val="00C6694F"/>
    <w:rsid w:val="00C66996"/>
    <w:rsid w:val="00C66C87"/>
    <w:rsid w:val="00C66E57"/>
    <w:rsid w:val="00C67312"/>
    <w:rsid w:val="00C67480"/>
    <w:rsid w:val="00C67A82"/>
    <w:rsid w:val="00C67FB3"/>
    <w:rsid w:val="00C700A1"/>
    <w:rsid w:val="00C70159"/>
    <w:rsid w:val="00C70334"/>
    <w:rsid w:val="00C7039D"/>
    <w:rsid w:val="00C70559"/>
    <w:rsid w:val="00C711DD"/>
    <w:rsid w:val="00C71443"/>
    <w:rsid w:val="00C71A6E"/>
    <w:rsid w:val="00C71F68"/>
    <w:rsid w:val="00C7207E"/>
    <w:rsid w:val="00C72229"/>
    <w:rsid w:val="00C72457"/>
    <w:rsid w:val="00C724E8"/>
    <w:rsid w:val="00C72723"/>
    <w:rsid w:val="00C72AD9"/>
    <w:rsid w:val="00C7346D"/>
    <w:rsid w:val="00C73884"/>
    <w:rsid w:val="00C73BFC"/>
    <w:rsid w:val="00C74077"/>
    <w:rsid w:val="00C741E8"/>
    <w:rsid w:val="00C7435C"/>
    <w:rsid w:val="00C74D14"/>
    <w:rsid w:val="00C74F5F"/>
    <w:rsid w:val="00C75B13"/>
    <w:rsid w:val="00C75D75"/>
    <w:rsid w:val="00C75DA4"/>
    <w:rsid w:val="00C75EDE"/>
    <w:rsid w:val="00C75F82"/>
    <w:rsid w:val="00C7641C"/>
    <w:rsid w:val="00C76580"/>
    <w:rsid w:val="00C766D5"/>
    <w:rsid w:val="00C767FF"/>
    <w:rsid w:val="00C76AE2"/>
    <w:rsid w:val="00C76B3E"/>
    <w:rsid w:val="00C76B46"/>
    <w:rsid w:val="00C77033"/>
    <w:rsid w:val="00C77142"/>
    <w:rsid w:val="00C7756D"/>
    <w:rsid w:val="00C778B3"/>
    <w:rsid w:val="00C77A7C"/>
    <w:rsid w:val="00C77ADE"/>
    <w:rsid w:val="00C77B8C"/>
    <w:rsid w:val="00C80018"/>
    <w:rsid w:val="00C8019F"/>
    <w:rsid w:val="00C805A5"/>
    <w:rsid w:val="00C80859"/>
    <w:rsid w:val="00C80C8C"/>
    <w:rsid w:val="00C80D7C"/>
    <w:rsid w:val="00C80F84"/>
    <w:rsid w:val="00C80F9A"/>
    <w:rsid w:val="00C8102A"/>
    <w:rsid w:val="00C8105E"/>
    <w:rsid w:val="00C81251"/>
    <w:rsid w:val="00C81B31"/>
    <w:rsid w:val="00C81C75"/>
    <w:rsid w:val="00C8202D"/>
    <w:rsid w:val="00C825BB"/>
    <w:rsid w:val="00C82D63"/>
    <w:rsid w:val="00C82F98"/>
    <w:rsid w:val="00C831F8"/>
    <w:rsid w:val="00C83263"/>
    <w:rsid w:val="00C8331C"/>
    <w:rsid w:val="00C833E4"/>
    <w:rsid w:val="00C83AF0"/>
    <w:rsid w:val="00C83AFE"/>
    <w:rsid w:val="00C83D23"/>
    <w:rsid w:val="00C84626"/>
    <w:rsid w:val="00C84991"/>
    <w:rsid w:val="00C84B0E"/>
    <w:rsid w:val="00C84D26"/>
    <w:rsid w:val="00C85218"/>
    <w:rsid w:val="00C8548E"/>
    <w:rsid w:val="00C85A70"/>
    <w:rsid w:val="00C85A87"/>
    <w:rsid w:val="00C85D9F"/>
    <w:rsid w:val="00C85E72"/>
    <w:rsid w:val="00C86913"/>
    <w:rsid w:val="00C86ADE"/>
    <w:rsid w:val="00C86B39"/>
    <w:rsid w:val="00C86F3F"/>
    <w:rsid w:val="00C873F1"/>
    <w:rsid w:val="00C8744F"/>
    <w:rsid w:val="00C87577"/>
    <w:rsid w:val="00C87876"/>
    <w:rsid w:val="00C879CC"/>
    <w:rsid w:val="00C879DB"/>
    <w:rsid w:val="00C87DC8"/>
    <w:rsid w:val="00C87F86"/>
    <w:rsid w:val="00C90047"/>
    <w:rsid w:val="00C90341"/>
    <w:rsid w:val="00C904AA"/>
    <w:rsid w:val="00C907DF"/>
    <w:rsid w:val="00C90BF5"/>
    <w:rsid w:val="00C91320"/>
    <w:rsid w:val="00C917A3"/>
    <w:rsid w:val="00C917FB"/>
    <w:rsid w:val="00C91C61"/>
    <w:rsid w:val="00C92350"/>
    <w:rsid w:val="00C9253D"/>
    <w:rsid w:val="00C92D87"/>
    <w:rsid w:val="00C9311C"/>
    <w:rsid w:val="00C933FB"/>
    <w:rsid w:val="00C934DB"/>
    <w:rsid w:val="00C9353C"/>
    <w:rsid w:val="00C93A1E"/>
    <w:rsid w:val="00C93A7D"/>
    <w:rsid w:val="00C93D63"/>
    <w:rsid w:val="00C93DE2"/>
    <w:rsid w:val="00C94106"/>
    <w:rsid w:val="00C94643"/>
    <w:rsid w:val="00C9466B"/>
    <w:rsid w:val="00C94766"/>
    <w:rsid w:val="00C94A93"/>
    <w:rsid w:val="00C94EC3"/>
    <w:rsid w:val="00C95195"/>
    <w:rsid w:val="00C954F9"/>
    <w:rsid w:val="00C95850"/>
    <w:rsid w:val="00C95AA4"/>
    <w:rsid w:val="00C95F2F"/>
    <w:rsid w:val="00C95FA7"/>
    <w:rsid w:val="00C96068"/>
    <w:rsid w:val="00C963AF"/>
    <w:rsid w:val="00C96686"/>
    <w:rsid w:val="00C967CE"/>
    <w:rsid w:val="00C969A2"/>
    <w:rsid w:val="00C96A3E"/>
    <w:rsid w:val="00C96CD0"/>
    <w:rsid w:val="00C970D2"/>
    <w:rsid w:val="00C970DF"/>
    <w:rsid w:val="00C97BAE"/>
    <w:rsid w:val="00C97CA5"/>
    <w:rsid w:val="00C97EE8"/>
    <w:rsid w:val="00CA0248"/>
    <w:rsid w:val="00CA043A"/>
    <w:rsid w:val="00CA05AF"/>
    <w:rsid w:val="00CA0648"/>
    <w:rsid w:val="00CA067C"/>
    <w:rsid w:val="00CA0767"/>
    <w:rsid w:val="00CA07D0"/>
    <w:rsid w:val="00CA09AA"/>
    <w:rsid w:val="00CA0BEC"/>
    <w:rsid w:val="00CA0BEF"/>
    <w:rsid w:val="00CA0D67"/>
    <w:rsid w:val="00CA0DB6"/>
    <w:rsid w:val="00CA0DB8"/>
    <w:rsid w:val="00CA0FA7"/>
    <w:rsid w:val="00CA1102"/>
    <w:rsid w:val="00CA1300"/>
    <w:rsid w:val="00CA1476"/>
    <w:rsid w:val="00CA16EA"/>
    <w:rsid w:val="00CA1927"/>
    <w:rsid w:val="00CA1930"/>
    <w:rsid w:val="00CA1D5F"/>
    <w:rsid w:val="00CA230F"/>
    <w:rsid w:val="00CA261D"/>
    <w:rsid w:val="00CA2E90"/>
    <w:rsid w:val="00CA2FEF"/>
    <w:rsid w:val="00CA31E1"/>
    <w:rsid w:val="00CA33B4"/>
    <w:rsid w:val="00CA371D"/>
    <w:rsid w:val="00CA3744"/>
    <w:rsid w:val="00CA3A13"/>
    <w:rsid w:val="00CA4144"/>
    <w:rsid w:val="00CA42FD"/>
    <w:rsid w:val="00CA4730"/>
    <w:rsid w:val="00CA47EC"/>
    <w:rsid w:val="00CA48A0"/>
    <w:rsid w:val="00CA4C1A"/>
    <w:rsid w:val="00CA4F71"/>
    <w:rsid w:val="00CA5470"/>
    <w:rsid w:val="00CA54EA"/>
    <w:rsid w:val="00CA5624"/>
    <w:rsid w:val="00CA59FF"/>
    <w:rsid w:val="00CA5CCA"/>
    <w:rsid w:val="00CA6258"/>
    <w:rsid w:val="00CA62C8"/>
    <w:rsid w:val="00CA62E2"/>
    <w:rsid w:val="00CA673B"/>
    <w:rsid w:val="00CA69AE"/>
    <w:rsid w:val="00CA6A74"/>
    <w:rsid w:val="00CA6D38"/>
    <w:rsid w:val="00CA70C0"/>
    <w:rsid w:val="00CA716C"/>
    <w:rsid w:val="00CA732D"/>
    <w:rsid w:val="00CA76D1"/>
    <w:rsid w:val="00CA7729"/>
    <w:rsid w:val="00CA79F7"/>
    <w:rsid w:val="00CA7E09"/>
    <w:rsid w:val="00CB00C5"/>
    <w:rsid w:val="00CB0111"/>
    <w:rsid w:val="00CB01E6"/>
    <w:rsid w:val="00CB0E6C"/>
    <w:rsid w:val="00CB0FE8"/>
    <w:rsid w:val="00CB1068"/>
    <w:rsid w:val="00CB1310"/>
    <w:rsid w:val="00CB1484"/>
    <w:rsid w:val="00CB1663"/>
    <w:rsid w:val="00CB1682"/>
    <w:rsid w:val="00CB17D7"/>
    <w:rsid w:val="00CB190D"/>
    <w:rsid w:val="00CB1B8F"/>
    <w:rsid w:val="00CB1C4E"/>
    <w:rsid w:val="00CB1E53"/>
    <w:rsid w:val="00CB217A"/>
    <w:rsid w:val="00CB24A9"/>
    <w:rsid w:val="00CB282A"/>
    <w:rsid w:val="00CB2BF9"/>
    <w:rsid w:val="00CB2C69"/>
    <w:rsid w:val="00CB31C7"/>
    <w:rsid w:val="00CB33DC"/>
    <w:rsid w:val="00CB3823"/>
    <w:rsid w:val="00CB3A43"/>
    <w:rsid w:val="00CB3AE5"/>
    <w:rsid w:val="00CB3BF2"/>
    <w:rsid w:val="00CB3C6D"/>
    <w:rsid w:val="00CB3F18"/>
    <w:rsid w:val="00CB4B80"/>
    <w:rsid w:val="00CB4F2F"/>
    <w:rsid w:val="00CB5760"/>
    <w:rsid w:val="00CB57AB"/>
    <w:rsid w:val="00CB58DA"/>
    <w:rsid w:val="00CB5B15"/>
    <w:rsid w:val="00CB5BDE"/>
    <w:rsid w:val="00CB5E87"/>
    <w:rsid w:val="00CB620F"/>
    <w:rsid w:val="00CB6594"/>
    <w:rsid w:val="00CB687F"/>
    <w:rsid w:val="00CB6A79"/>
    <w:rsid w:val="00CB6EAA"/>
    <w:rsid w:val="00CB7178"/>
    <w:rsid w:val="00CB7259"/>
    <w:rsid w:val="00CB73B4"/>
    <w:rsid w:val="00CB7599"/>
    <w:rsid w:val="00CB77BA"/>
    <w:rsid w:val="00CB7D73"/>
    <w:rsid w:val="00CB7E46"/>
    <w:rsid w:val="00CC0303"/>
    <w:rsid w:val="00CC07F5"/>
    <w:rsid w:val="00CC0A99"/>
    <w:rsid w:val="00CC0FA8"/>
    <w:rsid w:val="00CC1058"/>
    <w:rsid w:val="00CC10C6"/>
    <w:rsid w:val="00CC12A7"/>
    <w:rsid w:val="00CC17EF"/>
    <w:rsid w:val="00CC18A0"/>
    <w:rsid w:val="00CC199B"/>
    <w:rsid w:val="00CC23A5"/>
    <w:rsid w:val="00CC2654"/>
    <w:rsid w:val="00CC2739"/>
    <w:rsid w:val="00CC27BD"/>
    <w:rsid w:val="00CC28C5"/>
    <w:rsid w:val="00CC2C31"/>
    <w:rsid w:val="00CC30D5"/>
    <w:rsid w:val="00CC3268"/>
    <w:rsid w:val="00CC37C9"/>
    <w:rsid w:val="00CC3993"/>
    <w:rsid w:val="00CC3C5C"/>
    <w:rsid w:val="00CC3E1E"/>
    <w:rsid w:val="00CC3F46"/>
    <w:rsid w:val="00CC42C1"/>
    <w:rsid w:val="00CC482D"/>
    <w:rsid w:val="00CC4993"/>
    <w:rsid w:val="00CC4FF6"/>
    <w:rsid w:val="00CC5CB8"/>
    <w:rsid w:val="00CC5DA2"/>
    <w:rsid w:val="00CC6C67"/>
    <w:rsid w:val="00CC6DF3"/>
    <w:rsid w:val="00CC6EA9"/>
    <w:rsid w:val="00CC6F06"/>
    <w:rsid w:val="00CC6F58"/>
    <w:rsid w:val="00CC6FDA"/>
    <w:rsid w:val="00CC7027"/>
    <w:rsid w:val="00CC71D2"/>
    <w:rsid w:val="00CC723A"/>
    <w:rsid w:val="00CC7C8D"/>
    <w:rsid w:val="00CC7CA4"/>
    <w:rsid w:val="00CC7E41"/>
    <w:rsid w:val="00CC7F09"/>
    <w:rsid w:val="00CD04E1"/>
    <w:rsid w:val="00CD0865"/>
    <w:rsid w:val="00CD097C"/>
    <w:rsid w:val="00CD0A49"/>
    <w:rsid w:val="00CD0B13"/>
    <w:rsid w:val="00CD0EC8"/>
    <w:rsid w:val="00CD116A"/>
    <w:rsid w:val="00CD11DA"/>
    <w:rsid w:val="00CD1251"/>
    <w:rsid w:val="00CD12ED"/>
    <w:rsid w:val="00CD13A5"/>
    <w:rsid w:val="00CD153E"/>
    <w:rsid w:val="00CD155B"/>
    <w:rsid w:val="00CD161F"/>
    <w:rsid w:val="00CD1DE9"/>
    <w:rsid w:val="00CD21E1"/>
    <w:rsid w:val="00CD226F"/>
    <w:rsid w:val="00CD2304"/>
    <w:rsid w:val="00CD2366"/>
    <w:rsid w:val="00CD2797"/>
    <w:rsid w:val="00CD286C"/>
    <w:rsid w:val="00CD2901"/>
    <w:rsid w:val="00CD2917"/>
    <w:rsid w:val="00CD4169"/>
    <w:rsid w:val="00CD4319"/>
    <w:rsid w:val="00CD48A6"/>
    <w:rsid w:val="00CD49B1"/>
    <w:rsid w:val="00CD4A53"/>
    <w:rsid w:val="00CD4F90"/>
    <w:rsid w:val="00CD5137"/>
    <w:rsid w:val="00CD51CA"/>
    <w:rsid w:val="00CD52CA"/>
    <w:rsid w:val="00CD55A6"/>
    <w:rsid w:val="00CD5A4B"/>
    <w:rsid w:val="00CD5BC9"/>
    <w:rsid w:val="00CD61E7"/>
    <w:rsid w:val="00CD6242"/>
    <w:rsid w:val="00CD6448"/>
    <w:rsid w:val="00CD65D5"/>
    <w:rsid w:val="00CD691C"/>
    <w:rsid w:val="00CD6A99"/>
    <w:rsid w:val="00CD6F0C"/>
    <w:rsid w:val="00CD715F"/>
    <w:rsid w:val="00CD71C8"/>
    <w:rsid w:val="00CD72AF"/>
    <w:rsid w:val="00CD7316"/>
    <w:rsid w:val="00CD764B"/>
    <w:rsid w:val="00CE00B9"/>
    <w:rsid w:val="00CE038A"/>
    <w:rsid w:val="00CE0727"/>
    <w:rsid w:val="00CE0744"/>
    <w:rsid w:val="00CE09CE"/>
    <w:rsid w:val="00CE0B0F"/>
    <w:rsid w:val="00CE0D70"/>
    <w:rsid w:val="00CE146D"/>
    <w:rsid w:val="00CE14F0"/>
    <w:rsid w:val="00CE1628"/>
    <w:rsid w:val="00CE1B3D"/>
    <w:rsid w:val="00CE1E85"/>
    <w:rsid w:val="00CE1F33"/>
    <w:rsid w:val="00CE20EB"/>
    <w:rsid w:val="00CE222C"/>
    <w:rsid w:val="00CE2647"/>
    <w:rsid w:val="00CE2ADF"/>
    <w:rsid w:val="00CE35FC"/>
    <w:rsid w:val="00CE367A"/>
    <w:rsid w:val="00CE392E"/>
    <w:rsid w:val="00CE3936"/>
    <w:rsid w:val="00CE435A"/>
    <w:rsid w:val="00CE4550"/>
    <w:rsid w:val="00CE493D"/>
    <w:rsid w:val="00CE504A"/>
    <w:rsid w:val="00CE56F7"/>
    <w:rsid w:val="00CE57EC"/>
    <w:rsid w:val="00CE586C"/>
    <w:rsid w:val="00CE58DB"/>
    <w:rsid w:val="00CE5BD7"/>
    <w:rsid w:val="00CE5C8B"/>
    <w:rsid w:val="00CE6524"/>
    <w:rsid w:val="00CE67B2"/>
    <w:rsid w:val="00CE6D72"/>
    <w:rsid w:val="00CE6EC5"/>
    <w:rsid w:val="00CE71D1"/>
    <w:rsid w:val="00CE7AA8"/>
    <w:rsid w:val="00CE7B86"/>
    <w:rsid w:val="00CE7BEC"/>
    <w:rsid w:val="00CF13A3"/>
    <w:rsid w:val="00CF13C1"/>
    <w:rsid w:val="00CF1774"/>
    <w:rsid w:val="00CF18AA"/>
    <w:rsid w:val="00CF19A5"/>
    <w:rsid w:val="00CF1B23"/>
    <w:rsid w:val="00CF1D56"/>
    <w:rsid w:val="00CF1DAB"/>
    <w:rsid w:val="00CF1DC1"/>
    <w:rsid w:val="00CF2032"/>
    <w:rsid w:val="00CF2070"/>
    <w:rsid w:val="00CF2163"/>
    <w:rsid w:val="00CF2211"/>
    <w:rsid w:val="00CF23AC"/>
    <w:rsid w:val="00CF2575"/>
    <w:rsid w:val="00CF29E6"/>
    <w:rsid w:val="00CF2D9C"/>
    <w:rsid w:val="00CF2E92"/>
    <w:rsid w:val="00CF3238"/>
    <w:rsid w:val="00CF3359"/>
    <w:rsid w:val="00CF38CF"/>
    <w:rsid w:val="00CF3A37"/>
    <w:rsid w:val="00CF3AA6"/>
    <w:rsid w:val="00CF3AD5"/>
    <w:rsid w:val="00CF3AF4"/>
    <w:rsid w:val="00CF3BE6"/>
    <w:rsid w:val="00CF3E53"/>
    <w:rsid w:val="00CF4246"/>
    <w:rsid w:val="00CF454A"/>
    <w:rsid w:val="00CF4C7A"/>
    <w:rsid w:val="00CF4DBE"/>
    <w:rsid w:val="00CF5016"/>
    <w:rsid w:val="00CF505C"/>
    <w:rsid w:val="00CF549F"/>
    <w:rsid w:val="00CF5511"/>
    <w:rsid w:val="00CF5E0B"/>
    <w:rsid w:val="00CF65F2"/>
    <w:rsid w:val="00CF6B94"/>
    <w:rsid w:val="00CF6D3D"/>
    <w:rsid w:val="00CF71FD"/>
    <w:rsid w:val="00CF723C"/>
    <w:rsid w:val="00CF72BD"/>
    <w:rsid w:val="00CF7834"/>
    <w:rsid w:val="00CF798B"/>
    <w:rsid w:val="00CF7C3B"/>
    <w:rsid w:val="00CF7CC9"/>
    <w:rsid w:val="00CF7E2B"/>
    <w:rsid w:val="00D00AF5"/>
    <w:rsid w:val="00D00C03"/>
    <w:rsid w:val="00D0136A"/>
    <w:rsid w:val="00D01D04"/>
    <w:rsid w:val="00D01F85"/>
    <w:rsid w:val="00D02390"/>
    <w:rsid w:val="00D02577"/>
    <w:rsid w:val="00D02750"/>
    <w:rsid w:val="00D02F98"/>
    <w:rsid w:val="00D0387F"/>
    <w:rsid w:val="00D03890"/>
    <w:rsid w:val="00D03927"/>
    <w:rsid w:val="00D03B5F"/>
    <w:rsid w:val="00D03C33"/>
    <w:rsid w:val="00D03DEC"/>
    <w:rsid w:val="00D03F6C"/>
    <w:rsid w:val="00D04255"/>
    <w:rsid w:val="00D043F0"/>
    <w:rsid w:val="00D047F0"/>
    <w:rsid w:val="00D04B6C"/>
    <w:rsid w:val="00D04CB8"/>
    <w:rsid w:val="00D04E28"/>
    <w:rsid w:val="00D04EED"/>
    <w:rsid w:val="00D051E1"/>
    <w:rsid w:val="00D056A9"/>
    <w:rsid w:val="00D05AC1"/>
    <w:rsid w:val="00D05BCF"/>
    <w:rsid w:val="00D05F29"/>
    <w:rsid w:val="00D062C4"/>
    <w:rsid w:val="00D06844"/>
    <w:rsid w:val="00D06C17"/>
    <w:rsid w:val="00D06F55"/>
    <w:rsid w:val="00D07510"/>
    <w:rsid w:val="00D07C30"/>
    <w:rsid w:val="00D07CBC"/>
    <w:rsid w:val="00D10945"/>
    <w:rsid w:val="00D11582"/>
    <w:rsid w:val="00D11BB9"/>
    <w:rsid w:val="00D1209C"/>
    <w:rsid w:val="00D12196"/>
    <w:rsid w:val="00D122D5"/>
    <w:rsid w:val="00D1266C"/>
    <w:rsid w:val="00D127FD"/>
    <w:rsid w:val="00D12A18"/>
    <w:rsid w:val="00D12EE9"/>
    <w:rsid w:val="00D12FB0"/>
    <w:rsid w:val="00D1358C"/>
    <w:rsid w:val="00D1377F"/>
    <w:rsid w:val="00D13968"/>
    <w:rsid w:val="00D13F69"/>
    <w:rsid w:val="00D14103"/>
    <w:rsid w:val="00D14187"/>
    <w:rsid w:val="00D142CE"/>
    <w:rsid w:val="00D146F4"/>
    <w:rsid w:val="00D14841"/>
    <w:rsid w:val="00D14B44"/>
    <w:rsid w:val="00D15274"/>
    <w:rsid w:val="00D1555D"/>
    <w:rsid w:val="00D155F1"/>
    <w:rsid w:val="00D15796"/>
    <w:rsid w:val="00D15CD4"/>
    <w:rsid w:val="00D15D99"/>
    <w:rsid w:val="00D16099"/>
    <w:rsid w:val="00D165D4"/>
    <w:rsid w:val="00D17360"/>
    <w:rsid w:val="00D173C2"/>
    <w:rsid w:val="00D17538"/>
    <w:rsid w:val="00D17566"/>
    <w:rsid w:val="00D175D0"/>
    <w:rsid w:val="00D17843"/>
    <w:rsid w:val="00D17D7A"/>
    <w:rsid w:val="00D17FBB"/>
    <w:rsid w:val="00D203EE"/>
    <w:rsid w:val="00D20F4F"/>
    <w:rsid w:val="00D210BF"/>
    <w:rsid w:val="00D213F2"/>
    <w:rsid w:val="00D21C5A"/>
    <w:rsid w:val="00D221E2"/>
    <w:rsid w:val="00D22271"/>
    <w:rsid w:val="00D22392"/>
    <w:rsid w:val="00D225F4"/>
    <w:rsid w:val="00D22D5D"/>
    <w:rsid w:val="00D230AA"/>
    <w:rsid w:val="00D2347F"/>
    <w:rsid w:val="00D23BC5"/>
    <w:rsid w:val="00D24668"/>
    <w:rsid w:val="00D24858"/>
    <w:rsid w:val="00D24BF9"/>
    <w:rsid w:val="00D24DAE"/>
    <w:rsid w:val="00D24E7D"/>
    <w:rsid w:val="00D24E98"/>
    <w:rsid w:val="00D24FB9"/>
    <w:rsid w:val="00D25F4E"/>
    <w:rsid w:val="00D25FC1"/>
    <w:rsid w:val="00D2689B"/>
    <w:rsid w:val="00D26D02"/>
    <w:rsid w:val="00D26FC0"/>
    <w:rsid w:val="00D27057"/>
    <w:rsid w:val="00D272B6"/>
    <w:rsid w:val="00D273CE"/>
    <w:rsid w:val="00D27504"/>
    <w:rsid w:val="00D27545"/>
    <w:rsid w:val="00D27645"/>
    <w:rsid w:val="00D302CB"/>
    <w:rsid w:val="00D30346"/>
    <w:rsid w:val="00D30378"/>
    <w:rsid w:val="00D30AF3"/>
    <w:rsid w:val="00D30B03"/>
    <w:rsid w:val="00D30B4F"/>
    <w:rsid w:val="00D31092"/>
    <w:rsid w:val="00D31F5C"/>
    <w:rsid w:val="00D3271C"/>
    <w:rsid w:val="00D32E73"/>
    <w:rsid w:val="00D338C8"/>
    <w:rsid w:val="00D3397F"/>
    <w:rsid w:val="00D33C84"/>
    <w:rsid w:val="00D33EE6"/>
    <w:rsid w:val="00D341C2"/>
    <w:rsid w:val="00D3428C"/>
    <w:rsid w:val="00D342CB"/>
    <w:rsid w:val="00D352B7"/>
    <w:rsid w:val="00D3541F"/>
    <w:rsid w:val="00D354D2"/>
    <w:rsid w:val="00D3588A"/>
    <w:rsid w:val="00D35A9D"/>
    <w:rsid w:val="00D35C0A"/>
    <w:rsid w:val="00D35CF7"/>
    <w:rsid w:val="00D35F9E"/>
    <w:rsid w:val="00D365B8"/>
    <w:rsid w:val="00D369C7"/>
    <w:rsid w:val="00D36A39"/>
    <w:rsid w:val="00D36E65"/>
    <w:rsid w:val="00D36EB6"/>
    <w:rsid w:val="00D37061"/>
    <w:rsid w:val="00D370A6"/>
    <w:rsid w:val="00D37163"/>
    <w:rsid w:val="00D37705"/>
    <w:rsid w:val="00D37B07"/>
    <w:rsid w:val="00D37B7A"/>
    <w:rsid w:val="00D37DD9"/>
    <w:rsid w:val="00D37FBA"/>
    <w:rsid w:val="00D400BD"/>
    <w:rsid w:val="00D405B7"/>
    <w:rsid w:val="00D4071A"/>
    <w:rsid w:val="00D40F1F"/>
    <w:rsid w:val="00D41235"/>
    <w:rsid w:val="00D41284"/>
    <w:rsid w:val="00D41381"/>
    <w:rsid w:val="00D413FE"/>
    <w:rsid w:val="00D416DC"/>
    <w:rsid w:val="00D41788"/>
    <w:rsid w:val="00D42063"/>
    <w:rsid w:val="00D420FC"/>
    <w:rsid w:val="00D42422"/>
    <w:rsid w:val="00D42B8A"/>
    <w:rsid w:val="00D42CF8"/>
    <w:rsid w:val="00D42DFF"/>
    <w:rsid w:val="00D4303D"/>
    <w:rsid w:val="00D43093"/>
    <w:rsid w:val="00D43253"/>
    <w:rsid w:val="00D43558"/>
    <w:rsid w:val="00D43645"/>
    <w:rsid w:val="00D43685"/>
    <w:rsid w:val="00D438A8"/>
    <w:rsid w:val="00D43954"/>
    <w:rsid w:val="00D43B3D"/>
    <w:rsid w:val="00D43BFC"/>
    <w:rsid w:val="00D43E3F"/>
    <w:rsid w:val="00D43E8E"/>
    <w:rsid w:val="00D442AE"/>
    <w:rsid w:val="00D4452B"/>
    <w:rsid w:val="00D44820"/>
    <w:rsid w:val="00D4490A"/>
    <w:rsid w:val="00D44B64"/>
    <w:rsid w:val="00D44B66"/>
    <w:rsid w:val="00D44D1E"/>
    <w:rsid w:val="00D44E65"/>
    <w:rsid w:val="00D4505C"/>
    <w:rsid w:val="00D45234"/>
    <w:rsid w:val="00D45961"/>
    <w:rsid w:val="00D45A1C"/>
    <w:rsid w:val="00D46394"/>
    <w:rsid w:val="00D463EF"/>
    <w:rsid w:val="00D4645C"/>
    <w:rsid w:val="00D469DD"/>
    <w:rsid w:val="00D46F05"/>
    <w:rsid w:val="00D47887"/>
    <w:rsid w:val="00D478D5"/>
    <w:rsid w:val="00D47F7B"/>
    <w:rsid w:val="00D5024B"/>
    <w:rsid w:val="00D504ED"/>
    <w:rsid w:val="00D50544"/>
    <w:rsid w:val="00D5054E"/>
    <w:rsid w:val="00D509A7"/>
    <w:rsid w:val="00D50BFF"/>
    <w:rsid w:val="00D50F8A"/>
    <w:rsid w:val="00D51057"/>
    <w:rsid w:val="00D511C2"/>
    <w:rsid w:val="00D51293"/>
    <w:rsid w:val="00D513CF"/>
    <w:rsid w:val="00D51C83"/>
    <w:rsid w:val="00D51F19"/>
    <w:rsid w:val="00D51FFB"/>
    <w:rsid w:val="00D526A8"/>
    <w:rsid w:val="00D52996"/>
    <w:rsid w:val="00D52DC9"/>
    <w:rsid w:val="00D52E2C"/>
    <w:rsid w:val="00D5300E"/>
    <w:rsid w:val="00D534A2"/>
    <w:rsid w:val="00D53886"/>
    <w:rsid w:val="00D53A54"/>
    <w:rsid w:val="00D53C32"/>
    <w:rsid w:val="00D53C9C"/>
    <w:rsid w:val="00D53CA7"/>
    <w:rsid w:val="00D53FBE"/>
    <w:rsid w:val="00D5494F"/>
    <w:rsid w:val="00D54C8E"/>
    <w:rsid w:val="00D54FD8"/>
    <w:rsid w:val="00D551EE"/>
    <w:rsid w:val="00D55697"/>
    <w:rsid w:val="00D55C6C"/>
    <w:rsid w:val="00D55CF0"/>
    <w:rsid w:val="00D560AD"/>
    <w:rsid w:val="00D56292"/>
    <w:rsid w:val="00D562B8"/>
    <w:rsid w:val="00D5636A"/>
    <w:rsid w:val="00D56430"/>
    <w:rsid w:val="00D5655A"/>
    <w:rsid w:val="00D5660B"/>
    <w:rsid w:val="00D567F7"/>
    <w:rsid w:val="00D56A8F"/>
    <w:rsid w:val="00D56AAA"/>
    <w:rsid w:val="00D56C29"/>
    <w:rsid w:val="00D56D32"/>
    <w:rsid w:val="00D5737D"/>
    <w:rsid w:val="00D57597"/>
    <w:rsid w:val="00D57FC2"/>
    <w:rsid w:val="00D6055F"/>
    <w:rsid w:val="00D6091F"/>
    <w:rsid w:val="00D60BB7"/>
    <w:rsid w:val="00D610FB"/>
    <w:rsid w:val="00D61497"/>
    <w:rsid w:val="00D6149E"/>
    <w:rsid w:val="00D6199E"/>
    <w:rsid w:val="00D61C54"/>
    <w:rsid w:val="00D61F19"/>
    <w:rsid w:val="00D622EA"/>
    <w:rsid w:val="00D63399"/>
    <w:rsid w:val="00D63628"/>
    <w:rsid w:val="00D63887"/>
    <w:rsid w:val="00D63FCE"/>
    <w:rsid w:val="00D640AE"/>
    <w:rsid w:val="00D64B46"/>
    <w:rsid w:val="00D64BDA"/>
    <w:rsid w:val="00D64D1B"/>
    <w:rsid w:val="00D64DE1"/>
    <w:rsid w:val="00D65668"/>
    <w:rsid w:val="00D65778"/>
    <w:rsid w:val="00D659C9"/>
    <w:rsid w:val="00D65CA0"/>
    <w:rsid w:val="00D65E56"/>
    <w:rsid w:val="00D65F0B"/>
    <w:rsid w:val="00D65FCD"/>
    <w:rsid w:val="00D660CB"/>
    <w:rsid w:val="00D663C1"/>
    <w:rsid w:val="00D665C4"/>
    <w:rsid w:val="00D66660"/>
    <w:rsid w:val="00D66890"/>
    <w:rsid w:val="00D6735B"/>
    <w:rsid w:val="00D673D5"/>
    <w:rsid w:val="00D6763E"/>
    <w:rsid w:val="00D677F8"/>
    <w:rsid w:val="00D67EF2"/>
    <w:rsid w:val="00D702C7"/>
    <w:rsid w:val="00D705C4"/>
    <w:rsid w:val="00D705DE"/>
    <w:rsid w:val="00D70A76"/>
    <w:rsid w:val="00D70B03"/>
    <w:rsid w:val="00D70D83"/>
    <w:rsid w:val="00D70E43"/>
    <w:rsid w:val="00D70E4C"/>
    <w:rsid w:val="00D70F73"/>
    <w:rsid w:val="00D71076"/>
    <w:rsid w:val="00D7138F"/>
    <w:rsid w:val="00D714D3"/>
    <w:rsid w:val="00D71881"/>
    <w:rsid w:val="00D71963"/>
    <w:rsid w:val="00D71B43"/>
    <w:rsid w:val="00D71B63"/>
    <w:rsid w:val="00D7218E"/>
    <w:rsid w:val="00D72204"/>
    <w:rsid w:val="00D72931"/>
    <w:rsid w:val="00D72B12"/>
    <w:rsid w:val="00D730B2"/>
    <w:rsid w:val="00D7322D"/>
    <w:rsid w:val="00D732E7"/>
    <w:rsid w:val="00D734C4"/>
    <w:rsid w:val="00D734F2"/>
    <w:rsid w:val="00D7385F"/>
    <w:rsid w:val="00D73921"/>
    <w:rsid w:val="00D73D78"/>
    <w:rsid w:val="00D73EAC"/>
    <w:rsid w:val="00D73ED4"/>
    <w:rsid w:val="00D74689"/>
    <w:rsid w:val="00D74A00"/>
    <w:rsid w:val="00D74ACC"/>
    <w:rsid w:val="00D74D2C"/>
    <w:rsid w:val="00D74DD2"/>
    <w:rsid w:val="00D74E2D"/>
    <w:rsid w:val="00D74EE7"/>
    <w:rsid w:val="00D7502F"/>
    <w:rsid w:val="00D75485"/>
    <w:rsid w:val="00D75949"/>
    <w:rsid w:val="00D75951"/>
    <w:rsid w:val="00D75B65"/>
    <w:rsid w:val="00D75E88"/>
    <w:rsid w:val="00D76146"/>
    <w:rsid w:val="00D76A89"/>
    <w:rsid w:val="00D76C02"/>
    <w:rsid w:val="00D76C7F"/>
    <w:rsid w:val="00D77594"/>
    <w:rsid w:val="00D77FBA"/>
    <w:rsid w:val="00D800AD"/>
    <w:rsid w:val="00D802F6"/>
    <w:rsid w:val="00D804A5"/>
    <w:rsid w:val="00D806F2"/>
    <w:rsid w:val="00D8082D"/>
    <w:rsid w:val="00D80B2C"/>
    <w:rsid w:val="00D80FDB"/>
    <w:rsid w:val="00D81044"/>
    <w:rsid w:val="00D812AD"/>
    <w:rsid w:val="00D81606"/>
    <w:rsid w:val="00D8173A"/>
    <w:rsid w:val="00D81E09"/>
    <w:rsid w:val="00D81EE2"/>
    <w:rsid w:val="00D8271D"/>
    <w:rsid w:val="00D82D34"/>
    <w:rsid w:val="00D82E02"/>
    <w:rsid w:val="00D833FF"/>
    <w:rsid w:val="00D83439"/>
    <w:rsid w:val="00D834B9"/>
    <w:rsid w:val="00D837D9"/>
    <w:rsid w:val="00D83F78"/>
    <w:rsid w:val="00D842F7"/>
    <w:rsid w:val="00D845AF"/>
    <w:rsid w:val="00D84BCB"/>
    <w:rsid w:val="00D84C8E"/>
    <w:rsid w:val="00D8511F"/>
    <w:rsid w:val="00D85346"/>
    <w:rsid w:val="00D856DE"/>
    <w:rsid w:val="00D85815"/>
    <w:rsid w:val="00D85F2E"/>
    <w:rsid w:val="00D86015"/>
    <w:rsid w:val="00D86216"/>
    <w:rsid w:val="00D86711"/>
    <w:rsid w:val="00D8699F"/>
    <w:rsid w:val="00D8705F"/>
    <w:rsid w:val="00D8749F"/>
    <w:rsid w:val="00D8761A"/>
    <w:rsid w:val="00D87BEA"/>
    <w:rsid w:val="00D87FCD"/>
    <w:rsid w:val="00D90EE3"/>
    <w:rsid w:val="00D914FB"/>
    <w:rsid w:val="00D915EF"/>
    <w:rsid w:val="00D91857"/>
    <w:rsid w:val="00D9187C"/>
    <w:rsid w:val="00D9191B"/>
    <w:rsid w:val="00D91A08"/>
    <w:rsid w:val="00D91D26"/>
    <w:rsid w:val="00D91DD8"/>
    <w:rsid w:val="00D92883"/>
    <w:rsid w:val="00D9295E"/>
    <w:rsid w:val="00D92D9E"/>
    <w:rsid w:val="00D92DA2"/>
    <w:rsid w:val="00D9386C"/>
    <w:rsid w:val="00D93A91"/>
    <w:rsid w:val="00D93E80"/>
    <w:rsid w:val="00D94189"/>
    <w:rsid w:val="00D949F0"/>
    <w:rsid w:val="00D94D8E"/>
    <w:rsid w:val="00D94DA3"/>
    <w:rsid w:val="00D95318"/>
    <w:rsid w:val="00D95657"/>
    <w:rsid w:val="00D95783"/>
    <w:rsid w:val="00D95CE8"/>
    <w:rsid w:val="00D95EAB"/>
    <w:rsid w:val="00D95F2F"/>
    <w:rsid w:val="00D96702"/>
    <w:rsid w:val="00D96B12"/>
    <w:rsid w:val="00D96CF8"/>
    <w:rsid w:val="00D96D61"/>
    <w:rsid w:val="00D96DDE"/>
    <w:rsid w:val="00D9709F"/>
    <w:rsid w:val="00D974B3"/>
    <w:rsid w:val="00D97A05"/>
    <w:rsid w:val="00D97FD6"/>
    <w:rsid w:val="00DA002F"/>
    <w:rsid w:val="00DA00CA"/>
    <w:rsid w:val="00DA0487"/>
    <w:rsid w:val="00DA055E"/>
    <w:rsid w:val="00DA087A"/>
    <w:rsid w:val="00DA08B3"/>
    <w:rsid w:val="00DA0A13"/>
    <w:rsid w:val="00DA0D8A"/>
    <w:rsid w:val="00DA0E30"/>
    <w:rsid w:val="00DA15BA"/>
    <w:rsid w:val="00DA1686"/>
    <w:rsid w:val="00DA1738"/>
    <w:rsid w:val="00DA181F"/>
    <w:rsid w:val="00DA19E7"/>
    <w:rsid w:val="00DA1A34"/>
    <w:rsid w:val="00DA1A72"/>
    <w:rsid w:val="00DA1B69"/>
    <w:rsid w:val="00DA1D25"/>
    <w:rsid w:val="00DA24CA"/>
    <w:rsid w:val="00DA277C"/>
    <w:rsid w:val="00DA2AA8"/>
    <w:rsid w:val="00DA2B40"/>
    <w:rsid w:val="00DA2B63"/>
    <w:rsid w:val="00DA2BF9"/>
    <w:rsid w:val="00DA2E1D"/>
    <w:rsid w:val="00DA2E2C"/>
    <w:rsid w:val="00DA3130"/>
    <w:rsid w:val="00DA3365"/>
    <w:rsid w:val="00DA35BE"/>
    <w:rsid w:val="00DA3A11"/>
    <w:rsid w:val="00DA3AD1"/>
    <w:rsid w:val="00DA3AD3"/>
    <w:rsid w:val="00DA3BF9"/>
    <w:rsid w:val="00DA3D20"/>
    <w:rsid w:val="00DA3E02"/>
    <w:rsid w:val="00DA3EE5"/>
    <w:rsid w:val="00DA3FDD"/>
    <w:rsid w:val="00DA41EC"/>
    <w:rsid w:val="00DA4241"/>
    <w:rsid w:val="00DA4376"/>
    <w:rsid w:val="00DA442F"/>
    <w:rsid w:val="00DA458A"/>
    <w:rsid w:val="00DA4761"/>
    <w:rsid w:val="00DA4934"/>
    <w:rsid w:val="00DA495E"/>
    <w:rsid w:val="00DA4E7A"/>
    <w:rsid w:val="00DA4EA8"/>
    <w:rsid w:val="00DA52A2"/>
    <w:rsid w:val="00DA5369"/>
    <w:rsid w:val="00DA5499"/>
    <w:rsid w:val="00DA564A"/>
    <w:rsid w:val="00DA570B"/>
    <w:rsid w:val="00DA5DCA"/>
    <w:rsid w:val="00DA5ED0"/>
    <w:rsid w:val="00DA6AF5"/>
    <w:rsid w:val="00DA70C3"/>
    <w:rsid w:val="00DA75B6"/>
    <w:rsid w:val="00DA7EE5"/>
    <w:rsid w:val="00DB0019"/>
    <w:rsid w:val="00DB0037"/>
    <w:rsid w:val="00DB0678"/>
    <w:rsid w:val="00DB09A0"/>
    <w:rsid w:val="00DB0ED5"/>
    <w:rsid w:val="00DB1144"/>
    <w:rsid w:val="00DB11D6"/>
    <w:rsid w:val="00DB1290"/>
    <w:rsid w:val="00DB1A26"/>
    <w:rsid w:val="00DB1BE9"/>
    <w:rsid w:val="00DB1E12"/>
    <w:rsid w:val="00DB2923"/>
    <w:rsid w:val="00DB2B95"/>
    <w:rsid w:val="00DB2EF5"/>
    <w:rsid w:val="00DB2F68"/>
    <w:rsid w:val="00DB30B6"/>
    <w:rsid w:val="00DB30EE"/>
    <w:rsid w:val="00DB30FC"/>
    <w:rsid w:val="00DB33EC"/>
    <w:rsid w:val="00DB361B"/>
    <w:rsid w:val="00DB397C"/>
    <w:rsid w:val="00DB3A07"/>
    <w:rsid w:val="00DB3F60"/>
    <w:rsid w:val="00DB40AA"/>
    <w:rsid w:val="00DB410F"/>
    <w:rsid w:val="00DB433B"/>
    <w:rsid w:val="00DB4437"/>
    <w:rsid w:val="00DB461B"/>
    <w:rsid w:val="00DB5112"/>
    <w:rsid w:val="00DB5123"/>
    <w:rsid w:val="00DB527C"/>
    <w:rsid w:val="00DB5468"/>
    <w:rsid w:val="00DB5AFD"/>
    <w:rsid w:val="00DB5B7B"/>
    <w:rsid w:val="00DB5DD7"/>
    <w:rsid w:val="00DB6274"/>
    <w:rsid w:val="00DB67CA"/>
    <w:rsid w:val="00DB6B15"/>
    <w:rsid w:val="00DB6BDB"/>
    <w:rsid w:val="00DB6E52"/>
    <w:rsid w:val="00DB72FD"/>
    <w:rsid w:val="00DB7697"/>
    <w:rsid w:val="00DC01CA"/>
    <w:rsid w:val="00DC03B7"/>
    <w:rsid w:val="00DC0A1F"/>
    <w:rsid w:val="00DC0A8D"/>
    <w:rsid w:val="00DC0D73"/>
    <w:rsid w:val="00DC0E7B"/>
    <w:rsid w:val="00DC0F58"/>
    <w:rsid w:val="00DC1160"/>
    <w:rsid w:val="00DC12D1"/>
    <w:rsid w:val="00DC189B"/>
    <w:rsid w:val="00DC1B0D"/>
    <w:rsid w:val="00DC1BF9"/>
    <w:rsid w:val="00DC1C75"/>
    <w:rsid w:val="00DC1DA2"/>
    <w:rsid w:val="00DC20EE"/>
    <w:rsid w:val="00DC2150"/>
    <w:rsid w:val="00DC2231"/>
    <w:rsid w:val="00DC244D"/>
    <w:rsid w:val="00DC258D"/>
    <w:rsid w:val="00DC28EB"/>
    <w:rsid w:val="00DC2B92"/>
    <w:rsid w:val="00DC2DD7"/>
    <w:rsid w:val="00DC3490"/>
    <w:rsid w:val="00DC39FE"/>
    <w:rsid w:val="00DC3FC4"/>
    <w:rsid w:val="00DC4226"/>
    <w:rsid w:val="00DC46A0"/>
    <w:rsid w:val="00DC47E5"/>
    <w:rsid w:val="00DC49D7"/>
    <w:rsid w:val="00DC4AAC"/>
    <w:rsid w:val="00DC4BF0"/>
    <w:rsid w:val="00DC4C1A"/>
    <w:rsid w:val="00DC4EBB"/>
    <w:rsid w:val="00DC5108"/>
    <w:rsid w:val="00DC53AA"/>
    <w:rsid w:val="00DC57C2"/>
    <w:rsid w:val="00DC582C"/>
    <w:rsid w:val="00DC58DA"/>
    <w:rsid w:val="00DC5A6F"/>
    <w:rsid w:val="00DC5D6C"/>
    <w:rsid w:val="00DC6297"/>
    <w:rsid w:val="00DC63E5"/>
    <w:rsid w:val="00DC6499"/>
    <w:rsid w:val="00DC68BB"/>
    <w:rsid w:val="00DC6C6F"/>
    <w:rsid w:val="00DC6DEB"/>
    <w:rsid w:val="00DC71CD"/>
    <w:rsid w:val="00DC747A"/>
    <w:rsid w:val="00DD0094"/>
    <w:rsid w:val="00DD04DD"/>
    <w:rsid w:val="00DD106D"/>
    <w:rsid w:val="00DD132D"/>
    <w:rsid w:val="00DD1758"/>
    <w:rsid w:val="00DD1775"/>
    <w:rsid w:val="00DD17B3"/>
    <w:rsid w:val="00DD18F8"/>
    <w:rsid w:val="00DD19F2"/>
    <w:rsid w:val="00DD1B16"/>
    <w:rsid w:val="00DD1D3D"/>
    <w:rsid w:val="00DD1D6E"/>
    <w:rsid w:val="00DD1D82"/>
    <w:rsid w:val="00DD1F70"/>
    <w:rsid w:val="00DD2104"/>
    <w:rsid w:val="00DD280B"/>
    <w:rsid w:val="00DD2A27"/>
    <w:rsid w:val="00DD2B25"/>
    <w:rsid w:val="00DD2FF6"/>
    <w:rsid w:val="00DD324A"/>
    <w:rsid w:val="00DD33F5"/>
    <w:rsid w:val="00DD3511"/>
    <w:rsid w:val="00DD3B0E"/>
    <w:rsid w:val="00DD3BD1"/>
    <w:rsid w:val="00DD3C7A"/>
    <w:rsid w:val="00DD3CFF"/>
    <w:rsid w:val="00DD3EF5"/>
    <w:rsid w:val="00DD4703"/>
    <w:rsid w:val="00DD48E3"/>
    <w:rsid w:val="00DD499B"/>
    <w:rsid w:val="00DD5242"/>
    <w:rsid w:val="00DD5298"/>
    <w:rsid w:val="00DD561D"/>
    <w:rsid w:val="00DD57FE"/>
    <w:rsid w:val="00DD5882"/>
    <w:rsid w:val="00DD5EA4"/>
    <w:rsid w:val="00DD6191"/>
    <w:rsid w:val="00DD62D2"/>
    <w:rsid w:val="00DD662D"/>
    <w:rsid w:val="00DD666C"/>
    <w:rsid w:val="00DD75B1"/>
    <w:rsid w:val="00DD75C2"/>
    <w:rsid w:val="00DD7785"/>
    <w:rsid w:val="00DD792B"/>
    <w:rsid w:val="00DD79C0"/>
    <w:rsid w:val="00DD7B4F"/>
    <w:rsid w:val="00DD7F8B"/>
    <w:rsid w:val="00DE01F8"/>
    <w:rsid w:val="00DE03F6"/>
    <w:rsid w:val="00DE045F"/>
    <w:rsid w:val="00DE04B9"/>
    <w:rsid w:val="00DE05BF"/>
    <w:rsid w:val="00DE07D0"/>
    <w:rsid w:val="00DE0AAE"/>
    <w:rsid w:val="00DE0B4C"/>
    <w:rsid w:val="00DE160E"/>
    <w:rsid w:val="00DE1CC2"/>
    <w:rsid w:val="00DE2CBB"/>
    <w:rsid w:val="00DE347E"/>
    <w:rsid w:val="00DE356C"/>
    <w:rsid w:val="00DE377F"/>
    <w:rsid w:val="00DE38F8"/>
    <w:rsid w:val="00DE3963"/>
    <w:rsid w:val="00DE3E17"/>
    <w:rsid w:val="00DE417C"/>
    <w:rsid w:val="00DE425D"/>
    <w:rsid w:val="00DE4395"/>
    <w:rsid w:val="00DE43F3"/>
    <w:rsid w:val="00DE4876"/>
    <w:rsid w:val="00DE4DFA"/>
    <w:rsid w:val="00DE5133"/>
    <w:rsid w:val="00DE58F4"/>
    <w:rsid w:val="00DE5913"/>
    <w:rsid w:val="00DE5D26"/>
    <w:rsid w:val="00DE6296"/>
    <w:rsid w:val="00DE6314"/>
    <w:rsid w:val="00DE6474"/>
    <w:rsid w:val="00DE66C1"/>
    <w:rsid w:val="00DE66ED"/>
    <w:rsid w:val="00DE6DDB"/>
    <w:rsid w:val="00DE6E9A"/>
    <w:rsid w:val="00DE6FC4"/>
    <w:rsid w:val="00DE7076"/>
    <w:rsid w:val="00DE71B0"/>
    <w:rsid w:val="00DE7301"/>
    <w:rsid w:val="00DE7976"/>
    <w:rsid w:val="00DE7AE7"/>
    <w:rsid w:val="00DE7ECC"/>
    <w:rsid w:val="00DF0112"/>
    <w:rsid w:val="00DF0163"/>
    <w:rsid w:val="00DF03F1"/>
    <w:rsid w:val="00DF0436"/>
    <w:rsid w:val="00DF0557"/>
    <w:rsid w:val="00DF0751"/>
    <w:rsid w:val="00DF0849"/>
    <w:rsid w:val="00DF0864"/>
    <w:rsid w:val="00DF0AA0"/>
    <w:rsid w:val="00DF0B40"/>
    <w:rsid w:val="00DF1090"/>
    <w:rsid w:val="00DF11E6"/>
    <w:rsid w:val="00DF13C1"/>
    <w:rsid w:val="00DF181B"/>
    <w:rsid w:val="00DF1B51"/>
    <w:rsid w:val="00DF1D35"/>
    <w:rsid w:val="00DF218A"/>
    <w:rsid w:val="00DF2323"/>
    <w:rsid w:val="00DF26B2"/>
    <w:rsid w:val="00DF275B"/>
    <w:rsid w:val="00DF30EE"/>
    <w:rsid w:val="00DF3385"/>
    <w:rsid w:val="00DF3408"/>
    <w:rsid w:val="00DF37F7"/>
    <w:rsid w:val="00DF3BCF"/>
    <w:rsid w:val="00DF43A8"/>
    <w:rsid w:val="00DF4625"/>
    <w:rsid w:val="00DF4D44"/>
    <w:rsid w:val="00DF4EC6"/>
    <w:rsid w:val="00DF5343"/>
    <w:rsid w:val="00DF53B3"/>
    <w:rsid w:val="00DF56B3"/>
    <w:rsid w:val="00DF58CE"/>
    <w:rsid w:val="00DF5919"/>
    <w:rsid w:val="00DF5B27"/>
    <w:rsid w:val="00DF64C7"/>
    <w:rsid w:val="00DF65C3"/>
    <w:rsid w:val="00DF6837"/>
    <w:rsid w:val="00DF6B79"/>
    <w:rsid w:val="00DF6C62"/>
    <w:rsid w:val="00DF6F67"/>
    <w:rsid w:val="00DF7309"/>
    <w:rsid w:val="00DF73C6"/>
    <w:rsid w:val="00DF77F6"/>
    <w:rsid w:val="00DF7983"/>
    <w:rsid w:val="00DF7A4B"/>
    <w:rsid w:val="00E001E6"/>
    <w:rsid w:val="00E0034B"/>
    <w:rsid w:val="00E00C23"/>
    <w:rsid w:val="00E00E17"/>
    <w:rsid w:val="00E01011"/>
    <w:rsid w:val="00E0117E"/>
    <w:rsid w:val="00E01A75"/>
    <w:rsid w:val="00E0204E"/>
    <w:rsid w:val="00E02199"/>
    <w:rsid w:val="00E037BC"/>
    <w:rsid w:val="00E03898"/>
    <w:rsid w:val="00E03993"/>
    <w:rsid w:val="00E039AC"/>
    <w:rsid w:val="00E03D36"/>
    <w:rsid w:val="00E03F1E"/>
    <w:rsid w:val="00E047D2"/>
    <w:rsid w:val="00E04800"/>
    <w:rsid w:val="00E0499C"/>
    <w:rsid w:val="00E04C49"/>
    <w:rsid w:val="00E05018"/>
    <w:rsid w:val="00E052A0"/>
    <w:rsid w:val="00E05324"/>
    <w:rsid w:val="00E056ED"/>
    <w:rsid w:val="00E06034"/>
    <w:rsid w:val="00E064BA"/>
    <w:rsid w:val="00E06531"/>
    <w:rsid w:val="00E06847"/>
    <w:rsid w:val="00E06EE1"/>
    <w:rsid w:val="00E0718D"/>
    <w:rsid w:val="00E0726F"/>
    <w:rsid w:val="00E074B8"/>
    <w:rsid w:val="00E079A2"/>
    <w:rsid w:val="00E10289"/>
    <w:rsid w:val="00E10BA4"/>
    <w:rsid w:val="00E10C7E"/>
    <w:rsid w:val="00E10D48"/>
    <w:rsid w:val="00E10F1C"/>
    <w:rsid w:val="00E1114F"/>
    <w:rsid w:val="00E11178"/>
    <w:rsid w:val="00E111B2"/>
    <w:rsid w:val="00E11355"/>
    <w:rsid w:val="00E1144C"/>
    <w:rsid w:val="00E115A1"/>
    <w:rsid w:val="00E121C0"/>
    <w:rsid w:val="00E1250C"/>
    <w:rsid w:val="00E12744"/>
    <w:rsid w:val="00E1275A"/>
    <w:rsid w:val="00E1298A"/>
    <w:rsid w:val="00E12A6F"/>
    <w:rsid w:val="00E12EBD"/>
    <w:rsid w:val="00E130FB"/>
    <w:rsid w:val="00E13220"/>
    <w:rsid w:val="00E1334A"/>
    <w:rsid w:val="00E1368F"/>
    <w:rsid w:val="00E137CC"/>
    <w:rsid w:val="00E1396A"/>
    <w:rsid w:val="00E13A19"/>
    <w:rsid w:val="00E13A53"/>
    <w:rsid w:val="00E13ADA"/>
    <w:rsid w:val="00E13B9C"/>
    <w:rsid w:val="00E13FBB"/>
    <w:rsid w:val="00E147D9"/>
    <w:rsid w:val="00E14920"/>
    <w:rsid w:val="00E149D4"/>
    <w:rsid w:val="00E14EB3"/>
    <w:rsid w:val="00E14F68"/>
    <w:rsid w:val="00E15099"/>
    <w:rsid w:val="00E156FB"/>
    <w:rsid w:val="00E15A2C"/>
    <w:rsid w:val="00E15F7F"/>
    <w:rsid w:val="00E16088"/>
    <w:rsid w:val="00E1620E"/>
    <w:rsid w:val="00E1626A"/>
    <w:rsid w:val="00E16355"/>
    <w:rsid w:val="00E16436"/>
    <w:rsid w:val="00E1653B"/>
    <w:rsid w:val="00E1669A"/>
    <w:rsid w:val="00E1676C"/>
    <w:rsid w:val="00E169F7"/>
    <w:rsid w:val="00E16E58"/>
    <w:rsid w:val="00E170F9"/>
    <w:rsid w:val="00E1762F"/>
    <w:rsid w:val="00E17CC5"/>
    <w:rsid w:val="00E20298"/>
    <w:rsid w:val="00E20577"/>
    <w:rsid w:val="00E20AA7"/>
    <w:rsid w:val="00E20AAD"/>
    <w:rsid w:val="00E2111B"/>
    <w:rsid w:val="00E2111E"/>
    <w:rsid w:val="00E213B8"/>
    <w:rsid w:val="00E214CE"/>
    <w:rsid w:val="00E217E2"/>
    <w:rsid w:val="00E2194A"/>
    <w:rsid w:val="00E219AD"/>
    <w:rsid w:val="00E21C4A"/>
    <w:rsid w:val="00E21C7E"/>
    <w:rsid w:val="00E22137"/>
    <w:rsid w:val="00E2243B"/>
    <w:rsid w:val="00E2271E"/>
    <w:rsid w:val="00E2280A"/>
    <w:rsid w:val="00E22F60"/>
    <w:rsid w:val="00E22F9A"/>
    <w:rsid w:val="00E23082"/>
    <w:rsid w:val="00E2320A"/>
    <w:rsid w:val="00E232EE"/>
    <w:rsid w:val="00E233D6"/>
    <w:rsid w:val="00E23943"/>
    <w:rsid w:val="00E23947"/>
    <w:rsid w:val="00E23C08"/>
    <w:rsid w:val="00E23ECA"/>
    <w:rsid w:val="00E241C3"/>
    <w:rsid w:val="00E24245"/>
    <w:rsid w:val="00E2463C"/>
    <w:rsid w:val="00E24645"/>
    <w:rsid w:val="00E2470B"/>
    <w:rsid w:val="00E24862"/>
    <w:rsid w:val="00E24A2B"/>
    <w:rsid w:val="00E24B64"/>
    <w:rsid w:val="00E24F5A"/>
    <w:rsid w:val="00E25118"/>
    <w:rsid w:val="00E251A4"/>
    <w:rsid w:val="00E25FAB"/>
    <w:rsid w:val="00E262A1"/>
    <w:rsid w:val="00E263ED"/>
    <w:rsid w:val="00E2681F"/>
    <w:rsid w:val="00E26E9C"/>
    <w:rsid w:val="00E271AA"/>
    <w:rsid w:val="00E275E4"/>
    <w:rsid w:val="00E279A7"/>
    <w:rsid w:val="00E27CAE"/>
    <w:rsid w:val="00E300E6"/>
    <w:rsid w:val="00E306C3"/>
    <w:rsid w:val="00E30DAE"/>
    <w:rsid w:val="00E30E61"/>
    <w:rsid w:val="00E30E7C"/>
    <w:rsid w:val="00E3127C"/>
    <w:rsid w:val="00E314F4"/>
    <w:rsid w:val="00E31F0D"/>
    <w:rsid w:val="00E3221C"/>
    <w:rsid w:val="00E324F2"/>
    <w:rsid w:val="00E3253F"/>
    <w:rsid w:val="00E3294F"/>
    <w:rsid w:val="00E32BB1"/>
    <w:rsid w:val="00E32D01"/>
    <w:rsid w:val="00E32E44"/>
    <w:rsid w:val="00E3318A"/>
    <w:rsid w:val="00E3332E"/>
    <w:rsid w:val="00E333EC"/>
    <w:rsid w:val="00E3341F"/>
    <w:rsid w:val="00E334FE"/>
    <w:rsid w:val="00E336C7"/>
    <w:rsid w:val="00E34347"/>
    <w:rsid w:val="00E344DA"/>
    <w:rsid w:val="00E346CC"/>
    <w:rsid w:val="00E346D4"/>
    <w:rsid w:val="00E34820"/>
    <w:rsid w:val="00E34CFB"/>
    <w:rsid w:val="00E34D3F"/>
    <w:rsid w:val="00E34D8B"/>
    <w:rsid w:val="00E354DE"/>
    <w:rsid w:val="00E357A6"/>
    <w:rsid w:val="00E35997"/>
    <w:rsid w:val="00E35BA2"/>
    <w:rsid w:val="00E35D5F"/>
    <w:rsid w:val="00E35D9A"/>
    <w:rsid w:val="00E35D9F"/>
    <w:rsid w:val="00E35E6F"/>
    <w:rsid w:val="00E36248"/>
    <w:rsid w:val="00E366C8"/>
    <w:rsid w:val="00E36916"/>
    <w:rsid w:val="00E3697B"/>
    <w:rsid w:val="00E36C89"/>
    <w:rsid w:val="00E36D77"/>
    <w:rsid w:val="00E3738D"/>
    <w:rsid w:val="00E37397"/>
    <w:rsid w:val="00E375CE"/>
    <w:rsid w:val="00E37846"/>
    <w:rsid w:val="00E37CFC"/>
    <w:rsid w:val="00E37D17"/>
    <w:rsid w:val="00E4025A"/>
    <w:rsid w:val="00E4054F"/>
    <w:rsid w:val="00E405AE"/>
    <w:rsid w:val="00E40986"/>
    <w:rsid w:val="00E409AD"/>
    <w:rsid w:val="00E40AA0"/>
    <w:rsid w:val="00E40CEE"/>
    <w:rsid w:val="00E40D2D"/>
    <w:rsid w:val="00E410BA"/>
    <w:rsid w:val="00E4113A"/>
    <w:rsid w:val="00E411F0"/>
    <w:rsid w:val="00E42B79"/>
    <w:rsid w:val="00E42C46"/>
    <w:rsid w:val="00E42C63"/>
    <w:rsid w:val="00E43083"/>
    <w:rsid w:val="00E43273"/>
    <w:rsid w:val="00E435EF"/>
    <w:rsid w:val="00E43B45"/>
    <w:rsid w:val="00E43E2A"/>
    <w:rsid w:val="00E43F9A"/>
    <w:rsid w:val="00E43FD3"/>
    <w:rsid w:val="00E43FFC"/>
    <w:rsid w:val="00E4405F"/>
    <w:rsid w:val="00E4457C"/>
    <w:rsid w:val="00E44795"/>
    <w:rsid w:val="00E448EB"/>
    <w:rsid w:val="00E4492B"/>
    <w:rsid w:val="00E449C5"/>
    <w:rsid w:val="00E44ECE"/>
    <w:rsid w:val="00E4540B"/>
    <w:rsid w:val="00E454BE"/>
    <w:rsid w:val="00E45722"/>
    <w:rsid w:val="00E457D0"/>
    <w:rsid w:val="00E457F5"/>
    <w:rsid w:val="00E459C7"/>
    <w:rsid w:val="00E45B44"/>
    <w:rsid w:val="00E45BAD"/>
    <w:rsid w:val="00E45E34"/>
    <w:rsid w:val="00E45F20"/>
    <w:rsid w:val="00E46093"/>
    <w:rsid w:val="00E46167"/>
    <w:rsid w:val="00E462F0"/>
    <w:rsid w:val="00E46BC7"/>
    <w:rsid w:val="00E46D2B"/>
    <w:rsid w:val="00E47035"/>
    <w:rsid w:val="00E47963"/>
    <w:rsid w:val="00E479C6"/>
    <w:rsid w:val="00E47D5C"/>
    <w:rsid w:val="00E5043B"/>
    <w:rsid w:val="00E5074B"/>
    <w:rsid w:val="00E50874"/>
    <w:rsid w:val="00E50BE4"/>
    <w:rsid w:val="00E50C0D"/>
    <w:rsid w:val="00E51276"/>
    <w:rsid w:val="00E5146B"/>
    <w:rsid w:val="00E514C7"/>
    <w:rsid w:val="00E5157D"/>
    <w:rsid w:val="00E51978"/>
    <w:rsid w:val="00E51A66"/>
    <w:rsid w:val="00E52018"/>
    <w:rsid w:val="00E5236D"/>
    <w:rsid w:val="00E525B7"/>
    <w:rsid w:val="00E52BE6"/>
    <w:rsid w:val="00E52C37"/>
    <w:rsid w:val="00E52D55"/>
    <w:rsid w:val="00E52F5E"/>
    <w:rsid w:val="00E530EF"/>
    <w:rsid w:val="00E53373"/>
    <w:rsid w:val="00E53410"/>
    <w:rsid w:val="00E53924"/>
    <w:rsid w:val="00E53944"/>
    <w:rsid w:val="00E53D6A"/>
    <w:rsid w:val="00E540FC"/>
    <w:rsid w:val="00E545DF"/>
    <w:rsid w:val="00E54736"/>
    <w:rsid w:val="00E54DD2"/>
    <w:rsid w:val="00E55374"/>
    <w:rsid w:val="00E5546E"/>
    <w:rsid w:val="00E555C2"/>
    <w:rsid w:val="00E55BFD"/>
    <w:rsid w:val="00E5608B"/>
    <w:rsid w:val="00E5618A"/>
    <w:rsid w:val="00E5621C"/>
    <w:rsid w:val="00E567A8"/>
    <w:rsid w:val="00E56DFB"/>
    <w:rsid w:val="00E56ED4"/>
    <w:rsid w:val="00E57328"/>
    <w:rsid w:val="00E57408"/>
    <w:rsid w:val="00E574EB"/>
    <w:rsid w:val="00E575BC"/>
    <w:rsid w:val="00E5767A"/>
    <w:rsid w:val="00E5795E"/>
    <w:rsid w:val="00E60074"/>
    <w:rsid w:val="00E6010B"/>
    <w:rsid w:val="00E6099F"/>
    <w:rsid w:val="00E609B2"/>
    <w:rsid w:val="00E60D7D"/>
    <w:rsid w:val="00E60EDF"/>
    <w:rsid w:val="00E611BB"/>
    <w:rsid w:val="00E61205"/>
    <w:rsid w:val="00E61255"/>
    <w:rsid w:val="00E61256"/>
    <w:rsid w:val="00E61286"/>
    <w:rsid w:val="00E61390"/>
    <w:rsid w:val="00E6161A"/>
    <w:rsid w:val="00E61851"/>
    <w:rsid w:val="00E61955"/>
    <w:rsid w:val="00E61C1E"/>
    <w:rsid w:val="00E61C31"/>
    <w:rsid w:val="00E61F3D"/>
    <w:rsid w:val="00E62283"/>
    <w:rsid w:val="00E624C8"/>
    <w:rsid w:val="00E62607"/>
    <w:rsid w:val="00E62745"/>
    <w:rsid w:val="00E629AC"/>
    <w:rsid w:val="00E62F7B"/>
    <w:rsid w:val="00E63083"/>
    <w:rsid w:val="00E633E1"/>
    <w:rsid w:val="00E63469"/>
    <w:rsid w:val="00E63C94"/>
    <w:rsid w:val="00E644E6"/>
    <w:rsid w:val="00E64623"/>
    <w:rsid w:val="00E64987"/>
    <w:rsid w:val="00E64B31"/>
    <w:rsid w:val="00E64FB1"/>
    <w:rsid w:val="00E65259"/>
    <w:rsid w:val="00E6594C"/>
    <w:rsid w:val="00E65E97"/>
    <w:rsid w:val="00E65EEA"/>
    <w:rsid w:val="00E665F4"/>
    <w:rsid w:val="00E6660B"/>
    <w:rsid w:val="00E671A6"/>
    <w:rsid w:val="00E673EE"/>
    <w:rsid w:val="00E679AC"/>
    <w:rsid w:val="00E67C48"/>
    <w:rsid w:val="00E70414"/>
    <w:rsid w:val="00E70C50"/>
    <w:rsid w:val="00E70CC8"/>
    <w:rsid w:val="00E70D34"/>
    <w:rsid w:val="00E71008"/>
    <w:rsid w:val="00E7117E"/>
    <w:rsid w:val="00E7131A"/>
    <w:rsid w:val="00E71548"/>
    <w:rsid w:val="00E71686"/>
    <w:rsid w:val="00E717FA"/>
    <w:rsid w:val="00E71849"/>
    <w:rsid w:val="00E71F46"/>
    <w:rsid w:val="00E7204E"/>
    <w:rsid w:val="00E720AB"/>
    <w:rsid w:val="00E72108"/>
    <w:rsid w:val="00E72259"/>
    <w:rsid w:val="00E72457"/>
    <w:rsid w:val="00E724A6"/>
    <w:rsid w:val="00E724E9"/>
    <w:rsid w:val="00E726BD"/>
    <w:rsid w:val="00E72A43"/>
    <w:rsid w:val="00E72B8E"/>
    <w:rsid w:val="00E73370"/>
    <w:rsid w:val="00E73AD0"/>
    <w:rsid w:val="00E73EC4"/>
    <w:rsid w:val="00E746FA"/>
    <w:rsid w:val="00E74780"/>
    <w:rsid w:val="00E74896"/>
    <w:rsid w:val="00E74E72"/>
    <w:rsid w:val="00E74F1C"/>
    <w:rsid w:val="00E750AB"/>
    <w:rsid w:val="00E750D5"/>
    <w:rsid w:val="00E7530B"/>
    <w:rsid w:val="00E753CE"/>
    <w:rsid w:val="00E753F1"/>
    <w:rsid w:val="00E754D0"/>
    <w:rsid w:val="00E75723"/>
    <w:rsid w:val="00E76996"/>
    <w:rsid w:val="00E76B13"/>
    <w:rsid w:val="00E76E0B"/>
    <w:rsid w:val="00E7714B"/>
    <w:rsid w:val="00E774F9"/>
    <w:rsid w:val="00E775A5"/>
    <w:rsid w:val="00E7778B"/>
    <w:rsid w:val="00E777C4"/>
    <w:rsid w:val="00E778DC"/>
    <w:rsid w:val="00E77ACC"/>
    <w:rsid w:val="00E805FA"/>
    <w:rsid w:val="00E80802"/>
    <w:rsid w:val="00E8093C"/>
    <w:rsid w:val="00E80960"/>
    <w:rsid w:val="00E80B92"/>
    <w:rsid w:val="00E81592"/>
    <w:rsid w:val="00E81D80"/>
    <w:rsid w:val="00E81F43"/>
    <w:rsid w:val="00E81F53"/>
    <w:rsid w:val="00E824BA"/>
    <w:rsid w:val="00E82560"/>
    <w:rsid w:val="00E82691"/>
    <w:rsid w:val="00E82C9A"/>
    <w:rsid w:val="00E82F40"/>
    <w:rsid w:val="00E82F4C"/>
    <w:rsid w:val="00E83017"/>
    <w:rsid w:val="00E83285"/>
    <w:rsid w:val="00E83413"/>
    <w:rsid w:val="00E8392B"/>
    <w:rsid w:val="00E83E10"/>
    <w:rsid w:val="00E83F36"/>
    <w:rsid w:val="00E83FFC"/>
    <w:rsid w:val="00E844CE"/>
    <w:rsid w:val="00E85528"/>
    <w:rsid w:val="00E8561F"/>
    <w:rsid w:val="00E85630"/>
    <w:rsid w:val="00E856BA"/>
    <w:rsid w:val="00E85700"/>
    <w:rsid w:val="00E858E8"/>
    <w:rsid w:val="00E85E7A"/>
    <w:rsid w:val="00E86282"/>
    <w:rsid w:val="00E86318"/>
    <w:rsid w:val="00E865D8"/>
    <w:rsid w:val="00E869C5"/>
    <w:rsid w:val="00E86A67"/>
    <w:rsid w:val="00E86C21"/>
    <w:rsid w:val="00E8749C"/>
    <w:rsid w:val="00E87809"/>
    <w:rsid w:val="00E879A1"/>
    <w:rsid w:val="00E879C5"/>
    <w:rsid w:val="00E87A83"/>
    <w:rsid w:val="00E87AB1"/>
    <w:rsid w:val="00E87C1B"/>
    <w:rsid w:val="00E87D26"/>
    <w:rsid w:val="00E90041"/>
    <w:rsid w:val="00E900D3"/>
    <w:rsid w:val="00E902CA"/>
    <w:rsid w:val="00E90481"/>
    <w:rsid w:val="00E906E8"/>
    <w:rsid w:val="00E90B14"/>
    <w:rsid w:val="00E90B37"/>
    <w:rsid w:val="00E90DCD"/>
    <w:rsid w:val="00E90E3C"/>
    <w:rsid w:val="00E912C4"/>
    <w:rsid w:val="00E91460"/>
    <w:rsid w:val="00E91475"/>
    <w:rsid w:val="00E91997"/>
    <w:rsid w:val="00E921B7"/>
    <w:rsid w:val="00E9229D"/>
    <w:rsid w:val="00E9232B"/>
    <w:rsid w:val="00E92671"/>
    <w:rsid w:val="00E9269F"/>
    <w:rsid w:val="00E9282D"/>
    <w:rsid w:val="00E92B6A"/>
    <w:rsid w:val="00E92C43"/>
    <w:rsid w:val="00E92CCF"/>
    <w:rsid w:val="00E92DF4"/>
    <w:rsid w:val="00E9313B"/>
    <w:rsid w:val="00E9364F"/>
    <w:rsid w:val="00E93D93"/>
    <w:rsid w:val="00E93EE2"/>
    <w:rsid w:val="00E940A5"/>
    <w:rsid w:val="00E94223"/>
    <w:rsid w:val="00E94892"/>
    <w:rsid w:val="00E94A58"/>
    <w:rsid w:val="00E9501C"/>
    <w:rsid w:val="00E951B9"/>
    <w:rsid w:val="00E954DF"/>
    <w:rsid w:val="00E9561C"/>
    <w:rsid w:val="00E95877"/>
    <w:rsid w:val="00E967EC"/>
    <w:rsid w:val="00E96FF1"/>
    <w:rsid w:val="00E97011"/>
    <w:rsid w:val="00E970A2"/>
    <w:rsid w:val="00E970A6"/>
    <w:rsid w:val="00E973A5"/>
    <w:rsid w:val="00E97D3F"/>
    <w:rsid w:val="00E97F2B"/>
    <w:rsid w:val="00EA0115"/>
    <w:rsid w:val="00EA09CD"/>
    <w:rsid w:val="00EA0B2D"/>
    <w:rsid w:val="00EA0DBC"/>
    <w:rsid w:val="00EA0E8E"/>
    <w:rsid w:val="00EA10AD"/>
    <w:rsid w:val="00EA116D"/>
    <w:rsid w:val="00EA155F"/>
    <w:rsid w:val="00EA17E4"/>
    <w:rsid w:val="00EA1B06"/>
    <w:rsid w:val="00EA245C"/>
    <w:rsid w:val="00EA27C3"/>
    <w:rsid w:val="00EA2A56"/>
    <w:rsid w:val="00EA33C9"/>
    <w:rsid w:val="00EA3981"/>
    <w:rsid w:val="00EA43F0"/>
    <w:rsid w:val="00EA45FB"/>
    <w:rsid w:val="00EA461B"/>
    <w:rsid w:val="00EA4670"/>
    <w:rsid w:val="00EA4893"/>
    <w:rsid w:val="00EA4A90"/>
    <w:rsid w:val="00EA4E52"/>
    <w:rsid w:val="00EA509A"/>
    <w:rsid w:val="00EA516F"/>
    <w:rsid w:val="00EA5214"/>
    <w:rsid w:val="00EA53A5"/>
    <w:rsid w:val="00EA5E32"/>
    <w:rsid w:val="00EA5FF4"/>
    <w:rsid w:val="00EA62AB"/>
    <w:rsid w:val="00EA676F"/>
    <w:rsid w:val="00EA67C0"/>
    <w:rsid w:val="00EA6823"/>
    <w:rsid w:val="00EA6E93"/>
    <w:rsid w:val="00EA6F63"/>
    <w:rsid w:val="00EA72B1"/>
    <w:rsid w:val="00EA79ED"/>
    <w:rsid w:val="00EA7D52"/>
    <w:rsid w:val="00EA7EB3"/>
    <w:rsid w:val="00EA7F6D"/>
    <w:rsid w:val="00EB02B4"/>
    <w:rsid w:val="00EB051C"/>
    <w:rsid w:val="00EB06A2"/>
    <w:rsid w:val="00EB06C5"/>
    <w:rsid w:val="00EB09EE"/>
    <w:rsid w:val="00EB0B6A"/>
    <w:rsid w:val="00EB1631"/>
    <w:rsid w:val="00EB1698"/>
    <w:rsid w:val="00EB1A75"/>
    <w:rsid w:val="00EB1B3E"/>
    <w:rsid w:val="00EB1C51"/>
    <w:rsid w:val="00EB1EE4"/>
    <w:rsid w:val="00EB22E7"/>
    <w:rsid w:val="00EB235B"/>
    <w:rsid w:val="00EB24B5"/>
    <w:rsid w:val="00EB24C3"/>
    <w:rsid w:val="00EB27AB"/>
    <w:rsid w:val="00EB289A"/>
    <w:rsid w:val="00EB2ADD"/>
    <w:rsid w:val="00EB2C2A"/>
    <w:rsid w:val="00EB2D9A"/>
    <w:rsid w:val="00EB3057"/>
    <w:rsid w:val="00EB3395"/>
    <w:rsid w:val="00EB3613"/>
    <w:rsid w:val="00EB3AB6"/>
    <w:rsid w:val="00EB3BA5"/>
    <w:rsid w:val="00EB3BD9"/>
    <w:rsid w:val="00EB46BA"/>
    <w:rsid w:val="00EB4799"/>
    <w:rsid w:val="00EB4F8D"/>
    <w:rsid w:val="00EB523D"/>
    <w:rsid w:val="00EB52BD"/>
    <w:rsid w:val="00EB59E3"/>
    <w:rsid w:val="00EB5AB5"/>
    <w:rsid w:val="00EB60BD"/>
    <w:rsid w:val="00EB6198"/>
    <w:rsid w:val="00EB692D"/>
    <w:rsid w:val="00EB6A5F"/>
    <w:rsid w:val="00EB6AF2"/>
    <w:rsid w:val="00EB6D5D"/>
    <w:rsid w:val="00EB6DA3"/>
    <w:rsid w:val="00EB6EED"/>
    <w:rsid w:val="00EB6FB1"/>
    <w:rsid w:val="00EB7664"/>
    <w:rsid w:val="00EB77D3"/>
    <w:rsid w:val="00EB7F45"/>
    <w:rsid w:val="00EC005B"/>
    <w:rsid w:val="00EC02E1"/>
    <w:rsid w:val="00EC0656"/>
    <w:rsid w:val="00EC0974"/>
    <w:rsid w:val="00EC0F01"/>
    <w:rsid w:val="00EC1374"/>
    <w:rsid w:val="00EC1465"/>
    <w:rsid w:val="00EC1BD2"/>
    <w:rsid w:val="00EC2A65"/>
    <w:rsid w:val="00EC2B11"/>
    <w:rsid w:val="00EC319F"/>
    <w:rsid w:val="00EC32B4"/>
    <w:rsid w:val="00EC36B3"/>
    <w:rsid w:val="00EC3A2E"/>
    <w:rsid w:val="00EC3EE5"/>
    <w:rsid w:val="00EC407C"/>
    <w:rsid w:val="00EC4547"/>
    <w:rsid w:val="00EC4A89"/>
    <w:rsid w:val="00EC514F"/>
    <w:rsid w:val="00EC541C"/>
    <w:rsid w:val="00EC556D"/>
    <w:rsid w:val="00EC5614"/>
    <w:rsid w:val="00EC59A1"/>
    <w:rsid w:val="00EC5EB4"/>
    <w:rsid w:val="00EC674D"/>
    <w:rsid w:val="00EC6B5F"/>
    <w:rsid w:val="00EC6BF9"/>
    <w:rsid w:val="00EC6CD1"/>
    <w:rsid w:val="00EC787C"/>
    <w:rsid w:val="00ED000C"/>
    <w:rsid w:val="00ED00C4"/>
    <w:rsid w:val="00ED0249"/>
    <w:rsid w:val="00ED035B"/>
    <w:rsid w:val="00ED084C"/>
    <w:rsid w:val="00ED0BAD"/>
    <w:rsid w:val="00ED0C6D"/>
    <w:rsid w:val="00ED1419"/>
    <w:rsid w:val="00ED1603"/>
    <w:rsid w:val="00ED1930"/>
    <w:rsid w:val="00ED1B22"/>
    <w:rsid w:val="00ED29D2"/>
    <w:rsid w:val="00ED2AD1"/>
    <w:rsid w:val="00ED2DB7"/>
    <w:rsid w:val="00ED2E47"/>
    <w:rsid w:val="00ED2FB4"/>
    <w:rsid w:val="00ED3719"/>
    <w:rsid w:val="00ED380A"/>
    <w:rsid w:val="00ED3B81"/>
    <w:rsid w:val="00ED3F71"/>
    <w:rsid w:val="00ED4118"/>
    <w:rsid w:val="00ED4392"/>
    <w:rsid w:val="00ED46E3"/>
    <w:rsid w:val="00ED4A1F"/>
    <w:rsid w:val="00ED4C74"/>
    <w:rsid w:val="00ED4DE5"/>
    <w:rsid w:val="00ED5071"/>
    <w:rsid w:val="00ED5168"/>
    <w:rsid w:val="00ED52B8"/>
    <w:rsid w:val="00ED5308"/>
    <w:rsid w:val="00ED55B1"/>
    <w:rsid w:val="00ED5746"/>
    <w:rsid w:val="00ED574A"/>
    <w:rsid w:val="00ED58AD"/>
    <w:rsid w:val="00ED5A98"/>
    <w:rsid w:val="00ED6260"/>
    <w:rsid w:val="00ED6349"/>
    <w:rsid w:val="00ED63A3"/>
    <w:rsid w:val="00ED6421"/>
    <w:rsid w:val="00ED6ACF"/>
    <w:rsid w:val="00ED6ECB"/>
    <w:rsid w:val="00ED6FA8"/>
    <w:rsid w:val="00ED70A4"/>
    <w:rsid w:val="00ED7ABF"/>
    <w:rsid w:val="00ED7EAA"/>
    <w:rsid w:val="00ED7EFC"/>
    <w:rsid w:val="00EE00DF"/>
    <w:rsid w:val="00EE0239"/>
    <w:rsid w:val="00EE04F2"/>
    <w:rsid w:val="00EE0DBF"/>
    <w:rsid w:val="00EE0E83"/>
    <w:rsid w:val="00EE113A"/>
    <w:rsid w:val="00EE1160"/>
    <w:rsid w:val="00EE13C2"/>
    <w:rsid w:val="00EE1A44"/>
    <w:rsid w:val="00EE1CAE"/>
    <w:rsid w:val="00EE1D99"/>
    <w:rsid w:val="00EE1DB0"/>
    <w:rsid w:val="00EE1F41"/>
    <w:rsid w:val="00EE20DE"/>
    <w:rsid w:val="00EE21E8"/>
    <w:rsid w:val="00EE2D4B"/>
    <w:rsid w:val="00EE2E65"/>
    <w:rsid w:val="00EE33FB"/>
    <w:rsid w:val="00EE3742"/>
    <w:rsid w:val="00EE4139"/>
    <w:rsid w:val="00EE4930"/>
    <w:rsid w:val="00EE49DE"/>
    <w:rsid w:val="00EE4D2B"/>
    <w:rsid w:val="00EE5373"/>
    <w:rsid w:val="00EE54A9"/>
    <w:rsid w:val="00EE5574"/>
    <w:rsid w:val="00EE5A28"/>
    <w:rsid w:val="00EE5A94"/>
    <w:rsid w:val="00EE5BE7"/>
    <w:rsid w:val="00EE66C8"/>
    <w:rsid w:val="00EE6C91"/>
    <w:rsid w:val="00EE6D5F"/>
    <w:rsid w:val="00EE6DF4"/>
    <w:rsid w:val="00EE7417"/>
    <w:rsid w:val="00EE744D"/>
    <w:rsid w:val="00EE7450"/>
    <w:rsid w:val="00EE7636"/>
    <w:rsid w:val="00EE77A7"/>
    <w:rsid w:val="00EE7828"/>
    <w:rsid w:val="00EE7835"/>
    <w:rsid w:val="00EE7918"/>
    <w:rsid w:val="00EE7A73"/>
    <w:rsid w:val="00EE7A8F"/>
    <w:rsid w:val="00EE7BBB"/>
    <w:rsid w:val="00EE7BC7"/>
    <w:rsid w:val="00EE7F54"/>
    <w:rsid w:val="00EF064F"/>
    <w:rsid w:val="00EF0873"/>
    <w:rsid w:val="00EF0CA1"/>
    <w:rsid w:val="00EF0D5C"/>
    <w:rsid w:val="00EF118F"/>
    <w:rsid w:val="00EF159C"/>
    <w:rsid w:val="00EF18B9"/>
    <w:rsid w:val="00EF1D48"/>
    <w:rsid w:val="00EF1DEE"/>
    <w:rsid w:val="00EF1E28"/>
    <w:rsid w:val="00EF1F87"/>
    <w:rsid w:val="00EF1FDD"/>
    <w:rsid w:val="00EF20FE"/>
    <w:rsid w:val="00EF258B"/>
    <w:rsid w:val="00EF268A"/>
    <w:rsid w:val="00EF2762"/>
    <w:rsid w:val="00EF2B6B"/>
    <w:rsid w:val="00EF2F1E"/>
    <w:rsid w:val="00EF30B6"/>
    <w:rsid w:val="00EF311A"/>
    <w:rsid w:val="00EF32F4"/>
    <w:rsid w:val="00EF33CE"/>
    <w:rsid w:val="00EF3778"/>
    <w:rsid w:val="00EF3CAC"/>
    <w:rsid w:val="00EF3E13"/>
    <w:rsid w:val="00EF3E4D"/>
    <w:rsid w:val="00EF4354"/>
    <w:rsid w:val="00EF4363"/>
    <w:rsid w:val="00EF43C1"/>
    <w:rsid w:val="00EF4603"/>
    <w:rsid w:val="00EF4655"/>
    <w:rsid w:val="00EF47BD"/>
    <w:rsid w:val="00EF4D8E"/>
    <w:rsid w:val="00EF5181"/>
    <w:rsid w:val="00EF5208"/>
    <w:rsid w:val="00EF5571"/>
    <w:rsid w:val="00EF590F"/>
    <w:rsid w:val="00EF5A5F"/>
    <w:rsid w:val="00EF5B5F"/>
    <w:rsid w:val="00EF5E44"/>
    <w:rsid w:val="00EF5F07"/>
    <w:rsid w:val="00EF63D7"/>
    <w:rsid w:val="00EF63FB"/>
    <w:rsid w:val="00EF6AC4"/>
    <w:rsid w:val="00EF6E69"/>
    <w:rsid w:val="00EF7432"/>
    <w:rsid w:val="00EF7433"/>
    <w:rsid w:val="00EF74D4"/>
    <w:rsid w:val="00EF7530"/>
    <w:rsid w:val="00EF77DB"/>
    <w:rsid w:val="00EF7A5B"/>
    <w:rsid w:val="00EF7A83"/>
    <w:rsid w:val="00EF7B34"/>
    <w:rsid w:val="00EF7F1F"/>
    <w:rsid w:val="00F00D58"/>
    <w:rsid w:val="00F00D6F"/>
    <w:rsid w:val="00F00E30"/>
    <w:rsid w:val="00F00F16"/>
    <w:rsid w:val="00F010E4"/>
    <w:rsid w:val="00F010F6"/>
    <w:rsid w:val="00F012E3"/>
    <w:rsid w:val="00F01F96"/>
    <w:rsid w:val="00F02057"/>
    <w:rsid w:val="00F02147"/>
    <w:rsid w:val="00F02299"/>
    <w:rsid w:val="00F025FB"/>
    <w:rsid w:val="00F02613"/>
    <w:rsid w:val="00F02666"/>
    <w:rsid w:val="00F0275A"/>
    <w:rsid w:val="00F02956"/>
    <w:rsid w:val="00F02CFD"/>
    <w:rsid w:val="00F02DFC"/>
    <w:rsid w:val="00F03153"/>
    <w:rsid w:val="00F03C1F"/>
    <w:rsid w:val="00F03E10"/>
    <w:rsid w:val="00F03F06"/>
    <w:rsid w:val="00F04522"/>
    <w:rsid w:val="00F0472D"/>
    <w:rsid w:val="00F04732"/>
    <w:rsid w:val="00F04A6E"/>
    <w:rsid w:val="00F04BD6"/>
    <w:rsid w:val="00F04CA6"/>
    <w:rsid w:val="00F04E19"/>
    <w:rsid w:val="00F04FB3"/>
    <w:rsid w:val="00F04FB5"/>
    <w:rsid w:val="00F05239"/>
    <w:rsid w:val="00F052C4"/>
    <w:rsid w:val="00F05CE6"/>
    <w:rsid w:val="00F05DB5"/>
    <w:rsid w:val="00F06188"/>
    <w:rsid w:val="00F061F5"/>
    <w:rsid w:val="00F06220"/>
    <w:rsid w:val="00F0622B"/>
    <w:rsid w:val="00F06231"/>
    <w:rsid w:val="00F06632"/>
    <w:rsid w:val="00F06DCB"/>
    <w:rsid w:val="00F06E31"/>
    <w:rsid w:val="00F070DE"/>
    <w:rsid w:val="00F0718D"/>
    <w:rsid w:val="00F07493"/>
    <w:rsid w:val="00F075D2"/>
    <w:rsid w:val="00F07675"/>
    <w:rsid w:val="00F0773B"/>
    <w:rsid w:val="00F077BA"/>
    <w:rsid w:val="00F078DD"/>
    <w:rsid w:val="00F07B78"/>
    <w:rsid w:val="00F07CAF"/>
    <w:rsid w:val="00F07CDC"/>
    <w:rsid w:val="00F07FA0"/>
    <w:rsid w:val="00F10057"/>
    <w:rsid w:val="00F10347"/>
    <w:rsid w:val="00F10389"/>
    <w:rsid w:val="00F10A21"/>
    <w:rsid w:val="00F10E28"/>
    <w:rsid w:val="00F114A0"/>
    <w:rsid w:val="00F11F9B"/>
    <w:rsid w:val="00F12A44"/>
    <w:rsid w:val="00F12C76"/>
    <w:rsid w:val="00F12F2B"/>
    <w:rsid w:val="00F13195"/>
    <w:rsid w:val="00F133A8"/>
    <w:rsid w:val="00F134C1"/>
    <w:rsid w:val="00F1392A"/>
    <w:rsid w:val="00F13A17"/>
    <w:rsid w:val="00F13AF8"/>
    <w:rsid w:val="00F13F30"/>
    <w:rsid w:val="00F14133"/>
    <w:rsid w:val="00F147FD"/>
    <w:rsid w:val="00F1487E"/>
    <w:rsid w:val="00F149CF"/>
    <w:rsid w:val="00F14AE3"/>
    <w:rsid w:val="00F14CD0"/>
    <w:rsid w:val="00F14D60"/>
    <w:rsid w:val="00F14EB8"/>
    <w:rsid w:val="00F15353"/>
    <w:rsid w:val="00F15546"/>
    <w:rsid w:val="00F15E02"/>
    <w:rsid w:val="00F161EE"/>
    <w:rsid w:val="00F16FC2"/>
    <w:rsid w:val="00F17059"/>
    <w:rsid w:val="00F170A6"/>
    <w:rsid w:val="00F171D7"/>
    <w:rsid w:val="00F172E4"/>
    <w:rsid w:val="00F17503"/>
    <w:rsid w:val="00F1751B"/>
    <w:rsid w:val="00F1751C"/>
    <w:rsid w:val="00F175B9"/>
    <w:rsid w:val="00F17866"/>
    <w:rsid w:val="00F17F66"/>
    <w:rsid w:val="00F20146"/>
    <w:rsid w:val="00F20345"/>
    <w:rsid w:val="00F20392"/>
    <w:rsid w:val="00F2066A"/>
    <w:rsid w:val="00F207B0"/>
    <w:rsid w:val="00F209A8"/>
    <w:rsid w:val="00F20A91"/>
    <w:rsid w:val="00F20B14"/>
    <w:rsid w:val="00F20B44"/>
    <w:rsid w:val="00F20F6A"/>
    <w:rsid w:val="00F21069"/>
    <w:rsid w:val="00F21146"/>
    <w:rsid w:val="00F21532"/>
    <w:rsid w:val="00F22733"/>
    <w:rsid w:val="00F2322B"/>
    <w:rsid w:val="00F23861"/>
    <w:rsid w:val="00F23949"/>
    <w:rsid w:val="00F239AA"/>
    <w:rsid w:val="00F24478"/>
    <w:rsid w:val="00F24646"/>
    <w:rsid w:val="00F24C74"/>
    <w:rsid w:val="00F24D16"/>
    <w:rsid w:val="00F25532"/>
    <w:rsid w:val="00F25729"/>
    <w:rsid w:val="00F257A2"/>
    <w:rsid w:val="00F2594A"/>
    <w:rsid w:val="00F25A2B"/>
    <w:rsid w:val="00F25C8B"/>
    <w:rsid w:val="00F26A97"/>
    <w:rsid w:val="00F26B95"/>
    <w:rsid w:val="00F26D87"/>
    <w:rsid w:val="00F26DD4"/>
    <w:rsid w:val="00F27487"/>
    <w:rsid w:val="00F27786"/>
    <w:rsid w:val="00F278F7"/>
    <w:rsid w:val="00F27C5F"/>
    <w:rsid w:val="00F27CF1"/>
    <w:rsid w:val="00F27D63"/>
    <w:rsid w:val="00F300A6"/>
    <w:rsid w:val="00F300B4"/>
    <w:rsid w:val="00F30131"/>
    <w:rsid w:val="00F30E30"/>
    <w:rsid w:val="00F30EBA"/>
    <w:rsid w:val="00F31076"/>
    <w:rsid w:val="00F310D5"/>
    <w:rsid w:val="00F310F5"/>
    <w:rsid w:val="00F311AA"/>
    <w:rsid w:val="00F3124D"/>
    <w:rsid w:val="00F317AB"/>
    <w:rsid w:val="00F31A99"/>
    <w:rsid w:val="00F31F83"/>
    <w:rsid w:val="00F32096"/>
    <w:rsid w:val="00F32111"/>
    <w:rsid w:val="00F3231F"/>
    <w:rsid w:val="00F3238E"/>
    <w:rsid w:val="00F32497"/>
    <w:rsid w:val="00F325C7"/>
    <w:rsid w:val="00F328D7"/>
    <w:rsid w:val="00F32B3C"/>
    <w:rsid w:val="00F32B5C"/>
    <w:rsid w:val="00F336B2"/>
    <w:rsid w:val="00F3394D"/>
    <w:rsid w:val="00F342D4"/>
    <w:rsid w:val="00F34432"/>
    <w:rsid w:val="00F346D9"/>
    <w:rsid w:val="00F349F6"/>
    <w:rsid w:val="00F34D9D"/>
    <w:rsid w:val="00F3539B"/>
    <w:rsid w:val="00F35587"/>
    <w:rsid w:val="00F355A2"/>
    <w:rsid w:val="00F35602"/>
    <w:rsid w:val="00F359F5"/>
    <w:rsid w:val="00F36005"/>
    <w:rsid w:val="00F36054"/>
    <w:rsid w:val="00F36194"/>
    <w:rsid w:val="00F36646"/>
    <w:rsid w:val="00F36B3C"/>
    <w:rsid w:val="00F36D85"/>
    <w:rsid w:val="00F36E3D"/>
    <w:rsid w:val="00F3714B"/>
    <w:rsid w:val="00F37161"/>
    <w:rsid w:val="00F3782F"/>
    <w:rsid w:val="00F37EFB"/>
    <w:rsid w:val="00F40508"/>
    <w:rsid w:val="00F405E0"/>
    <w:rsid w:val="00F40A98"/>
    <w:rsid w:val="00F40AB7"/>
    <w:rsid w:val="00F40BD7"/>
    <w:rsid w:val="00F40D57"/>
    <w:rsid w:val="00F40FB1"/>
    <w:rsid w:val="00F4142F"/>
    <w:rsid w:val="00F4179A"/>
    <w:rsid w:val="00F41971"/>
    <w:rsid w:val="00F41FDB"/>
    <w:rsid w:val="00F4211C"/>
    <w:rsid w:val="00F422D9"/>
    <w:rsid w:val="00F425F1"/>
    <w:rsid w:val="00F428BD"/>
    <w:rsid w:val="00F42C45"/>
    <w:rsid w:val="00F42E72"/>
    <w:rsid w:val="00F43494"/>
    <w:rsid w:val="00F43748"/>
    <w:rsid w:val="00F43F27"/>
    <w:rsid w:val="00F44376"/>
    <w:rsid w:val="00F44E2B"/>
    <w:rsid w:val="00F44E55"/>
    <w:rsid w:val="00F44EA8"/>
    <w:rsid w:val="00F44F6E"/>
    <w:rsid w:val="00F454B7"/>
    <w:rsid w:val="00F45709"/>
    <w:rsid w:val="00F459E8"/>
    <w:rsid w:val="00F45AF1"/>
    <w:rsid w:val="00F4669A"/>
    <w:rsid w:val="00F46743"/>
    <w:rsid w:val="00F4747B"/>
    <w:rsid w:val="00F47882"/>
    <w:rsid w:val="00F47BD5"/>
    <w:rsid w:val="00F47E50"/>
    <w:rsid w:val="00F50528"/>
    <w:rsid w:val="00F50662"/>
    <w:rsid w:val="00F50EDC"/>
    <w:rsid w:val="00F51122"/>
    <w:rsid w:val="00F5142E"/>
    <w:rsid w:val="00F5143A"/>
    <w:rsid w:val="00F515D9"/>
    <w:rsid w:val="00F51998"/>
    <w:rsid w:val="00F519DD"/>
    <w:rsid w:val="00F52192"/>
    <w:rsid w:val="00F525E3"/>
    <w:rsid w:val="00F526D9"/>
    <w:rsid w:val="00F52740"/>
    <w:rsid w:val="00F52A6B"/>
    <w:rsid w:val="00F52A90"/>
    <w:rsid w:val="00F52B41"/>
    <w:rsid w:val="00F537FE"/>
    <w:rsid w:val="00F538AB"/>
    <w:rsid w:val="00F53B08"/>
    <w:rsid w:val="00F53D28"/>
    <w:rsid w:val="00F540DA"/>
    <w:rsid w:val="00F5417A"/>
    <w:rsid w:val="00F54213"/>
    <w:rsid w:val="00F54540"/>
    <w:rsid w:val="00F5465C"/>
    <w:rsid w:val="00F549B0"/>
    <w:rsid w:val="00F54F57"/>
    <w:rsid w:val="00F5520F"/>
    <w:rsid w:val="00F55502"/>
    <w:rsid w:val="00F55CBB"/>
    <w:rsid w:val="00F55E32"/>
    <w:rsid w:val="00F55EF7"/>
    <w:rsid w:val="00F55F70"/>
    <w:rsid w:val="00F55FA2"/>
    <w:rsid w:val="00F56155"/>
    <w:rsid w:val="00F561FA"/>
    <w:rsid w:val="00F56744"/>
    <w:rsid w:val="00F568F9"/>
    <w:rsid w:val="00F57010"/>
    <w:rsid w:val="00F5720A"/>
    <w:rsid w:val="00F57A01"/>
    <w:rsid w:val="00F57B30"/>
    <w:rsid w:val="00F57C30"/>
    <w:rsid w:val="00F60417"/>
    <w:rsid w:val="00F6049A"/>
    <w:rsid w:val="00F607A3"/>
    <w:rsid w:val="00F608FD"/>
    <w:rsid w:val="00F61CD1"/>
    <w:rsid w:val="00F61DDB"/>
    <w:rsid w:val="00F6250B"/>
    <w:rsid w:val="00F62988"/>
    <w:rsid w:val="00F62DD9"/>
    <w:rsid w:val="00F62FD6"/>
    <w:rsid w:val="00F63093"/>
    <w:rsid w:val="00F632BB"/>
    <w:rsid w:val="00F63455"/>
    <w:rsid w:val="00F63609"/>
    <w:rsid w:val="00F63BBC"/>
    <w:rsid w:val="00F63BCF"/>
    <w:rsid w:val="00F640A4"/>
    <w:rsid w:val="00F643B7"/>
    <w:rsid w:val="00F6446E"/>
    <w:rsid w:val="00F6448A"/>
    <w:rsid w:val="00F6463E"/>
    <w:rsid w:val="00F64742"/>
    <w:rsid w:val="00F64C9E"/>
    <w:rsid w:val="00F6544E"/>
    <w:rsid w:val="00F6562D"/>
    <w:rsid w:val="00F65A68"/>
    <w:rsid w:val="00F66405"/>
    <w:rsid w:val="00F66550"/>
    <w:rsid w:val="00F66708"/>
    <w:rsid w:val="00F6671C"/>
    <w:rsid w:val="00F6674E"/>
    <w:rsid w:val="00F667BA"/>
    <w:rsid w:val="00F66C68"/>
    <w:rsid w:val="00F66F39"/>
    <w:rsid w:val="00F67116"/>
    <w:rsid w:val="00F67356"/>
    <w:rsid w:val="00F67BF1"/>
    <w:rsid w:val="00F7018A"/>
    <w:rsid w:val="00F703A8"/>
    <w:rsid w:val="00F703F3"/>
    <w:rsid w:val="00F704CE"/>
    <w:rsid w:val="00F706D7"/>
    <w:rsid w:val="00F70B54"/>
    <w:rsid w:val="00F70C71"/>
    <w:rsid w:val="00F70ED8"/>
    <w:rsid w:val="00F7112A"/>
    <w:rsid w:val="00F7146C"/>
    <w:rsid w:val="00F71595"/>
    <w:rsid w:val="00F71D73"/>
    <w:rsid w:val="00F71E61"/>
    <w:rsid w:val="00F71F6F"/>
    <w:rsid w:val="00F72721"/>
    <w:rsid w:val="00F7289A"/>
    <w:rsid w:val="00F72930"/>
    <w:rsid w:val="00F72EED"/>
    <w:rsid w:val="00F730B3"/>
    <w:rsid w:val="00F7310D"/>
    <w:rsid w:val="00F73147"/>
    <w:rsid w:val="00F7316C"/>
    <w:rsid w:val="00F7335E"/>
    <w:rsid w:val="00F73AC9"/>
    <w:rsid w:val="00F73BE3"/>
    <w:rsid w:val="00F74628"/>
    <w:rsid w:val="00F7462A"/>
    <w:rsid w:val="00F74834"/>
    <w:rsid w:val="00F74AB1"/>
    <w:rsid w:val="00F74BD4"/>
    <w:rsid w:val="00F75012"/>
    <w:rsid w:val="00F75143"/>
    <w:rsid w:val="00F75360"/>
    <w:rsid w:val="00F7547A"/>
    <w:rsid w:val="00F75914"/>
    <w:rsid w:val="00F75B00"/>
    <w:rsid w:val="00F75B23"/>
    <w:rsid w:val="00F75CF7"/>
    <w:rsid w:val="00F75D9A"/>
    <w:rsid w:val="00F75F44"/>
    <w:rsid w:val="00F761CD"/>
    <w:rsid w:val="00F7658E"/>
    <w:rsid w:val="00F76DB8"/>
    <w:rsid w:val="00F76E73"/>
    <w:rsid w:val="00F774C3"/>
    <w:rsid w:val="00F775BD"/>
    <w:rsid w:val="00F77A5A"/>
    <w:rsid w:val="00F77C08"/>
    <w:rsid w:val="00F77DCE"/>
    <w:rsid w:val="00F77E16"/>
    <w:rsid w:val="00F77EB1"/>
    <w:rsid w:val="00F800CD"/>
    <w:rsid w:val="00F802BA"/>
    <w:rsid w:val="00F80479"/>
    <w:rsid w:val="00F805F0"/>
    <w:rsid w:val="00F806D5"/>
    <w:rsid w:val="00F808A1"/>
    <w:rsid w:val="00F80FEB"/>
    <w:rsid w:val="00F8121B"/>
    <w:rsid w:val="00F81858"/>
    <w:rsid w:val="00F81E9C"/>
    <w:rsid w:val="00F82220"/>
    <w:rsid w:val="00F82315"/>
    <w:rsid w:val="00F8243F"/>
    <w:rsid w:val="00F828EF"/>
    <w:rsid w:val="00F82A0E"/>
    <w:rsid w:val="00F82A53"/>
    <w:rsid w:val="00F82AAA"/>
    <w:rsid w:val="00F82FCD"/>
    <w:rsid w:val="00F8342B"/>
    <w:rsid w:val="00F834A7"/>
    <w:rsid w:val="00F8355A"/>
    <w:rsid w:val="00F836D3"/>
    <w:rsid w:val="00F83AD4"/>
    <w:rsid w:val="00F83C15"/>
    <w:rsid w:val="00F83C9F"/>
    <w:rsid w:val="00F8400C"/>
    <w:rsid w:val="00F8452D"/>
    <w:rsid w:val="00F84581"/>
    <w:rsid w:val="00F8476C"/>
    <w:rsid w:val="00F84A06"/>
    <w:rsid w:val="00F84A0E"/>
    <w:rsid w:val="00F84A8C"/>
    <w:rsid w:val="00F84E3C"/>
    <w:rsid w:val="00F851CE"/>
    <w:rsid w:val="00F855D6"/>
    <w:rsid w:val="00F85774"/>
    <w:rsid w:val="00F858A6"/>
    <w:rsid w:val="00F859ED"/>
    <w:rsid w:val="00F85B71"/>
    <w:rsid w:val="00F85F75"/>
    <w:rsid w:val="00F86726"/>
    <w:rsid w:val="00F867A8"/>
    <w:rsid w:val="00F86CD2"/>
    <w:rsid w:val="00F86F2C"/>
    <w:rsid w:val="00F87308"/>
    <w:rsid w:val="00F87789"/>
    <w:rsid w:val="00F87AC6"/>
    <w:rsid w:val="00F87AF6"/>
    <w:rsid w:val="00F87BBA"/>
    <w:rsid w:val="00F87D7E"/>
    <w:rsid w:val="00F90169"/>
    <w:rsid w:val="00F9018E"/>
    <w:rsid w:val="00F90459"/>
    <w:rsid w:val="00F9086F"/>
    <w:rsid w:val="00F908F5"/>
    <w:rsid w:val="00F90AA2"/>
    <w:rsid w:val="00F90D6D"/>
    <w:rsid w:val="00F90D80"/>
    <w:rsid w:val="00F90F96"/>
    <w:rsid w:val="00F9100F"/>
    <w:rsid w:val="00F9134D"/>
    <w:rsid w:val="00F921C9"/>
    <w:rsid w:val="00F930EF"/>
    <w:rsid w:val="00F9324B"/>
    <w:rsid w:val="00F93406"/>
    <w:rsid w:val="00F936AC"/>
    <w:rsid w:val="00F9382F"/>
    <w:rsid w:val="00F940CA"/>
    <w:rsid w:val="00F946BE"/>
    <w:rsid w:val="00F949C8"/>
    <w:rsid w:val="00F949E0"/>
    <w:rsid w:val="00F9545C"/>
    <w:rsid w:val="00F9563C"/>
    <w:rsid w:val="00F957C8"/>
    <w:rsid w:val="00F96225"/>
    <w:rsid w:val="00F9686D"/>
    <w:rsid w:val="00F97034"/>
    <w:rsid w:val="00F97144"/>
    <w:rsid w:val="00F971BA"/>
    <w:rsid w:val="00F97298"/>
    <w:rsid w:val="00F977CB"/>
    <w:rsid w:val="00F97802"/>
    <w:rsid w:val="00F979E7"/>
    <w:rsid w:val="00F97F44"/>
    <w:rsid w:val="00F97F7F"/>
    <w:rsid w:val="00FA02F1"/>
    <w:rsid w:val="00FA0548"/>
    <w:rsid w:val="00FA073D"/>
    <w:rsid w:val="00FA0B9F"/>
    <w:rsid w:val="00FA136B"/>
    <w:rsid w:val="00FA147D"/>
    <w:rsid w:val="00FA1756"/>
    <w:rsid w:val="00FA1ACA"/>
    <w:rsid w:val="00FA1C7F"/>
    <w:rsid w:val="00FA1F29"/>
    <w:rsid w:val="00FA2228"/>
    <w:rsid w:val="00FA24B7"/>
    <w:rsid w:val="00FA2F82"/>
    <w:rsid w:val="00FA3098"/>
    <w:rsid w:val="00FA3583"/>
    <w:rsid w:val="00FA35B5"/>
    <w:rsid w:val="00FA3687"/>
    <w:rsid w:val="00FA3768"/>
    <w:rsid w:val="00FA3E79"/>
    <w:rsid w:val="00FA3E8E"/>
    <w:rsid w:val="00FA3EC9"/>
    <w:rsid w:val="00FA4034"/>
    <w:rsid w:val="00FA4EB4"/>
    <w:rsid w:val="00FA5188"/>
    <w:rsid w:val="00FA5542"/>
    <w:rsid w:val="00FA5B8A"/>
    <w:rsid w:val="00FA5DE5"/>
    <w:rsid w:val="00FA62EE"/>
    <w:rsid w:val="00FA67BE"/>
    <w:rsid w:val="00FA680D"/>
    <w:rsid w:val="00FA6812"/>
    <w:rsid w:val="00FA719D"/>
    <w:rsid w:val="00FA77C8"/>
    <w:rsid w:val="00FA78BC"/>
    <w:rsid w:val="00FA7C67"/>
    <w:rsid w:val="00FA7D3C"/>
    <w:rsid w:val="00FB038B"/>
    <w:rsid w:val="00FB04B3"/>
    <w:rsid w:val="00FB0892"/>
    <w:rsid w:val="00FB0A00"/>
    <w:rsid w:val="00FB0A0D"/>
    <w:rsid w:val="00FB0B2E"/>
    <w:rsid w:val="00FB0C52"/>
    <w:rsid w:val="00FB118F"/>
    <w:rsid w:val="00FB1282"/>
    <w:rsid w:val="00FB14EE"/>
    <w:rsid w:val="00FB16ED"/>
    <w:rsid w:val="00FB1BDB"/>
    <w:rsid w:val="00FB1F96"/>
    <w:rsid w:val="00FB2037"/>
    <w:rsid w:val="00FB2797"/>
    <w:rsid w:val="00FB2983"/>
    <w:rsid w:val="00FB2DC1"/>
    <w:rsid w:val="00FB3695"/>
    <w:rsid w:val="00FB3767"/>
    <w:rsid w:val="00FB37B9"/>
    <w:rsid w:val="00FB37E5"/>
    <w:rsid w:val="00FB39DF"/>
    <w:rsid w:val="00FB3E14"/>
    <w:rsid w:val="00FB4471"/>
    <w:rsid w:val="00FB44AE"/>
    <w:rsid w:val="00FB453E"/>
    <w:rsid w:val="00FB473F"/>
    <w:rsid w:val="00FB47E0"/>
    <w:rsid w:val="00FB4A00"/>
    <w:rsid w:val="00FB4E9D"/>
    <w:rsid w:val="00FB4F39"/>
    <w:rsid w:val="00FB51C2"/>
    <w:rsid w:val="00FB51C5"/>
    <w:rsid w:val="00FB554A"/>
    <w:rsid w:val="00FB5663"/>
    <w:rsid w:val="00FB5BF1"/>
    <w:rsid w:val="00FB5C72"/>
    <w:rsid w:val="00FB5D52"/>
    <w:rsid w:val="00FB5E6C"/>
    <w:rsid w:val="00FB6E68"/>
    <w:rsid w:val="00FB74AD"/>
    <w:rsid w:val="00FB78A8"/>
    <w:rsid w:val="00FB79EF"/>
    <w:rsid w:val="00FB7B27"/>
    <w:rsid w:val="00FC007E"/>
    <w:rsid w:val="00FC0558"/>
    <w:rsid w:val="00FC0DA5"/>
    <w:rsid w:val="00FC13C7"/>
    <w:rsid w:val="00FC16B2"/>
    <w:rsid w:val="00FC1791"/>
    <w:rsid w:val="00FC1922"/>
    <w:rsid w:val="00FC1ABE"/>
    <w:rsid w:val="00FC2340"/>
    <w:rsid w:val="00FC2353"/>
    <w:rsid w:val="00FC2744"/>
    <w:rsid w:val="00FC275A"/>
    <w:rsid w:val="00FC2AB5"/>
    <w:rsid w:val="00FC2C12"/>
    <w:rsid w:val="00FC2D1F"/>
    <w:rsid w:val="00FC3331"/>
    <w:rsid w:val="00FC3D98"/>
    <w:rsid w:val="00FC417E"/>
    <w:rsid w:val="00FC43B2"/>
    <w:rsid w:val="00FC45AE"/>
    <w:rsid w:val="00FC4653"/>
    <w:rsid w:val="00FC46DC"/>
    <w:rsid w:val="00FC494C"/>
    <w:rsid w:val="00FC4B15"/>
    <w:rsid w:val="00FC4DC2"/>
    <w:rsid w:val="00FC4F2C"/>
    <w:rsid w:val="00FC4F5B"/>
    <w:rsid w:val="00FC5073"/>
    <w:rsid w:val="00FC5346"/>
    <w:rsid w:val="00FC53D3"/>
    <w:rsid w:val="00FC544C"/>
    <w:rsid w:val="00FC5656"/>
    <w:rsid w:val="00FC56B3"/>
    <w:rsid w:val="00FC5761"/>
    <w:rsid w:val="00FC5833"/>
    <w:rsid w:val="00FC5951"/>
    <w:rsid w:val="00FC5B6D"/>
    <w:rsid w:val="00FC6337"/>
    <w:rsid w:val="00FC6384"/>
    <w:rsid w:val="00FC63DC"/>
    <w:rsid w:val="00FC6657"/>
    <w:rsid w:val="00FC6776"/>
    <w:rsid w:val="00FC67B5"/>
    <w:rsid w:val="00FC699E"/>
    <w:rsid w:val="00FC6CD3"/>
    <w:rsid w:val="00FC700F"/>
    <w:rsid w:val="00FC7668"/>
    <w:rsid w:val="00FC784A"/>
    <w:rsid w:val="00FC7CD6"/>
    <w:rsid w:val="00FD0203"/>
    <w:rsid w:val="00FD0458"/>
    <w:rsid w:val="00FD05E7"/>
    <w:rsid w:val="00FD0C9C"/>
    <w:rsid w:val="00FD0EEE"/>
    <w:rsid w:val="00FD107A"/>
    <w:rsid w:val="00FD14BC"/>
    <w:rsid w:val="00FD18D2"/>
    <w:rsid w:val="00FD1A6E"/>
    <w:rsid w:val="00FD29FA"/>
    <w:rsid w:val="00FD3264"/>
    <w:rsid w:val="00FD338E"/>
    <w:rsid w:val="00FD3808"/>
    <w:rsid w:val="00FD3860"/>
    <w:rsid w:val="00FD3886"/>
    <w:rsid w:val="00FD3BF7"/>
    <w:rsid w:val="00FD3F78"/>
    <w:rsid w:val="00FD420D"/>
    <w:rsid w:val="00FD437D"/>
    <w:rsid w:val="00FD45AB"/>
    <w:rsid w:val="00FD45AF"/>
    <w:rsid w:val="00FD4A1F"/>
    <w:rsid w:val="00FD4B78"/>
    <w:rsid w:val="00FD4C7A"/>
    <w:rsid w:val="00FD4DFD"/>
    <w:rsid w:val="00FD4FAF"/>
    <w:rsid w:val="00FD5036"/>
    <w:rsid w:val="00FD5627"/>
    <w:rsid w:val="00FD59E7"/>
    <w:rsid w:val="00FD5ABC"/>
    <w:rsid w:val="00FD5B45"/>
    <w:rsid w:val="00FD5F18"/>
    <w:rsid w:val="00FD5F42"/>
    <w:rsid w:val="00FD61B1"/>
    <w:rsid w:val="00FD6619"/>
    <w:rsid w:val="00FD69BE"/>
    <w:rsid w:val="00FD6A59"/>
    <w:rsid w:val="00FD6F7A"/>
    <w:rsid w:val="00FD6FB8"/>
    <w:rsid w:val="00FD7348"/>
    <w:rsid w:val="00FD7571"/>
    <w:rsid w:val="00FD78BC"/>
    <w:rsid w:val="00FD7A57"/>
    <w:rsid w:val="00FD7B8A"/>
    <w:rsid w:val="00FE005C"/>
    <w:rsid w:val="00FE0A46"/>
    <w:rsid w:val="00FE0ACD"/>
    <w:rsid w:val="00FE0C52"/>
    <w:rsid w:val="00FE1202"/>
    <w:rsid w:val="00FE1204"/>
    <w:rsid w:val="00FE147C"/>
    <w:rsid w:val="00FE14E8"/>
    <w:rsid w:val="00FE16DD"/>
    <w:rsid w:val="00FE181F"/>
    <w:rsid w:val="00FE1BB6"/>
    <w:rsid w:val="00FE1DF8"/>
    <w:rsid w:val="00FE1FDF"/>
    <w:rsid w:val="00FE30B1"/>
    <w:rsid w:val="00FE3245"/>
    <w:rsid w:val="00FE3298"/>
    <w:rsid w:val="00FE330D"/>
    <w:rsid w:val="00FE335C"/>
    <w:rsid w:val="00FE3424"/>
    <w:rsid w:val="00FE34A3"/>
    <w:rsid w:val="00FE3644"/>
    <w:rsid w:val="00FE38BD"/>
    <w:rsid w:val="00FE3A37"/>
    <w:rsid w:val="00FE3BF7"/>
    <w:rsid w:val="00FE3E1F"/>
    <w:rsid w:val="00FE4258"/>
    <w:rsid w:val="00FE4482"/>
    <w:rsid w:val="00FE44A1"/>
    <w:rsid w:val="00FE48FC"/>
    <w:rsid w:val="00FE4E90"/>
    <w:rsid w:val="00FE4F78"/>
    <w:rsid w:val="00FE5980"/>
    <w:rsid w:val="00FE5F8B"/>
    <w:rsid w:val="00FE6066"/>
    <w:rsid w:val="00FE63E2"/>
    <w:rsid w:val="00FE64F4"/>
    <w:rsid w:val="00FE687C"/>
    <w:rsid w:val="00FE6ABC"/>
    <w:rsid w:val="00FE6C40"/>
    <w:rsid w:val="00FE6E4C"/>
    <w:rsid w:val="00FE71FC"/>
    <w:rsid w:val="00FE7480"/>
    <w:rsid w:val="00FE7C46"/>
    <w:rsid w:val="00FE7E9B"/>
    <w:rsid w:val="00FE7F12"/>
    <w:rsid w:val="00FF010F"/>
    <w:rsid w:val="00FF0280"/>
    <w:rsid w:val="00FF0686"/>
    <w:rsid w:val="00FF0C23"/>
    <w:rsid w:val="00FF1701"/>
    <w:rsid w:val="00FF18F8"/>
    <w:rsid w:val="00FF1E14"/>
    <w:rsid w:val="00FF2061"/>
    <w:rsid w:val="00FF267E"/>
    <w:rsid w:val="00FF31F4"/>
    <w:rsid w:val="00FF3275"/>
    <w:rsid w:val="00FF36D2"/>
    <w:rsid w:val="00FF37B6"/>
    <w:rsid w:val="00FF3DB3"/>
    <w:rsid w:val="00FF3F2D"/>
    <w:rsid w:val="00FF4111"/>
    <w:rsid w:val="00FF45DA"/>
    <w:rsid w:val="00FF4817"/>
    <w:rsid w:val="00FF4AD7"/>
    <w:rsid w:val="00FF4E90"/>
    <w:rsid w:val="00FF4F61"/>
    <w:rsid w:val="00FF50C9"/>
    <w:rsid w:val="00FF52D2"/>
    <w:rsid w:val="00FF555C"/>
    <w:rsid w:val="00FF556E"/>
    <w:rsid w:val="00FF55C6"/>
    <w:rsid w:val="00FF55F7"/>
    <w:rsid w:val="00FF5F7F"/>
    <w:rsid w:val="00FF629F"/>
    <w:rsid w:val="00FF66A5"/>
    <w:rsid w:val="00FF6747"/>
    <w:rsid w:val="00FF67DA"/>
    <w:rsid w:val="00FF69D2"/>
    <w:rsid w:val="00FF6C9A"/>
    <w:rsid w:val="00FF6EB7"/>
    <w:rsid w:val="00FF713B"/>
    <w:rsid w:val="00FF7332"/>
    <w:rsid w:val="00FF74AE"/>
    <w:rsid w:val="00FF7504"/>
    <w:rsid w:val="00FF7633"/>
    <w:rsid w:val="00FF78D9"/>
    <w:rsid w:val="00FF7B5E"/>
    <w:rsid w:val="00FF7D26"/>
    <w:rsid w:val="00FF7DCE"/>
    <w:rsid w:val="014ACA48"/>
    <w:rsid w:val="01937718"/>
    <w:rsid w:val="02C02724"/>
    <w:rsid w:val="02CBBBF0"/>
    <w:rsid w:val="02D204FA"/>
    <w:rsid w:val="031F1F44"/>
    <w:rsid w:val="036E9500"/>
    <w:rsid w:val="036F6715"/>
    <w:rsid w:val="03C43030"/>
    <w:rsid w:val="03C833DC"/>
    <w:rsid w:val="03C848EC"/>
    <w:rsid w:val="04317179"/>
    <w:rsid w:val="04A7EBDC"/>
    <w:rsid w:val="04F8DA25"/>
    <w:rsid w:val="050D9F43"/>
    <w:rsid w:val="05107C85"/>
    <w:rsid w:val="051B2E3F"/>
    <w:rsid w:val="052119C1"/>
    <w:rsid w:val="056C556F"/>
    <w:rsid w:val="058AAA42"/>
    <w:rsid w:val="0595B2C9"/>
    <w:rsid w:val="05A180F7"/>
    <w:rsid w:val="05A3C890"/>
    <w:rsid w:val="05A56CDD"/>
    <w:rsid w:val="05B50A2B"/>
    <w:rsid w:val="05B6BB71"/>
    <w:rsid w:val="05B6CF0E"/>
    <w:rsid w:val="061CB53A"/>
    <w:rsid w:val="06338BF7"/>
    <w:rsid w:val="06ADAC92"/>
    <w:rsid w:val="06BEF741"/>
    <w:rsid w:val="06C85025"/>
    <w:rsid w:val="06EEEC68"/>
    <w:rsid w:val="06FB6C4B"/>
    <w:rsid w:val="072A85A1"/>
    <w:rsid w:val="0775ED3C"/>
    <w:rsid w:val="079EFB3C"/>
    <w:rsid w:val="079F222D"/>
    <w:rsid w:val="07A03202"/>
    <w:rsid w:val="07E26FA5"/>
    <w:rsid w:val="07FF4F32"/>
    <w:rsid w:val="0821E57C"/>
    <w:rsid w:val="08B2891E"/>
    <w:rsid w:val="09078AE2"/>
    <w:rsid w:val="09174480"/>
    <w:rsid w:val="094A9AB4"/>
    <w:rsid w:val="09878CAA"/>
    <w:rsid w:val="0A23581C"/>
    <w:rsid w:val="0A6C5BFA"/>
    <w:rsid w:val="0A858A04"/>
    <w:rsid w:val="0ABFF4CA"/>
    <w:rsid w:val="0AF376D0"/>
    <w:rsid w:val="0B0682A7"/>
    <w:rsid w:val="0B0B6FDE"/>
    <w:rsid w:val="0B55157E"/>
    <w:rsid w:val="0B7667A3"/>
    <w:rsid w:val="0BADB395"/>
    <w:rsid w:val="0BBC72EF"/>
    <w:rsid w:val="0BD3D0EC"/>
    <w:rsid w:val="0BF45F3B"/>
    <w:rsid w:val="0C01B90F"/>
    <w:rsid w:val="0C87F1BF"/>
    <w:rsid w:val="0CA64F9A"/>
    <w:rsid w:val="0CC6827F"/>
    <w:rsid w:val="0D2431D1"/>
    <w:rsid w:val="0D243CC2"/>
    <w:rsid w:val="0D4CFA61"/>
    <w:rsid w:val="0D8D9857"/>
    <w:rsid w:val="0D94AF94"/>
    <w:rsid w:val="0DB24881"/>
    <w:rsid w:val="0DBF2B62"/>
    <w:rsid w:val="0DC3B892"/>
    <w:rsid w:val="0DCEC195"/>
    <w:rsid w:val="0E0217DE"/>
    <w:rsid w:val="0E35A5C5"/>
    <w:rsid w:val="0E6794B7"/>
    <w:rsid w:val="0EB750E3"/>
    <w:rsid w:val="0F0340E4"/>
    <w:rsid w:val="0F257C16"/>
    <w:rsid w:val="0F479807"/>
    <w:rsid w:val="0F4FEC1C"/>
    <w:rsid w:val="0F6650AF"/>
    <w:rsid w:val="0F77A468"/>
    <w:rsid w:val="0FF50A1F"/>
    <w:rsid w:val="0FF5C1A9"/>
    <w:rsid w:val="101CC1F0"/>
    <w:rsid w:val="10512DD9"/>
    <w:rsid w:val="107017B2"/>
    <w:rsid w:val="10D4D5C5"/>
    <w:rsid w:val="1104CB7A"/>
    <w:rsid w:val="114DC833"/>
    <w:rsid w:val="114E4BCE"/>
    <w:rsid w:val="11516536"/>
    <w:rsid w:val="116A215F"/>
    <w:rsid w:val="1198123C"/>
    <w:rsid w:val="11C95C4B"/>
    <w:rsid w:val="120ECB2D"/>
    <w:rsid w:val="121D417B"/>
    <w:rsid w:val="12A22488"/>
    <w:rsid w:val="12D21142"/>
    <w:rsid w:val="12E603CA"/>
    <w:rsid w:val="1353921D"/>
    <w:rsid w:val="1390ABBE"/>
    <w:rsid w:val="13DF22CF"/>
    <w:rsid w:val="145A0B7D"/>
    <w:rsid w:val="146A246A"/>
    <w:rsid w:val="14928186"/>
    <w:rsid w:val="14ABF967"/>
    <w:rsid w:val="14F6A2A9"/>
    <w:rsid w:val="15068F3C"/>
    <w:rsid w:val="151F7892"/>
    <w:rsid w:val="158BFA56"/>
    <w:rsid w:val="159C2E4A"/>
    <w:rsid w:val="1648A530"/>
    <w:rsid w:val="1650BEF1"/>
    <w:rsid w:val="165D532A"/>
    <w:rsid w:val="166E506F"/>
    <w:rsid w:val="166EB19F"/>
    <w:rsid w:val="16C133D8"/>
    <w:rsid w:val="173B4D73"/>
    <w:rsid w:val="174A6CC7"/>
    <w:rsid w:val="17636D07"/>
    <w:rsid w:val="177CF089"/>
    <w:rsid w:val="177E2F8F"/>
    <w:rsid w:val="17844214"/>
    <w:rsid w:val="179DBA29"/>
    <w:rsid w:val="17B84043"/>
    <w:rsid w:val="17CA3284"/>
    <w:rsid w:val="1800F220"/>
    <w:rsid w:val="180870F5"/>
    <w:rsid w:val="182C746E"/>
    <w:rsid w:val="187A4774"/>
    <w:rsid w:val="187D7BAB"/>
    <w:rsid w:val="18F6E3BF"/>
    <w:rsid w:val="19436ECC"/>
    <w:rsid w:val="1984492A"/>
    <w:rsid w:val="199B3E8D"/>
    <w:rsid w:val="19AC6537"/>
    <w:rsid w:val="19B72B32"/>
    <w:rsid w:val="19F9DB8E"/>
    <w:rsid w:val="1A1228DF"/>
    <w:rsid w:val="1A1411DB"/>
    <w:rsid w:val="1A612899"/>
    <w:rsid w:val="1B13F655"/>
    <w:rsid w:val="1B564BDF"/>
    <w:rsid w:val="1B98C33F"/>
    <w:rsid w:val="1B9A494D"/>
    <w:rsid w:val="1BAE807B"/>
    <w:rsid w:val="1BC478FE"/>
    <w:rsid w:val="1BF764AD"/>
    <w:rsid w:val="1C1BE59F"/>
    <w:rsid w:val="1C6AA5BC"/>
    <w:rsid w:val="1CB44569"/>
    <w:rsid w:val="1CC13244"/>
    <w:rsid w:val="1CC47C63"/>
    <w:rsid w:val="1CDAFCB3"/>
    <w:rsid w:val="1CDB1AD7"/>
    <w:rsid w:val="1D1F006C"/>
    <w:rsid w:val="1D272BE8"/>
    <w:rsid w:val="1D68EA66"/>
    <w:rsid w:val="1D813B9F"/>
    <w:rsid w:val="1DD50563"/>
    <w:rsid w:val="1DFDF733"/>
    <w:rsid w:val="1E127AE8"/>
    <w:rsid w:val="1E4FED7B"/>
    <w:rsid w:val="1E76CD14"/>
    <w:rsid w:val="1EE81466"/>
    <w:rsid w:val="1F1F305A"/>
    <w:rsid w:val="1F5A1982"/>
    <w:rsid w:val="1F85E932"/>
    <w:rsid w:val="1FB182F5"/>
    <w:rsid w:val="1FB46E92"/>
    <w:rsid w:val="1FDAB6C0"/>
    <w:rsid w:val="1FE312E3"/>
    <w:rsid w:val="1FF761B0"/>
    <w:rsid w:val="2003D67D"/>
    <w:rsid w:val="202B5153"/>
    <w:rsid w:val="20560669"/>
    <w:rsid w:val="2107B2D4"/>
    <w:rsid w:val="2140ADE1"/>
    <w:rsid w:val="21764C09"/>
    <w:rsid w:val="2189DEBE"/>
    <w:rsid w:val="21B76D7A"/>
    <w:rsid w:val="21EB4E6B"/>
    <w:rsid w:val="21F9C060"/>
    <w:rsid w:val="22177485"/>
    <w:rsid w:val="222AF99C"/>
    <w:rsid w:val="225E04E7"/>
    <w:rsid w:val="22A5567F"/>
    <w:rsid w:val="22A9723C"/>
    <w:rsid w:val="23803D44"/>
    <w:rsid w:val="238647BE"/>
    <w:rsid w:val="2396EADC"/>
    <w:rsid w:val="23D3D206"/>
    <w:rsid w:val="23F74549"/>
    <w:rsid w:val="23FF234A"/>
    <w:rsid w:val="2405DF5D"/>
    <w:rsid w:val="240DA853"/>
    <w:rsid w:val="241AFB6D"/>
    <w:rsid w:val="2458C61E"/>
    <w:rsid w:val="249080F3"/>
    <w:rsid w:val="24A9D03C"/>
    <w:rsid w:val="2534505E"/>
    <w:rsid w:val="25575298"/>
    <w:rsid w:val="256E2CA4"/>
    <w:rsid w:val="25A0F0EF"/>
    <w:rsid w:val="25A7EF7D"/>
    <w:rsid w:val="263441CC"/>
    <w:rsid w:val="266058AF"/>
    <w:rsid w:val="267F54DF"/>
    <w:rsid w:val="26C9C2A8"/>
    <w:rsid w:val="26D1FD5B"/>
    <w:rsid w:val="27233823"/>
    <w:rsid w:val="2732B467"/>
    <w:rsid w:val="276F2EF5"/>
    <w:rsid w:val="278B9D21"/>
    <w:rsid w:val="27ADE05D"/>
    <w:rsid w:val="27CDB50A"/>
    <w:rsid w:val="27D22BA4"/>
    <w:rsid w:val="27EA68A8"/>
    <w:rsid w:val="2867C93C"/>
    <w:rsid w:val="28A1BC03"/>
    <w:rsid w:val="28B877A1"/>
    <w:rsid w:val="28E96D74"/>
    <w:rsid w:val="297A781A"/>
    <w:rsid w:val="29C17368"/>
    <w:rsid w:val="29C3FE36"/>
    <w:rsid w:val="29E04405"/>
    <w:rsid w:val="29E67183"/>
    <w:rsid w:val="2A4BFC34"/>
    <w:rsid w:val="2A6916CC"/>
    <w:rsid w:val="2A7B4BA6"/>
    <w:rsid w:val="2AABD90C"/>
    <w:rsid w:val="2AC0C6F5"/>
    <w:rsid w:val="2AD14B20"/>
    <w:rsid w:val="2B01E8B0"/>
    <w:rsid w:val="2B3239CE"/>
    <w:rsid w:val="2B3D6147"/>
    <w:rsid w:val="2B930229"/>
    <w:rsid w:val="2BAFE457"/>
    <w:rsid w:val="2BC9382B"/>
    <w:rsid w:val="2BF57DD7"/>
    <w:rsid w:val="2C1C43A0"/>
    <w:rsid w:val="2C20B9F3"/>
    <w:rsid w:val="2C580700"/>
    <w:rsid w:val="2C9263A1"/>
    <w:rsid w:val="2CC31E78"/>
    <w:rsid w:val="2CD8119B"/>
    <w:rsid w:val="2CE2C1A6"/>
    <w:rsid w:val="2CEA93B6"/>
    <w:rsid w:val="2CED974B"/>
    <w:rsid w:val="2D07546D"/>
    <w:rsid w:val="2D861D15"/>
    <w:rsid w:val="2DA3156E"/>
    <w:rsid w:val="2DBB72E8"/>
    <w:rsid w:val="2E2EB5BB"/>
    <w:rsid w:val="2E70B398"/>
    <w:rsid w:val="2EE3E6F3"/>
    <w:rsid w:val="2F1805E0"/>
    <w:rsid w:val="2F280901"/>
    <w:rsid w:val="2F770B6F"/>
    <w:rsid w:val="2F9732B6"/>
    <w:rsid w:val="30301C02"/>
    <w:rsid w:val="309180CB"/>
    <w:rsid w:val="3127D058"/>
    <w:rsid w:val="312EC684"/>
    <w:rsid w:val="3158C80E"/>
    <w:rsid w:val="31ABD97D"/>
    <w:rsid w:val="31AFF954"/>
    <w:rsid w:val="31DB7166"/>
    <w:rsid w:val="31F73EB0"/>
    <w:rsid w:val="320DCA25"/>
    <w:rsid w:val="326C6B87"/>
    <w:rsid w:val="32842FF8"/>
    <w:rsid w:val="32E37C16"/>
    <w:rsid w:val="32E8D8EB"/>
    <w:rsid w:val="3319D28C"/>
    <w:rsid w:val="33958CB7"/>
    <w:rsid w:val="3456C37C"/>
    <w:rsid w:val="348C0055"/>
    <w:rsid w:val="34BAAE83"/>
    <w:rsid w:val="34BFF406"/>
    <w:rsid w:val="3545D2D7"/>
    <w:rsid w:val="35895142"/>
    <w:rsid w:val="35DB5561"/>
    <w:rsid w:val="360D5470"/>
    <w:rsid w:val="361A1E1B"/>
    <w:rsid w:val="367B5B73"/>
    <w:rsid w:val="36A759DC"/>
    <w:rsid w:val="36AB314D"/>
    <w:rsid w:val="36B895A1"/>
    <w:rsid w:val="36D33F09"/>
    <w:rsid w:val="36DD6018"/>
    <w:rsid w:val="36EABACD"/>
    <w:rsid w:val="36EF096A"/>
    <w:rsid w:val="36F30B41"/>
    <w:rsid w:val="3707C729"/>
    <w:rsid w:val="3709DB5D"/>
    <w:rsid w:val="373AF688"/>
    <w:rsid w:val="37561961"/>
    <w:rsid w:val="37AF0B49"/>
    <w:rsid w:val="3880B17B"/>
    <w:rsid w:val="3885DDC4"/>
    <w:rsid w:val="38E689AE"/>
    <w:rsid w:val="38F365A8"/>
    <w:rsid w:val="38FE9358"/>
    <w:rsid w:val="390692B0"/>
    <w:rsid w:val="39075111"/>
    <w:rsid w:val="39145F24"/>
    <w:rsid w:val="3936EC66"/>
    <w:rsid w:val="39746BE6"/>
    <w:rsid w:val="397F93DE"/>
    <w:rsid w:val="398E7820"/>
    <w:rsid w:val="39BF4D82"/>
    <w:rsid w:val="39C76852"/>
    <w:rsid w:val="39EFFF50"/>
    <w:rsid w:val="3A46AD1A"/>
    <w:rsid w:val="3A95EBB0"/>
    <w:rsid w:val="3AA1F99C"/>
    <w:rsid w:val="3AA32172"/>
    <w:rsid w:val="3AB1E939"/>
    <w:rsid w:val="3ABA0A81"/>
    <w:rsid w:val="3AE17958"/>
    <w:rsid w:val="3B149B11"/>
    <w:rsid w:val="3B415958"/>
    <w:rsid w:val="3BA42A3C"/>
    <w:rsid w:val="3BBB1F51"/>
    <w:rsid w:val="3C6354AC"/>
    <w:rsid w:val="3CC6446B"/>
    <w:rsid w:val="3D8B2B3D"/>
    <w:rsid w:val="3DD8D961"/>
    <w:rsid w:val="3E16515A"/>
    <w:rsid w:val="3E238180"/>
    <w:rsid w:val="3E2D53E6"/>
    <w:rsid w:val="3E36A15D"/>
    <w:rsid w:val="3E52A7EC"/>
    <w:rsid w:val="3E756223"/>
    <w:rsid w:val="3EA5264F"/>
    <w:rsid w:val="3EEF9D81"/>
    <w:rsid w:val="3F1BBA04"/>
    <w:rsid w:val="3F369F22"/>
    <w:rsid w:val="3F868468"/>
    <w:rsid w:val="3FB15A6B"/>
    <w:rsid w:val="3FDAB907"/>
    <w:rsid w:val="3FF0FE3F"/>
    <w:rsid w:val="40507F88"/>
    <w:rsid w:val="407CC353"/>
    <w:rsid w:val="409CAB06"/>
    <w:rsid w:val="40A02C41"/>
    <w:rsid w:val="40EC6367"/>
    <w:rsid w:val="413EE3D4"/>
    <w:rsid w:val="41A64310"/>
    <w:rsid w:val="41C3CA5E"/>
    <w:rsid w:val="41D10436"/>
    <w:rsid w:val="422C426A"/>
    <w:rsid w:val="423D449D"/>
    <w:rsid w:val="42E1EC50"/>
    <w:rsid w:val="43683A52"/>
    <w:rsid w:val="436CD497"/>
    <w:rsid w:val="437ACAAA"/>
    <w:rsid w:val="43C63496"/>
    <w:rsid w:val="447D5C92"/>
    <w:rsid w:val="44F6570B"/>
    <w:rsid w:val="44FB56CB"/>
    <w:rsid w:val="44FBFAFE"/>
    <w:rsid w:val="44FC21EB"/>
    <w:rsid w:val="450D31A8"/>
    <w:rsid w:val="4525C5B8"/>
    <w:rsid w:val="4529826F"/>
    <w:rsid w:val="452BAB60"/>
    <w:rsid w:val="456A8725"/>
    <w:rsid w:val="4577D614"/>
    <w:rsid w:val="45838E75"/>
    <w:rsid w:val="4588B0EF"/>
    <w:rsid w:val="45DD13B4"/>
    <w:rsid w:val="45DEDFBC"/>
    <w:rsid w:val="46103655"/>
    <w:rsid w:val="464076FB"/>
    <w:rsid w:val="46B46172"/>
    <w:rsid w:val="470342C4"/>
    <w:rsid w:val="471511BB"/>
    <w:rsid w:val="473F3FD3"/>
    <w:rsid w:val="4743B3AD"/>
    <w:rsid w:val="4758FB08"/>
    <w:rsid w:val="4765D2F4"/>
    <w:rsid w:val="47735C28"/>
    <w:rsid w:val="47B09862"/>
    <w:rsid w:val="47B963FD"/>
    <w:rsid w:val="47CE2FE1"/>
    <w:rsid w:val="47D52C61"/>
    <w:rsid w:val="47D6B0BB"/>
    <w:rsid w:val="47E35AB4"/>
    <w:rsid w:val="48190E8C"/>
    <w:rsid w:val="48191013"/>
    <w:rsid w:val="48259014"/>
    <w:rsid w:val="48485DBC"/>
    <w:rsid w:val="48624D65"/>
    <w:rsid w:val="49928246"/>
    <w:rsid w:val="4992CE13"/>
    <w:rsid w:val="49BF7AC8"/>
    <w:rsid w:val="49D91188"/>
    <w:rsid w:val="49E5D906"/>
    <w:rsid w:val="49EB81C1"/>
    <w:rsid w:val="49F830CA"/>
    <w:rsid w:val="49FD6BB8"/>
    <w:rsid w:val="4A436174"/>
    <w:rsid w:val="4A4AA7AB"/>
    <w:rsid w:val="4A54B562"/>
    <w:rsid w:val="4A7E94D1"/>
    <w:rsid w:val="4A878BFD"/>
    <w:rsid w:val="4AE6949A"/>
    <w:rsid w:val="4AEEA3B3"/>
    <w:rsid w:val="4B298E19"/>
    <w:rsid w:val="4B9B8677"/>
    <w:rsid w:val="4BAB1A79"/>
    <w:rsid w:val="4C437A23"/>
    <w:rsid w:val="4C70FC95"/>
    <w:rsid w:val="4C7C8157"/>
    <w:rsid w:val="4C9EF0AA"/>
    <w:rsid w:val="4C9FCF4E"/>
    <w:rsid w:val="4CBFF169"/>
    <w:rsid w:val="4CC75B71"/>
    <w:rsid w:val="4D7984F1"/>
    <w:rsid w:val="4D9FBC48"/>
    <w:rsid w:val="4DA4A421"/>
    <w:rsid w:val="4DCE8E16"/>
    <w:rsid w:val="4DEB4A00"/>
    <w:rsid w:val="4E21D77F"/>
    <w:rsid w:val="4ED672DD"/>
    <w:rsid w:val="4F2294D2"/>
    <w:rsid w:val="4F432381"/>
    <w:rsid w:val="4F43FA6F"/>
    <w:rsid w:val="4FCCDBC2"/>
    <w:rsid w:val="4FF454D2"/>
    <w:rsid w:val="4FF8C167"/>
    <w:rsid w:val="5042C910"/>
    <w:rsid w:val="5049C221"/>
    <w:rsid w:val="5097FB91"/>
    <w:rsid w:val="50A151F1"/>
    <w:rsid w:val="50E59224"/>
    <w:rsid w:val="50F3650D"/>
    <w:rsid w:val="50F49A4E"/>
    <w:rsid w:val="51498E43"/>
    <w:rsid w:val="515B93EF"/>
    <w:rsid w:val="5165F00A"/>
    <w:rsid w:val="51695967"/>
    <w:rsid w:val="518F6458"/>
    <w:rsid w:val="5198C52F"/>
    <w:rsid w:val="51C08F47"/>
    <w:rsid w:val="51F4EB42"/>
    <w:rsid w:val="520B7407"/>
    <w:rsid w:val="5229FE8C"/>
    <w:rsid w:val="5258A5C1"/>
    <w:rsid w:val="5280DA74"/>
    <w:rsid w:val="528B355A"/>
    <w:rsid w:val="529E9C0A"/>
    <w:rsid w:val="52A20EA0"/>
    <w:rsid w:val="52D826A4"/>
    <w:rsid w:val="52F5BDB0"/>
    <w:rsid w:val="52F81719"/>
    <w:rsid w:val="53354A8C"/>
    <w:rsid w:val="5358C80B"/>
    <w:rsid w:val="53595482"/>
    <w:rsid w:val="53C0953D"/>
    <w:rsid w:val="540BEBB7"/>
    <w:rsid w:val="54560954"/>
    <w:rsid w:val="5478BE16"/>
    <w:rsid w:val="55108545"/>
    <w:rsid w:val="5551DBC3"/>
    <w:rsid w:val="5554C3A0"/>
    <w:rsid w:val="55677029"/>
    <w:rsid w:val="55EE886C"/>
    <w:rsid w:val="568C7379"/>
    <w:rsid w:val="574A863D"/>
    <w:rsid w:val="575CB58D"/>
    <w:rsid w:val="5772ADD8"/>
    <w:rsid w:val="57792443"/>
    <w:rsid w:val="57D2048E"/>
    <w:rsid w:val="5862E3BA"/>
    <w:rsid w:val="5892AFAD"/>
    <w:rsid w:val="58E0DAB6"/>
    <w:rsid w:val="590E5AEB"/>
    <w:rsid w:val="593590CA"/>
    <w:rsid w:val="593FE65A"/>
    <w:rsid w:val="59572327"/>
    <w:rsid w:val="595A8E31"/>
    <w:rsid w:val="597BB25B"/>
    <w:rsid w:val="59F239E5"/>
    <w:rsid w:val="5A58ADF7"/>
    <w:rsid w:val="5A6F4979"/>
    <w:rsid w:val="5A9155F0"/>
    <w:rsid w:val="5AA234D9"/>
    <w:rsid w:val="5AC4907A"/>
    <w:rsid w:val="5AC9A9D6"/>
    <w:rsid w:val="5AD1612B"/>
    <w:rsid w:val="5B0FC0DB"/>
    <w:rsid w:val="5B3E0378"/>
    <w:rsid w:val="5B476E8F"/>
    <w:rsid w:val="5B56C149"/>
    <w:rsid w:val="5B5E88FB"/>
    <w:rsid w:val="5B7C8C9F"/>
    <w:rsid w:val="5BCED8C2"/>
    <w:rsid w:val="5BE90B51"/>
    <w:rsid w:val="5C21B312"/>
    <w:rsid w:val="5C47FE2E"/>
    <w:rsid w:val="5C6314E8"/>
    <w:rsid w:val="5CBFFC72"/>
    <w:rsid w:val="5CCBD096"/>
    <w:rsid w:val="5DCDA5AF"/>
    <w:rsid w:val="5DF8C99A"/>
    <w:rsid w:val="5E099647"/>
    <w:rsid w:val="5E2028AD"/>
    <w:rsid w:val="5E2EEA14"/>
    <w:rsid w:val="5ED9D9C4"/>
    <w:rsid w:val="5EED0ACD"/>
    <w:rsid w:val="5F2B5612"/>
    <w:rsid w:val="6009D68C"/>
    <w:rsid w:val="602EEA65"/>
    <w:rsid w:val="6037D0FF"/>
    <w:rsid w:val="60AE288C"/>
    <w:rsid w:val="60B4D976"/>
    <w:rsid w:val="60B699DC"/>
    <w:rsid w:val="60DEC3F9"/>
    <w:rsid w:val="60F84E00"/>
    <w:rsid w:val="6141051D"/>
    <w:rsid w:val="61477665"/>
    <w:rsid w:val="615AF241"/>
    <w:rsid w:val="616EB325"/>
    <w:rsid w:val="61715EF0"/>
    <w:rsid w:val="61871590"/>
    <w:rsid w:val="61B28768"/>
    <w:rsid w:val="61C6FC6D"/>
    <w:rsid w:val="61CB3FD1"/>
    <w:rsid w:val="61FEFCF9"/>
    <w:rsid w:val="620D5311"/>
    <w:rsid w:val="622C3ACC"/>
    <w:rsid w:val="62D7E660"/>
    <w:rsid w:val="62EFBE67"/>
    <w:rsid w:val="63147CB3"/>
    <w:rsid w:val="631AC680"/>
    <w:rsid w:val="63CC3F0C"/>
    <w:rsid w:val="63DFC433"/>
    <w:rsid w:val="646A180E"/>
    <w:rsid w:val="648F72B1"/>
    <w:rsid w:val="649EC045"/>
    <w:rsid w:val="64D9810C"/>
    <w:rsid w:val="6516E1B6"/>
    <w:rsid w:val="65965B44"/>
    <w:rsid w:val="65B2351C"/>
    <w:rsid w:val="65F6FB15"/>
    <w:rsid w:val="660850F5"/>
    <w:rsid w:val="6627164D"/>
    <w:rsid w:val="66DA8E8E"/>
    <w:rsid w:val="67000EC4"/>
    <w:rsid w:val="6720D990"/>
    <w:rsid w:val="6750FAC9"/>
    <w:rsid w:val="6792A908"/>
    <w:rsid w:val="67ABEEAC"/>
    <w:rsid w:val="68D5B6F7"/>
    <w:rsid w:val="68D8BAD0"/>
    <w:rsid w:val="68EB87F3"/>
    <w:rsid w:val="690051EA"/>
    <w:rsid w:val="69483F0C"/>
    <w:rsid w:val="69791BD5"/>
    <w:rsid w:val="69C5A13F"/>
    <w:rsid w:val="6A0A9733"/>
    <w:rsid w:val="6A809DB2"/>
    <w:rsid w:val="6A8557F2"/>
    <w:rsid w:val="6AC3B02D"/>
    <w:rsid w:val="6ADD03F8"/>
    <w:rsid w:val="6AF8286D"/>
    <w:rsid w:val="6B0378B2"/>
    <w:rsid w:val="6B1C7C88"/>
    <w:rsid w:val="6B444B59"/>
    <w:rsid w:val="6B55E870"/>
    <w:rsid w:val="6B58AA39"/>
    <w:rsid w:val="6B74ECFF"/>
    <w:rsid w:val="6BBA19F1"/>
    <w:rsid w:val="6BBF6DF3"/>
    <w:rsid w:val="6BC48644"/>
    <w:rsid w:val="6BDA99BF"/>
    <w:rsid w:val="6BE1A36C"/>
    <w:rsid w:val="6C039A4A"/>
    <w:rsid w:val="6C0C1C5B"/>
    <w:rsid w:val="6CAC1458"/>
    <w:rsid w:val="6D243336"/>
    <w:rsid w:val="6D4A0A04"/>
    <w:rsid w:val="6D553448"/>
    <w:rsid w:val="6D636742"/>
    <w:rsid w:val="6D6552D9"/>
    <w:rsid w:val="6DF0247D"/>
    <w:rsid w:val="6E6433A8"/>
    <w:rsid w:val="6FAB762F"/>
    <w:rsid w:val="6FABF786"/>
    <w:rsid w:val="6FDD4B3C"/>
    <w:rsid w:val="701BCD0D"/>
    <w:rsid w:val="702DB3BA"/>
    <w:rsid w:val="70356628"/>
    <w:rsid w:val="70398B40"/>
    <w:rsid w:val="70641E46"/>
    <w:rsid w:val="70828EA4"/>
    <w:rsid w:val="708ED8A5"/>
    <w:rsid w:val="70A1EF69"/>
    <w:rsid w:val="70B7D99E"/>
    <w:rsid w:val="7103E644"/>
    <w:rsid w:val="7109A7CA"/>
    <w:rsid w:val="712EF237"/>
    <w:rsid w:val="71812A7F"/>
    <w:rsid w:val="71831F91"/>
    <w:rsid w:val="71CDF120"/>
    <w:rsid w:val="7204967A"/>
    <w:rsid w:val="72613F1A"/>
    <w:rsid w:val="72D17937"/>
    <w:rsid w:val="72F5F7B0"/>
    <w:rsid w:val="72F961E3"/>
    <w:rsid w:val="730D52CE"/>
    <w:rsid w:val="73896A02"/>
    <w:rsid w:val="73B30E08"/>
    <w:rsid w:val="73B679B8"/>
    <w:rsid w:val="73D21565"/>
    <w:rsid w:val="73EFF71B"/>
    <w:rsid w:val="748572B9"/>
    <w:rsid w:val="7491329B"/>
    <w:rsid w:val="74C05D07"/>
    <w:rsid w:val="74D2431D"/>
    <w:rsid w:val="74E66165"/>
    <w:rsid w:val="751D16E2"/>
    <w:rsid w:val="753A98CC"/>
    <w:rsid w:val="754F4103"/>
    <w:rsid w:val="75984579"/>
    <w:rsid w:val="75BE91A0"/>
    <w:rsid w:val="75CF797A"/>
    <w:rsid w:val="75E22F5F"/>
    <w:rsid w:val="75E72CE9"/>
    <w:rsid w:val="75F9AC8D"/>
    <w:rsid w:val="760B94BE"/>
    <w:rsid w:val="7618FCC5"/>
    <w:rsid w:val="7625AAEC"/>
    <w:rsid w:val="76376A50"/>
    <w:rsid w:val="769CC9D6"/>
    <w:rsid w:val="76A88820"/>
    <w:rsid w:val="76C9B5EC"/>
    <w:rsid w:val="76E2D8E6"/>
    <w:rsid w:val="773C24D3"/>
    <w:rsid w:val="7752B4D3"/>
    <w:rsid w:val="7781C39D"/>
    <w:rsid w:val="77AB1258"/>
    <w:rsid w:val="7804CF36"/>
    <w:rsid w:val="78306F8D"/>
    <w:rsid w:val="787B480C"/>
    <w:rsid w:val="7924A4FD"/>
    <w:rsid w:val="79437E7F"/>
    <w:rsid w:val="795EE5FE"/>
    <w:rsid w:val="7991E081"/>
    <w:rsid w:val="7994D8BA"/>
    <w:rsid w:val="799B5265"/>
    <w:rsid w:val="79C32011"/>
    <w:rsid w:val="7A0471AE"/>
    <w:rsid w:val="7A291D8D"/>
    <w:rsid w:val="7A497EEF"/>
    <w:rsid w:val="7AC0755E"/>
    <w:rsid w:val="7B010995"/>
    <w:rsid w:val="7B034756"/>
    <w:rsid w:val="7B6121B5"/>
    <w:rsid w:val="7B6525F3"/>
    <w:rsid w:val="7B879255"/>
    <w:rsid w:val="7B9B760A"/>
    <w:rsid w:val="7BB0AA64"/>
    <w:rsid w:val="7BFE2D7A"/>
    <w:rsid w:val="7C077FF6"/>
    <w:rsid w:val="7CA48F10"/>
    <w:rsid w:val="7CD44CFB"/>
    <w:rsid w:val="7D05BA16"/>
    <w:rsid w:val="7D459339"/>
    <w:rsid w:val="7D473D7C"/>
    <w:rsid w:val="7D604945"/>
    <w:rsid w:val="7D6B752C"/>
    <w:rsid w:val="7D9441C5"/>
    <w:rsid w:val="7D9FD237"/>
    <w:rsid w:val="7DCEFDBC"/>
    <w:rsid w:val="7E2B2888"/>
    <w:rsid w:val="7EAB1158"/>
    <w:rsid w:val="7EBAB6C9"/>
    <w:rsid w:val="7ECA643C"/>
    <w:rsid w:val="7EE5DC58"/>
    <w:rsid w:val="7EFC3573"/>
    <w:rsid w:val="7F01DD27"/>
    <w:rsid w:val="7F30A7F9"/>
    <w:rsid w:val="7F37498F"/>
    <w:rsid w:val="7F498E63"/>
    <w:rsid w:val="7F62297E"/>
    <w:rsid w:val="7F85287B"/>
    <w:rsid w:val="7FB294C9"/>
    <w:rsid w:val="7FD263E9"/>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794CC47A"/>
  <w15:docId w15:val="{7CEEAC20-6B78-4E33-8627-34A9BEB5A9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iPriority="0"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A2212"/>
    <w:pPr>
      <w:spacing w:before="160" w:line="240" w:lineRule="auto"/>
      <w:ind w:firstLine="709"/>
      <w:jc w:val="both"/>
    </w:pPr>
    <w:rPr>
      <w:sz w:val="24"/>
      <w:szCs w:val="24"/>
    </w:rPr>
  </w:style>
  <w:style w:type="paragraph" w:styleId="Nagwek1">
    <w:name w:val="heading 1"/>
    <w:basedOn w:val="Normalny"/>
    <w:next w:val="Nagwek2"/>
    <w:link w:val="Nagwek1Znak"/>
    <w:uiPriority w:val="9"/>
    <w:qFormat/>
    <w:rsid w:val="00965F06"/>
    <w:pPr>
      <w:spacing w:before="280" w:after="280"/>
      <w:outlineLvl w:val="0"/>
    </w:pPr>
    <w:rPr>
      <w:rFonts w:ascii="Arial" w:hAnsi="Arial"/>
      <w:b/>
      <w:sz w:val="32"/>
      <w:szCs w:val="32"/>
    </w:rPr>
  </w:style>
  <w:style w:type="paragraph" w:styleId="Nagwek2">
    <w:name w:val="heading 2"/>
    <w:basedOn w:val="Normalny"/>
    <w:next w:val="Nagwek3"/>
    <w:link w:val="Nagwek2Znak"/>
    <w:uiPriority w:val="9"/>
    <w:unhideWhenUsed/>
    <w:qFormat/>
    <w:rsid w:val="005A1B09"/>
    <w:pPr>
      <w:keepNext/>
      <w:keepLines/>
      <w:numPr>
        <w:ilvl w:val="1"/>
        <w:numId w:val="1"/>
      </w:numPr>
      <w:spacing w:before="240" w:after="240"/>
      <w:outlineLvl w:val="1"/>
    </w:pPr>
    <w:rPr>
      <w:rFonts w:ascii="Arial" w:eastAsiaTheme="majorEastAsia" w:hAnsi="Arial" w:cstheme="majorBidi"/>
      <w:b/>
      <w:szCs w:val="28"/>
    </w:rPr>
  </w:style>
  <w:style w:type="paragraph" w:styleId="Nagwek3">
    <w:name w:val="heading 3"/>
    <w:basedOn w:val="Nagwek2"/>
    <w:link w:val="Nagwek3Znak"/>
    <w:uiPriority w:val="9"/>
    <w:unhideWhenUsed/>
    <w:qFormat/>
    <w:rsid w:val="006D489F"/>
    <w:pPr>
      <w:numPr>
        <w:ilvl w:val="2"/>
      </w:numPr>
      <w:spacing w:before="200" w:after="200"/>
      <w:ind w:left="1146"/>
      <w:outlineLvl w:val="2"/>
    </w:pPr>
    <w:rPr>
      <w:szCs w:val="26"/>
    </w:rPr>
  </w:style>
  <w:style w:type="paragraph" w:styleId="Nagwek4">
    <w:name w:val="heading 4"/>
    <w:basedOn w:val="Normalny"/>
    <w:next w:val="Normalny"/>
    <w:link w:val="Nagwek4Znak"/>
    <w:uiPriority w:val="9"/>
    <w:unhideWhenUsed/>
    <w:qFormat/>
    <w:rsid w:val="007B0DEE"/>
    <w:pPr>
      <w:keepNext/>
      <w:keepLines/>
      <w:numPr>
        <w:ilvl w:val="3"/>
        <w:numId w:val="1"/>
      </w:numPr>
      <w:spacing w:before="40" w:after="0"/>
      <w:outlineLvl w:val="3"/>
    </w:pPr>
    <w:rPr>
      <w:rFonts w:asciiTheme="majorHAnsi" w:eastAsiaTheme="majorEastAsia" w:hAnsiTheme="majorHAnsi" w:cstheme="majorBidi"/>
      <w:b/>
    </w:rPr>
  </w:style>
  <w:style w:type="paragraph" w:styleId="Nagwek5">
    <w:name w:val="heading 5"/>
    <w:basedOn w:val="Normalny"/>
    <w:next w:val="Normalny"/>
    <w:link w:val="Nagwek5Znak"/>
    <w:uiPriority w:val="9"/>
    <w:unhideWhenUsed/>
    <w:qFormat/>
    <w:rsid w:val="00D14187"/>
    <w:pPr>
      <w:keepNext/>
      <w:keepLines/>
      <w:numPr>
        <w:ilvl w:val="4"/>
        <w:numId w:val="1"/>
      </w:numPr>
      <w:spacing w:before="40" w:after="0"/>
      <w:outlineLvl w:val="4"/>
    </w:pPr>
    <w:rPr>
      <w:rFonts w:asciiTheme="majorHAnsi" w:eastAsiaTheme="majorEastAsia" w:hAnsiTheme="majorHAnsi" w:cstheme="majorBidi"/>
      <w:color w:val="374C80" w:themeColor="accent1" w:themeShade="BF"/>
    </w:rPr>
  </w:style>
  <w:style w:type="paragraph" w:styleId="Nagwek6">
    <w:name w:val="heading 6"/>
    <w:basedOn w:val="Normalny"/>
    <w:next w:val="Normalny"/>
    <w:link w:val="Nagwek6Znak"/>
    <w:uiPriority w:val="9"/>
    <w:unhideWhenUsed/>
    <w:qFormat/>
    <w:rsid w:val="004A2212"/>
    <w:pPr>
      <w:keepNext/>
      <w:keepLines/>
      <w:numPr>
        <w:ilvl w:val="5"/>
        <w:numId w:val="1"/>
      </w:numPr>
      <w:spacing w:before="40" w:after="0"/>
      <w:outlineLvl w:val="5"/>
    </w:pPr>
    <w:rPr>
      <w:rFonts w:asciiTheme="majorHAnsi" w:eastAsiaTheme="majorEastAsia" w:hAnsiTheme="majorHAnsi" w:cstheme="majorBidi"/>
      <w:color w:val="243255" w:themeColor="accent1" w:themeShade="7F"/>
    </w:rPr>
  </w:style>
  <w:style w:type="paragraph" w:styleId="Nagwek7">
    <w:name w:val="heading 7"/>
    <w:basedOn w:val="Normalny"/>
    <w:next w:val="Normalny"/>
    <w:link w:val="Nagwek7Znak"/>
    <w:uiPriority w:val="9"/>
    <w:unhideWhenUsed/>
    <w:qFormat/>
    <w:rsid w:val="004A2212"/>
    <w:pPr>
      <w:keepNext/>
      <w:keepLines/>
      <w:numPr>
        <w:ilvl w:val="6"/>
        <w:numId w:val="1"/>
      </w:numPr>
      <w:spacing w:before="40" w:after="0"/>
      <w:outlineLvl w:val="6"/>
    </w:pPr>
    <w:rPr>
      <w:rFonts w:asciiTheme="majorHAnsi" w:eastAsiaTheme="majorEastAsia" w:hAnsiTheme="majorHAnsi" w:cstheme="majorBidi"/>
      <w:i/>
      <w:iCs/>
      <w:color w:val="243255" w:themeColor="accent1" w:themeShade="7F"/>
    </w:rPr>
  </w:style>
  <w:style w:type="paragraph" w:styleId="Nagwek8">
    <w:name w:val="heading 8"/>
    <w:basedOn w:val="Normalny"/>
    <w:next w:val="Normalny"/>
    <w:link w:val="Nagwek8Znak"/>
    <w:uiPriority w:val="9"/>
    <w:unhideWhenUsed/>
    <w:qFormat/>
    <w:rsid w:val="004A2212"/>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4A2212"/>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D14187"/>
    <w:pPr>
      <w:tabs>
        <w:tab w:val="center" w:pos="4536"/>
        <w:tab w:val="right" w:pos="9072"/>
      </w:tabs>
      <w:spacing w:after="0"/>
    </w:pPr>
  </w:style>
  <w:style w:type="character" w:customStyle="1" w:styleId="NagwekZnak">
    <w:name w:val="Nagłówek Znak"/>
    <w:basedOn w:val="Domylnaczcionkaakapitu"/>
    <w:link w:val="Nagwek"/>
    <w:uiPriority w:val="99"/>
    <w:rsid w:val="00D14187"/>
  </w:style>
  <w:style w:type="paragraph" w:styleId="Stopka">
    <w:name w:val="footer"/>
    <w:basedOn w:val="Normalny"/>
    <w:link w:val="StopkaZnak"/>
    <w:uiPriority w:val="99"/>
    <w:unhideWhenUsed/>
    <w:rsid w:val="00D14187"/>
    <w:pPr>
      <w:tabs>
        <w:tab w:val="center" w:pos="4536"/>
        <w:tab w:val="right" w:pos="9072"/>
      </w:tabs>
      <w:spacing w:after="0"/>
    </w:pPr>
  </w:style>
  <w:style w:type="character" w:customStyle="1" w:styleId="StopkaZnak">
    <w:name w:val="Stopka Znak"/>
    <w:basedOn w:val="Domylnaczcionkaakapitu"/>
    <w:link w:val="Stopka"/>
    <w:uiPriority w:val="99"/>
    <w:rsid w:val="00D14187"/>
  </w:style>
  <w:style w:type="character" w:customStyle="1" w:styleId="Nagwek1Znak">
    <w:name w:val="Nagłówek 1 Znak"/>
    <w:basedOn w:val="Domylnaczcionkaakapitu"/>
    <w:link w:val="Nagwek1"/>
    <w:uiPriority w:val="9"/>
    <w:rsid w:val="00965F06"/>
    <w:rPr>
      <w:rFonts w:ascii="Arial" w:hAnsi="Arial"/>
      <w:b/>
      <w:sz w:val="32"/>
      <w:szCs w:val="32"/>
    </w:rPr>
  </w:style>
  <w:style w:type="paragraph" w:styleId="Spistreci1">
    <w:name w:val="toc 1"/>
    <w:basedOn w:val="Normalny"/>
    <w:next w:val="Normalny"/>
    <w:autoRedefine/>
    <w:uiPriority w:val="39"/>
    <w:unhideWhenUsed/>
    <w:rsid w:val="00AF19F6"/>
    <w:pPr>
      <w:tabs>
        <w:tab w:val="left" w:pos="284"/>
        <w:tab w:val="right" w:leader="dot" w:pos="8656"/>
      </w:tabs>
      <w:spacing w:after="100"/>
      <w:ind w:firstLine="0"/>
      <w:jc w:val="left"/>
    </w:pPr>
    <w:rPr>
      <w:rFonts w:eastAsiaTheme="minorEastAsia"/>
      <w:noProof/>
      <w:sz w:val="22"/>
      <w:szCs w:val="22"/>
      <w:lang w:eastAsia="pl-PL"/>
    </w:rPr>
  </w:style>
  <w:style w:type="character" w:customStyle="1" w:styleId="Nagwek2Znak">
    <w:name w:val="Nagłówek 2 Znak"/>
    <w:basedOn w:val="Domylnaczcionkaakapitu"/>
    <w:link w:val="Nagwek2"/>
    <w:uiPriority w:val="9"/>
    <w:rsid w:val="005A1B09"/>
    <w:rPr>
      <w:rFonts w:ascii="Arial" w:eastAsiaTheme="majorEastAsia" w:hAnsi="Arial" w:cstheme="majorBidi"/>
      <w:b/>
      <w:sz w:val="24"/>
      <w:szCs w:val="28"/>
    </w:rPr>
  </w:style>
  <w:style w:type="character" w:customStyle="1" w:styleId="Nagwek3Znak">
    <w:name w:val="Nagłówek 3 Znak"/>
    <w:basedOn w:val="Domylnaczcionkaakapitu"/>
    <w:link w:val="Nagwek3"/>
    <w:uiPriority w:val="9"/>
    <w:rsid w:val="006D489F"/>
    <w:rPr>
      <w:rFonts w:ascii="Arial" w:eastAsiaTheme="majorEastAsia" w:hAnsi="Arial" w:cstheme="majorBidi"/>
      <w:b/>
      <w:sz w:val="24"/>
      <w:szCs w:val="26"/>
    </w:rPr>
  </w:style>
  <w:style w:type="character" w:customStyle="1" w:styleId="Nagwek4Znak">
    <w:name w:val="Nagłówek 4 Znak"/>
    <w:basedOn w:val="Domylnaczcionkaakapitu"/>
    <w:link w:val="Nagwek4"/>
    <w:uiPriority w:val="9"/>
    <w:rsid w:val="007B0DEE"/>
    <w:rPr>
      <w:rFonts w:asciiTheme="majorHAnsi" w:eastAsiaTheme="majorEastAsia" w:hAnsiTheme="majorHAnsi" w:cstheme="majorBidi"/>
      <w:b/>
      <w:sz w:val="24"/>
      <w:szCs w:val="24"/>
    </w:rPr>
  </w:style>
  <w:style w:type="character" w:customStyle="1" w:styleId="Nagwek5Znak">
    <w:name w:val="Nagłówek 5 Znak"/>
    <w:basedOn w:val="Domylnaczcionkaakapitu"/>
    <w:link w:val="Nagwek5"/>
    <w:uiPriority w:val="9"/>
    <w:rsid w:val="00D14187"/>
    <w:rPr>
      <w:rFonts w:asciiTheme="majorHAnsi" w:eastAsiaTheme="majorEastAsia" w:hAnsiTheme="majorHAnsi" w:cstheme="majorBidi"/>
      <w:color w:val="374C80" w:themeColor="accent1" w:themeShade="BF"/>
      <w:sz w:val="24"/>
      <w:szCs w:val="24"/>
    </w:rPr>
  </w:style>
  <w:style w:type="character" w:customStyle="1" w:styleId="Nagwek6Znak">
    <w:name w:val="Nagłówek 6 Znak"/>
    <w:basedOn w:val="Domylnaczcionkaakapitu"/>
    <w:link w:val="Nagwek6"/>
    <w:uiPriority w:val="9"/>
    <w:rsid w:val="004A2212"/>
    <w:rPr>
      <w:rFonts w:asciiTheme="majorHAnsi" w:eastAsiaTheme="majorEastAsia" w:hAnsiTheme="majorHAnsi" w:cstheme="majorBidi"/>
      <w:color w:val="243255" w:themeColor="accent1" w:themeShade="7F"/>
      <w:sz w:val="24"/>
      <w:szCs w:val="24"/>
    </w:rPr>
  </w:style>
  <w:style w:type="character" w:customStyle="1" w:styleId="Nagwek7Znak">
    <w:name w:val="Nagłówek 7 Znak"/>
    <w:basedOn w:val="Domylnaczcionkaakapitu"/>
    <w:link w:val="Nagwek7"/>
    <w:uiPriority w:val="9"/>
    <w:rsid w:val="004A2212"/>
    <w:rPr>
      <w:rFonts w:asciiTheme="majorHAnsi" w:eastAsiaTheme="majorEastAsia" w:hAnsiTheme="majorHAnsi" w:cstheme="majorBidi"/>
      <w:i/>
      <w:iCs/>
      <w:color w:val="243255" w:themeColor="accent1" w:themeShade="7F"/>
      <w:sz w:val="24"/>
      <w:szCs w:val="24"/>
    </w:rPr>
  </w:style>
  <w:style w:type="character" w:customStyle="1" w:styleId="Nagwek8Znak">
    <w:name w:val="Nagłówek 8 Znak"/>
    <w:basedOn w:val="Domylnaczcionkaakapitu"/>
    <w:link w:val="Nagwek8"/>
    <w:uiPriority w:val="9"/>
    <w:rsid w:val="004A2212"/>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4A2212"/>
    <w:rPr>
      <w:rFonts w:asciiTheme="majorHAnsi" w:eastAsiaTheme="majorEastAsia" w:hAnsiTheme="majorHAnsi" w:cstheme="majorBidi"/>
      <w:i/>
      <w:iCs/>
      <w:color w:val="272727" w:themeColor="text1" w:themeTint="D8"/>
      <w:sz w:val="21"/>
      <w:szCs w:val="21"/>
    </w:rPr>
  </w:style>
  <w:style w:type="paragraph" w:styleId="Nagwekspisutreci">
    <w:name w:val="TOC Heading"/>
    <w:basedOn w:val="Nagwek1"/>
    <w:next w:val="Normalny"/>
    <w:uiPriority w:val="39"/>
    <w:unhideWhenUsed/>
    <w:qFormat/>
    <w:rsid w:val="000F45FC"/>
    <w:pPr>
      <w:spacing w:before="240" w:after="0" w:line="259" w:lineRule="auto"/>
      <w:ind w:firstLine="0"/>
      <w:outlineLvl w:val="9"/>
    </w:pPr>
    <w:rPr>
      <w:lang w:eastAsia="pl-PL"/>
    </w:rPr>
  </w:style>
  <w:style w:type="paragraph" w:styleId="Spistreci2">
    <w:name w:val="toc 2"/>
    <w:basedOn w:val="Normalny"/>
    <w:next w:val="Normalny"/>
    <w:autoRedefine/>
    <w:uiPriority w:val="39"/>
    <w:unhideWhenUsed/>
    <w:rsid w:val="002844AA"/>
    <w:pPr>
      <w:tabs>
        <w:tab w:val="left" w:pos="851"/>
        <w:tab w:val="right" w:leader="dot" w:pos="8656"/>
      </w:tabs>
      <w:spacing w:after="100"/>
      <w:ind w:left="221" w:firstLine="0"/>
      <w:jc w:val="left"/>
    </w:pPr>
    <w:rPr>
      <w:rFonts w:eastAsiaTheme="minorEastAsia"/>
      <w:noProof/>
      <w:sz w:val="22"/>
      <w:szCs w:val="22"/>
      <w:lang w:eastAsia="pl-PL"/>
    </w:rPr>
  </w:style>
  <w:style w:type="paragraph" w:styleId="Spistreci3">
    <w:name w:val="toc 3"/>
    <w:basedOn w:val="Normalny"/>
    <w:next w:val="Normalny"/>
    <w:autoRedefine/>
    <w:uiPriority w:val="39"/>
    <w:unhideWhenUsed/>
    <w:rsid w:val="001D73CA"/>
    <w:pPr>
      <w:tabs>
        <w:tab w:val="left" w:pos="1418"/>
        <w:tab w:val="right" w:leader="dot" w:pos="8656"/>
      </w:tabs>
      <w:spacing w:after="100"/>
      <w:ind w:left="442" w:firstLine="0"/>
    </w:pPr>
    <w:rPr>
      <w:rFonts w:eastAsiaTheme="minorEastAsia"/>
      <w:noProof/>
      <w:sz w:val="22"/>
      <w:szCs w:val="22"/>
      <w:lang w:eastAsia="pl-PL"/>
    </w:rPr>
  </w:style>
  <w:style w:type="character" w:styleId="Hipercze">
    <w:name w:val="Hyperlink"/>
    <w:basedOn w:val="Domylnaczcionkaakapitu"/>
    <w:uiPriority w:val="99"/>
    <w:unhideWhenUsed/>
    <w:rsid w:val="00D45234"/>
    <w:rPr>
      <w:caps w:val="0"/>
      <w:smallCaps w:val="0"/>
    </w:rPr>
  </w:style>
  <w:style w:type="table" w:styleId="Tabela-Siatka">
    <w:name w:val="Table Grid"/>
    <w:basedOn w:val="Standardowy"/>
    <w:uiPriority w:val="39"/>
    <w:rsid w:val="000F45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
    <w:name w:val="Tabela"/>
    <w:basedOn w:val="Normalny"/>
    <w:qFormat/>
    <w:rsid w:val="004A2212"/>
    <w:pPr>
      <w:spacing w:before="40" w:after="40"/>
      <w:ind w:firstLine="0"/>
      <w:jc w:val="center"/>
    </w:pPr>
  </w:style>
  <w:style w:type="paragraph" w:styleId="Legenda">
    <w:name w:val="caption"/>
    <w:basedOn w:val="Normalny"/>
    <w:next w:val="Normalny"/>
    <w:uiPriority w:val="35"/>
    <w:unhideWhenUsed/>
    <w:qFormat/>
    <w:rsid w:val="004A2212"/>
    <w:pPr>
      <w:spacing w:before="40" w:after="40"/>
      <w:ind w:firstLine="0"/>
    </w:pPr>
    <w:rPr>
      <w:sz w:val="20"/>
      <w:szCs w:val="20"/>
    </w:rPr>
  </w:style>
  <w:style w:type="paragraph" w:styleId="Spisilustracji">
    <w:name w:val="table of figures"/>
    <w:basedOn w:val="Normalny"/>
    <w:next w:val="Normalny"/>
    <w:uiPriority w:val="99"/>
    <w:unhideWhenUsed/>
    <w:rsid w:val="008B2382"/>
    <w:pPr>
      <w:tabs>
        <w:tab w:val="right" w:leader="dot" w:pos="8656"/>
      </w:tabs>
      <w:spacing w:after="0"/>
      <w:ind w:firstLine="0"/>
    </w:pPr>
  </w:style>
  <w:style w:type="paragraph" w:customStyle="1" w:styleId="Hipercznerysunkwitabel">
    <w:name w:val="Hiperłączne rysunków i tabel"/>
    <w:basedOn w:val="Spisilustracji"/>
    <w:rsid w:val="008B2382"/>
    <w:rPr>
      <w:noProof/>
    </w:rPr>
  </w:style>
  <w:style w:type="paragraph" w:styleId="Tytu">
    <w:name w:val="Title"/>
    <w:basedOn w:val="Normalny"/>
    <w:next w:val="Normalny"/>
    <w:link w:val="TytuZnak"/>
    <w:uiPriority w:val="10"/>
    <w:qFormat/>
    <w:rsid w:val="003E25F3"/>
    <w:pPr>
      <w:spacing w:before="0" w:after="0"/>
      <w:ind w:firstLine="0"/>
      <w:jc w:val="center"/>
    </w:pPr>
    <w:rPr>
      <w:caps/>
      <w:color w:val="4A66AC" w:themeColor="accent1"/>
      <w:sz w:val="64"/>
      <w:szCs w:val="64"/>
    </w:rPr>
  </w:style>
  <w:style w:type="character" w:customStyle="1" w:styleId="TytuZnak">
    <w:name w:val="Tytuł Znak"/>
    <w:basedOn w:val="Domylnaczcionkaakapitu"/>
    <w:link w:val="Tytu"/>
    <w:uiPriority w:val="10"/>
    <w:rsid w:val="003E25F3"/>
    <w:rPr>
      <w:caps/>
      <w:color w:val="4A66AC" w:themeColor="accent1"/>
      <w:sz w:val="64"/>
      <w:szCs w:val="64"/>
    </w:rPr>
  </w:style>
  <w:style w:type="paragraph" w:styleId="Podtytu">
    <w:name w:val="Subtitle"/>
    <w:basedOn w:val="Bezodstpw"/>
    <w:next w:val="Normalny"/>
    <w:link w:val="PodtytuZnak"/>
    <w:uiPriority w:val="11"/>
    <w:qFormat/>
    <w:rsid w:val="003E25F3"/>
    <w:pPr>
      <w:jc w:val="right"/>
    </w:pPr>
    <w:rPr>
      <w:color w:val="4A66AC" w:themeColor="accent1"/>
      <w:sz w:val="28"/>
      <w:szCs w:val="28"/>
      <w:lang w:val="pl-PL"/>
    </w:rPr>
  </w:style>
  <w:style w:type="character" w:customStyle="1" w:styleId="PodtytuZnak">
    <w:name w:val="Podtytuł Znak"/>
    <w:basedOn w:val="Domylnaczcionkaakapitu"/>
    <w:link w:val="Podtytu"/>
    <w:uiPriority w:val="11"/>
    <w:rsid w:val="003E25F3"/>
    <w:rPr>
      <w:color w:val="4A66AC" w:themeColor="accent1"/>
      <w:sz w:val="28"/>
      <w:szCs w:val="28"/>
    </w:rPr>
  </w:style>
  <w:style w:type="character" w:styleId="Tekstzastpczy">
    <w:name w:val="Placeholder Text"/>
    <w:basedOn w:val="Domylnaczcionkaakapitu"/>
    <w:uiPriority w:val="99"/>
    <w:semiHidden/>
    <w:rsid w:val="00A14CF8"/>
    <w:rPr>
      <w:color w:val="808080"/>
    </w:rPr>
  </w:style>
  <w:style w:type="character" w:styleId="Wyrnieniedelikatne">
    <w:name w:val="Subtle Emphasis"/>
    <w:basedOn w:val="Domylnaczcionkaakapitu"/>
    <w:uiPriority w:val="19"/>
    <w:rsid w:val="00716DA2"/>
    <w:rPr>
      <w:bCs/>
      <w:szCs w:val="16"/>
    </w:rPr>
  </w:style>
  <w:style w:type="paragraph" w:styleId="Tekstdymka">
    <w:name w:val="Balloon Text"/>
    <w:basedOn w:val="Normalny"/>
    <w:link w:val="TekstdymkaZnak"/>
    <w:uiPriority w:val="99"/>
    <w:semiHidden/>
    <w:unhideWhenUsed/>
    <w:rsid w:val="00125F22"/>
    <w:pPr>
      <w:spacing w:before="0" w:after="0"/>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125F22"/>
    <w:rPr>
      <w:rFonts w:ascii="Segoe UI" w:hAnsi="Segoe UI" w:cs="Segoe UI"/>
      <w:sz w:val="18"/>
      <w:szCs w:val="18"/>
    </w:rPr>
  </w:style>
  <w:style w:type="paragraph" w:customStyle="1" w:styleId="TableParagraph">
    <w:name w:val="Table Paragraph"/>
    <w:basedOn w:val="Normalny"/>
    <w:uiPriority w:val="1"/>
    <w:rsid w:val="006F0145"/>
    <w:pPr>
      <w:widowControl w:val="0"/>
      <w:spacing w:before="0" w:after="0"/>
      <w:ind w:firstLine="0"/>
    </w:pPr>
    <w:rPr>
      <w:rFonts w:ascii="Arial" w:hAnsi="Arial"/>
      <w:sz w:val="22"/>
      <w:szCs w:val="22"/>
    </w:rPr>
  </w:style>
  <w:style w:type="paragraph" w:styleId="Bezodstpw">
    <w:name w:val="No Spacing"/>
    <w:link w:val="BezodstpwZnak"/>
    <w:uiPriority w:val="1"/>
    <w:qFormat/>
    <w:rsid w:val="006F0145"/>
    <w:pPr>
      <w:widowControl w:val="0"/>
      <w:spacing w:after="0" w:line="240" w:lineRule="auto"/>
    </w:pPr>
    <w:rPr>
      <w:lang w:val="en-US"/>
    </w:rPr>
  </w:style>
  <w:style w:type="character" w:customStyle="1" w:styleId="BezodstpwZnak">
    <w:name w:val="Bez odstępów Znak"/>
    <w:basedOn w:val="Domylnaczcionkaakapitu"/>
    <w:link w:val="Bezodstpw"/>
    <w:uiPriority w:val="1"/>
    <w:rsid w:val="006F0145"/>
    <w:rPr>
      <w:lang w:val="en-US"/>
    </w:rPr>
  </w:style>
  <w:style w:type="paragraph" w:styleId="Akapitzlist">
    <w:name w:val="List Paragraph"/>
    <w:aliases w:val="Signature,OZC,Numerowanie,Akapit z listą BS,Kolorowa lista — akcent 11,Akapit z listą1,A_wyliczenie,K-P_odwolanie,Akapit z listą5,maz_wyliczenie,opis dzialania,punkt_JEMS,Akapit z listą2,BulletC,normalny tekst,List bullet,L1,List Paragrap"/>
    <w:basedOn w:val="Normalny"/>
    <w:link w:val="AkapitzlistZnak"/>
    <w:uiPriority w:val="34"/>
    <w:qFormat/>
    <w:rsid w:val="006F0145"/>
    <w:pPr>
      <w:spacing w:before="0" w:after="0" w:line="360" w:lineRule="auto"/>
      <w:ind w:left="720" w:firstLine="0"/>
      <w:contextualSpacing/>
    </w:pPr>
    <w:rPr>
      <w:rFonts w:ascii="Arial" w:hAnsi="Arial"/>
      <w:sz w:val="22"/>
      <w:szCs w:val="22"/>
    </w:rPr>
  </w:style>
  <w:style w:type="character" w:customStyle="1" w:styleId="shorttext">
    <w:name w:val="short_text"/>
    <w:basedOn w:val="Domylnaczcionkaakapitu"/>
    <w:rsid w:val="006F0145"/>
  </w:style>
  <w:style w:type="paragraph" w:styleId="Tekstpodstawowy">
    <w:name w:val="Body Text"/>
    <w:basedOn w:val="Normalny"/>
    <w:link w:val="TekstpodstawowyZnak"/>
    <w:uiPriority w:val="1"/>
    <w:qFormat/>
    <w:rsid w:val="006F0145"/>
    <w:pPr>
      <w:widowControl w:val="0"/>
      <w:spacing w:before="0" w:after="0" w:line="276" w:lineRule="auto"/>
      <w:ind w:left="113" w:firstLine="0"/>
      <w:jc w:val="left"/>
    </w:pPr>
    <w:rPr>
      <w:rFonts w:ascii="Calibri" w:eastAsia="Calibri" w:hAnsi="Calibri"/>
    </w:rPr>
  </w:style>
  <w:style w:type="character" w:customStyle="1" w:styleId="TekstpodstawowyZnak">
    <w:name w:val="Tekst podstawowy Znak"/>
    <w:basedOn w:val="Domylnaczcionkaakapitu"/>
    <w:link w:val="Tekstpodstawowy"/>
    <w:uiPriority w:val="1"/>
    <w:rsid w:val="006F0145"/>
    <w:rPr>
      <w:rFonts w:ascii="Calibri" w:eastAsia="Calibri" w:hAnsi="Calibri"/>
      <w:sz w:val="24"/>
      <w:szCs w:val="24"/>
    </w:rPr>
  </w:style>
  <w:style w:type="character" w:styleId="Odwoaniedokomentarza">
    <w:name w:val="annotation reference"/>
    <w:basedOn w:val="Domylnaczcionkaakapitu"/>
    <w:uiPriority w:val="99"/>
    <w:semiHidden/>
    <w:unhideWhenUsed/>
    <w:rsid w:val="006F0145"/>
    <w:rPr>
      <w:sz w:val="16"/>
      <w:szCs w:val="16"/>
    </w:rPr>
  </w:style>
  <w:style w:type="paragraph" w:styleId="Tekstkomentarza">
    <w:name w:val="annotation text"/>
    <w:basedOn w:val="Normalny"/>
    <w:link w:val="TekstkomentarzaZnak"/>
    <w:uiPriority w:val="99"/>
    <w:unhideWhenUsed/>
    <w:rsid w:val="006F0145"/>
    <w:pPr>
      <w:spacing w:before="0" w:after="0"/>
      <w:ind w:firstLine="0"/>
    </w:pPr>
    <w:rPr>
      <w:rFonts w:ascii="Arial" w:hAnsi="Arial"/>
      <w:sz w:val="20"/>
      <w:szCs w:val="20"/>
    </w:rPr>
  </w:style>
  <w:style w:type="character" w:customStyle="1" w:styleId="TekstkomentarzaZnak">
    <w:name w:val="Tekst komentarza Znak"/>
    <w:basedOn w:val="Domylnaczcionkaakapitu"/>
    <w:link w:val="Tekstkomentarza"/>
    <w:uiPriority w:val="99"/>
    <w:rsid w:val="006F0145"/>
    <w:rPr>
      <w:rFonts w:ascii="Arial" w:hAnsi="Arial"/>
      <w:sz w:val="20"/>
      <w:szCs w:val="20"/>
    </w:rPr>
  </w:style>
  <w:style w:type="paragraph" w:styleId="Tematkomentarza">
    <w:name w:val="annotation subject"/>
    <w:basedOn w:val="Tekstkomentarza"/>
    <w:next w:val="Tekstkomentarza"/>
    <w:link w:val="TematkomentarzaZnak"/>
    <w:uiPriority w:val="99"/>
    <w:semiHidden/>
    <w:unhideWhenUsed/>
    <w:rsid w:val="006F0145"/>
    <w:rPr>
      <w:b/>
      <w:bCs/>
    </w:rPr>
  </w:style>
  <w:style w:type="character" w:customStyle="1" w:styleId="TematkomentarzaZnak">
    <w:name w:val="Temat komentarza Znak"/>
    <w:basedOn w:val="TekstkomentarzaZnak"/>
    <w:link w:val="Tematkomentarza"/>
    <w:uiPriority w:val="99"/>
    <w:semiHidden/>
    <w:rsid w:val="006F0145"/>
    <w:rPr>
      <w:rFonts w:ascii="Arial" w:hAnsi="Arial"/>
      <w:b/>
      <w:bCs/>
      <w:sz w:val="20"/>
      <w:szCs w:val="20"/>
    </w:rPr>
  </w:style>
  <w:style w:type="paragraph" w:styleId="Spistreci4">
    <w:name w:val="toc 4"/>
    <w:basedOn w:val="Normalny"/>
    <w:next w:val="Normalny"/>
    <w:autoRedefine/>
    <w:uiPriority w:val="39"/>
    <w:unhideWhenUsed/>
    <w:rsid w:val="00CD6448"/>
    <w:pPr>
      <w:spacing w:before="0" w:after="100" w:line="259" w:lineRule="auto"/>
      <w:ind w:left="567" w:right="-284" w:firstLine="0"/>
      <w:jc w:val="left"/>
    </w:pPr>
    <w:rPr>
      <w:rFonts w:eastAsiaTheme="minorEastAsia"/>
      <w:sz w:val="22"/>
      <w:szCs w:val="22"/>
      <w:lang w:eastAsia="pl-PL"/>
    </w:rPr>
  </w:style>
  <w:style w:type="paragraph" w:styleId="Spistreci5">
    <w:name w:val="toc 5"/>
    <w:basedOn w:val="Normalny"/>
    <w:next w:val="Normalny"/>
    <w:autoRedefine/>
    <w:uiPriority w:val="39"/>
    <w:unhideWhenUsed/>
    <w:rsid w:val="006F0145"/>
    <w:pPr>
      <w:spacing w:before="0" w:after="100" w:line="259" w:lineRule="auto"/>
      <w:ind w:left="880" w:firstLine="0"/>
      <w:jc w:val="left"/>
    </w:pPr>
    <w:rPr>
      <w:rFonts w:eastAsiaTheme="minorEastAsia"/>
      <w:sz w:val="22"/>
      <w:szCs w:val="22"/>
      <w:lang w:eastAsia="pl-PL"/>
    </w:rPr>
  </w:style>
  <w:style w:type="paragraph" w:styleId="Spistreci6">
    <w:name w:val="toc 6"/>
    <w:basedOn w:val="Normalny"/>
    <w:next w:val="Normalny"/>
    <w:autoRedefine/>
    <w:uiPriority w:val="39"/>
    <w:unhideWhenUsed/>
    <w:rsid w:val="006F0145"/>
    <w:pPr>
      <w:spacing w:before="0" w:after="100" w:line="259" w:lineRule="auto"/>
      <w:ind w:left="1100" w:firstLine="0"/>
      <w:jc w:val="left"/>
    </w:pPr>
    <w:rPr>
      <w:rFonts w:eastAsiaTheme="minorEastAsia"/>
      <w:sz w:val="22"/>
      <w:szCs w:val="22"/>
      <w:lang w:eastAsia="pl-PL"/>
    </w:rPr>
  </w:style>
  <w:style w:type="paragraph" w:styleId="Spistreci7">
    <w:name w:val="toc 7"/>
    <w:basedOn w:val="Normalny"/>
    <w:next w:val="Normalny"/>
    <w:autoRedefine/>
    <w:uiPriority w:val="39"/>
    <w:unhideWhenUsed/>
    <w:rsid w:val="006F0145"/>
    <w:pPr>
      <w:spacing w:before="0" w:after="100" w:line="259" w:lineRule="auto"/>
      <w:ind w:left="1320" w:firstLine="0"/>
      <w:jc w:val="left"/>
    </w:pPr>
    <w:rPr>
      <w:rFonts w:eastAsiaTheme="minorEastAsia"/>
      <w:sz w:val="22"/>
      <w:szCs w:val="22"/>
      <w:lang w:eastAsia="pl-PL"/>
    </w:rPr>
  </w:style>
  <w:style w:type="paragraph" w:styleId="Spistreci8">
    <w:name w:val="toc 8"/>
    <w:basedOn w:val="Normalny"/>
    <w:next w:val="Normalny"/>
    <w:autoRedefine/>
    <w:uiPriority w:val="39"/>
    <w:unhideWhenUsed/>
    <w:rsid w:val="006F0145"/>
    <w:pPr>
      <w:spacing w:before="0" w:after="100" w:line="259" w:lineRule="auto"/>
      <w:ind w:left="1540" w:firstLine="0"/>
      <w:jc w:val="left"/>
    </w:pPr>
    <w:rPr>
      <w:rFonts w:eastAsiaTheme="minorEastAsia"/>
      <w:sz w:val="22"/>
      <w:szCs w:val="22"/>
      <w:lang w:eastAsia="pl-PL"/>
    </w:rPr>
  </w:style>
  <w:style w:type="paragraph" w:styleId="Spistreci9">
    <w:name w:val="toc 9"/>
    <w:basedOn w:val="Normalny"/>
    <w:next w:val="Normalny"/>
    <w:autoRedefine/>
    <w:uiPriority w:val="39"/>
    <w:unhideWhenUsed/>
    <w:rsid w:val="006F0145"/>
    <w:pPr>
      <w:spacing w:before="0" w:after="100" w:line="259" w:lineRule="auto"/>
      <w:ind w:left="1760" w:firstLine="0"/>
      <w:jc w:val="left"/>
    </w:pPr>
    <w:rPr>
      <w:rFonts w:eastAsiaTheme="minorEastAsia"/>
      <w:sz w:val="22"/>
      <w:szCs w:val="22"/>
      <w:lang w:eastAsia="pl-PL"/>
    </w:rPr>
  </w:style>
  <w:style w:type="character" w:styleId="Nierozpoznanawzmianka">
    <w:name w:val="Unresolved Mention"/>
    <w:basedOn w:val="Domylnaczcionkaakapitu"/>
    <w:uiPriority w:val="99"/>
    <w:semiHidden/>
    <w:unhideWhenUsed/>
    <w:rsid w:val="006F0145"/>
    <w:rPr>
      <w:color w:val="605E5C"/>
      <w:shd w:val="clear" w:color="auto" w:fill="E1DFDD"/>
    </w:rPr>
  </w:style>
  <w:style w:type="character" w:customStyle="1" w:styleId="AkapitzlistZnak">
    <w:name w:val="Akapit z listą Znak"/>
    <w:aliases w:val="Signature Znak,OZC Znak,Numerowanie Znak,Akapit z listą BS Znak,Kolorowa lista — akcent 11 Znak,Akapit z listą1 Znak,A_wyliczenie Znak,K-P_odwolanie Znak,Akapit z listą5 Znak,maz_wyliczenie Znak,opis dzialania Znak,punkt_JEMS Znak"/>
    <w:link w:val="Akapitzlist"/>
    <w:uiPriority w:val="34"/>
    <w:qFormat/>
    <w:rsid w:val="006F0145"/>
    <w:rPr>
      <w:rFonts w:ascii="Arial" w:hAnsi="Arial"/>
    </w:rPr>
  </w:style>
  <w:style w:type="paragraph" w:styleId="NormalnyWeb">
    <w:name w:val="Normal (Web)"/>
    <w:basedOn w:val="Normalny"/>
    <w:uiPriority w:val="99"/>
    <w:unhideWhenUsed/>
    <w:qFormat/>
    <w:rsid w:val="006F0145"/>
    <w:pPr>
      <w:spacing w:before="100" w:beforeAutospacing="1" w:after="100" w:afterAutospacing="1"/>
      <w:ind w:firstLine="0"/>
      <w:jc w:val="left"/>
    </w:pPr>
    <w:rPr>
      <w:rFonts w:ascii="Times New Roman" w:eastAsia="Times New Roman" w:hAnsi="Times New Roman" w:cs="Times New Roman"/>
      <w:lang w:eastAsia="pl-PL"/>
    </w:rPr>
  </w:style>
  <w:style w:type="paragraph" w:styleId="Poprawka">
    <w:name w:val="Revision"/>
    <w:hidden/>
    <w:uiPriority w:val="99"/>
    <w:semiHidden/>
    <w:rsid w:val="006F0145"/>
    <w:pPr>
      <w:spacing w:after="0" w:line="240" w:lineRule="auto"/>
    </w:pPr>
    <w:rPr>
      <w:rFonts w:ascii="Arial" w:hAnsi="Arial"/>
    </w:rPr>
  </w:style>
  <w:style w:type="paragraph" w:styleId="Tekstprzypisukocowego">
    <w:name w:val="endnote text"/>
    <w:basedOn w:val="Normalny"/>
    <w:link w:val="TekstprzypisukocowegoZnak"/>
    <w:uiPriority w:val="99"/>
    <w:semiHidden/>
    <w:unhideWhenUsed/>
    <w:rsid w:val="009852AB"/>
    <w:pPr>
      <w:spacing w:before="0" w:after="0"/>
    </w:pPr>
    <w:rPr>
      <w:sz w:val="20"/>
      <w:szCs w:val="20"/>
    </w:rPr>
  </w:style>
  <w:style w:type="character" w:customStyle="1" w:styleId="TekstprzypisukocowegoZnak">
    <w:name w:val="Tekst przypisu końcowego Znak"/>
    <w:basedOn w:val="Domylnaczcionkaakapitu"/>
    <w:link w:val="Tekstprzypisukocowego"/>
    <w:uiPriority w:val="99"/>
    <w:semiHidden/>
    <w:rsid w:val="009852AB"/>
    <w:rPr>
      <w:sz w:val="20"/>
      <w:szCs w:val="20"/>
    </w:rPr>
  </w:style>
  <w:style w:type="character" w:styleId="Odwoanieprzypisukocowego">
    <w:name w:val="endnote reference"/>
    <w:basedOn w:val="Domylnaczcionkaakapitu"/>
    <w:uiPriority w:val="99"/>
    <w:semiHidden/>
    <w:unhideWhenUsed/>
    <w:rsid w:val="009852AB"/>
    <w:rPr>
      <w:vertAlign w:val="superscript"/>
    </w:rPr>
  </w:style>
  <w:style w:type="paragraph" w:customStyle="1" w:styleId="Default">
    <w:name w:val="Default"/>
    <w:rsid w:val="00252D36"/>
    <w:pPr>
      <w:autoSpaceDE w:val="0"/>
      <w:autoSpaceDN w:val="0"/>
      <w:adjustRightInd w:val="0"/>
      <w:spacing w:after="0" w:line="240" w:lineRule="auto"/>
    </w:pPr>
    <w:rPr>
      <w:rFonts w:ascii="Calibri" w:hAnsi="Calibri" w:cs="Calibri"/>
      <w:color w:val="000000"/>
      <w:sz w:val="24"/>
      <w:szCs w:val="24"/>
    </w:rPr>
  </w:style>
  <w:style w:type="character" w:styleId="UyteHipercze">
    <w:name w:val="FollowedHyperlink"/>
    <w:basedOn w:val="Domylnaczcionkaakapitu"/>
    <w:uiPriority w:val="99"/>
    <w:semiHidden/>
    <w:unhideWhenUsed/>
    <w:rsid w:val="00DC20EE"/>
    <w:rPr>
      <w:color w:val="3EBBF0" w:themeColor="followedHyperlink"/>
      <w:u w:val="single"/>
    </w:rPr>
  </w:style>
  <w:style w:type="paragraph" w:styleId="Listanumerowana">
    <w:name w:val="List Number"/>
    <w:basedOn w:val="Normalny"/>
    <w:uiPriority w:val="99"/>
    <w:unhideWhenUsed/>
    <w:rsid w:val="00672F0F"/>
    <w:pPr>
      <w:numPr>
        <w:numId w:val="21"/>
      </w:numPr>
      <w:contextualSpacing/>
    </w:pPr>
  </w:style>
  <w:style w:type="paragraph" w:styleId="Indeks1">
    <w:name w:val="index 1"/>
    <w:basedOn w:val="Normalny"/>
    <w:next w:val="Normalny"/>
    <w:rsid w:val="00E0204E"/>
    <w:pPr>
      <w:numPr>
        <w:numId w:val="22"/>
      </w:numPr>
      <w:suppressAutoHyphens/>
      <w:spacing w:before="0" w:after="0" w:line="1" w:lineRule="atLeast"/>
      <w:ind w:leftChars="-1" w:left="200" w:hangingChars="1" w:hanging="200"/>
      <w:jc w:val="left"/>
      <w:textDirection w:val="btLr"/>
      <w:textAlignment w:val="top"/>
      <w:outlineLvl w:val="0"/>
    </w:pPr>
    <w:rPr>
      <w:rFonts w:ascii="Times New Roman" w:eastAsia="Times New Roman" w:hAnsi="Times New Roman" w:cs="Times New Roman"/>
      <w:position w:val="-1"/>
      <w:sz w:val="20"/>
      <w:szCs w:val="20"/>
      <w:lang w:eastAsia="pl-PL"/>
    </w:rPr>
  </w:style>
  <w:style w:type="paragraph" w:styleId="Indeks3">
    <w:name w:val="index 3"/>
    <w:basedOn w:val="Normalny"/>
    <w:next w:val="Normalny"/>
    <w:rsid w:val="00E0204E"/>
    <w:pPr>
      <w:numPr>
        <w:numId w:val="23"/>
      </w:numPr>
      <w:suppressAutoHyphens/>
      <w:spacing w:before="0" w:after="0" w:line="1" w:lineRule="atLeast"/>
      <w:ind w:leftChars="-1" w:left="600" w:hangingChars="1" w:hanging="200"/>
      <w:jc w:val="left"/>
      <w:textDirection w:val="btLr"/>
      <w:textAlignment w:val="top"/>
      <w:outlineLvl w:val="0"/>
    </w:pPr>
    <w:rPr>
      <w:rFonts w:ascii="Times New Roman" w:eastAsia="Times New Roman" w:hAnsi="Times New Roman" w:cs="Times New Roman"/>
      <w:position w:val="-1"/>
      <w:sz w:val="20"/>
      <w:szCs w:val="20"/>
      <w:lang w:eastAsia="pl-PL"/>
    </w:rPr>
  </w:style>
  <w:style w:type="paragraph" w:customStyle="1" w:styleId="Standard">
    <w:name w:val="Standard"/>
    <w:rsid w:val="007904F9"/>
    <w:pPr>
      <w:widowControl w:val="0"/>
      <w:autoSpaceDE w:val="0"/>
      <w:autoSpaceDN w:val="0"/>
      <w:adjustRightInd w:val="0"/>
      <w:spacing w:after="0" w:line="240" w:lineRule="auto"/>
      <w:jc w:val="both"/>
    </w:pPr>
    <w:rPr>
      <w:rFonts w:ascii="Courier New" w:eastAsia="Times New Roman" w:hAnsi="Courier New" w:cs="Courier New"/>
      <w:sz w:val="20"/>
      <w:szCs w:val="20"/>
      <w:lang w:eastAsia="pl-PL"/>
    </w:rPr>
  </w:style>
  <w:style w:type="character" w:styleId="Pogrubienie">
    <w:name w:val="Strong"/>
    <w:basedOn w:val="Domylnaczcionkaakapitu"/>
    <w:uiPriority w:val="22"/>
    <w:qFormat/>
    <w:rsid w:val="002A1FFE"/>
    <w:rPr>
      <w:b/>
      <w:bCs/>
    </w:rPr>
  </w:style>
  <w:style w:type="character" w:customStyle="1" w:styleId="Domylnaczcionkaakapitu2">
    <w:name w:val="Domyślna czcionka akapitu2"/>
    <w:rsid w:val="00094603"/>
  </w:style>
  <w:style w:type="paragraph" w:styleId="Tekstprzypisudolnego">
    <w:name w:val="footnote text"/>
    <w:basedOn w:val="Normalny"/>
    <w:link w:val="TekstprzypisudolnegoZnak"/>
    <w:uiPriority w:val="99"/>
    <w:semiHidden/>
    <w:unhideWhenUsed/>
    <w:rsid w:val="00797D9E"/>
    <w:pPr>
      <w:spacing w:before="0" w:after="0"/>
    </w:pPr>
    <w:rPr>
      <w:sz w:val="20"/>
      <w:szCs w:val="20"/>
    </w:rPr>
  </w:style>
  <w:style w:type="character" w:customStyle="1" w:styleId="TekstprzypisudolnegoZnak">
    <w:name w:val="Tekst przypisu dolnego Znak"/>
    <w:basedOn w:val="Domylnaczcionkaakapitu"/>
    <w:link w:val="Tekstprzypisudolnego"/>
    <w:uiPriority w:val="99"/>
    <w:semiHidden/>
    <w:rsid w:val="00797D9E"/>
    <w:rPr>
      <w:sz w:val="20"/>
      <w:szCs w:val="20"/>
    </w:rPr>
  </w:style>
  <w:style w:type="character" w:styleId="Odwoanieprzypisudolnego">
    <w:name w:val="footnote reference"/>
    <w:basedOn w:val="Domylnaczcionkaakapitu"/>
    <w:uiPriority w:val="99"/>
    <w:semiHidden/>
    <w:unhideWhenUsed/>
    <w:rsid w:val="00797D9E"/>
    <w:rPr>
      <w:vertAlign w:val="superscript"/>
    </w:rPr>
  </w:style>
  <w:style w:type="paragraph" w:customStyle="1" w:styleId="MB02-P1-2Lista">
    <w:name w:val="MB02-P1-2.Lista"/>
    <w:basedOn w:val="Normalny"/>
    <w:qFormat/>
    <w:rsid w:val="00506ECE"/>
    <w:pPr>
      <w:numPr>
        <w:numId w:val="37"/>
      </w:numPr>
      <w:tabs>
        <w:tab w:val="left" w:pos="851"/>
      </w:tabs>
      <w:spacing w:before="0" w:after="120"/>
      <w:contextualSpacing/>
    </w:pPr>
    <w:rPr>
      <w:rFonts w:ascii="Calibri Light" w:eastAsia="Times New Roman" w:hAnsi="Calibri Light" w:cs="Aharoni"/>
      <w:sz w:val="20"/>
      <w:szCs w:val="28"/>
      <w:lang w:eastAsia="pl-PL"/>
    </w:rPr>
  </w:style>
  <w:style w:type="paragraph" w:customStyle="1" w:styleId="Pa13">
    <w:name w:val="Pa13"/>
    <w:basedOn w:val="Default"/>
    <w:next w:val="Default"/>
    <w:uiPriority w:val="99"/>
    <w:rsid w:val="0038155E"/>
    <w:pPr>
      <w:spacing w:line="201" w:lineRule="atLeast"/>
    </w:pPr>
    <w:rPr>
      <w:rFonts w:ascii="Arial" w:hAnsi="Arial" w:cs="Arial"/>
      <w:color w:val="auto"/>
    </w:rPr>
  </w:style>
  <w:style w:type="character" w:customStyle="1" w:styleId="FontStyle80">
    <w:name w:val="Font Style80"/>
    <w:basedOn w:val="Domylnaczcionkaakapitu"/>
    <w:qFormat/>
    <w:rsid w:val="0038155E"/>
    <w:rPr>
      <w:rFonts w:ascii="Times New Roman" w:hAnsi="Times New Roman" w:cs="Times New Roman"/>
      <w:color w:val="000000"/>
      <w:sz w:val="22"/>
      <w:szCs w:val="22"/>
    </w:rPr>
  </w:style>
  <w:style w:type="character" w:customStyle="1" w:styleId="artykul">
    <w:name w:val="artykul"/>
    <w:basedOn w:val="Domylnaczcionkaakapitu"/>
    <w:rsid w:val="007B3CE0"/>
    <w:rPr>
      <w:b w:val="0"/>
      <w:bCs w:val="0"/>
      <w:color w:val="7D7D7D"/>
      <w:sz w:val="17"/>
      <w:szCs w:val="17"/>
    </w:rPr>
  </w:style>
  <w:style w:type="paragraph" w:styleId="Tekstpodstawowywcity">
    <w:name w:val="Body Text Indent"/>
    <w:basedOn w:val="Normalny"/>
    <w:link w:val="TekstpodstawowywcityZnak"/>
    <w:uiPriority w:val="99"/>
    <w:semiHidden/>
    <w:unhideWhenUsed/>
    <w:rsid w:val="009F17C6"/>
    <w:pPr>
      <w:spacing w:after="120"/>
      <w:ind w:left="283"/>
    </w:pPr>
  </w:style>
  <w:style w:type="character" w:customStyle="1" w:styleId="TekstpodstawowywcityZnak">
    <w:name w:val="Tekst podstawowy wcięty Znak"/>
    <w:basedOn w:val="Domylnaczcionkaakapitu"/>
    <w:link w:val="Tekstpodstawowywcity"/>
    <w:uiPriority w:val="99"/>
    <w:semiHidden/>
    <w:rsid w:val="009F17C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11619">
      <w:bodyDiv w:val="1"/>
      <w:marLeft w:val="0"/>
      <w:marRight w:val="0"/>
      <w:marTop w:val="0"/>
      <w:marBottom w:val="0"/>
      <w:divBdr>
        <w:top w:val="none" w:sz="0" w:space="0" w:color="auto"/>
        <w:left w:val="none" w:sz="0" w:space="0" w:color="auto"/>
        <w:bottom w:val="none" w:sz="0" w:space="0" w:color="auto"/>
        <w:right w:val="none" w:sz="0" w:space="0" w:color="auto"/>
      </w:divBdr>
      <w:divsChild>
        <w:div w:id="471681741">
          <w:marLeft w:val="0"/>
          <w:marRight w:val="0"/>
          <w:marTop w:val="0"/>
          <w:marBottom w:val="0"/>
          <w:divBdr>
            <w:top w:val="none" w:sz="0" w:space="0" w:color="auto"/>
            <w:left w:val="none" w:sz="0" w:space="0" w:color="auto"/>
            <w:bottom w:val="none" w:sz="0" w:space="0" w:color="auto"/>
            <w:right w:val="none" w:sz="0" w:space="0" w:color="auto"/>
          </w:divBdr>
        </w:div>
        <w:div w:id="578561958">
          <w:marLeft w:val="0"/>
          <w:marRight w:val="0"/>
          <w:marTop w:val="0"/>
          <w:marBottom w:val="0"/>
          <w:divBdr>
            <w:top w:val="none" w:sz="0" w:space="0" w:color="auto"/>
            <w:left w:val="none" w:sz="0" w:space="0" w:color="auto"/>
            <w:bottom w:val="none" w:sz="0" w:space="0" w:color="auto"/>
            <w:right w:val="none" w:sz="0" w:space="0" w:color="auto"/>
          </w:divBdr>
        </w:div>
        <w:div w:id="759106609">
          <w:marLeft w:val="0"/>
          <w:marRight w:val="0"/>
          <w:marTop w:val="0"/>
          <w:marBottom w:val="0"/>
          <w:divBdr>
            <w:top w:val="none" w:sz="0" w:space="0" w:color="auto"/>
            <w:left w:val="none" w:sz="0" w:space="0" w:color="auto"/>
            <w:bottom w:val="none" w:sz="0" w:space="0" w:color="auto"/>
            <w:right w:val="none" w:sz="0" w:space="0" w:color="auto"/>
          </w:divBdr>
        </w:div>
        <w:div w:id="802312398">
          <w:marLeft w:val="0"/>
          <w:marRight w:val="0"/>
          <w:marTop w:val="0"/>
          <w:marBottom w:val="0"/>
          <w:divBdr>
            <w:top w:val="none" w:sz="0" w:space="0" w:color="auto"/>
            <w:left w:val="none" w:sz="0" w:space="0" w:color="auto"/>
            <w:bottom w:val="none" w:sz="0" w:space="0" w:color="auto"/>
            <w:right w:val="none" w:sz="0" w:space="0" w:color="auto"/>
          </w:divBdr>
        </w:div>
        <w:div w:id="828908071">
          <w:marLeft w:val="0"/>
          <w:marRight w:val="0"/>
          <w:marTop w:val="0"/>
          <w:marBottom w:val="0"/>
          <w:divBdr>
            <w:top w:val="none" w:sz="0" w:space="0" w:color="auto"/>
            <w:left w:val="none" w:sz="0" w:space="0" w:color="auto"/>
            <w:bottom w:val="none" w:sz="0" w:space="0" w:color="auto"/>
            <w:right w:val="none" w:sz="0" w:space="0" w:color="auto"/>
          </w:divBdr>
        </w:div>
        <w:div w:id="830295544">
          <w:marLeft w:val="0"/>
          <w:marRight w:val="0"/>
          <w:marTop w:val="0"/>
          <w:marBottom w:val="0"/>
          <w:divBdr>
            <w:top w:val="none" w:sz="0" w:space="0" w:color="auto"/>
            <w:left w:val="none" w:sz="0" w:space="0" w:color="auto"/>
            <w:bottom w:val="none" w:sz="0" w:space="0" w:color="auto"/>
            <w:right w:val="none" w:sz="0" w:space="0" w:color="auto"/>
          </w:divBdr>
        </w:div>
        <w:div w:id="909467743">
          <w:marLeft w:val="0"/>
          <w:marRight w:val="0"/>
          <w:marTop w:val="0"/>
          <w:marBottom w:val="0"/>
          <w:divBdr>
            <w:top w:val="none" w:sz="0" w:space="0" w:color="auto"/>
            <w:left w:val="none" w:sz="0" w:space="0" w:color="auto"/>
            <w:bottom w:val="none" w:sz="0" w:space="0" w:color="auto"/>
            <w:right w:val="none" w:sz="0" w:space="0" w:color="auto"/>
          </w:divBdr>
        </w:div>
        <w:div w:id="926500176">
          <w:marLeft w:val="0"/>
          <w:marRight w:val="0"/>
          <w:marTop w:val="0"/>
          <w:marBottom w:val="0"/>
          <w:divBdr>
            <w:top w:val="none" w:sz="0" w:space="0" w:color="auto"/>
            <w:left w:val="none" w:sz="0" w:space="0" w:color="auto"/>
            <w:bottom w:val="none" w:sz="0" w:space="0" w:color="auto"/>
            <w:right w:val="none" w:sz="0" w:space="0" w:color="auto"/>
          </w:divBdr>
        </w:div>
        <w:div w:id="937054817">
          <w:marLeft w:val="0"/>
          <w:marRight w:val="0"/>
          <w:marTop w:val="0"/>
          <w:marBottom w:val="0"/>
          <w:divBdr>
            <w:top w:val="none" w:sz="0" w:space="0" w:color="auto"/>
            <w:left w:val="none" w:sz="0" w:space="0" w:color="auto"/>
            <w:bottom w:val="none" w:sz="0" w:space="0" w:color="auto"/>
            <w:right w:val="none" w:sz="0" w:space="0" w:color="auto"/>
          </w:divBdr>
        </w:div>
        <w:div w:id="1169175347">
          <w:marLeft w:val="0"/>
          <w:marRight w:val="0"/>
          <w:marTop w:val="0"/>
          <w:marBottom w:val="0"/>
          <w:divBdr>
            <w:top w:val="none" w:sz="0" w:space="0" w:color="auto"/>
            <w:left w:val="none" w:sz="0" w:space="0" w:color="auto"/>
            <w:bottom w:val="none" w:sz="0" w:space="0" w:color="auto"/>
            <w:right w:val="none" w:sz="0" w:space="0" w:color="auto"/>
          </w:divBdr>
        </w:div>
        <w:div w:id="1211110149">
          <w:marLeft w:val="0"/>
          <w:marRight w:val="0"/>
          <w:marTop w:val="0"/>
          <w:marBottom w:val="0"/>
          <w:divBdr>
            <w:top w:val="none" w:sz="0" w:space="0" w:color="auto"/>
            <w:left w:val="none" w:sz="0" w:space="0" w:color="auto"/>
            <w:bottom w:val="none" w:sz="0" w:space="0" w:color="auto"/>
            <w:right w:val="none" w:sz="0" w:space="0" w:color="auto"/>
          </w:divBdr>
        </w:div>
        <w:div w:id="1221861153">
          <w:marLeft w:val="0"/>
          <w:marRight w:val="0"/>
          <w:marTop w:val="0"/>
          <w:marBottom w:val="0"/>
          <w:divBdr>
            <w:top w:val="none" w:sz="0" w:space="0" w:color="auto"/>
            <w:left w:val="none" w:sz="0" w:space="0" w:color="auto"/>
            <w:bottom w:val="none" w:sz="0" w:space="0" w:color="auto"/>
            <w:right w:val="none" w:sz="0" w:space="0" w:color="auto"/>
          </w:divBdr>
        </w:div>
        <w:div w:id="1227645304">
          <w:marLeft w:val="0"/>
          <w:marRight w:val="0"/>
          <w:marTop w:val="0"/>
          <w:marBottom w:val="0"/>
          <w:divBdr>
            <w:top w:val="none" w:sz="0" w:space="0" w:color="auto"/>
            <w:left w:val="none" w:sz="0" w:space="0" w:color="auto"/>
            <w:bottom w:val="none" w:sz="0" w:space="0" w:color="auto"/>
            <w:right w:val="none" w:sz="0" w:space="0" w:color="auto"/>
          </w:divBdr>
        </w:div>
        <w:div w:id="1266156619">
          <w:marLeft w:val="0"/>
          <w:marRight w:val="0"/>
          <w:marTop w:val="0"/>
          <w:marBottom w:val="0"/>
          <w:divBdr>
            <w:top w:val="none" w:sz="0" w:space="0" w:color="auto"/>
            <w:left w:val="none" w:sz="0" w:space="0" w:color="auto"/>
            <w:bottom w:val="none" w:sz="0" w:space="0" w:color="auto"/>
            <w:right w:val="none" w:sz="0" w:space="0" w:color="auto"/>
          </w:divBdr>
        </w:div>
        <w:div w:id="1363284215">
          <w:marLeft w:val="0"/>
          <w:marRight w:val="0"/>
          <w:marTop w:val="0"/>
          <w:marBottom w:val="0"/>
          <w:divBdr>
            <w:top w:val="none" w:sz="0" w:space="0" w:color="auto"/>
            <w:left w:val="none" w:sz="0" w:space="0" w:color="auto"/>
            <w:bottom w:val="none" w:sz="0" w:space="0" w:color="auto"/>
            <w:right w:val="none" w:sz="0" w:space="0" w:color="auto"/>
          </w:divBdr>
        </w:div>
        <w:div w:id="1558780214">
          <w:marLeft w:val="0"/>
          <w:marRight w:val="0"/>
          <w:marTop w:val="0"/>
          <w:marBottom w:val="0"/>
          <w:divBdr>
            <w:top w:val="none" w:sz="0" w:space="0" w:color="auto"/>
            <w:left w:val="none" w:sz="0" w:space="0" w:color="auto"/>
            <w:bottom w:val="none" w:sz="0" w:space="0" w:color="auto"/>
            <w:right w:val="none" w:sz="0" w:space="0" w:color="auto"/>
          </w:divBdr>
        </w:div>
        <w:div w:id="1899515934">
          <w:marLeft w:val="0"/>
          <w:marRight w:val="0"/>
          <w:marTop w:val="0"/>
          <w:marBottom w:val="0"/>
          <w:divBdr>
            <w:top w:val="none" w:sz="0" w:space="0" w:color="auto"/>
            <w:left w:val="none" w:sz="0" w:space="0" w:color="auto"/>
            <w:bottom w:val="none" w:sz="0" w:space="0" w:color="auto"/>
            <w:right w:val="none" w:sz="0" w:space="0" w:color="auto"/>
          </w:divBdr>
        </w:div>
      </w:divsChild>
    </w:div>
    <w:div w:id="126944207">
      <w:bodyDiv w:val="1"/>
      <w:marLeft w:val="0"/>
      <w:marRight w:val="0"/>
      <w:marTop w:val="0"/>
      <w:marBottom w:val="0"/>
      <w:divBdr>
        <w:top w:val="none" w:sz="0" w:space="0" w:color="auto"/>
        <w:left w:val="none" w:sz="0" w:space="0" w:color="auto"/>
        <w:bottom w:val="none" w:sz="0" w:space="0" w:color="auto"/>
        <w:right w:val="none" w:sz="0" w:space="0" w:color="auto"/>
      </w:divBdr>
    </w:div>
    <w:div w:id="131869927">
      <w:bodyDiv w:val="1"/>
      <w:marLeft w:val="0"/>
      <w:marRight w:val="0"/>
      <w:marTop w:val="0"/>
      <w:marBottom w:val="0"/>
      <w:divBdr>
        <w:top w:val="none" w:sz="0" w:space="0" w:color="auto"/>
        <w:left w:val="none" w:sz="0" w:space="0" w:color="auto"/>
        <w:bottom w:val="none" w:sz="0" w:space="0" w:color="auto"/>
        <w:right w:val="none" w:sz="0" w:space="0" w:color="auto"/>
      </w:divBdr>
    </w:div>
    <w:div w:id="182597601">
      <w:bodyDiv w:val="1"/>
      <w:marLeft w:val="0"/>
      <w:marRight w:val="0"/>
      <w:marTop w:val="0"/>
      <w:marBottom w:val="0"/>
      <w:divBdr>
        <w:top w:val="none" w:sz="0" w:space="0" w:color="auto"/>
        <w:left w:val="none" w:sz="0" w:space="0" w:color="auto"/>
        <w:bottom w:val="none" w:sz="0" w:space="0" w:color="auto"/>
        <w:right w:val="none" w:sz="0" w:space="0" w:color="auto"/>
      </w:divBdr>
    </w:div>
    <w:div w:id="249507648">
      <w:bodyDiv w:val="1"/>
      <w:marLeft w:val="0"/>
      <w:marRight w:val="0"/>
      <w:marTop w:val="0"/>
      <w:marBottom w:val="0"/>
      <w:divBdr>
        <w:top w:val="none" w:sz="0" w:space="0" w:color="auto"/>
        <w:left w:val="none" w:sz="0" w:space="0" w:color="auto"/>
        <w:bottom w:val="none" w:sz="0" w:space="0" w:color="auto"/>
        <w:right w:val="none" w:sz="0" w:space="0" w:color="auto"/>
      </w:divBdr>
    </w:div>
    <w:div w:id="262692097">
      <w:bodyDiv w:val="1"/>
      <w:marLeft w:val="0"/>
      <w:marRight w:val="0"/>
      <w:marTop w:val="0"/>
      <w:marBottom w:val="0"/>
      <w:divBdr>
        <w:top w:val="none" w:sz="0" w:space="0" w:color="auto"/>
        <w:left w:val="none" w:sz="0" w:space="0" w:color="auto"/>
        <w:bottom w:val="none" w:sz="0" w:space="0" w:color="auto"/>
        <w:right w:val="none" w:sz="0" w:space="0" w:color="auto"/>
      </w:divBdr>
    </w:div>
    <w:div w:id="274094290">
      <w:bodyDiv w:val="1"/>
      <w:marLeft w:val="0"/>
      <w:marRight w:val="0"/>
      <w:marTop w:val="0"/>
      <w:marBottom w:val="0"/>
      <w:divBdr>
        <w:top w:val="none" w:sz="0" w:space="0" w:color="auto"/>
        <w:left w:val="none" w:sz="0" w:space="0" w:color="auto"/>
        <w:bottom w:val="none" w:sz="0" w:space="0" w:color="auto"/>
        <w:right w:val="none" w:sz="0" w:space="0" w:color="auto"/>
      </w:divBdr>
    </w:div>
    <w:div w:id="340935213">
      <w:bodyDiv w:val="1"/>
      <w:marLeft w:val="0"/>
      <w:marRight w:val="0"/>
      <w:marTop w:val="0"/>
      <w:marBottom w:val="0"/>
      <w:divBdr>
        <w:top w:val="none" w:sz="0" w:space="0" w:color="auto"/>
        <w:left w:val="none" w:sz="0" w:space="0" w:color="auto"/>
        <w:bottom w:val="none" w:sz="0" w:space="0" w:color="auto"/>
        <w:right w:val="none" w:sz="0" w:space="0" w:color="auto"/>
      </w:divBdr>
      <w:divsChild>
        <w:div w:id="872771949">
          <w:marLeft w:val="0"/>
          <w:marRight w:val="0"/>
          <w:marTop w:val="0"/>
          <w:marBottom w:val="0"/>
          <w:divBdr>
            <w:top w:val="none" w:sz="0" w:space="0" w:color="auto"/>
            <w:left w:val="none" w:sz="0" w:space="0" w:color="auto"/>
            <w:bottom w:val="none" w:sz="0" w:space="0" w:color="auto"/>
            <w:right w:val="none" w:sz="0" w:space="0" w:color="auto"/>
          </w:divBdr>
        </w:div>
        <w:div w:id="1925072569">
          <w:marLeft w:val="0"/>
          <w:marRight w:val="0"/>
          <w:marTop w:val="0"/>
          <w:marBottom w:val="0"/>
          <w:divBdr>
            <w:top w:val="none" w:sz="0" w:space="0" w:color="auto"/>
            <w:left w:val="none" w:sz="0" w:space="0" w:color="auto"/>
            <w:bottom w:val="none" w:sz="0" w:space="0" w:color="auto"/>
            <w:right w:val="none" w:sz="0" w:space="0" w:color="auto"/>
          </w:divBdr>
        </w:div>
      </w:divsChild>
    </w:div>
    <w:div w:id="374546655">
      <w:bodyDiv w:val="1"/>
      <w:marLeft w:val="0"/>
      <w:marRight w:val="0"/>
      <w:marTop w:val="0"/>
      <w:marBottom w:val="0"/>
      <w:divBdr>
        <w:top w:val="none" w:sz="0" w:space="0" w:color="auto"/>
        <w:left w:val="none" w:sz="0" w:space="0" w:color="auto"/>
        <w:bottom w:val="none" w:sz="0" w:space="0" w:color="auto"/>
        <w:right w:val="none" w:sz="0" w:space="0" w:color="auto"/>
      </w:divBdr>
    </w:div>
    <w:div w:id="381557265">
      <w:bodyDiv w:val="1"/>
      <w:marLeft w:val="0"/>
      <w:marRight w:val="0"/>
      <w:marTop w:val="0"/>
      <w:marBottom w:val="0"/>
      <w:divBdr>
        <w:top w:val="none" w:sz="0" w:space="0" w:color="auto"/>
        <w:left w:val="none" w:sz="0" w:space="0" w:color="auto"/>
        <w:bottom w:val="none" w:sz="0" w:space="0" w:color="auto"/>
        <w:right w:val="none" w:sz="0" w:space="0" w:color="auto"/>
      </w:divBdr>
    </w:div>
    <w:div w:id="481501915">
      <w:bodyDiv w:val="1"/>
      <w:marLeft w:val="0"/>
      <w:marRight w:val="0"/>
      <w:marTop w:val="0"/>
      <w:marBottom w:val="0"/>
      <w:divBdr>
        <w:top w:val="none" w:sz="0" w:space="0" w:color="auto"/>
        <w:left w:val="none" w:sz="0" w:space="0" w:color="auto"/>
        <w:bottom w:val="none" w:sz="0" w:space="0" w:color="auto"/>
        <w:right w:val="none" w:sz="0" w:space="0" w:color="auto"/>
      </w:divBdr>
    </w:div>
    <w:div w:id="484323666">
      <w:bodyDiv w:val="1"/>
      <w:marLeft w:val="0"/>
      <w:marRight w:val="0"/>
      <w:marTop w:val="0"/>
      <w:marBottom w:val="0"/>
      <w:divBdr>
        <w:top w:val="none" w:sz="0" w:space="0" w:color="auto"/>
        <w:left w:val="none" w:sz="0" w:space="0" w:color="auto"/>
        <w:bottom w:val="none" w:sz="0" w:space="0" w:color="auto"/>
        <w:right w:val="none" w:sz="0" w:space="0" w:color="auto"/>
      </w:divBdr>
    </w:div>
    <w:div w:id="508257945">
      <w:bodyDiv w:val="1"/>
      <w:marLeft w:val="0"/>
      <w:marRight w:val="0"/>
      <w:marTop w:val="0"/>
      <w:marBottom w:val="0"/>
      <w:divBdr>
        <w:top w:val="none" w:sz="0" w:space="0" w:color="auto"/>
        <w:left w:val="none" w:sz="0" w:space="0" w:color="auto"/>
        <w:bottom w:val="none" w:sz="0" w:space="0" w:color="auto"/>
        <w:right w:val="none" w:sz="0" w:space="0" w:color="auto"/>
      </w:divBdr>
    </w:div>
    <w:div w:id="634220718">
      <w:bodyDiv w:val="1"/>
      <w:marLeft w:val="0"/>
      <w:marRight w:val="0"/>
      <w:marTop w:val="0"/>
      <w:marBottom w:val="0"/>
      <w:divBdr>
        <w:top w:val="none" w:sz="0" w:space="0" w:color="auto"/>
        <w:left w:val="none" w:sz="0" w:space="0" w:color="auto"/>
        <w:bottom w:val="none" w:sz="0" w:space="0" w:color="auto"/>
        <w:right w:val="none" w:sz="0" w:space="0" w:color="auto"/>
      </w:divBdr>
    </w:div>
    <w:div w:id="769357535">
      <w:bodyDiv w:val="1"/>
      <w:marLeft w:val="0"/>
      <w:marRight w:val="0"/>
      <w:marTop w:val="0"/>
      <w:marBottom w:val="0"/>
      <w:divBdr>
        <w:top w:val="none" w:sz="0" w:space="0" w:color="auto"/>
        <w:left w:val="none" w:sz="0" w:space="0" w:color="auto"/>
        <w:bottom w:val="none" w:sz="0" w:space="0" w:color="auto"/>
        <w:right w:val="none" w:sz="0" w:space="0" w:color="auto"/>
      </w:divBdr>
    </w:div>
    <w:div w:id="793408140">
      <w:bodyDiv w:val="1"/>
      <w:marLeft w:val="0"/>
      <w:marRight w:val="0"/>
      <w:marTop w:val="0"/>
      <w:marBottom w:val="0"/>
      <w:divBdr>
        <w:top w:val="none" w:sz="0" w:space="0" w:color="auto"/>
        <w:left w:val="none" w:sz="0" w:space="0" w:color="auto"/>
        <w:bottom w:val="none" w:sz="0" w:space="0" w:color="auto"/>
        <w:right w:val="none" w:sz="0" w:space="0" w:color="auto"/>
      </w:divBdr>
    </w:div>
    <w:div w:id="808864011">
      <w:bodyDiv w:val="1"/>
      <w:marLeft w:val="0"/>
      <w:marRight w:val="0"/>
      <w:marTop w:val="0"/>
      <w:marBottom w:val="0"/>
      <w:divBdr>
        <w:top w:val="none" w:sz="0" w:space="0" w:color="auto"/>
        <w:left w:val="none" w:sz="0" w:space="0" w:color="auto"/>
        <w:bottom w:val="none" w:sz="0" w:space="0" w:color="auto"/>
        <w:right w:val="none" w:sz="0" w:space="0" w:color="auto"/>
      </w:divBdr>
    </w:div>
    <w:div w:id="855778108">
      <w:bodyDiv w:val="1"/>
      <w:marLeft w:val="0"/>
      <w:marRight w:val="0"/>
      <w:marTop w:val="0"/>
      <w:marBottom w:val="0"/>
      <w:divBdr>
        <w:top w:val="none" w:sz="0" w:space="0" w:color="auto"/>
        <w:left w:val="none" w:sz="0" w:space="0" w:color="auto"/>
        <w:bottom w:val="none" w:sz="0" w:space="0" w:color="auto"/>
        <w:right w:val="none" w:sz="0" w:space="0" w:color="auto"/>
      </w:divBdr>
    </w:div>
    <w:div w:id="869950785">
      <w:bodyDiv w:val="1"/>
      <w:marLeft w:val="0"/>
      <w:marRight w:val="0"/>
      <w:marTop w:val="0"/>
      <w:marBottom w:val="0"/>
      <w:divBdr>
        <w:top w:val="none" w:sz="0" w:space="0" w:color="auto"/>
        <w:left w:val="none" w:sz="0" w:space="0" w:color="auto"/>
        <w:bottom w:val="none" w:sz="0" w:space="0" w:color="auto"/>
        <w:right w:val="none" w:sz="0" w:space="0" w:color="auto"/>
      </w:divBdr>
      <w:divsChild>
        <w:div w:id="61343300">
          <w:marLeft w:val="0"/>
          <w:marRight w:val="0"/>
          <w:marTop w:val="0"/>
          <w:marBottom w:val="0"/>
          <w:divBdr>
            <w:top w:val="none" w:sz="0" w:space="0" w:color="auto"/>
            <w:left w:val="none" w:sz="0" w:space="0" w:color="auto"/>
            <w:bottom w:val="none" w:sz="0" w:space="0" w:color="auto"/>
            <w:right w:val="none" w:sz="0" w:space="0" w:color="auto"/>
          </w:divBdr>
        </w:div>
        <w:div w:id="83384800">
          <w:marLeft w:val="0"/>
          <w:marRight w:val="0"/>
          <w:marTop w:val="0"/>
          <w:marBottom w:val="0"/>
          <w:divBdr>
            <w:top w:val="none" w:sz="0" w:space="0" w:color="auto"/>
            <w:left w:val="none" w:sz="0" w:space="0" w:color="auto"/>
            <w:bottom w:val="none" w:sz="0" w:space="0" w:color="auto"/>
            <w:right w:val="none" w:sz="0" w:space="0" w:color="auto"/>
          </w:divBdr>
        </w:div>
        <w:div w:id="166946483">
          <w:marLeft w:val="0"/>
          <w:marRight w:val="0"/>
          <w:marTop w:val="0"/>
          <w:marBottom w:val="0"/>
          <w:divBdr>
            <w:top w:val="none" w:sz="0" w:space="0" w:color="auto"/>
            <w:left w:val="none" w:sz="0" w:space="0" w:color="auto"/>
            <w:bottom w:val="none" w:sz="0" w:space="0" w:color="auto"/>
            <w:right w:val="none" w:sz="0" w:space="0" w:color="auto"/>
          </w:divBdr>
        </w:div>
        <w:div w:id="870722942">
          <w:marLeft w:val="0"/>
          <w:marRight w:val="0"/>
          <w:marTop w:val="0"/>
          <w:marBottom w:val="0"/>
          <w:divBdr>
            <w:top w:val="none" w:sz="0" w:space="0" w:color="auto"/>
            <w:left w:val="none" w:sz="0" w:space="0" w:color="auto"/>
            <w:bottom w:val="none" w:sz="0" w:space="0" w:color="auto"/>
            <w:right w:val="none" w:sz="0" w:space="0" w:color="auto"/>
          </w:divBdr>
        </w:div>
        <w:div w:id="1142577650">
          <w:marLeft w:val="0"/>
          <w:marRight w:val="0"/>
          <w:marTop w:val="0"/>
          <w:marBottom w:val="0"/>
          <w:divBdr>
            <w:top w:val="none" w:sz="0" w:space="0" w:color="auto"/>
            <w:left w:val="none" w:sz="0" w:space="0" w:color="auto"/>
            <w:bottom w:val="none" w:sz="0" w:space="0" w:color="auto"/>
            <w:right w:val="none" w:sz="0" w:space="0" w:color="auto"/>
          </w:divBdr>
        </w:div>
        <w:div w:id="1311596767">
          <w:marLeft w:val="0"/>
          <w:marRight w:val="0"/>
          <w:marTop w:val="0"/>
          <w:marBottom w:val="0"/>
          <w:divBdr>
            <w:top w:val="none" w:sz="0" w:space="0" w:color="auto"/>
            <w:left w:val="none" w:sz="0" w:space="0" w:color="auto"/>
            <w:bottom w:val="none" w:sz="0" w:space="0" w:color="auto"/>
            <w:right w:val="none" w:sz="0" w:space="0" w:color="auto"/>
          </w:divBdr>
        </w:div>
        <w:div w:id="1540702358">
          <w:marLeft w:val="0"/>
          <w:marRight w:val="0"/>
          <w:marTop w:val="0"/>
          <w:marBottom w:val="0"/>
          <w:divBdr>
            <w:top w:val="none" w:sz="0" w:space="0" w:color="auto"/>
            <w:left w:val="none" w:sz="0" w:space="0" w:color="auto"/>
            <w:bottom w:val="none" w:sz="0" w:space="0" w:color="auto"/>
            <w:right w:val="none" w:sz="0" w:space="0" w:color="auto"/>
          </w:divBdr>
        </w:div>
        <w:div w:id="1960602221">
          <w:marLeft w:val="0"/>
          <w:marRight w:val="0"/>
          <w:marTop w:val="0"/>
          <w:marBottom w:val="0"/>
          <w:divBdr>
            <w:top w:val="none" w:sz="0" w:space="0" w:color="auto"/>
            <w:left w:val="none" w:sz="0" w:space="0" w:color="auto"/>
            <w:bottom w:val="none" w:sz="0" w:space="0" w:color="auto"/>
            <w:right w:val="none" w:sz="0" w:space="0" w:color="auto"/>
          </w:divBdr>
        </w:div>
        <w:div w:id="1971982472">
          <w:marLeft w:val="0"/>
          <w:marRight w:val="0"/>
          <w:marTop w:val="0"/>
          <w:marBottom w:val="0"/>
          <w:divBdr>
            <w:top w:val="none" w:sz="0" w:space="0" w:color="auto"/>
            <w:left w:val="none" w:sz="0" w:space="0" w:color="auto"/>
            <w:bottom w:val="none" w:sz="0" w:space="0" w:color="auto"/>
            <w:right w:val="none" w:sz="0" w:space="0" w:color="auto"/>
          </w:divBdr>
        </w:div>
        <w:div w:id="2058890193">
          <w:marLeft w:val="0"/>
          <w:marRight w:val="0"/>
          <w:marTop w:val="0"/>
          <w:marBottom w:val="0"/>
          <w:divBdr>
            <w:top w:val="none" w:sz="0" w:space="0" w:color="auto"/>
            <w:left w:val="none" w:sz="0" w:space="0" w:color="auto"/>
            <w:bottom w:val="none" w:sz="0" w:space="0" w:color="auto"/>
            <w:right w:val="none" w:sz="0" w:space="0" w:color="auto"/>
          </w:divBdr>
        </w:div>
      </w:divsChild>
    </w:div>
    <w:div w:id="948506476">
      <w:bodyDiv w:val="1"/>
      <w:marLeft w:val="0"/>
      <w:marRight w:val="0"/>
      <w:marTop w:val="0"/>
      <w:marBottom w:val="0"/>
      <w:divBdr>
        <w:top w:val="none" w:sz="0" w:space="0" w:color="auto"/>
        <w:left w:val="none" w:sz="0" w:space="0" w:color="auto"/>
        <w:bottom w:val="none" w:sz="0" w:space="0" w:color="auto"/>
        <w:right w:val="none" w:sz="0" w:space="0" w:color="auto"/>
      </w:divBdr>
    </w:div>
    <w:div w:id="955140129">
      <w:bodyDiv w:val="1"/>
      <w:marLeft w:val="0"/>
      <w:marRight w:val="0"/>
      <w:marTop w:val="0"/>
      <w:marBottom w:val="0"/>
      <w:divBdr>
        <w:top w:val="none" w:sz="0" w:space="0" w:color="auto"/>
        <w:left w:val="none" w:sz="0" w:space="0" w:color="auto"/>
        <w:bottom w:val="none" w:sz="0" w:space="0" w:color="auto"/>
        <w:right w:val="none" w:sz="0" w:space="0" w:color="auto"/>
      </w:divBdr>
    </w:div>
    <w:div w:id="976564566">
      <w:bodyDiv w:val="1"/>
      <w:marLeft w:val="0"/>
      <w:marRight w:val="0"/>
      <w:marTop w:val="0"/>
      <w:marBottom w:val="0"/>
      <w:divBdr>
        <w:top w:val="none" w:sz="0" w:space="0" w:color="auto"/>
        <w:left w:val="none" w:sz="0" w:space="0" w:color="auto"/>
        <w:bottom w:val="none" w:sz="0" w:space="0" w:color="auto"/>
        <w:right w:val="none" w:sz="0" w:space="0" w:color="auto"/>
      </w:divBdr>
    </w:div>
    <w:div w:id="1015423856">
      <w:bodyDiv w:val="1"/>
      <w:marLeft w:val="0"/>
      <w:marRight w:val="0"/>
      <w:marTop w:val="0"/>
      <w:marBottom w:val="0"/>
      <w:divBdr>
        <w:top w:val="none" w:sz="0" w:space="0" w:color="auto"/>
        <w:left w:val="none" w:sz="0" w:space="0" w:color="auto"/>
        <w:bottom w:val="none" w:sz="0" w:space="0" w:color="auto"/>
        <w:right w:val="none" w:sz="0" w:space="0" w:color="auto"/>
      </w:divBdr>
    </w:div>
    <w:div w:id="1078594198">
      <w:bodyDiv w:val="1"/>
      <w:marLeft w:val="0"/>
      <w:marRight w:val="0"/>
      <w:marTop w:val="0"/>
      <w:marBottom w:val="0"/>
      <w:divBdr>
        <w:top w:val="none" w:sz="0" w:space="0" w:color="auto"/>
        <w:left w:val="none" w:sz="0" w:space="0" w:color="auto"/>
        <w:bottom w:val="none" w:sz="0" w:space="0" w:color="auto"/>
        <w:right w:val="none" w:sz="0" w:space="0" w:color="auto"/>
      </w:divBdr>
    </w:div>
    <w:div w:id="1141921412">
      <w:bodyDiv w:val="1"/>
      <w:marLeft w:val="0"/>
      <w:marRight w:val="0"/>
      <w:marTop w:val="0"/>
      <w:marBottom w:val="0"/>
      <w:divBdr>
        <w:top w:val="none" w:sz="0" w:space="0" w:color="auto"/>
        <w:left w:val="none" w:sz="0" w:space="0" w:color="auto"/>
        <w:bottom w:val="none" w:sz="0" w:space="0" w:color="auto"/>
        <w:right w:val="none" w:sz="0" w:space="0" w:color="auto"/>
      </w:divBdr>
    </w:div>
    <w:div w:id="1173495304">
      <w:bodyDiv w:val="1"/>
      <w:marLeft w:val="0"/>
      <w:marRight w:val="0"/>
      <w:marTop w:val="0"/>
      <w:marBottom w:val="0"/>
      <w:divBdr>
        <w:top w:val="none" w:sz="0" w:space="0" w:color="auto"/>
        <w:left w:val="none" w:sz="0" w:space="0" w:color="auto"/>
        <w:bottom w:val="none" w:sz="0" w:space="0" w:color="auto"/>
        <w:right w:val="none" w:sz="0" w:space="0" w:color="auto"/>
      </w:divBdr>
    </w:div>
    <w:div w:id="1179084688">
      <w:bodyDiv w:val="1"/>
      <w:marLeft w:val="0"/>
      <w:marRight w:val="0"/>
      <w:marTop w:val="0"/>
      <w:marBottom w:val="0"/>
      <w:divBdr>
        <w:top w:val="none" w:sz="0" w:space="0" w:color="auto"/>
        <w:left w:val="none" w:sz="0" w:space="0" w:color="auto"/>
        <w:bottom w:val="none" w:sz="0" w:space="0" w:color="auto"/>
        <w:right w:val="none" w:sz="0" w:space="0" w:color="auto"/>
      </w:divBdr>
    </w:div>
    <w:div w:id="1195577124">
      <w:bodyDiv w:val="1"/>
      <w:marLeft w:val="0"/>
      <w:marRight w:val="0"/>
      <w:marTop w:val="0"/>
      <w:marBottom w:val="0"/>
      <w:divBdr>
        <w:top w:val="none" w:sz="0" w:space="0" w:color="auto"/>
        <w:left w:val="none" w:sz="0" w:space="0" w:color="auto"/>
        <w:bottom w:val="none" w:sz="0" w:space="0" w:color="auto"/>
        <w:right w:val="none" w:sz="0" w:space="0" w:color="auto"/>
      </w:divBdr>
    </w:div>
    <w:div w:id="1298609170">
      <w:bodyDiv w:val="1"/>
      <w:marLeft w:val="0"/>
      <w:marRight w:val="0"/>
      <w:marTop w:val="0"/>
      <w:marBottom w:val="0"/>
      <w:divBdr>
        <w:top w:val="none" w:sz="0" w:space="0" w:color="auto"/>
        <w:left w:val="none" w:sz="0" w:space="0" w:color="auto"/>
        <w:bottom w:val="none" w:sz="0" w:space="0" w:color="auto"/>
        <w:right w:val="none" w:sz="0" w:space="0" w:color="auto"/>
      </w:divBdr>
    </w:div>
    <w:div w:id="1325283370">
      <w:bodyDiv w:val="1"/>
      <w:marLeft w:val="0"/>
      <w:marRight w:val="0"/>
      <w:marTop w:val="0"/>
      <w:marBottom w:val="0"/>
      <w:divBdr>
        <w:top w:val="none" w:sz="0" w:space="0" w:color="auto"/>
        <w:left w:val="none" w:sz="0" w:space="0" w:color="auto"/>
        <w:bottom w:val="none" w:sz="0" w:space="0" w:color="auto"/>
        <w:right w:val="none" w:sz="0" w:space="0" w:color="auto"/>
      </w:divBdr>
    </w:div>
    <w:div w:id="1372458221">
      <w:bodyDiv w:val="1"/>
      <w:marLeft w:val="0"/>
      <w:marRight w:val="0"/>
      <w:marTop w:val="0"/>
      <w:marBottom w:val="0"/>
      <w:divBdr>
        <w:top w:val="none" w:sz="0" w:space="0" w:color="auto"/>
        <w:left w:val="none" w:sz="0" w:space="0" w:color="auto"/>
        <w:bottom w:val="none" w:sz="0" w:space="0" w:color="auto"/>
        <w:right w:val="none" w:sz="0" w:space="0" w:color="auto"/>
      </w:divBdr>
    </w:div>
    <w:div w:id="1438984384">
      <w:bodyDiv w:val="1"/>
      <w:marLeft w:val="0"/>
      <w:marRight w:val="0"/>
      <w:marTop w:val="0"/>
      <w:marBottom w:val="0"/>
      <w:divBdr>
        <w:top w:val="none" w:sz="0" w:space="0" w:color="auto"/>
        <w:left w:val="none" w:sz="0" w:space="0" w:color="auto"/>
        <w:bottom w:val="none" w:sz="0" w:space="0" w:color="auto"/>
        <w:right w:val="none" w:sz="0" w:space="0" w:color="auto"/>
      </w:divBdr>
    </w:div>
    <w:div w:id="1439057572">
      <w:bodyDiv w:val="1"/>
      <w:marLeft w:val="0"/>
      <w:marRight w:val="0"/>
      <w:marTop w:val="0"/>
      <w:marBottom w:val="0"/>
      <w:divBdr>
        <w:top w:val="none" w:sz="0" w:space="0" w:color="auto"/>
        <w:left w:val="none" w:sz="0" w:space="0" w:color="auto"/>
        <w:bottom w:val="none" w:sz="0" w:space="0" w:color="auto"/>
        <w:right w:val="none" w:sz="0" w:space="0" w:color="auto"/>
      </w:divBdr>
    </w:div>
    <w:div w:id="1471435718">
      <w:bodyDiv w:val="1"/>
      <w:marLeft w:val="0"/>
      <w:marRight w:val="0"/>
      <w:marTop w:val="0"/>
      <w:marBottom w:val="0"/>
      <w:divBdr>
        <w:top w:val="none" w:sz="0" w:space="0" w:color="auto"/>
        <w:left w:val="none" w:sz="0" w:space="0" w:color="auto"/>
        <w:bottom w:val="none" w:sz="0" w:space="0" w:color="auto"/>
        <w:right w:val="none" w:sz="0" w:space="0" w:color="auto"/>
      </w:divBdr>
    </w:div>
    <w:div w:id="1500344538">
      <w:bodyDiv w:val="1"/>
      <w:marLeft w:val="0"/>
      <w:marRight w:val="0"/>
      <w:marTop w:val="0"/>
      <w:marBottom w:val="0"/>
      <w:divBdr>
        <w:top w:val="none" w:sz="0" w:space="0" w:color="auto"/>
        <w:left w:val="none" w:sz="0" w:space="0" w:color="auto"/>
        <w:bottom w:val="none" w:sz="0" w:space="0" w:color="auto"/>
        <w:right w:val="none" w:sz="0" w:space="0" w:color="auto"/>
      </w:divBdr>
    </w:div>
    <w:div w:id="1534997150">
      <w:bodyDiv w:val="1"/>
      <w:marLeft w:val="0"/>
      <w:marRight w:val="0"/>
      <w:marTop w:val="0"/>
      <w:marBottom w:val="0"/>
      <w:divBdr>
        <w:top w:val="none" w:sz="0" w:space="0" w:color="auto"/>
        <w:left w:val="none" w:sz="0" w:space="0" w:color="auto"/>
        <w:bottom w:val="none" w:sz="0" w:space="0" w:color="auto"/>
        <w:right w:val="none" w:sz="0" w:space="0" w:color="auto"/>
      </w:divBdr>
    </w:div>
    <w:div w:id="1578320853">
      <w:bodyDiv w:val="1"/>
      <w:marLeft w:val="0"/>
      <w:marRight w:val="0"/>
      <w:marTop w:val="0"/>
      <w:marBottom w:val="0"/>
      <w:divBdr>
        <w:top w:val="none" w:sz="0" w:space="0" w:color="auto"/>
        <w:left w:val="none" w:sz="0" w:space="0" w:color="auto"/>
        <w:bottom w:val="none" w:sz="0" w:space="0" w:color="auto"/>
        <w:right w:val="none" w:sz="0" w:space="0" w:color="auto"/>
      </w:divBdr>
    </w:div>
    <w:div w:id="1606768938">
      <w:bodyDiv w:val="1"/>
      <w:marLeft w:val="0"/>
      <w:marRight w:val="0"/>
      <w:marTop w:val="0"/>
      <w:marBottom w:val="0"/>
      <w:divBdr>
        <w:top w:val="none" w:sz="0" w:space="0" w:color="auto"/>
        <w:left w:val="none" w:sz="0" w:space="0" w:color="auto"/>
        <w:bottom w:val="none" w:sz="0" w:space="0" w:color="auto"/>
        <w:right w:val="none" w:sz="0" w:space="0" w:color="auto"/>
      </w:divBdr>
    </w:div>
    <w:div w:id="1663191673">
      <w:bodyDiv w:val="1"/>
      <w:marLeft w:val="0"/>
      <w:marRight w:val="0"/>
      <w:marTop w:val="0"/>
      <w:marBottom w:val="0"/>
      <w:divBdr>
        <w:top w:val="none" w:sz="0" w:space="0" w:color="auto"/>
        <w:left w:val="none" w:sz="0" w:space="0" w:color="auto"/>
        <w:bottom w:val="none" w:sz="0" w:space="0" w:color="auto"/>
        <w:right w:val="none" w:sz="0" w:space="0" w:color="auto"/>
      </w:divBdr>
    </w:div>
    <w:div w:id="1679580128">
      <w:bodyDiv w:val="1"/>
      <w:marLeft w:val="0"/>
      <w:marRight w:val="0"/>
      <w:marTop w:val="0"/>
      <w:marBottom w:val="0"/>
      <w:divBdr>
        <w:top w:val="none" w:sz="0" w:space="0" w:color="auto"/>
        <w:left w:val="none" w:sz="0" w:space="0" w:color="auto"/>
        <w:bottom w:val="none" w:sz="0" w:space="0" w:color="auto"/>
        <w:right w:val="none" w:sz="0" w:space="0" w:color="auto"/>
      </w:divBdr>
    </w:div>
    <w:div w:id="1686663834">
      <w:bodyDiv w:val="1"/>
      <w:marLeft w:val="0"/>
      <w:marRight w:val="0"/>
      <w:marTop w:val="0"/>
      <w:marBottom w:val="0"/>
      <w:divBdr>
        <w:top w:val="none" w:sz="0" w:space="0" w:color="auto"/>
        <w:left w:val="none" w:sz="0" w:space="0" w:color="auto"/>
        <w:bottom w:val="none" w:sz="0" w:space="0" w:color="auto"/>
        <w:right w:val="none" w:sz="0" w:space="0" w:color="auto"/>
      </w:divBdr>
    </w:div>
    <w:div w:id="1738750003">
      <w:bodyDiv w:val="1"/>
      <w:marLeft w:val="0"/>
      <w:marRight w:val="0"/>
      <w:marTop w:val="0"/>
      <w:marBottom w:val="0"/>
      <w:divBdr>
        <w:top w:val="none" w:sz="0" w:space="0" w:color="auto"/>
        <w:left w:val="none" w:sz="0" w:space="0" w:color="auto"/>
        <w:bottom w:val="none" w:sz="0" w:space="0" w:color="auto"/>
        <w:right w:val="none" w:sz="0" w:space="0" w:color="auto"/>
      </w:divBdr>
    </w:div>
    <w:div w:id="1765805610">
      <w:bodyDiv w:val="1"/>
      <w:marLeft w:val="0"/>
      <w:marRight w:val="0"/>
      <w:marTop w:val="0"/>
      <w:marBottom w:val="0"/>
      <w:divBdr>
        <w:top w:val="none" w:sz="0" w:space="0" w:color="auto"/>
        <w:left w:val="none" w:sz="0" w:space="0" w:color="auto"/>
        <w:bottom w:val="none" w:sz="0" w:space="0" w:color="auto"/>
        <w:right w:val="none" w:sz="0" w:space="0" w:color="auto"/>
      </w:divBdr>
    </w:div>
    <w:div w:id="1806315267">
      <w:bodyDiv w:val="1"/>
      <w:marLeft w:val="0"/>
      <w:marRight w:val="0"/>
      <w:marTop w:val="0"/>
      <w:marBottom w:val="0"/>
      <w:divBdr>
        <w:top w:val="none" w:sz="0" w:space="0" w:color="auto"/>
        <w:left w:val="none" w:sz="0" w:space="0" w:color="auto"/>
        <w:bottom w:val="none" w:sz="0" w:space="0" w:color="auto"/>
        <w:right w:val="none" w:sz="0" w:space="0" w:color="auto"/>
      </w:divBdr>
    </w:div>
    <w:div w:id="1900240078">
      <w:bodyDiv w:val="1"/>
      <w:marLeft w:val="0"/>
      <w:marRight w:val="0"/>
      <w:marTop w:val="0"/>
      <w:marBottom w:val="0"/>
      <w:divBdr>
        <w:top w:val="none" w:sz="0" w:space="0" w:color="auto"/>
        <w:left w:val="none" w:sz="0" w:space="0" w:color="auto"/>
        <w:bottom w:val="none" w:sz="0" w:space="0" w:color="auto"/>
        <w:right w:val="none" w:sz="0" w:space="0" w:color="auto"/>
      </w:divBdr>
    </w:div>
    <w:div w:id="1934052647">
      <w:bodyDiv w:val="1"/>
      <w:marLeft w:val="0"/>
      <w:marRight w:val="0"/>
      <w:marTop w:val="0"/>
      <w:marBottom w:val="0"/>
      <w:divBdr>
        <w:top w:val="none" w:sz="0" w:space="0" w:color="auto"/>
        <w:left w:val="none" w:sz="0" w:space="0" w:color="auto"/>
        <w:bottom w:val="none" w:sz="0" w:space="0" w:color="auto"/>
        <w:right w:val="none" w:sz="0" w:space="0" w:color="auto"/>
      </w:divBdr>
    </w:div>
    <w:div w:id="2011709672">
      <w:bodyDiv w:val="1"/>
      <w:marLeft w:val="0"/>
      <w:marRight w:val="0"/>
      <w:marTop w:val="0"/>
      <w:marBottom w:val="0"/>
      <w:divBdr>
        <w:top w:val="none" w:sz="0" w:space="0" w:color="auto"/>
        <w:left w:val="none" w:sz="0" w:space="0" w:color="auto"/>
        <w:bottom w:val="none" w:sz="0" w:space="0" w:color="auto"/>
        <w:right w:val="none" w:sz="0" w:space="0" w:color="auto"/>
      </w:divBdr>
    </w:div>
    <w:div w:id="2015762356">
      <w:bodyDiv w:val="1"/>
      <w:marLeft w:val="0"/>
      <w:marRight w:val="0"/>
      <w:marTop w:val="0"/>
      <w:marBottom w:val="0"/>
      <w:divBdr>
        <w:top w:val="none" w:sz="0" w:space="0" w:color="auto"/>
        <w:left w:val="none" w:sz="0" w:space="0" w:color="auto"/>
        <w:bottom w:val="none" w:sz="0" w:space="0" w:color="auto"/>
        <w:right w:val="none" w:sz="0" w:space="0" w:color="auto"/>
      </w:divBdr>
    </w:div>
    <w:div w:id="2017295292">
      <w:bodyDiv w:val="1"/>
      <w:marLeft w:val="0"/>
      <w:marRight w:val="0"/>
      <w:marTop w:val="0"/>
      <w:marBottom w:val="0"/>
      <w:divBdr>
        <w:top w:val="none" w:sz="0" w:space="0" w:color="auto"/>
        <w:left w:val="none" w:sz="0" w:space="0" w:color="auto"/>
        <w:bottom w:val="none" w:sz="0" w:space="0" w:color="auto"/>
        <w:right w:val="none" w:sz="0" w:space="0" w:color="auto"/>
      </w:divBdr>
    </w:div>
    <w:div w:id="2031291861">
      <w:bodyDiv w:val="1"/>
      <w:marLeft w:val="0"/>
      <w:marRight w:val="0"/>
      <w:marTop w:val="0"/>
      <w:marBottom w:val="0"/>
      <w:divBdr>
        <w:top w:val="none" w:sz="0" w:space="0" w:color="auto"/>
        <w:left w:val="none" w:sz="0" w:space="0" w:color="auto"/>
        <w:bottom w:val="none" w:sz="0" w:space="0" w:color="auto"/>
        <w:right w:val="none" w:sz="0" w:space="0" w:color="auto"/>
      </w:divBdr>
    </w:div>
    <w:div w:id="2035111749">
      <w:bodyDiv w:val="1"/>
      <w:marLeft w:val="0"/>
      <w:marRight w:val="0"/>
      <w:marTop w:val="0"/>
      <w:marBottom w:val="0"/>
      <w:divBdr>
        <w:top w:val="none" w:sz="0" w:space="0" w:color="auto"/>
        <w:left w:val="none" w:sz="0" w:space="0" w:color="auto"/>
        <w:bottom w:val="none" w:sz="0" w:space="0" w:color="auto"/>
        <w:right w:val="none" w:sz="0" w:space="0" w:color="auto"/>
      </w:divBdr>
    </w:div>
    <w:div w:id="2069643507">
      <w:bodyDiv w:val="1"/>
      <w:marLeft w:val="0"/>
      <w:marRight w:val="0"/>
      <w:marTop w:val="0"/>
      <w:marBottom w:val="0"/>
      <w:divBdr>
        <w:top w:val="none" w:sz="0" w:space="0" w:color="auto"/>
        <w:left w:val="none" w:sz="0" w:space="0" w:color="auto"/>
        <w:bottom w:val="none" w:sz="0" w:space="0" w:color="auto"/>
        <w:right w:val="none" w:sz="0" w:space="0" w:color="auto"/>
      </w:divBdr>
    </w:div>
    <w:div w:id="2079546603">
      <w:bodyDiv w:val="1"/>
      <w:marLeft w:val="0"/>
      <w:marRight w:val="0"/>
      <w:marTop w:val="0"/>
      <w:marBottom w:val="0"/>
      <w:divBdr>
        <w:top w:val="none" w:sz="0" w:space="0" w:color="auto"/>
        <w:left w:val="none" w:sz="0" w:space="0" w:color="auto"/>
        <w:bottom w:val="none" w:sz="0" w:space="0" w:color="auto"/>
        <w:right w:val="none" w:sz="0" w:space="0" w:color="auto"/>
      </w:divBdr>
    </w:div>
    <w:div w:id="2088771755">
      <w:bodyDiv w:val="1"/>
      <w:marLeft w:val="0"/>
      <w:marRight w:val="0"/>
      <w:marTop w:val="0"/>
      <w:marBottom w:val="0"/>
      <w:divBdr>
        <w:top w:val="none" w:sz="0" w:space="0" w:color="auto"/>
        <w:left w:val="none" w:sz="0" w:space="0" w:color="auto"/>
        <w:bottom w:val="none" w:sz="0" w:space="0" w:color="auto"/>
        <w:right w:val="none" w:sz="0" w:space="0" w:color="auto"/>
      </w:divBdr>
    </w:div>
    <w:div w:id="2101563645">
      <w:bodyDiv w:val="1"/>
      <w:marLeft w:val="0"/>
      <w:marRight w:val="0"/>
      <w:marTop w:val="0"/>
      <w:marBottom w:val="0"/>
      <w:divBdr>
        <w:top w:val="none" w:sz="0" w:space="0" w:color="auto"/>
        <w:left w:val="none" w:sz="0" w:space="0" w:color="auto"/>
        <w:bottom w:val="none" w:sz="0" w:space="0" w:color="auto"/>
        <w:right w:val="none" w:sz="0" w:space="0" w:color="auto"/>
      </w:divBdr>
    </w:div>
    <w:div w:id="2102603601">
      <w:bodyDiv w:val="1"/>
      <w:marLeft w:val="0"/>
      <w:marRight w:val="0"/>
      <w:marTop w:val="0"/>
      <w:marBottom w:val="0"/>
      <w:divBdr>
        <w:top w:val="none" w:sz="0" w:space="0" w:color="auto"/>
        <w:left w:val="none" w:sz="0" w:space="0" w:color="auto"/>
        <w:bottom w:val="none" w:sz="0" w:space="0" w:color="auto"/>
        <w:right w:val="none" w:sz="0" w:space="0" w:color="auto"/>
      </w:divBdr>
      <w:divsChild>
        <w:div w:id="19939648">
          <w:marLeft w:val="0"/>
          <w:marRight w:val="0"/>
          <w:marTop w:val="0"/>
          <w:marBottom w:val="0"/>
          <w:divBdr>
            <w:top w:val="none" w:sz="0" w:space="0" w:color="auto"/>
            <w:left w:val="none" w:sz="0" w:space="0" w:color="auto"/>
            <w:bottom w:val="none" w:sz="0" w:space="0" w:color="auto"/>
            <w:right w:val="none" w:sz="0" w:space="0" w:color="auto"/>
          </w:divBdr>
        </w:div>
        <w:div w:id="45613567">
          <w:marLeft w:val="0"/>
          <w:marRight w:val="0"/>
          <w:marTop w:val="0"/>
          <w:marBottom w:val="0"/>
          <w:divBdr>
            <w:top w:val="none" w:sz="0" w:space="0" w:color="auto"/>
            <w:left w:val="none" w:sz="0" w:space="0" w:color="auto"/>
            <w:bottom w:val="none" w:sz="0" w:space="0" w:color="auto"/>
            <w:right w:val="none" w:sz="0" w:space="0" w:color="auto"/>
          </w:divBdr>
        </w:div>
        <w:div w:id="75061015">
          <w:marLeft w:val="0"/>
          <w:marRight w:val="0"/>
          <w:marTop w:val="0"/>
          <w:marBottom w:val="0"/>
          <w:divBdr>
            <w:top w:val="none" w:sz="0" w:space="0" w:color="auto"/>
            <w:left w:val="none" w:sz="0" w:space="0" w:color="auto"/>
            <w:bottom w:val="none" w:sz="0" w:space="0" w:color="auto"/>
            <w:right w:val="none" w:sz="0" w:space="0" w:color="auto"/>
          </w:divBdr>
        </w:div>
        <w:div w:id="109668588">
          <w:marLeft w:val="0"/>
          <w:marRight w:val="0"/>
          <w:marTop w:val="0"/>
          <w:marBottom w:val="0"/>
          <w:divBdr>
            <w:top w:val="none" w:sz="0" w:space="0" w:color="auto"/>
            <w:left w:val="none" w:sz="0" w:space="0" w:color="auto"/>
            <w:bottom w:val="none" w:sz="0" w:space="0" w:color="auto"/>
            <w:right w:val="none" w:sz="0" w:space="0" w:color="auto"/>
          </w:divBdr>
        </w:div>
        <w:div w:id="120803702">
          <w:marLeft w:val="0"/>
          <w:marRight w:val="0"/>
          <w:marTop w:val="0"/>
          <w:marBottom w:val="0"/>
          <w:divBdr>
            <w:top w:val="none" w:sz="0" w:space="0" w:color="auto"/>
            <w:left w:val="none" w:sz="0" w:space="0" w:color="auto"/>
            <w:bottom w:val="none" w:sz="0" w:space="0" w:color="auto"/>
            <w:right w:val="none" w:sz="0" w:space="0" w:color="auto"/>
          </w:divBdr>
        </w:div>
        <w:div w:id="129641836">
          <w:marLeft w:val="0"/>
          <w:marRight w:val="0"/>
          <w:marTop w:val="0"/>
          <w:marBottom w:val="0"/>
          <w:divBdr>
            <w:top w:val="none" w:sz="0" w:space="0" w:color="auto"/>
            <w:left w:val="none" w:sz="0" w:space="0" w:color="auto"/>
            <w:bottom w:val="none" w:sz="0" w:space="0" w:color="auto"/>
            <w:right w:val="none" w:sz="0" w:space="0" w:color="auto"/>
          </w:divBdr>
        </w:div>
        <w:div w:id="132332813">
          <w:marLeft w:val="0"/>
          <w:marRight w:val="0"/>
          <w:marTop w:val="0"/>
          <w:marBottom w:val="0"/>
          <w:divBdr>
            <w:top w:val="none" w:sz="0" w:space="0" w:color="auto"/>
            <w:left w:val="none" w:sz="0" w:space="0" w:color="auto"/>
            <w:bottom w:val="none" w:sz="0" w:space="0" w:color="auto"/>
            <w:right w:val="none" w:sz="0" w:space="0" w:color="auto"/>
          </w:divBdr>
        </w:div>
        <w:div w:id="143817040">
          <w:marLeft w:val="0"/>
          <w:marRight w:val="0"/>
          <w:marTop w:val="0"/>
          <w:marBottom w:val="0"/>
          <w:divBdr>
            <w:top w:val="none" w:sz="0" w:space="0" w:color="auto"/>
            <w:left w:val="none" w:sz="0" w:space="0" w:color="auto"/>
            <w:bottom w:val="none" w:sz="0" w:space="0" w:color="auto"/>
            <w:right w:val="none" w:sz="0" w:space="0" w:color="auto"/>
          </w:divBdr>
        </w:div>
        <w:div w:id="144513168">
          <w:marLeft w:val="0"/>
          <w:marRight w:val="0"/>
          <w:marTop w:val="0"/>
          <w:marBottom w:val="0"/>
          <w:divBdr>
            <w:top w:val="none" w:sz="0" w:space="0" w:color="auto"/>
            <w:left w:val="none" w:sz="0" w:space="0" w:color="auto"/>
            <w:bottom w:val="none" w:sz="0" w:space="0" w:color="auto"/>
            <w:right w:val="none" w:sz="0" w:space="0" w:color="auto"/>
          </w:divBdr>
        </w:div>
        <w:div w:id="152992106">
          <w:marLeft w:val="0"/>
          <w:marRight w:val="0"/>
          <w:marTop w:val="0"/>
          <w:marBottom w:val="0"/>
          <w:divBdr>
            <w:top w:val="none" w:sz="0" w:space="0" w:color="auto"/>
            <w:left w:val="none" w:sz="0" w:space="0" w:color="auto"/>
            <w:bottom w:val="none" w:sz="0" w:space="0" w:color="auto"/>
            <w:right w:val="none" w:sz="0" w:space="0" w:color="auto"/>
          </w:divBdr>
        </w:div>
        <w:div w:id="195432423">
          <w:marLeft w:val="0"/>
          <w:marRight w:val="0"/>
          <w:marTop w:val="0"/>
          <w:marBottom w:val="0"/>
          <w:divBdr>
            <w:top w:val="none" w:sz="0" w:space="0" w:color="auto"/>
            <w:left w:val="none" w:sz="0" w:space="0" w:color="auto"/>
            <w:bottom w:val="none" w:sz="0" w:space="0" w:color="auto"/>
            <w:right w:val="none" w:sz="0" w:space="0" w:color="auto"/>
          </w:divBdr>
        </w:div>
        <w:div w:id="243420783">
          <w:marLeft w:val="0"/>
          <w:marRight w:val="0"/>
          <w:marTop w:val="0"/>
          <w:marBottom w:val="0"/>
          <w:divBdr>
            <w:top w:val="none" w:sz="0" w:space="0" w:color="auto"/>
            <w:left w:val="none" w:sz="0" w:space="0" w:color="auto"/>
            <w:bottom w:val="none" w:sz="0" w:space="0" w:color="auto"/>
            <w:right w:val="none" w:sz="0" w:space="0" w:color="auto"/>
          </w:divBdr>
        </w:div>
        <w:div w:id="265120650">
          <w:marLeft w:val="0"/>
          <w:marRight w:val="0"/>
          <w:marTop w:val="0"/>
          <w:marBottom w:val="0"/>
          <w:divBdr>
            <w:top w:val="none" w:sz="0" w:space="0" w:color="auto"/>
            <w:left w:val="none" w:sz="0" w:space="0" w:color="auto"/>
            <w:bottom w:val="none" w:sz="0" w:space="0" w:color="auto"/>
            <w:right w:val="none" w:sz="0" w:space="0" w:color="auto"/>
          </w:divBdr>
        </w:div>
        <w:div w:id="286351161">
          <w:marLeft w:val="0"/>
          <w:marRight w:val="0"/>
          <w:marTop w:val="0"/>
          <w:marBottom w:val="0"/>
          <w:divBdr>
            <w:top w:val="none" w:sz="0" w:space="0" w:color="auto"/>
            <w:left w:val="none" w:sz="0" w:space="0" w:color="auto"/>
            <w:bottom w:val="none" w:sz="0" w:space="0" w:color="auto"/>
            <w:right w:val="none" w:sz="0" w:space="0" w:color="auto"/>
          </w:divBdr>
        </w:div>
        <w:div w:id="287661132">
          <w:marLeft w:val="0"/>
          <w:marRight w:val="0"/>
          <w:marTop w:val="0"/>
          <w:marBottom w:val="0"/>
          <w:divBdr>
            <w:top w:val="none" w:sz="0" w:space="0" w:color="auto"/>
            <w:left w:val="none" w:sz="0" w:space="0" w:color="auto"/>
            <w:bottom w:val="none" w:sz="0" w:space="0" w:color="auto"/>
            <w:right w:val="none" w:sz="0" w:space="0" w:color="auto"/>
          </w:divBdr>
        </w:div>
        <w:div w:id="330715296">
          <w:marLeft w:val="0"/>
          <w:marRight w:val="0"/>
          <w:marTop w:val="0"/>
          <w:marBottom w:val="0"/>
          <w:divBdr>
            <w:top w:val="none" w:sz="0" w:space="0" w:color="auto"/>
            <w:left w:val="none" w:sz="0" w:space="0" w:color="auto"/>
            <w:bottom w:val="none" w:sz="0" w:space="0" w:color="auto"/>
            <w:right w:val="none" w:sz="0" w:space="0" w:color="auto"/>
          </w:divBdr>
        </w:div>
        <w:div w:id="439683621">
          <w:marLeft w:val="0"/>
          <w:marRight w:val="0"/>
          <w:marTop w:val="0"/>
          <w:marBottom w:val="0"/>
          <w:divBdr>
            <w:top w:val="none" w:sz="0" w:space="0" w:color="auto"/>
            <w:left w:val="none" w:sz="0" w:space="0" w:color="auto"/>
            <w:bottom w:val="none" w:sz="0" w:space="0" w:color="auto"/>
            <w:right w:val="none" w:sz="0" w:space="0" w:color="auto"/>
          </w:divBdr>
        </w:div>
        <w:div w:id="454762983">
          <w:marLeft w:val="0"/>
          <w:marRight w:val="0"/>
          <w:marTop w:val="0"/>
          <w:marBottom w:val="0"/>
          <w:divBdr>
            <w:top w:val="none" w:sz="0" w:space="0" w:color="auto"/>
            <w:left w:val="none" w:sz="0" w:space="0" w:color="auto"/>
            <w:bottom w:val="none" w:sz="0" w:space="0" w:color="auto"/>
            <w:right w:val="none" w:sz="0" w:space="0" w:color="auto"/>
          </w:divBdr>
        </w:div>
        <w:div w:id="485053776">
          <w:marLeft w:val="0"/>
          <w:marRight w:val="0"/>
          <w:marTop w:val="0"/>
          <w:marBottom w:val="0"/>
          <w:divBdr>
            <w:top w:val="none" w:sz="0" w:space="0" w:color="auto"/>
            <w:left w:val="none" w:sz="0" w:space="0" w:color="auto"/>
            <w:bottom w:val="none" w:sz="0" w:space="0" w:color="auto"/>
            <w:right w:val="none" w:sz="0" w:space="0" w:color="auto"/>
          </w:divBdr>
        </w:div>
        <w:div w:id="490802301">
          <w:marLeft w:val="0"/>
          <w:marRight w:val="0"/>
          <w:marTop w:val="0"/>
          <w:marBottom w:val="0"/>
          <w:divBdr>
            <w:top w:val="none" w:sz="0" w:space="0" w:color="auto"/>
            <w:left w:val="none" w:sz="0" w:space="0" w:color="auto"/>
            <w:bottom w:val="none" w:sz="0" w:space="0" w:color="auto"/>
            <w:right w:val="none" w:sz="0" w:space="0" w:color="auto"/>
          </w:divBdr>
        </w:div>
        <w:div w:id="517357580">
          <w:marLeft w:val="0"/>
          <w:marRight w:val="0"/>
          <w:marTop w:val="0"/>
          <w:marBottom w:val="0"/>
          <w:divBdr>
            <w:top w:val="none" w:sz="0" w:space="0" w:color="auto"/>
            <w:left w:val="none" w:sz="0" w:space="0" w:color="auto"/>
            <w:bottom w:val="none" w:sz="0" w:space="0" w:color="auto"/>
            <w:right w:val="none" w:sz="0" w:space="0" w:color="auto"/>
          </w:divBdr>
        </w:div>
        <w:div w:id="520168565">
          <w:marLeft w:val="0"/>
          <w:marRight w:val="0"/>
          <w:marTop w:val="0"/>
          <w:marBottom w:val="0"/>
          <w:divBdr>
            <w:top w:val="none" w:sz="0" w:space="0" w:color="auto"/>
            <w:left w:val="none" w:sz="0" w:space="0" w:color="auto"/>
            <w:bottom w:val="none" w:sz="0" w:space="0" w:color="auto"/>
            <w:right w:val="none" w:sz="0" w:space="0" w:color="auto"/>
          </w:divBdr>
        </w:div>
        <w:div w:id="526791225">
          <w:marLeft w:val="0"/>
          <w:marRight w:val="0"/>
          <w:marTop w:val="0"/>
          <w:marBottom w:val="0"/>
          <w:divBdr>
            <w:top w:val="none" w:sz="0" w:space="0" w:color="auto"/>
            <w:left w:val="none" w:sz="0" w:space="0" w:color="auto"/>
            <w:bottom w:val="none" w:sz="0" w:space="0" w:color="auto"/>
            <w:right w:val="none" w:sz="0" w:space="0" w:color="auto"/>
          </w:divBdr>
        </w:div>
        <w:div w:id="552889065">
          <w:marLeft w:val="0"/>
          <w:marRight w:val="0"/>
          <w:marTop w:val="0"/>
          <w:marBottom w:val="0"/>
          <w:divBdr>
            <w:top w:val="none" w:sz="0" w:space="0" w:color="auto"/>
            <w:left w:val="none" w:sz="0" w:space="0" w:color="auto"/>
            <w:bottom w:val="none" w:sz="0" w:space="0" w:color="auto"/>
            <w:right w:val="none" w:sz="0" w:space="0" w:color="auto"/>
          </w:divBdr>
        </w:div>
        <w:div w:id="595289269">
          <w:marLeft w:val="0"/>
          <w:marRight w:val="0"/>
          <w:marTop w:val="0"/>
          <w:marBottom w:val="0"/>
          <w:divBdr>
            <w:top w:val="none" w:sz="0" w:space="0" w:color="auto"/>
            <w:left w:val="none" w:sz="0" w:space="0" w:color="auto"/>
            <w:bottom w:val="none" w:sz="0" w:space="0" w:color="auto"/>
            <w:right w:val="none" w:sz="0" w:space="0" w:color="auto"/>
          </w:divBdr>
        </w:div>
        <w:div w:id="600602703">
          <w:marLeft w:val="0"/>
          <w:marRight w:val="0"/>
          <w:marTop w:val="0"/>
          <w:marBottom w:val="0"/>
          <w:divBdr>
            <w:top w:val="none" w:sz="0" w:space="0" w:color="auto"/>
            <w:left w:val="none" w:sz="0" w:space="0" w:color="auto"/>
            <w:bottom w:val="none" w:sz="0" w:space="0" w:color="auto"/>
            <w:right w:val="none" w:sz="0" w:space="0" w:color="auto"/>
          </w:divBdr>
        </w:div>
        <w:div w:id="612983309">
          <w:marLeft w:val="0"/>
          <w:marRight w:val="0"/>
          <w:marTop w:val="0"/>
          <w:marBottom w:val="0"/>
          <w:divBdr>
            <w:top w:val="none" w:sz="0" w:space="0" w:color="auto"/>
            <w:left w:val="none" w:sz="0" w:space="0" w:color="auto"/>
            <w:bottom w:val="none" w:sz="0" w:space="0" w:color="auto"/>
            <w:right w:val="none" w:sz="0" w:space="0" w:color="auto"/>
          </w:divBdr>
        </w:div>
        <w:div w:id="626664346">
          <w:marLeft w:val="0"/>
          <w:marRight w:val="0"/>
          <w:marTop w:val="0"/>
          <w:marBottom w:val="0"/>
          <w:divBdr>
            <w:top w:val="none" w:sz="0" w:space="0" w:color="auto"/>
            <w:left w:val="none" w:sz="0" w:space="0" w:color="auto"/>
            <w:bottom w:val="none" w:sz="0" w:space="0" w:color="auto"/>
            <w:right w:val="none" w:sz="0" w:space="0" w:color="auto"/>
          </w:divBdr>
        </w:div>
        <w:div w:id="668872633">
          <w:marLeft w:val="0"/>
          <w:marRight w:val="0"/>
          <w:marTop w:val="0"/>
          <w:marBottom w:val="0"/>
          <w:divBdr>
            <w:top w:val="none" w:sz="0" w:space="0" w:color="auto"/>
            <w:left w:val="none" w:sz="0" w:space="0" w:color="auto"/>
            <w:bottom w:val="none" w:sz="0" w:space="0" w:color="auto"/>
            <w:right w:val="none" w:sz="0" w:space="0" w:color="auto"/>
          </w:divBdr>
        </w:div>
        <w:div w:id="671876519">
          <w:marLeft w:val="0"/>
          <w:marRight w:val="0"/>
          <w:marTop w:val="0"/>
          <w:marBottom w:val="0"/>
          <w:divBdr>
            <w:top w:val="none" w:sz="0" w:space="0" w:color="auto"/>
            <w:left w:val="none" w:sz="0" w:space="0" w:color="auto"/>
            <w:bottom w:val="none" w:sz="0" w:space="0" w:color="auto"/>
            <w:right w:val="none" w:sz="0" w:space="0" w:color="auto"/>
          </w:divBdr>
        </w:div>
        <w:div w:id="686448222">
          <w:marLeft w:val="0"/>
          <w:marRight w:val="0"/>
          <w:marTop w:val="0"/>
          <w:marBottom w:val="0"/>
          <w:divBdr>
            <w:top w:val="none" w:sz="0" w:space="0" w:color="auto"/>
            <w:left w:val="none" w:sz="0" w:space="0" w:color="auto"/>
            <w:bottom w:val="none" w:sz="0" w:space="0" w:color="auto"/>
            <w:right w:val="none" w:sz="0" w:space="0" w:color="auto"/>
          </w:divBdr>
        </w:div>
        <w:div w:id="699167376">
          <w:marLeft w:val="0"/>
          <w:marRight w:val="0"/>
          <w:marTop w:val="0"/>
          <w:marBottom w:val="0"/>
          <w:divBdr>
            <w:top w:val="none" w:sz="0" w:space="0" w:color="auto"/>
            <w:left w:val="none" w:sz="0" w:space="0" w:color="auto"/>
            <w:bottom w:val="none" w:sz="0" w:space="0" w:color="auto"/>
            <w:right w:val="none" w:sz="0" w:space="0" w:color="auto"/>
          </w:divBdr>
        </w:div>
        <w:div w:id="710030784">
          <w:marLeft w:val="0"/>
          <w:marRight w:val="0"/>
          <w:marTop w:val="0"/>
          <w:marBottom w:val="0"/>
          <w:divBdr>
            <w:top w:val="none" w:sz="0" w:space="0" w:color="auto"/>
            <w:left w:val="none" w:sz="0" w:space="0" w:color="auto"/>
            <w:bottom w:val="none" w:sz="0" w:space="0" w:color="auto"/>
            <w:right w:val="none" w:sz="0" w:space="0" w:color="auto"/>
          </w:divBdr>
        </w:div>
        <w:div w:id="739256137">
          <w:marLeft w:val="0"/>
          <w:marRight w:val="0"/>
          <w:marTop w:val="0"/>
          <w:marBottom w:val="0"/>
          <w:divBdr>
            <w:top w:val="none" w:sz="0" w:space="0" w:color="auto"/>
            <w:left w:val="none" w:sz="0" w:space="0" w:color="auto"/>
            <w:bottom w:val="none" w:sz="0" w:space="0" w:color="auto"/>
            <w:right w:val="none" w:sz="0" w:space="0" w:color="auto"/>
          </w:divBdr>
        </w:div>
        <w:div w:id="745735494">
          <w:marLeft w:val="0"/>
          <w:marRight w:val="0"/>
          <w:marTop w:val="0"/>
          <w:marBottom w:val="0"/>
          <w:divBdr>
            <w:top w:val="none" w:sz="0" w:space="0" w:color="auto"/>
            <w:left w:val="none" w:sz="0" w:space="0" w:color="auto"/>
            <w:bottom w:val="none" w:sz="0" w:space="0" w:color="auto"/>
            <w:right w:val="none" w:sz="0" w:space="0" w:color="auto"/>
          </w:divBdr>
        </w:div>
        <w:div w:id="764881736">
          <w:marLeft w:val="0"/>
          <w:marRight w:val="0"/>
          <w:marTop w:val="0"/>
          <w:marBottom w:val="0"/>
          <w:divBdr>
            <w:top w:val="none" w:sz="0" w:space="0" w:color="auto"/>
            <w:left w:val="none" w:sz="0" w:space="0" w:color="auto"/>
            <w:bottom w:val="none" w:sz="0" w:space="0" w:color="auto"/>
            <w:right w:val="none" w:sz="0" w:space="0" w:color="auto"/>
          </w:divBdr>
        </w:div>
        <w:div w:id="768702511">
          <w:marLeft w:val="0"/>
          <w:marRight w:val="0"/>
          <w:marTop w:val="0"/>
          <w:marBottom w:val="0"/>
          <w:divBdr>
            <w:top w:val="none" w:sz="0" w:space="0" w:color="auto"/>
            <w:left w:val="none" w:sz="0" w:space="0" w:color="auto"/>
            <w:bottom w:val="none" w:sz="0" w:space="0" w:color="auto"/>
            <w:right w:val="none" w:sz="0" w:space="0" w:color="auto"/>
          </w:divBdr>
        </w:div>
        <w:div w:id="852501545">
          <w:marLeft w:val="0"/>
          <w:marRight w:val="0"/>
          <w:marTop w:val="0"/>
          <w:marBottom w:val="0"/>
          <w:divBdr>
            <w:top w:val="none" w:sz="0" w:space="0" w:color="auto"/>
            <w:left w:val="none" w:sz="0" w:space="0" w:color="auto"/>
            <w:bottom w:val="none" w:sz="0" w:space="0" w:color="auto"/>
            <w:right w:val="none" w:sz="0" w:space="0" w:color="auto"/>
          </w:divBdr>
        </w:div>
        <w:div w:id="872379484">
          <w:marLeft w:val="0"/>
          <w:marRight w:val="0"/>
          <w:marTop w:val="0"/>
          <w:marBottom w:val="0"/>
          <w:divBdr>
            <w:top w:val="none" w:sz="0" w:space="0" w:color="auto"/>
            <w:left w:val="none" w:sz="0" w:space="0" w:color="auto"/>
            <w:bottom w:val="none" w:sz="0" w:space="0" w:color="auto"/>
            <w:right w:val="none" w:sz="0" w:space="0" w:color="auto"/>
          </w:divBdr>
        </w:div>
        <w:div w:id="875851842">
          <w:marLeft w:val="0"/>
          <w:marRight w:val="0"/>
          <w:marTop w:val="0"/>
          <w:marBottom w:val="0"/>
          <w:divBdr>
            <w:top w:val="none" w:sz="0" w:space="0" w:color="auto"/>
            <w:left w:val="none" w:sz="0" w:space="0" w:color="auto"/>
            <w:bottom w:val="none" w:sz="0" w:space="0" w:color="auto"/>
            <w:right w:val="none" w:sz="0" w:space="0" w:color="auto"/>
          </w:divBdr>
        </w:div>
        <w:div w:id="896361996">
          <w:marLeft w:val="0"/>
          <w:marRight w:val="0"/>
          <w:marTop w:val="0"/>
          <w:marBottom w:val="0"/>
          <w:divBdr>
            <w:top w:val="none" w:sz="0" w:space="0" w:color="auto"/>
            <w:left w:val="none" w:sz="0" w:space="0" w:color="auto"/>
            <w:bottom w:val="none" w:sz="0" w:space="0" w:color="auto"/>
            <w:right w:val="none" w:sz="0" w:space="0" w:color="auto"/>
          </w:divBdr>
        </w:div>
        <w:div w:id="935287213">
          <w:marLeft w:val="0"/>
          <w:marRight w:val="0"/>
          <w:marTop w:val="0"/>
          <w:marBottom w:val="0"/>
          <w:divBdr>
            <w:top w:val="none" w:sz="0" w:space="0" w:color="auto"/>
            <w:left w:val="none" w:sz="0" w:space="0" w:color="auto"/>
            <w:bottom w:val="none" w:sz="0" w:space="0" w:color="auto"/>
            <w:right w:val="none" w:sz="0" w:space="0" w:color="auto"/>
          </w:divBdr>
        </w:div>
        <w:div w:id="935333210">
          <w:marLeft w:val="0"/>
          <w:marRight w:val="0"/>
          <w:marTop w:val="0"/>
          <w:marBottom w:val="0"/>
          <w:divBdr>
            <w:top w:val="none" w:sz="0" w:space="0" w:color="auto"/>
            <w:left w:val="none" w:sz="0" w:space="0" w:color="auto"/>
            <w:bottom w:val="none" w:sz="0" w:space="0" w:color="auto"/>
            <w:right w:val="none" w:sz="0" w:space="0" w:color="auto"/>
          </w:divBdr>
        </w:div>
        <w:div w:id="947006225">
          <w:marLeft w:val="0"/>
          <w:marRight w:val="0"/>
          <w:marTop w:val="0"/>
          <w:marBottom w:val="0"/>
          <w:divBdr>
            <w:top w:val="none" w:sz="0" w:space="0" w:color="auto"/>
            <w:left w:val="none" w:sz="0" w:space="0" w:color="auto"/>
            <w:bottom w:val="none" w:sz="0" w:space="0" w:color="auto"/>
            <w:right w:val="none" w:sz="0" w:space="0" w:color="auto"/>
          </w:divBdr>
        </w:div>
        <w:div w:id="949892860">
          <w:marLeft w:val="0"/>
          <w:marRight w:val="0"/>
          <w:marTop w:val="0"/>
          <w:marBottom w:val="0"/>
          <w:divBdr>
            <w:top w:val="none" w:sz="0" w:space="0" w:color="auto"/>
            <w:left w:val="none" w:sz="0" w:space="0" w:color="auto"/>
            <w:bottom w:val="none" w:sz="0" w:space="0" w:color="auto"/>
            <w:right w:val="none" w:sz="0" w:space="0" w:color="auto"/>
          </w:divBdr>
        </w:div>
        <w:div w:id="1041826182">
          <w:marLeft w:val="0"/>
          <w:marRight w:val="0"/>
          <w:marTop w:val="0"/>
          <w:marBottom w:val="0"/>
          <w:divBdr>
            <w:top w:val="none" w:sz="0" w:space="0" w:color="auto"/>
            <w:left w:val="none" w:sz="0" w:space="0" w:color="auto"/>
            <w:bottom w:val="none" w:sz="0" w:space="0" w:color="auto"/>
            <w:right w:val="none" w:sz="0" w:space="0" w:color="auto"/>
          </w:divBdr>
        </w:div>
        <w:div w:id="1059131354">
          <w:marLeft w:val="0"/>
          <w:marRight w:val="0"/>
          <w:marTop w:val="0"/>
          <w:marBottom w:val="0"/>
          <w:divBdr>
            <w:top w:val="none" w:sz="0" w:space="0" w:color="auto"/>
            <w:left w:val="none" w:sz="0" w:space="0" w:color="auto"/>
            <w:bottom w:val="none" w:sz="0" w:space="0" w:color="auto"/>
            <w:right w:val="none" w:sz="0" w:space="0" w:color="auto"/>
          </w:divBdr>
        </w:div>
        <w:div w:id="1090543471">
          <w:marLeft w:val="0"/>
          <w:marRight w:val="0"/>
          <w:marTop w:val="0"/>
          <w:marBottom w:val="0"/>
          <w:divBdr>
            <w:top w:val="none" w:sz="0" w:space="0" w:color="auto"/>
            <w:left w:val="none" w:sz="0" w:space="0" w:color="auto"/>
            <w:bottom w:val="none" w:sz="0" w:space="0" w:color="auto"/>
            <w:right w:val="none" w:sz="0" w:space="0" w:color="auto"/>
          </w:divBdr>
        </w:div>
        <w:div w:id="1098259048">
          <w:marLeft w:val="0"/>
          <w:marRight w:val="0"/>
          <w:marTop w:val="0"/>
          <w:marBottom w:val="0"/>
          <w:divBdr>
            <w:top w:val="none" w:sz="0" w:space="0" w:color="auto"/>
            <w:left w:val="none" w:sz="0" w:space="0" w:color="auto"/>
            <w:bottom w:val="none" w:sz="0" w:space="0" w:color="auto"/>
            <w:right w:val="none" w:sz="0" w:space="0" w:color="auto"/>
          </w:divBdr>
        </w:div>
        <w:div w:id="1113742740">
          <w:marLeft w:val="0"/>
          <w:marRight w:val="0"/>
          <w:marTop w:val="0"/>
          <w:marBottom w:val="0"/>
          <w:divBdr>
            <w:top w:val="none" w:sz="0" w:space="0" w:color="auto"/>
            <w:left w:val="none" w:sz="0" w:space="0" w:color="auto"/>
            <w:bottom w:val="none" w:sz="0" w:space="0" w:color="auto"/>
            <w:right w:val="none" w:sz="0" w:space="0" w:color="auto"/>
          </w:divBdr>
        </w:div>
        <w:div w:id="1120341524">
          <w:marLeft w:val="0"/>
          <w:marRight w:val="0"/>
          <w:marTop w:val="0"/>
          <w:marBottom w:val="0"/>
          <w:divBdr>
            <w:top w:val="none" w:sz="0" w:space="0" w:color="auto"/>
            <w:left w:val="none" w:sz="0" w:space="0" w:color="auto"/>
            <w:bottom w:val="none" w:sz="0" w:space="0" w:color="auto"/>
            <w:right w:val="none" w:sz="0" w:space="0" w:color="auto"/>
          </w:divBdr>
        </w:div>
        <w:div w:id="1143230659">
          <w:marLeft w:val="0"/>
          <w:marRight w:val="0"/>
          <w:marTop w:val="0"/>
          <w:marBottom w:val="0"/>
          <w:divBdr>
            <w:top w:val="none" w:sz="0" w:space="0" w:color="auto"/>
            <w:left w:val="none" w:sz="0" w:space="0" w:color="auto"/>
            <w:bottom w:val="none" w:sz="0" w:space="0" w:color="auto"/>
            <w:right w:val="none" w:sz="0" w:space="0" w:color="auto"/>
          </w:divBdr>
        </w:div>
        <w:div w:id="1169055048">
          <w:marLeft w:val="0"/>
          <w:marRight w:val="0"/>
          <w:marTop w:val="0"/>
          <w:marBottom w:val="0"/>
          <w:divBdr>
            <w:top w:val="none" w:sz="0" w:space="0" w:color="auto"/>
            <w:left w:val="none" w:sz="0" w:space="0" w:color="auto"/>
            <w:bottom w:val="none" w:sz="0" w:space="0" w:color="auto"/>
            <w:right w:val="none" w:sz="0" w:space="0" w:color="auto"/>
          </w:divBdr>
        </w:div>
        <w:div w:id="1170948501">
          <w:marLeft w:val="0"/>
          <w:marRight w:val="0"/>
          <w:marTop w:val="0"/>
          <w:marBottom w:val="0"/>
          <w:divBdr>
            <w:top w:val="none" w:sz="0" w:space="0" w:color="auto"/>
            <w:left w:val="none" w:sz="0" w:space="0" w:color="auto"/>
            <w:bottom w:val="none" w:sz="0" w:space="0" w:color="auto"/>
            <w:right w:val="none" w:sz="0" w:space="0" w:color="auto"/>
          </w:divBdr>
        </w:div>
        <w:div w:id="1208446586">
          <w:marLeft w:val="0"/>
          <w:marRight w:val="0"/>
          <w:marTop w:val="0"/>
          <w:marBottom w:val="0"/>
          <w:divBdr>
            <w:top w:val="none" w:sz="0" w:space="0" w:color="auto"/>
            <w:left w:val="none" w:sz="0" w:space="0" w:color="auto"/>
            <w:bottom w:val="none" w:sz="0" w:space="0" w:color="auto"/>
            <w:right w:val="none" w:sz="0" w:space="0" w:color="auto"/>
          </w:divBdr>
        </w:div>
        <w:div w:id="1208688459">
          <w:marLeft w:val="0"/>
          <w:marRight w:val="0"/>
          <w:marTop w:val="0"/>
          <w:marBottom w:val="0"/>
          <w:divBdr>
            <w:top w:val="none" w:sz="0" w:space="0" w:color="auto"/>
            <w:left w:val="none" w:sz="0" w:space="0" w:color="auto"/>
            <w:bottom w:val="none" w:sz="0" w:space="0" w:color="auto"/>
            <w:right w:val="none" w:sz="0" w:space="0" w:color="auto"/>
          </w:divBdr>
        </w:div>
        <w:div w:id="1219316114">
          <w:marLeft w:val="0"/>
          <w:marRight w:val="0"/>
          <w:marTop w:val="0"/>
          <w:marBottom w:val="0"/>
          <w:divBdr>
            <w:top w:val="none" w:sz="0" w:space="0" w:color="auto"/>
            <w:left w:val="none" w:sz="0" w:space="0" w:color="auto"/>
            <w:bottom w:val="none" w:sz="0" w:space="0" w:color="auto"/>
            <w:right w:val="none" w:sz="0" w:space="0" w:color="auto"/>
          </w:divBdr>
        </w:div>
        <w:div w:id="1222592373">
          <w:marLeft w:val="0"/>
          <w:marRight w:val="0"/>
          <w:marTop w:val="0"/>
          <w:marBottom w:val="0"/>
          <w:divBdr>
            <w:top w:val="none" w:sz="0" w:space="0" w:color="auto"/>
            <w:left w:val="none" w:sz="0" w:space="0" w:color="auto"/>
            <w:bottom w:val="none" w:sz="0" w:space="0" w:color="auto"/>
            <w:right w:val="none" w:sz="0" w:space="0" w:color="auto"/>
          </w:divBdr>
        </w:div>
        <w:div w:id="1262688620">
          <w:marLeft w:val="0"/>
          <w:marRight w:val="0"/>
          <w:marTop w:val="0"/>
          <w:marBottom w:val="0"/>
          <w:divBdr>
            <w:top w:val="none" w:sz="0" w:space="0" w:color="auto"/>
            <w:left w:val="none" w:sz="0" w:space="0" w:color="auto"/>
            <w:bottom w:val="none" w:sz="0" w:space="0" w:color="auto"/>
            <w:right w:val="none" w:sz="0" w:space="0" w:color="auto"/>
          </w:divBdr>
        </w:div>
        <w:div w:id="1265500579">
          <w:marLeft w:val="0"/>
          <w:marRight w:val="0"/>
          <w:marTop w:val="0"/>
          <w:marBottom w:val="0"/>
          <w:divBdr>
            <w:top w:val="none" w:sz="0" w:space="0" w:color="auto"/>
            <w:left w:val="none" w:sz="0" w:space="0" w:color="auto"/>
            <w:bottom w:val="none" w:sz="0" w:space="0" w:color="auto"/>
            <w:right w:val="none" w:sz="0" w:space="0" w:color="auto"/>
          </w:divBdr>
        </w:div>
        <w:div w:id="1296330992">
          <w:marLeft w:val="0"/>
          <w:marRight w:val="0"/>
          <w:marTop w:val="0"/>
          <w:marBottom w:val="0"/>
          <w:divBdr>
            <w:top w:val="none" w:sz="0" w:space="0" w:color="auto"/>
            <w:left w:val="none" w:sz="0" w:space="0" w:color="auto"/>
            <w:bottom w:val="none" w:sz="0" w:space="0" w:color="auto"/>
            <w:right w:val="none" w:sz="0" w:space="0" w:color="auto"/>
          </w:divBdr>
        </w:div>
        <w:div w:id="1317951022">
          <w:marLeft w:val="0"/>
          <w:marRight w:val="0"/>
          <w:marTop w:val="0"/>
          <w:marBottom w:val="0"/>
          <w:divBdr>
            <w:top w:val="none" w:sz="0" w:space="0" w:color="auto"/>
            <w:left w:val="none" w:sz="0" w:space="0" w:color="auto"/>
            <w:bottom w:val="none" w:sz="0" w:space="0" w:color="auto"/>
            <w:right w:val="none" w:sz="0" w:space="0" w:color="auto"/>
          </w:divBdr>
        </w:div>
        <w:div w:id="1324313598">
          <w:marLeft w:val="0"/>
          <w:marRight w:val="0"/>
          <w:marTop w:val="0"/>
          <w:marBottom w:val="0"/>
          <w:divBdr>
            <w:top w:val="none" w:sz="0" w:space="0" w:color="auto"/>
            <w:left w:val="none" w:sz="0" w:space="0" w:color="auto"/>
            <w:bottom w:val="none" w:sz="0" w:space="0" w:color="auto"/>
            <w:right w:val="none" w:sz="0" w:space="0" w:color="auto"/>
          </w:divBdr>
        </w:div>
        <w:div w:id="1329819732">
          <w:marLeft w:val="0"/>
          <w:marRight w:val="0"/>
          <w:marTop w:val="0"/>
          <w:marBottom w:val="0"/>
          <w:divBdr>
            <w:top w:val="none" w:sz="0" w:space="0" w:color="auto"/>
            <w:left w:val="none" w:sz="0" w:space="0" w:color="auto"/>
            <w:bottom w:val="none" w:sz="0" w:space="0" w:color="auto"/>
            <w:right w:val="none" w:sz="0" w:space="0" w:color="auto"/>
          </w:divBdr>
        </w:div>
        <w:div w:id="1336300421">
          <w:marLeft w:val="0"/>
          <w:marRight w:val="0"/>
          <w:marTop w:val="0"/>
          <w:marBottom w:val="0"/>
          <w:divBdr>
            <w:top w:val="none" w:sz="0" w:space="0" w:color="auto"/>
            <w:left w:val="none" w:sz="0" w:space="0" w:color="auto"/>
            <w:bottom w:val="none" w:sz="0" w:space="0" w:color="auto"/>
            <w:right w:val="none" w:sz="0" w:space="0" w:color="auto"/>
          </w:divBdr>
        </w:div>
        <w:div w:id="1347487813">
          <w:marLeft w:val="0"/>
          <w:marRight w:val="0"/>
          <w:marTop w:val="0"/>
          <w:marBottom w:val="0"/>
          <w:divBdr>
            <w:top w:val="none" w:sz="0" w:space="0" w:color="auto"/>
            <w:left w:val="none" w:sz="0" w:space="0" w:color="auto"/>
            <w:bottom w:val="none" w:sz="0" w:space="0" w:color="auto"/>
            <w:right w:val="none" w:sz="0" w:space="0" w:color="auto"/>
          </w:divBdr>
        </w:div>
        <w:div w:id="1407412985">
          <w:marLeft w:val="0"/>
          <w:marRight w:val="0"/>
          <w:marTop w:val="0"/>
          <w:marBottom w:val="0"/>
          <w:divBdr>
            <w:top w:val="none" w:sz="0" w:space="0" w:color="auto"/>
            <w:left w:val="none" w:sz="0" w:space="0" w:color="auto"/>
            <w:bottom w:val="none" w:sz="0" w:space="0" w:color="auto"/>
            <w:right w:val="none" w:sz="0" w:space="0" w:color="auto"/>
          </w:divBdr>
        </w:div>
        <w:div w:id="1419017271">
          <w:marLeft w:val="0"/>
          <w:marRight w:val="0"/>
          <w:marTop w:val="0"/>
          <w:marBottom w:val="0"/>
          <w:divBdr>
            <w:top w:val="none" w:sz="0" w:space="0" w:color="auto"/>
            <w:left w:val="none" w:sz="0" w:space="0" w:color="auto"/>
            <w:bottom w:val="none" w:sz="0" w:space="0" w:color="auto"/>
            <w:right w:val="none" w:sz="0" w:space="0" w:color="auto"/>
          </w:divBdr>
        </w:div>
        <w:div w:id="1454859373">
          <w:marLeft w:val="0"/>
          <w:marRight w:val="0"/>
          <w:marTop w:val="0"/>
          <w:marBottom w:val="0"/>
          <w:divBdr>
            <w:top w:val="none" w:sz="0" w:space="0" w:color="auto"/>
            <w:left w:val="none" w:sz="0" w:space="0" w:color="auto"/>
            <w:bottom w:val="none" w:sz="0" w:space="0" w:color="auto"/>
            <w:right w:val="none" w:sz="0" w:space="0" w:color="auto"/>
          </w:divBdr>
        </w:div>
        <w:div w:id="1523277066">
          <w:marLeft w:val="0"/>
          <w:marRight w:val="0"/>
          <w:marTop w:val="0"/>
          <w:marBottom w:val="0"/>
          <w:divBdr>
            <w:top w:val="none" w:sz="0" w:space="0" w:color="auto"/>
            <w:left w:val="none" w:sz="0" w:space="0" w:color="auto"/>
            <w:bottom w:val="none" w:sz="0" w:space="0" w:color="auto"/>
            <w:right w:val="none" w:sz="0" w:space="0" w:color="auto"/>
          </w:divBdr>
        </w:div>
        <w:div w:id="1528908417">
          <w:marLeft w:val="0"/>
          <w:marRight w:val="0"/>
          <w:marTop w:val="0"/>
          <w:marBottom w:val="0"/>
          <w:divBdr>
            <w:top w:val="none" w:sz="0" w:space="0" w:color="auto"/>
            <w:left w:val="none" w:sz="0" w:space="0" w:color="auto"/>
            <w:bottom w:val="none" w:sz="0" w:space="0" w:color="auto"/>
            <w:right w:val="none" w:sz="0" w:space="0" w:color="auto"/>
          </w:divBdr>
        </w:div>
        <w:div w:id="1534152561">
          <w:marLeft w:val="0"/>
          <w:marRight w:val="0"/>
          <w:marTop w:val="0"/>
          <w:marBottom w:val="0"/>
          <w:divBdr>
            <w:top w:val="none" w:sz="0" w:space="0" w:color="auto"/>
            <w:left w:val="none" w:sz="0" w:space="0" w:color="auto"/>
            <w:bottom w:val="none" w:sz="0" w:space="0" w:color="auto"/>
            <w:right w:val="none" w:sz="0" w:space="0" w:color="auto"/>
          </w:divBdr>
        </w:div>
        <w:div w:id="1540512519">
          <w:marLeft w:val="0"/>
          <w:marRight w:val="0"/>
          <w:marTop w:val="0"/>
          <w:marBottom w:val="0"/>
          <w:divBdr>
            <w:top w:val="none" w:sz="0" w:space="0" w:color="auto"/>
            <w:left w:val="none" w:sz="0" w:space="0" w:color="auto"/>
            <w:bottom w:val="none" w:sz="0" w:space="0" w:color="auto"/>
            <w:right w:val="none" w:sz="0" w:space="0" w:color="auto"/>
          </w:divBdr>
        </w:div>
        <w:div w:id="1570455508">
          <w:marLeft w:val="0"/>
          <w:marRight w:val="0"/>
          <w:marTop w:val="0"/>
          <w:marBottom w:val="0"/>
          <w:divBdr>
            <w:top w:val="none" w:sz="0" w:space="0" w:color="auto"/>
            <w:left w:val="none" w:sz="0" w:space="0" w:color="auto"/>
            <w:bottom w:val="none" w:sz="0" w:space="0" w:color="auto"/>
            <w:right w:val="none" w:sz="0" w:space="0" w:color="auto"/>
          </w:divBdr>
        </w:div>
        <w:div w:id="1592472704">
          <w:marLeft w:val="0"/>
          <w:marRight w:val="0"/>
          <w:marTop w:val="0"/>
          <w:marBottom w:val="0"/>
          <w:divBdr>
            <w:top w:val="none" w:sz="0" w:space="0" w:color="auto"/>
            <w:left w:val="none" w:sz="0" w:space="0" w:color="auto"/>
            <w:bottom w:val="none" w:sz="0" w:space="0" w:color="auto"/>
            <w:right w:val="none" w:sz="0" w:space="0" w:color="auto"/>
          </w:divBdr>
        </w:div>
        <w:div w:id="1700012715">
          <w:marLeft w:val="0"/>
          <w:marRight w:val="0"/>
          <w:marTop w:val="0"/>
          <w:marBottom w:val="0"/>
          <w:divBdr>
            <w:top w:val="none" w:sz="0" w:space="0" w:color="auto"/>
            <w:left w:val="none" w:sz="0" w:space="0" w:color="auto"/>
            <w:bottom w:val="none" w:sz="0" w:space="0" w:color="auto"/>
            <w:right w:val="none" w:sz="0" w:space="0" w:color="auto"/>
          </w:divBdr>
        </w:div>
        <w:div w:id="1763650240">
          <w:marLeft w:val="0"/>
          <w:marRight w:val="0"/>
          <w:marTop w:val="0"/>
          <w:marBottom w:val="0"/>
          <w:divBdr>
            <w:top w:val="none" w:sz="0" w:space="0" w:color="auto"/>
            <w:left w:val="none" w:sz="0" w:space="0" w:color="auto"/>
            <w:bottom w:val="none" w:sz="0" w:space="0" w:color="auto"/>
            <w:right w:val="none" w:sz="0" w:space="0" w:color="auto"/>
          </w:divBdr>
        </w:div>
        <w:div w:id="1774664524">
          <w:marLeft w:val="0"/>
          <w:marRight w:val="0"/>
          <w:marTop w:val="0"/>
          <w:marBottom w:val="0"/>
          <w:divBdr>
            <w:top w:val="none" w:sz="0" w:space="0" w:color="auto"/>
            <w:left w:val="none" w:sz="0" w:space="0" w:color="auto"/>
            <w:bottom w:val="none" w:sz="0" w:space="0" w:color="auto"/>
            <w:right w:val="none" w:sz="0" w:space="0" w:color="auto"/>
          </w:divBdr>
        </w:div>
        <w:div w:id="1778475879">
          <w:marLeft w:val="0"/>
          <w:marRight w:val="0"/>
          <w:marTop w:val="0"/>
          <w:marBottom w:val="0"/>
          <w:divBdr>
            <w:top w:val="none" w:sz="0" w:space="0" w:color="auto"/>
            <w:left w:val="none" w:sz="0" w:space="0" w:color="auto"/>
            <w:bottom w:val="none" w:sz="0" w:space="0" w:color="auto"/>
            <w:right w:val="none" w:sz="0" w:space="0" w:color="auto"/>
          </w:divBdr>
        </w:div>
        <w:div w:id="1832402011">
          <w:marLeft w:val="0"/>
          <w:marRight w:val="0"/>
          <w:marTop w:val="0"/>
          <w:marBottom w:val="0"/>
          <w:divBdr>
            <w:top w:val="none" w:sz="0" w:space="0" w:color="auto"/>
            <w:left w:val="none" w:sz="0" w:space="0" w:color="auto"/>
            <w:bottom w:val="none" w:sz="0" w:space="0" w:color="auto"/>
            <w:right w:val="none" w:sz="0" w:space="0" w:color="auto"/>
          </w:divBdr>
        </w:div>
        <w:div w:id="1872953782">
          <w:marLeft w:val="0"/>
          <w:marRight w:val="0"/>
          <w:marTop w:val="0"/>
          <w:marBottom w:val="0"/>
          <w:divBdr>
            <w:top w:val="none" w:sz="0" w:space="0" w:color="auto"/>
            <w:left w:val="none" w:sz="0" w:space="0" w:color="auto"/>
            <w:bottom w:val="none" w:sz="0" w:space="0" w:color="auto"/>
            <w:right w:val="none" w:sz="0" w:space="0" w:color="auto"/>
          </w:divBdr>
        </w:div>
        <w:div w:id="1951279689">
          <w:marLeft w:val="0"/>
          <w:marRight w:val="0"/>
          <w:marTop w:val="0"/>
          <w:marBottom w:val="0"/>
          <w:divBdr>
            <w:top w:val="none" w:sz="0" w:space="0" w:color="auto"/>
            <w:left w:val="none" w:sz="0" w:space="0" w:color="auto"/>
            <w:bottom w:val="none" w:sz="0" w:space="0" w:color="auto"/>
            <w:right w:val="none" w:sz="0" w:space="0" w:color="auto"/>
          </w:divBdr>
        </w:div>
        <w:div w:id="1988506599">
          <w:marLeft w:val="0"/>
          <w:marRight w:val="0"/>
          <w:marTop w:val="0"/>
          <w:marBottom w:val="0"/>
          <w:divBdr>
            <w:top w:val="none" w:sz="0" w:space="0" w:color="auto"/>
            <w:left w:val="none" w:sz="0" w:space="0" w:color="auto"/>
            <w:bottom w:val="none" w:sz="0" w:space="0" w:color="auto"/>
            <w:right w:val="none" w:sz="0" w:space="0" w:color="auto"/>
          </w:divBdr>
        </w:div>
        <w:div w:id="1994983590">
          <w:marLeft w:val="0"/>
          <w:marRight w:val="0"/>
          <w:marTop w:val="0"/>
          <w:marBottom w:val="0"/>
          <w:divBdr>
            <w:top w:val="none" w:sz="0" w:space="0" w:color="auto"/>
            <w:left w:val="none" w:sz="0" w:space="0" w:color="auto"/>
            <w:bottom w:val="none" w:sz="0" w:space="0" w:color="auto"/>
            <w:right w:val="none" w:sz="0" w:space="0" w:color="auto"/>
          </w:divBdr>
        </w:div>
        <w:div w:id="2101179048">
          <w:marLeft w:val="0"/>
          <w:marRight w:val="0"/>
          <w:marTop w:val="0"/>
          <w:marBottom w:val="0"/>
          <w:divBdr>
            <w:top w:val="none" w:sz="0" w:space="0" w:color="auto"/>
            <w:left w:val="none" w:sz="0" w:space="0" w:color="auto"/>
            <w:bottom w:val="none" w:sz="0" w:space="0" w:color="auto"/>
            <w:right w:val="none" w:sz="0" w:space="0" w:color="auto"/>
          </w:divBdr>
        </w:div>
        <w:div w:id="2119175287">
          <w:marLeft w:val="0"/>
          <w:marRight w:val="0"/>
          <w:marTop w:val="0"/>
          <w:marBottom w:val="0"/>
          <w:divBdr>
            <w:top w:val="none" w:sz="0" w:space="0" w:color="auto"/>
            <w:left w:val="none" w:sz="0" w:space="0" w:color="auto"/>
            <w:bottom w:val="none" w:sz="0" w:space="0" w:color="auto"/>
            <w:right w:val="none" w:sz="0" w:space="0" w:color="auto"/>
          </w:divBdr>
        </w:div>
      </w:divsChild>
    </w:div>
    <w:div w:id="21123095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3.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header" Target="header4.xml"/><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eader" Target="header3.xml"/><Relationship Id="rId27" Type="http://schemas.openxmlformats.org/officeDocument/2006/relationships/footer" Target="footer5.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Ciepły niebieski">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2020-01-01T00:00:00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541FA1B75521C458E421A9E041257CE" ma:contentTypeVersion="18" ma:contentTypeDescription="Utwórz nowy dokument." ma:contentTypeScope="" ma:versionID="bc12c535c1e56f3507a7b61cbbc8d3d6">
  <xsd:schema xmlns:xsd="http://www.w3.org/2001/XMLSchema" xmlns:xs="http://www.w3.org/2001/XMLSchema" xmlns:p="http://schemas.microsoft.com/office/2006/metadata/properties" xmlns:ns2="7912e6a5-840d-4c49-ace3-99f8f0742dfc" xmlns:ns3="e747d2cd-579c-46ef-bbaf-3ec741db3a49" targetNamespace="http://schemas.microsoft.com/office/2006/metadata/properties" ma:root="true" ma:fieldsID="cdf294b00335de3f0a8dfd76c96fef32" ns2:_="" ns3:_="">
    <xsd:import namespace="7912e6a5-840d-4c49-ace3-99f8f0742dfc"/>
    <xsd:import namespace="e747d2cd-579c-46ef-bbaf-3ec741db3a4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12e6a5-840d-4c49-ace3-99f8f0742d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Tagi obrazów" ma:readOnly="false" ma:fieldId="{5cf76f15-5ced-4ddc-b409-7134ff3c332f}" ma:taxonomyMulti="true" ma:sspId="34852690-abe6-44a8-89e7-aee1cd9d32f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47d2cd-579c-46ef-bbaf-3ec741db3a49" elementFormDefault="qualified">
    <xsd:import namespace="http://schemas.microsoft.com/office/2006/documentManagement/types"/>
    <xsd:import namespace="http://schemas.microsoft.com/office/infopath/2007/PartnerControls"/>
    <xsd:element name="SharedWithUsers" ma:index="1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Udostępnione dla — szczegóły" ma:internalName="SharedWithDetails" ma:readOnly="true">
      <xsd:simpleType>
        <xsd:restriction base="dms:Note">
          <xsd:maxLength value="255"/>
        </xsd:restriction>
      </xsd:simpleType>
    </xsd:element>
    <xsd:element name="TaxCatchAll" ma:index="23" nillable="true" ma:displayName="Taxonomy Catch All Column" ma:hidden="true" ma:list="{acd4bc6d-c3a7-4ef2-9875-67cdb182248f}" ma:internalName="TaxCatchAll" ma:showField="CatchAllData" ma:web="e747d2cd-579c-46ef-bbaf-3ec741db3a4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e747d2cd-579c-46ef-bbaf-3ec741db3a49">
      <UserInfo>
        <DisplayName>Arkadiusz Baranowski</DisplayName>
        <AccountId>12</AccountId>
        <AccountType/>
      </UserInfo>
      <UserInfo>
        <DisplayName>Sonia Kucharczyk-Wróbel</DisplayName>
        <AccountId>16</AccountId>
        <AccountType/>
      </UserInfo>
      <UserInfo>
        <DisplayName>Marlena Długosz</DisplayName>
        <AccountId>18</AccountId>
        <AccountType/>
      </UserInfo>
    </SharedWithUsers>
    <lcf76f155ced4ddcb4097134ff3c332f xmlns="7912e6a5-840d-4c49-ace3-99f8f0742dfc">
      <Terms xmlns="http://schemas.microsoft.com/office/infopath/2007/PartnerControls"/>
    </lcf76f155ced4ddcb4097134ff3c332f>
    <TaxCatchAll xmlns="e747d2cd-579c-46ef-bbaf-3ec741db3a49" xsi:nil="true"/>
  </documentManagement>
</p:properties>
</file>

<file path=customXml/item5.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7783341-ED53-4920-807F-45A43C21A51B}">
  <ds:schemaRefs>
    <ds:schemaRef ds:uri="http://schemas.microsoft.com/sharepoint/v3/contenttype/forms"/>
  </ds:schemaRefs>
</ds:datastoreItem>
</file>

<file path=customXml/itemProps3.xml><?xml version="1.0" encoding="utf-8"?>
<ds:datastoreItem xmlns:ds="http://schemas.openxmlformats.org/officeDocument/2006/customXml" ds:itemID="{12297088-C45E-45E1-9213-0976490AF76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12e6a5-840d-4c49-ace3-99f8f0742dfc"/>
    <ds:schemaRef ds:uri="e747d2cd-579c-46ef-bbaf-3ec741db3a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77310B0-BAAA-4CFE-95D9-A0E5675901D2}">
  <ds:schemaRefs>
    <ds:schemaRef ds:uri="http://schemas.microsoft.com/office/2006/metadata/properties"/>
    <ds:schemaRef ds:uri="http://schemas.microsoft.com/office/infopath/2007/PartnerControls"/>
    <ds:schemaRef ds:uri="e747d2cd-579c-46ef-bbaf-3ec741db3a49"/>
    <ds:schemaRef ds:uri="7912e6a5-840d-4c49-ace3-99f8f0742dfc"/>
  </ds:schemaRefs>
</ds:datastoreItem>
</file>

<file path=customXml/itemProps5.xml><?xml version="1.0" encoding="utf-8"?>
<ds:datastoreItem xmlns:ds="http://schemas.openxmlformats.org/officeDocument/2006/customXml" ds:itemID="{9408BF8E-88A9-4AAE-9FB6-13EC6DF1C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76</Pages>
  <Words>21450</Words>
  <Characters>151008</Characters>
  <Application>Microsoft Office Word</Application>
  <DocSecurity>0</DocSecurity>
  <Lines>2696</Lines>
  <Paragraphs>1165</Paragraphs>
  <ScaleCrop>false</ScaleCrop>
  <HeadingPairs>
    <vt:vector size="2" baseType="variant">
      <vt:variant>
        <vt:lpstr>Tytuł</vt:lpstr>
      </vt:variant>
      <vt:variant>
        <vt:i4>1</vt:i4>
      </vt:variant>
    </vt:vector>
  </HeadingPairs>
  <TitlesOfParts>
    <vt:vector size="1" baseType="lpstr">
      <vt:lpstr>Program funkcjonalno-użytkowy</vt:lpstr>
    </vt:vector>
  </TitlesOfParts>
  <Company/>
  <LinksUpToDate>false</LinksUpToDate>
  <CharactersWithSpaces>171293</CharactersWithSpaces>
  <SharedDoc>false</SharedDoc>
  <HLinks>
    <vt:vector size="312" baseType="variant">
      <vt:variant>
        <vt:i4>1507386</vt:i4>
      </vt:variant>
      <vt:variant>
        <vt:i4>308</vt:i4>
      </vt:variant>
      <vt:variant>
        <vt:i4>0</vt:i4>
      </vt:variant>
      <vt:variant>
        <vt:i4>5</vt:i4>
      </vt:variant>
      <vt:variant>
        <vt:lpwstr/>
      </vt:variant>
      <vt:variant>
        <vt:lpwstr>_Toc108776416</vt:lpwstr>
      </vt:variant>
      <vt:variant>
        <vt:i4>1507386</vt:i4>
      </vt:variant>
      <vt:variant>
        <vt:i4>302</vt:i4>
      </vt:variant>
      <vt:variant>
        <vt:i4>0</vt:i4>
      </vt:variant>
      <vt:variant>
        <vt:i4>5</vt:i4>
      </vt:variant>
      <vt:variant>
        <vt:lpwstr/>
      </vt:variant>
      <vt:variant>
        <vt:lpwstr>_Toc108776415</vt:lpwstr>
      </vt:variant>
      <vt:variant>
        <vt:i4>1507386</vt:i4>
      </vt:variant>
      <vt:variant>
        <vt:i4>296</vt:i4>
      </vt:variant>
      <vt:variant>
        <vt:i4>0</vt:i4>
      </vt:variant>
      <vt:variant>
        <vt:i4>5</vt:i4>
      </vt:variant>
      <vt:variant>
        <vt:lpwstr/>
      </vt:variant>
      <vt:variant>
        <vt:lpwstr>_Toc108776414</vt:lpwstr>
      </vt:variant>
      <vt:variant>
        <vt:i4>1507386</vt:i4>
      </vt:variant>
      <vt:variant>
        <vt:i4>290</vt:i4>
      </vt:variant>
      <vt:variant>
        <vt:i4>0</vt:i4>
      </vt:variant>
      <vt:variant>
        <vt:i4>5</vt:i4>
      </vt:variant>
      <vt:variant>
        <vt:lpwstr/>
      </vt:variant>
      <vt:variant>
        <vt:lpwstr>_Toc108776413</vt:lpwstr>
      </vt:variant>
      <vt:variant>
        <vt:i4>1507386</vt:i4>
      </vt:variant>
      <vt:variant>
        <vt:i4>284</vt:i4>
      </vt:variant>
      <vt:variant>
        <vt:i4>0</vt:i4>
      </vt:variant>
      <vt:variant>
        <vt:i4>5</vt:i4>
      </vt:variant>
      <vt:variant>
        <vt:lpwstr/>
      </vt:variant>
      <vt:variant>
        <vt:lpwstr>_Toc108776412</vt:lpwstr>
      </vt:variant>
      <vt:variant>
        <vt:i4>1507386</vt:i4>
      </vt:variant>
      <vt:variant>
        <vt:i4>278</vt:i4>
      </vt:variant>
      <vt:variant>
        <vt:i4>0</vt:i4>
      </vt:variant>
      <vt:variant>
        <vt:i4>5</vt:i4>
      </vt:variant>
      <vt:variant>
        <vt:lpwstr/>
      </vt:variant>
      <vt:variant>
        <vt:lpwstr>_Toc108776411</vt:lpwstr>
      </vt:variant>
      <vt:variant>
        <vt:i4>1507386</vt:i4>
      </vt:variant>
      <vt:variant>
        <vt:i4>272</vt:i4>
      </vt:variant>
      <vt:variant>
        <vt:i4>0</vt:i4>
      </vt:variant>
      <vt:variant>
        <vt:i4>5</vt:i4>
      </vt:variant>
      <vt:variant>
        <vt:lpwstr/>
      </vt:variant>
      <vt:variant>
        <vt:lpwstr>_Toc108776410</vt:lpwstr>
      </vt:variant>
      <vt:variant>
        <vt:i4>1441850</vt:i4>
      </vt:variant>
      <vt:variant>
        <vt:i4>266</vt:i4>
      </vt:variant>
      <vt:variant>
        <vt:i4>0</vt:i4>
      </vt:variant>
      <vt:variant>
        <vt:i4>5</vt:i4>
      </vt:variant>
      <vt:variant>
        <vt:lpwstr/>
      </vt:variant>
      <vt:variant>
        <vt:lpwstr>_Toc108776409</vt:lpwstr>
      </vt:variant>
      <vt:variant>
        <vt:i4>1441850</vt:i4>
      </vt:variant>
      <vt:variant>
        <vt:i4>260</vt:i4>
      </vt:variant>
      <vt:variant>
        <vt:i4>0</vt:i4>
      </vt:variant>
      <vt:variant>
        <vt:i4>5</vt:i4>
      </vt:variant>
      <vt:variant>
        <vt:lpwstr/>
      </vt:variant>
      <vt:variant>
        <vt:lpwstr>_Toc108776408</vt:lpwstr>
      </vt:variant>
      <vt:variant>
        <vt:i4>1441850</vt:i4>
      </vt:variant>
      <vt:variant>
        <vt:i4>254</vt:i4>
      </vt:variant>
      <vt:variant>
        <vt:i4>0</vt:i4>
      </vt:variant>
      <vt:variant>
        <vt:i4>5</vt:i4>
      </vt:variant>
      <vt:variant>
        <vt:lpwstr/>
      </vt:variant>
      <vt:variant>
        <vt:lpwstr>_Toc108776407</vt:lpwstr>
      </vt:variant>
      <vt:variant>
        <vt:i4>1441850</vt:i4>
      </vt:variant>
      <vt:variant>
        <vt:i4>248</vt:i4>
      </vt:variant>
      <vt:variant>
        <vt:i4>0</vt:i4>
      </vt:variant>
      <vt:variant>
        <vt:i4>5</vt:i4>
      </vt:variant>
      <vt:variant>
        <vt:lpwstr/>
      </vt:variant>
      <vt:variant>
        <vt:lpwstr>_Toc108776406</vt:lpwstr>
      </vt:variant>
      <vt:variant>
        <vt:i4>1441850</vt:i4>
      </vt:variant>
      <vt:variant>
        <vt:i4>242</vt:i4>
      </vt:variant>
      <vt:variant>
        <vt:i4>0</vt:i4>
      </vt:variant>
      <vt:variant>
        <vt:i4>5</vt:i4>
      </vt:variant>
      <vt:variant>
        <vt:lpwstr/>
      </vt:variant>
      <vt:variant>
        <vt:lpwstr>_Toc108776405</vt:lpwstr>
      </vt:variant>
      <vt:variant>
        <vt:i4>1441850</vt:i4>
      </vt:variant>
      <vt:variant>
        <vt:i4>236</vt:i4>
      </vt:variant>
      <vt:variant>
        <vt:i4>0</vt:i4>
      </vt:variant>
      <vt:variant>
        <vt:i4>5</vt:i4>
      </vt:variant>
      <vt:variant>
        <vt:lpwstr/>
      </vt:variant>
      <vt:variant>
        <vt:lpwstr>_Toc108776404</vt:lpwstr>
      </vt:variant>
      <vt:variant>
        <vt:i4>1441850</vt:i4>
      </vt:variant>
      <vt:variant>
        <vt:i4>230</vt:i4>
      </vt:variant>
      <vt:variant>
        <vt:i4>0</vt:i4>
      </vt:variant>
      <vt:variant>
        <vt:i4>5</vt:i4>
      </vt:variant>
      <vt:variant>
        <vt:lpwstr/>
      </vt:variant>
      <vt:variant>
        <vt:lpwstr>_Toc108776403</vt:lpwstr>
      </vt:variant>
      <vt:variant>
        <vt:i4>1441850</vt:i4>
      </vt:variant>
      <vt:variant>
        <vt:i4>224</vt:i4>
      </vt:variant>
      <vt:variant>
        <vt:i4>0</vt:i4>
      </vt:variant>
      <vt:variant>
        <vt:i4>5</vt:i4>
      </vt:variant>
      <vt:variant>
        <vt:lpwstr/>
      </vt:variant>
      <vt:variant>
        <vt:lpwstr>_Toc108776402</vt:lpwstr>
      </vt:variant>
      <vt:variant>
        <vt:i4>1441850</vt:i4>
      </vt:variant>
      <vt:variant>
        <vt:i4>218</vt:i4>
      </vt:variant>
      <vt:variant>
        <vt:i4>0</vt:i4>
      </vt:variant>
      <vt:variant>
        <vt:i4>5</vt:i4>
      </vt:variant>
      <vt:variant>
        <vt:lpwstr/>
      </vt:variant>
      <vt:variant>
        <vt:lpwstr>_Toc108776401</vt:lpwstr>
      </vt:variant>
      <vt:variant>
        <vt:i4>1441850</vt:i4>
      </vt:variant>
      <vt:variant>
        <vt:i4>212</vt:i4>
      </vt:variant>
      <vt:variant>
        <vt:i4>0</vt:i4>
      </vt:variant>
      <vt:variant>
        <vt:i4>5</vt:i4>
      </vt:variant>
      <vt:variant>
        <vt:lpwstr/>
      </vt:variant>
      <vt:variant>
        <vt:lpwstr>_Toc108776400</vt:lpwstr>
      </vt:variant>
      <vt:variant>
        <vt:i4>2031677</vt:i4>
      </vt:variant>
      <vt:variant>
        <vt:i4>206</vt:i4>
      </vt:variant>
      <vt:variant>
        <vt:i4>0</vt:i4>
      </vt:variant>
      <vt:variant>
        <vt:i4>5</vt:i4>
      </vt:variant>
      <vt:variant>
        <vt:lpwstr/>
      </vt:variant>
      <vt:variant>
        <vt:lpwstr>_Toc108776399</vt:lpwstr>
      </vt:variant>
      <vt:variant>
        <vt:i4>2031677</vt:i4>
      </vt:variant>
      <vt:variant>
        <vt:i4>200</vt:i4>
      </vt:variant>
      <vt:variant>
        <vt:i4>0</vt:i4>
      </vt:variant>
      <vt:variant>
        <vt:i4>5</vt:i4>
      </vt:variant>
      <vt:variant>
        <vt:lpwstr/>
      </vt:variant>
      <vt:variant>
        <vt:lpwstr>_Toc108776398</vt:lpwstr>
      </vt:variant>
      <vt:variant>
        <vt:i4>2031677</vt:i4>
      </vt:variant>
      <vt:variant>
        <vt:i4>194</vt:i4>
      </vt:variant>
      <vt:variant>
        <vt:i4>0</vt:i4>
      </vt:variant>
      <vt:variant>
        <vt:i4>5</vt:i4>
      </vt:variant>
      <vt:variant>
        <vt:lpwstr/>
      </vt:variant>
      <vt:variant>
        <vt:lpwstr>_Toc108776397</vt:lpwstr>
      </vt:variant>
      <vt:variant>
        <vt:i4>2031677</vt:i4>
      </vt:variant>
      <vt:variant>
        <vt:i4>188</vt:i4>
      </vt:variant>
      <vt:variant>
        <vt:i4>0</vt:i4>
      </vt:variant>
      <vt:variant>
        <vt:i4>5</vt:i4>
      </vt:variant>
      <vt:variant>
        <vt:lpwstr/>
      </vt:variant>
      <vt:variant>
        <vt:lpwstr>_Toc108776396</vt:lpwstr>
      </vt:variant>
      <vt:variant>
        <vt:i4>2031677</vt:i4>
      </vt:variant>
      <vt:variant>
        <vt:i4>182</vt:i4>
      </vt:variant>
      <vt:variant>
        <vt:i4>0</vt:i4>
      </vt:variant>
      <vt:variant>
        <vt:i4>5</vt:i4>
      </vt:variant>
      <vt:variant>
        <vt:lpwstr/>
      </vt:variant>
      <vt:variant>
        <vt:lpwstr>_Toc108776395</vt:lpwstr>
      </vt:variant>
      <vt:variant>
        <vt:i4>2031677</vt:i4>
      </vt:variant>
      <vt:variant>
        <vt:i4>176</vt:i4>
      </vt:variant>
      <vt:variant>
        <vt:i4>0</vt:i4>
      </vt:variant>
      <vt:variant>
        <vt:i4>5</vt:i4>
      </vt:variant>
      <vt:variant>
        <vt:lpwstr/>
      </vt:variant>
      <vt:variant>
        <vt:lpwstr>_Toc108776394</vt:lpwstr>
      </vt:variant>
      <vt:variant>
        <vt:i4>1966141</vt:i4>
      </vt:variant>
      <vt:variant>
        <vt:i4>170</vt:i4>
      </vt:variant>
      <vt:variant>
        <vt:i4>0</vt:i4>
      </vt:variant>
      <vt:variant>
        <vt:i4>5</vt:i4>
      </vt:variant>
      <vt:variant>
        <vt:lpwstr/>
      </vt:variant>
      <vt:variant>
        <vt:lpwstr>_Toc108776388</vt:lpwstr>
      </vt:variant>
      <vt:variant>
        <vt:i4>1966141</vt:i4>
      </vt:variant>
      <vt:variant>
        <vt:i4>164</vt:i4>
      </vt:variant>
      <vt:variant>
        <vt:i4>0</vt:i4>
      </vt:variant>
      <vt:variant>
        <vt:i4>5</vt:i4>
      </vt:variant>
      <vt:variant>
        <vt:lpwstr/>
      </vt:variant>
      <vt:variant>
        <vt:lpwstr>_Toc108776387</vt:lpwstr>
      </vt:variant>
      <vt:variant>
        <vt:i4>1507389</vt:i4>
      </vt:variant>
      <vt:variant>
        <vt:i4>158</vt:i4>
      </vt:variant>
      <vt:variant>
        <vt:i4>0</vt:i4>
      </vt:variant>
      <vt:variant>
        <vt:i4>5</vt:i4>
      </vt:variant>
      <vt:variant>
        <vt:lpwstr/>
      </vt:variant>
      <vt:variant>
        <vt:lpwstr>_Toc108776318</vt:lpwstr>
      </vt:variant>
      <vt:variant>
        <vt:i4>2031676</vt:i4>
      </vt:variant>
      <vt:variant>
        <vt:i4>152</vt:i4>
      </vt:variant>
      <vt:variant>
        <vt:i4>0</vt:i4>
      </vt:variant>
      <vt:variant>
        <vt:i4>5</vt:i4>
      </vt:variant>
      <vt:variant>
        <vt:lpwstr/>
      </vt:variant>
      <vt:variant>
        <vt:lpwstr>_Toc108776297</vt:lpwstr>
      </vt:variant>
      <vt:variant>
        <vt:i4>2031676</vt:i4>
      </vt:variant>
      <vt:variant>
        <vt:i4>146</vt:i4>
      </vt:variant>
      <vt:variant>
        <vt:i4>0</vt:i4>
      </vt:variant>
      <vt:variant>
        <vt:i4>5</vt:i4>
      </vt:variant>
      <vt:variant>
        <vt:lpwstr/>
      </vt:variant>
      <vt:variant>
        <vt:lpwstr>_Toc108776296</vt:lpwstr>
      </vt:variant>
      <vt:variant>
        <vt:i4>2031676</vt:i4>
      </vt:variant>
      <vt:variant>
        <vt:i4>140</vt:i4>
      </vt:variant>
      <vt:variant>
        <vt:i4>0</vt:i4>
      </vt:variant>
      <vt:variant>
        <vt:i4>5</vt:i4>
      </vt:variant>
      <vt:variant>
        <vt:lpwstr/>
      </vt:variant>
      <vt:variant>
        <vt:lpwstr>_Toc108776295</vt:lpwstr>
      </vt:variant>
      <vt:variant>
        <vt:i4>2031676</vt:i4>
      </vt:variant>
      <vt:variant>
        <vt:i4>134</vt:i4>
      </vt:variant>
      <vt:variant>
        <vt:i4>0</vt:i4>
      </vt:variant>
      <vt:variant>
        <vt:i4>5</vt:i4>
      </vt:variant>
      <vt:variant>
        <vt:lpwstr/>
      </vt:variant>
      <vt:variant>
        <vt:lpwstr>_Toc108776294</vt:lpwstr>
      </vt:variant>
      <vt:variant>
        <vt:i4>2031676</vt:i4>
      </vt:variant>
      <vt:variant>
        <vt:i4>128</vt:i4>
      </vt:variant>
      <vt:variant>
        <vt:i4>0</vt:i4>
      </vt:variant>
      <vt:variant>
        <vt:i4>5</vt:i4>
      </vt:variant>
      <vt:variant>
        <vt:lpwstr/>
      </vt:variant>
      <vt:variant>
        <vt:lpwstr>_Toc108776293</vt:lpwstr>
      </vt:variant>
      <vt:variant>
        <vt:i4>2031676</vt:i4>
      </vt:variant>
      <vt:variant>
        <vt:i4>122</vt:i4>
      </vt:variant>
      <vt:variant>
        <vt:i4>0</vt:i4>
      </vt:variant>
      <vt:variant>
        <vt:i4>5</vt:i4>
      </vt:variant>
      <vt:variant>
        <vt:lpwstr/>
      </vt:variant>
      <vt:variant>
        <vt:lpwstr>_Toc108776292</vt:lpwstr>
      </vt:variant>
      <vt:variant>
        <vt:i4>2031676</vt:i4>
      </vt:variant>
      <vt:variant>
        <vt:i4>116</vt:i4>
      </vt:variant>
      <vt:variant>
        <vt:i4>0</vt:i4>
      </vt:variant>
      <vt:variant>
        <vt:i4>5</vt:i4>
      </vt:variant>
      <vt:variant>
        <vt:lpwstr/>
      </vt:variant>
      <vt:variant>
        <vt:lpwstr>_Toc108776291</vt:lpwstr>
      </vt:variant>
      <vt:variant>
        <vt:i4>2031676</vt:i4>
      </vt:variant>
      <vt:variant>
        <vt:i4>110</vt:i4>
      </vt:variant>
      <vt:variant>
        <vt:i4>0</vt:i4>
      </vt:variant>
      <vt:variant>
        <vt:i4>5</vt:i4>
      </vt:variant>
      <vt:variant>
        <vt:lpwstr/>
      </vt:variant>
      <vt:variant>
        <vt:lpwstr>_Toc108776290</vt:lpwstr>
      </vt:variant>
      <vt:variant>
        <vt:i4>1966140</vt:i4>
      </vt:variant>
      <vt:variant>
        <vt:i4>104</vt:i4>
      </vt:variant>
      <vt:variant>
        <vt:i4>0</vt:i4>
      </vt:variant>
      <vt:variant>
        <vt:i4>5</vt:i4>
      </vt:variant>
      <vt:variant>
        <vt:lpwstr/>
      </vt:variant>
      <vt:variant>
        <vt:lpwstr>_Toc108776289</vt:lpwstr>
      </vt:variant>
      <vt:variant>
        <vt:i4>1966140</vt:i4>
      </vt:variant>
      <vt:variant>
        <vt:i4>98</vt:i4>
      </vt:variant>
      <vt:variant>
        <vt:i4>0</vt:i4>
      </vt:variant>
      <vt:variant>
        <vt:i4>5</vt:i4>
      </vt:variant>
      <vt:variant>
        <vt:lpwstr/>
      </vt:variant>
      <vt:variant>
        <vt:lpwstr>_Toc108776288</vt:lpwstr>
      </vt:variant>
      <vt:variant>
        <vt:i4>1966140</vt:i4>
      </vt:variant>
      <vt:variant>
        <vt:i4>92</vt:i4>
      </vt:variant>
      <vt:variant>
        <vt:i4>0</vt:i4>
      </vt:variant>
      <vt:variant>
        <vt:i4>5</vt:i4>
      </vt:variant>
      <vt:variant>
        <vt:lpwstr/>
      </vt:variant>
      <vt:variant>
        <vt:lpwstr>_Toc108776287</vt:lpwstr>
      </vt:variant>
      <vt:variant>
        <vt:i4>1966140</vt:i4>
      </vt:variant>
      <vt:variant>
        <vt:i4>86</vt:i4>
      </vt:variant>
      <vt:variant>
        <vt:i4>0</vt:i4>
      </vt:variant>
      <vt:variant>
        <vt:i4>5</vt:i4>
      </vt:variant>
      <vt:variant>
        <vt:lpwstr/>
      </vt:variant>
      <vt:variant>
        <vt:lpwstr>_Toc108776286</vt:lpwstr>
      </vt:variant>
      <vt:variant>
        <vt:i4>1966140</vt:i4>
      </vt:variant>
      <vt:variant>
        <vt:i4>80</vt:i4>
      </vt:variant>
      <vt:variant>
        <vt:i4>0</vt:i4>
      </vt:variant>
      <vt:variant>
        <vt:i4>5</vt:i4>
      </vt:variant>
      <vt:variant>
        <vt:lpwstr/>
      </vt:variant>
      <vt:variant>
        <vt:lpwstr>_Toc108776285</vt:lpwstr>
      </vt:variant>
      <vt:variant>
        <vt:i4>1966140</vt:i4>
      </vt:variant>
      <vt:variant>
        <vt:i4>74</vt:i4>
      </vt:variant>
      <vt:variant>
        <vt:i4>0</vt:i4>
      </vt:variant>
      <vt:variant>
        <vt:i4>5</vt:i4>
      </vt:variant>
      <vt:variant>
        <vt:lpwstr/>
      </vt:variant>
      <vt:variant>
        <vt:lpwstr>_Toc108776284</vt:lpwstr>
      </vt:variant>
      <vt:variant>
        <vt:i4>1966140</vt:i4>
      </vt:variant>
      <vt:variant>
        <vt:i4>68</vt:i4>
      </vt:variant>
      <vt:variant>
        <vt:i4>0</vt:i4>
      </vt:variant>
      <vt:variant>
        <vt:i4>5</vt:i4>
      </vt:variant>
      <vt:variant>
        <vt:lpwstr/>
      </vt:variant>
      <vt:variant>
        <vt:lpwstr>_Toc108776283</vt:lpwstr>
      </vt:variant>
      <vt:variant>
        <vt:i4>1966140</vt:i4>
      </vt:variant>
      <vt:variant>
        <vt:i4>62</vt:i4>
      </vt:variant>
      <vt:variant>
        <vt:i4>0</vt:i4>
      </vt:variant>
      <vt:variant>
        <vt:i4>5</vt:i4>
      </vt:variant>
      <vt:variant>
        <vt:lpwstr/>
      </vt:variant>
      <vt:variant>
        <vt:lpwstr>_Toc108776282</vt:lpwstr>
      </vt:variant>
      <vt:variant>
        <vt:i4>1966140</vt:i4>
      </vt:variant>
      <vt:variant>
        <vt:i4>56</vt:i4>
      </vt:variant>
      <vt:variant>
        <vt:i4>0</vt:i4>
      </vt:variant>
      <vt:variant>
        <vt:i4>5</vt:i4>
      </vt:variant>
      <vt:variant>
        <vt:lpwstr/>
      </vt:variant>
      <vt:variant>
        <vt:lpwstr>_Toc108776281</vt:lpwstr>
      </vt:variant>
      <vt:variant>
        <vt:i4>1966140</vt:i4>
      </vt:variant>
      <vt:variant>
        <vt:i4>50</vt:i4>
      </vt:variant>
      <vt:variant>
        <vt:i4>0</vt:i4>
      </vt:variant>
      <vt:variant>
        <vt:i4>5</vt:i4>
      </vt:variant>
      <vt:variant>
        <vt:lpwstr/>
      </vt:variant>
      <vt:variant>
        <vt:lpwstr>_Toc108776280</vt:lpwstr>
      </vt:variant>
      <vt:variant>
        <vt:i4>1114172</vt:i4>
      </vt:variant>
      <vt:variant>
        <vt:i4>44</vt:i4>
      </vt:variant>
      <vt:variant>
        <vt:i4>0</vt:i4>
      </vt:variant>
      <vt:variant>
        <vt:i4>5</vt:i4>
      </vt:variant>
      <vt:variant>
        <vt:lpwstr/>
      </vt:variant>
      <vt:variant>
        <vt:lpwstr>_Toc108776279</vt:lpwstr>
      </vt:variant>
      <vt:variant>
        <vt:i4>1179708</vt:i4>
      </vt:variant>
      <vt:variant>
        <vt:i4>38</vt:i4>
      </vt:variant>
      <vt:variant>
        <vt:i4>0</vt:i4>
      </vt:variant>
      <vt:variant>
        <vt:i4>5</vt:i4>
      </vt:variant>
      <vt:variant>
        <vt:lpwstr/>
      </vt:variant>
      <vt:variant>
        <vt:lpwstr>_Toc108776248</vt:lpwstr>
      </vt:variant>
      <vt:variant>
        <vt:i4>1179708</vt:i4>
      </vt:variant>
      <vt:variant>
        <vt:i4>32</vt:i4>
      </vt:variant>
      <vt:variant>
        <vt:i4>0</vt:i4>
      </vt:variant>
      <vt:variant>
        <vt:i4>5</vt:i4>
      </vt:variant>
      <vt:variant>
        <vt:lpwstr/>
      </vt:variant>
      <vt:variant>
        <vt:lpwstr>_Toc108776247</vt:lpwstr>
      </vt:variant>
      <vt:variant>
        <vt:i4>1179708</vt:i4>
      </vt:variant>
      <vt:variant>
        <vt:i4>26</vt:i4>
      </vt:variant>
      <vt:variant>
        <vt:i4>0</vt:i4>
      </vt:variant>
      <vt:variant>
        <vt:i4>5</vt:i4>
      </vt:variant>
      <vt:variant>
        <vt:lpwstr/>
      </vt:variant>
      <vt:variant>
        <vt:lpwstr>_Toc108776246</vt:lpwstr>
      </vt:variant>
      <vt:variant>
        <vt:i4>1376316</vt:i4>
      </vt:variant>
      <vt:variant>
        <vt:i4>20</vt:i4>
      </vt:variant>
      <vt:variant>
        <vt:i4>0</vt:i4>
      </vt:variant>
      <vt:variant>
        <vt:i4>5</vt:i4>
      </vt:variant>
      <vt:variant>
        <vt:lpwstr/>
      </vt:variant>
      <vt:variant>
        <vt:lpwstr>_Toc108776238</vt:lpwstr>
      </vt:variant>
      <vt:variant>
        <vt:i4>1376316</vt:i4>
      </vt:variant>
      <vt:variant>
        <vt:i4>14</vt:i4>
      </vt:variant>
      <vt:variant>
        <vt:i4>0</vt:i4>
      </vt:variant>
      <vt:variant>
        <vt:i4>5</vt:i4>
      </vt:variant>
      <vt:variant>
        <vt:lpwstr/>
      </vt:variant>
      <vt:variant>
        <vt:lpwstr>_Toc108776237</vt:lpwstr>
      </vt:variant>
      <vt:variant>
        <vt:i4>1376316</vt:i4>
      </vt:variant>
      <vt:variant>
        <vt:i4>8</vt:i4>
      </vt:variant>
      <vt:variant>
        <vt:i4>0</vt:i4>
      </vt:variant>
      <vt:variant>
        <vt:i4>5</vt:i4>
      </vt:variant>
      <vt:variant>
        <vt:lpwstr/>
      </vt:variant>
      <vt:variant>
        <vt:lpwstr>_Toc108776236</vt:lpwstr>
      </vt:variant>
      <vt:variant>
        <vt:i4>1376316</vt:i4>
      </vt:variant>
      <vt:variant>
        <vt:i4>2</vt:i4>
      </vt:variant>
      <vt:variant>
        <vt:i4>0</vt:i4>
      </vt:variant>
      <vt:variant>
        <vt:i4>5</vt:i4>
      </vt:variant>
      <vt:variant>
        <vt:lpwstr/>
      </vt:variant>
      <vt:variant>
        <vt:lpwstr>_Toc108776235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 funkcjonalno-użytkowy</dc:title>
  <dc:subject>Nazwa fimy</dc:subject>
  <dc:creator>mgr inż. Igor Siedlecki</dc:creator>
  <cp:keywords/>
  <dc:description/>
  <cp:lastModifiedBy>Monika Lewandowska</cp:lastModifiedBy>
  <cp:revision>74</cp:revision>
  <cp:lastPrinted>2024-08-05T10:46:00Z</cp:lastPrinted>
  <dcterms:created xsi:type="dcterms:W3CDTF">2025-01-29T13:19:00Z</dcterms:created>
  <dcterms:modified xsi:type="dcterms:W3CDTF">2025-02-14T12:37:00Z</dcterms:modified>
  <cp:category>Program Funkcjonalno-Użytkowy Poprawa efektywności energetycznej budynków należących d</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0x0101004541FA1B75521C458E421A9E041257CE</vt:lpwstr>
  </property>
  <property fmtid="{D5CDD505-2E9C-101B-9397-08002B2CF9AE}" pid="3" name="Order">
    <vt:r8>10719300</vt:r8>
  </property>
  <property fmtid="{D5CDD505-2E9C-101B-9397-08002B2CF9AE}" pid="4" name="ComplianceAssetId">
    <vt:lpwstr/>
  </property>
  <property fmtid="{D5CDD505-2E9C-101B-9397-08002B2CF9AE}" pid="5" name="MediaServiceImageTags">
    <vt:lpwstr/>
  </property>
</Properties>
</file>