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8B6D41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bookmarkStart w:id="0" w:name="_GoBack"/>
      <w:bookmarkEnd w:id="0"/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5B0EAC" w:rsidRPr="0022177F" w:rsidRDefault="007C0630" w:rsidP="0022177F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BE31C8" w:rsidRDefault="00BE31C8" w:rsidP="00BE31C8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1" w:name="_Hlk76713918"/>
      <w:r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7D6D9C">
        <w:t xml:space="preserve"> </w:t>
      </w:r>
      <w:bookmarkStart w:id="2" w:name="_Hlk193446286"/>
      <w:r>
        <w:rPr>
          <w:rFonts w:ascii="Arial" w:eastAsia="Lucida Sans Unicode" w:hAnsi="Arial" w:cs="Arial"/>
          <w:b/>
          <w:iCs/>
          <w:kern w:val="2"/>
          <w:lang w:eastAsia="zh-CN"/>
        </w:rPr>
        <w:t>Remont sprzętu kwaterunkowego dla 16WOG w Drawsku Pomorskim</w:t>
      </w:r>
      <w:bookmarkEnd w:id="2"/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BE31C8" w:rsidRPr="006C0F2A" w:rsidRDefault="00BE31C8" w:rsidP="00BE31C8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 xml:space="preserve">  </w:t>
      </w: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108</w:t>
      </w:r>
      <w:r w:rsidRPr="006C0F2A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5</w:t>
      </w:r>
    </w:p>
    <w:bookmarkEnd w:id="1"/>
    <w:p w:rsidR="00A61D7E" w:rsidRDefault="00A61D7E" w:rsidP="000F7D3B">
      <w:pPr>
        <w:rPr>
          <w:rFonts w:ascii="Arial" w:hAnsi="Arial" w:cs="Arial"/>
          <w:b/>
        </w:rPr>
      </w:pP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b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22177F" w:rsidRDefault="00C85BDB" w:rsidP="0022177F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286868" w:rsidRPr="0022177F" w:rsidRDefault="00E359D4" w:rsidP="0022177F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lastRenderedPageBreak/>
        <w:t xml:space="preserve">Oświadczam, że nie podlegam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 w:rsidRPr="00286868">
        <w:rPr>
          <w:rFonts w:ascii="Arial" w:hAnsi="Arial" w:cs="Arial"/>
          <w:sz w:val="36"/>
          <w:szCs w:val="36"/>
        </w:rPr>
        <w:t xml:space="preserve">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>, że</w:t>
      </w:r>
      <w:r w:rsidR="00021728" w:rsidRPr="00286868">
        <w:rPr>
          <w:rFonts w:ascii="Arial" w:hAnsi="Arial" w:cs="Arial"/>
          <w:b/>
        </w:rPr>
        <w:t xml:space="preserve"> wyżej wymienione podmioty </w:t>
      </w:r>
      <w:r w:rsidRPr="00286868">
        <w:rPr>
          <w:rFonts w:ascii="Arial" w:hAnsi="Arial" w:cs="Arial"/>
          <w:b/>
        </w:rPr>
        <w:t>nie podleg</w:t>
      </w:r>
      <w:r w:rsidR="00021728" w:rsidRPr="00286868">
        <w:rPr>
          <w:rFonts w:ascii="Arial" w:hAnsi="Arial" w:cs="Arial"/>
          <w:b/>
        </w:rPr>
        <w:t>ają</w:t>
      </w:r>
      <w:r w:rsidRPr="00286868">
        <w:rPr>
          <w:rFonts w:ascii="Arial" w:hAnsi="Arial" w:cs="Arial"/>
          <w:b/>
        </w:rPr>
        <w:t xml:space="preserve"> wykluczeniu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286868" w:rsidRPr="0022177F" w:rsidRDefault="00B52544" w:rsidP="0022177F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 xml:space="preserve">, że </w:t>
      </w:r>
      <w:r w:rsidR="00021728" w:rsidRPr="00286868">
        <w:rPr>
          <w:rFonts w:ascii="Arial" w:hAnsi="Arial" w:cs="Arial"/>
          <w:b/>
        </w:rPr>
        <w:t xml:space="preserve">wyżej wymienione podmioty (podwykonawcy) </w:t>
      </w:r>
      <w:r w:rsidRPr="00286868">
        <w:rPr>
          <w:rFonts w:ascii="Arial" w:hAnsi="Arial" w:cs="Arial"/>
          <w:b/>
        </w:rPr>
        <w:t>nie podlega</w:t>
      </w:r>
      <w:r w:rsidR="00021728" w:rsidRPr="00286868">
        <w:rPr>
          <w:rFonts w:ascii="Arial" w:hAnsi="Arial" w:cs="Arial"/>
          <w:b/>
        </w:rPr>
        <w:t>ją</w:t>
      </w:r>
      <w:r w:rsidRPr="00286868">
        <w:rPr>
          <w:rFonts w:ascii="Arial" w:hAnsi="Arial" w:cs="Arial"/>
          <w:b/>
        </w:rPr>
        <w:t xml:space="preserve">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</w:t>
      </w:r>
      <w:r w:rsidRPr="00286868">
        <w:rPr>
          <w:rFonts w:ascii="Arial" w:hAnsi="Arial" w:cs="Arial"/>
          <w:b/>
        </w:rPr>
        <w:lastRenderedPageBreak/>
        <w:t xml:space="preserve">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Pr="00286868" w:rsidRDefault="00D36F0F" w:rsidP="00D36F0F">
      <w:pPr>
        <w:pStyle w:val="Bezodstpw"/>
        <w:ind w:left="142" w:hanging="142"/>
        <w:rPr>
          <w:rFonts w:ascii="Arial" w:hAnsi="Arial" w:cs="Arial"/>
          <w:b/>
          <w:sz w:val="20"/>
          <w:szCs w:val="20"/>
        </w:rPr>
      </w:pPr>
      <w:r w:rsidRPr="00286868">
        <w:rPr>
          <w:rFonts w:ascii="Arial" w:hAnsi="Arial" w:cs="Arial"/>
          <w:b/>
          <w:i/>
          <w:sz w:val="20"/>
          <w:szCs w:val="20"/>
        </w:rPr>
        <w:t xml:space="preserve">* </w:t>
      </w:r>
      <w:r w:rsidRPr="00286868">
        <w:rPr>
          <w:rFonts w:ascii="Arial" w:hAnsi="Arial" w:cs="Arial"/>
          <w:b/>
          <w:sz w:val="20"/>
          <w:szCs w:val="20"/>
        </w:rPr>
        <w:t>dokument winien złożyć wykonawca, podwykonawca jak i wykonawca na zasoby, którego powołuje się wykonawca</w:t>
      </w:r>
    </w:p>
    <w:sectPr w:rsidR="00D36F0F" w:rsidRPr="00286868" w:rsidSect="0022177F">
      <w:pgSz w:w="11906" w:h="16838"/>
      <w:pgMar w:top="993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EA4" w:rsidRDefault="00F21EA4" w:rsidP="00252630">
      <w:pPr>
        <w:spacing w:after="0" w:line="240" w:lineRule="auto"/>
      </w:pPr>
      <w:r>
        <w:separator/>
      </w:r>
    </w:p>
  </w:endnote>
  <w:endnote w:type="continuationSeparator" w:id="0">
    <w:p w:rsidR="00F21EA4" w:rsidRDefault="00F21EA4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EA4" w:rsidRDefault="00F21EA4" w:rsidP="00252630">
      <w:pPr>
        <w:spacing w:after="0" w:line="240" w:lineRule="auto"/>
      </w:pPr>
      <w:r>
        <w:separator/>
      </w:r>
    </w:p>
  </w:footnote>
  <w:footnote w:type="continuationSeparator" w:id="0">
    <w:p w:rsidR="00F21EA4" w:rsidRDefault="00F21EA4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C4D81"/>
    <w:rsid w:val="000E7A60"/>
    <w:rsid w:val="000F7D3B"/>
    <w:rsid w:val="00102210"/>
    <w:rsid w:val="001144B4"/>
    <w:rsid w:val="0015059D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2177F"/>
    <w:rsid w:val="00230777"/>
    <w:rsid w:val="002324C5"/>
    <w:rsid w:val="00252630"/>
    <w:rsid w:val="0026440F"/>
    <w:rsid w:val="00271C4C"/>
    <w:rsid w:val="00275E30"/>
    <w:rsid w:val="00283897"/>
    <w:rsid w:val="00286868"/>
    <w:rsid w:val="002A0B99"/>
    <w:rsid w:val="002C38DE"/>
    <w:rsid w:val="002F0622"/>
    <w:rsid w:val="002F1909"/>
    <w:rsid w:val="002F7767"/>
    <w:rsid w:val="00317B1A"/>
    <w:rsid w:val="003242B2"/>
    <w:rsid w:val="003315A4"/>
    <w:rsid w:val="00334089"/>
    <w:rsid w:val="003405A3"/>
    <w:rsid w:val="00351026"/>
    <w:rsid w:val="00365661"/>
    <w:rsid w:val="003762B8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52465"/>
    <w:rsid w:val="005B0EAC"/>
    <w:rsid w:val="005B5A8D"/>
    <w:rsid w:val="005C119D"/>
    <w:rsid w:val="005C25DE"/>
    <w:rsid w:val="005D5CE5"/>
    <w:rsid w:val="005E651B"/>
    <w:rsid w:val="005F0399"/>
    <w:rsid w:val="005F5171"/>
    <w:rsid w:val="005F6DB7"/>
    <w:rsid w:val="00600FA8"/>
    <w:rsid w:val="00612F68"/>
    <w:rsid w:val="00644858"/>
    <w:rsid w:val="00663CFA"/>
    <w:rsid w:val="00670A7A"/>
    <w:rsid w:val="00673161"/>
    <w:rsid w:val="006860CE"/>
    <w:rsid w:val="00686E0A"/>
    <w:rsid w:val="006A0741"/>
    <w:rsid w:val="006A7800"/>
    <w:rsid w:val="006B4634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D62ED"/>
    <w:rsid w:val="007E66B3"/>
    <w:rsid w:val="007F2B23"/>
    <w:rsid w:val="008037CC"/>
    <w:rsid w:val="00805DF7"/>
    <w:rsid w:val="008213B7"/>
    <w:rsid w:val="00826852"/>
    <w:rsid w:val="00836828"/>
    <w:rsid w:val="00842F11"/>
    <w:rsid w:val="00847C1A"/>
    <w:rsid w:val="00863E0D"/>
    <w:rsid w:val="00877DDB"/>
    <w:rsid w:val="00884935"/>
    <w:rsid w:val="00885814"/>
    <w:rsid w:val="008A6F89"/>
    <w:rsid w:val="008B051C"/>
    <w:rsid w:val="008B695A"/>
    <w:rsid w:val="008B6D41"/>
    <w:rsid w:val="008C11C3"/>
    <w:rsid w:val="008E0E04"/>
    <w:rsid w:val="008E6F83"/>
    <w:rsid w:val="00900DCD"/>
    <w:rsid w:val="00935E92"/>
    <w:rsid w:val="00942700"/>
    <w:rsid w:val="0096372F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61D7E"/>
    <w:rsid w:val="00A82519"/>
    <w:rsid w:val="00A95357"/>
    <w:rsid w:val="00A9722C"/>
    <w:rsid w:val="00AA0B96"/>
    <w:rsid w:val="00AA7A0F"/>
    <w:rsid w:val="00AB18A0"/>
    <w:rsid w:val="00AC0F7C"/>
    <w:rsid w:val="00AD1C16"/>
    <w:rsid w:val="00AE76E8"/>
    <w:rsid w:val="00B1613E"/>
    <w:rsid w:val="00B27313"/>
    <w:rsid w:val="00B32851"/>
    <w:rsid w:val="00B46BBE"/>
    <w:rsid w:val="00B52544"/>
    <w:rsid w:val="00B716D6"/>
    <w:rsid w:val="00B93EA5"/>
    <w:rsid w:val="00BA2336"/>
    <w:rsid w:val="00BD03F6"/>
    <w:rsid w:val="00BE05FF"/>
    <w:rsid w:val="00BE31C8"/>
    <w:rsid w:val="00C16AB9"/>
    <w:rsid w:val="00C248EC"/>
    <w:rsid w:val="00C32750"/>
    <w:rsid w:val="00C37D17"/>
    <w:rsid w:val="00C722B4"/>
    <w:rsid w:val="00C73BD8"/>
    <w:rsid w:val="00C85BDB"/>
    <w:rsid w:val="00CA5CC7"/>
    <w:rsid w:val="00CB66CB"/>
    <w:rsid w:val="00CC4C7C"/>
    <w:rsid w:val="00CD1E7B"/>
    <w:rsid w:val="00CD2B74"/>
    <w:rsid w:val="00CD68D5"/>
    <w:rsid w:val="00CE4094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5D24"/>
    <w:rsid w:val="00DB4AD2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1742"/>
    <w:rsid w:val="00F0449D"/>
    <w:rsid w:val="00F11989"/>
    <w:rsid w:val="00F21370"/>
    <w:rsid w:val="00F21EA4"/>
    <w:rsid w:val="00F36073"/>
    <w:rsid w:val="00F50CF3"/>
    <w:rsid w:val="00F55D0F"/>
    <w:rsid w:val="00F60A96"/>
    <w:rsid w:val="00F640B2"/>
    <w:rsid w:val="00F8576D"/>
    <w:rsid w:val="00F86519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0E15E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B0F5-A6C4-4FA4-84C4-E5B35ED03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90ADD0-22BD-4A9C-97E8-8A766ED7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90</cp:revision>
  <cp:lastPrinted>2025-03-11T09:35:00Z</cp:lastPrinted>
  <dcterms:created xsi:type="dcterms:W3CDTF">2018-02-12T11:34:00Z</dcterms:created>
  <dcterms:modified xsi:type="dcterms:W3CDTF">2025-03-25T06:42:00Z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