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234D" w14:textId="3A8E9C88" w:rsidR="002D6064" w:rsidRPr="0098217C" w:rsidRDefault="0098217C" w:rsidP="002D6064">
      <w:pPr>
        <w:spacing w:after="0"/>
        <w:rPr>
          <w:rFonts w:asciiTheme="minorHAnsi" w:hAnsiTheme="minorHAnsi" w:cstheme="minorHAnsi"/>
          <w:bCs/>
          <w:i/>
          <w:iCs/>
          <w:color w:val="000000"/>
          <w:sz w:val="20"/>
          <w:szCs w:val="20"/>
        </w:rPr>
      </w:pPr>
      <w:r w:rsidRPr="0098217C">
        <w:rPr>
          <w:rFonts w:asciiTheme="minorHAnsi" w:hAnsiTheme="minorHAnsi" w:cstheme="minorHAnsi"/>
          <w:bCs/>
          <w:i/>
          <w:iCs/>
          <w:color w:val="000000"/>
          <w:sz w:val="20"/>
          <w:szCs w:val="20"/>
        </w:rPr>
        <w:t xml:space="preserve">Nr </w:t>
      </w:r>
      <w:r w:rsidRPr="0098217C">
        <w:rPr>
          <w:rFonts w:asciiTheme="minorHAnsi" w:hAnsiTheme="minorHAnsi" w:cstheme="minorHAnsi"/>
          <w:bCs/>
          <w:i/>
          <w:iCs/>
          <w:sz w:val="20"/>
          <w:szCs w:val="20"/>
        </w:rPr>
        <w:t xml:space="preserve">postępowania </w:t>
      </w:r>
      <w:r w:rsidR="001C024D" w:rsidRPr="001C024D">
        <w:rPr>
          <w:rFonts w:asciiTheme="minorHAnsi" w:hAnsiTheme="minorHAnsi" w:cstheme="minorHAnsi"/>
          <w:bCs/>
          <w:i/>
          <w:iCs/>
          <w:sz w:val="20"/>
          <w:szCs w:val="20"/>
        </w:rPr>
        <w:t>RGK.271.06.2025</w:t>
      </w:r>
    </w:p>
    <w:p w14:paraId="089F34B7" w14:textId="57A2B57B" w:rsidR="00803CBA" w:rsidRPr="002D6064" w:rsidRDefault="00803CBA" w:rsidP="002D6064">
      <w:pPr>
        <w:spacing w:before="0"/>
        <w:jc w:val="right"/>
        <w:rPr>
          <w:rFonts w:asciiTheme="minorHAnsi" w:hAnsiTheme="minorHAnsi" w:cstheme="minorHAnsi"/>
          <w:b/>
          <w:i/>
          <w:iCs/>
          <w:color w:val="000000"/>
          <w:sz w:val="20"/>
          <w:szCs w:val="20"/>
        </w:rPr>
      </w:pPr>
      <w:r w:rsidRPr="002D6064">
        <w:rPr>
          <w:rFonts w:asciiTheme="minorHAnsi" w:hAnsiTheme="minorHAnsi" w:cstheme="minorHAnsi"/>
          <w:b/>
          <w:i/>
          <w:iCs/>
          <w:color w:val="000000"/>
          <w:sz w:val="20"/>
          <w:szCs w:val="20"/>
        </w:rPr>
        <w:t xml:space="preserve">Załącznik nr </w:t>
      </w:r>
      <w:r w:rsidR="002D6064" w:rsidRPr="002D6064">
        <w:rPr>
          <w:rFonts w:asciiTheme="minorHAnsi" w:hAnsiTheme="minorHAnsi" w:cstheme="minorHAnsi"/>
          <w:b/>
          <w:i/>
          <w:iCs/>
          <w:color w:val="000000"/>
          <w:sz w:val="20"/>
          <w:szCs w:val="20"/>
        </w:rPr>
        <w:t>2 do SWZ</w:t>
      </w:r>
    </w:p>
    <w:p w14:paraId="079D415C" w14:textId="77777777" w:rsidR="00803CBA" w:rsidRPr="002452D9" w:rsidRDefault="00803CBA" w:rsidP="00803CBA">
      <w:pPr>
        <w:spacing w:line="276" w:lineRule="auto"/>
        <w:jc w:val="center"/>
        <w:rPr>
          <w:rFonts w:asciiTheme="minorHAnsi" w:hAnsiTheme="minorHAnsi" w:cstheme="minorHAnsi"/>
          <w:b/>
          <w:bCs/>
          <w:color w:val="000000"/>
          <w:u w:val="single"/>
        </w:rPr>
      </w:pPr>
      <w:r w:rsidRPr="002452D9">
        <w:rPr>
          <w:rFonts w:asciiTheme="minorHAnsi" w:hAnsiTheme="minorHAnsi" w:cstheme="minorHAnsi"/>
          <w:b/>
          <w:bCs/>
          <w:color w:val="000000"/>
          <w:u w:val="single"/>
        </w:rPr>
        <w:t>OPIS PRZEDMIOTU ZAMÓWIENIA</w:t>
      </w:r>
    </w:p>
    <w:p w14:paraId="09108F81" w14:textId="1C64C237" w:rsidR="00FB0837" w:rsidRPr="000A6212" w:rsidRDefault="00FB0837" w:rsidP="00803CBA">
      <w:pPr>
        <w:spacing w:line="276" w:lineRule="auto"/>
        <w:jc w:val="center"/>
        <w:rPr>
          <w:rFonts w:asciiTheme="minorHAnsi" w:hAnsiTheme="minorHAnsi" w:cstheme="minorHAnsi"/>
          <w:b/>
          <w:bCs/>
          <w:color w:val="000000"/>
        </w:rPr>
      </w:pPr>
      <w:r w:rsidRPr="000A6212">
        <w:rPr>
          <w:rFonts w:asciiTheme="minorHAnsi" w:hAnsiTheme="minorHAnsi" w:cstheme="minorHAnsi"/>
          <w:b/>
          <w:bCs/>
          <w:color w:val="000000"/>
        </w:rPr>
        <w:t xml:space="preserve">Na zadanie: </w:t>
      </w:r>
      <w:r w:rsidR="000A6212" w:rsidRPr="000A6212">
        <w:rPr>
          <w:rFonts w:asciiTheme="minorHAnsi" w:hAnsiTheme="minorHAnsi" w:cstheme="minorHAnsi"/>
          <w:b/>
          <w:bCs/>
          <w:color w:val="000000"/>
        </w:rPr>
        <w:t>Dostawa agregatu prądotwórczego, przełącznika sieciowego oraz systemu kopii zapasowych w chmurze dla systemów informatycznych w Urzędzie Gminy Lipno</w:t>
      </w:r>
    </w:p>
    <w:p w14:paraId="2B9386DC" w14:textId="4FB97151" w:rsidR="0062292C" w:rsidRPr="002452D9" w:rsidRDefault="0062292C" w:rsidP="0062292C">
      <w:pPr>
        <w:jc w:val="both"/>
        <w:rPr>
          <w:rFonts w:asciiTheme="minorHAnsi" w:hAnsiTheme="minorHAnsi" w:cstheme="minorHAnsi"/>
          <w:sz w:val="22"/>
          <w:szCs w:val="22"/>
          <w:lang w:eastAsia="pl-PL"/>
        </w:rPr>
      </w:pPr>
      <w:r w:rsidRPr="002452D9">
        <w:rPr>
          <w:rFonts w:asciiTheme="minorHAnsi" w:hAnsiTheme="minorHAnsi" w:cstheme="minorHAnsi"/>
          <w:sz w:val="22"/>
          <w:szCs w:val="22"/>
          <w:lang w:eastAsia="pl-PL"/>
        </w:rPr>
        <w:t>Przedmiotowe zamówienie realizowane jest w ramach projektu współfinansowanego z Funduszy Europejskich na Rozwój Cyfrowy 2021-2027 (FERC), Priorytet II: Zaawansowane usługi cyfrowe, Działanie 2.2. Wzmocnienie krajowego systemu cyberbezpieczeństwa, Konkurs grantowy w ramach Projektu grantowego „Cyberbezpieczny Samorząd”.</w:t>
      </w:r>
    </w:p>
    <w:p w14:paraId="55A97558" w14:textId="77777777" w:rsidR="0062292C" w:rsidRPr="002452D9" w:rsidRDefault="0062292C">
      <w:pPr>
        <w:pStyle w:val="Akapitzlist"/>
        <w:numPr>
          <w:ilvl w:val="0"/>
          <w:numId w:val="44"/>
        </w:numPr>
        <w:spacing w:line="276" w:lineRule="auto"/>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 xml:space="preserve">Niniejszy dokument stanowi oświadczenie woli Wykonawcy wyrażające jego zobowiązanie do świadczenia przedmiotu zamówienia w sposób i w zakresie w pełni zgodnym z wymaganym przez Zamawiającego. </w:t>
      </w:r>
    </w:p>
    <w:p w14:paraId="7C7E552C" w14:textId="77777777" w:rsidR="0062292C" w:rsidRPr="002452D9" w:rsidRDefault="0062292C">
      <w:pPr>
        <w:pStyle w:val="Akapitzlist"/>
        <w:numPr>
          <w:ilvl w:val="0"/>
          <w:numId w:val="44"/>
        </w:numPr>
        <w:spacing w:line="276" w:lineRule="auto"/>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Wykonawca musi wykazać, że oferuje przedmiot zamówienia w pełni zgodny z wymaganym przez Zamawiającego.</w:t>
      </w:r>
    </w:p>
    <w:p w14:paraId="1596863A" w14:textId="77777777" w:rsidR="0062292C" w:rsidRPr="002452D9" w:rsidRDefault="0062292C">
      <w:pPr>
        <w:pStyle w:val="Akapitzlist"/>
        <w:numPr>
          <w:ilvl w:val="0"/>
          <w:numId w:val="44"/>
        </w:numPr>
        <w:spacing w:line="276" w:lineRule="auto"/>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Niespełnienie któregokolwiek z poniższych wymagań spowoduje odrzucenie oferty jako niezgodnej z SWZ.</w:t>
      </w:r>
    </w:p>
    <w:p w14:paraId="4AA821AE" w14:textId="77777777" w:rsidR="0062292C" w:rsidRPr="002452D9" w:rsidRDefault="0062292C">
      <w:pPr>
        <w:pStyle w:val="Akapitzlist"/>
        <w:numPr>
          <w:ilvl w:val="0"/>
          <w:numId w:val="44"/>
        </w:numPr>
        <w:spacing w:line="276" w:lineRule="auto"/>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 xml:space="preserve">Przystępując do udziału w </w:t>
      </w:r>
      <w:bookmarkStart w:id="0" w:name="_Hlk182986272"/>
      <w:r w:rsidRPr="002452D9">
        <w:rPr>
          <w:rFonts w:asciiTheme="minorHAnsi" w:hAnsiTheme="minorHAnsi" w:cstheme="minorHAnsi"/>
          <w:sz w:val="20"/>
          <w:szCs w:val="20"/>
          <w:lang w:eastAsia="pl-PL"/>
        </w:rPr>
        <w:t>niniejszym postępowaniu oświadczamy</w:t>
      </w:r>
      <w:bookmarkEnd w:id="0"/>
      <w:r w:rsidRPr="002452D9">
        <w:rPr>
          <w:rFonts w:asciiTheme="minorHAnsi" w:hAnsiTheme="minorHAnsi" w:cstheme="minorHAnsi"/>
          <w:sz w:val="20"/>
          <w:szCs w:val="20"/>
          <w:lang w:eastAsia="pl-PL"/>
        </w:rPr>
        <w:t>, iż spełniamy wszystkie niżej określone wymagania w zakresie przedmiotu zamówienia oraz oferujemy przedmiot zamówienia w pełni zgodny z określonym poniżej:</w:t>
      </w:r>
    </w:p>
    <w:p w14:paraId="77392FE1" w14:textId="77777777" w:rsidR="00457BCF" w:rsidRDefault="0062292C">
      <w:pPr>
        <w:pStyle w:val="Akapitzlist"/>
        <w:numPr>
          <w:ilvl w:val="1"/>
          <w:numId w:val="44"/>
        </w:numPr>
        <w:spacing w:line="276" w:lineRule="auto"/>
        <w:ind w:left="357" w:hanging="357"/>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 xml:space="preserve">Dostarczane oprogramowanie </w:t>
      </w:r>
      <w:r w:rsidR="00B400C5" w:rsidRPr="002452D9">
        <w:rPr>
          <w:rFonts w:asciiTheme="minorHAnsi" w:hAnsiTheme="minorHAnsi" w:cstheme="minorHAnsi"/>
          <w:sz w:val="20"/>
          <w:szCs w:val="20"/>
          <w:lang w:eastAsia="pl-PL"/>
        </w:rPr>
        <w:t xml:space="preserve">i sprzęt </w:t>
      </w:r>
      <w:r w:rsidRPr="002452D9">
        <w:rPr>
          <w:rFonts w:asciiTheme="minorHAnsi" w:hAnsiTheme="minorHAnsi" w:cstheme="minorHAnsi"/>
          <w:sz w:val="20"/>
          <w:szCs w:val="20"/>
          <w:lang w:eastAsia="pl-PL"/>
        </w:rPr>
        <w:t>muszą być fabrycznie nowe, nieużywane, nieuszkodzone i nieobciążone prawami osób trzecich.</w:t>
      </w:r>
    </w:p>
    <w:p w14:paraId="51EA35EF" w14:textId="0461AE1A" w:rsidR="00457BCF" w:rsidRPr="00457BCF" w:rsidRDefault="00457BCF">
      <w:pPr>
        <w:pStyle w:val="Akapitzlist"/>
        <w:numPr>
          <w:ilvl w:val="1"/>
          <w:numId w:val="44"/>
        </w:numPr>
        <w:spacing w:line="276" w:lineRule="auto"/>
        <w:ind w:left="357" w:hanging="357"/>
        <w:jc w:val="both"/>
        <w:rPr>
          <w:rFonts w:asciiTheme="minorHAnsi" w:hAnsiTheme="minorHAnsi" w:cstheme="minorHAnsi"/>
          <w:sz w:val="20"/>
          <w:szCs w:val="20"/>
          <w:lang w:eastAsia="pl-PL"/>
        </w:rPr>
      </w:pPr>
      <w:r w:rsidRPr="00457BCF">
        <w:rPr>
          <w:rFonts w:asciiTheme="minorHAnsi" w:hAnsiTheme="minorHAnsi" w:cstheme="minorHAnsi"/>
          <w:sz w:val="20"/>
          <w:szCs w:val="20"/>
          <w:lang w:eastAsia="pl-PL"/>
        </w:rPr>
        <w:t>Dostarczony sprzęt</w:t>
      </w:r>
      <w:r w:rsidR="003B1F47">
        <w:rPr>
          <w:rFonts w:asciiTheme="minorHAnsi" w:hAnsiTheme="minorHAnsi" w:cstheme="minorHAnsi"/>
          <w:sz w:val="20"/>
          <w:szCs w:val="20"/>
          <w:lang w:eastAsia="pl-PL"/>
        </w:rPr>
        <w:t xml:space="preserve"> i oprogramowanie</w:t>
      </w:r>
      <w:r w:rsidRPr="00457BCF">
        <w:rPr>
          <w:rFonts w:asciiTheme="minorHAnsi" w:hAnsiTheme="minorHAnsi" w:cstheme="minorHAnsi"/>
          <w:sz w:val="20"/>
          <w:szCs w:val="20"/>
          <w:lang w:eastAsia="pl-PL"/>
        </w:rPr>
        <w:t xml:space="preserve"> pochodzić będ</w:t>
      </w:r>
      <w:r w:rsidR="003B1F47">
        <w:rPr>
          <w:rFonts w:asciiTheme="minorHAnsi" w:hAnsiTheme="minorHAnsi" w:cstheme="minorHAnsi"/>
          <w:sz w:val="20"/>
          <w:szCs w:val="20"/>
          <w:lang w:eastAsia="pl-PL"/>
        </w:rPr>
        <w:t>ą</w:t>
      </w:r>
      <w:r w:rsidRPr="00457BCF">
        <w:rPr>
          <w:rFonts w:asciiTheme="minorHAnsi" w:hAnsiTheme="minorHAnsi" w:cstheme="minorHAnsi"/>
          <w:sz w:val="20"/>
          <w:szCs w:val="20"/>
          <w:lang w:eastAsia="pl-PL"/>
        </w:rPr>
        <w:t xml:space="preserve"> z oficjalnych kanałów dystrybucyjnych producenta obejmujących również rynek Unii Europejskiej, zapewniających w szczególności realizację uprawnień gwarancyjnych. </w:t>
      </w:r>
    </w:p>
    <w:p w14:paraId="23C52E72" w14:textId="32681591" w:rsidR="003B22B0" w:rsidRPr="00567EBA" w:rsidRDefault="00297469">
      <w:pPr>
        <w:pStyle w:val="Akapitzlist"/>
        <w:numPr>
          <w:ilvl w:val="2"/>
          <w:numId w:val="44"/>
        </w:numPr>
        <w:spacing w:line="276" w:lineRule="auto"/>
        <w:ind w:left="357" w:hanging="357"/>
        <w:jc w:val="both"/>
        <w:rPr>
          <w:rFonts w:asciiTheme="minorHAnsi" w:hAnsiTheme="minorHAnsi" w:cstheme="minorHAnsi"/>
          <w:sz w:val="20"/>
          <w:szCs w:val="20"/>
          <w:lang w:eastAsia="pl-PL"/>
        </w:rPr>
      </w:pPr>
      <w:r w:rsidRPr="00567EBA">
        <w:rPr>
          <w:rFonts w:asciiTheme="minorHAnsi" w:hAnsiTheme="minorHAnsi" w:cstheme="minorHAnsi"/>
          <w:sz w:val="20"/>
          <w:szCs w:val="20"/>
          <w:lang w:eastAsia="pl-PL"/>
        </w:rPr>
        <w:t>Zamawiający</w:t>
      </w:r>
      <w:r w:rsidR="003B22B0" w:rsidRPr="00567EBA">
        <w:rPr>
          <w:rFonts w:asciiTheme="minorHAnsi" w:hAnsiTheme="minorHAnsi" w:cstheme="minorHAnsi"/>
          <w:sz w:val="20"/>
          <w:szCs w:val="20"/>
          <w:lang w:eastAsia="pl-PL"/>
        </w:rPr>
        <w:t xml:space="preserve"> zastrzega, że</w:t>
      </w:r>
      <w:r w:rsidR="00744CA1" w:rsidRPr="00567EBA">
        <w:rPr>
          <w:rFonts w:asciiTheme="minorHAnsi" w:hAnsiTheme="minorHAnsi" w:cstheme="minorHAnsi"/>
          <w:sz w:val="20"/>
          <w:szCs w:val="20"/>
          <w:lang w:eastAsia="pl-PL"/>
        </w:rPr>
        <w:t xml:space="preserve"> sprzęt</w:t>
      </w:r>
      <w:r w:rsidR="003B22B0" w:rsidRPr="00567EBA">
        <w:rPr>
          <w:rFonts w:asciiTheme="minorHAnsi" w:hAnsiTheme="minorHAnsi" w:cstheme="minorHAnsi"/>
          <w:sz w:val="20"/>
          <w:szCs w:val="20"/>
          <w:lang w:eastAsia="pl-PL"/>
        </w:rPr>
        <w:t xml:space="preserve"> jak i </w:t>
      </w:r>
      <w:r w:rsidRPr="00567EBA">
        <w:rPr>
          <w:rFonts w:asciiTheme="minorHAnsi" w:hAnsiTheme="minorHAnsi" w:cstheme="minorHAnsi"/>
          <w:sz w:val="20"/>
          <w:szCs w:val="20"/>
          <w:lang w:eastAsia="pl-PL"/>
        </w:rPr>
        <w:t>podzespoły</w:t>
      </w:r>
      <w:r w:rsidR="003B22B0" w:rsidRPr="00567EBA">
        <w:rPr>
          <w:rFonts w:asciiTheme="minorHAnsi" w:hAnsiTheme="minorHAnsi" w:cstheme="minorHAnsi"/>
          <w:sz w:val="20"/>
          <w:szCs w:val="20"/>
          <w:lang w:eastAsia="pl-PL"/>
        </w:rPr>
        <w:t xml:space="preserve"> nie muszą być wyprodukowane na terenie UE, lecz muszą </w:t>
      </w:r>
      <w:r w:rsidRPr="00567EBA">
        <w:rPr>
          <w:rFonts w:asciiTheme="minorHAnsi" w:hAnsiTheme="minorHAnsi" w:cstheme="minorHAnsi"/>
          <w:sz w:val="20"/>
          <w:szCs w:val="20"/>
          <w:lang w:eastAsia="pl-PL"/>
        </w:rPr>
        <w:t>być dopuszczone do obrotu na terenie UE</w:t>
      </w:r>
      <w:r w:rsidR="00567EBA" w:rsidRPr="00567EBA">
        <w:rPr>
          <w:rFonts w:asciiTheme="minorHAnsi" w:hAnsiTheme="minorHAnsi" w:cstheme="minorHAnsi"/>
          <w:sz w:val="20"/>
          <w:szCs w:val="20"/>
          <w:lang w:eastAsia="pl-PL"/>
        </w:rPr>
        <w:t xml:space="preserve"> oraz musi być zapewniony dostęp do części zamiennych</w:t>
      </w:r>
      <w:r w:rsidR="00567EBA">
        <w:rPr>
          <w:rFonts w:asciiTheme="minorHAnsi" w:hAnsiTheme="minorHAnsi" w:cstheme="minorHAnsi"/>
          <w:sz w:val="20"/>
          <w:szCs w:val="20"/>
          <w:lang w:eastAsia="pl-PL"/>
        </w:rPr>
        <w:t>.</w:t>
      </w:r>
    </w:p>
    <w:p w14:paraId="256BB789" w14:textId="77777777" w:rsidR="0062292C" w:rsidRPr="002452D9" w:rsidRDefault="0062292C">
      <w:pPr>
        <w:pStyle w:val="Akapitzlist"/>
        <w:numPr>
          <w:ilvl w:val="1"/>
          <w:numId w:val="44"/>
        </w:numPr>
        <w:spacing w:line="276" w:lineRule="auto"/>
        <w:ind w:left="357" w:hanging="357"/>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Wykonawca zapewni takie opakowanie sprzętu jakie jest wymagane, aby nie dopuścić do jego uszkodzenia lub pogorszenia jego jakości w trakcie transportu do miejsca dostawy.</w:t>
      </w:r>
    </w:p>
    <w:p w14:paraId="306CBBB7" w14:textId="6857298F" w:rsidR="0062292C" w:rsidRPr="002452D9" w:rsidRDefault="0062292C">
      <w:pPr>
        <w:pStyle w:val="Akapitzlist"/>
        <w:numPr>
          <w:ilvl w:val="0"/>
          <w:numId w:val="44"/>
        </w:numPr>
        <w:spacing w:line="276" w:lineRule="auto"/>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Wykonawca zobowiązany jest do wdrożenia urządzeń do pracy w ramach infrastruktury IT jednostki, wykonania właściwych technicznych i logicznych połączeń urządzeń z siecią teleinformatyczną jednostki, wprowadzenie wszystkich ustawień z uwzględnieniem prawidłowego działania reguł oraz regulacji ruchu zgodnie z wymaganiami i</w:t>
      </w:r>
      <w:r w:rsidR="00412FC7">
        <w:rPr>
          <w:rFonts w:asciiTheme="minorHAnsi" w:hAnsiTheme="minorHAnsi" w:cstheme="minorHAnsi"/>
          <w:sz w:val="20"/>
          <w:szCs w:val="20"/>
          <w:lang w:eastAsia="pl-PL"/>
        </w:rPr>
        <w:t> </w:t>
      </w:r>
      <w:r w:rsidRPr="002452D9">
        <w:rPr>
          <w:rFonts w:asciiTheme="minorHAnsi" w:hAnsiTheme="minorHAnsi" w:cstheme="minorHAnsi"/>
          <w:sz w:val="20"/>
          <w:szCs w:val="20"/>
          <w:lang w:eastAsia="pl-PL"/>
        </w:rPr>
        <w:t>wskazówkami administratora sieci jednostki.</w:t>
      </w:r>
    </w:p>
    <w:p w14:paraId="566A371E" w14:textId="77777777" w:rsidR="0062292C" w:rsidRPr="002452D9" w:rsidRDefault="0062292C">
      <w:pPr>
        <w:pStyle w:val="Akapitzlist"/>
        <w:numPr>
          <w:ilvl w:val="0"/>
          <w:numId w:val="44"/>
        </w:numPr>
        <w:spacing w:line="276" w:lineRule="auto"/>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Wykonawca wyda Zamawiającemu instrukcje obsługi oprogramowania lub – jeśli są one udostępniane przez producenta w formie elektronicznej – przekaże adresy WWW, pod którymi można je pobrać.</w:t>
      </w:r>
    </w:p>
    <w:p w14:paraId="43D1595B" w14:textId="77777777" w:rsidR="0062292C" w:rsidRPr="002452D9" w:rsidRDefault="0062292C">
      <w:pPr>
        <w:pStyle w:val="Akapitzlist"/>
        <w:numPr>
          <w:ilvl w:val="0"/>
          <w:numId w:val="44"/>
        </w:numPr>
        <w:spacing w:line="276" w:lineRule="auto"/>
        <w:jc w:val="both"/>
        <w:rPr>
          <w:rFonts w:asciiTheme="minorHAnsi" w:hAnsiTheme="minorHAnsi" w:cstheme="minorHAnsi"/>
          <w:sz w:val="22"/>
          <w:szCs w:val="22"/>
          <w:lang w:eastAsia="pl-PL"/>
        </w:rPr>
      </w:pPr>
      <w:r w:rsidRPr="002452D9">
        <w:rPr>
          <w:rFonts w:asciiTheme="minorHAnsi" w:hAnsiTheme="minorHAnsi" w:cstheme="minorHAnsi"/>
          <w:sz w:val="20"/>
          <w:szCs w:val="20"/>
          <w:lang w:eastAsia="pl-PL"/>
        </w:rPr>
        <w:t>Dla oprogramowania Wykonawca zobowiązany jest do udzielenia niewyłącznej licencji Zamawiającemu lub przeniesienia na niewyłącznego uprawnienia licencyjnego zgodnego z zasadami licencjonowania określonymi przez producenta.</w:t>
      </w:r>
    </w:p>
    <w:p w14:paraId="089BB06F" w14:textId="77777777" w:rsidR="0062292C" w:rsidRPr="00412FC7" w:rsidRDefault="0062292C" w:rsidP="00B06B01">
      <w:pPr>
        <w:widowControl w:val="0"/>
        <w:jc w:val="both"/>
        <w:rPr>
          <w:rFonts w:asciiTheme="minorHAnsi" w:hAnsiTheme="minorHAnsi" w:cstheme="minorHAnsi"/>
          <w:szCs w:val="32"/>
          <w:shd w:val="clear" w:color="auto" w:fill="FFFFFF"/>
        </w:rPr>
      </w:pPr>
      <w:r w:rsidRPr="00412FC7">
        <w:rPr>
          <w:rFonts w:asciiTheme="minorHAnsi" w:hAnsiTheme="minorHAnsi" w:cstheme="minorHAnsi"/>
          <w:b/>
          <w:bCs/>
          <w:color w:val="000000"/>
          <w:szCs w:val="32"/>
        </w:rPr>
        <w:t>Opis zasad warunków równoważności:</w:t>
      </w:r>
    </w:p>
    <w:p w14:paraId="57CC3910" w14:textId="0AD0B466" w:rsidR="0062292C" w:rsidRPr="002452D9" w:rsidRDefault="0062292C">
      <w:pPr>
        <w:pStyle w:val="Akapitzlist"/>
        <w:widowControl w:val="0"/>
        <w:numPr>
          <w:ilvl w:val="0"/>
          <w:numId w:val="46"/>
        </w:numPr>
        <w:spacing w:line="276" w:lineRule="auto"/>
        <w:jc w:val="both"/>
        <w:rPr>
          <w:rFonts w:asciiTheme="minorHAnsi" w:hAnsiTheme="minorHAnsi" w:cstheme="minorHAnsi"/>
          <w:color w:val="000000"/>
          <w:sz w:val="20"/>
        </w:rPr>
      </w:pPr>
      <w:r w:rsidRPr="002452D9">
        <w:rPr>
          <w:rFonts w:asciiTheme="minorHAnsi" w:hAnsiTheme="minorHAnsi" w:cstheme="minorHAnsi"/>
          <w:color w:val="000000"/>
          <w:sz w:val="20"/>
        </w:rPr>
        <w:lastRenderedPageBreak/>
        <w:t>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znakiem towarowym, patentem lub pochodzeniem.</w:t>
      </w:r>
    </w:p>
    <w:p w14:paraId="50B5F121" w14:textId="7B948624" w:rsidR="0062292C" w:rsidRPr="002452D9" w:rsidRDefault="0062292C">
      <w:pPr>
        <w:pStyle w:val="Akapitzlist"/>
        <w:widowControl w:val="0"/>
        <w:numPr>
          <w:ilvl w:val="0"/>
          <w:numId w:val="46"/>
        </w:numPr>
        <w:spacing w:line="276" w:lineRule="auto"/>
        <w:jc w:val="both"/>
        <w:rPr>
          <w:rFonts w:asciiTheme="minorHAnsi" w:hAnsiTheme="minorHAnsi" w:cstheme="minorHAnsi"/>
          <w:color w:val="000000"/>
          <w:sz w:val="20"/>
        </w:rPr>
      </w:pPr>
      <w:r w:rsidRPr="002452D9">
        <w:rPr>
          <w:rFonts w:asciiTheme="minorHAnsi" w:hAnsiTheme="minorHAnsi" w:cstheme="minorHAnsi"/>
          <w:color w:val="000000"/>
          <w:sz w:val="20"/>
        </w:rPr>
        <w:t>Rozwiązanie równoważne musi pozwalać na zrealizowanie zakładanego przez Zamawiającego celu poprzez parametry wydajnościowe i funkcjonalne, mające wpływ na skuteczność działania, takie same lub lepsze od wskazanych wymagań minimalnych.</w:t>
      </w:r>
    </w:p>
    <w:p w14:paraId="6EF0626A" w14:textId="55B9B29B" w:rsidR="0062292C" w:rsidRPr="002452D9" w:rsidRDefault="0062292C">
      <w:pPr>
        <w:pStyle w:val="Akapitzlist"/>
        <w:widowControl w:val="0"/>
        <w:numPr>
          <w:ilvl w:val="0"/>
          <w:numId w:val="46"/>
        </w:numPr>
        <w:spacing w:line="276" w:lineRule="auto"/>
        <w:jc w:val="both"/>
        <w:rPr>
          <w:rFonts w:asciiTheme="minorHAnsi" w:hAnsiTheme="minorHAnsi" w:cstheme="minorHAnsi"/>
          <w:color w:val="000000"/>
          <w:sz w:val="20"/>
        </w:rPr>
      </w:pPr>
      <w:r w:rsidRPr="002452D9">
        <w:rPr>
          <w:rFonts w:asciiTheme="minorHAnsi" w:hAnsiTheme="minorHAnsi" w:cstheme="minorHAnsi"/>
          <w:color w:val="000000"/>
          <w:sz w:val="20"/>
        </w:rPr>
        <w:t>Użycie w opisie przedmiotu zamówienia nazw rozwiązań, materiałów i urządzeń służy ustaleniu minimalnego standardu wykonania i określenia właściwości i wymogów technicznych założonych w dokumentacji technicznej dla projektowanych rozwiązań.</w:t>
      </w:r>
    </w:p>
    <w:p w14:paraId="16FC7E23" w14:textId="0B02BF73" w:rsidR="0062292C" w:rsidRPr="002452D9" w:rsidRDefault="0062292C">
      <w:pPr>
        <w:pStyle w:val="Akapitzlist"/>
        <w:widowControl w:val="0"/>
        <w:numPr>
          <w:ilvl w:val="0"/>
          <w:numId w:val="46"/>
        </w:numPr>
        <w:spacing w:line="276" w:lineRule="auto"/>
        <w:jc w:val="both"/>
        <w:rPr>
          <w:rFonts w:asciiTheme="minorHAnsi" w:hAnsiTheme="minorHAnsi" w:cstheme="minorHAnsi"/>
          <w:color w:val="000000"/>
          <w:sz w:val="20"/>
        </w:rPr>
      </w:pPr>
      <w:r w:rsidRPr="002452D9">
        <w:rPr>
          <w:rFonts w:asciiTheme="minorHAnsi" w:hAnsiTheme="minorHAnsi" w:cstheme="minorHAnsi"/>
          <w:color w:val="000000"/>
          <w:sz w:val="20"/>
        </w:rPr>
        <w:t>Wykonawca zobligowany jest do wykazania, że oferowane rozwiązania równoważne spełnią zakładane wymagania minimalne.</w:t>
      </w:r>
    </w:p>
    <w:p w14:paraId="6F7FC17B" w14:textId="140B743F" w:rsidR="0062292C" w:rsidRPr="002452D9" w:rsidRDefault="0062292C">
      <w:pPr>
        <w:pStyle w:val="Akapitzlist"/>
        <w:widowControl w:val="0"/>
        <w:numPr>
          <w:ilvl w:val="0"/>
          <w:numId w:val="46"/>
        </w:numPr>
        <w:spacing w:line="276" w:lineRule="auto"/>
        <w:jc w:val="both"/>
        <w:rPr>
          <w:rFonts w:asciiTheme="minorHAnsi" w:hAnsiTheme="minorHAnsi" w:cstheme="minorHAnsi"/>
          <w:color w:val="000000"/>
          <w:sz w:val="20"/>
        </w:rPr>
      </w:pPr>
      <w:r w:rsidRPr="002452D9">
        <w:rPr>
          <w:rFonts w:asciiTheme="minorHAnsi" w:hAnsiTheme="minorHAnsi" w:cstheme="minorHAnsi"/>
          <w:color w:val="000000"/>
          <w:sz w:val="20"/>
        </w:rPr>
        <w:t>Brak określenia „minimum” oznacza wymaganie na poziomie minimalnym, a Wykonawca może zaoferować rozwiązanie o lepszych parametrach.</w:t>
      </w:r>
    </w:p>
    <w:p w14:paraId="132E7170" w14:textId="77F7D6C6" w:rsidR="0062292C" w:rsidRPr="002452D9" w:rsidRDefault="0062292C">
      <w:pPr>
        <w:pStyle w:val="Akapitzlist"/>
        <w:widowControl w:val="0"/>
        <w:numPr>
          <w:ilvl w:val="0"/>
          <w:numId w:val="46"/>
        </w:numPr>
        <w:spacing w:line="276" w:lineRule="auto"/>
        <w:jc w:val="both"/>
        <w:rPr>
          <w:rFonts w:asciiTheme="minorHAnsi" w:hAnsiTheme="minorHAnsi" w:cstheme="minorHAnsi"/>
          <w:color w:val="000000"/>
          <w:sz w:val="20"/>
        </w:rPr>
      </w:pPr>
      <w:r w:rsidRPr="002452D9">
        <w:rPr>
          <w:rFonts w:asciiTheme="minorHAnsi" w:hAnsiTheme="minorHAnsi" w:cstheme="minorHAnsi"/>
          <w:color w:val="000000"/>
          <w:sz w:val="20"/>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77C2A2EF" w14:textId="23FD08AF" w:rsidR="0062292C" w:rsidRPr="002452D9" w:rsidRDefault="0062292C">
      <w:pPr>
        <w:pStyle w:val="Akapitzlist"/>
        <w:widowControl w:val="0"/>
        <w:numPr>
          <w:ilvl w:val="0"/>
          <w:numId w:val="46"/>
        </w:numPr>
        <w:spacing w:line="276" w:lineRule="auto"/>
        <w:jc w:val="both"/>
        <w:rPr>
          <w:rFonts w:asciiTheme="minorHAnsi" w:hAnsiTheme="minorHAnsi" w:cstheme="minorHAnsi"/>
          <w:color w:val="000000"/>
          <w:sz w:val="20"/>
        </w:rPr>
      </w:pPr>
      <w:r w:rsidRPr="002452D9">
        <w:rPr>
          <w:rFonts w:asciiTheme="minorHAnsi" w:hAnsiTheme="minorHAnsi" w:cstheme="minorHAnsi"/>
          <w:color w:val="000000"/>
          <w:sz w:val="20"/>
        </w:rPr>
        <w:t>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w:t>
      </w:r>
    </w:p>
    <w:p w14:paraId="57AC5091" w14:textId="3CB6B889" w:rsidR="0062292C" w:rsidRPr="002452D9" w:rsidRDefault="0062292C">
      <w:pPr>
        <w:pStyle w:val="Akapitzlist"/>
        <w:numPr>
          <w:ilvl w:val="0"/>
          <w:numId w:val="46"/>
        </w:numPr>
        <w:spacing w:line="276" w:lineRule="auto"/>
        <w:jc w:val="both"/>
        <w:rPr>
          <w:rFonts w:asciiTheme="minorHAnsi" w:hAnsiTheme="minorHAnsi" w:cstheme="minorHAnsi"/>
          <w:b/>
          <w:bCs/>
          <w:color w:val="000000"/>
          <w:u w:val="single"/>
        </w:rPr>
      </w:pPr>
      <w:r w:rsidRPr="002452D9">
        <w:rPr>
          <w:rFonts w:asciiTheme="minorHAnsi" w:hAnsiTheme="minorHAnsi" w:cstheme="minorHAnsi"/>
          <w:color w:val="000000"/>
          <w:sz w:val="20"/>
        </w:rPr>
        <w:t>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w:t>
      </w:r>
      <w:r w:rsidR="00B06B01">
        <w:rPr>
          <w:rFonts w:asciiTheme="minorHAnsi" w:hAnsiTheme="minorHAnsi" w:cstheme="minorHAnsi"/>
          <w:color w:val="000000"/>
          <w:sz w:val="20"/>
        </w:rPr>
        <w:t> </w:t>
      </w:r>
      <w:r w:rsidRPr="002452D9">
        <w:rPr>
          <w:rFonts w:asciiTheme="minorHAnsi" w:hAnsiTheme="minorHAnsi" w:cstheme="minorHAnsi"/>
          <w:color w:val="000000"/>
          <w:sz w:val="20"/>
        </w:rPr>
        <w:t>odniesieniu do rozwiązania wyspecyfikowanego.</w:t>
      </w:r>
      <w:r w:rsidR="00B400C5" w:rsidRPr="002452D9">
        <w:rPr>
          <w:rFonts w:asciiTheme="minorHAnsi" w:hAnsiTheme="minorHAnsi" w:cstheme="minorHAnsi"/>
          <w:color w:val="000000"/>
          <w:sz w:val="20"/>
        </w:rPr>
        <w:t xml:space="preserve"> W tym przypadku należy do postępowania dołączyć wszelkie dowody wskazujące na spełnienie niniejszych wymagań.</w:t>
      </w:r>
    </w:p>
    <w:p w14:paraId="349822F2" w14:textId="77777777" w:rsidR="002452D9" w:rsidRDefault="002452D9" w:rsidP="002452D9">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t>PRZEDMIOTY ZAMÓWIENIA:</w:t>
      </w:r>
    </w:p>
    <w:p w14:paraId="4B8177D4" w14:textId="6E585CC8" w:rsidR="002452D9" w:rsidRDefault="002452D9" w:rsidP="002452D9">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t xml:space="preserve">Część I – </w:t>
      </w:r>
      <w:bookmarkStart w:id="1" w:name="_Hlk184315285"/>
      <w:r w:rsidRPr="002452D9">
        <w:rPr>
          <w:rFonts w:asciiTheme="minorHAnsi" w:hAnsiTheme="minorHAnsi" w:cstheme="minorHAnsi"/>
          <w:b/>
          <w:color w:val="000000"/>
        </w:rPr>
        <w:t>Dostawa wraz z montażem generatora prądu</w:t>
      </w:r>
      <w:r>
        <w:rPr>
          <w:rFonts w:asciiTheme="minorHAnsi" w:hAnsiTheme="minorHAnsi" w:cstheme="minorHAnsi"/>
          <w:b/>
          <w:color w:val="000000"/>
        </w:rPr>
        <w:t xml:space="preserve"> dla Urzędu Gminy w Lipnie</w:t>
      </w:r>
      <w:bookmarkEnd w:id="1"/>
    </w:p>
    <w:p w14:paraId="40DED8A8" w14:textId="66EAB9DF" w:rsidR="002452D9" w:rsidRDefault="002452D9" w:rsidP="002452D9">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t xml:space="preserve">Część II – </w:t>
      </w:r>
      <w:r w:rsidRPr="002452D9">
        <w:rPr>
          <w:rFonts w:asciiTheme="minorHAnsi" w:hAnsiTheme="minorHAnsi" w:cstheme="minorHAnsi"/>
          <w:b/>
          <w:color w:val="000000"/>
        </w:rPr>
        <w:t>Dostawa, montaż i wdrożenie przełącznika sieciowego</w:t>
      </w:r>
      <w:r w:rsidR="00B06B01">
        <w:rPr>
          <w:rFonts w:asciiTheme="minorHAnsi" w:hAnsiTheme="minorHAnsi" w:cstheme="minorHAnsi"/>
          <w:b/>
          <w:color w:val="000000"/>
        </w:rPr>
        <w:t xml:space="preserve"> z licencją i gwarancją</w:t>
      </w:r>
      <w:r w:rsidRPr="002452D9">
        <w:rPr>
          <w:rFonts w:asciiTheme="minorHAnsi" w:hAnsiTheme="minorHAnsi" w:cstheme="minorHAnsi"/>
          <w:b/>
          <w:color w:val="000000"/>
        </w:rPr>
        <w:t xml:space="preserve"> dla Urzędu Gminy w Lipnie</w:t>
      </w:r>
    </w:p>
    <w:p w14:paraId="402A7A4D" w14:textId="2625C67F" w:rsidR="002452D9" w:rsidRDefault="002452D9" w:rsidP="002452D9">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t xml:space="preserve">Część III – </w:t>
      </w:r>
      <w:r w:rsidRPr="002452D9">
        <w:rPr>
          <w:rFonts w:asciiTheme="minorHAnsi" w:hAnsiTheme="minorHAnsi" w:cstheme="minorHAnsi"/>
          <w:b/>
          <w:color w:val="000000"/>
        </w:rPr>
        <w:t xml:space="preserve">Wdrożenie systemu kopii zapasowych w chmurze dla systemów informatycznych </w:t>
      </w:r>
      <w:r>
        <w:rPr>
          <w:rFonts w:asciiTheme="minorHAnsi" w:hAnsiTheme="minorHAnsi" w:cstheme="minorHAnsi"/>
          <w:b/>
          <w:color w:val="000000"/>
        </w:rPr>
        <w:t>w</w:t>
      </w:r>
      <w:r w:rsidR="00B06B01">
        <w:rPr>
          <w:rFonts w:asciiTheme="minorHAnsi" w:hAnsiTheme="minorHAnsi" w:cstheme="minorHAnsi"/>
          <w:b/>
          <w:color w:val="000000"/>
        </w:rPr>
        <w:t> </w:t>
      </w:r>
      <w:r>
        <w:rPr>
          <w:rFonts w:asciiTheme="minorHAnsi" w:hAnsiTheme="minorHAnsi" w:cstheme="minorHAnsi"/>
          <w:b/>
          <w:color w:val="000000"/>
        </w:rPr>
        <w:t>Urzędzie Gminy w Lipnie</w:t>
      </w:r>
    </w:p>
    <w:p w14:paraId="6FA4C76F" w14:textId="77777777" w:rsidR="00575318" w:rsidRDefault="00575318" w:rsidP="002452D9">
      <w:pPr>
        <w:spacing w:after="120" w:line="276" w:lineRule="auto"/>
        <w:ind w:left="284" w:hanging="284"/>
        <w:jc w:val="both"/>
        <w:rPr>
          <w:rFonts w:asciiTheme="minorHAnsi" w:hAnsiTheme="minorHAnsi" w:cstheme="minorHAnsi"/>
          <w:b/>
          <w:color w:val="000000"/>
        </w:rPr>
      </w:pPr>
    </w:p>
    <w:p w14:paraId="2136BD12" w14:textId="77777777" w:rsidR="00575318" w:rsidRDefault="00575318" w:rsidP="002452D9">
      <w:pPr>
        <w:spacing w:after="120" w:line="276" w:lineRule="auto"/>
        <w:ind w:left="284" w:hanging="284"/>
        <w:jc w:val="both"/>
        <w:rPr>
          <w:rFonts w:asciiTheme="minorHAnsi" w:hAnsiTheme="minorHAnsi" w:cstheme="minorHAnsi"/>
          <w:b/>
          <w:color w:val="000000"/>
        </w:rPr>
      </w:pPr>
    </w:p>
    <w:p w14:paraId="073B75F6" w14:textId="05606101" w:rsidR="00B06B01" w:rsidRDefault="00575318" w:rsidP="002452D9">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lastRenderedPageBreak/>
        <w:t>OPISY PRZEDMIOTÓW ZAMÓWIENIA:</w:t>
      </w:r>
    </w:p>
    <w:p w14:paraId="5D25394C" w14:textId="472364CB" w:rsidR="00B06B01" w:rsidRPr="002452D9" w:rsidRDefault="00B06B01" w:rsidP="00B06B01">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t xml:space="preserve">Część I – </w:t>
      </w:r>
      <w:r w:rsidRPr="002452D9">
        <w:rPr>
          <w:rFonts w:asciiTheme="minorHAnsi" w:hAnsiTheme="minorHAnsi" w:cstheme="minorHAnsi"/>
          <w:b/>
          <w:color w:val="000000"/>
        </w:rPr>
        <w:t>Dostawa</w:t>
      </w:r>
      <w:r w:rsidR="003B1F47">
        <w:rPr>
          <w:rFonts w:asciiTheme="minorHAnsi" w:hAnsiTheme="minorHAnsi" w:cstheme="minorHAnsi"/>
          <w:b/>
          <w:color w:val="000000"/>
        </w:rPr>
        <w:t xml:space="preserve"> wraz z montażem i uruchomieniem </w:t>
      </w:r>
      <w:r w:rsidRPr="002452D9">
        <w:rPr>
          <w:rFonts w:asciiTheme="minorHAnsi" w:hAnsiTheme="minorHAnsi" w:cstheme="minorHAnsi"/>
          <w:b/>
          <w:color w:val="000000"/>
        </w:rPr>
        <w:t>generatora prądu</w:t>
      </w:r>
      <w:r>
        <w:rPr>
          <w:rFonts w:asciiTheme="minorHAnsi" w:hAnsiTheme="minorHAnsi" w:cstheme="minorHAnsi"/>
          <w:b/>
          <w:color w:val="000000"/>
        </w:rPr>
        <w:t xml:space="preserve"> dla Urzędu Gminy w Lipnie – 1 sztuka</w:t>
      </w:r>
    </w:p>
    <w:tbl>
      <w:tblPr>
        <w:tblW w:w="9516" w:type="dxa"/>
        <w:tblInd w:w="55" w:type="dxa"/>
        <w:tblLayout w:type="fixed"/>
        <w:tblCellMar>
          <w:top w:w="55" w:type="dxa"/>
          <w:left w:w="55" w:type="dxa"/>
          <w:bottom w:w="55" w:type="dxa"/>
          <w:right w:w="55" w:type="dxa"/>
        </w:tblCellMar>
        <w:tblLook w:val="0000" w:firstRow="0" w:lastRow="0" w:firstColumn="0" w:lastColumn="0" w:noHBand="0" w:noVBand="0"/>
      </w:tblPr>
      <w:tblGrid>
        <w:gridCol w:w="9516"/>
      </w:tblGrid>
      <w:tr w:rsidR="00B06B01" w:rsidRPr="002452D9" w14:paraId="591178E7" w14:textId="77777777" w:rsidTr="004C4E15">
        <w:trPr>
          <w:trHeight w:val="160"/>
        </w:trPr>
        <w:tc>
          <w:tcPr>
            <w:tcW w:w="9516" w:type="dxa"/>
            <w:tcBorders>
              <w:top w:val="single" w:sz="2" w:space="0" w:color="000000"/>
              <w:left w:val="single" w:sz="2" w:space="0" w:color="000000"/>
              <w:bottom w:val="single" w:sz="2" w:space="0" w:color="000000"/>
              <w:right w:val="single" w:sz="2" w:space="0" w:color="000000"/>
            </w:tcBorders>
          </w:tcPr>
          <w:p w14:paraId="6F1A252F" w14:textId="4D2A1924" w:rsidR="00B06B01" w:rsidRPr="002452D9" w:rsidRDefault="00B06B01" w:rsidP="0062292C">
            <w:pPr>
              <w:widowControl w:val="0"/>
              <w:spacing w:before="0" w:after="0"/>
              <w:jc w:val="center"/>
              <w:rPr>
                <w:rFonts w:asciiTheme="minorHAnsi" w:eastAsia="Lucida Sans Unicode" w:hAnsiTheme="minorHAnsi" w:cstheme="minorHAnsi"/>
                <w:sz w:val="20"/>
              </w:rPr>
            </w:pPr>
            <w:r w:rsidRPr="002452D9">
              <w:rPr>
                <w:rFonts w:asciiTheme="minorHAnsi" w:hAnsiTheme="minorHAnsi" w:cstheme="minorHAnsi"/>
                <w:b/>
                <w:color w:val="000000"/>
                <w:sz w:val="20"/>
              </w:rPr>
              <w:t>Przedmiot zamówienia – minimalne parametry techniczne</w:t>
            </w:r>
          </w:p>
        </w:tc>
      </w:tr>
      <w:tr w:rsidR="00B06B01" w:rsidRPr="002452D9" w14:paraId="280F3B50" w14:textId="77777777" w:rsidTr="00A703B4">
        <w:trPr>
          <w:trHeight w:val="1634"/>
        </w:trPr>
        <w:tc>
          <w:tcPr>
            <w:tcW w:w="9516" w:type="dxa"/>
            <w:tcBorders>
              <w:top w:val="single" w:sz="2" w:space="0" w:color="000000"/>
              <w:left w:val="single" w:sz="2" w:space="0" w:color="000000"/>
              <w:bottom w:val="single" w:sz="2" w:space="0" w:color="000000"/>
              <w:right w:val="single" w:sz="2" w:space="0" w:color="000000"/>
            </w:tcBorders>
          </w:tcPr>
          <w:p w14:paraId="5054C94E" w14:textId="5AD2269B" w:rsidR="00B06B01" w:rsidRPr="002452D9" w:rsidRDefault="00B06B01" w:rsidP="00575318">
            <w:pPr>
              <w:widowControl w:val="0"/>
              <w:spacing w:before="0" w:after="0"/>
              <w:rPr>
                <w:rFonts w:asciiTheme="minorHAnsi" w:hAnsiTheme="minorHAnsi" w:cstheme="minorHAnsi"/>
                <w:b/>
                <w:color w:val="000000"/>
                <w:sz w:val="20"/>
              </w:rPr>
            </w:pPr>
            <w:r w:rsidRPr="002452D9">
              <w:rPr>
                <w:rFonts w:asciiTheme="minorHAnsi" w:hAnsiTheme="minorHAnsi" w:cstheme="minorHAnsi"/>
                <w:b/>
                <w:color w:val="000000"/>
                <w:sz w:val="20"/>
              </w:rPr>
              <w:t>Dostawa wraz z transportem</w:t>
            </w:r>
            <w:r w:rsidR="003B1F47">
              <w:rPr>
                <w:rFonts w:asciiTheme="minorHAnsi" w:hAnsiTheme="minorHAnsi" w:cstheme="minorHAnsi"/>
                <w:b/>
                <w:color w:val="000000"/>
                <w:sz w:val="20"/>
              </w:rPr>
              <w:t>,</w:t>
            </w:r>
            <w:r w:rsidRPr="002452D9">
              <w:rPr>
                <w:rFonts w:asciiTheme="minorHAnsi" w:hAnsiTheme="minorHAnsi" w:cstheme="minorHAnsi"/>
                <w:b/>
                <w:color w:val="000000"/>
                <w:sz w:val="20"/>
              </w:rPr>
              <w:t xml:space="preserve"> montażem</w:t>
            </w:r>
            <w:r w:rsidR="003B1F47">
              <w:rPr>
                <w:rFonts w:asciiTheme="minorHAnsi" w:hAnsiTheme="minorHAnsi" w:cstheme="minorHAnsi"/>
                <w:b/>
                <w:color w:val="000000"/>
                <w:sz w:val="20"/>
              </w:rPr>
              <w:t xml:space="preserve"> i uruchomieniem</w:t>
            </w:r>
            <w:r w:rsidRPr="002452D9">
              <w:rPr>
                <w:rFonts w:asciiTheme="minorHAnsi" w:hAnsiTheme="minorHAnsi" w:cstheme="minorHAnsi"/>
                <w:b/>
                <w:color w:val="000000"/>
                <w:sz w:val="20"/>
              </w:rPr>
              <w:t xml:space="preserve"> generatora prądu</w:t>
            </w:r>
          </w:p>
          <w:p w14:paraId="5FBB8E93" w14:textId="77777777" w:rsidR="00B06B01" w:rsidRPr="002452D9" w:rsidRDefault="00B06B01" w:rsidP="00575318">
            <w:pPr>
              <w:widowControl w:val="0"/>
              <w:spacing w:before="0" w:after="0"/>
              <w:rPr>
                <w:rFonts w:asciiTheme="minorHAnsi" w:hAnsiTheme="minorHAnsi" w:cstheme="minorHAnsi"/>
                <w:b/>
                <w:color w:val="000000"/>
                <w:sz w:val="20"/>
              </w:rPr>
            </w:pPr>
            <w:r w:rsidRPr="002452D9">
              <w:rPr>
                <w:rFonts w:asciiTheme="minorHAnsi" w:hAnsiTheme="minorHAnsi" w:cstheme="minorHAnsi"/>
                <w:b/>
                <w:color w:val="000000"/>
                <w:sz w:val="20"/>
              </w:rPr>
              <w:t>Wymagane parametry minimalne lub równoważne:</w:t>
            </w:r>
          </w:p>
          <w:p w14:paraId="3959840E" w14:textId="77777777" w:rsidR="00B06B01" w:rsidRPr="002452D9" w:rsidRDefault="00B06B01" w:rsidP="00575318">
            <w:pPr>
              <w:widowControl w:val="0"/>
              <w:spacing w:before="0"/>
              <w:rPr>
                <w:rFonts w:asciiTheme="minorHAnsi" w:hAnsiTheme="minorHAnsi" w:cstheme="minorHAnsi"/>
                <w:bCs/>
                <w:sz w:val="20"/>
              </w:rPr>
            </w:pPr>
            <w:r w:rsidRPr="002452D9">
              <w:rPr>
                <w:rFonts w:asciiTheme="minorHAnsi" w:hAnsiTheme="minorHAnsi" w:cstheme="minorHAnsi"/>
                <w:bCs/>
                <w:sz w:val="20"/>
              </w:rPr>
              <w:t>Generator nowy, nie powystawowy, nie odnowiony przez sprzedawcę, wolny od obciążeń prawami osób trzecich</w:t>
            </w:r>
          </w:p>
          <w:p w14:paraId="3A2BE115" w14:textId="77777777" w:rsidR="00B06B01" w:rsidRPr="002452D9" w:rsidRDefault="00B06B01">
            <w:pPr>
              <w:widowControl w:val="0"/>
              <w:numPr>
                <w:ilvl w:val="1"/>
                <w:numId w:val="43"/>
              </w:numPr>
              <w:spacing w:before="240" w:after="240" w:line="240" w:lineRule="auto"/>
              <w:rPr>
                <w:rFonts w:asciiTheme="minorHAnsi" w:hAnsiTheme="minorHAnsi" w:cstheme="minorHAnsi"/>
                <w:b/>
                <w:sz w:val="20"/>
                <w:szCs w:val="20"/>
              </w:rPr>
            </w:pPr>
            <w:r w:rsidRPr="002452D9">
              <w:rPr>
                <w:rFonts w:asciiTheme="minorHAnsi" w:hAnsiTheme="minorHAnsi" w:cstheme="minorHAnsi"/>
                <w:b/>
                <w:sz w:val="20"/>
                <w:szCs w:val="20"/>
              </w:rPr>
              <w:t>Charakterystyka:</w:t>
            </w:r>
          </w:p>
          <w:p w14:paraId="4066ADDB" w14:textId="77777777" w:rsidR="00B06B01" w:rsidRPr="002452D9" w:rsidRDefault="00B06B01" w:rsidP="00A43CD9">
            <w:pPr>
              <w:widowControl w:val="0"/>
              <w:spacing w:before="240" w:after="240" w:line="240" w:lineRule="auto"/>
              <w:ind w:left="425"/>
              <w:rPr>
                <w:rFonts w:asciiTheme="minorHAnsi" w:hAnsiTheme="minorHAnsi" w:cstheme="minorHAnsi"/>
                <w:bCs/>
                <w:sz w:val="20"/>
              </w:rPr>
            </w:pPr>
            <w:r w:rsidRPr="002452D9">
              <w:rPr>
                <w:rFonts w:asciiTheme="minorHAnsi" w:hAnsiTheme="minorHAnsi" w:cstheme="minorHAnsi"/>
                <w:bCs/>
                <w:sz w:val="20"/>
              </w:rPr>
              <w:t>Cyfrowa regulacja napięcia +/-0,25 %</w:t>
            </w:r>
            <w:r w:rsidRPr="002452D9">
              <w:rPr>
                <w:rFonts w:asciiTheme="minorHAnsi" w:hAnsiTheme="minorHAnsi" w:cstheme="minorHAnsi"/>
                <w:bCs/>
                <w:sz w:val="20"/>
              </w:rPr>
              <w:br/>
              <w:t>Kontrola napięcia na trzech fazach</w:t>
            </w:r>
            <w:r w:rsidRPr="002452D9">
              <w:rPr>
                <w:rFonts w:asciiTheme="minorHAnsi" w:hAnsiTheme="minorHAnsi" w:cstheme="minorHAnsi"/>
                <w:bCs/>
                <w:sz w:val="20"/>
              </w:rPr>
              <w:br/>
              <w:t>Niski poziom zakłóceń THD &lt;2%</w:t>
            </w:r>
            <w:r w:rsidRPr="002452D9">
              <w:rPr>
                <w:rFonts w:asciiTheme="minorHAnsi" w:hAnsiTheme="minorHAnsi" w:cstheme="minorHAnsi"/>
                <w:bCs/>
                <w:sz w:val="20"/>
              </w:rPr>
              <w:br/>
              <w:t>Prąd startowy prądnicy 270 % In (opcjonalnie 300 %)</w:t>
            </w:r>
            <w:r w:rsidRPr="002452D9">
              <w:rPr>
                <w:rFonts w:asciiTheme="minorHAnsi" w:hAnsiTheme="minorHAnsi" w:cstheme="minorHAnsi"/>
                <w:bCs/>
                <w:sz w:val="20"/>
              </w:rPr>
              <w:br/>
              <w:t>Klasa izolacji H</w:t>
            </w:r>
            <w:r w:rsidRPr="002452D9">
              <w:rPr>
                <w:rFonts w:asciiTheme="minorHAnsi" w:hAnsiTheme="minorHAnsi" w:cstheme="minorHAnsi"/>
                <w:bCs/>
                <w:sz w:val="20"/>
              </w:rPr>
              <w:br/>
              <w:t>Stopień ochrony prądnicy IP23</w:t>
            </w:r>
            <w:r w:rsidRPr="002452D9">
              <w:rPr>
                <w:rFonts w:asciiTheme="minorHAnsi" w:hAnsiTheme="minorHAnsi" w:cstheme="minorHAnsi"/>
                <w:bCs/>
                <w:sz w:val="20"/>
              </w:rPr>
              <w:br/>
              <w:t>Klasa wykonania G3 (wg ISO 8528-5)</w:t>
            </w:r>
            <w:r w:rsidRPr="002452D9">
              <w:rPr>
                <w:rFonts w:asciiTheme="minorHAnsi" w:hAnsiTheme="minorHAnsi" w:cstheme="minorHAnsi"/>
                <w:bCs/>
                <w:sz w:val="20"/>
              </w:rPr>
              <w:br/>
              <w:t>Szybkie przyjęcie obciążenia</w:t>
            </w:r>
            <w:r w:rsidRPr="002452D9">
              <w:rPr>
                <w:rFonts w:asciiTheme="minorHAnsi" w:hAnsiTheme="minorHAnsi" w:cstheme="minorHAnsi"/>
                <w:bCs/>
                <w:sz w:val="20"/>
              </w:rPr>
              <w:br/>
              <w:t>Gotowość pracy w trybie ręcznym i automatycznym</w:t>
            </w:r>
            <w:r w:rsidRPr="002452D9">
              <w:rPr>
                <w:rFonts w:asciiTheme="minorHAnsi" w:hAnsiTheme="minorHAnsi" w:cstheme="minorHAnsi"/>
                <w:bCs/>
                <w:sz w:val="20"/>
              </w:rPr>
              <w:br/>
              <w:t>Czas pracy na zbiorniku przy 75 % obciążenia 15,1 h</w:t>
            </w:r>
            <w:r w:rsidRPr="002452D9">
              <w:rPr>
                <w:rFonts w:asciiTheme="minorHAnsi" w:hAnsiTheme="minorHAnsi" w:cstheme="minorHAnsi"/>
                <w:bCs/>
                <w:sz w:val="20"/>
              </w:rPr>
              <w:br/>
              <w:t>Możliwość podnoszenia wózkiem od przodu i od boku</w:t>
            </w:r>
          </w:p>
          <w:p w14:paraId="3E28927C" w14:textId="77777777" w:rsidR="00B06B01" w:rsidRPr="002452D9" w:rsidRDefault="00B06B01">
            <w:pPr>
              <w:widowControl w:val="0"/>
              <w:numPr>
                <w:ilvl w:val="1"/>
                <w:numId w:val="43"/>
              </w:numPr>
              <w:spacing w:before="240" w:after="240" w:line="240" w:lineRule="auto"/>
              <w:rPr>
                <w:rFonts w:asciiTheme="minorHAnsi" w:hAnsiTheme="minorHAnsi" w:cstheme="minorHAnsi"/>
                <w:b/>
                <w:sz w:val="20"/>
                <w:szCs w:val="20"/>
              </w:rPr>
            </w:pPr>
            <w:r w:rsidRPr="002452D9">
              <w:rPr>
                <w:rFonts w:asciiTheme="minorHAnsi" w:hAnsiTheme="minorHAnsi" w:cstheme="minorHAnsi"/>
                <w:b/>
                <w:sz w:val="20"/>
                <w:szCs w:val="20"/>
              </w:rPr>
              <w:t xml:space="preserve">Parametry techniczne </w:t>
            </w:r>
          </w:p>
          <w:p w14:paraId="3588766A" w14:textId="77777777" w:rsidR="00B06B01" w:rsidRPr="002452D9" w:rsidRDefault="00B06B01" w:rsidP="00A43CD9">
            <w:pPr>
              <w:widowControl w:val="0"/>
              <w:spacing w:before="240" w:after="240" w:line="240" w:lineRule="auto"/>
              <w:ind w:left="425"/>
              <w:rPr>
                <w:rFonts w:asciiTheme="minorHAnsi" w:hAnsiTheme="minorHAnsi" w:cstheme="minorHAnsi"/>
                <w:bCs/>
                <w:sz w:val="20"/>
                <w:szCs w:val="20"/>
              </w:rPr>
            </w:pPr>
            <w:r w:rsidRPr="002452D9">
              <w:rPr>
                <w:rFonts w:asciiTheme="minorHAnsi" w:hAnsiTheme="minorHAnsi" w:cstheme="minorHAnsi"/>
                <w:bCs/>
                <w:sz w:val="20"/>
                <w:szCs w:val="20"/>
              </w:rPr>
              <w:t>Moc maksymalna ESP 107,0 kVA / 86,0 kW</w:t>
            </w:r>
            <w:r w:rsidRPr="002452D9">
              <w:rPr>
                <w:rFonts w:asciiTheme="minorHAnsi" w:hAnsiTheme="minorHAnsi" w:cstheme="minorHAnsi"/>
                <w:bCs/>
                <w:sz w:val="20"/>
                <w:szCs w:val="20"/>
              </w:rPr>
              <w:br/>
            </w:r>
            <w:r w:rsidRPr="002452D9">
              <w:rPr>
                <w:rFonts w:asciiTheme="minorHAnsi" w:hAnsiTheme="minorHAnsi" w:cstheme="minorHAnsi"/>
                <w:sz w:val="20"/>
                <w:szCs w:val="20"/>
              </w:rPr>
              <w:t>Moc znamionowa PRP 98,0 kVA / 78,0 kW</w:t>
            </w:r>
            <w:r w:rsidRPr="002452D9">
              <w:rPr>
                <w:rFonts w:asciiTheme="minorHAnsi" w:hAnsiTheme="minorHAnsi" w:cstheme="minorHAnsi"/>
                <w:sz w:val="20"/>
                <w:szCs w:val="20"/>
              </w:rPr>
              <w:br/>
            </w:r>
            <w:r w:rsidRPr="002452D9">
              <w:rPr>
                <w:rFonts w:asciiTheme="minorHAnsi" w:hAnsiTheme="minorHAnsi" w:cstheme="minorHAnsi"/>
                <w:bCs/>
                <w:sz w:val="20"/>
                <w:szCs w:val="20"/>
              </w:rPr>
              <w:t>Prąd znamionowy PRP 141,0 A</w:t>
            </w:r>
            <w:r w:rsidRPr="002452D9">
              <w:rPr>
                <w:rFonts w:asciiTheme="minorHAnsi" w:hAnsiTheme="minorHAnsi" w:cstheme="minorHAnsi"/>
                <w:bCs/>
                <w:sz w:val="20"/>
                <w:szCs w:val="20"/>
              </w:rPr>
              <w:br/>
            </w:r>
            <w:r w:rsidRPr="002452D9">
              <w:rPr>
                <w:rFonts w:asciiTheme="minorHAnsi" w:hAnsiTheme="minorHAnsi" w:cstheme="minorHAnsi"/>
                <w:sz w:val="20"/>
                <w:szCs w:val="20"/>
              </w:rPr>
              <w:t xml:space="preserve">Częstotliwość 50 </w:t>
            </w:r>
            <w:proofErr w:type="spellStart"/>
            <w:r w:rsidRPr="002452D9">
              <w:rPr>
                <w:rFonts w:asciiTheme="minorHAnsi" w:hAnsiTheme="minorHAnsi" w:cstheme="minorHAnsi"/>
                <w:sz w:val="20"/>
                <w:szCs w:val="20"/>
              </w:rPr>
              <w:t>Hz</w:t>
            </w:r>
            <w:proofErr w:type="spellEnd"/>
            <w:r w:rsidRPr="002452D9">
              <w:rPr>
                <w:rFonts w:asciiTheme="minorHAnsi" w:hAnsiTheme="minorHAnsi" w:cstheme="minorHAnsi"/>
                <w:sz w:val="20"/>
                <w:szCs w:val="20"/>
              </w:rPr>
              <w:br/>
              <w:t>Napięcie 400 V</w:t>
            </w:r>
            <w:r w:rsidRPr="002452D9">
              <w:rPr>
                <w:rFonts w:asciiTheme="minorHAnsi" w:hAnsiTheme="minorHAnsi" w:cstheme="minorHAnsi"/>
                <w:sz w:val="20"/>
                <w:szCs w:val="20"/>
              </w:rPr>
              <w:br/>
              <w:t>Emisja spalin non-</w:t>
            </w:r>
            <w:proofErr w:type="spellStart"/>
            <w:r w:rsidRPr="002452D9">
              <w:rPr>
                <w:rFonts w:asciiTheme="minorHAnsi" w:hAnsiTheme="minorHAnsi" w:cstheme="minorHAnsi"/>
                <w:sz w:val="20"/>
                <w:szCs w:val="20"/>
              </w:rPr>
              <w:t>emission</w:t>
            </w:r>
            <w:proofErr w:type="spellEnd"/>
            <w:r w:rsidRPr="002452D9">
              <w:rPr>
                <w:rFonts w:asciiTheme="minorHAnsi" w:hAnsiTheme="minorHAnsi" w:cstheme="minorHAnsi"/>
                <w:sz w:val="20"/>
                <w:szCs w:val="20"/>
              </w:rPr>
              <w:br/>
            </w:r>
            <w:r w:rsidRPr="002452D9">
              <w:rPr>
                <w:rFonts w:asciiTheme="minorHAnsi" w:hAnsiTheme="minorHAnsi" w:cstheme="minorHAnsi"/>
                <w:bCs/>
                <w:sz w:val="20"/>
                <w:szCs w:val="20"/>
              </w:rPr>
              <w:t>Rodzaj paliwa Diesel (EN 590)</w:t>
            </w:r>
            <w:r w:rsidRPr="002452D9">
              <w:rPr>
                <w:rFonts w:asciiTheme="minorHAnsi" w:hAnsiTheme="minorHAnsi" w:cstheme="minorHAnsi"/>
                <w:bCs/>
                <w:sz w:val="20"/>
                <w:szCs w:val="20"/>
              </w:rPr>
              <w:br/>
              <w:t>Pojemność zbiornika paliwa 270 l</w:t>
            </w:r>
            <w:r w:rsidRPr="002452D9">
              <w:rPr>
                <w:rFonts w:asciiTheme="minorHAnsi" w:hAnsiTheme="minorHAnsi" w:cstheme="minorHAnsi"/>
                <w:bCs/>
                <w:sz w:val="20"/>
                <w:szCs w:val="20"/>
              </w:rPr>
              <w:br/>
              <w:t>Zużycie paliwa dla 50% / 75% 100% / 110% PRP - 10,6 / 16 / 21,3 / 24,4 l/h</w:t>
            </w:r>
            <w:r w:rsidRPr="002452D9">
              <w:rPr>
                <w:rFonts w:asciiTheme="minorHAnsi" w:hAnsiTheme="minorHAnsi" w:cstheme="minorHAnsi"/>
                <w:bCs/>
                <w:sz w:val="20"/>
                <w:szCs w:val="20"/>
              </w:rPr>
              <w:br/>
              <w:t>Autonomia dla 75% / 100% obciążenia - 15,1 / 11,4 h</w:t>
            </w:r>
            <w:r w:rsidRPr="002452D9">
              <w:rPr>
                <w:rFonts w:asciiTheme="minorHAnsi" w:hAnsiTheme="minorHAnsi" w:cstheme="minorHAnsi"/>
                <w:bCs/>
                <w:sz w:val="20"/>
                <w:szCs w:val="20"/>
              </w:rPr>
              <w:br/>
              <w:t>Waga agregatu bez paliwa min. 1400 kg</w:t>
            </w:r>
            <w:r w:rsidRPr="002452D9">
              <w:rPr>
                <w:rFonts w:asciiTheme="minorHAnsi" w:hAnsiTheme="minorHAnsi" w:cstheme="minorHAnsi"/>
                <w:bCs/>
                <w:sz w:val="20"/>
                <w:szCs w:val="20"/>
              </w:rPr>
              <w:br/>
              <w:t xml:space="preserve">Gwarantowana moc akustyczna Lwa 97 </w:t>
            </w:r>
            <w:proofErr w:type="spellStart"/>
            <w:r w:rsidRPr="002452D9">
              <w:rPr>
                <w:rFonts w:asciiTheme="minorHAnsi" w:hAnsiTheme="minorHAnsi" w:cstheme="minorHAnsi"/>
                <w:bCs/>
                <w:sz w:val="20"/>
                <w:szCs w:val="20"/>
              </w:rPr>
              <w:t>dBA</w:t>
            </w:r>
            <w:proofErr w:type="spellEnd"/>
            <w:r w:rsidRPr="002452D9">
              <w:rPr>
                <w:rFonts w:asciiTheme="minorHAnsi" w:hAnsiTheme="minorHAnsi" w:cstheme="minorHAnsi"/>
                <w:bCs/>
                <w:sz w:val="20"/>
                <w:szCs w:val="20"/>
              </w:rPr>
              <w:br/>
              <w:t xml:space="preserve">Ciśnienie akustyczne z 7m </w:t>
            </w:r>
            <w:proofErr w:type="spellStart"/>
            <w:r w:rsidRPr="002452D9">
              <w:rPr>
                <w:rFonts w:asciiTheme="minorHAnsi" w:hAnsiTheme="minorHAnsi" w:cstheme="minorHAnsi"/>
                <w:bCs/>
                <w:sz w:val="20"/>
                <w:szCs w:val="20"/>
              </w:rPr>
              <w:t>LPa</w:t>
            </w:r>
            <w:proofErr w:type="spellEnd"/>
            <w:r w:rsidRPr="002452D9">
              <w:rPr>
                <w:rFonts w:asciiTheme="minorHAnsi" w:hAnsiTheme="minorHAnsi" w:cstheme="minorHAnsi"/>
                <w:bCs/>
                <w:sz w:val="20"/>
                <w:szCs w:val="20"/>
              </w:rPr>
              <w:t xml:space="preserve"> 68,9 ± 1 </w:t>
            </w:r>
            <w:proofErr w:type="spellStart"/>
            <w:r w:rsidRPr="002452D9">
              <w:rPr>
                <w:rFonts w:asciiTheme="minorHAnsi" w:hAnsiTheme="minorHAnsi" w:cstheme="minorHAnsi"/>
                <w:bCs/>
                <w:sz w:val="20"/>
                <w:szCs w:val="20"/>
              </w:rPr>
              <w:t>dBA</w:t>
            </w:r>
            <w:proofErr w:type="spellEnd"/>
          </w:p>
          <w:p w14:paraId="4F339267" w14:textId="77777777" w:rsidR="00B06B01" w:rsidRPr="002452D9" w:rsidRDefault="00B06B01">
            <w:pPr>
              <w:widowControl w:val="0"/>
              <w:numPr>
                <w:ilvl w:val="1"/>
                <w:numId w:val="43"/>
              </w:numPr>
              <w:spacing w:before="240" w:after="240" w:line="240" w:lineRule="auto"/>
              <w:rPr>
                <w:rFonts w:asciiTheme="minorHAnsi" w:hAnsiTheme="minorHAnsi" w:cstheme="minorHAnsi"/>
                <w:b/>
                <w:sz w:val="20"/>
                <w:szCs w:val="20"/>
              </w:rPr>
            </w:pPr>
            <w:r w:rsidRPr="002452D9">
              <w:rPr>
                <w:rFonts w:asciiTheme="minorHAnsi" w:hAnsiTheme="minorHAnsi" w:cstheme="minorHAnsi"/>
                <w:b/>
                <w:sz w:val="20"/>
                <w:szCs w:val="20"/>
              </w:rPr>
              <w:t>Silnik</w:t>
            </w:r>
          </w:p>
          <w:p w14:paraId="088467B7" w14:textId="67D71E77" w:rsidR="00B06B01" w:rsidRPr="002452D9" w:rsidRDefault="00B06B01" w:rsidP="004609AD">
            <w:pPr>
              <w:widowControl w:val="0"/>
              <w:spacing w:before="240" w:after="240" w:line="240" w:lineRule="auto"/>
              <w:ind w:left="425"/>
              <w:rPr>
                <w:rFonts w:asciiTheme="minorHAnsi" w:hAnsiTheme="minorHAnsi" w:cstheme="minorHAnsi"/>
                <w:bCs/>
                <w:sz w:val="20"/>
                <w:szCs w:val="20"/>
              </w:rPr>
            </w:pPr>
            <w:r w:rsidRPr="00A43CD9">
              <w:rPr>
                <w:rFonts w:asciiTheme="minorHAnsi" w:hAnsiTheme="minorHAnsi" w:cstheme="minorHAnsi"/>
                <w:sz w:val="20"/>
                <w:szCs w:val="20"/>
              </w:rPr>
              <w:t>Moc silnika netto</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86,0 kW</w:t>
            </w:r>
            <w:r w:rsidRPr="002452D9">
              <w:rPr>
                <w:rFonts w:asciiTheme="minorHAnsi" w:hAnsiTheme="minorHAnsi" w:cstheme="minorHAnsi"/>
                <w:bCs/>
                <w:sz w:val="20"/>
                <w:szCs w:val="20"/>
              </w:rPr>
              <w:br/>
            </w:r>
            <w:r w:rsidRPr="00A43CD9">
              <w:rPr>
                <w:rFonts w:asciiTheme="minorHAnsi" w:hAnsiTheme="minorHAnsi" w:cstheme="minorHAnsi"/>
                <w:sz w:val="20"/>
                <w:szCs w:val="20"/>
              </w:rPr>
              <w:t>Emisja spalin</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non-</w:t>
            </w:r>
            <w:proofErr w:type="spellStart"/>
            <w:r w:rsidRPr="00A43CD9">
              <w:rPr>
                <w:rFonts w:asciiTheme="minorHAnsi" w:hAnsiTheme="minorHAnsi" w:cstheme="minorHAnsi"/>
                <w:bCs/>
                <w:sz w:val="20"/>
                <w:szCs w:val="20"/>
              </w:rPr>
              <w:t>emission</w:t>
            </w:r>
            <w:proofErr w:type="spellEnd"/>
            <w:r w:rsidRPr="002452D9">
              <w:rPr>
                <w:rFonts w:asciiTheme="minorHAnsi" w:hAnsiTheme="minorHAnsi" w:cstheme="minorHAnsi"/>
                <w:bCs/>
                <w:sz w:val="20"/>
                <w:szCs w:val="20"/>
              </w:rPr>
              <w:br/>
            </w:r>
            <w:r w:rsidRPr="00A43CD9">
              <w:rPr>
                <w:rFonts w:asciiTheme="minorHAnsi" w:hAnsiTheme="minorHAnsi" w:cstheme="minorHAnsi"/>
                <w:sz w:val="20"/>
                <w:szCs w:val="20"/>
              </w:rPr>
              <w:t>Obroty</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 xml:space="preserve">1500 </w:t>
            </w:r>
            <w:proofErr w:type="spellStart"/>
            <w:r w:rsidRPr="00A43CD9">
              <w:rPr>
                <w:rFonts w:asciiTheme="minorHAnsi" w:hAnsiTheme="minorHAnsi" w:cstheme="minorHAnsi"/>
                <w:bCs/>
                <w:sz w:val="20"/>
                <w:szCs w:val="20"/>
              </w:rPr>
              <w:t>obr</w:t>
            </w:r>
            <w:proofErr w:type="spellEnd"/>
            <w:r w:rsidRPr="00A43CD9">
              <w:rPr>
                <w:rFonts w:asciiTheme="minorHAnsi" w:hAnsiTheme="minorHAnsi" w:cstheme="minorHAnsi"/>
                <w:bCs/>
                <w:sz w:val="20"/>
                <w:szCs w:val="20"/>
              </w:rPr>
              <w:t>/min</w:t>
            </w:r>
            <w:r w:rsidRPr="002452D9">
              <w:rPr>
                <w:rFonts w:asciiTheme="minorHAnsi" w:hAnsiTheme="minorHAnsi" w:cstheme="minorHAnsi"/>
                <w:bCs/>
                <w:sz w:val="20"/>
                <w:szCs w:val="20"/>
              </w:rPr>
              <w:br/>
            </w:r>
            <w:r w:rsidRPr="00A43CD9">
              <w:rPr>
                <w:rFonts w:asciiTheme="minorHAnsi" w:hAnsiTheme="minorHAnsi" w:cstheme="minorHAnsi"/>
                <w:sz w:val="20"/>
                <w:szCs w:val="20"/>
              </w:rPr>
              <w:t>Regulacja obrotów</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elektroniczna</w:t>
            </w:r>
            <w:r w:rsidRPr="002452D9">
              <w:rPr>
                <w:rFonts w:asciiTheme="minorHAnsi" w:hAnsiTheme="minorHAnsi" w:cstheme="minorHAnsi"/>
                <w:bCs/>
                <w:sz w:val="20"/>
                <w:szCs w:val="20"/>
              </w:rPr>
              <w:t xml:space="preserve"> </w:t>
            </w:r>
            <w:r w:rsidRPr="002452D9">
              <w:rPr>
                <w:rFonts w:asciiTheme="minorHAnsi" w:hAnsiTheme="minorHAnsi" w:cstheme="minorHAnsi"/>
                <w:bCs/>
                <w:sz w:val="20"/>
                <w:szCs w:val="20"/>
              </w:rPr>
              <w:br/>
            </w:r>
            <w:r w:rsidRPr="00A43CD9">
              <w:rPr>
                <w:rFonts w:asciiTheme="minorHAnsi" w:hAnsiTheme="minorHAnsi" w:cstheme="minorHAnsi"/>
                <w:sz w:val="20"/>
                <w:szCs w:val="20"/>
              </w:rPr>
              <w:t>Klasa wykonania</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G3 (wg ISO 8528-5)</w:t>
            </w:r>
            <w:r w:rsidRPr="002452D9">
              <w:rPr>
                <w:rFonts w:asciiTheme="minorHAnsi" w:hAnsiTheme="minorHAnsi" w:cstheme="minorHAnsi"/>
                <w:bCs/>
                <w:sz w:val="20"/>
                <w:szCs w:val="20"/>
              </w:rPr>
              <w:br/>
            </w:r>
            <w:r w:rsidRPr="00A43CD9">
              <w:rPr>
                <w:rFonts w:asciiTheme="minorHAnsi" w:hAnsiTheme="minorHAnsi" w:cstheme="minorHAnsi"/>
                <w:sz w:val="20"/>
                <w:szCs w:val="20"/>
              </w:rPr>
              <w:t>Pojemność silnika</w:t>
            </w:r>
            <w:r w:rsidRPr="002452D9">
              <w:rPr>
                <w:rFonts w:asciiTheme="minorHAnsi" w:hAnsiTheme="minorHAnsi" w:cstheme="minorHAnsi"/>
                <w:sz w:val="20"/>
                <w:szCs w:val="20"/>
              </w:rPr>
              <w:t xml:space="preserve"> min. 4,0 l</w:t>
            </w:r>
            <w:r w:rsidRPr="002452D9">
              <w:rPr>
                <w:rFonts w:asciiTheme="minorHAnsi" w:hAnsiTheme="minorHAnsi" w:cstheme="minorHAnsi"/>
                <w:sz w:val="20"/>
                <w:szCs w:val="20"/>
              </w:rPr>
              <w:br/>
            </w:r>
            <w:r w:rsidRPr="00A43CD9">
              <w:rPr>
                <w:rFonts w:asciiTheme="minorHAnsi" w:hAnsiTheme="minorHAnsi" w:cstheme="minorHAnsi"/>
                <w:sz w:val="20"/>
                <w:szCs w:val="20"/>
              </w:rPr>
              <w:t>Liczba cylindrów</w:t>
            </w:r>
            <w:r w:rsidRPr="002452D9">
              <w:rPr>
                <w:rFonts w:asciiTheme="minorHAnsi" w:hAnsiTheme="minorHAnsi" w:cstheme="minorHAnsi"/>
                <w:sz w:val="20"/>
                <w:szCs w:val="20"/>
              </w:rPr>
              <w:t xml:space="preserve"> 4</w:t>
            </w:r>
            <w:r w:rsidRPr="002452D9">
              <w:rPr>
                <w:rFonts w:asciiTheme="minorHAnsi" w:hAnsiTheme="minorHAnsi" w:cstheme="minorHAnsi"/>
                <w:sz w:val="20"/>
                <w:szCs w:val="20"/>
              </w:rPr>
              <w:br/>
            </w:r>
            <w:r w:rsidRPr="00A43CD9">
              <w:rPr>
                <w:rFonts w:asciiTheme="minorHAnsi" w:hAnsiTheme="minorHAnsi" w:cstheme="minorHAnsi"/>
                <w:sz w:val="20"/>
                <w:szCs w:val="20"/>
              </w:rPr>
              <w:t>Układ paliwowy</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wtrysk bezpośredni</w:t>
            </w:r>
            <w:r w:rsidRPr="002452D9">
              <w:rPr>
                <w:rFonts w:asciiTheme="minorHAnsi" w:hAnsiTheme="minorHAnsi" w:cstheme="minorHAnsi"/>
                <w:bCs/>
                <w:sz w:val="20"/>
                <w:szCs w:val="20"/>
              </w:rPr>
              <w:br/>
            </w:r>
            <w:r w:rsidRPr="00A43CD9">
              <w:rPr>
                <w:rFonts w:asciiTheme="minorHAnsi" w:hAnsiTheme="minorHAnsi" w:cstheme="minorHAnsi"/>
                <w:sz w:val="20"/>
                <w:szCs w:val="20"/>
              </w:rPr>
              <w:lastRenderedPageBreak/>
              <w:t>Instalacja</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12 V</w:t>
            </w:r>
            <w:r w:rsidRPr="002452D9">
              <w:rPr>
                <w:rFonts w:asciiTheme="minorHAnsi" w:hAnsiTheme="minorHAnsi" w:cstheme="minorHAnsi"/>
                <w:bCs/>
                <w:sz w:val="20"/>
                <w:szCs w:val="20"/>
              </w:rPr>
              <w:br/>
            </w:r>
            <w:r w:rsidRPr="00A43CD9">
              <w:rPr>
                <w:rFonts w:asciiTheme="minorHAnsi" w:hAnsiTheme="minorHAnsi" w:cstheme="minorHAnsi"/>
                <w:sz w:val="20"/>
                <w:szCs w:val="20"/>
              </w:rPr>
              <w:t>Rodzaj paliwa</w:t>
            </w:r>
            <w:r w:rsidRPr="002452D9">
              <w:rPr>
                <w:rFonts w:asciiTheme="minorHAnsi" w:hAnsiTheme="minorHAnsi" w:cstheme="minorHAnsi"/>
                <w:sz w:val="20"/>
                <w:szCs w:val="20"/>
              </w:rPr>
              <w:t xml:space="preserve"> </w:t>
            </w:r>
            <w:r w:rsidRPr="002452D9">
              <w:rPr>
                <w:rFonts w:asciiTheme="minorHAnsi" w:hAnsiTheme="minorHAnsi" w:cstheme="minorHAnsi"/>
                <w:bCs/>
                <w:sz w:val="20"/>
                <w:szCs w:val="20"/>
              </w:rPr>
              <w:t>Diesel (EN 590)</w:t>
            </w:r>
          </w:p>
          <w:p w14:paraId="5A8B9957" w14:textId="77777777" w:rsidR="00B06B01" w:rsidRPr="002452D9" w:rsidRDefault="00B06B01">
            <w:pPr>
              <w:widowControl w:val="0"/>
              <w:numPr>
                <w:ilvl w:val="1"/>
                <w:numId w:val="43"/>
              </w:numPr>
              <w:spacing w:before="240" w:after="240" w:line="240" w:lineRule="auto"/>
              <w:rPr>
                <w:rFonts w:asciiTheme="minorHAnsi" w:hAnsiTheme="minorHAnsi" w:cstheme="minorHAnsi"/>
                <w:b/>
                <w:sz w:val="20"/>
                <w:szCs w:val="20"/>
              </w:rPr>
            </w:pPr>
            <w:r w:rsidRPr="002452D9">
              <w:rPr>
                <w:rFonts w:asciiTheme="minorHAnsi" w:hAnsiTheme="minorHAnsi" w:cstheme="minorHAnsi"/>
                <w:b/>
                <w:sz w:val="20"/>
                <w:szCs w:val="20"/>
              </w:rPr>
              <w:t>Prądnica</w:t>
            </w:r>
          </w:p>
          <w:p w14:paraId="388691D9" w14:textId="77777777" w:rsidR="00B06B01" w:rsidRPr="002452D9" w:rsidRDefault="00B06B01" w:rsidP="004609AD">
            <w:pPr>
              <w:widowControl w:val="0"/>
              <w:spacing w:before="240" w:after="240" w:line="240" w:lineRule="auto"/>
              <w:ind w:left="425"/>
              <w:rPr>
                <w:rFonts w:asciiTheme="minorHAnsi" w:hAnsiTheme="minorHAnsi" w:cstheme="minorHAnsi"/>
                <w:bCs/>
                <w:sz w:val="20"/>
                <w:szCs w:val="20"/>
              </w:rPr>
            </w:pPr>
            <w:r w:rsidRPr="004609AD">
              <w:rPr>
                <w:rFonts w:asciiTheme="minorHAnsi" w:hAnsiTheme="minorHAnsi" w:cstheme="minorHAnsi"/>
                <w:sz w:val="20"/>
                <w:szCs w:val="20"/>
              </w:rPr>
              <w:t>Napięcie znamionowe</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400 V</w:t>
            </w:r>
            <w:r w:rsidRPr="002452D9">
              <w:rPr>
                <w:rFonts w:asciiTheme="minorHAnsi" w:hAnsiTheme="minorHAnsi" w:cstheme="minorHAnsi"/>
                <w:bCs/>
                <w:sz w:val="20"/>
                <w:szCs w:val="20"/>
              </w:rPr>
              <w:br/>
            </w:r>
            <w:r w:rsidRPr="004609AD">
              <w:rPr>
                <w:rFonts w:asciiTheme="minorHAnsi" w:hAnsiTheme="minorHAnsi" w:cstheme="minorHAnsi"/>
                <w:sz w:val="20"/>
                <w:szCs w:val="20"/>
              </w:rPr>
              <w:t>Współczynnik mocy (cos φ)</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0,8</w:t>
            </w:r>
            <w:r w:rsidRPr="002452D9">
              <w:rPr>
                <w:rFonts w:asciiTheme="minorHAnsi" w:hAnsiTheme="minorHAnsi" w:cstheme="minorHAnsi"/>
                <w:bCs/>
                <w:sz w:val="20"/>
                <w:szCs w:val="20"/>
              </w:rPr>
              <w:br/>
            </w:r>
            <w:r w:rsidRPr="004609AD">
              <w:rPr>
                <w:rFonts w:asciiTheme="minorHAnsi" w:hAnsiTheme="minorHAnsi" w:cstheme="minorHAnsi"/>
                <w:sz w:val="20"/>
                <w:szCs w:val="20"/>
              </w:rPr>
              <w:t>Temperatura</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40 ºC</w:t>
            </w:r>
            <w:r w:rsidRPr="002452D9">
              <w:rPr>
                <w:rFonts w:asciiTheme="minorHAnsi" w:hAnsiTheme="minorHAnsi" w:cstheme="minorHAnsi"/>
                <w:bCs/>
                <w:sz w:val="20"/>
                <w:szCs w:val="20"/>
              </w:rPr>
              <w:br/>
            </w:r>
            <w:r w:rsidRPr="004609AD">
              <w:rPr>
                <w:rFonts w:asciiTheme="minorHAnsi" w:hAnsiTheme="minorHAnsi" w:cstheme="minorHAnsi"/>
                <w:sz w:val="20"/>
                <w:szCs w:val="20"/>
              </w:rPr>
              <w:t>Moc znamionowa</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100,0 kVA</w:t>
            </w:r>
            <w:r w:rsidRPr="002452D9">
              <w:rPr>
                <w:rFonts w:asciiTheme="minorHAnsi" w:hAnsiTheme="minorHAnsi" w:cstheme="minorHAnsi"/>
                <w:bCs/>
                <w:sz w:val="20"/>
                <w:szCs w:val="20"/>
              </w:rPr>
              <w:br/>
            </w:r>
            <w:r w:rsidRPr="004609AD">
              <w:rPr>
                <w:rFonts w:asciiTheme="minorHAnsi" w:hAnsiTheme="minorHAnsi" w:cstheme="minorHAnsi"/>
                <w:sz w:val="20"/>
                <w:szCs w:val="20"/>
              </w:rPr>
              <w:t>Stopień ochrony</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IP 23</w:t>
            </w:r>
            <w:r w:rsidRPr="002452D9">
              <w:rPr>
                <w:rFonts w:asciiTheme="minorHAnsi" w:hAnsiTheme="minorHAnsi" w:cstheme="minorHAnsi"/>
                <w:bCs/>
                <w:sz w:val="20"/>
                <w:szCs w:val="20"/>
              </w:rPr>
              <w:br/>
            </w:r>
            <w:r w:rsidRPr="004609AD">
              <w:rPr>
                <w:rFonts w:asciiTheme="minorHAnsi" w:hAnsiTheme="minorHAnsi" w:cstheme="minorHAnsi"/>
                <w:sz w:val="20"/>
                <w:szCs w:val="20"/>
              </w:rPr>
              <w:t>Konstrukcja</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jednołożyskowa</w:t>
            </w:r>
            <w:r w:rsidRPr="002452D9">
              <w:rPr>
                <w:rFonts w:asciiTheme="minorHAnsi" w:hAnsiTheme="minorHAnsi" w:cstheme="minorHAnsi"/>
                <w:bCs/>
                <w:sz w:val="20"/>
                <w:szCs w:val="20"/>
              </w:rPr>
              <w:br/>
            </w:r>
            <w:r w:rsidRPr="004609AD">
              <w:rPr>
                <w:rFonts w:asciiTheme="minorHAnsi" w:hAnsiTheme="minorHAnsi" w:cstheme="minorHAnsi"/>
                <w:sz w:val="20"/>
                <w:szCs w:val="20"/>
              </w:rPr>
              <w:t>Połączenie z silnikiem</w:t>
            </w:r>
            <w:r w:rsidRPr="002452D9">
              <w:rPr>
                <w:rFonts w:asciiTheme="minorHAnsi" w:hAnsiTheme="minorHAnsi" w:cstheme="minorHAnsi"/>
                <w:sz w:val="20"/>
                <w:szCs w:val="20"/>
              </w:rPr>
              <w:t xml:space="preserve"> bezpośrednie</w:t>
            </w:r>
            <w:r w:rsidRPr="002452D9">
              <w:rPr>
                <w:rFonts w:asciiTheme="minorHAnsi" w:hAnsiTheme="minorHAnsi" w:cstheme="minorHAnsi"/>
                <w:sz w:val="20"/>
                <w:szCs w:val="20"/>
              </w:rPr>
              <w:br/>
            </w:r>
            <w:r w:rsidRPr="004609AD">
              <w:rPr>
                <w:rFonts w:asciiTheme="minorHAnsi" w:hAnsiTheme="minorHAnsi" w:cstheme="minorHAnsi"/>
                <w:sz w:val="20"/>
                <w:szCs w:val="20"/>
              </w:rPr>
              <w:t>Technologia</w:t>
            </w:r>
            <w:r w:rsidRPr="002452D9">
              <w:rPr>
                <w:rFonts w:asciiTheme="minorHAnsi" w:hAnsiTheme="minorHAnsi" w:cstheme="minorHAnsi"/>
                <w:bCs/>
                <w:sz w:val="20"/>
                <w:szCs w:val="20"/>
              </w:rPr>
              <w:t xml:space="preserve"> </w:t>
            </w:r>
            <w:proofErr w:type="spellStart"/>
            <w:r w:rsidRPr="004609AD">
              <w:rPr>
                <w:rFonts w:asciiTheme="minorHAnsi" w:hAnsiTheme="minorHAnsi" w:cstheme="minorHAnsi"/>
                <w:bCs/>
                <w:sz w:val="20"/>
                <w:szCs w:val="20"/>
              </w:rPr>
              <w:t>bezszczotkowa</w:t>
            </w:r>
            <w:proofErr w:type="spellEnd"/>
            <w:r w:rsidRPr="002452D9">
              <w:rPr>
                <w:rFonts w:asciiTheme="minorHAnsi" w:hAnsiTheme="minorHAnsi" w:cstheme="minorHAnsi"/>
                <w:bCs/>
                <w:sz w:val="20"/>
                <w:szCs w:val="20"/>
              </w:rPr>
              <w:br/>
            </w:r>
            <w:r w:rsidRPr="004609AD">
              <w:rPr>
                <w:rFonts w:asciiTheme="minorHAnsi" w:hAnsiTheme="minorHAnsi" w:cstheme="minorHAnsi"/>
                <w:sz w:val="20"/>
                <w:szCs w:val="20"/>
              </w:rPr>
              <w:t>Podtrzymanie prądu zwarciowego</w:t>
            </w:r>
            <w:r w:rsidRPr="002452D9">
              <w:rPr>
                <w:rFonts w:asciiTheme="minorHAnsi" w:hAnsiTheme="minorHAnsi" w:cstheme="minorHAnsi"/>
                <w:sz w:val="20"/>
                <w:szCs w:val="20"/>
              </w:rPr>
              <w:t xml:space="preserve"> </w:t>
            </w:r>
            <w:r w:rsidRPr="002452D9">
              <w:rPr>
                <w:rFonts w:asciiTheme="minorHAnsi" w:hAnsiTheme="minorHAnsi" w:cstheme="minorHAnsi"/>
                <w:bCs/>
                <w:sz w:val="20"/>
                <w:szCs w:val="20"/>
              </w:rPr>
              <w:t>270</w:t>
            </w:r>
            <w:r w:rsidRPr="004609AD">
              <w:rPr>
                <w:rFonts w:asciiTheme="minorHAnsi" w:hAnsiTheme="minorHAnsi" w:cstheme="minorHAnsi"/>
                <w:bCs/>
                <w:sz w:val="20"/>
                <w:szCs w:val="20"/>
              </w:rPr>
              <w:t>%</w:t>
            </w:r>
            <w:r w:rsidRPr="002452D9">
              <w:rPr>
                <w:rFonts w:asciiTheme="minorHAnsi" w:hAnsiTheme="minorHAnsi" w:cstheme="minorHAnsi"/>
                <w:bCs/>
                <w:sz w:val="20"/>
                <w:szCs w:val="20"/>
              </w:rPr>
              <w:t xml:space="preserve"> 10s</w:t>
            </w:r>
            <w:r w:rsidRPr="002452D9">
              <w:rPr>
                <w:rFonts w:asciiTheme="minorHAnsi" w:hAnsiTheme="minorHAnsi" w:cstheme="minorHAnsi"/>
                <w:bCs/>
                <w:sz w:val="20"/>
                <w:szCs w:val="20"/>
              </w:rPr>
              <w:br/>
            </w:r>
            <w:r w:rsidRPr="004609AD">
              <w:rPr>
                <w:rFonts w:asciiTheme="minorHAnsi" w:hAnsiTheme="minorHAnsi" w:cstheme="minorHAnsi"/>
                <w:sz w:val="20"/>
                <w:szCs w:val="20"/>
              </w:rPr>
              <w:t>Sprawność</w:t>
            </w:r>
            <w:r w:rsidRPr="002452D9">
              <w:rPr>
                <w:rFonts w:asciiTheme="minorHAnsi" w:hAnsiTheme="minorHAnsi" w:cstheme="minorHAnsi"/>
                <w:sz w:val="20"/>
                <w:szCs w:val="20"/>
              </w:rPr>
              <w:t xml:space="preserve"> 90,8%</w:t>
            </w:r>
            <w:r w:rsidRPr="002452D9">
              <w:rPr>
                <w:rFonts w:asciiTheme="minorHAnsi" w:hAnsiTheme="minorHAnsi" w:cstheme="minorHAnsi"/>
                <w:sz w:val="20"/>
                <w:szCs w:val="20"/>
              </w:rPr>
              <w:br/>
            </w:r>
            <w:r w:rsidRPr="004609AD">
              <w:rPr>
                <w:rFonts w:asciiTheme="minorHAnsi" w:hAnsiTheme="minorHAnsi" w:cstheme="minorHAnsi"/>
                <w:sz w:val="20"/>
                <w:szCs w:val="20"/>
              </w:rPr>
              <w:t>Klasa izolacji</w:t>
            </w:r>
            <w:r w:rsidRPr="002452D9">
              <w:rPr>
                <w:rFonts w:asciiTheme="minorHAnsi" w:hAnsiTheme="minorHAnsi" w:cstheme="minorHAnsi"/>
                <w:sz w:val="20"/>
                <w:szCs w:val="20"/>
              </w:rPr>
              <w:t xml:space="preserve"> H</w:t>
            </w:r>
            <w:r w:rsidRPr="002452D9">
              <w:rPr>
                <w:rFonts w:asciiTheme="minorHAnsi" w:hAnsiTheme="minorHAnsi" w:cstheme="minorHAnsi"/>
                <w:sz w:val="20"/>
                <w:szCs w:val="20"/>
              </w:rPr>
              <w:br/>
            </w:r>
            <w:r w:rsidRPr="004609AD">
              <w:rPr>
                <w:rFonts w:asciiTheme="minorHAnsi" w:hAnsiTheme="minorHAnsi" w:cstheme="minorHAnsi"/>
                <w:sz w:val="20"/>
                <w:szCs w:val="20"/>
              </w:rPr>
              <w:t>Zawartość harmonicznych THD</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&lt;2 %</w:t>
            </w:r>
            <w:r w:rsidRPr="002452D9">
              <w:rPr>
                <w:rFonts w:asciiTheme="minorHAnsi" w:hAnsiTheme="minorHAnsi" w:cstheme="minorHAnsi"/>
                <w:bCs/>
                <w:sz w:val="20"/>
                <w:szCs w:val="20"/>
              </w:rPr>
              <w:br/>
            </w:r>
            <w:r w:rsidRPr="004609AD">
              <w:rPr>
                <w:rFonts w:asciiTheme="minorHAnsi" w:hAnsiTheme="minorHAnsi" w:cstheme="minorHAnsi"/>
                <w:sz w:val="20"/>
                <w:szCs w:val="20"/>
              </w:rPr>
              <w:t xml:space="preserve">Reaktancja </w:t>
            </w:r>
            <w:proofErr w:type="spellStart"/>
            <w:r w:rsidRPr="004609AD">
              <w:rPr>
                <w:rFonts w:asciiTheme="minorHAnsi" w:hAnsiTheme="minorHAnsi" w:cstheme="minorHAnsi"/>
                <w:sz w:val="20"/>
                <w:szCs w:val="20"/>
              </w:rPr>
              <w:t>Xd</w:t>
            </w:r>
            <w:proofErr w:type="spellEnd"/>
            <w:r w:rsidRPr="004609AD">
              <w:rPr>
                <w:rFonts w:asciiTheme="minorHAnsi" w:hAnsiTheme="minorHAnsi" w:cstheme="minorHAnsi"/>
                <w:sz w:val="20"/>
                <w:szCs w:val="20"/>
              </w:rPr>
              <w:t>’’</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8,8 %</w:t>
            </w:r>
            <w:r w:rsidRPr="002452D9">
              <w:rPr>
                <w:rFonts w:asciiTheme="minorHAnsi" w:hAnsiTheme="minorHAnsi" w:cstheme="minorHAnsi"/>
                <w:bCs/>
                <w:sz w:val="20"/>
                <w:szCs w:val="20"/>
              </w:rPr>
              <w:br/>
            </w:r>
            <w:r w:rsidRPr="004609AD">
              <w:rPr>
                <w:rFonts w:asciiTheme="minorHAnsi" w:hAnsiTheme="minorHAnsi" w:cstheme="minorHAnsi"/>
                <w:sz w:val="20"/>
                <w:szCs w:val="20"/>
              </w:rPr>
              <w:t>Regulacja napięcia</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AVR, cyfrowy</w:t>
            </w:r>
            <w:r w:rsidRPr="002452D9">
              <w:rPr>
                <w:rFonts w:asciiTheme="minorHAnsi" w:hAnsiTheme="minorHAnsi" w:cstheme="minorHAnsi"/>
                <w:bCs/>
                <w:sz w:val="20"/>
                <w:szCs w:val="20"/>
              </w:rPr>
              <w:br/>
            </w:r>
            <w:r w:rsidRPr="004609AD">
              <w:rPr>
                <w:rFonts w:asciiTheme="minorHAnsi" w:hAnsiTheme="minorHAnsi" w:cstheme="minorHAnsi"/>
                <w:sz w:val="20"/>
                <w:szCs w:val="20"/>
              </w:rPr>
              <w:t>Pomiar napięcia</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3 fazy</w:t>
            </w:r>
            <w:r w:rsidRPr="002452D9">
              <w:rPr>
                <w:rFonts w:asciiTheme="minorHAnsi" w:hAnsiTheme="minorHAnsi" w:cstheme="minorHAnsi"/>
                <w:bCs/>
                <w:sz w:val="20"/>
                <w:szCs w:val="20"/>
              </w:rPr>
              <w:br/>
            </w:r>
            <w:r w:rsidRPr="004609AD">
              <w:rPr>
                <w:rFonts w:asciiTheme="minorHAnsi" w:hAnsiTheme="minorHAnsi" w:cstheme="minorHAnsi"/>
                <w:sz w:val="20"/>
                <w:szCs w:val="20"/>
              </w:rPr>
              <w:t>Dokładność regulacji</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+/- 0,25 %</w:t>
            </w:r>
            <w:r w:rsidRPr="002452D9">
              <w:rPr>
                <w:rFonts w:asciiTheme="minorHAnsi" w:hAnsiTheme="minorHAnsi" w:cstheme="minorHAnsi"/>
                <w:bCs/>
                <w:sz w:val="20"/>
                <w:szCs w:val="20"/>
              </w:rPr>
              <w:br/>
            </w:r>
            <w:r w:rsidRPr="004609AD">
              <w:rPr>
                <w:rFonts w:asciiTheme="minorHAnsi" w:hAnsiTheme="minorHAnsi" w:cstheme="minorHAnsi"/>
                <w:sz w:val="20"/>
                <w:szCs w:val="20"/>
              </w:rPr>
              <w:t>Zasilanie AVR</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AREP+</w:t>
            </w:r>
            <w:r w:rsidRPr="002452D9">
              <w:rPr>
                <w:rFonts w:asciiTheme="minorHAnsi" w:hAnsiTheme="minorHAnsi" w:cstheme="minorHAnsi"/>
                <w:bCs/>
                <w:sz w:val="20"/>
                <w:szCs w:val="20"/>
              </w:rPr>
              <w:br/>
            </w:r>
            <w:r w:rsidRPr="004609AD">
              <w:rPr>
                <w:rFonts w:asciiTheme="minorHAnsi" w:hAnsiTheme="minorHAnsi" w:cstheme="minorHAnsi"/>
                <w:sz w:val="20"/>
                <w:szCs w:val="20"/>
              </w:rPr>
              <w:t>Zasilanie AVR (opcjonalne)</w:t>
            </w:r>
            <w:r w:rsidRPr="002452D9">
              <w:rPr>
                <w:rFonts w:asciiTheme="minorHAnsi" w:hAnsiTheme="minorHAnsi" w:cstheme="minorHAnsi"/>
                <w:sz w:val="20"/>
                <w:szCs w:val="20"/>
              </w:rPr>
              <w:t xml:space="preserve"> </w:t>
            </w:r>
            <w:r w:rsidRPr="002452D9">
              <w:rPr>
                <w:rFonts w:asciiTheme="minorHAnsi" w:hAnsiTheme="minorHAnsi" w:cstheme="minorHAnsi"/>
                <w:bCs/>
                <w:sz w:val="20"/>
                <w:szCs w:val="20"/>
              </w:rPr>
              <w:t>PMG</w:t>
            </w:r>
          </w:p>
          <w:p w14:paraId="1D95F33F" w14:textId="77777777" w:rsidR="00B06B01" w:rsidRPr="002452D9" w:rsidRDefault="00B06B01">
            <w:pPr>
              <w:widowControl w:val="0"/>
              <w:numPr>
                <w:ilvl w:val="1"/>
                <w:numId w:val="43"/>
              </w:numPr>
              <w:spacing w:before="240" w:after="240" w:line="240" w:lineRule="auto"/>
              <w:rPr>
                <w:rFonts w:asciiTheme="minorHAnsi" w:hAnsiTheme="minorHAnsi" w:cstheme="minorHAnsi"/>
                <w:b/>
                <w:sz w:val="20"/>
                <w:szCs w:val="20"/>
              </w:rPr>
            </w:pPr>
            <w:r w:rsidRPr="002452D9">
              <w:rPr>
                <w:rFonts w:asciiTheme="minorHAnsi" w:hAnsiTheme="minorHAnsi" w:cstheme="minorHAnsi"/>
                <w:b/>
                <w:sz w:val="20"/>
                <w:szCs w:val="20"/>
              </w:rPr>
              <w:t>Wyposażenie</w:t>
            </w:r>
          </w:p>
          <w:p w14:paraId="1CA18152" w14:textId="77777777" w:rsidR="00B06B01" w:rsidRDefault="00B06B01" w:rsidP="004609AD">
            <w:pPr>
              <w:widowControl w:val="0"/>
              <w:spacing w:before="240" w:after="240" w:line="240" w:lineRule="auto"/>
              <w:ind w:left="425"/>
              <w:rPr>
                <w:rFonts w:asciiTheme="minorHAnsi" w:hAnsiTheme="minorHAnsi" w:cstheme="minorHAnsi"/>
                <w:bCs/>
                <w:sz w:val="20"/>
                <w:szCs w:val="20"/>
              </w:rPr>
            </w:pPr>
            <w:r w:rsidRPr="004609AD">
              <w:rPr>
                <w:rFonts w:asciiTheme="minorHAnsi" w:hAnsiTheme="minorHAnsi" w:cstheme="minorHAnsi"/>
                <w:bCs/>
                <w:sz w:val="20"/>
                <w:szCs w:val="20"/>
              </w:rPr>
              <w:t xml:space="preserve">Wyłącznik główny agregatu </w:t>
            </w:r>
            <w:r w:rsidRPr="002452D9">
              <w:rPr>
                <w:rFonts w:asciiTheme="minorHAnsi" w:hAnsiTheme="minorHAnsi" w:cstheme="minorHAnsi"/>
                <w:bCs/>
                <w:sz w:val="20"/>
                <w:szCs w:val="20"/>
              </w:rPr>
              <w:br/>
            </w:r>
            <w:r w:rsidRPr="004609AD">
              <w:rPr>
                <w:rFonts w:asciiTheme="minorHAnsi" w:hAnsiTheme="minorHAnsi" w:cstheme="minorHAnsi"/>
                <w:bCs/>
                <w:sz w:val="20"/>
                <w:szCs w:val="20"/>
              </w:rPr>
              <w:t>Sygnalizator dźwiękowy awarii</w:t>
            </w:r>
            <w:r w:rsidRPr="002452D9">
              <w:rPr>
                <w:rFonts w:asciiTheme="minorHAnsi" w:hAnsiTheme="minorHAnsi" w:cstheme="minorHAnsi"/>
                <w:bCs/>
                <w:sz w:val="20"/>
                <w:szCs w:val="20"/>
              </w:rPr>
              <w:br/>
            </w:r>
            <w:r w:rsidRPr="004609AD">
              <w:rPr>
                <w:rFonts w:asciiTheme="minorHAnsi" w:hAnsiTheme="minorHAnsi" w:cstheme="minorHAnsi"/>
                <w:bCs/>
                <w:sz w:val="20"/>
                <w:szCs w:val="20"/>
              </w:rPr>
              <w:t>Przycisk awaryjnego zatrzymania</w:t>
            </w:r>
            <w:r w:rsidRPr="002452D9">
              <w:rPr>
                <w:rFonts w:asciiTheme="minorHAnsi" w:hAnsiTheme="minorHAnsi" w:cstheme="minorHAnsi"/>
                <w:bCs/>
                <w:sz w:val="20"/>
                <w:szCs w:val="20"/>
              </w:rPr>
              <w:br/>
            </w:r>
            <w:r w:rsidRPr="004609AD">
              <w:rPr>
                <w:rFonts w:asciiTheme="minorHAnsi" w:hAnsiTheme="minorHAnsi" w:cstheme="minorHAnsi"/>
                <w:bCs/>
                <w:sz w:val="20"/>
                <w:szCs w:val="20"/>
              </w:rPr>
              <w:t>Obudowa wyciszona</w:t>
            </w:r>
            <w:r w:rsidRPr="002452D9">
              <w:rPr>
                <w:rFonts w:asciiTheme="minorHAnsi" w:hAnsiTheme="minorHAnsi" w:cstheme="minorHAnsi"/>
                <w:bCs/>
                <w:sz w:val="20"/>
                <w:szCs w:val="20"/>
              </w:rPr>
              <w:br/>
            </w:r>
            <w:r w:rsidRPr="004609AD">
              <w:rPr>
                <w:rFonts w:asciiTheme="minorHAnsi" w:hAnsiTheme="minorHAnsi" w:cstheme="minorHAnsi"/>
                <w:bCs/>
                <w:sz w:val="20"/>
                <w:szCs w:val="20"/>
              </w:rPr>
              <w:t>Cewka wybijakowa wyłącznika</w:t>
            </w:r>
            <w:r w:rsidRPr="002452D9">
              <w:rPr>
                <w:rFonts w:asciiTheme="minorHAnsi" w:hAnsiTheme="minorHAnsi" w:cstheme="minorHAnsi"/>
                <w:bCs/>
                <w:sz w:val="20"/>
                <w:szCs w:val="20"/>
              </w:rPr>
              <w:t xml:space="preserve"> generatora</w:t>
            </w:r>
            <w:r w:rsidRPr="002452D9">
              <w:rPr>
                <w:rFonts w:asciiTheme="minorHAnsi" w:hAnsiTheme="minorHAnsi" w:cstheme="minorHAnsi"/>
                <w:bCs/>
                <w:sz w:val="20"/>
                <w:szCs w:val="20"/>
              </w:rPr>
              <w:br/>
            </w:r>
            <w:r w:rsidRPr="004609AD">
              <w:rPr>
                <w:rFonts w:asciiTheme="minorHAnsi" w:hAnsiTheme="minorHAnsi" w:cstheme="minorHAnsi"/>
                <w:bCs/>
                <w:sz w:val="20"/>
                <w:szCs w:val="20"/>
              </w:rPr>
              <w:t>Transformatorowa ładowarka akumulatora</w:t>
            </w:r>
            <w:r w:rsidRPr="002452D9">
              <w:rPr>
                <w:rFonts w:asciiTheme="minorHAnsi" w:hAnsiTheme="minorHAnsi" w:cstheme="minorHAnsi"/>
                <w:bCs/>
                <w:sz w:val="20"/>
                <w:szCs w:val="20"/>
              </w:rPr>
              <w:br/>
            </w:r>
            <w:r w:rsidRPr="004609AD">
              <w:rPr>
                <w:rFonts w:asciiTheme="minorHAnsi" w:hAnsiTheme="minorHAnsi" w:cstheme="minorHAnsi"/>
                <w:bCs/>
                <w:sz w:val="20"/>
                <w:szCs w:val="20"/>
              </w:rPr>
              <w:t>System paliwowy wtrysk bezpośredni</w:t>
            </w:r>
            <w:r w:rsidRPr="002452D9">
              <w:rPr>
                <w:rFonts w:asciiTheme="minorHAnsi" w:hAnsiTheme="minorHAnsi" w:cstheme="minorHAnsi"/>
                <w:bCs/>
                <w:sz w:val="20"/>
                <w:szCs w:val="20"/>
              </w:rPr>
              <w:br/>
            </w:r>
            <w:proofErr w:type="spellStart"/>
            <w:r w:rsidRPr="004609AD">
              <w:rPr>
                <w:rFonts w:asciiTheme="minorHAnsi" w:hAnsiTheme="minorHAnsi" w:cstheme="minorHAnsi"/>
                <w:bCs/>
                <w:sz w:val="20"/>
                <w:szCs w:val="20"/>
              </w:rPr>
              <w:t>Ramozbiornik</w:t>
            </w:r>
            <w:proofErr w:type="spellEnd"/>
            <w:r w:rsidRPr="004609AD">
              <w:rPr>
                <w:rFonts w:asciiTheme="minorHAnsi" w:hAnsiTheme="minorHAnsi" w:cstheme="minorHAnsi"/>
                <w:bCs/>
                <w:sz w:val="20"/>
                <w:szCs w:val="20"/>
              </w:rPr>
              <w:t xml:space="preserve"> 270 l z wanną retencyjną i izolacją</w:t>
            </w:r>
            <w:r w:rsidRPr="002452D9">
              <w:rPr>
                <w:rFonts w:asciiTheme="minorHAnsi" w:hAnsiTheme="minorHAnsi" w:cstheme="minorHAnsi"/>
                <w:bCs/>
                <w:sz w:val="20"/>
                <w:szCs w:val="20"/>
              </w:rPr>
              <w:t xml:space="preserve"> </w:t>
            </w:r>
            <w:r w:rsidRPr="004609AD">
              <w:rPr>
                <w:rFonts w:asciiTheme="minorHAnsi" w:hAnsiTheme="minorHAnsi" w:cstheme="minorHAnsi"/>
                <w:bCs/>
                <w:sz w:val="20"/>
                <w:szCs w:val="20"/>
              </w:rPr>
              <w:t>dźwiękochłonną</w:t>
            </w:r>
            <w:r w:rsidRPr="002452D9">
              <w:rPr>
                <w:rFonts w:asciiTheme="minorHAnsi" w:hAnsiTheme="minorHAnsi" w:cstheme="minorHAnsi"/>
                <w:bCs/>
                <w:sz w:val="20"/>
                <w:szCs w:val="20"/>
              </w:rPr>
              <w:br/>
            </w:r>
            <w:r w:rsidRPr="004609AD">
              <w:rPr>
                <w:rFonts w:asciiTheme="minorHAnsi" w:hAnsiTheme="minorHAnsi" w:cstheme="minorHAnsi"/>
                <w:bCs/>
                <w:sz w:val="20"/>
                <w:szCs w:val="20"/>
              </w:rPr>
              <w:t>Dwa wlewy paliwa</w:t>
            </w:r>
            <w:r w:rsidRPr="002452D9">
              <w:rPr>
                <w:rFonts w:asciiTheme="minorHAnsi" w:hAnsiTheme="minorHAnsi" w:cstheme="minorHAnsi"/>
                <w:bCs/>
                <w:sz w:val="20"/>
                <w:szCs w:val="20"/>
              </w:rPr>
              <w:t xml:space="preserve"> wewnątrz obudowy</w:t>
            </w:r>
            <w:r w:rsidRPr="002452D9">
              <w:rPr>
                <w:rFonts w:asciiTheme="minorHAnsi" w:hAnsiTheme="minorHAnsi" w:cstheme="minorHAnsi"/>
                <w:bCs/>
                <w:sz w:val="20"/>
                <w:szCs w:val="20"/>
              </w:rPr>
              <w:br/>
            </w:r>
            <w:r w:rsidRPr="004609AD">
              <w:rPr>
                <w:rFonts w:asciiTheme="minorHAnsi" w:hAnsiTheme="minorHAnsi" w:cstheme="minorHAnsi"/>
                <w:bCs/>
                <w:sz w:val="20"/>
                <w:szCs w:val="20"/>
              </w:rPr>
              <w:t>Kontrola poziomu paliwa</w:t>
            </w:r>
            <w:r w:rsidRPr="002452D9">
              <w:rPr>
                <w:rFonts w:asciiTheme="minorHAnsi" w:hAnsiTheme="minorHAnsi" w:cstheme="minorHAnsi"/>
                <w:bCs/>
                <w:sz w:val="20"/>
                <w:szCs w:val="20"/>
              </w:rPr>
              <w:br/>
            </w:r>
            <w:r w:rsidRPr="004609AD">
              <w:rPr>
                <w:rFonts w:asciiTheme="minorHAnsi" w:hAnsiTheme="minorHAnsi" w:cstheme="minorHAnsi"/>
                <w:bCs/>
                <w:sz w:val="20"/>
                <w:szCs w:val="20"/>
              </w:rPr>
              <w:t>4 punkty podnoszenia z zawiesiami</w:t>
            </w:r>
            <w:r w:rsidRPr="002452D9">
              <w:rPr>
                <w:rFonts w:asciiTheme="minorHAnsi" w:hAnsiTheme="minorHAnsi" w:cstheme="minorHAnsi"/>
                <w:bCs/>
                <w:sz w:val="20"/>
                <w:szCs w:val="20"/>
              </w:rPr>
              <w:br/>
              <w:t>Wysunięte płozy ułatwiające mocowanie do podłoży</w:t>
            </w:r>
            <w:r w:rsidRPr="002452D9">
              <w:rPr>
                <w:rFonts w:asciiTheme="minorHAnsi" w:hAnsiTheme="minorHAnsi" w:cstheme="minorHAnsi"/>
                <w:bCs/>
                <w:sz w:val="20"/>
                <w:szCs w:val="20"/>
              </w:rPr>
              <w:br/>
              <w:t>Elektroniczny regulator obrotów</w:t>
            </w:r>
            <w:r w:rsidRPr="002452D9">
              <w:rPr>
                <w:rFonts w:asciiTheme="minorHAnsi" w:hAnsiTheme="minorHAnsi" w:cstheme="minorHAnsi"/>
                <w:bCs/>
                <w:sz w:val="20"/>
                <w:szCs w:val="20"/>
              </w:rPr>
              <w:br/>
            </w:r>
            <w:r w:rsidRPr="004609AD">
              <w:rPr>
                <w:rFonts w:asciiTheme="minorHAnsi" w:hAnsiTheme="minorHAnsi" w:cstheme="minorHAnsi"/>
                <w:bCs/>
                <w:sz w:val="20"/>
                <w:szCs w:val="20"/>
              </w:rPr>
              <w:t>Presostat niskiego ciśnienia oleju</w:t>
            </w:r>
            <w:r w:rsidRPr="002452D9">
              <w:rPr>
                <w:rFonts w:asciiTheme="minorHAnsi" w:hAnsiTheme="minorHAnsi" w:cstheme="minorHAnsi"/>
                <w:bCs/>
                <w:sz w:val="20"/>
                <w:szCs w:val="20"/>
              </w:rPr>
              <w:br/>
            </w:r>
            <w:r w:rsidRPr="004609AD">
              <w:rPr>
                <w:rFonts w:asciiTheme="minorHAnsi" w:hAnsiTheme="minorHAnsi" w:cstheme="minorHAnsi"/>
                <w:bCs/>
                <w:sz w:val="20"/>
                <w:szCs w:val="20"/>
              </w:rPr>
              <w:t>Pomiar ciśnienia oleju</w:t>
            </w:r>
            <w:r w:rsidRPr="002452D9">
              <w:rPr>
                <w:rFonts w:asciiTheme="minorHAnsi" w:hAnsiTheme="minorHAnsi" w:cstheme="minorHAnsi"/>
                <w:bCs/>
                <w:sz w:val="20"/>
                <w:szCs w:val="20"/>
              </w:rPr>
              <w:br/>
              <w:t>P</w:t>
            </w:r>
            <w:r w:rsidRPr="004609AD">
              <w:rPr>
                <w:rFonts w:asciiTheme="minorHAnsi" w:hAnsiTheme="minorHAnsi" w:cstheme="minorHAnsi"/>
                <w:bCs/>
                <w:sz w:val="20"/>
                <w:szCs w:val="20"/>
              </w:rPr>
              <w:t>omiar temperatury silnika</w:t>
            </w:r>
            <w:r w:rsidRPr="002452D9">
              <w:rPr>
                <w:rFonts w:asciiTheme="minorHAnsi" w:hAnsiTheme="minorHAnsi" w:cstheme="minorHAnsi"/>
                <w:bCs/>
                <w:sz w:val="20"/>
                <w:szCs w:val="20"/>
              </w:rPr>
              <w:br/>
              <w:t>G</w:t>
            </w:r>
            <w:r w:rsidRPr="004609AD">
              <w:rPr>
                <w:rFonts w:asciiTheme="minorHAnsi" w:hAnsiTheme="minorHAnsi" w:cstheme="minorHAnsi"/>
                <w:bCs/>
                <w:sz w:val="20"/>
                <w:szCs w:val="20"/>
              </w:rPr>
              <w:t>rzałka silnika z termostatem</w:t>
            </w:r>
            <w:r w:rsidRPr="002452D9">
              <w:rPr>
                <w:rFonts w:asciiTheme="minorHAnsi" w:hAnsiTheme="minorHAnsi" w:cstheme="minorHAnsi"/>
                <w:bCs/>
                <w:sz w:val="20"/>
                <w:szCs w:val="20"/>
              </w:rPr>
              <w:br/>
            </w:r>
            <w:r w:rsidRPr="004609AD">
              <w:rPr>
                <w:rFonts w:asciiTheme="minorHAnsi" w:hAnsiTheme="minorHAnsi" w:cstheme="minorHAnsi"/>
                <w:bCs/>
                <w:sz w:val="20"/>
                <w:szCs w:val="20"/>
              </w:rPr>
              <w:t>Filtr paliwa z separatorem wody</w:t>
            </w:r>
            <w:r w:rsidRPr="002452D9">
              <w:rPr>
                <w:rFonts w:asciiTheme="minorHAnsi" w:hAnsiTheme="minorHAnsi" w:cstheme="minorHAnsi"/>
                <w:bCs/>
                <w:sz w:val="20"/>
                <w:szCs w:val="20"/>
              </w:rPr>
              <w:br/>
            </w:r>
            <w:r w:rsidRPr="004609AD">
              <w:rPr>
                <w:rFonts w:asciiTheme="minorHAnsi" w:hAnsiTheme="minorHAnsi" w:cstheme="minorHAnsi"/>
                <w:bCs/>
                <w:sz w:val="20"/>
                <w:szCs w:val="20"/>
              </w:rPr>
              <w:t>Wlew płynu chłodzącego na dachu obudowy</w:t>
            </w:r>
            <w:r w:rsidRPr="002452D9">
              <w:rPr>
                <w:rFonts w:asciiTheme="minorHAnsi" w:hAnsiTheme="minorHAnsi" w:cstheme="minorHAnsi"/>
                <w:bCs/>
                <w:sz w:val="20"/>
                <w:szCs w:val="20"/>
              </w:rPr>
              <w:br/>
            </w:r>
            <w:r w:rsidRPr="004609AD">
              <w:rPr>
                <w:rFonts w:asciiTheme="minorHAnsi" w:hAnsiTheme="minorHAnsi" w:cstheme="minorHAnsi"/>
                <w:bCs/>
                <w:sz w:val="20"/>
                <w:szCs w:val="20"/>
              </w:rPr>
              <w:t>Akumulator rozruchowy 100Ah</w:t>
            </w:r>
            <w:r w:rsidRPr="002452D9">
              <w:rPr>
                <w:rFonts w:asciiTheme="minorHAnsi" w:hAnsiTheme="minorHAnsi" w:cstheme="minorHAnsi"/>
                <w:bCs/>
                <w:sz w:val="20"/>
                <w:szCs w:val="20"/>
              </w:rPr>
              <w:br/>
            </w:r>
            <w:r w:rsidRPr="004609AD">
              <w:rPr>
                <w:rFonts w:asciiTheme="minorHAnsi" w:hAnsiTheme="minorHAnsi" w:cstheme="minorHAnsi"/>
                <w:bCs/>
                <w:sz w:val="20"/>
                <w:szCs w:val="20"/>
              </w:rPr>
              <w:t>Transformatorowa ładowarka akumulatora</w:t>
            </w:r>
            <w:r w:rsidRPr="002452D9">
              <w:rPr>
                <w:rFonts w:asciiTheme="minorHAnsi" w:hAnsiTheme="minorHAnsi" w:cstheme="minorHAnsi"/>
                <w:bCs/>
                <w:sz w:val="20"/>
                <w:szCs w:val="20"/>
              </w:rPr>
              <w:br/>
            </w:r>
            <w:proofErr w:type="spellStart"/>
            <w:r w:rsidRPr="004609AD">
              <w:rPr>
                <w:rFonts w:asciiTheme="minorHAnsi" w:hAnsiTheme="minorHAnsi" w:cstheme="minorHAnsi"/>
                <w:bCs/>
                <w:sz w:val="20"/>
                <w:szCs w:val="20"/>
              </w:rPr>
              <w:t>Wibroizolatory</w:t>
            </w:r>
            <w:proofErr w:type="spellEnd"/>
            <w:r w:rsidRPr="004609AD">
              <w:rPr>
                <w:rFonts w:asciiTheme="minorHAnsi" w:hAnsiTheme="minorHAnsi" w:cstheme="minorHAnsi"/>
                <w:bCs/>
                <w:sz w:val="20"/>
                <w:szCs w:val="20"/>
              </w:rPr>
              <w:t xml:space="preserve"> drgań silnika i prądnicy</w:t>
            </w:r>
            <w:r w:rsidRPr="002452D9">
              <w:rPr>
                <w:rFonts w:asciiTheme="minorHAnsi" w:hAnsiTheme="minorHAnsi" w:cstheme="minorHAnsi"/>
                <w:bCs/>
                <w:sz w:val="20"/>
                <w:szCs w:val="20"/>
              </w:rPr>
              <w:br/>
            </w:r>
            <w:r w:rsidRPr="004609AD">
              <w:rPr>
                <w:rFonts w:asciiTheme="minorHAnsi" w:hAnsiTheme="minorHAnsi" w:cstheme="minorHAnsi"/>
                <w:bCs/>
                <w:sz w:val="20"/>
                <w:szCs w:val="20"/>
              </w:rPr>
              <w:t>Tłumik spalin z kompensatorem drgań</w:t>
            </w:r>
            <w:r w:rsidRPr="002452D9">
              <w:rPr>
                <w:rFonts w:asciiTheme="minorHAnsi" w:hAnsiTheme="minorHAnsi" w:cstheme="minorHAnsi"/>
                <w:bCs/>
                <w:sz w:val="20"/>
                <w:szCs w:val="20"/>
              </w:rPr>
              <w:br/>
              <w:t>Układ SZR zabudowany w rozdzielni klienta</w:t>
            </w:r>
          </w:p>
          <w:p w14:paraId="5FC5DBB3" w14:textId="77777777" w:rsidR="00575318" w:rsidRDefault="00575318" w:rsidP="004609AD">
            <w:pPr>
              <w:widowControl w:val="0"/>
              <w:spacing w:before="240" w:after="240" w:line="240" w:lineRule="auto"/>
              <w:ind w:left="425"/>
              <w:rPr>
                <w:rFonts w:asciiTheme="minorHAnsi" w:hAnsiTheme="minorHAnsi" w:cstheme="minorHAnsi"/>
                <w:bCs/>
                <w:sz w:val="20"/>
                <w:szCs w:val="20"/>
              </w:rPr>
            </w:pPr>
          </w:p>
          <w:p w14:paraId="09636014" w14:textId="77777777" w:rsidR="00575318" w:rsidRPr="002452D9" w:rsidRDefault="00575318" w:rsidP="004609AD">
            <w:pPr>
              <w:widowControl w:val="0"/>
              <w:spacing w:before="240" w:after="240" w:line="240" w:lineRule="auto"/>
              <w:ind w:left="425"/>
              <w:rPr>
                <w:rFonts w:asciiTheme="minorHAnsi" w:hAnsiTheme="minorHAnsi" w:cstheme="minorHAnsi"/>
                <w:bCs/>
                <w:sz w:val="20"/>
                <w:szCs w:val="20"/>
              </w:rPr>
            </w:pPr>
          </w:p>
          <w:p w14:paraId="7AEADA90" w14:textId="77777777" w:rsidR="00B06B01" w:rsidRPr="002452D9" w:rsidRDefault="00B06B01">
            <w:pPr>
              <w:widowControl w:val="0"/>
              <w:numPr>
                <w:ilvl w:val="1"/>
                <w:numId w:val="43"/>
              </w:numPr>
              <w:spacing w:before="240" w:after="240" w:line="240" w:lineRule="auto"/>
              <w:rPr>
                <w:rFonts w:asciiTheme="minorHAnsi" w:hAnsiTheme="minorHAnsi" w:cstheme="minorHAnsi"/>
                <w:b/>
                <w:bCs/>
                <w:sz w:val="20"/>
                <w:szCs w:val="20"/>
              </w:rPr>
            </w:pPr>
            <w:r w:rsidRPr="002452D9">
              <w:rPr>
                <w:rFonts w:asciiTheme="minorHAnsi" w:hAnsiTheme="minorHAnsi" w:cstheme="minorHAnsi"/>
                <w:b/>
                <w:bCs/>
                <w:sz w:val="20"/>
                <w:szCs w:val="20"/>
              </w:rPr>
              <w:t>Sterownik</w:t>
            </w:r>
          </w:p>
          <w:p w14:paraId="1ECFB3DC" w14:textId="77777777" w:rsidR="00B06B01" w:rsidRPr="002452D9" w:rsidRDefault="00B06B01" w:rsidP="001F53ED">
            <w:pPr>
              <w:widowControl w:val="0"/>
              <w:spacing w:before="240" w:after="240" w:line="240" w:lineRule="auto"/>
              <w:ind w:left="65"/>
              <w:rPr>
                <w:rFonts w:asciiTheme="minorHAnsi" w:hAnsiTheme="minorHAnsi" w:cstheme="minorHAnsi"/>
                <w:sz w:val="20"/>
                <w:szCs w:val="20"/>
              </w:rPr>
            </w:pPr>
            <w:r w:rsidRPr="002452D9">
              <w:rPr>
                <w:rFonts w:asciiTheme="minorHAnsi" w:hAnsiTheme="minorHAnsi" w:cstheme="minorHAnsi"/>
                <w:sz w:val="20"/>
                <w:szCs w:val="20"/>
              </w:rPr>
              <w:t xml:space="preserve">Typ sterownika: </w:t>
            </w:r>
            <w:proofErr w:type="spellStart"/>
            <w:r w:rsidRPr="002452D9">
              <w:rPr>
                <w:rFonts w:asciiTheme="minorHAnsi" w:hAnsiTheme="minorHAnsi" w:cstheme="minorHAnsi"/>
                <w:sz w:val="20"/>
                <w:szCs w:val="20"/>
              </w:rPr>
              <w:t>ComAp</w:t>
            </w:r>
            <w:proofErr w:type="spellEnd"/>
            <w:r w:rsidRPr="002452D9">
              <w:rPr>
                <w:rFonts w:asciiTheme="minorHAnsi" w:hAnsiTheme="minorHAnsi" w:cstheme="minorHAnsi"/>
                <w:sz w:val="20"/>
                <w:szCs w:val="20"/>
              </w:rPr>
              <w:t xml:space="preserve"> </w:t>
            </w:r>
            <w:proofErr w:type="spellStart"/>
            <w:r w:rsidRPr="002452D9">
              <w:rPr>
                <w:rFonts w:asciiTheme="minorHAnsi" w:hAnsiTheme="minorHAnsi" w:cstheme="minorHAnsi"/>
                <w:sz w:val="20"/>
                <w:szCs w:val="20"/>
              </w:rPr>
              <w:t>InteliLite</w:t>
            </w:r>
            <w:proofErr w:type="spellEnd"/>
            <w:r w:rsidRPr="002452D9">
              <w:rPr>
                <w:rFonts w:asciiTheme="minorHAnsi" w:hAnsiTheme="minorHAnsi" w:cstheme="minorHAnsi"/>
                <w:sz w:val="20"/>
                <w:szCs w:val="20"/>
              </w:rPr>
              <w:t xml:space="preserve"> AMF 25 lub równoważny, który posiada następujące parametry:</w:t>
            </w:r>
          </w:p>
          <w:p w14:paraId="2133C7FB" w14:textId="77777777" w:rsidR="00B06B01" w:rsidRDefault="00B06B01" w:rsidP="001F53ED">
            <w:pPr>
              <w:widowControl w:val="0"/>
              <w:spacing w:before="240" w:after="240" w:line="240" w:lineRule="auto"/>
              <w:ind w:left="425"/>
              <w:rPr>
                <w:rFonts w:asciiTheme="minorHAnsi" w:hAnsiTheme="minorHAnsi" w:cstheme="minorHAnsi"/>
                <w:sz w:val="20"/>
                <w:szCs w:val="20"/>
              </w:rPr>
            </w:pPr>
            <w:r w:rsidRPr="002452D9">
              <w:rPr>
                <w:rFonts w:asciiTheme="minorHAnsi" w:hAnsiTheme="minorHAnsi" w:cstheme="minorHAnsi"/>
                <w:sz w:val="20"/>
                <w:szCs w:val="20"/>
              </w:rPr>
              <w:t>Intuicyjny interfejs graficzny</w:t>
            </w:r>
            <w:r w:rsidRPr="002452D9">
              <w:rPr>
                <w:rFonts w:asciiTheme="minorHAnsi" w:hAnsiTheme="minorHAnsi" w:cstheme="minorHAnsi"/>
                <w:sz w:val="20"/>
                <w:szCs w:val="20"/>
              </w:rPr>
              <w:br/>
              <w:t>Obsługa menu co najmniej w języku polskim</w:t>
            </w:r>
            <w:r w:rsidRPr="002452D9">
              <w:rPr>
                <w:rFonts w:asciiTheme="minorHAnsi" w:hAnsiTheme="minorHAnsi" w:cstheme="minorHAnsi"/>
                <w:sz w:val="20"/>
                <w:szCs w:val="20"/>
              </w:rPr>
              <w:br/>
              <w:t>Zegar czasu rzeczywistego z akumulatorem</w:t>
            </w:r>
            <w:r w:rsidRPr="002452D9">
              <w:rPr>
                <w:rFonts w:asciiTheme="minorHAnsi" w:hAnsiTheme="minorHAnsi" w:cstheme="minorHAnsi"/>
                <w:sz w:val="20"/>
                <w:szCs w:val="20"/>
              </w:rPr>
              <w:br/>
              <w:t>Kontrola zasilania sieciowego, automatyczny start generatora</w:t>
            </w:r>
            <w:r w:rsidRPr="002452D9">
              <w:rPr>
                <w:rFonts w:asciiTheme="minorHAnsi" w:hAnsiTheme="minorHAnsi" w:cstheme="minorHAnsi"/>
                <w:sz w:val="20"/>
                <w:szCs w:val="20"/>
              </w:rPr>
              <w:br/>
              <w:t>Dziennik zdarzeń: do 350 pozycji</w:t>
            </w:r>
            <w:r w:rsidRPr="002452D9">
              <w:rPr>
                <w:rFonts w:asciiTheme="minorHAnsi" w:hAnsiTheme="minorHAnsi" w:cstheme="minorHAnsi"/>
                <w:sz w:val="20"/>
                <w:szCs w:val="20"/>
              </w:rPr>
              <w:br/>
              <w:t>Pomiar wartości prądu w 3 fazach</w:t>
            </w:r>
            <w:r w:rsidRPr="002452D9">
              <w:rPr>
                <w:rFonts w:asciiTheme="minorHAnsi" w:hAnsiTheme="minorHAnsi" w:cstheme="minorHAnsi"/>
                <w:sz w:val="20"/>
                <w:szCs w:val="20"/>
              </w:rPr>
              <w:br/>
              <w:t>Pomiar wartości napięcia sieci i generatora</w:t>
            </w:r>
            <w:r w:rsidRPr="002452D9">
              <w:rPr>
                <w:rFonts w:asciiTheme="minorHAnsi" w:hAnsiTheme="minorHAnsi" w:cstheme="minorHAnsi"/>
                <w:sz w:val="20"/>
                <w:szCs w:val="20"/>
              </w:rPr>
              <w:br/>
              <w:t>Pomiar mocy czynnej, biernej i pozornej</w:t>
            </w:r>
            <w:r w:rsidRPr="002452D9">
              <w:rPr>
                <w:rFonts w:asciiTheme="minorHAnsi" w:hAnsiTheme="minorHAnsi" w:cstheme="minorHAnsi"/>
                <w:sz w:val="20"/>
                <w:szCs w:val="20"/>
              </w:rPr>
              <w:br/>
              <w:t>Licznik energii czynnej i biernej generatora</w:t>
            </w:r>
            <w:r w:rsidRPr="002452D9">
              <w:rPr>
                <w:rFonts w:asciiTheme="minorHAnsi" w:hAnsiTheme="minorHAnsi" w:cstheme="minorHAnsi"/>
                <w:sz w:val="20"/>
                <w:szCs w:val="20"/>
              </w:rPr>
              <w:br/>
              <w:t>Licznik czasu pracy, liczniki przeglądów</w:t>
            </w:r>
            <w:r w:rsidRPr="002452D9">
              <w:rPr>
                <w:rFonts w:asciiTheme="minorHAnsi" w:hAnsiTheme="minorHAnsi" w:cstheme="minorHAnsi"/>
                <w:sz w:val="20"/>
                <w:szCs w:val="20"/>
              </w:rPr>
              <w:br/>
              <w:t>Liczniki wielofunkcyjne, do konfiguracji wg potrzeb</w:t>
            </w:r>
            <w:r w:rsidRPr="002452D9">
              <w:rPr>
                <w:rFonts w:asciiTheme="minorHAnsi" w:hAnsiTheme="minorHAnsi" w:cstheme="minorHAnsi"/>
                <w:sz w:val="20"/>
                <w:szCs w:val="20"/>
              </w:rPr>
              <w:br/>
              <w:t>Pomiar napięcia akumulatora</w:t>
            </w:r>
            <w:r w:rsidRPr="002452D9">
              <w:rPr>
                <w:rFonts w:asciiTheme="minorHAnsi" w:hAnsiTheme="minorHAnsi" w:cstheme="minorHAnsi"/>
                <w:sz w:val="20"/>
                <w:szCs w:val="20"/>
              </w:rPr>
              <w:br/>
              <w:t>Pełne zabezpieczenie silnika i prądnicy</w:t>
            </w:r>
            <w:r w:rsidRPr="002452D9">
              <w:rPr>
                <w:rFonts w:asciiTheme="minorHAnsi" w:hAnsiTheme="minorHAnsi" w:cstheme="minorHAnsi"/>
                <w:sz w:val="20"/>
                <w:szCs w:val="20"/>
              </w:rPr>
              <w:br/>
              <w:t>Magistrala CAN i port USB</w:t>
            </w:r>
            <w:r w:rsidRPr="002452D9">
              <w:rPr>
                <w:rFonts w:asciiTheme="minorHAnsi" w:hAnsiTheme="minorHAnsi" w:cstheme="minorHAnsi"/>
                <w:sz w:val="20"/>
                <w:szCs w:val="20"/>
              </w:rPr>
              <w:br/>
              <w:t>Możliwość doposażenia o dwa dodatkowe moduły komunikacyjne lub wejść/wyjść</w:t>
            </w:r>
            <w:r w:rsidRPr="002452D9">
              <w:rPr>
                <w:rFonts w:asciiTheme="minorHAnsi" w:hAnsiTheme="minorHAnsi" w:cstheme="minorHAnsi"/>
                <w:sz w:val="20"/>
                <w:szCs w:val="20"/>
              </w:rPr>
              <w:br/>
              <w:t xml:space="preserve">Wsparcie protokołu </w:t>
            </w:r>
            <w:proofErr w:type="spellStart"/>
            <w:r w:rsidRPr="002452D9">
              <w:rPr>
                <w:rFonts w:asciiTheme="minorHAnsi" w:hAnsiTheme="minorHAnsi" w:cstheme="minorHAnsi"/>
                <w:sz w:val="20"/>
                <w:szCs w:val="20"/>
              </w:rPr>
              <w:t>ModBus</w:t>
            </w:r>
            <w:proofErr w:type="spellEnd"/>
            <w:r w:rsidRPr="002452D9">
              <w:rPr>
                <w:rFonts w:asciiTheme="minorHAnsi" w:hAnsiTheme="minorHAnsi" w:cstheme="minorHAnsi"/>
                <w:sz w:val="20"/>
                <w:szCs w:val="20"/>
              </w:rPr>
              <w:t xml:space="preserve"> oraz SNMP</w:t>
            </w:r>
            <w:r w:rsidRPr="002452D9">
              <w:rPr>
                <w:rFonts w:asciiTheme="minorHAnsi" w:hAnsiTheme="minorHAnsi" w:cstheme="minorHAnsi"/>
                <w:sz w:val="20"/>
                <w:szCs w:val="20"/>
              </w:rPr>
              <w:br/>
              <w:t xml:space="preserve">Darmowa aplikacja </w:t>
            </w:r>
            <w:proofErr w:type="spellStart"/>
            <w:r w:rsidRPr="002452D9">
              <w:rPr>
                <w:rFonts w:asciiTheme="minorHAnsi" w:hAnsiTheme="minorHAnsi" w:cstheme="minorHAnsi"/>
                <w:sz w:val="20"/>
                <w:szCs w:val="20"/>
              </w:rPr>
              <w:t>WebSupervisor</w:t>
            </w:r>
            <w:proofErr w:type="spellEnd"/>
            <w:r w:rsidRPr="002452D9">
              <w:rPr>
                <w:rFonts w:asciiTheme="minorHAnsi" w:hAnsiTheme="minorHAnsi" w:cstheme="minorHAnsi"/>
                <w:sz w:val="20"/>
                <w:szCs w:val="20"/>
              </w:rPr>
              <w:t xml:space="preserve"> dla Android lub iOS do podglądu floty agregatów</w:t>
            </w:r>
            <w:r w:rsidRPr="002452D9">
              <w:rPr>
                <w:rFonts w:asciiTheme="minorHAnsi" w:hAnsiTheme="minorHAnsi" w:cstheme="minorHAnsi"/>
                <w:sz w:val="20"/>
                <w:szCs w:val="20"/>
              </w:rPr>
              <w:br/>
              <w:t>3 poziomy dostępu, zabezpieczone hasłem</w:t>
            </w:r>
            <w:r w:rsidRPr="002452D9">
              <w:rPr>
                <w:rFonts w:asciiTheme="minorHAnsi" w:hAnsiTheme="minorHAnsi" w:cstheme="minorHAnsi"/>
                <w:sz w:val="20"/>
                <w:szCs w:val="20"/>
              </w:rPr>
              <w:br/>
              <w:t>Moduł PLC umożliwiający rozszerzenie funkcjonalności sterownika wg specyficznego zapotrzebowania</w:t>
            </w:r>
            <w:r w:rsidRPr="002452D9">
              <w:rPr>
                <w:rFonts w:asciiTheme="minorHAnsi" w:hAnsiTheme="minorHAnsi" w:cstheme="minorHAnsi"/>
                <w:sz w:val="20"/>
                <w:szCs w:val="20"/>
              </w:rPr>
              <w:br/>
              <w:t>Dostępne dodatkowe sygnały binarne: wejścia – 2, wyjścia – 1, pomiarowe – 3.</w:t>
            </w:r>
          </w:p>
          <w:p w14:paraId="7C16C1FD" w14:textId="5780A028" w:rsidR="00297469" w:rsidRDefault="00297469">
            <w:pPr>
              <w:widowControl w:val="0"/>
              <w:numPr>
                <w:ilvl w:val="1"/>
                <w:numId w:val="43"/>
              </w:numPr>
              <w:spacing w:before="240" w:after="240" w:line="240" w:lineRule="auto"/>
              <w:rPr>
                <w:rFonts w:asciiTheme="minorHAnsi" w:hAnsiTheme="minorHAnsi" w:cstheme="minorHAnsi"/>
                <w:b/>
                <w:bCs/>
                <w:sz w:val="20"/>
                <w:szCs w:val="20"/>
              </w:rPr>
            </w:pPr>
            <w:r w:rsidRPr="00297469">
              <w:rPr>
                <w:rFonts w:asciiTheme="minorHAnsi" w:hAnsiTheme="minorHAnsi" w:cstheme="minorHAnsi"/>
                <w:b/>
                <w:bCs/>
                <w:sz w:val="20"/>
                <w:szCs w:val="20"/>
              </w:rPr>
              <w:t>Montaż</w:t>
            </w:r>
          </w:p>
          <w:p w14:paraId="6DD03FE5" w14:textId="1E9C32E8" w:rsidR="00297469" w:rsidRPr="00297469" w:rsidRDefault="00297469" w:rsidP="00297469">
            <w:pPr>
              <w:widowControl w:val="0"/>
              <w:spacing w:before="240" w:after="240" w:line="240" w:lineRule="auto"/>
              <w:ind w:left="425"/>
              <w:rPr>
                <w:rFonts w:asciiTheme="minorHAnsi" w:hAnsiTheme="minorHAnsi" w:cstheme="minorHAnsi"/>
                <w:sz w:val="20"/>
                <w:szCs w:val="20"/>
              </w:rPr>
            </w:pPr>
            <w:r>
              <w:rPr>
                <w:rFonts w:asciiTheme="minorHAnsi" w:hAnsiTheme="minorHAnsi" w:cstheme="minorHAnsi"/>
                <w:sz w:val="20"/>
                <w:szCs w:val="20"/>
              </w:rPr>
              <w:t>W ramach montażu zostanie wykonane posadowienie agregatu we wskazane przez Zamawiającego miejsce. Zamawiający wymaga zabezpieczenia kabla energetycznego do złącza o długości</w:t>
            </w:r>
            <w:r w:rsidR="003B1F47">
              <w:rPr>
                <w:rFonts w:asciiTheme="minorHAnsi" w:hAnsiTheme="minorHAnsi" w:cstheme="minorHAnsi"/>
                <w:sz w:val="20"/>
                <w:szCs w:val="20"/>
              </w:rPr>
              <w:t xml:space="preserve"> do 5</w:t>
            </w:r>
            <w:r>
              <w:rPr>
                <w:rFonts w:asciiTheme="minorHAnsi" w:hAnsiTheme="minorHAnsi" w:cstheme="minorHAnsi"/>
                <w:sz w:val="20"/>
                <w:szCs w:val="20"/>
              </w:rPr>
              <w:t xml:space="preserve"> metrów. Złącze zostanie wykonane po stronie Zamawiającego.</w:t>
            </w:r>
          </w:p>
          <w:p w14:paraId="5994445B" w14:textId="5A8B9F7B" w:rsidR="00B06B01" w:rsidRPr="002452D9" w:rsidRDefault="00B06B01" w:rsidP="00901E2B">
            <w:pPr>
              <w:widowControl w:val="0"/>
              <w:jc w:val="center"/>
              <w:rPr>
                <w:rFonts w:asciiTheme="minorHAnsi" w:hAnsiTheme="minorHAnsi" w:cstheme="minorHAnsi"/>
                <w:b/>
                <w:color w:val="000000"/>
                <w:sz w:val="20"/>
              </w:rPr>
            </w:pPr>
            <w:r w:rsidRPr="002452D9">
              <w:rPr>
                <w:rFonts w:asciiTheme="minorHAnsi" w:hAnsiTheme="minorHAnsi" w:cstheme="minorHAnsi"/>
                <w:b/>
                <w:sz w:val="20"/>
                <w:szCs w:val="20"/>
              </w:rPr>
              <w:t xml:space="preserve">Gwarancja: </w:t>
            </w:r>
            <w:r w:rsidRPr="002452D9">
              <w:rPr>
                <w:rFonts w:asciiTheme="minorHAnsi" w:hAnsiTheme="minorHAnsi" w:cstheme="minorHAnsi"/>
                <w:bCs/>
                <w:sz w:val="20"/>
                <w:szCs w:val="20"/>
              </w:rPr>
              <w:t>min. 24 miesiące</w:t>
            </w:r>
          </w:p>
        </w:tc>
      </w:tr>
      <w:tr w:rsidR="002452D9" w:rsidRPr="002452D9" w14:paraId="68B500EA" w14:textId="77777777" w:rsidTr="000277E2">
        <w:trPr>
          <w:trHeight w:val="1634"/>
        </w:trPr>
        <w:tc>
          <w:tcPr>
            <w:tcW w:w="9516" w:type="dxa"/>
            <w:tcBorders>
              <w:top w:val="single" w:sz="2" w:space="0" w:color="000000"/>
              <w:left w:val="single" w:sz="2" w:space="0" w:color="000000"/>
              <w:bottom w:val="single" w:sz="2" w:space="0" w:color="000000"/>
              <w:right w:val="single" w:sz="2" w:space="0" w:color="000000"/>
            </w:tcBorders>
          </w:tcPr>
          <w:p w14:paraId="4355E9DA" w14:textId="77777777" w:rsidR="002452D9" w:rsidRPr="002452D9" w:rsidRDefault="002452D9" w:rsidP="002452D9">
            <w:pPr>
              <w:widowControl w:val="0"/>
              <w:spacing w:before="240" w:after="240" w:line="240" w:lineRule="auto"/>
              <w:ind w:left="425"/>
              <w:rPr>
                <w:rFonts w:asciiTheme="minorHAnsi" w:hAnsiTheme="minorHAnsi" w:cstheme="minorHAnsi"/>
                <w:bCs/>
                <w:sz w:val="20"/>
                <w:szCs w:val="20"/>
              </w:rPr>
            </w:pPr>
            <w:r w:rsidRPr="002452D9">
              <w:rPr>
                <w:rFonts w:asciiTheme="minorHAnsi" w:hAnsiTheme="minorHAnsi" w:cstheme="minorHAnsi"/>
                <w:b/>
                <w:bCs/>
                <w:sz w:val="20"/>
                <w:szCs w:val="20"/>
              </w:rPr>
              <w:lastRenderedPageBreak/>
              <w:t>Ponadto Wykonawca przeprowadzi szkolenia osób wyznaczonych do obsługi agregatu prądotwórczego</w:t>
            </w:r>
          </w:p>
          <w:p w14:paraId="51F9222B" w14:textId="77777777" w:rsidR="002452D9" w:rsidRPr="0062292C" w:rsidRDefault="002452D9" w:rsidP="002452D9">
            <w:pPr>
              <w:widowControl w:val="0"/>
              <w:spacing w:before="240" w:after="240" w:line="240" w:lineRule="auto"/>
              <w:ind w:left="425"/>
              <w:rPr>
                <w:rFonts w:asciiTheme="minorHAnsi" w:hAnsiTheme="minorHAnsi" w:cstheme="minorHAnsi"/>
                <w:bCs/>
                <w:sz w:val="20"/>
                <w:szCs w:val="20"/>
              </w:rPr>
            </w:pPr>
            <w:r w:rsidRPr="0062292C">
              <w:rPr>
                <w:rFonts w:asciiTheme="minorHAnsi" w:hAnsiTheme="minorHAnsi" w:cstheme="minorHAnsi"/>
                <w:bCs/>
                <w:sz w:val="20"/>
                <w:szCs w:val="20"/>
              </w:rPr>
              <w:t xml:space="preserve">Wykonawca w dniu odbioru zobowiązany jest do dostarczenia dokumentacji zawierającej w szczególności: </w:t>
            </w:r>
          </w:p>
          <w:p w14:paraId="5DA09A85" w14:textId="77777777" w:rsidR="002452D9" w:rsidRPr="002452D9" w:rsidRDefault="002452D9">
            <w:pPr>
              <w:widowControl w:val="0"/>
              <w:numPr>
                <w:ilvl w:val="0"/>
                <w:numId w:val="45"/>
              </w:numPr>
              <w:spacing w:before="0" w:after="0" w:line="240" w:lineRule="auto"/>
              <w:rPr>
                <w:rFonts w:asciiTheme="minorHAnsi" w:hAnsiTheme="minorHAnsi" w:cstheme="minorHAnsi"/>
                <w:bCs/>
                <w:sz w:val="20"/>
                <w:szCs w:val="20"/>
              </w:rPr>
            </w:pPr>
            <w:r w:rsidRPr="0062292C">
              <w:rPr>
                <w:rFonts w:asciiTheme="minorHAnsi" w:hAnsiTheme="minorHAnsi" w:cstheme="minorHAnsi"/>
                <w:bCs/>
                <w:sz w:val="20"/>
                <w:szCs w:val="20"/>
              </w:rPr>
              <w:t xml:space="preserve">Karta gwarancyjna agregatu prądotwórczego </w:t>
            </w:r>
          </w:p>
          <w:p w14:paraId="7554C46B"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r w:rsidRPr="002452D9">
              <w:rPr>
                <w:rFonts w:asciiTheme="minorHAnsi" w:hAnsiTheme="minorHAnsi" w:cstheme="minorHAnsi"/>
                <w:bCs/>
                <w:sz w:val="20"/>
                <w:szCs w:val="20"/>
              </w:rPr>
              <w:t>D</w:t>
            </w:r>
            <w:r w:rsidRPr="0062292C">
              <w:rPr>
                <w:rFonts w:asciiTheme="minorHAnsi" w:hAnsiTheme="minorHAnsi" w:cstheme="minorHAnsi"/>
                <w:bCs/>
                <w:sz w:val="20"/>
                <w:szCs w:val="20"/>
              </w:rPr>
              <w:t xml:space="preserve">okumentacja </w:t>
            </w:r>
            <w:proofErr w:type="spellStart"/>
            <w:r w:rsidRPr="0062292C">
              <w:rPr>
                <w:rFonts w:asciiTheme="minorHAnsi" w:hAnsiTheme="minorHAnsi" w:cstheme="minorHAnsi"/>
                <w:bCs/>
                <w:sz w:val="20"/>
                <w:szCs w:val="20"/>
              </w:rPr>
              <w:t>techniczno</w:t>
            </w:r>
            <w:proofErr w:type="spellEnd"/>
            <w:r w:rsidRPr="0062292C">
              <w:rPr>
                <w:rFonts w:asciiTheme="minorHAnsi" w:hAnsiTheme="minorHAnsi" w:cstheme="minorHAnsi"/>
                <w:bCs/>
                <w:sz w:val="20"/>
                <w:szCs w:val="20"/>
              </w:rPr>
              <w:t xml:space="preserve"> – ruchowa agregatu, </w:t>
            </w:r>
          </w:p>
          <w:p w14:paraId="5000307C"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r w:rsidRPr="0062292C">
              <w:rPr>
                <w:rFonts w:asciiTheme="minorHAnsi" w:hAnsiTheme="minorHAnsi" w:cstheme="minorHAnsi"/>
                <w:bCs/>
                <w:sz w:val="20"/>
                <w:szCs w:val="20"/>
              </w:rPr>
              <w:t>Atesty materiałowe, certyfikaty, deklaracje zgodności/deklaracje właściwości użytkowych (jeśli dotyczą);</w:t>
            </w:r>
          </w:p>
          <w:p w14:paraId="3250E961"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r w:rsidRPr="0062292C">
              <w:rPr>
                <w:rFonts w:asciiTheme="minorHAnsi" w:hAnsiTheme="minorHAnsi" w:cstheme="minorHAnsi"/>
                <w:bCs/>
                <w:sz w:val="20"/>
                <w:szCs w:val="20"/>
              </w:rPr>
              <w:t>Dokumenty dopuszczenia do obrotu na obszarze Unii Europejskiej (Certyfikat CE)</w:t>
            </w:r>
          </w:p>
          <w:p w14:paraId="6515EA07"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r w:rsidRPr="0062292C">
              <w:rPr>
                <w:rFonts w:asciiTheme="minorHAnsi" w:hAnsiTheme="minorHAnsi" w:cstheme="minorHAnsi"/>
                <w:bCs/>
                <w:sz w:val="20"/>
                <w:szCs w:val="20"/>
              </w:rPr>
              <w:t xml:space="preserve">Instrukcje eksploatacji lub użytkowania/obsługi, </w:t>
            </w:r>
          </w:p>
          <w:p w14:paraId="14C00CCD"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r w:rsidRPr="0062292C">
              <w:rPr>
                <w:rFonts w:asciiTheme="minorHAnsi" w:hAnsiTheme="minorHAnsi" w:cstheme="minorHAnsi"/>
                <w:bCs/>
                <w:sz w:val="20"/>
                <w:szCs w:val="20"/>
              </w:rPr>
              <w:t xml:space="preserve">Harmonogram obsługi konserwacyjnej i serwisowej oraz wykaz punktów serwisowych, </w:t>
            </w:r>
          </w:p>
          <w:p w14:paraId="26B7CA6C"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r w:rsidRPr="0062292C">
              <w:rPr>
                <w:rFonts w:asciiTheme="minorHAnsi" w:hAnsiTheme="minorHAnsi" w:cstheme="minorHAnsi"/>
                <w:bCs/>
                <w:sz w:val="20"/>
                <w:szCs w:val="20"/>
              </w:rPr>
              <w:t>Dokumenty potwierdzające przeprowadzenie szkolenia,</w:t>
            </w:r>
          </w:p>
          <w:p w14:paraId="73DD62AE"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bookmarkStart w:id="2" w:name="_Hlk151116864"/>
            <w:r w:rsidRPr="0062292C">
              <w:rPr>
                <w:rFonts w:asciiTheme="minorHAnsi" w:hAnsiTheme="minorHAnsi" w:cstheme="minorHAnsi"/>
                <w:bCs/>
                <w:sz w:val="20"/>
                <w:szCs w:val="20"/>
              </w:rPr>
              <w:t>Komplet dokumentów umożliwiających rejestrację przyczepy</w:t>
            </w:r>
            <w:bookmarkEnd w:id="2"/>
            <w:r w:rsidRPr="0062292C">
              <w:rPr>
                <w:rFonts w:asciiTheme="minorHAnsi" w:hAnsiTheme="minorHAnsi" w:cstheme="minorHAnsi"/>
                <w:bCs/>
                <w:sz w:val="20"/>
                <w:szCs w:val="20"/>
              </w:rPr>
              <w:t>.</w:t>
            </w:r>
          </w:p>
          <w:p w14:paraId="0F1F9810" w14:textId="77777777" w:rsidR="002452D9" w:rsidRPr="0062292C" w:rsidRDefault="002452D9" w:rsidP="00B06B01">
            <w:pPr>
              <w:widowControl w:val="0"/>
              <w:spacing w:before="240" w:after="240" w:line="240" w:lineRule="auto"/>
              <w:ind w:left="425"/>
              <w:jc w:val="both"/>
              <w:rPr>
                <w:rFonts w:asciiTheme="minorHAnsi" w:hAnsiTheme="minorHAnsi" w:cstheme="minorHAnsi"/>
                <w:bCs/>
                <w:sz w:val="20"/>
                <w:szCs w:val="20"/>
              </w:rPr>
            </w:pPr>
            <w:r w:rsidRPr="0062292C">
              <w:rPr>
                <w:rFonts w:asciiTheme="minorHAnsi" w:hAnsiTheme="minorHAnsi" w:cstheme="minorHAnsi"/>
                <w:bCs/>
                <w:sz w:val="20"/>
                <w:szCs w:val="20"/>
              </w:rPr>
              <w:t xml:space="preserve">Ww. dokumentację należy wykonać i przekazać Zamawiającemu w wersji papierowej – dokumentacja w języku polskim. </w:t>
            </w:r>
          </w:p>
          <w:p w14:paraId="3CE6436A" w14:textId="4D5BB1E2" w:rsidR="002452D9" w:rsidRPr="002452D9" w:rsidRDefault="002452D9" w:rsidP="002452D9">
            <w:pPr>
              <w:widowControl w:val="0"/>
              <w:spacing w:before="240" w:after="240" w:line="240" w:lineRule="auto"/>
              <w:ind w:left="425"/>
              <w:rPr>
                <w:rFonts w:asciiTheme="minorHAnsi" w:hAnsiTheme="minorHAnsi" w:cstheme="minorHAnsi"/>
                <w:bCs/>
                <w:sz w:val="20"/>
                <w:szCs w:val="20"/>
              </w:rPr>
            </w:pPr>
            <w:r w:rsidRPr="0062292C">
              <w:rPr>
                <w:rFonts w:asciiTheme="minorHAnsi" w:hAnsiTheme="minorHAnsi" w:cstheme="minorHAnsi"/>
                <w:bCs/>
                <w:sz w:val="20"/>
                <w:szCs w:val="20"/>
              </w:rPr>
              <w:lastRenderedPageBreak/>
              <w:t>Dostawa dopuszczalna tylko i wyłącznie w dniach roboczych w godzinach pracy urzędu (</w:t>
            </w:r>
            <w:r w:rsidRPr="0062292C">
              <w:rPr>
                <w:rFonts w:asciiTheme="minorHAnsi" w:hAnsiTheme="minorHAnsi" w:cstheme="minorHAnsi"/>
                <w:bCs/>
                <w:sz w:val="20"/>
                <w:szCs w:val="20"/>
                <w:highlight w:val="yellow"/>
              </w:rPr>
              <w:t>7.00 – 15.00).</w:t>
            </w:r>
            <w:r w:rsidRPr="0062292C">
              <w:rPr>
                <w:rFonts w:asciiTheme="minorHAnsi" w:hAnsiTheme="minorHAnsi" w:cstheme="minorHAnsi"/>
                <w:bCs/>
                <w:sz w:val="20"/>
                <w:szCs w:val="20"/>
              </w:rPr>
              <w:t xml:space="preserve"> </w:t>
            </w:r>
          </w:p>
        </w:tc>
      </w:tr>
    </w:tbl>
    <w:p w14:paraId="3DAA7D8E" w14:textId="793FDA24" w:rsidR="00B06B01" w:rsidRDefault="00B06B01" w:rsidP="00B06B01">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lastRenderedPageBreak/>
        <w:t xml:space="preserve">Część II – </w:t>
      </w:r>
      <w:r w:rsidRPr="002452D9">
        <w:rPr>
          <w:rFonts w:asciiTheme="minorHAnsi" w:hAnsiTheme="minorHAnsi" w:cstheme="minorHAnsi"/>
          <w:b/>
          <w:color w:val="000000"/>
        </w:rPr>
        <w:t>Dostawa, montaż i wdrożenie przełącznika sieciowego</w:t>
      </w:r>
      <w:r>
        <w:rPr>
          <w:rFonts w:asciiTheme="minorHAnsi" w:hAnsiTheme="minorHAnsi" w:cstheme="minorHAnsi"/>
          <w:b/>
          <w:color w:val="000000"/>
        </w:rPr>
        <w:t xml:space="preserve"> z licencją i gwarancją</w:t>
      </w:r>
      <w:r w:rsidRPr="002452D9">
        <w:rPr>
          <w:rFonts w:asciiTheme="minorHAnsi" w:hAnsiTheme="minorHAnsi" w:cstheme="minorHAnsi"/>
          <w:b/>
          <w:color w:val="000000"/>
        </w:rPr>
        <w:t xml:space="preserve"> dla Urzędu Gminy w Lipnie</w:t>
      </w:r>
      <w:r>
        <w:rPr>
          <w:rFonts w:asciiTheme="minorHAnsi" w:hAnsiTheme="minorHAnsi" w:cstheme="minorHAnsi"/>
          <w:b/>
          <w:color w:val="000000"/>
        </w:rPr>
        <w:t xml:space="preserve"> – 1 sztuka</w:t>
      </w:r>
    </w:p>
    <w:tbl>
      <w:tblPr>
        <w:tblW w:w="10206" w:type="dxa"/>
        <w:tblInd w:w="55" w:type="dxa"/>
        <w:tblLayout w:type="fixed"/>
        <w:tblLook w:val="0000" w:firstRow="0" w:lastRow="0" w:firstColumn="0" w:lastColumn="0" w:noHBand="0" w:noVBand="0"/>
      </w:tblPr>
      <w:tblGrid>
        <w:gridCol w:w="10206"/>
      </w:tblGrid>
      <w:tr w:rsidR="00B06B01" w14:paraId="0E0F08A8" w14:textId="77777777" w:rsidTr="00B06B01">
        <w:trPr>
          <w:trHeight w:val="160"/>
        </w:trPr>
        <w:tc>
          <w:tcPr>
            <w:tcW w:w="10206" w:type="dxa"/>
            <w:tcBorders>
              <w:top w:val="single" w:sz="4" w:space="0" w:color="000000"/>
              <w:left w:val="single" w:sz="4" w:space="0" w:color="000000"/>
              <w:bottom w:val="single" w:sz="4" w:space="0" w:color="000000"/>
            </w:tcBorders>
          </w:tcPr>
          <w:p w14:paraId="4328C4B4" w14:textId="77777777" w:rsidR="00B06B01" w:rsidRDefault="00B06B01" w:rsidP="00901E2B">
            <w:pPr>
              <w:widowControl w:val="0"/>
              <w:spacing w:before="0" w:after="0"/>
              <w:rPr>
                <w:b/>
                <w:color w:val="000000"/>
                <w:sz w:val="20"/>
                <w:szCs w:val="20"/>
              </w:rPr>
            </w:pPr>
            <w:r>
              <w:rPr>
                <w:b/>
                <w:color w:val="000000"/>
                <w:sz w:val="20"/>
                <w:szCs w:val="20"/>
              </w:rPr>
              <w:t>Przedmiot zamówienia – minimalne parametry techniczne</w:t>
            </w:r>
          </w:p>
        </w:tc>
      </w:tr>
      <w:tr w:rsidR="00B06B01" w:rsidRPr="00931937" w14:paraId="5BB1B511" w14:textId="77777777" w:rsidTr="00B06B01">
        <w:trPr>
          <w:trHeight w:val="1634"/>
        </w:trPr>
        <w:tc>
          <w:tcPr>
            <w:tcW w:w="10206" w:type="dxa"/>
            <w:tcBorders>
              <w:top w:val="single" w:sz="4" w:space="0" w:color="000000"/>
              <w:left w:val="single" w:sz="4" w:space="0" w:color="000000"/>
              <w:bottom w:val="single" w:sz="4" w:space="0" w:color="000000"/>
            </w:tcBorders>
          </w:tcPr>
          <w:p w14:paraId="71CBD1A5" w14:textId="77777777" w:rsidR="00B06B01" w:rsidRDefault="00B06B01" w:rsidP="00901E2B">
            <w:pPr>
              <w:widowControl w:val="0"/>
              <w:jc w:val="both"/>
              <w:rPr>
                <w:b/>
                <w:sz w:val="20"/>
                <w:szCs w:val="20"/>
              </w:rPr>
            </w:pPr>
            <w:r>
              <w:rPr>
                <w:b/>
                <w:color w:val="000000"/>
                <w:sz w:val="20"/>
                <w:szCs w:val="20"/>
              </w:rPr>
              <w:t xml:space="preserve">Zakup z dostawą i wdrożeniem </w:t>
            </w:r>
            <w:proofErr w:type="spellStart"/>
            <w:r>
              <w:rPr>
                <w:b/>
                <w:color w:val="000000"/>
                <w:sz w:val="20"/>
                <w:szCs w:val="20"/>
              </w:rPr>
              <w:t>switcha</w:t>
            </w:r>
            <w:proofErr w:type="spellEnd"/>
            <w:r>
              <w:rPr>
                <w:b/>
                <w:color w:val="000000"/>
                <w:sz w:val="20"/>
                <w:szCs w:val="20"/>
              </w:rPr>
              <w:t xml:space="preserve"> z licencją i gwarancją na 24</w:t>
            </w:r>
            <w:r>
              <w:rPr>
                <w:b/>
                <w:sz w:val="20"/>
                <w:szCs w:val="20"/>
              </w:rPr>
              <w:t xml:space="preserve"> </w:t>
            </w:r>
            <w:r>
              <w:rPr>
                <w:b/>
                <w:color w:val="000000"/>
                <w:sz w:val="20"/>
                <w:szCs w:val="20"/>
              </w:rPr>
              <w:t>mi</w:t>
            </w:r>
            <w:r>
              <w:rPr>
                <w:b/>
                <w:sz w:val="20"/>
                <w:szCs w:val="20"/>
              </w:rPr>
              <w:t>esięcy</w:t>
            </w:r>
          </w:p>
          <w:p w14:paraId="3336A51F" w14:textId="77777777" w:rsidR="00B06B01" w:rsidRDefault="00B06B01" w:rsidP="00901E2B">
            <w:pPr>
              <w:widowControl w:val="0"/>
              <w:jc w:val="both"/>
              <w:rPr>
                <w:b/>
                <w:color w:val="000000"/>
                <w:sz w:val="20"/>
                <w:szCs w:val="20"/>
              </w:rPr>
            </w:pPr>
            <w:r w:rsidRPr="00C60242">
              <w:rPr>
                <w:color w:val="000000"/>
                <w:sz w:val="20"/>
                <w:szCs w:val="20"/>
              </w:rPr>
              <w:t xml:space="preserve">Zamawiający jest w posiadaniu rozwiązania </w:t>
            </w:r>
            <w:proofErr w:type="spellStart"/>
            <w:r w:rsidRPr="00C60242">
              <w:rPr>
                <w:color w:val="000000"/>
                <w:sz w:val="20"/>
                <w:szCs w:val="20"/>
              </w:rPr>
              <w:t>FortiGate</w:t>
            </w:r>
            <w:proofErr w:type="spellEnd"/>
            <w:r w:rsidRPr="00C60242">
              <w:rPr>
                <w:color w:val="000000"/>
                <w:sz w:val="20"/>
                <w:szCs w:val="20"/>
              </w:rPr>
              <w:t xml:space="preserve"> 100F. W ramach rozbudowy istniejącego systemu, której celem jest rozszerzenie mechanizmów bezpieczeństwa o warstwę dostępową, wymaganym jest dostarczenie przełącznika oraz innych elementów funkcjonalnych, współpracujących z istniejącym rozwiązaniem </w:t>
            </w:r>
            <w:proofErr w:type="spellStart"/>
            <w:r w:rsidRPr="00C60242">
              <w:rPr>
                <w:color w:val="000000"/>
                <w:sz w:val="20"/>
                <w:szCs w:val="20"/>
              </w:rPr>
              <w:t>Fortigate</w:t>
            </w:r>
            <w:proofErr w:type="spellEnd"/>
            <w:r w:rsidRPr="00C60242">
              <w:rPr>
                <w:color w:val="000000"/>
                <w:sz w:val="20"/>
                <w:szCs w:val="20"/>
              </w:rPr>
              <w:t>.</w:t>
            </w:r>
          </w:p>
          <w:p w14:paraId="52696B9B" w14:textId="77777777" w:rsidR="00B06B01" w:rsidRDefault="00B06B01" w:rsidP="00901E2B">
            <w:pPr>
              <w:widowControl w:val="0"/>
              <w:spacing w:after="0"/>
              <w:jc w:val="both"/>
              <w:rPr>
                <w:b/>
                <w:color w:val="000000"/>
                <w:sz w:val="20"/>
                <w:szCs w:val="20"/>
              </w:rPr>
            </w:pPr>
            <w:r>
              <w:rPr>
                <w:b/>
                <w:color w:val="000000"/>
                <w:sz w:val="20"/>
                <w:szCs w:val="20"/>
              </w:rPr>
              <w:t>Wymagane parametry minimalne lub równoważne:</w:t>
            </w:r>
          </w:p>
          <w:p w14:paraId="3151EEE1" w14:textId="4800301D" w:rsidR="00B06B01" w:rsidRDefault="00B06B01" w:rsidP="00901E2B">
            <w:pPr>
              <w:widowControl w:val="0"/>
              <w:spacing w:before="0" w:after="0" w:line="276" w:lineRule="auto"/>
              <w:jc w:val="both"/>
              <w:rPr>
                <w:sz w:val="20"/>
                <w:szCs w:val="20"/>
              </w:rPr>
            </w:pPr>
            <w:r>
              <w:rPr>
                <w:color w:val="000000"/>
                <w:sz w:val="20"/>
                <w:szCs w:val="20"/>
              </w:rPr>
              <w:t xml:space="preserve">Switch nowy, nie powystawowy, nie </w:t>
            </w:r>
            <w:r>
              <w:rPr>
                <w:sz w:val="20"/>
                <w:szCs w:val="20"/>
              </w:rPr>
              <w:t>odnowiony</w:t>
            </w:r>
            <w:r>
              <w:rPr>
                <w:color w:val="000000"/>
                <w:sz w:val="20"/>
                <w:szCs w:val="20"/>
              </w:rPr>
              <w:t xml:space="preserve"> przez sprzedawcę, wolny od obciążeń prawami osób trzecich</w:t>
            </w:r>
            <w:r>
              <w:rPr>
                <w:sz w:val="20"/>
                <w:szCs w:val="20"/>
              </w:rPr>
              <w:t xml:space="preserve">. </w:t>
            </w:r>
          </w:p>
          <w:p w14:paraId="2F45F1D9" w14:textId="77777777" w:rsidR="00B06B01" w:rsidRDefault="00B06B01" w:rsidP="00901E2B">
            <w:pPr>
              <w:widowControl w:val="0"/>
              <w:spacing w:before="0" w:after="0" w:line="276" w:lineRule="auto"/>
              <w:jc w:val="both"/>
              <w:rPr>
                <w:sz w:val="20"/>
                <w:szCs w:val="20"/>
              </w:rPr>
            </w:pPr>
          </w:p>
          <w:p w14:paraId="295BEFF2" w14:textId="77777777" w:rsidR="00B06B01" w:rsidRDefault="00B06B01" w:rsidP="00901E2B">
            <w:pPr>
              <w:widowControl w:val="0"/>
              <w:spacing w:before="0" w:after="0" w:line="276" w:lineRule="auto"/>
              <w:jc w:val="both"/>
              <w:rPr>
                <w:b/>
                <w:sz w:val="20"/>
                <w:szCs w:val="20"/>
              </w:rPr>
            </w:pPr>
            <w:r>
              <w:rPr>
                <w:b/>
                <w:sz w:val="20"/>
                <w:szCs w:val="20"/>
              </w:rPr>
              <w:t>Wymagania parametry fizyczne:</w:t>
            </w:r>
          </w:p>
          <w:p w14:paraId="4710CFC9" w14:textId="77777777" w:rsidR="00B06B01" w:rsidRDefault="00B06B01" w:rsidP="00901E2B">
            <w:pPr>
              <w:widowControl w:val="0"/>
              <w:spacing w:before="0" w:after="0" w:line="276" w:lineRule="auto"/>
              <w:jc w:val="both"/>
              <w:rPr>
                <w:sz w:val="20"/>
                <w:szCs w:val="20"/>
              </w:rPr>
            </w:pPr>
            <w:r>
              <w:rPr>
                <w:sz w:val="20"/>
                <w:szCs w:val="20"/>
              </w:rPr>
              <w:t>a) możliwość montażu w stelażu/szafie 19”</w:t>
            </w:r>
          </w:p>
          <w:p w14:paraId="6B0026B0" w14:textId="77777777" w:rsidR="00B06B01" w:rsidRDefault="00B06B01" w:rsidP="00901E2B">
            <w:pPr>
              <w:widowControl w:val="0"/>
              <w:spacing w:before="0" w:after="0" w:line="276" w:lineRule="auto"/>
              <w:jc w:val="both"/>
              <w:rPr>
                <w:sz w:val="20"/>
                <w:szCs w:val="20"/>
              </w:rPr>
            </w:pPr>
            <w:r>
              <w:rPr>
                <w:sz w:val="20"/>
                <w:szCs w:val="20"/>
              </w:rPr>
              <w:t>b) wysokość maksymalna 1U</w:t>
            </w:r>
          </w:p>
          <w:p w14:paraId="7FD91183" w14:textId="77777777" w:rsidR="00B06B01" w:rsidRDefault="00B06B01" w:rsidP="00901E2B">
            <w:pPr>
              <w:widowControl w:val="0"/>
              <w:spacing w:before="0" w:after="0" w:line="276" w:lineRule="auto"/>
              <w:jc w:val="both"/>
              <w:rPr>
                <w:sz w:val="20"/>
                <w:szCs w:val="20"/>
              </w:rPr>
            </w:pPr>
            <w:r>
              <w:rPr>
                <w:sz w:val="20"/>
                <w:szCs w:val="20"/>
              </w:rPr>
              <w:t>c) głębokość bez zainstalowanego zasilacza nie większa niż 30 cm</w:t>
            </w:r>
          </w:p>
          <w:p w14:paraId="4581DE3A" w14:textId="77777777" w:rsidR="00B06B01" w:rsidRDefault="00B06B01" w:rsidP="00901E2B">
            <w:pPr>
              <w:widowControl w:val="0"/>
              <w:spacing w:before="0" w:after="0" w:line="276" w:lineRule="auto"/>
              <w:jc w:val="both"/>
              <w:rPr>
                <w:sz w:val="20"/>
                <w:szCs w:val="20"/>
              </w:rPr>
            </w:pPr>
            <w:r>
              <w:rPr>
                <w:sz w:val="20"/>
                <w:szCs w:val="20"/>
              </w:rPr>
              <w:t>d) minimum jeden zasilacz 230V AC</w:t>
            </w:r>
          </w:p>
          <w:p w14:paraId="223738DB" w14:textId="77777777" w:rsidR="00B06B01" w:rsidRDefault="00B06B01" w:rsidP="00901E2B">
            <w:pPr>
              <w:widowControl w:val="0"/>
              <w:spacing w:before="0" w:after="0" w:line="276" w:lineRule="auto"/>
              <w:jc w:val="both"/>
              <w:rPr>
                <w:sz w:val="20"/>
                <w:szCs w:val="20"/>
              </w:rPr>
            </w:pPr>
            <w:r>
              <w:rPr>
                <w:sz w:val="20"/>
                <w:szCs w:val="20"/>
              </w:rPr>
              <w:t>e) zakres temperatur pracy ciągłej co najmniej od 0°C do +45 °C</w:t>
            </w:r>
          </w:p>
          <w:p w14:paraId="3B8CDE9C" w14:textId="77777777" w:rsidR="00B06B01" w:rsidRDefault="00B06B01" w:rsidP="00901E2B">
            <w:pPr>
              <w:widowControl w:val="0"/>
              <w:spacing w:before="0" w:after="0" w:line="276" w:lineRule="auto"/>
              <w:ind w:left="1418" w:hanging="1418"/>
              <w:jc w:val="both"/>
              <w:rPr>
                <w:sz w:val="20"/>
                <w:szCs w:val="20"/>
              </w:rPr>
            </w:pPr>
            <w:r>
              <w:rPr>
                <w:sz w:val="20"/>
                <w:szCs w:val="20"/>
              </w:rPr>
              <w:t>f) wbudowana pamięć wewnętrzna min. 512 MB</w:t>
            </w:r>
          </w:p>
          <w:p w14:paraId="2644D13A" w14:textId="77777777" w:rsidR="00B06B01" w:rsidRDefault="00B06B01" w:rsidP="00901E2B">
            <w:pPr>
              <w:widowControl w:val="0"/>
              <w:spacing w:before="0" w:after="0" w:line="276" w:lineRule="auto"/>
              <w:ind w:left="1418" w:hanging="1418"/>
              <w:jc w:val="both"/>
              <w:rPr>
                <w:sz w:val="20"/>
                <w:szCs w:val="20"/>
              </w:rPr>
            </w:pPr>
            <w:r>
              <w:rPr>
                <w:sz w:val="20"/>
                <w:szCs w:val="20"/>
              </w:rPr>
              <w:t xml:space="preserve">g) minimalna pamięć </w:t>
            </w:r>
            <w:proofErr w:type="spellStart"/>
            <w:r>
              <w:rPr>
                <w:sz w:val="20"/>
                <w:szCs w:val="20"/>
              </w:rPr>
              <w:t>flash</w:t>
            </w:r>
            <w:proofErr w:type="spellEnd"/>
            <w:r>
              <w:rPr>
                <w:sz w:val="20"/>
                <w:szCs w:val="20"/>
              </w:rPr>
              <w:t>: 64 MB</w:t>
            </w:r>
          </w:p>
          <w:p w14:paraId="391B6DA5" w14:textId="77777777" w:rsidR="00B06B01" w:rsidRDefault="00B06B01" w:rsidP="00901E2B">
            <w:pPr>
              <w:widowControl w:val="0"/>
              <w:spacing w:before="0" w:after="0" w:line="276" w:lineRule="auto"/>
              <w:ind w:left="1418" w:hanging="1418"/>
              <w:jc w:val="both"/>
              <w:rPr>
                <w:sz w:val="20"/>
                <w:szCs w:val="20"/>
              </w:rPr>
            </w:pPr>
            <w:r>
              <w:rPr>
                <w:sz w:val="20"/>
                <w:szCs w:val="20"/>
              </w:rPr>
              <w:t>h) MTFB co najmniej 10 lat</w:t>
            </w:r>
          </w:p>
          <w:p w14:paraId="6C4A2908" w14:textId="77777777" w:rsidR="00B06B01" w:rsidRDefault="00B06B01" w:rsidP="00901E2B">
            <w:pPr>
              <w:widowControl w:val="0"/>
              <w:spacing w:after="0"/>
              <w:jc w:val="both"/>
              <w:rPr>
                <w:b/>
                <w:sz w:val="20"/>
                <w:szCs w:val="20"/>
              </w:rPr>
            </w:pPr>
            <w:r>
              <w:rPr>
                <w:b/>
                <w:sz w:val="20"/>
                <w:szCs w:val="20"/>
              </w:rPr>
              <w:t>Wymagania interfejsy sieciowe:</w:t>
            </w:r>
          </w:p>
          <w:p w14:paraId="74150CCB" w14:textId="77777777" w:rsidR="00B06B01" w:rsidRDefault="00B06B01" w:rsidP="00901E2B">
            <w:pPr>
              <w:widowControl w:val="0"/>
              <w:spacing w:before="0" w:after="0" w:line="276" w:lineRule="auto"/>
              <w:jc w:val="both"/>
              <w:rPr>
                <w:sz w:val="20"/>
                <w:szCs w:val="20"/>
              </w:rPr>
            </w:pPr>
            <w:r>
              <w:rPr>
                <w:sz w:val="20"/>
                <w:szCs w:val="20"/>
              </w:rPr>
              <w:t>1. Wymaganym jest, aby przełącznik dysponował niezależnymi interfejsami sieciowymi (nie dopuszcza się portów typu combo) w ilości: 48 porty GE RJ-45, 4 porty 10 GE SFP+.</w:t>
            </w:r>
          </w:p>
          <w:p w14:paraId="6698AF5F" w14:textId="77777777" w:rsidR="00B06B01" w:rsidRPr="00104314" w:rsidRDefault="00B06B01">
            <w:pPr>
              <w:widowControl w:val="0"/>
              <w:numPr>
                <w:ilvl w:val="0"/>
                <w:numId w:val="50"/>
              </w:numPr>
              <w:pBdr>
                <w:top w:val="nil"/>
                <w:left w:val="nil"/>
                <w:bottom w:val="nil"/>
                <w:right w:val="nil"/>
                <w:between w:val="nil"/>
              </w:pBdr>
              <w:spacing w:after="0" w:line="240" w:lineRule="auto"/>
              <w:jc w:val="both"/>
              <w:rPr>
                <w:b/>
                <w:color w:val="000000"/>
                <w:sz w:val="20"/>
                <w:szCs w:val="20"/>
              </w:rPr>
            </w:pPr>
            <w:r w:rsidRPr="00104314">
              <w:rPr>
                <w:b/>
                <w:color w:val="000000"/>
                <w:sz w:val="20"/>
                <w:szCs w:val="20"/>
              </w:rPr>
              <w:t>Zarządzanie</w:t>
            </w:r>
          </w:p>
          <w:p w14:paraId="0A8CB172"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sz w:val="20"/>
                <w:szCs w:val="20"/>
              </w:rPr>
              <w:t xml:space="preserve">Dedykowany </w:t>
            </w:r>
            <w:r>
              <w:rPr>
                <w:color w:val="000000"/>
                <w:sz w:val="20"/>
                <w:szCs w:val="20"/>
              </w:rPr>
              <w:t xml:space="preserve">port </w:t>
            </w:r>
            <w:r>
              <w:rPr>
                <w:sz w:val="20"/>
                <w:szCs w:val="20"/>
              </w:rPr>
              <w:t xml:space="preserve">do </w:t>
            </w:r>
            <w:r>
              <w:rPr>
                <w:color w:val="000000"/>
                <w:sz w:val="20"/>
                <w:szCs w:val="20"/>
              </w:rPr>
              <w:t xml:space="preserve">zarządzania. </w:t>
            </w:r>
          </w:p>
          <w:p w14:paraId="52802566"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Zarządzanie przez: command line (w tym poprzez SSH) oraz poprzez graficzny interfejs z wykorzystaniem przeglądarki (HTTPS).</w:t>
            </w:r>
          </w:p>
          <w:p w14:paraId="1927A2BB"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 xml:space="preserve">Funkcja zarządzania poprzez dedykowany kontroler przełączników lub system zarządzania, pozwalający na automatyczne wykrywanie, centralne konfigurowanie oraz zarządzanie przełącznikami. </w:t>
            </w:r>
          </w:p>
          <w:p w14:paraId="209AB042"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Funkcja aktualizacji oprogramowania przez TFTP/FTP oraz za pomocą GUI.</w:t>
            </w:r>
          </w:p>
          <w:p w14:paraId="6968A306"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 xml:space="preserve">Konfiguracja w formie pliku tekstowego umożliwiającego edycję konfiguracji offline. </w:t>
            </w:r>
          </w:p>
          <w:p w14:paraId="6E430F38"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Funkcja backupu konfiguracji z poziomu GUI jak również z CLI (TFTP/FTP).</w:t>
            </w:r>
          </w:p>
          <w:p w14:paraId="1DABC2B8"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Funkcja definiowania administratorów lokalnie oraz wykorzystanie w tym celu serwerów Radius i TACACS+.</w:t>
            </w:r>
          </w:p>
          <w:p w14:paraId="6159CB8F" w14:textId="77777777" w:rsidR="00B06B01" w:rsidRDefault="00B06B01">
            <w:pPr>
              <w:widowControl w:val="0"/>
              <w:numPr>
                <w:ilvl w:val="0"/>
                <w:numId w:val="48"/>
              </w:numPr>
              <w:pBdr>
                <w:top w:val="nil"/>
                <w:left w:val="nil"/>
                <w:bottom w:val="nil"/>
                <w:right w:val="nil"/>
                <w:between w:val="nil"/>
              </w:pBdr>
              <w:spacing w:before="0" w:line="240" w:lineRule="auto"/>
              <w:ind w:left="325"/>
              <w:jc w:val="both"/>
              <w:rPr>
                <w:color w:val="000000"/>
                <w:sz w:val="20"/>
                <w:szCs w:val="20"/>
              </w:rPr>
            </w:pPr>
            <w:r>
              <w:rPr>
                <w:color w:val="000000"/>
                <w:sz w:val="20"/>
                <w:szCs w:val="20"/>
              </w:rPr>
              <w:lastRenderedPageBreak/>
              <w:t>Funkcja definiowania ról administratorów z możliwością określenia trybu dostępu (brak, tylko odczyt, odczyt oraz modyfikacja) do wybranych części konfiguracji.</w:t>
            </w:r>
          </w:p>
          <w:p w14:paraId="4CE30810" w14:textId="77777777" w:rsidR="00B06B01" w:rsidRPr="00104314" w:rsidRDefault="00B06B01">
            <w:pPr>
              <w:widowControl w:val="0"/>
              <w:numPr>
                <w:ilvl w:val="0"/>
                <w:numId w:val="50"/>
              </w:numPr>
              <w:pBdr>
                <w:top w:val="nil"/>
                <w:left w:val="nil"/>
                <w:bottom w:val="nil"/>
                <w:right w:val="nil"/>
                <w:between w:val="nil"/>
              </w:pBdr>
              <w:spacing w:before="0" w:after="0"/>
              <w:jc w:val="both"/>
              <w:rPr>
                <w:b/>
                <w:color w:val="000000"/>
                <w:sz w:val="20"/>
                <w:szCs w:val="20"/>
              </w:rPr>
            </w:pPr>
            <w:r w:rsidRPr="00104314">
              <w:rPr>
                <w:b/>
                <w:color w:val="000000"/>
                <w:sz w:val="20"/>
                <w:szCs w:val="20"/>
              </w:rPr>
              <w:t xml:space="preserve">Wymagane funkcje </w:t>
            </w:r>
          </w:p>
          <w:p w14:paraId="3CB922DB"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sz w:val="20"/>
                <w:szCs w:val="20"/>
              </w:rPr>
              <w:t>praca w warstwach L2 oraz L3</w:t>
            </w:r>
          </w:p>
          <w:p w14:paraId="257B0B9E"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Obsługa ramek jumbo o wielkości min. 9216 bajtów</w:t>
            </w:r>
          </w:p>
          <w:p w14:paraId="7C7980FD"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 xml:space="preserve">Funkcja automatycznej negocjacji prędkości i duplexu dla połączeń. </w:t>
            </w:r>
          </w:p>
          <w:p w14:paraId="5C566CE2"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Agregacja portów zgodna ze standardem 802.3ad oraz</w:t>
            </w:r>
            <w:r>
              <w:rPr>
                <w:sz w:val="20"/>
                <w:szCs w:val="20"/>
              </w:rPr>
              <w:t xml:space="preserve"> 802.1AX</w:t>
            </w:r>
          </w:p>
          <w:p w14:paraId="7A9C076B"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 xml:space="preserve">Obsługa co najmniej 4000 VLAN'ów, zgodna ze standardem 802.1Q. </w:t>
            </w:r>
          </w:p>
          <w:p w14:paraId="4ED59499"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 xml:space="preserve">Uwierzytelnianie 802.1x na poziomie portu. </w:t>
            </w:r>
          </w:p>
          <w:p w14:paraId="72B28DD1"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 xml:space="preserve">Uwierzytelnianie 802.1x w oparciu o adres MAC. </w:t>
            </w:r>
          </w:p>
          <w:p w14:paraId="46F77BC5"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W ramach 802.1x wsparcie dla urządzeń, które nie obsługują tego protokołu, na podstawie adresu MAC urządzenia.</w:t>
            </w:r>
          </w:p>
          <w:p w14:paraId="1F53FD53"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sz w:val="20"/>
                <w:szCs w:val="20"/>
              </w:rPr>
              <w:t xml:space="preserve">Obsługa DHCP </w:t>
            </w:r>
            <w:proofErr w:type="spellStart"/>
            <w:r>
              <w:rPr>
                <w:sz w:val="20"/>
                <w:szCs w:val="20"/>
              </w:rPr>
              <w:t>Relay</w:t>
            </w:r>
            <w:proofErr w:type="spellEnd"/>
            <w:r>
              <w:rPr>
                <w:sz w:val="20"/>
                <w:szCs w:val="20"/>
              </w:rPr>
              <w:t>.</w:t>
            </w:r>
          </w:p>
          <w:p w14:paraId="742A1AF0"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sz w:val="20"/>
                <w:szCs w:val="20"/>
              </w:rPr>
            </w:pPr>
            <w:r>
              <w:rPr>
                <w:sz w:val="20"/>
                <w:szCs w:val="20"/>
              </w:rPr>
              <w:t xml:space="preserve">Obsługa SNMP v3 (z </w:t>
            </w:r>
            <w:proofErr w:type="spellStart"/>
            <w:r>
              <w:rPr>
                <w:sz w:val="20"/>
                <w:szCs w:val="20"/>
              </w:rPr>
              <w:t>traps</w:t>
            </w:r>
            <w:proofErr w:type="spellEnd"/>
            <w:r>
              <w:rPr>
                <w:sz w:val="20"/>
                <w:szCs w:val="20"/>
              </w:rPr>
              <w:t xml:space="preserve">) oraz </w:t>
            </w:r>
            <w:proofErr w:type="spellStart"/>
            <w:r>
              <w:rPr>
                <w:sz w:val="20"/>
                <w:szCs w:val="20"/>
              </w:rPr>
              <w:t>Syslog</w:t>
            </w:r>
            <w:proofErr w:type="spellEnd"/>
            <w:r>
              <w:rPr>
                <w:sz w:val="20"/>
                <w:szCs w:val="20"/>
              </w:rPr>
              <w:t xml:space="preserve"> UDP/TCP</w:t>
            </w:r>
          </w:p>
          <w:p w14:paraId="0E585576"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sz w:val="20"/>
                <w:szCs w:val="20"/>
              </w:rPr>
            </w:pPr>
            <w:r>
              <w:rPr>
                <w:sz w:val="20"/>
                <w:szCs w:val="20"/>
              </w:rPr>
              <w:t>Maksymalne opóźnienie przesyłania pakietów 1µs.</w:t>
            </w:r>
          </w:p>
          <w:p w14:paraId="6DD35579" w14:textId="77777777" w:rsidR="00B06B01" w:rsidRDefault="00B06B01">
            <w:pPr>
              <w:widowControl w:val="0"/>
              <w:numPr>
                <w:ilvl w:val="0"/>
                <w:numId w:val="47"/>
              </w:numPr>
              <w:pBdr>
                <w:top w:val="nil"/>
                <w:left w:val="nil"/>
                <w:bottom w:val="nil"/>
                <w:right w:val="nil"/>
                <w:between w:val="nil"/>
              </w:pBdr>
              <w:spacing w:before="0" w:after="0"/>
              <w:ind w:left="325"/>
              <w:jc w:val="both"/>
              <w:rPr>
                <w:color w:val="000000"/>
                <w:sz w:val="20"/>
                <w:szCs w:val="20"/>
              </w:rPr>
            </w:pPr>
            <w:r>
              <w:rPr>
                <w:color w:val="000000"/>
                <w:sz w:val="20"/>
                <w:szCs w:val="20"/>
              </w:rPr>
              <w:t>W ramach 802.1x wsparcie dla dynamicznego przypisywania VLAN.</w:t>
            </w:r>
          </w:p>
          <w:p w14:paraId="5F82F958" w14:textId="77777777" w:rsidR="00B06B01" w:rsidRDefault="00B06B01">
            <w:pPr>
              <w:widowControl w:val="0"/>
              <w:numPr>
                <w:ilvl w:val="0"/>
                <w:numId w:val="50"/>
              </w:numPr>
              <w:pBdr>
                <w:top w:val="nil"/>
                <w:left w:val="nil"/>
                <w:bottom w:val="nil"/>
                <w:right w:val="nil"/>
                <w:between w:val="nil"/>
              </w:pBdr>
              <w:spacing w:before="0" w:after="0"/>
              <w:jc w:val="both"/>
              <w:rPr>
                <w:b/>
                <w:color w:val="000000"/>
                <w:sz w:val="20"/>
                <w:szCs w:val="20"/>
              </w:rPr>
            </w:pPr>
            <w:r>
              <w:rPr>
                <w:b/>
                <w:color w:val="000000"/>
                <w:sz w:val="20"/>
                <w:szCs w:val="20"/>
              </w:rPr>
              <w:t>Minimalne wymagane zabezpieczenia:</w:t>
            </w:r>
          </w:p>
          <w:p w14:paraId="3EA47E82"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r>
              <w:rPr>
                <w:color w:val="000000"/>
                <w:sz w:val="20"/>
                <w:szCs w:val="20"/>
              </w:rPr>
              <w:t xml:space="preserve">IP-MAC-Port </w:t>
            </w:r>
            <w:proofErr w:type="spellStart"/>
            <w:r>
              <w:rPr>
                <w:color w:val="000000"/>
                <w:sz w:val="20"/>
                <w:szCs w:val="20"/>
              </w:rPr>
              <w:t>Binding</w:t>
            </w:r>
            <w:proofErr w:type="spellEnd"/>
            <w:r>
              <w:rPr>
                <w:color w:val="000000"/>
                <w:sz w:val="20"/>
                <w:szCs w:val="20"/>
              </w:rPr>
              <w:t>,</w:t>
            </w:r>
          </w:p>
          <w:p w14:paraId="47961D63" w14:textId="77777777" w:rsidR="00B06B01" w:rsidRDefault="00B06B01">
            <w:pPr>
              <w:widowControl w:val="0"/>
              <w:numPr>
                <w:ilvl w:val="0"/>
                <w:numId w:val="49"/>
              </w:numPr>
              <w:spacing w:before="0" w:after="0" w:line="240" w:lineRule="auto"/>
              <w:jc w:val="both"/>
              <w:rPr>
                <w:sz w:val="20"/>
                <w:szCs w:val="20"/>
              </w:rPr>
            </w:pPr>
            <w:r>
              <w:rPr>
                <w:sz w:val="20"/>
                <w:szCs w:val="20"/>
              </w:rPr>
              <w:t>Port-mirroring,</w:t>
            </w:r>
          </w:p>
          <w:p w14:paraId="64F248D6"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r>
              <w:rPr>
                <w:color w:val="000000"/>
                <w:sz w:val="20"/>
                <w:szCs w:val="20"/>
              </w:rPr>
              <w:t>ACL,</w:t>
            </w:r>
          </w:p>
          <w:p w14:paraId="3DE12CD5"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r>
              <w:rPr>
                <w:color w:val="000000"/>
                <w:sz w:val="20"/>
                <w:szCs w:val="20"/>
              </w:rPr>
              <w:t>Port Security,</w:t>
            </w:r>
          </w:p>
          <w:p w14:paraId="0281C139"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proofErr w:type="spellStart"/>
            <w:r>
              <w:rPr>
                <w:color w:val="000000"/>
                <w:sz w:val="20"/>
                <w:szCs w:val="20"/>
              </w:rPr>
              <w:t>DoS</w:t>
            </w:r>
            <w:proofErr w:type="spellEnd"/>
            <w:r>
              <w:rPr>
                <w:color w:val="000000"/>
                <w:sz w:val="20"/>
                <w:szCs w:val="20"/>
              </w:rPr>
              <w:t xml:space="preserve"> </w:t>
            </w:r>
            <w:proofErr w:type="spellStart"/>
            <w:r>
              <w:rPr>
                <w:color w:val="000000"/>
                <w:sz w:val="20"/>
                <w:szCs w:val="20"/>
              </w:rPr>
              <w:t>Defend</w:t>
            </w:r>
            <w:proofErr w:type="spellEnd"/>
            <w:r>
              <w:rPr>
                <w:color w:val="000000"/>
                <w:sz w:val="20"/>
                <w:szCs w:val="20"/>
              </w:rPr>
              <w:t>,</w:t>
            </w:r>
          </w:p>
          <w:p w14:paraId="46DE5304"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proofErr w:type="spellStart"/>
            <w:r>
              <w:rPr>
                <w:color w:val="000000"/>
                <w:sz w:val="20"/>
                <w:szCs w:val="20"/>
              </w:rPr>
              <w:t>Storm</w:t>
            </w:r>
            <w:proofErr w:type="spellEnd"/>
            <w:r>
              <w:rPr>
                <w:color w:val="000000"/>
                <w:sz w:val="20"/>
                <w:szCs w:val="20"/>
              </w:rPr>
              <w:t xml:space="preserve"> </w:t>
            </w:r>
            <w:proofErr w:type="spellStart"/>
            <w:r>
              <w:rPr>
                <w:color w:val="000000"/>
                <w:sz w:val="20"/>
                <w:szCs w:val="20"/>
              </w:rPr>
              <w:t>control</w:t>
            </w:r>
            <w:proofErr w:type="spellEnd"/>
            <w:r>
              <w:rPr>
                <w:color w:val="000000"/>
                <w:sz w:val="20"/>
                <w:szCs w:val="20"/>
              </w:rPr>
              <w:t>,</w:t>
            </w:r>
          </w:p>
          <w:p w14:paraId="5A2399D8"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r>
              <w:rPr>
                <w:color w:val="000000"/>
                <w:sz w:val="20"/>
                <w:szCs w:val="20"/>
              </w:rPr>
              <w:t xml:space="preserve">DHCP </w:t>
            </w:r>
            <w:proofErr w:type="spellStart"/>
            <w:r>
              <w:rPr>
                <w:color w:val="000000"/>
                <w:sz w:val="20"/>
                <w:szCs w:val="20"/>
              </w:rPr>
              <w:t>Snooping</w:t>
            </w:r>
            <w:proofErr w:type="spellEnd"/>
            <w:r>
              <w:rPr>
                <w:color w:val="000000"/>
                <w:sz w:val="20"/>
                <w:szCs w:val="20"/>
              </w:rPr>
              <w:t>,</w:t>
            </w:r>
          </w:p>
          <w:p w14:paraId="22D1D8B3"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r>
              <w:rPr>
                <w:color w:val="000000"/>
                <w:sz w:val="20"/>
                <w:szCs w:val="20"/>
              </w:rPr>
              <w:t>802.1x,</w:t>
            </w:r>
          </w:p>
          <w:p w14:paraId="67730DB6" w14:textId="77777777" w:rsidR="00B06B01" w:rsidRDefault="00B06B01">
            <w:pPr>
              <w:widowControl w:val="0"/>
              <w:numPr>
                <w:ilvl w:val="0"/>
                <w:numId w:val="49"/>
              </w:numPr>
              <w:pBdr>
                <w:top w:val="nil"/>
                <w:left w:val="nil"/>
                <w:bottom w:val="nil"/>
                <w:right w:val="nil"/>
                <w:between w:val="nil"/>
              </w:pBdr>
              <w:spacing w:before="0" w:after="0" w:line="240" w:lineRule="auto"/>
              <w:jc w:val="both"/>
              <w:rPr>
                <w:sz w:val="20"/>
                <w:szCs w:val="20"/>
              </w:rPr>
            </w:pPr>
            <w:r>
              <w:rPr>
                <w:sz w:val="20"/>
                <w:szCs w:val="20"/>
              </w:rPr>
              <w:t xml:space="preserve">wsparcie dla </w:t>
            </w:r>
            <w:proofErr w:type="spellStart"/>
            <w:r>
              <w:rPr>
                <w:sz w:val="20"/>
                <w:szCs w:val="20"/>
              </w:rPr>
              <w:t>sFLOW</w:t>
            </w:r>
            <w:proofErr w:type="spellEnd"/>
            <w:r>
              <w:rPr>
                <w:sz w:val="20"/>
                <w:szCs w:val="20"/>
              </w:rPr>
              <w:t xml:space="preserve"> i </w:t>
            </w:r>
            <w:proofErr w:type="spellStart"/>
            <w:r>
              <w:rPr>
                <w:sz w:val="20"/>
                <w:szCs w:val="20"/>
              </w:rPr>
              <w:t>NetFlow</w:t>
            </w:r>
            <w:proofErr w:type="spellEnd"/>
          </w:p>
          <w:p w14:paraId="43E1F248" w14:textId="77777777" w:rsidR="00B06B01" w:rsidRDefault="00B06B01">
            <w:pPr>
              <w:widowControl w:val="0"/>
              <w:numPr>
                <w:ilvl w:val="0"/>
                <w:numId w:val="49"/>
              </w:numPr>
              <w:pBdr>
                <w:top w:val="nil"/>
                <w:left w:val="nil"/>
                <w:bottom w:val="nil"/>
                <w:right w:val="nil"/>
                <w:between w:val="nil"/>
              </w:pBdr>
              <w:spacing w:before="0" w:after="0"/>
              <w:jc w:val="both"/>
              <w:rPr>
                <w:color w:val="000000"/>
                <w:sz w:val="20"/>
                <w:szCs w:val="20"/>
              </w:rPr>
            </w:pPr>
            <w:r>
              <w:rPr>
                <w:color w:val="000000"/>
                <w:sz w:val="20"/>
                <w:szCs w:val="20"/>
              </w:rPr>
              <w:t xml:space="preserve">Radius </w:t>
            </w:r>
            <w:proofErr w:type="spellStart"/>
            <w:r>
              <w:rPr>
                <w:color w:val="000000"/>
                <w:sz w:val="20"/>
                <w:szCs w:val="20"/>
              </w:rPr>
              <w:t>Authentication</w:t>
            </w:r>
            <w:proofErr w:type="spellEnd"/>
            <w:r>
              <w:rPr>
                <w:color w:val="000000"/>
                <w:sz w:val="20"/>
                <w:szCs w:val="20"/>
              </w:rPr>
              <w:t>.</w:t>
            </w:r>
          </w:p>
          <w:p w14:paraId="4E1894F7" w14:textId="77777777" w:rsidR="00B06B01" w:rsidRDefault="00B06B01">
            <w:pPr>
              <w:widowControl w:val="0"/>
              <w:numPr>
                <w:ilvl w:val="0"/>
                <w:numId w:val="50"/>
              </w:numPr>
              <w:pBdr>
                <w:top w:val="nil"/>
                <w:left w:val="nil"/>
                <w:bottom w:val="nil"/>
                <w:right w:val="nil"/>
                <w:between w:val="nil"/>
              </w:pBdr>
              <w:spacing w:before="0" w:after="160" w:line="240" w:lineRule="auto"/>
              <w:jc w:val="both"/>
              <w:rPr>
                <w:b/>
                <w:color w:val="000000"/>
                <w:sz w:val="20"/>
                <w:szCs w:val="20"/>
              </w:rPr>
            </w:pPr>
            <w:r>
              <w:rPr>
                <w:b/>
                <w:color w:val="000000"/>
                <w:sz w:val="20"/>
                <w:szCs w:val="20"/>
              </w:rPr>
              <w:t>Gwarancja oraz wsparcie</w:t>
            </w:r>
          </w:p>
          <w:p w14:paraId="20179549" w14:textId="066E843E" w:rsidR="00B06B01" w:rsidRDefault="00B06B01" w:rsidP="00901E2B">
            <w:pPr>
              <w:widowControl w:val="0"/>
              <w:spacing w:before="0" w:after="160" w:line="240" w:lineRule="auto"/>
              <w:jc w:val="both"/>
              <w:rPr>
                <w:color w:val="000000"/>
                <w:sz w:val="20"/>
                <w:szCs w:val="20"/>
              </w:rPr>
            </w:pPr>
            <w:r>
              <w:rPr>
                <w:color w:val="000000"/>
                <w:sz w:val="20"/>
                <w:szCs w:val="20"/>
              </w:rPr>
              <w:t xml:space="preserve">System musi być objęty serwisem gwarancyjnym producenta przez okres min. </w:t>
            </w:r>
            <w:r w:rsidR="009048D1">
              <w:rPr>
                <w:color w:val="000000"/>
                <w:sz w:val="20"/>
                <w:szCs w:val="20"/>
              </w:rPr>
              <w:t>24</w:t>
            </w:r>
            <w:r>
              <w:rPr>
                <w:color w:val="000000"/>
                <w:sz w:val="20"/>
                <w:szCs w:val="20"/>
              </w:rPr>
              <w:t xml:space="preserve"> miesięcy, polegającym na naprawie lub wymianie urządzenia w przypadku jego wadliwości. Okres gwarancji liczony będzie od daty sporządzenia protokołu zdawczo-odbiorczego przedmiotu zamówienia. Wszystkie koszty związane z naprawami gwarancyjnymi nie mogą obciążać Zamawiającego </w:t>
            </w:r>
          </w:p>
          <w:p w14:paraId="43C6C4EC" w14:textId="77777777" w:rsidR="00B06B01" w:rsidRDefault="00B06B01" w:rsidP="00901E2B">
            <w:pPr>
              <w:widowControl w:val="0"/>
              <w:spacing w:before="0" w:after="160" w:line="240" w:lineRule="auto"/>
              <w:jc w:val="both"/>
              <w:rPr>
                <w:color w:val="000000"/>
                <w:sz w:val="20"/>
                <w:szCs w:val="20"/>
              </w:rPr>
            </w:pPr>
            <w:r>
              <w:rPr>
                <w:color w:val="000000"/>
                <w:sz w:val="20"/>
                <w:szCs w:val="20"/>
              </w:rPr>
              <w:t>W ramach tego serwisu producent musi zapewniać również dostęp do aktualizacji oprogramowania oraz wsparcie techniczne.</w:t>
            </w:r>
            <w:r>
              <w:t xml:space="preserve"> </w:t>
            </w:r>
            <w:r>
              <w:rPr>
                <w:color w:val="000000"/>
                <w:sz w:val="20"/>
                <w:szCs w:val="20"/>
              </w:rPr>
              <w:t>Usługa serwisu musi być świadczona w języku polskim.</w:t>
            </w:r>
          </w:p>
          <w:p w14:paraId="3B7D5C70" w14:textId="77777777" w:rsidR="00B06B01" w:rsidRDefault="00B06B01">
            <w:pPr>
              <w:widowControl w:val="0"/>
              <w:numPr>
                <w:ilvl w:val="0"/>
                <w:numId w:val="50"/>
              </w:numPr>
              <w:pBdr>
                <w:top w:val="nil"/>
                <w:left w:val="nil"/>
                <w:bottom w:val="nil"/>
                <w:right w:val="nil"/>
                <w:between w:val="nil"/>
              </w:pBdr>
              <w:spacing w:before="0" w:after="160" w:line="240" w:lineRule="auto"/>
              <w:jc w:val="both"/>
              <w:rPr>
                <w:b/>
                <w:color w:val="000000"/>
                <w:sz w:val="20"/>
                <w:szCs w:val="20"/>
              </w:rPr>
            </w:pPr>
            <w:r>
              <w:rPr>
                <w:b/>
                <w:color w:val="000000"/>
                <w:sz w:val="20"/>
                <w:szCs w:val="20"/>
              </w:rPr>
              <w:t>Przełącznik sieciowy</w:t>
            </w:r>
          </w:p>
          <w:p w14:paraId="53501232" w14:textId="77777777" w:rsidR="00B06B01" w:rsidRDefault="00B06B01" w:rsidP="00901E2B">
            <w:pPr>
              <w:widowControl w:val="0"/>
              <w:spacing w:before="0" w:after="160" w:line="240" w:lineRule="auto"/>
              <w:jc w:val="both"/>
              <w:rPr>
                <w:color w:val="000000"/>
                <w:sz w:val="20"/>
                <w:szCs w:val="20"/>
              </w:rPr>
            </w:pPr>
            <w:r>
              <w:rPr>
                <w:color w:val="000000"/>
                <w:sz w:val="20"/>
                <w:szCs w:val="20"/>
              </w:rPr>
              <w:t>W ramach postępowania wymaganym jest dostarczenie elementów systemu niezbędnych do zbudowania bezpiecznej infrastruktury dostępowej. Poszczególne elementy systemu muszą zostać dostarczone w postaci komercyjnych platform sprzętowych lub programowych.</w:t>
            </w:r>
          </w:p>
          <w:p w14:paraId="41D6FC61" w14:textId="77777777" w:rsidR="00B06B01" w:rsidRPr="00931937" w:rsidRDefault="00B06B01">
            <w:pPr>
              <w:widowControl w:val="0"/>
              <w:numPr>
                <w:ilvl w:val="0"/>
                <w:numId w:val="50"/>
              </w:numPr>
              <w:spacing w:before="0" w:after="160" w:line="240" w:lineRule="auto"/>
              <w:jc w:val="both"/>
              <w:rPr>
                <w:color w:val="000000"/>
                <w:sz w:val="20"/>
                <w:szCs w:val="20"/>
              </w:rPr>
            </w:pPr>
            <w:r w:rsidRPr="00931937">
              <w:rPr>
                <w:b/>
                <w:color w:val="000000"/>
                <w:sz w:val="20"/>
                <w:szCs w:val="20"/>
              </w:rPr>
              <w:t>Przewody światłowodowe</w:t>
            </w:r>
          </w:p>
          <w:p w14:paraId="6F9CE483" w14:textId="77777777" w:rsidR="00B06B01" w:rsidRDefault="00B06B01" w:rsidP="00901E2B">
            <w:pPr>
              <w:widowControl w:val="0"/>
              <w:spacing w:before="0" w:after="160" w:line="240" w:lineRule="auto"/>
              <w:jc w:val="both"/>
              <w:rPr>
                <w:bCs/>
                <w:color w:val="000000"/>
                <w:sz w:val="20"/>
                <w:szCs w:val="20"/>
              </w:rPr>
            </w:pPr>
            <w:r>
              <w:rPr>
                <w:bCs/>
                <w:color w:val="000000"/>
                <w:sz w:val="20"/>
                <w:szCs w:val="20"/>
              </w:rPr>
              <w:t>Zamawiający wymaga, aby w ramach przyłączenia do istniejącej sieci Wykonawca dostarczył dodatkowo przewody światłowodowe o parametrach:</w:t>
            </w:r>
          </w:p>
          <w:p w14:paraId="70F7562B" w14:textId="77777777" w:rsidR="00B06B01" w:rsidRPr="00931937" w:rsidRDefault="00B06B01" w:rsidP="00901E2B">
            <w:pPr>
              <w:widowControl w:val="0"/>
              <w:spacing w:before="0" w:after="160" w:line="240" w:lineRule="auto"/>
              <w:jc w:val="both"/>
              <w:rPr>
                <w:bCs/>
                <w:color w:val="000000"/>
                <w:sz w:val="20"/>
                <w:szCs w:val="20"/>
              </w:rPr>
            </w:pPr>
            <w:r>
              <w:rPr>
                <w:bCs/>
                <w:color w:val="000000"/>
                <w:sz w:val="20"/>
                <w:szCs w:val="20"/>
              </w:rPr>
              <w:t xml:space="preserve">2 x wkładki SPF+, to znaczy SPF+OPTEC, 10G, </w:t>
            </w:r>
            <w:proofErr w:type="spellStart"/>
            <w:r>
              <w:rPr>
                <w:bCs/>
                <w:color w:val="000000"/>
                <w:sz w:val="20"/>
                <w:szCs w:val="20"/>
              </w:rPr>
              <w:t>Twinax</w:t>
            </w:r>
            <w:proofErr w:type="spellEnd"/>
            <w:r>
              <w:rPr>
                <w:bCs/>
                <w:color w:val="000000"/>
                <w:sz w:val="20"/>
                <w:szCs w:val="20"/>
              </w:rPr>
              <w:t xml:space="preserve"> </w:t>
            </w:r>
            <w:proofErr w:type="spellStart"/>
            <w:r>
              <w:rPr>
                <w:bCs/>
                <w:color w:val="000000"/>
                <w:sz w:val="20"/>
                <w:szCs w:val="20"/>
              </w:rPr>
              <w:t>Passive</w:t>
            </w:r>
            <w:proofErr w:type="spellEnd"/>
            <w:r>
              <w:rPr>
                <w:bCs/>
                <w:color w:val="000000"/>
                <w:sz w:val="20"/>
                <w:szCs w:val="20"/>
              </w:rPr>
              <w:t xml:space="preserve"> </w:t>
            </w:r>
            <w:proofErr w:type="spellStart"/>
            <w:r>
              <w:rPr>
                <w:bCs/>
                <w:color w:val="000000"/>
                <w:sz w:val="20"/>
                <w:szCs w:val="20"/>
              </w:rPr>
              <w:t>Copper</w:t>
            </w:r>
            <w:proofErr w:type="spellEnd"/>
            <w:r>
              <w:rPr>
                <w:bCs/>
                <w:color w:val="000000"/>
                <w:sz w:val="20"/>
                <w:szCs w:val="20"/>
              </w:rPr>
              <w:t xml:space="preserve"> </w:t>
            </w:r>
            <w:proofErr w:type="spellStart"/>
            <w:r>
              <w:rPr>
                <w:bCs/>
                <w:color w:val="000000"/>
                <w:sz w:val="20"/>
                <w:szCs w:val="20"/>
              </w:rPr>
              <w:t>Cabble</w:t>
            </w:r>
            <w:proofErr w:type="spellEnd"/>
            <w:r>
              <w:rPr>
                <w:bCs/>
                <w:color w:val="000000"/>
                <w:sz w:val="20"/>
                <w:szCs w:val="20"/>
              </w:rPr>
              <w:t xml:space="preserve">, AWG30, 1M lub równoważne umożliwiające połączenie dwóch urządzeń typu </w:t>
            </w:r>
            <w:proofErr w:type="spellStart"/>
            <w:r>
              <w:rPr>
                <w:bCs/>
                <w:color w:val="000000"/>
                <w:sz w:val="20"/>
                <w:szCs w:val="20"/>
              </w:rPr>
              <w:t>FortiSwitch</w:t>
            </w:r>
            <w:proofErr w:type="spellEnd"/>
            <w:r>
              <w:rPr>
                <w:bCs/>
                <w:color w:val="000000"/>
                <w:sz w:val="20"/>
                <w:szCs w:val="20"/>
              </w:rPr>
              <w:t>.</w:t>
            </w:r>
          </w:p>
        </w:tc>
      </w:tr>
    </w:tbl>
    <w:p w14:paraId="7A37F49D" w14:textId="77777777" w:rsidR="003B1F47" w:rsidRDefault="003B1F47" w:rsidP="00B06B01">
      <w:pPr>
        <w:spacing w:after="120" w:line="276" w:lineRule="auto"/>
        <w:ind w:left="284" w:hanging="284"/>
        <w:jc w:val="both"/>
        <w:rPr>
          <w:rFonts w:asciiTheme="minorHAnsi" w:hAnsiTheme="minorHAnsi" w:cstheme="minorHAnsi"/>
          <w:b/>
          <w:color w:val="000000"/>
        </w:rPr>
      </w:pPr>
    </w:p>
    <w:p w14:paraId="4328AC8C" w14:textId="4A42A81B" w:rsidR="00B06B01" w:rsidRDefault="00B06B01" w:rsidP="00B06B01">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lastRenderedPageBreak/>
        <w:t xml:space="preserve">Część III – </w:t>
      </w:r>
      <w:r w:rsidRPr="002452D9">
        <w:rPr>
          <w:rFonts w:asciiTheme="minorHAnsi" w:hAnsiTheme="minorHAnsi" w:cstheme="minorHAnsi"/>
          <w:b/>
          <w:color w:val="000000"/>
        </w:rPr>
        <w:t xml:space="preserve">Wdrożenie systemu kopii zapasowych w chmurze dla systemów informatycznych </w:t>
      </w:r>
      <w:r>
        <w:rPr>
          <w:rFonts w:asciiTheme="minorHAnsi" w:hAnsiTheme="minorHAnsi" w:cstheme="minorHAnsi"/>
          <w:b/>
          <w:color w:val="000000"/>
        </w:rPr>
        <w:t>w Urzędzie Gminy w Lipnie</w:t>
      </w:r>
      <w:r w:rsidR="00412FC7">
        <w:rPr>
          <w:rFonts w:asciiTheme="minorHAnsi" w:hAnsiTheme="minorHAnsi" w:cstheme="minorHAnsi"/>
          <w:b/>
          <w:color w:val="000000"/>
        </w:rPr>
        <w:t xml:space="preserve"> </w:t>
      </w:r>
    </w:p>
    <w:p w14:paraId="3B9B44DF" w14:textId="7F9BB246"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Przedmiotem zamówienia jest </w:t>
      </w:r>
      <w:r w:rsidRPr="00412FC7">
        <w:rPr>
          <w:b/>
          <w:bCs/>
          <w:sz w:val="20"/>
          <w:szCs w:val="20"/>
        </w:rPr>
        <w:t>wdrożenie systemu kopii zapasowych dla systemów informatycznych Zamawiającego na okres 24 miesięcy.</w:t>
      </w:r>
    </w:p>
    <w:p w14:paraId="4EADFDB8"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Wykonawca zapewni niezbędną licencję </w:t>
      </w:r>
      <w:proofErr w:type="spellStart"/>
      <w:r w:rsidRPr="00412FC7">
        <w:rPr>
          <w:sz w:val="20"/>
          <w:szCs w:val="20"/>
        </w:rPr>
        <w:t>Veeam</w:t>
      </w:r>
      <w:proofErr w:type="spellEnd"/>
      <w:r w:rsidRPr="00412FC7">
        <w:rPr>
          <w:sz w:val="20"/>
          <w:szCs w:val="20"/>
        </w:rPr>
        <w:t xml:space="preserve"> Backup &amp; Replication Enterprise Plus (lub równoważne) do świadczenia usługi. </w:t>
      </w:r>
    </w:p>
    <w:p w14:paraId="03EB6C77" w14:textId="4C8C9D9A"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W przypadku parametrów równoważnych, Zamawiający życzy sobie, aby oprogramowanie do tworzenia i</w:t>
      </w:r>
      <w:r w:rsidR="00412FC7">
        <w:rPr>
          <w:sz w:val="20"/>
          <w:szCs w:val="20"/>
        </w:rPr>
        <w:t> </w:t>
      </w:r>
      <w:r w:rsidRPr="00412FC7">
        <w:rPr>
          <w:sz w:val="20"/>
          <w:szCs w:val="20"/>
        </w:rPr>
        <w:t xml:space="preserve">przywracania kopii zapasowych, oraz replikacji danymi było dostosowane do obsługi backupu w wirtualnym środowisku opartym na platformach </w:t>
      </w:r>
      <w:proofErr w:type="spellStart"/>
      <w:r w:rsidRPr="00412FC7">
        <w:rPr>
          <w:sz w:val="20"/>
          <w:szCs w:val="20"/>
        </w:rPr>
        <w:t>VMware</w:t>
      </w:r>
      <w:proofErr w:type="spellEnd"/>
      <w:r w:rsidRPr="00412FC7">
        <w:rPr>
          <w:sz w:val="20"/>
          <w:szCs w:val="20"/>
        </w:rPr>
        <w:t xml:space="preserve"> </w:t>
      </w:r>
      <w:proofErr w:type="spellStart"/>
      <w:r w:rsidRPr="00412FC7">
        <w:rPr>
          <w:sz w:val="20"/>
          <w:szCs w:val="20"/>
        </w:rPr>
        <w:t>vSphere</w:t>
      </w:r>
      <w:proofErr w:type="spellEnd"/>
      <w:r w:rsidRPr="00412FC7">
        <w:rPr>
          <w:sz w:val="20"/>
          <w:szCs w:val="20"/>
        </w:rPr>
        <w:t xml:space="preserve"> i Microsoft Hyper-V. </w:t>
      </w:r>
    </w:p>
    <w:p w14:paraId="79ACC4EE"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 xml:space="preserve">Oprogramowanie musi zawierać dodatkowe funkcje ochrony danych, jak szyfrowanie zabezpieczanych kopii zapasowych podczas ich przenoszenia, backup z migawek magazynowanych, zarządzanie i optymalizację ruchu </w:t>
      </w:r>
      <w:proofErr w:type="spellStart"/>
      <w:r w:rsidRPr="00412FC7">
        <w:rPr>
          <w:sz w:val="20"/>
          <w:szCs w:val="20"/>
        </w:rPr>
        <w:t>input</w:t>
      </w:r>
      <w:proofErr w:type="spellEnd"/>
      <w:r w:rsidRPr="00412FC7">
        <w:rPr>
          <w:sz w:val="20"/>
          <w:szCs w:val="20"/>
        </w:rPr>
        <w:t>/</w:t>
      </w:r>
      <w:proofErr w:type="spellStart"/>
      <w:r w:rsidRPr="00412FC7">
        <w:rPr>
          <w:sz w:val="20"/>
          <w:szCs w:val="20"/>
        </w:rPr>
        <w:t>output</w:t>
      </w:r>
      <w:proofErr w:type="spellEnd"/>
      <w:r w:rsidRPr="00412FC7">
        <w:rPr>
          <w:sz w:val="20"/>
          <w:szCs w:val="20"/>
        </w:rPr>
        <w:t xml:space="preserve"> podczas wykonywania kopii zapasowej, wspomaganie replikacji oraz wbudowane przyśpieszanie WAN</w:t>
      </w:r>
    </w:p>
    <w:p w14:paraId="740BC509"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Zamawiający oczekuje realizacji zadania z infrastruktury teleinformatycznej z lokalizacji PDC spełniającej minimalne wymogi bezpieczeństwa opisane w OPZ</w:t>
      </w:r>
    </w:p>
    <w:p w14:paraId="0292DDBD"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Zakres realizacji zadania z lokalizacji PDC obejmuje:</w:t>
      </w:r>
    </w:p>
    <w:p w14:paraId="57514BB0"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dostarczenie licencji dla 6 szt. VM (serwerów wirtualnych),</w:t>
      </w:r>
    </w:p>
    <w:p w14:paraId="64D18956"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30 TB danych cyfrowych,</w:t>
      </w:r>
    </w:p>
    <w:p w14:paraId="558E9663"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Wykonawca zobligowany jest do dostarczenia systemu, który posiada następujący minimalny zestaw funkcjonalności w ramach dostarczonego rozwiązania:</w:t>
      </w:r>
    </w:p>
    <w:p w14:paraId="5A2C2E41"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w pełni obsługiwać VM oparte o rozwiązanie Oracle oraz Vmware,</w:t>
      </w:r>
    </w:p>
    <w:p w14:paraId="6BF748BB"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 xml:space="preserve">rozwiązanie musi umożliwić wykonywanie kopii zapasowej pakietu Microsoft 365, w szczególności Exchange, SharePoint, OneDrive, </w:t>
      </w:r>
      <w:proofErr w:type="spellStart"/>
      <w:r w:rsidRPr="00412FC7">
        <w:rPr>
          <w:sz w:val="20"/>
          <w:szCs w:val="20"/>
        </w:rPr>
        <w:t>Teams</w:t>
      </w:r>
      <w:proofErr w:type="spellEnd"/>
      <w:r w:rsidRPr="00412FC7">
        <w:rPr>
          <w:sz w:val="20"/>
          <w:szCs w:val="20"/>
        </w:rPr>
        <w:t>,</w:t>
      </w:r>
    </w:p>
    <w:p w14:paraId="08AE14F7"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umożliwiać odtworzenie całej VM, jak również pojedynczych plików bezpośrednio z kopii zapasowej (bez konieczności przywracania w całości VM, aby odzyskać pojedynczy plik), niezależnie od systemu operacyjnego maszyny wirtualnej,</w:t>
      </w:r>
    </w:p>
    <w:p w14:paraId="1966F1EB"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 xml:space="preserve">rozwiązanie musi być wyposażone w wewnętrzne mechanizmy kompresji i </w:t>
      </w:r>
      <w:proofErr w:type="spellStart"/>
      <w:r w:rsidRPr="00412FC7">
        <w:rPr>
          <w:sz w:val="20"/>
          <w:szCs w:val="20"/>
        </w:rPr>
        <w:t>deduplikacji</w:t>
      </w:r>
      <w:proofErr w:type="spellEnd"/>
      <w:r w:rsidRPr="00412FC7">
        <w:rPr>
          <w:sz w:val="20"/>
          <w:szCs w:val="20"/>
        </w:rPr>
        <w:t xml:space="preserve"> – wykluczone jest stosowanie narzędzi innych, niż producenta rozwiązania systemu kopii zapasowej,</w:t>
      </w:r>
    </w:p>
    <w:p w14:paraId="1D5B81F7"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 xml:space="preserve">mechanizm kompresji i </w:t>
      </w:r>
      <w:proofErr w:type="spellStart"/>
      <w:r w:rsidRPr="00412FC7">
        <w:rPr>
          <w:sz w:val="20"/>
          <w:szCs w:val="20"/>
        </w:rPr>
        <w:t>deduplikacji</w:t>
      </w:r>
      <w:proofErr w:type="spellEnd"/>
      <w:r w:rsidRPr="00412FC7">
        <w:rPr>
          <w:sz w:val="20"/>
          <w:szCs w:val="20"/>
        </w:rPr>
        <w:t xml:space="preserve"> musi być dostępny tylko dla danych nie zaszyfrowanych zarówno po stronie systemu operacyjnego VM i serwerów fizycznych oraz zaszyfrowanych przez dostarczony system kopii zapasowych,</w:t>
      </w:r>
    </w:p>
    <w:p w14:paraId="5A95A00B" w14:textId="629E7ABC"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mieć możliwość pracy z dowolnym typem urządzeń przechowujących dane w dowolnej ilości lokalizacji,</w:t>
      </w:r>
    </w:p>
    <w:p w14:paraId="3929B27E" w14:textId="3EE3EC51"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umożliwiać odkładanie kopii danych w różnych lokalizacjach geograficznych i logicznych, przy zachowaniu pełnej funkcjonalności systemu,</w:t>
      </w:r>
    </w:p>
    <w:p w14:paraId="0FB16637" w14:textId="51F7C792"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umożliwiać pełne uruchomienie VM z kopii zapasowej w przypadku awarii oraz równoczesną realizację jej przywracania. Równolegle muszą mieć możliwość działać dwa procesy: (1) proces przywracania VM z kopii zapasowej,</w:t>
      </w:r>
      <w:r w:rsidR="00412FC7">
        <w:rPr>
          <w:sz w:val="20"/>
          <w:szCs w:val="20"/>
        </w:rPr>
        <w:t xml:space="preserve"> </w:t>
      </w:r>
      <w:r w:rsidRPr="00412FC7">
        <w:rPr>
          <w:sz w:val="20"/>
          <w:szCs w:val="20"/>
        </w:rPr>
        <w:t>(2) proces jej poprawnego, pełnego funkcjonowania w trakcie operacji przywracania,</w:t>
      </w:r>
    </w:p>
    <w:p w14:paraId="23AB08AD"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umożliwiać przywracanie pojedynczych elementów aplikacyjnych z kopii zapasowych bez konieczności wcześniejszego przywrócenia całej VM. Do tych elementów zaliczają się co najmniej: pojedyncze wiadomości email lub pojedyncze wiersze i tabele baz danych,</w:t>
      </w:r>
    </w:p>
    <w:p w14:paraId="73788D44" w14:textId="0CB302E4"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być wyposażone w funkcję zaawansowanego monitorowania i raportowania infrastruktury, posiadać inteligentną diagnostykę i możliwość wykorzystywania infrastruktury i planowania mocy obliczeniowej, jak również musi umożliwiać analizę danych pierwotnych i dostosowywanie raportów, w tym tworzenie raportów umożliwiających konsolidowanie danych z wielu raportów w jednym zbiorczym zestawieniu.</w:t>
      </w:r>
    </w:p>
    <w:p w14:paraId="72D06149"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 xml:space="preserve">zamawiający oczekuje, aby dostarczone rozwiązanie pozwalało na szyfrowane kluczem szyfrującym o długości co najmniej 4096 bit oraz algorytmem szyfrującym powszechnie uznanym za bezpieczny, np.: SHA-256, SHA-1, </w:t>
      </w:r>
      <w:proofErr w:type="spellStart"/>
      <w:r w:rsidRPr="00412FC7">
        <w:rPr>
          <w:sz w:val="20"/>
          <w:szCs w:val="20"/>
        </w:rPr>
        <w:t>OpenSSL</w:t>
      </w:r>
      <w:proofErr w:type="spellEnd"/>
      <w:r w:rsidRPr="00412FC7">
        <w:rPr>
          <w:sz w:val="20"/>
          <w:szCs w:val="20"/>
        </w:rPr>
        <w:t>.</w:t>
      </w:r>
    </w:p>
    <w:p w14:paraId="3F3129D3"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Zamawiający oczekuje, że w ramach realizacji usługi, będzie możliwe osiągniecie RTO na poziomie 1h dla pojedynczej VM oraz RPO 24h dla całego środowiska kopii zapasowych</w:t>
      </w:r>
    </w:p>
    <w:p w14:paraId="5C1E6AAD"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Wykonawca będzie realizował wsparcie eksperckie, merytoryczne w zakresie prawidłowego działania systemu kopii zapasowych. </w:t>
      </w:r>
    </w:p>
    <w:p w14:paraId="15EF65B0" w14:textId="5F18626F"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lastRenderedPageBreak/>
        <w:t xml:space="preserve">Zamawiający oczekuje aby w przestrzeń na odkładane dane wykorzystywała bezpieczny Storage Obiektowy zbudowany w infrastrukturze serwerowej PDC o wymaganiach opisanych w części </w:t>
      </w:r>
      <w:r w:rsidRPr="00412FC7">
        <w:rPr>
          <w:i/>
          <w:iCs/>
          <w:sz w:val="20"/>
          <w:szCs w:val="20"/>
        </w:rPr>
        <w:t>Wymogi w zakresie bezpieczeństwa infrastruktury Data Center (PDC)</w:t>
      </w:r>
      <w:r w:rsidRPr="00412FC7">
        <w:rPr>
          <w:sz w:val="20"/>
          <w:szCs w:val="20"/>
        </w:rPr>
        <w:t xml:space="preserve">. Udostępniona przestrzeń dyskowa zostanie oparta o otwartą platformę CEPH umożliwiającą dostęp do obiektowej, blokowej lub plikowej pamięci masowej. Konstrukcja platformy umożliwić musi dowolną replikację danych między węzłami co przełoży się na osiągnięcie wysokich parametrów wydajnościowych i jakościowych. Dostarczone rozwiązanie będzie zgodne z Amazon Simple Storage Service (Amazon S3 </w:t>
      </w:r>
      <w:proofErr w:type="spellStart"/>
      <w:r w:rsidRPr="00412FC7">
        <w:rPr>
          <w:sz w:val="20"/>
          <w:szCs w:val="20"/>
        </w:rPr>
        <w:t>RESTful</w:t>
      </w:r>
      <w:proofErr w:type="spellEnd"/>
      <w:r w:rsidRPr="00412FC7">
        <w:rPr>
          <w:sz w:val="20"/>
          <w:szCs w:val="20"/>
        </w:rPr>
        <w:t xml:space="preserve"> API). Dodatkowo rozwiązanie musi również obsługiwać protokół SWIFT (</w:t>
      </w:r>
      <w:proofErr w:type="spellStart"/>
      <w:r w:rsidRPr="00412FC7">
        <w:rPr>
          <w:sz w:val="20"/>
          <w:szCs w:val="20"/>
        </w:rPr>
        <w:t>OpenStack</w:t>
      </w:r>
      <w:proofErr w:type="spellEnd"/>
      <w:r w:rsidRPr="00412FC7">
        <w:rPr>
          <w:sz w:val="20"/>
          <w:szCs w:val="20"/>
        </w:rPr>
        <w:t xml:space="preserve"> Swift API). Obydwa protokoły są oparte o komunikację HTTP/HTTPS. </w:t>
      </w:r>
    </w:p>
    <w:p w14:paraId="1C1CC790"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Dostarczone rozwiązanie dyskowe musi pozwolić zapewnić kompatybilność z rozwiązaniami </w:t>
      </w:r>
      <w:proofErr w:type="spellStart"/>
      <w:r w:rsidRPr="00412FC7">
        <w:rPr>
          <w:sz w:val="20"/>
          <w:szCs w:val="20"/>
        </w:rPr>
        <w:t>Veeam</w:t>
      </w:r>
      <w:proofErr w:type="spellEnd"/>
      <w:r w:rsidRPr="00412FC7">
        <w:rPr>
          <w:sz w:val="20"/>
          <w:szCs w:val="20"/>
        </w:rPr>
        <w:t xml:space="preserve"> Backup &amp; Replication Enterprise Plus (lub równoważne), NAS </w:t>
      </w:r>
      <w:proofErr w:type="spellStart"/>
      <w:r w:rsidRPr="00412FC7">
        <w:rPr>
          <w:sz w:val="20"/>
          <w:szCs w:val="20"/>
        </w:rPr>
        <w:t>Synology</w:t>
      </w:r>
      <w:proofErr w:type="spellEnd"/>
      <w:r w:rsidRPr="00412FC7">
        <w:rPr>
          <w:sz w:val="20"/>
          <w:szCs w:val="20"/>
        </w:rPr>
        <w:t xml:space="preserve"> i NAS QNAP.</w:t>
      </w:r>
    </w:p>
    <w:p w14:paraId="1720A2C0" w14:textId="5C626FE9"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Udostępniona przestrzeń dyskowa musi pozwalać na utworzenie dowolnej ilości folderów (</w:t>
      </w:r>
      <w:proofErr w:type="spellStart"/>
      <w:r w:rsidRPr="00412FC7">
        <w:rPr>
          <w:sz w:val="20"/>
          <w:szCs w:val="20"/>
        </w:rPr>
        <w:t>bucket</w:t>
      </w:r>
      <w:proofErr w:type="spellEnd"/>
      <w:r w:rsidRPr="00412FC7">
        <w:rPr>
          <w:sz w:val="20"/>
          <w:szCs w:val="20"/>
        </w:rPr>
        <w:t>) wraz z</w:t>
      </w:r>
      <w:r w:rsidR="00412FC7">
        <w:rPr>
          <w:sz w:val="20"/>
          <w:szCs w:val="20"/>
        </w:rPr>
        <w:t> </w:t>
      </w:r>
      <w:r w:rsidRPr="00412FC7">
        <w:rPr>
          <w:sz w:val="20"/>
          <w:szCs w:val="20"/>
        </w:rPr>
        <w:t>możliwością wykorzystania dodatkowej funkcjonalności Object Lock, która pozwoli na czasowe zblokowanie edycji jak i usunięcia przechowywanych plików.</w:t>
      </w:r>
    </w:p>
    <w:p w14:paraId="5A106582" w14:textId="523BE928"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Zamawiający musi mieć możliwość czasowego zwiększenia lub zwiększenia udostępnionej przestrzeni o 10%. </w:t>
      </w:r>
    </w:p>
    <w:p w14:paraId="42130A30"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W ramach usługi oferent musi udostępnić panel www do monitorowania zajętości udostępnionej przestrzeni dyskowej z powiadomieniem na dowolny adres mail jak i samodzielną edycję wielkości przestrzeni. </w:t>
      </w:r>
    </w:p>
    <w:p w14:paraId="6F7AA4BB"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Komunikacja do repozytorium S3 Object Storage musi się odbywać do dedykowanego S3 </w:t>
      </w:r>
      <w:proofErr w:type="spellStart"/>
      <w:r w:rsidRPr="00412FC7">
        <w:rPr>
          <w:sz w:val="20"/>
          <w:szCs w:val="20"/>
        </w:rPr>
        <w:t>Endpoint</w:t>
      </w:r>
      <w:proofErr w:type="spellEnd"/>
      <w:r w:rsidRPr="00412FC7">
        <w:rPr>
          <w:sz w:val="20"/>
          <w:szCs w:val="20"/>
        </w:rPr>
        <w:t xml:space="preserve"> za pomocą szyfrowanego kanału HTTPS z ograniczeniem komunikacji do wskazanych adresów IP Zamawiającego. </w:t>
      </w:r>
    </w:p>
    <w:p w14:paraId="087B5EE0" w14:textId="77777777" w:rsidR="00B06B01" w:rsidRPr="00412FC7" w:rsidRDefault="00B06B01" w:rsidP="00B06B01">
      <w:pPr>
        <w:ind w:left="360"/>
        <w:jc w:val="center"/>
        <w:rPr>
          <w:b/>
          <w:bCs/>
          <w:sz w:val="20"/>
          <w:szCs w:val="20"/>
          <w:u w:val="single"/>
        </w:rPr>
      </w:pPr>
      <w:r w:rsidRPr="00412FC7">
        <w:rPr>
          <w:b/>
          <w:bCs/>
          <w:sz w:val="20"/>
          <w:szCs w:val="20"/>
          <w:u w:val="single"/>
        </w:rPr>
        <w:t>Wymogi w zakresie bezpieczeństwa infrastruktury Data Center (PDC)</w:t>
      </w:r>
    </w:p>
    <w:p w14:paraId="7FF36EBE" w14:textId="3590BA6E" w:rsidR="00B06B01" w:rsidRPr="00412FC7" w:rsidRDefault="00B06B01">
      <w:pPr>
        <w:numPr>
          <w:ilvl w:val="0"/>
          <w:numId w:val="52"/>
        </w:numPr>
        <w:spacing w:before="0" w:after="160" w:line="259" w:lineRule="auto"/>
        <w:jc w:val="both"/>
        <w:rPr>
          <w:sz w:val="20"/>
          <w:szCs w:val="20"/>
        </w:rPr>
      </w:pPr>
      <w:r w:rsidRPr="00412FC7">
        <w:rPr>
          <w:sz w:val="20"/>
          <w:szCs w:val="20"/>
        </w:rPr>
        <w:t>Zamawiający z uwagi na ograniczenie ryzyka siły wyższej zastrzega, że odległość pomiędzy siedzibą Zamawiającego 87-600 Lipno, ul. Mickiewicza 29, a PDC nie może być większa niż 80 km w linii prostej (średni czas dojazdu do 90</w:t>
      </w:r>
      <w:r w:rsidR="00412FC7">
        <w:rPr>
          <w:sz w:val="20"/>
          <w:szCs w:val="20"/>
        </w:rPr>
        <w:t> </w:t>
      </w:r>
      <w:r w:rsidRPr="00412FC7">
        <w:rPr>
          <w:sz w:val="20"/>
          <w:szCs w:val="20"/>
        </w:rPr>
        <w:t>min), w celu szybkiego dostępu do danych, aplikacji i systemów Zamawiającego na wypadek długotrwałej awarii łącza dostępowego do Internetu. Z uwagi na powyższe Zamawiający oczekuje w trakcie całego trwania okresu Umowy zapewnienia dostępu do pomieszczenia biurowego na terenie DC o powierzchni nie mniejszej niż 15 m</w:t>
      </w:r>
      <w:r w:rsidRPr="00412FC7">
        <w:rPr>
          <w:sz w:val="20"/>
          <w:szCs w:val="20"/>
          <w:vertAlign w:val="superscript"/>
        </w:rPr>
        <w:t>2</w:t>
      </w:r>
      <w:r w:rsidRPr="00412FC7">
        <w:rPr>
          <w:sz w:val="20"/>
          <w:szCs w:val="20"/>
        </w:rPr>
        <w:t xml:space="preserve"> wraz z dostępem do 2 stanowisk pracy (biurko z krzesłem), wyposażonego w bezpośrednie dedykowane połączenie światłowodowe umożliwiające wydajne połączenie z infrastrukturą na której przechowywane są dane Zamawiającego w PDC.</w:t>
      </w:r>
    </w:p>
    <w:p w14:paraId="38EC7825" w14:textId="77777777" w:rsidR="00B06B01" w:rsidRPr="00412FC7" w:rsidRDefault="00B06B01">
      <w:pPr>
        <w:numPr>
          <w:ilvl w:val="0"/>
          <w:numId w:val="52"/>
        </w:numPr>
        <w:spacing w:before="0" w:after="160" w:line="259" w:lineRule="auto"/>
        <w:jc w:val="both"/>
        <w:rPr>
          <w:sz w:val="20"/>
          <w:szCs w:val="20"/>
        </w:rPr>
      </w:pPr>
      <w:r w:rsidRPr="00412FC7">
        <w:rPr>
          <w:sz w:val="20"/>
          <w:szCs w:val="20"/>
        </w:rPr>
        <w:t xml:space="preserve">Z uwagi na potrzebę wysokiej dostępności całej infrastruktury będącej przedmiotem zamówienia wraz z wszystkimi systemami towarzyszącymi, Zamawiający oczekuje, aby proponowane rozwiązanie spełniało najwyższe, dostępne na terenie Unii Europejskiej standardy bezpieczeństwa teleinformatycznego. Wymagania dla ośrodka PDC są obligatoryjne. Wykluczone jest częściowe spełnianie któregokolwiek wymogu. Zamawiający na etapie wyboru oferty, a także realizacji umowy zastrzega możliwość weryfikacji i wezwania Wykonawcy do udokumentowania spełniania każdego z wymogów określonych poniżej: </w:t>
      </w:r>
    </w:p>
    <w:p w14:paraId="62C9E680" w14:textId="77777777" w:rsidR="00B06B01" w:rsidRPr="00412FC7" w:rsidRDefault="00B06B01">
      <w:pPr>
        <w:numPr>
          <w:ilvl w:val="1"/>
          <w:numId w:val="53"/>
        </w:numPr>
        <w:spacing w:before="0" w:after="0" w:line="259" w:lineRule="auto"/>
        <w:jc w:val="both"/>
        <w:rPr>
          <w:sz w:val="20"/>
          <w:szCs w:val="20"/>
        </w:rPr>
      </w:pPr>
      <w:r w:rsidRPr="00412FC7">
        <w:rPr>
          <w:sz w:val="20"/>
          <w:szCs w:val="20"/>
        </w:rPr>
        <w:t>PDC posiada odpowiednie zabezpieczenia fizyczne i organizacyjne zapewniające bezpieczeństwo przetwarzanych danych Zamawiającego. Wykonawca ponosi odpowiedzialność w zakresie bezpieczeństwa informacji i danych przechowywanych na wykorzystanej infrastrukturze teleinformatycznej PDC,</w:t>
      </w:r>
    </w:p>
    <w:p w14:paraId="769CAC24" w14:textId="77777777" w:rsidR="00B06B01" w:rsidRPr="00412FC7" w:rsidRDefault="00B06B01">
      <w:pPr>
        <w:numPr>
          <w:ilvl w:val="1"/>
          <w:numId w:val="53"/>
        </w:numPr>
        <w:spacing w:before="0" w:after="0" w:line="259" w:lineRule="auto"/>
        <w:rPr>
          <w:sz w:val="20"/>
          <w:szCs w:val="20"/>
        </w:rPr>
      </w:pPr>
      <w:r w:rsidRPr="00412FC7">
        <w:rPr>
          <w:sz w:val="20"/>
          <w:szCs w:val="20"/>
        </w:rPr>
        <w:t>PDC posiada aktualny Certyfikat ISO/IEC 27001 oraz ISO/IEC 27017 dla udostępnianych usług chmurowych,</w:t>
      </w:r>
    </w:p>
    <w:p w14:paraId="7384D3A4" w14:textId="3262FFE9" w:rsidR="00B06B01" w:rsidRPr="00412FC7" w:rsidRDefault="00B06B01">
      <w:pPr>
        <w:numPr>
          <w:ilvl w:val="1"/>
          <w:numId w:val="53"/>
        </w:numPr>
        <w:spacing w:before="0" w:after="0" w:line="259" w:lineRule="auto"/>
        <w:rPr>
          <w:sz w:val="20"/>
          <w:szCs w:val="20"/>
        </w:rPr>
      </w:pPr>
      <w:r w:rsidRPr="00412FC7">
        <w:rPr>
          <w:sz w:val="20"/>
          <w:szCs w:val="20"/>
        </w:rPr>
        <w:t>PDC posiada aktualny Certyfikat ISO 22301</w:t>
      </w:r>
    </w:p>
    <w:p w14:paraId="49B83071" w14:textId="77777777" w:rsidR="00B06B01" w:rsidRPr="00412FC7" w:rsidRDefault="00B06B01">
      <w:pPr>
        <w:numPr>
          <w:ilvl w:val="1"/>
          <w:numId w:val="53"/>
        </w:numPr>
        <w:spacing w:before="0" w:after="0" w:line="259" w:lineRule="auto"/>
        <w:rPr>
          <w:sz w:val="20"/>
          <w:szCs w:val="20"/>
        </w:rPr>
      </w:pPr>
      <w:r w:rsidRPr="00412FC7">
        <w:rPr>
          <w:sz w:val="20"/>
          <w:szCs w:val="20"/>
        </w:rPr>
        <w:t>PDC dla infrastruktury teleinformatycznej posiada certyfikat TIER III (</w:t>
      </w:r>
      <w:proofErr w:type="spellStart"/>
      <w:r w:rsidRPr="00412FC7">
        <w:rPr>
          <w:sz w:val="20"/>
          <w:szCs w:val="20"/>
        </w:rPr>
        <w:t>Uptime</w:t>
      </w:r>
      <w:proofErr w:type="spellEnd"/>
      <w:r w:rsidRPr="00412FC7">
        <w:rPr>
          <w:sz w:val="20"/>
          <w:szCs w:val="20"/>
        </w:rPr>
        <w:t xml:space="preserve"> </w:t>
      </w:r>
      <w:proofErr w:type="spellStart"/>
      <w:r w:rsidRPr="00412FC7">
        <w:rPr>
          <w:sz w:val="20"/>
          <w:szCs w:val="20"/>
        </w:rPr>
        <w:t>Institute</w:t>
      </w:r>
      <w:proofErr w:type="spellEnd"/>
      <w:r w:rsidRPr="00412FC7">
        <w:rPr>
          <w:sz w:val="20"/>
          <w:szCs w:val="20"/>
        </w:rPr>
        <w:t>) lub równoważny,</w:t>
      </w:r>
    </w:p>
    <w:p w14:paraId="3A272E40" w14:textId="77777777" w:rsidR="00B06B01" w:rsidRPr="00412FC7" w:rsidRDefault="00B06B01">
      <w:pPr>
        <w:numPr>
          <w:ilvl w:val="1"/>
          <w:numId w:val="53"/>
        </w:numPr>
        <w:spacing w:before="0" w:after="0" w:line="259" w:lineRule="auto"/>
        <w:rPr>
          <w:sz w:val="20"/>
          <w:szCs w:val="20"/>
        </w:rPr>
      </w:pPr>
      <w:r w:rsidRPr="00412FC7">
        <w:rPr>
          <w:sz w:val="20"/>
          <w:szCs w:val="20"/>
        </w:rPr>
        <w:t xml:space="preserve">PCD posiadają zabezpieczenia sprzętu teleinformatycznego w postaci: </w:t>
      </w:r>
    </w:p>
    <w:p w14:paraId="0C2626DE" w14:textId="77777777" w:rsidR="00B06B01" w:rsidRPr="00412FC7" w:rsidRDefault="00B06B01">
      <w:pPr>
        <w:numPr>
          <w:ilvl w:val="0"/>
          <w:numId w:val="54"/>
        </w:numPr>
        <w:spacing w:before="0" w:after="0" w:line="259" w:lineRule="auto"/>
        <w:rPr>
          <w:sz w:val="20"/>
          <w:szCs w:val="20"/>
        </w:rPr>
      </w:pPr>
      <w:r w:rsidRPr="00412FC7">
        <w:rPr>
          <w:sz w:val="20"/>
          <w:szCs w:val="20"/>
        </w:rPr>
        <w:t>izolacji sprzętu krytycznego (dedykowana przestrzeń wyłącznie dla urządzeń serwerowych),</w:t>
      </w:r>
    </w:p>
    <w:p w14:paraId="2EADCF6B" w14:textId="77777777" w:rsidR="00B06B01" w:rsidRPr="00412FC7" w:rsidRDefault="00B06B01">
      <w:pPr>
        <w:numPr>
          <w:ilvl w:val="0"/>
          <w:numId w:val="54"/>
        </w:numPr>
        <w:spacing w:before="0" w:after="0" w:line="259" w:lineRule="auto"/>
        <w:rPr>
          <w:sz w:val="20"/>
          <w:szCs w:val="20"/>
        </w:rPr>
      </w:pPr>
      <w:r w:rsidRPr="00412FC7">
        <w:rPr>
          <w:sz w:val="20"/>
          <w:szCs w:val="20"/>
        </w:rPr>
        <w:t xml:space="preserve">ochrony przed uszkodzeniem infrastruktury serwerowej w postaci zamykanych szaf </w:t>
      </w:r>
      <w:proofErr w:type="spellStart"/>
      <w:r w:rsidRPr="00412FC7">
        <w:rPr>
          <w:sz w:val="20"/>
          <w:szCs w:val="20"/>
        </w:rPr>
        <w:t>rack</w:t>
      </w:r>
      <w:proofErr w:type="spellEnd"/>
      <w:r w:rsidRPr="00412FC7">
        <w:rPr>
          <w:sz w:val="20"/>
          <w:szCs w:val="20"/>
        </w:rPr>
        <w:t>,</w:t>
      </w:r>
    </w:p>
    <w:p w14:paraId="5CFAFB42" w14:textId="77777777" w:rsidR="00B06B01" w:rsidRPr="00412FC7" w:rsidRDefault="00B06B01">
      <w:pPr>
        <w:numPr>
          <w:ilvl w:val="0"/>
          <w:numId w:val="54"/>
        </w:numPr>
        <w:spacing w:before="0" w:after="0" w:line="259" w:lineRule="auto"/>
        <w:jc w:val="both"/>
        <w:rPr>
          <w:sz w:val="20"/>
          <w:szCs w:val="20"/>
        </w:rPr>
      </w:pPr>
      <w:r w:rsidRPr="00412FC7">
        <w:rPr>
          <w:sz w:val="20"/>
          <w:szCs w:val="20"/>
        </w:rPr>
        <w:t>prowadzenia rejestru wejść i wyjść do obszaru, w którym umieszczony jest sprzęt przeznaczony do obsługi Zamawiającego,</w:t>
      </w:r>
    </w:p>
    <w:p w14:paraId="23860671" w14:textId="77777777" w:rsidR="00B06B01" w:rsidRPr="00412FC7" w:rsidRDefault="00B06B01">
      <w:pPr>
        <w:numPr>
          <w:ilvl w:val="0"/>
          <w:numId w:val="54"/>
        </w:numPr>
        <w:spacing w:before="0" w:after="0" w:line="259" w:lineRule="auto"/>
        <w:jc w:val="both"/>
        <w:rPr>
          <w:sz w:val="20"/>
          <w:szCs w:val="20"/>
        </w:rPr>
      </w:pPr>
      <w:r w:rsidRPr="00412FC7">
        <w:rPr>
          <w:sz w:val="20"/>
          <w:szCs w:val="20"/>
        </w:rPr>
        <w:t>ochrony przed dostępem dla osób nieupoważnionych w trybie 24/7,</w:t>
      </w:r>
    </w:p>
    <w:p w14:paraId="67B1F35E" w14:textId="77777777" w:rsidR="00B06B01" w:rsidRPr="00412FC7" w:rsidRDefault="00B06B01">
      <w:pPr>
        <w:numPr>
          <w:ilvl w:val="1"/>
          <w:numId w:val="53"/>
        </w:numPr>
        <w:spacing w:before="0" w:after="0" w:line="259" w:lineRule="auto"/>
        <w:jc w:val="both"/>
        <w:rPr>
          <w:sz w:val="20"/>
          <w:szCs w:val="20"/>
        </w:rPr>
      </w:pPr>
      <w:r w:rsidRPr="00412FC7">
        <w:rPr>
          <w:sz w:val="20"/>
          <w:szCs w:val="20"/>
        </w:rPr>
        <w:t>PDC realizuje profesjonalne utrzymanie i konserwację posiadanej infrastruktury teleinformatycznej w postaci:</w:t>
      </w:r>
    </w:p>
    <w:p w14:paraId="30D24094" w14:textId="77777777" w:rsidR="00B06B01" w:rsidRPr="00412FC7" w:rsidRDefault="00B06B01">
      <w:pPr>
        <w:numPr>
          <w:ilvl w:val="0"/>
          <w:numId w:val="55"/>
        </w:numPr>
        <w:spacing w:before="0" w:after="0" w:line="259" w:lineRule="auto"/>
        <w:jc w:val="both"/>
        <w:rPr>
          <w:sz w:val="20"/>
          <w:szCs w:val="20"/>
        </w:rPr>
      </w:pPr>
      <w:r w:rsidRPr="00412FC7">
        <w:rPr>
          <w:sz w:val="20"/>
          <w:szCs w:val="20"/>
        </w:rPr>
        <w:t>posiadania i stosowania procedury kontroli, regularnych przeglądów zgodnie z zaleceniami producentów, konserwacji i naprawy sprzętu teleinformatycznego, energetycznego i klimatyzacyjnego,</w:t>
      </w:r>
    </w:p>
    <w:p w14:paraId="0D044908" w14:textId="77777777" w:rsidR="00B06B01" w:rsidRPr="00412FC7" w:rsidRDefault="00B06B01">
      <w:pPr>
        <w:numPr>
          <w:ilvl w:val="0"/>
          <w:numId w:val="55"/>
        </w:numPr>
        <w:spacing w:before="0" w:after="0" w:line="259" w:lineRule="auto"/>
        <w:jc w:val="both"/>
        <w:rPr>
          <w:sz w:val="20"/>
          <w:szCs w:val="20"/>
        </w:rPr>
      </w:pPr>
      <w:r w:rsidRPr="00412FC7">
        <w:rPr>
          <w:sz w:val="20"/>
          <w:szCs w:val="20"/>
        </w:rPr>
        <w:lastRenderedPageBreak/>
        <w:t>napraw dokonywanych przez personel posiadający kwalifikacje zgodnie z zaleceniami producenta sprzętu i wewnętrznymi procedurami lub autoryzowane serwisy zewnętrzne,</w:t>
      </w:r>
    </w:p>
    <w:p w14:paraId="78727485" w14:textId="77777777" w:rsidR="00B06B01" w:rsidRPr="00412FC7" w:rsidRDefault="00B06B01">
      <w:pPr>
        <w:numPr>
          <w:ilvl w:val="0"/>
          <w:numId w:val="55"/>
        </w:numPr>
        <w:spacing w:before="0" w:after="0" w:line="259" w:lineRule="auto"/>
        <w:jc w:val="both"/>
        <w:rPr>
          <w:sz w:val="20"/>
          <w:szCs w:val="20"/>
        </w:rPr>
      </w:pPr>
      <w:r w:rsidRPr="00412FC7">
        <w:rPr>
          <w:sz w:val="20"/>
          <w:szCs w:val="20"/>
        </w:rPr>
        <w:t>usuwaniem nośników danych ze sprzętu teleinformatycznego przed przekazaniem do naprawy lub serwisu,</w:t>
      </w:r>
    </w:p>
    <w:p w14:paraId="59ED107F" w14:textId="77777777" w:rsidR="00B06B01" w:rsidRPr="00412FC7" w:rsidRDefault="00B06B01">
      <w:pPr>
        <w:numPr>
          <w:ilvl w:val="0"/>
          <w:numId w:val="55"/>
        </w:numPr>
        <w:spacing w:before="0" w:after="0" w:line="259" w:lineRule="auto"/>
        <w:jc w:val="both"/>
        <w:rPr>
          <w:sz w:val="20"/>
          <w:szCs w:val="20"/>
        </w:rPr>
      </w:pPr>
      <w:r w:rsidRPr="00412FC7">
        <w:rPr>
          <w:sz w:val="20"/>
          <w:szCs w:val="20"/>
        </w:rPr>
        <w:t>stosowania bezpiecznej utylizacji lub przekazywania sprzętu do ponownego użycia, w tym skuteczne usuwanie danych z nośników (wraz z systemami operacyjnymi i danymi licencyjnymi),</w:t>
      </w:r>
    </w:p>
    <w:p w14:paraId="769EAD7A" w14:textId="77777777" w:rsidR="00B06B01" w:rsidRPr="00412FC7" w:rsidRDefault="00B06B01">
      <w:pPr>
        <w:numPr>
          <w:ilvl w:val="0"/>
          <w:numId w:val="55"/>
        </w:numPr>
        <w:spacing w:before="0" w:after="0" w:line="259" w:lineRule="auto"/>
        <w:jc w:val="both"/>
        <w:rPr>
          <w:sz w:val="20"/>
          <w:szCs w:val="20"/>
        </w:rPr>
      </w:pPr>
      <w:r w:rsidRPr="00412FC7">
        <w:rPr>
          <w:sz w:val="20"/>
          <w:szCs w:val="20"/>
        </w:rPr>
        <w:t>prowadzenia aktualnego rejestru: przeglądów, incydentów, awarii i usterek.</w:t>
      </w:r>
    </w:p>
    <w:p w14:paraId="40721D41" w14:textId="77777777" w:rsidR="00B06B01" w:rsidRDefault="00B06B01">
      <w:pPr>
        <w:numPr>
          <w:ilvl w:val="1"/>
          <w:numId w:val="53"/>
        </w:numPr>
        <w:spacing w:before="0" w:line="259" w:lineRule="auto"/>
        <w:jc w:val="both"/>
        <w:rPr>
          <w:sz w:val="20"/>
          <w:szCs w:val="20"/>
        </w:rPr>
      </w:pPr>
      <w:r w:rsidRPr="00412FC7">
        <w:rPr>
          <w:sz w:val="20"/>
          <w:szCs w:val="20"/>
        </w:rPr>
        <w:t>PDC spełnia wymagania bezpieczeństwa w zakresie parametrów powalających wyeliminować wskazane zagrożenia:</w:t>
      </w:r>
    </w:p>
    <w:p w14:paraId="1E0B7B60" w14:textId="77777777" w:rsidR="00224002" w:rsidRPr="00412FC7" w:rsidRDefault="00224002" w:rsidP="00412FC7">
      <w:pPr>
        <w:spacing w:before="0" w:line="259" w:lineRule="auto"/>
        <w:ind w:left="720"/>
        <w:jc w:val="both"/>
        <w:rPr>
          <w:sz w:val="20"/>
          <w:szCs w:val="2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97"/>
        <w:gridCol w:w="4816"/>
      </w:tblGrid>
      <w:tr w:rsidR="00B06B01" w:rsidRPr="00412FC7" w14:paraId="4C998B97" w14:textId="77777777" w:rsidTr="00901E2B">
        <w:trPr>
          <w:trHeight w:val="304"/>
        </w:trPr>
        <w:tc>
          <w:tcPr>
            <w:tcW w:w="4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60" w:type="dxa"/>
              <w:left w:w="80" w:type="dxa"/>
              <w:bottom w:w="60" w:type="dxa"/>
              <w:right w:w="80" w:type="dxa"/>
            </w:tcMar>
            <w:vAlign w:val="center"/>
            <w:hideMark/>
          </w:tcPr>
          <w:p w14:paraId="74D90ADF" w14:textId="77777777" w:rsidR="00B06B01" w:rsidRPr="00412FC7" w:rsidRDefault="00B06B01" w:rsidP="00901E2B">
            <w:pPr>
              <w:spacing w:before="0" w:after="0" w:line="276" w:lineRule="auto"/>
              <w:rPr>
                <w:b/>
                <w:bCs/>
                <w:sz w:val="20"/>
                <w:szCs w:val="20"/>
              </w:rPr>
            </w:pPr>
            <w:r w:rsidRPr="00412FC7">
              <w:rPr>
                <w:b/>
                <w:bCs/>
                <w:sz w:val="20"/>
                <w:szCs w:val="20"/>
              </w:rPr>
              <w:t>Parametr</w:t>
            </w:r>
          </w:p>
        </w:tc>
        <w:tc>
          <w:tcPr>
            <w:tcW w:w="4816" w:type="dxa"/>
            <w:tcBorders>
              <w:top w:val="single" w:sz="4" w:space="0" w:color="auto"/>
              <w:left w:val="single" w:sz="4" w:space="0" w:color="auto"/>
              <w:bottom w:val="single" w:sz="4" w:space="0" w:color="auto"/>
              <w:right w:val="single" w:sz="4" w:space="0" w:color="auto"/>
            </w:tcBorders>
            <w:shd w:val="clear" w:color="auto" w:fill="D9D9D9"/>
            <w:tcMar>
              <w:top w:w="60" w:type="dxa"/>
              <w:left w:w="80" w:type="dxa"/>
              <w:bottom w:w="60" w:type="dxa"/>
              <w:right w:w="80" w:type="dxa"/>
            </w:tcMar>
            <w:vAlign w:val="center"/>
            <w:hideMark/>
          </w:tcPr>
          <w:p w14:paraId="4582F90F" w14:textId="77777777" w:rsidR="00B06B01" w:rsidRPr="00412FC7" w:rsidRDefault="00B06B01" w:rsidP="00901E2B">
            <w:pPr>
              <w:spacing w:before="0" w:after="0" w:line="276" w:lineRule="auto"/>
              <w:rPr>
                <w:b/>
                <w:bCs/>
                <w:sz w:val="20"/>
                <w:szCs w:val="20"/>
              </w:rPr>
            </w:pPr>
            <w:r w:rsidRPr="00412FC7">
              <w:rPr>
                <w:b/>
                <w:bCs/>
                <w:sz w:val="20"/>
                <w:szCs w:val="20"/>
              </w:rPr>
              <w:t>Wyeliminowanie zagrożenia</w:t>
            </w:r>
          </w:p>
        </w:tc>
      </w:tr>
      <w:tr w:rsidR="00B06B01" w:rsidRPr="00412FC7" w14:paraId="71C102E9" w14:textId="77777777" w:rsidTr="00901E2B">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8D0336" w14:textId="77777777" w:rsidR="00B06B01" w:rsidRPr="00412FC7" w:rsidRDefault="00B06B01" w:rsidP="00901E2B">
            <w:pPr>
              <w:spacing w:before="0" w:after="0" w:line="276" w:lineRule="auto"/>
              <w:rPr>
                <w:b/>
                <w:bCs/>
                <w:sz w:val="20"/>
                <w:szCs w:val="20"/>
              </w:rPr>
            </w:pPr>
            <w:r w:rsidRPr="00412FC7">
              <w:rPr>
                <w:b/>
                <w:bCs/>
                <w:sz w:val="20"/>
                <w:szCs w:val="20"/>
              </w:rPr>
              <w:t>1. Obiekt i lokalizacja</w:t>
            </w:r>
          </w:p>
        </w:tc>
      </w:tr>
      <w:tr w:rsidR="00B06B01" w:rsidRPr="00412FC7" w14:paraId="5DED9EE1"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4998BC0" w14:textId="77777777" w:rsidR="00B06B01" w:rsidRPr="00412FC7" w:rsidRDefault="00B06B01" w:rsidP="00901E2B">
            <w:pPr>
              <w:spacing w:before="0" w:after="0" w:line="276" w:lineRule="auto"/>
              <w:rPr>
                <w:sz w:val="20"/>
                <w:szCs w:val="20"/>
              </w:rPr>
            </w:pPr>
            <w:r w:rsidRPr="00412FC7">
              <w:rPr>
                <w:sz w:val="20"/>
                <w:szCs w:val="20"/>
              </w:rPr>
              <w:t>PDC posiada ogrodzony zamknięty teren wraz z ograniczoną strefą wejść.</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6192F5D4" w14:textId="77777777" w:rsidR="00B06B01" w:rsidRPr="00412FC7" w:rsidRDefault="00B06B01" w:rsidP="00901E2B">
            <w:pPr>
              <w:spacing w:before="0" w:after="0" w:line="276" w:lineRule="auto"/>
              <w:rPr>
                <w:sz w:val="20"/>
                <w:szCs w:val="20"/>
              </w:rPr>
            </w:pPr>
            <w:r w:rsidRPr="00412FC7">
              <w:rPr>
                <w:sz w:val="20"/>
                <w:szCs w:val="20"/>
              </w:rPr>
              <w:t>Brak podstawowej kontroli fizycznego dostępu do infrastruktury IT oraz innych urządzeń (elementy zasilania, chłodzenia, wentylacji).</w:t>
            </w:r>
          </w:p>
        </w:tc>
      </w:tr>
      <w:tr w:rsidR="00B06B01" w:rsidRPr="00412FC7" w14:paraId="2B55603E"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7FF507E8" w14:textId="77777777" w:rsidR="00B06B01" w:rsidRPr="00412FC7" w:rsidRDefault="00B06B01" w:rsidP="00901E2B">
            <w:pPr>
              <w:spacing w:before="0" w:after="0" w:line="276" w:lineRule="auto"/>
              <w:rPr>
                <w:sz w:val="20"/>
                <w:szCs w:val="20"/>
              </w:rPr>
            </w:pPr>
            <w:r w:rsidRPr="00412FC7">
              <w:rPr>
                <w:sz w:val="20"/>
                <w:szCs w:val="20"/>
              </w:rPr>
              <w:t>PDC jest usytuowany poza strefami zalewowymi oraz strefami, na których może nastąpić podtopienie lub zalanie.</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763D5E3E" w14:textId="77777777" w:rsidR="00B06B01" w:rsidRPr="00412FC7" w:rsidRDefault="00B06B01" w:rsidP="00901E2B">
            <w:pPr>
              <w:spacing w:before="0" w:after="0" w:line="276" w:lineRule="auto"/>
              <w:rPr>
                <w:sz w:val="20"/>
                <w:szCs w:val="20"/>
              </w:rPr>
            </w:pPr>
            <w:r w:rsidRPr="00412FC7">
              <w:rPr>
                <w:sz w:val="20"/>
                <w:szCs w:val="20"/>
              </w:rPr>
              <w:t>Zagrożenie nieprzerwanej pracy infrastruktury IT oraz innych urządzeń (elementy zasilania, chłodzenia, wentylacji) w wyniku działań działania sił natury.</w:t>
            </w:r>
          </w:p>
        </w:tc>
      </w:tr>
      <w:tr w:rsidR="00B06B01" w:rsidRPr="00412FC7" w14:paraId="28E93C84"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0559FDC6" w14:textId="77777777" w:rsidR="00B06B01" w:rsidRPr="00412FC7" w:rsidRDefault="00B06B01" w:rsidP="00901E2B">
            <w:pPr>
              <w:spacing w:before="0" w:after="0" w:line="276" w:lineRule="auto"/>
              <w:rPr>
                <w:sz w:val="20"/>
                <w:szCs w:val="20"/>
              </w:rPr>
            </w:pPr>
            <w:r w:rsidRPr="00412FC7">
              <w:rPr>
                <w:sz w:val="20"/>
                <w:szCs w:val="20"/>
              </w:rPr>
              <w:t>PDC jest oddalony nie mniej niż 1 km od składowisk lub fabryk produkujących materiały toksyczne, radioaktywne, wybuchowe, żrące, również od stacji paliw lub składowisk paliw płynnych oraz baz wojskowych.</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686940D6" w14:textId="77777777" w:rsidR="00B06B01" w:rsidRPr="00412FC7" w:rsidRDefault="00B06B01" w:rsidP="00901E2B">
            <w:pPr>
              <w:spacing w:before="0" w:after="0" w:line="276" w:lineRule="auto"/>
              <w:rPr>
                <w:sz w:val="20"/>
                <w:szCs w:val="20"/>
              </w:rPr>
            </w:pPr>
            <w:r w:rsidRPr="00412FC7">
              <w:rPr>
                <w:sz w:val="20"/>
                <w:szCs w:val="20"/>
              </w:rPr>
              <w:t xml:space="preserve">Zagrożenie powstania sytuacji zagrażających zdrowiu lub życiu osób fizycznie obsługujących urządzenia, długotrwałego skażenia terenu lub długotrwałych działań służb zapobiegających zdarzeniom krytycznym (np. odcięcie terenu przez straż pożarną, wojsko). Zagrożenie fizycznego uszkodzenia infrastruktury IT oraz innych urządzeń w skutek eksplozji zewnętrznej. </w:t>
            </w:r>
          </w:p>
        </w:tc>
      </w:tr>
      <w:tr w:rsidR="00B06B01" w:rsidRPr="00412FC7" w14:paraId="1DF54B57"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6C36793" w14:textId="77777777" w:rsidR="00B06B01" w:rsidRPr="00412FC7" w:rsidRDefault="00B06B01" w:rsidP="00901E2B">
            <w:pPr>
              <w:spacing w:before="0" w:after="0" w:line="276" w:lineRule="auto"/>
              <w:rPr>
                <w:sz w:val="20"/>
                <w:szCs w:val="20"/>
              </w:rPr>
            </w:pPr>
            <w:r w:rsidRPr="00412FC7">
              <w:rPr>
                <w:sz w:val="20"/>
                <w:szCs w:val="20"/>
              </w:rPr>
              <w:t xml:space="preserve">PDC nie posiada ciągów wodnych, kanalizacyjnych lub innych z substancjami płynnymi, położonych nad pomieszczeniami z urządzeniami serwerowymi. </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61694126" w14:textId="77777777" w:rsidR="00B06B01" w:rsidRPr="00412FC7" w:rsidRDefault="00B06B01" w:rsidP="00901E2B">
            <w:pPr>
              <w:spacing w:before="0" w:after="0" w:line="276" w:lineRule="auto"/>
              <w:rPr>
                <w:sz w:val="20"/>
                <w:szCs w:val="20"/>
              </w:rPr>
            </w:pPr>
            <w:r w:rsidRPr="00412FC7">
              <w:rPr>
                <w:sz w:val="20"/>
                <w:szCs w:val="20"/>
              </w:rPr>
              <w:t>Zagrożenie przecieków, zalania infrastruktury IT lub nagłych zmian warunków środowiskowych pracy urządzeń (wzrost wilgotności).</w:t>
            </w:r>
          </w:p>
        </w:tc>
      </w:tr>
      <w:tr w:rsidR="00B06B01" w:rsidRPr="00412FC7" w14:paraId="26BBFCB5"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6657F7BC" w14:textId="77777777" w:rsidR="00B06B01" w:rsidRPr="00412FC7" w:rsidRDefault="00B06B01" w:rsidP="00901E2B">
            <w:pPr>
              <w:spacing w:before="0" w:after="0" w:line="276" w:lineRule="auto"/>
              <w:rPr>
                <w:sz w:val="20"/>
                <w:szCs w:val="20"/>
              </w:rPr>
            </w:pPr>
            <w:r w:rsidRPr="00412FC7">
              <w:rPr>
                <w:sz w:val="20"/>
                <w:szCs w:val="20"/>
              </w:rPr>
              <w:t>PDC posiada nie mniej niż 15 metrów oddalenia urządzeń serwerowych udostępnionych Zamawiającemu od źródeł pól zakłócających takich jak transformatory SN i WN.</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57C7CACD" w14:textId="77777777" w:rsidR="00B06B01" w:rsidRPr="00412FC7" w:rsidRDefault="00B06B01" w:rsidP="00901E2B">
            <w:pPr>
              <w:spacing w:before="0" w:after="0" w:line="276" w:lineRule="auto"/>
              <w:rPr>
                <w:sz w:val="20"/>
                <w:szCs w:val="20"/>
              </w:rPr>
            </w:pPr>
            <w:r w:rsidRPr="00412FC7">
              <w:rPr>
                <w:sz w:val="20"/>
                <w:szCs w:val="20"/>
              </w:rPr>
              <w:t>Zagrożenie uszkodzenia urządzeń i danych w wyniku niekorzystnego oddziaływania pół zakłócających pracę urządzeń elektrycznych i magnetycznych.</w:t>
            </w:r>
          </w:p>
        </w:tc>
      </w:tr>
      <w:tr w:rsidR="00B06B01" w:rsidRPr="00412FC7" w14:paraId="7E0A97DE"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4DA6441" w14:textId="77777777" w:rsidR="00B06B01" w:rsidRPr="00412FC7" w:rsidRDefault="00B06B01" w:rsidP="00901E2B">
            <w:pPr>
              <w:spacing w:before="0" w:after="0" w:line="276" w:lineRule="auto"/>
              <w:rPr>
                <w:sz w:val="20"/>
                <w:szCs w:val="20"/>
              </w:rPr>
            </w:pPr>
            <w:r w:rsidRPr="00412FC7">
              <w:rPr>
                <w:sz w:val="20"/>
                <w:szCs w:val="20"/>
              </w:rPr>
              <w:t>PDC posiada podłogę techniczną w pomieszczeniu z serwerami.</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944C371" w14:textId="77777777" w:rsidR="00B06B01" w:rsidRPr="00412FC7" w:rsidRDefault="00B06B01" w:rsidP="00901E2B">
            <w:pPr>
              <w:spacing w:before="0" w:after="0" w:line="276" w:lineRule="auto"/>
              <w:rPr>
                <w:sz w:val="20"/>
                <w:szCs w:val="20"/>
              </w:rPr>
            </w:pPr>
            <w:r w:rsidRPr="00412FC7">
              <w:rPr>
                <w:sz w:val="20"/>
                <w:szCs w:val="20"/>
              </w:rPr>
              <w:t>Zagrożenie dla zachowania cyrkulacji powietrza w wyniku zablokowania przez instalacje podpodłogowe, brak miejsca dla instalacji podpodłogowych.</w:t>
            </w:r>
          </w:p>
        </w:tc>
      </w:tr>
      <w:tr w:rsidR="00B06B01" w:rsidRPr="00412FC7" w14:paraId="3155D54E" w14:textId="77777777" w:rsidTr="00901E2B">
        <w:trPr>
          <w:trHeight w:val="1905"/>
        </w:trPr>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77712D56" w14:textId="77777777" w:rsidR="00B06B01" w:rsidRPr="00412FC7" w:rsidRDefault="00B06B01" w:rsidP="00901E2B">
            <w:pPr>
              <w:spacing w:before="0" w:after="0" w:line="276" w:lineRule="auto"/>
              <w:rPr>
                <w:sz w:val="20"/>
                <w:szCs w:val="20"/>
              </w:rPr>
            </w:pPr>
            <w:r w:rsidRPr="00412FC7">
              <w:rPr>
                <w:sz w:val="20"/>
                <w:szCs w:val="20"/>
              </w:rPr>
              <w:t>PDC spełnienia wymagania obowiązujących przepisów oraz europejskich i polskich norm w zakresie: budownictwa, energetyki oraz instalacji elektrycznych, BHP, ochrony przeciwpożarowej.</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4BE528AA" w14:textId="77777777" w:rsidR="00B06B01" w:rsidRPr="00412FC7" w:rsidRDefault="00B06B01" w:rsidP="00901E2B">
            <w:pPr>
              <w:spacing w:before="0" w:after="0" w:line="276" w:lineRule="auto"/>
              <w:rPr>
                <w:sz w:val="20"/>
                <w:szCs w:val="20"/>
              </w:rPr>
            </w:pPr>
            <w:r w:rsidRPr="00412FC7">
              <w:rPr>
                <w:sz w:val="20"/>
                <w:szCs w:val="20"/>
              </w:rPr>
              <w:t>Przeciwdziałanie zagrożeniom budowlanym, pożarowym lub zagrożeniu życia i zdrowia ludzi w wyniku niezastosowania przepisów BHP, stosowania odrębnych od powszechnie stosowanych oznaczeń, błędów instalacji energetycznej.</w:t>
            </w:r>
          </w:p>
        </w:tc>
      </w:tr>
      <w:tr w:rsidR="00B06B01" w:rsidRPr="00412FC7" w14:paraId="1A6A2E31" w14:textId="77777777" w:rsidTr="00901E2B">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4D91E" w14:textId="77777777" w:rsidR="00B06B01" w:rsidRPr="00412FC7" w:rsidRDefault="00B06B01" w:rsidP="00901E2B">
            <w:pPr>
              <w:spacing w:before="0" w:after="0" w:line="276" w:lineRule="auto"/>
              <w:rPr>
                <w:b/>
                <w:bCs/>
                <w:sz w:val="20"/>
                <w:szCs w:val="20"/>
              </w:rPr>
            </w:pPr>
            <w:r w:rsidRPr="00412FC7">
              <w:rPr>
                <w:b/>
                <w:bCs/>
                <w:sz w:val="20"/>
                <w:szCs w:val="20"/>
              </w:rPr>
              <w:lastRenderedPageBreak/>
              <w:t>2. Węzły telekomunikacyjne</w:t>
            </w:r>
          </w:p>
        </w:tc>
      </w:tr>
      <w:tr w:rsidR="00B06B01" w:rsidRPr="00412FC7" w14:paraId="708CA995"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767ABC8E" w14:textId="77777777" w:rsidR="00B06B01" w:rsidRPr="00412FC7" w:rsidRDefault="00B06B01" w:rsidP="00901E2B">
            <w:pPr>
              <w:spacing w:before="0" w:after="0" w:line="276" w:lineRule="auto"/>
              <w:rPr>
                <w:sz w:val="20"/>
                <w:szCs w:val="20"/>
              </w:rPr>
            </w:pPr>
            <w:r w:rsidRPr="00412FC7">
              <w:rPr>
                <w:sz w:val="20"/>
                <w:szCs w:val="20"/>
              </w:rPr>
              <w:t>PDC posiada połączenie światłowodowe z niezależnymi operatorami telekomunikacyjnymi, w tym nie mniej niż 2 operatorów o zasięgu krajowym jest podłączonych niezależnymi drogami światłowodowymi.</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5DA07A9C" w14:textId="77777777" w:rsidR="00B06B01" w:rsidRPr="00412FC7" w:rsidRDefault="00B06B01" w:rsidP="00901E2B">
            <w:pPr>
              <w:spacing w:before="0" w:after="0" w:line="276" w:lineRule="auto"/>
              <w:rPr>
                <w:sz w:val="20"/>
                <w:szCs w:val="20"/>
              </w:rPr>
            </w:pPr>
            <w:r w:rsidRPr="00412FC7">
              <w:rPr>
                <w:sz w:val="20"/>
                <w:szCs w:val="20"/>
              </w:rPr>
              <w:t>Zagrożenie awarii lub innej przyczyny zaprzestania świadczenia usług transmisji danych przez operatora zewnętrznego.</w:t>
            </w:r>
          </w:p>
        </w:tc>
      </w:tr>
      <w:tr w:rsidR="00B06B01" w:rsidRPr="00412FC7" w14:paraId="4A5AA093"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5F529D15" w14:textId="77777777" w:rsidR="00B06B01" w:rsidRPr="00412FC7" w:rsidRDefault="00B06B01" w:rsidP="00901E2B">
            <w:pPr>
              <w:spacing w:before="0" w:after="0" w:line="276" w:lineRule="auto"/>
              <w:rPr>
                <w:sz w:val="20"/>
                <w:szCs w:val="20"/>
              </w:rPr>
            </w:pPr>
            <w:r w:rsidRPr="00412FC7">
              <w:rPr>
                <w:sz w:val="20"/>
                <w:szCs w:val="20"/>
              </w:rPr>
              <w:t xml:space="preserve">PDC posiada węzeł dostępowy do sieci Internet dopięty do minimum 2 różnych operatorów z zaimplementowanym protokołem BGP oraz ochroną </w:t>
            </w:r>
            <w:proofErr w:type="spellStart"/>
            <w:r w:rsidRPr="00412FC7">
              <w:rPr>
                <w:sz w:val="20"/>
                <w:szCs w:val="20"/>
              </w:rPr>
              <w:t>DDoS</w:t>
            </w:r>
            <w:proofErr w:type="spellEnd"/>
            <w:r w:rsidRPr="00412FC7">
              <w:rPr>
                <w:sz w:val="20"/>
                <w:szCs w:val="20"/>
              </w:rPr>
              <w:t>.</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7F611474" w14:textId="663D3697" w:rsidR="00B06B01" w:rsidRPr="00412FC7" w:rsidRDefault="00B06B01" w:rsidP="00901E2B">
            <w:pPr>
              <w:spacing w:before="0" w:after="0" w:line="276" w:lineRule="auto"/>
              <w:rPr>
                <w:sz w:val="20"/>
                <w:szCs w:val="20"/>
              </w:rPr>
            </w:pPr>
            <w:r w:rsidRPr="00412FC7">
              <w:rPr>
                <w:sz w:val="20"/>
                <w:szCs w:val="20"/>
              </w:rPr>
              <w:t>Zapewnienie niezawodności i jakości transmisji danych w</w:t>
            </w:r>
            <w:r w:rsidR="00412FC7">
              <w:rPr>
                <w:sz w:val="20"/>
                <w:szCs w:val="20"/>
              </w:rPr>
              <w:t> </w:t>
            </w:r>
            <w:r w:rsidRPr="00412FC7">
              <w:rPr>
                <w:sz w:val="20"/>
                <w:szCs w:val="20"/>
              </w:rPr>
              <w:t>ramach sieci Internet. Przeciwdziałanie zagrożeniu utraty komunikacji z siecią Internet.</w:t>
            </w:r>
          </w:p>
        </w:tc>
      </w:tr>
      <w:tr w:rsidR="00B06B01" w:rsidRPr="00412FC7" w14:paraId="3507EF7D"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1CEF9C0" w14:textId="77777777" w:rsidR="00B06B01" w:rsidRPr="00412FC7" w:rsidRDefault="00B06B01" w:rsidP="00901E2B">
            <w:pPr>
              <w:spacing w:before="0" w:after="0" w:line="276" w:lineRule="auto"/>
              <w:rPr>
                <w:sz w:val="20"/>
                <w:szCs w:val="20"/>
              </w:rPr>
            </w:pPr>
            <w:r w:rsidRPr="00412FC7">
              <w:rPr>
                <w:sz w:val="20"/>
                <w:szCs w:val="20"/>
              </w:rPr>
              <w:t>PDC posiada węzeł dostępowy do sieci Internet ze zdublowanymi urządzeniami o gwarancji dostępności rocznej usługi 99,99%.</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4C500621" w14:textId="77777777" w:rsidR="00B06B01" w:rsidRPr="00412FC7" w:rsidRDefault="00B06B01" w:rsidP="00901E2B">
            <w:pPr>
              <w:spacing w:before="0" w:after="0" w:line="276" w:lineRule="auto"/>
              <w:rPr>
                <w:sz w:val="20"/>
                <w:szCs w:val="20"/>
              </w:rPr>
            </w:pPr>
            <w:r w:rsidRPr="00412FC7">
              <w:rPr>
                <w:sz w:val="20"/>
                <w:szCs w:val="20"/>
              </w:rPr>
              <w:t>Zagrożenie utraty ciągłości komunikacji sprzętu z siecią Internet.</w:t>
            </w:r>
          </w:p>
        </w:tc>
      </w:tr>
      <w:tr w:rsidR="00B06B01" w:rsidRPr="00412FC7" w14:paraId="73C0236A" w14:textId="77777777" w:rsidTr="00901E2B">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7B5D8A" w14:textId="77777777" w:rsidR="00B06B01" w:rsidRPr="00412FC7" w:rsidRDefault="00B06B01" w:rsidP="00901E2B">
            <w:pPr>
              <w:spacing w:before="0" w:after="0" w:line="276" w:lineRule="auto"/>
              <w:rPr>
                <w:b/>
                <w:bCs/>
                <w:sz w:val="20"/>
                <w:szCs w:val="20"/>
              </w:rPr>
            </w:pPr>
            <w:r w:rsidRPr="00412FC7">
              <w:rPr>
                <w:b/>
                <w:bCs/>
                <w:sz w:val="20"/>
                <w:szCs w:val="20"/>
              </w:rPr>
              <w:t>3. Zasilanie energetyczne</w:t>
            </w:r>
          </w:p>
        </w:tc>
      </w:tr>
      <w:tr w:rsidR="00B06B01" w:rsidRPr="00412FC7" w14:paraId="6C339CEC" w14:textId="77777777" w:rsidTr="00901E2B">
        <w:trPr>
          <w:trHeight w:val="975"/>
        </w:trPr>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2D1B80C3" w14:textId="77777777" w:rsidR="00B06B01" w:rsidRPr="00412FC7" w:rsidRDefault="00B06B01" w:rsidP="00901E2B">
            <w:pPr>
              <w:spacing w:before="0" w:after="0" w:line="276" w:lineRule="auto"/>
              <w:rPr>
                <w:sz w:val="20"/>
                <w:szCs w:val="20"/>
              </w:rPr>
            </w:pPr>
            <w:r w:rsidRPr="00412FC7">
              <w:rPr>
                <w:sz w:val="20"/>
                <w:szCs w:val="20"/>
              </w:rPr>
              <w:t>PDC posiada dostępność roczną systemu zasilania energetycznego na poziomie nie niższym niż 99,99%</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3277802" w14:textId="77777777" w:rsidR="00B06B01" w:rsidRPr="00412FC7" w:rsidRDefault="00B06B01" w:rsidP="00901E2B">
            <w:pPr>
              <w:spacing w:before="0" w:after="0" w:line="276" w:lineRule="auto"/>
              <w:rPr>
                <w:sz w:val="20"/>
                <w:szCs w:val="20"/>
              </w:rPr>
            </w:pPr>
            <w:r w:rsidRPr="00412FC7">
              <w:rPr>
                <w:sz w:val="20"/>
                <w:szCs w:val="20"/>
              </w:rPr>
              <w:t>Zagrożenie ciągłości pracy urządzeń i dostępności urządzeń.</w:t>
            </w:r>
          </w:p>
        </w:tc>
      </w:tr>
      <w:tr w:rsidR="00B06B01" w:rsidRPr="00412FC7" w14:paraId="74BE7142" w14:textId="77777777" w:rsidTr="00901E2B">
        <w:trPr>
          <w:trHeight w:val="973"/>
        </w:trPr>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317EC6B" w14:textId="77777777" w:rsidR="00B06B01" w:rsidRPr="00412FC7" w:rsidRDefault="00B06B01" w:rsidP="00901E2B">
            <w:pPr>
              <w:spacing w:before="0" w:after="0" w:line="276" w:lineRule="auto"/>
              <w:rPr>
                <w:sz w:val="20"/>
                <w:szCs w:val="20"/>
              </w:rPr>
            </w:pPr>
            <w:r w:rsidRPr="00412FC7">
              <w:rPr>
                <w:sz w:val="20"/>
                <w:szCs w:val="20"/>
              </w:rPr>
              <w:t>PDC posiada nie mniej niż dwie niezależne linie zasilania dostępne dla infrastruktury IT.</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7D580E4" w14:textId="77777777" w:rsidR="00B06B01" w:rsidRPr="00412FC7" w:rsidRDefault="00B06B01" w:rsidP="00901E2B">
            <w:pPr>
              <w:spacing w:before="0" w:after="0" w:line="276" w:lineRule="auto"/>
              <w:rPr>
                <w:sz w:val="20"/>
                <w:szCs w:val="20"/>
              </w:rPr>
            </w:pPr>
            <w:r w:rsidRPr="00412FC7">
              <w:rPr>
                <w:sz w:val="20"/>
                <w:szCs w:val="20"/>
              </w:rPr>
              <w:t>Zagrożenie zachowania ciągłości zasilania w wyniku uszkodzenia linii zasilającej lub długotrwałego przywracania ciągłości zasilania.</w:t>
            </w:r>
          </w:p>
        </w:tc>
      </w:tr>
      <w:tr w:rsidR="00B06B01" w:rsidRPr="00412FC7" w14:paraId="7C4A264A" w14:textId="77777777" w:rsidTr="00901E2B">
        <w:trPr>
          <w:trHeight w:val="799"/>
        </w:trPr>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490BE74A" w14:textId="77777777" w:rsidR="00B06B01" w:rsidRPr="00412FC7" w:rsidRDefault="00B06B01" w:rsidP="00901E2B">
            <w:pPr>
              <w:spacing w:before="0" w:after="0" w:line="276" w:lineRule="auto"/>
              <w:rPr>
                <w:sz w:val="20"/>
                <w:szCs w:val="20"/>
              </w:rPr>
            </w:pPr>
            <w:r w:rsidRPr="00412FC7">
              <w:rPr>
                <w:sz w:val="20"/>
                <w:szCs w:val="20"/>
              </w:rPr>
              <w:t xml:space="preserve">PDC posiada redundantny system agregatów prądotwórczych. </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68B4D487" w14:textId="77777777" w:rsidR="00B06B01" w:rsidRPr="00412FC7" w:rsidRDefault="00B06B01" w:rsidP="00901E2B">
            <w:pPr>
              <w:spacing w:before="0" w:after="0" w:line="276" w:lineRule="auto"/>
              <w:rPr>
                <w:sz w:val="20"/>
                <w:szCs w:val="20"/>
              </w:rPr>
            </w:pPr>
            <w:r w:rsidRPr="00412FC7">
              <w:rPr>
                <w:sz w:val="20"/>
                <w:szCs w:val="20"/>
              </w:rPr>
              <w:t>Zagrożenie braku zachowania zasilania.</w:t>
            </w:r>
          </w:p>
        </w:tc>
      </w:tr>
      <w:tr w:rsidR="00B06B01" w:rsidRPr="00412FC7" w14:paraId="0FB53C2F" w14:textId="77777777" w:rsidTr="00901E2B">
        <w:trPr>
          <w:trHeight w:val="1253"/>
        </w:trPr>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43ABF0A0" w14:textId="77777777" w:rsidR="00B06B01" w:rsidRPr="00412FC7" w:rsidRDefault="00B06B01" w:rsidP="00901E2B">
            <w:pPr>
              <w:spacing w:before="0" w:after="0" w:line="276" w:lineRule="auto"/>
              <w:rPr>
                <w:sz w:val="20"/>
                <w:szCs w:val="20"/>
              </w:rPr>
            </w:pPr>
            <w:r w:rsidRPr="00412FC7">
              <w:rPr>
                <w:sz w:val="20"/>
                <w:szCs w:val="20"/>
              </w:rPr>
              <w:t>Agregaty prądotwórcze PDC posiadają zapas paliwa pozwalający na autonomiczną pracę bez konieczności uzupełniania zbiorników przez co najmniej 8 godzin. Agregat musi umożliwiać uzupełnienie paliwa w trakcie jego pracy.</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363AFAD3" w14:textId="77777777" w:rsidR="00B06B01" w:rsidRPr="00412FC7" w:rsidRDefault="00B06B01" w:rsidP="00901E2B">
            <w:pPr>
              <w:spacing w:before="0" w:after="0" w:line="276" w:lineRule="auto"/>
              <w:rPr>
                <w:sz w:val="20"/>
                <w:szCs w:val="20"/>
              </w:rPr>
            </w:pPr>
            <w:r w:rsidRPr="00412FC7">
              <w:rPr>
                <w:sz w:val="20"/>
                <w:szCs w:val="20"/>
              </w:rPr>
              <w:t>Zagrożenie powstania przerw w zasilaniu wynikających z zatrzymania pracy agregatów.</w:t>
            </w:r>
          </w:p>
        </w:tc>
      </w:tr>
      <w:tr w:rsidR="00B06B01" w:rsidRPr="00412FC7" w14:paraId="46A40EB0" w14:textId="77777777" w:rsidTr="00901E2B">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D28E26" w14:textId="77777777" w:rsidR="00B06B01" w:rsidRPr="00412FC7" w:rsidRDefault="00B06B01" w:rsidP="00901E2B">
            <w:pPr>
              <w:tabs>
                <w:tab w:val="left" w:pos="3195"/>
              </w:tabs>
              <w:spacing w:before="0" w:after="0" w:line="276" w:lineRule="auto"/>
              <w:rPr>
                <w:b/>
                <w:bCs/>
                <w:sz w:val="20"/>
                <w:szCs w:val="20"/>
              </w:rPr>
            </w:pPr>
            <w:r w:rsidRPr="00412FC7">
              <w:rPr>
                <w:b/>
                <w:bCs/>
                <w:sz w:val="20"/>
                <w:szCs w:val="20"/>
              </w:rPr>
              <w:t>4. Bezpieczeństwo</w:t>
            </w:r>
          </w:p>
        </w:tc>
      </w:tr>
      <w:tr w:rsidR="00B06B01" w:rsidRPr="00412FC7" w14:paraId="263E8886"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ED44956" w14:textId="77777777" w:rsidR="00B06B01" w:rsidRPr="00412FC7" w:rsidRDefault="00B06B01" w:rsidP="00901E2B">
            <w:pPr>
              <w:spacing w:before="0" w:after="0" w:line="276" w:lineRule="auto"/>
              <w:rPr>
                <w:sz w:val="20"/>
                <w:szCs w:val="20"/>
              </w:rPr>
            </w:pPr>
            <w:r w:rsidRPr="00412FC7">
              <w:rPr>
                <w:sz w:val="20"/>
                <w:szCs w:val="20"/>
              </w:rPr>
              <w:t>PDC jest wyposażone w system sygnalizacji włamania i napadu, system wykrywania wody i zalania.</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510E2216" w14:textId="77777777" w:rsidR="00B06B01" w:rsidRPr="00412FC7" w:rsidRDefault="00B06B01" w:rsidP="00901E2B">
            <w:pPr>
              <w:spacing w:before="0" w:after="0" w:line="276" w:lineRule="auto"/>
              <w:rPr>
                <w:sz w:val="20"/>
                <w:szCs w:val="20"/>
              </w:rPr>
            </w:pPr>
            <w:r w:rsidRPr="00412FC7">
              <w:rPr>
                <w:sz w:val="20"/>
                <w:szCs w:val="20"/>
              </w:rPr>
              <w:t>Zagrożenie braku kontroli i reakcji na naruszenie bezpieczeństwa fizycznego lub zalanie obiektu.</w:t>
            </w:r>
          </w:p>
        </w:tc>
      </w:tr>
      <w:tr w:rsidR="00B06B01" w:rsidRPr="00412FC7" w14:paraId="40677A48"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4808510C" w14:textId="77777777" w:rsidR="00B06B01" w:rsidRPr="00412FC7" w:rsidRDefault="00B06B01" w:rsidP="00901E2B">
            <w:pPr>
              <w:spacing w:before="0" w:after="0" w:line="276" w:lineRule="auto"/>
              <w:rPr>
                <w:sz w:val="20"/>
                <w:szCs w:val="20"/>
              </w:rPr>
            </w:pPr>
            <w:r w:rsidRPr="00412FC7">
              <w:rPr>
                <w:sz w:val="20"/>
                <w:szCs w:val="20"/>
              </w:rPr>
              <w:t>PDC posiada system CCTV, który zapewnia ciągły 24/7 dozór obszarów i rejestrację zdarzeń z zachowaniem następujących parametrów funkcjonalnych: monitorowane wszystkie wejścia do obiektu – kamery wewnętrzne, monitorowane wszystkie pomieszczenia technologiczne.</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021A276F" w14:textId="77777777" w:rsidR="00B06B01" w:rsidRPr="00412FC7" w:rsidRDefault="00B06B01" w:rsidP="00901E2B">
            <w:pPr>
              <w:spacing w:before="0" w:after="0" w:line="276" w:lineRule="auto"/>
              <w:rPr>
                <w:sz w:val="20"/>
                <w:szCs w:val="20"/>
              </w:rPr>
            </w:pPr>
            <w:r w:rsidRPr="00412FC7">
              <w:rPr>
                <w:sz w:val="20"/>
                <w:szCs w:val="20"/>
              </w:rPr>
              <w:t>Element zapewnienia wczesnego wykrywania i ostrzegania przed zagrożeniem naruszenia bezpieczeństwa fizycznego obiektu oraz zabezpieczenia materiału dowodowego na wypadek zaistnienia naruszenia, w tym identyfikacji osób.</w:t>
            </w:r>
          </w:p>
        </w:tc>
      </w:tr>
      <w:tr w:rsidR="00B06B01" w:rsidRPr="00412FC7" w14:paraId="71352158" w14:textId="77777777" w:rsidTr="00901E2B">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CAF566" w14:textId="77777777" w:rsidR="00B06B01" w:rsidRPr="00412FC7" w:rsidRDefault="00B06B01" w:rsidP="00901E2B">
            <w:pPr>
              <w:spacing w:before="0" w:after="0" w:line="276" w:lineRule="auto"/>
              <w:rPr>
                <w:b/>
                <w:bCs/>
                <w:sz w:val="20"/>
                <w:szCs w:val="20"/>
              </w:rPr>
            </w:pPr>
            <w:r w:rsidRPr="00412FC7">
              <w:rPr>
                <w:b/>
                <w:bCs/>
                <w:sz w:val="20"/>
                <w:szCs w:val="20"/>
              </w:rPr>
              <w:t>5. Monitoring</w:t>
            </w:r>
          </w:p>
        </w:tc>
      </w:tr>
      <w:tr w:rsidR="00B06B01" w:rsidRPr="00412FC7" w14:paraId="71DE302D"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E4D1E43" w14:textId="77777777" w:rsidR="00B06B01" w:rsidRPr="00412FC7" w:rsidRDefault="00B06B01" w:rsidP="00B06B01">
            <w:pPr>
              <w:spacing w:before="0" w:after="0" w:line="276" w:lineRule="auto"/>
              <w:rPr>
                <w:sz w:val="20"/>
                <w:szCs w:val="20"/>
              </w:rPr>
            </w:pPr>
            <w:r w:rsidRPr="00412FC7">
              <w:rPr>
                <w:sz w:val="20"/>
                <w:szCs w:val="20"/>
              </w:rPr>
              <w:t>PDC posiada elektroniczny system przyjmowania zgłoszeń dotyczących awarii dostępny w trybie 24/7.</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0F8EBC65" w14:textId="77777777" w:rsidR="00B06B01" w:rsidRPr="00412FC7" w:rsidRDefault="00B06B01" w:rsidP="00B06B01">
            <w:pPr>
              <w:spacing w:before="0" w:after="0" w:line="276" w:lineRule="auto"/>
              <w:rPr>
                <w:sz w:val="20"/>
                <w:szCs w:val="20"/>
              </w:rPr>
            </w:pPr>
            <w:r w:rsidRPr="00412FC7">
              <w:rPr>
                <w:sz w:val="20"/>
                <w:szCs w:val="20"/>
              </w:rPr>
              <w:t>Eliminacja zagrożenia braku działań reakcji na zdarzenia krytyczne przypadające poza godzinami pracy biurowej.</w:t>
            </w:r>
          </w:p>
        </w:tc>
      </w:tr>
      <w:tr w:rsidR="00B06B01" w:rsidRPr="00412FC7" w14:paraId="3067F44E"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73EB251B" w14:textId="77777777" w:rsidR="00B06B01" w:rsidRPr="00412FC7" w:rsidRDefault="00B06B01" w:rsidP="00B06B01">
            <w:pPr>
              <w:spacing w:before="0" w:after="0" w:line="276" w:lineRule="auto"/>
              <w:rPr>
                <w:sz w:val="20"/>
                <w:szCs w:val="20"/>
              </w:rPr>
            </w:pPr>
            <w:r w:rsidRPr="00412FC7">
              <w:rPr>
                <w:sz w:val="20"/>
                <w:szCs w:val="20"/>
              </w:rPr>
              <w:lastRenderedPageBreak/>
              <w:t xml:space="preserve">PDC posiada stałe i całodobowe 24/7 monitorowanie poprawności pracy infrastruktury i urządzeń komputerowych udostępnianej Zamawiającemu. Pomiary mają dotyczyć minimum: wykresy przebiegów temperatury, wykres przebiegu wilgotności. </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EFB7944" w14:textId="77777777" w:rsidR="00B06B01" w:rsidRPr="00412FC7" w:rsidRDefault="00B06B01" w:rsidP="00B06B01">
            <w:pPr>
              <w:spacing w:before="0" w:after="0" w:line="276" w:lineRule="auto"/>
              <w:rPr>
                <w:sz w:val="20"/>
                <w:szCs w:val="20"/>
              </w:rPr>
            </w:pPr>
            <w:r w:rsidRPr="00412FC7">
              <w:rPr>
                <w:sz w:val="20"/>
                <w:szCs w:val="20"/>
              </w:rPr>
              <w:t>Zagrożenie braku kontroli parametrów pracy ośrodka oraz długich reakcji niekorzystne zmiany warunków pracy urządzeń.</w:t>
            </w:r>
          </w:p>
        </w:tc>
      </w:tr>
    </w:tbl>
    <w:p w14:paraId="213A3CD2" w14:textId="77777777" w:rsidR="00412FC7" w:rsidRDefault="00412FC7" w:rsidP="00B06B01">
      <w:pPr>
        <w:jc w:val="center"/>
        <w:rPr>
          <w:b/>
          <w:bCs/>
          <w:sz w:val="20"/>
          <w:szCs w:val="20"/>
          <w:u w:val="single"/>
        </w:rPr>
      </w:pPr>
    </w:p>
    <w:p w14:paraId="1F141C92" w14:textId="33F6E19E" w:rsidR="00B06B01" w:rsidRPr="00412FC7" w:rsidRDefault="00B06B01" w:rsidP="00B06B01">
      <w:pPr>
        <w:jc w:val="center"/>
        <w:rPr>
          <w:b/>
          <w:bCs/>
          <w:sz w:val="20"/>
          <w:szCs w:val="20"/>
          <w:u w:val="single"/>
        </w:rPr>
      </w:pPr>
      <w:r w:rsidRPr="00412FC7">
        <w:rPr>
          <w:b/>
          <w:bCs/>
          <w:sz w:val="20"/>
          <w:szCs w:val="20"/>
          <w:u w:val="single"/>
        </w:rPr>
        <w:t>Wymogi w zakresie SLA i czasu reakcji</w:t>
      </w:r>
    </w:p>
    <w:p w14:paraId="6198C469" w14:textId="77777777" w:rsidR="00B06B01" w:rsidRPr="00412FC7" w:rsidRDefault="00B06B01" w:rsidP="00B06B01">
      <w:pPr>
        <w:spacing w:before="0" w:after="0" w:line="276" w:lineRule="auto"/>
        <w:jc w:val="both"/>
        <w:rPr>
          <w:sz w:val="20"/>
          <w:szCs w:val="20"/>
        </w:rPr>
      </w:pPr>
      <w:r w:rsidRPr="00412FC7">
        <w:rPr>
          <w:sz w:val="20"/>
          <w:szCs w:val="20"/>
        </w:rPr>
        <w:t>1. Z uwagi na potrzebę wysokiej dostępności usług będących przedmiotem zamówienia wraz z wszystkimi systemami towarzyszącymi, Zamawiający oczekuje, aby rozwiązanie spełniało wysoki poziom SLA zaoferowany przez Wykonawcę tj. gwarancja dostępności usługi nie niższą niż SLA na poziomie dostępności 99,98% skali roku, licząc od daty podpisania Umowy, w tym:</w:t>
      </w:r>
    </w:p>
    <w:p w14:paraId="3CB3D2E7" w14:textId="77777777" w:rsidR="00B06B01" w:rsidRPr="00412FC7" w:rsidRDefault="00B06B01">
      <w:pPr>
        <w:numPr>
          <w:ilvl w:val="0"/>
          <w:numId w:val="56"/>
        </w:numPr>
        <w:spacing w:before="0" w:after="0" w:line="276" w:lineRule="auto"/>
        <w:jc w:val="both"/>
        <w:rPr>
          <w:sz w:val="20"/>
          <w:szCs w:val="20"/>
        </w:rPr>
      </w:pPr>
      <w:r w:rsidRPr="00412FC7">
        <w:rPr>
          <w:sz w:val="20"/>
          <w:szCs w:val="20"/>
        </w:rPr>
        <w:t>obsługa utrzymania i zarządzania oferowanego rozwiązania musi być realizowana w trybie 24/7/365,</w:t>
      </w:r>
    </w:p>
    <w:p w14:paraId="59AEAAD4" w14:textId="3907A9F6" w:rsidR="00B06B01" w:rsidRPr="00412FC7" w:rsidRDefault="00B06B01">
      <w:pPr>
        <w:numPr>
          <w:ilvl w:val="0"/>
          <w:numId w:val="56"/>
        </w:numPr>
        <w:spacing w:before="0" w:after="0" w:line="276" w:lineRule="auto"/>
        <w:jc w:val="both"/>
        <w:rPr>
          <w:sz w:val="20"/>
          <w:szCs w:val="20"/>
        </w:rPr>
      </w:pPr>
      <w:r w:rsidRPr="00412FC7">
        <w:rPr>
          <w:sz w:val="20"/>
          <w:szCs w:val="20"/>
        </w:rPr>
        <w:t>przyjmowanie zgłoszeń serwisowych musi być realizowane w trybie 24/7/365 w sposób autoryzowany w</w:t>
      </w:r>
      <w:r w:rsidR="00412FC7">
        <w:rPr>
          <w:sz w:val="20"/>
          <w:szCs w:val="20"/>
        </w:rPr>
        <w:t xml:space="preserve"> </w:t>
      </w:r>
      <w:r w:rsidRPr="00412FC7">
        <w:rPr>
          <w:sz w:val="20"/>
          <w:szCs w:val="20"/>
        </w:rPr>
        <w:t>systemie online Wykonawcy, który, umożliwia podgląd wszystkich dokonanych zgłoszeń, czas ich realizacji oraz bieżący ich status, wraz z historią wszystkich zgłoszeń,</w:t>
      </w:r>
    </w:p>
    <w:p w14:paraId="1CDC68B9" w14:textId="77777777" w:rsidR="00B06B01" w:rsidRPr="00412FC7" w:rsidRDefault="00B06B01">
      <w:pPr>
        <w:numPr>
          <w:ilvl w:val="0"/>
          <w:numId w:val="56"/>
        </w:numPr>
        <w:spacing w:before="0" w:after="0" w:line="276" w:lineRule="auto"/>
        <w:jc w:val="both"/>
        <w:rPr>
          <w:sz w:val="20"/>
          <w:szCs w:val="20"/>
        </w:rPr>
      </w:pPr>
      <w:r w:rsidRPr="00412FC7">
        <w:rPr>
          <w:sz w:val="20"/>
          <w:szCs w:val="20"/>
        </w:rPr>
        <w:t>Czas reakcji na zgłoszenie musi wynosić nie więcej niż 60 minut od przyjęcia zgłoszenia,</w:t>
      </w:r>
    </w:p>
    <w:p w14:paraId="4EAA55A7" w14:textId="77777777" w:rsidR="00B06B01" w:rsidRPr="00412FC7" w:rsidRDefault="00B06B01">
      <w:pPr>
        <w:numPr>
          <w:ilvl w:val="0"/>
          <w:numId w:val="56"/>
        </w:numPr>
        <w:spacing w:before="0" w:after="0" w:line="276" w:lineRule="auto"/>
        <w:jc w:val="both"/>
        <w:rPr>
          <w:sz w:val="20"/>
          <w:szCs w:val="20"/>
        </w:rPr>
      </w:pPr>
      <w:r w:rsidRPr="00412FC7">
        <w:rPr>
          <w:sz w:val="20"/>
          <w:szCs w:val="20"/>
        </w:rPr>
        <w:t>Czas usunięcia Awarii musi wynosić do 12 godzin od przyjęcia zgłoszenia,</w:t>
      </w:r>
    </w:p>
    <w:p w14:paraId="36E537CA" w14:textId="35B28087" w:rsidR="00A834F4" w:rsidRPr="00412FC7" w:rsidRDefault="00B06B01">
      <w:pPr>
        <w:numPr>
          <w:ilvl w:val="0"/>
          <w:numId w:val="56"/>
        </w:numPr>
        <w:spacing w:before="0" w:after="0" w:line="276" w:lineRule="auto"/>
        <w:jc w:val="both"/>
        <w:rPr>
          <w:sz w:val="20"/>
          <w:szCs w:val="20"/>
        </w:rPr>
      </w:pPr>
      <w:r w:rsidRPr="00412FC7">
        <w:rPr>
          <w:sz w:val="20"/>
          <w:szCs w:val="20"/>
        </w:rPr>
        <w:t>Czas usunięcia Incydentu musi wynosić do 5 dni roboczych od przyjęcia zgłoszenia.</w:t>
      </w:r>
    </w:p>
    <w:sectPr w:rsidR="00A834F4" w:rsidRPr="00412FC7" w:rsidSect="00A34049">
      <w:headerReference w:type="default" r:id="rId11"/>
      <w:footerReference w:type="even" r:id="rId12"/>
      <w:footerReference w:type="default" r:id="rId13"/>
      <w:headerReference w:type="first" r:id="rId14"/>
      <w:footerReference w:type="first" r:id="rId15"/>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EFD9C" w14:textId="77777777" w:rsidR="007751D2" w:rsidRDefault="007751D2">
      <w:r>
        <w:separator/>
      </w:r>
    </w:p>
  </w:endnote>
  <w:endnote w:type="continuationSeparator" w:id="0">
    <w:p w14:paraId="3821AF20" w14:textId="77777777" w:rsidR="007751D2" w:rsidRDefault="007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7E6A" w14:textId="29340701" w:rsidR="00C24F21" w:rsidRPr="00C24F21" w:rsidRDefault="00FF5508" w:rsidP="00C24F21">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inorHAnsi" w:hAnsiTheme="minorHAnsi" w:cstheme="minorHAns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00C24F21" w:rsidRPr="00A25198">
      <w:rPr>
        <w:rFonts w:asciiTheme="minorHAnsi" w:hAnsiTheme="minorHAnsi" w:cstheme="minorHAnsi"/>
        <w:color w:val="646464"/>
        <w:sz w:val="10"/>
        <w:szCs w:val="10"/>
      </w:rPr>
      <w:t xml:space="preserve">CENTRUM PROJEKTÓW POLSKA CYFROWA </w:t>
    </w:r>
    <w:r w:rsidR="00C24F21" w:rsidRPr="00A25198">
      <w:rPr>
        <w:rFonts w:asciiTheme="minorHAnsi" w:hAnsiTheme="minorHAnsi" w:cstheme="minorHAns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4BA0" w14:textId="307A0373" w:rsidR="00760990" w:rsidRPr="00A25198" w:rsidRDefault="00A25198"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sidR="00030C23">
      <w:rPr>
        <w:rFonts w:asciiTheme="minorHAnsi" w:hAnsiTheme="minorHAnsi" w:cstheme="minorHAnsi"/>
        <w:noProof/>
        <w:sz w:val="10"/>
        <w:szCs w:val="10"/>
      </w:rPr>
      <w:drawing>
        <wp:anchor distT="0" distB="0" distL="114300" distR="114300" simplePos="0" relativeHeight="251656704" behindDoc="1" locked="0" layoutInCell="0" allowOverlap="1" wp14:anchorId="323B3CE1" wp14:editId="7E1616EA">
          <wp:simplePos x="0" y="0"/>
          <wp:positionH relativeFrom="margin">
            <wp:posOffset>-768350</wp:posOffset>
          </wp:positionH>
          <wp:positionV relativeFrom="margin">
            <wp:posOffset>6109335</wp:posOffset>
          </wp:positionV>
          <wp:extent cx="6120130" cy="2679065"/>
          <wp:effectExtent l="0" t="0" r="0" b="6985"/>
          <wp:wrapNone/>
          <wp:docPr id="1399307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6C465" w14:textId="77777777" w:rsidR="007751D2" w:rsidRDefault="007751D2">
      <w:r>
        <w:separator/>
      </w:r>
    </w:p>
  </w:footnote>
  <w:footnote w:type="continuationSeparator" w:id="0">
    <w:p w14:paraId="4848D7E6" w14:textId="77777777" w:rsidR="007751D2" w:rsidRDefault="0077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832"/>
      <w:docPartObj>
        <w:docPartGallery w:val="Page Numbers (Top of Page)"/>
        <w:docPartUnique/>
      </w:docPartObj>
    </w:sdtPr>
    <w:sdtContent>
      <w:p w14:paraId="5769DBD3" w14:textId="1CCAED65" w:rsidR="00AF3CB9" w:rsidRDefault="00C24F21" w:rsidP="00482EA3">
        <w:pPr>
          <w:pStyle w:val="Nagwek"/>
          <w:jc w:val="right"/>
        </w:pPr>
        <w:r>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FF5F" w14:textId="2384F2AE" w:rsidR="00760990"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1B58"/>
    <w:multiLevelType w:val="hybridMultilevel"/>
    <w:tmpl w:val="6ABE66BE"/>
    <w:styleLink w:val="Zaimportowanystyl29"/>
    <w:lvl w:ilvl="0" w:tplc="25A69B04">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B06F446">
      <w:start w:val="1"/>
      <w:numFmt w:val="decimal"/>
      <w:lvlText w:val="%2."/>
      <w:lvlJc w:val="left"/>
      <w:pPr>
        <w:tabs>
          <w:tab w:val="left" w:pos="426"/>
          <w:tab w:val="left" w:pos="644"/>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D8CCAC2E">
      <w:start w:val="1"/>
      <w:numFmt w:val="decimal"/>
      <w:lvlText w:val="%3."/>
      <w:lvlJc w:val="left"/>
      <w:pPr>
        <w:tabs>
          <w:tab w:val="left" w:pos="426"/>
          <w:tab w:val="left" w:pos="644"/>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09345BD2">
      <w:start w:val="1"/>
      <w:numFmt w:val="decimal"/>
      <w:lvlText w:val="%4."/>
      <w:lvlJc w:val="left"/>
      <w:pPr>
        <w:tabs>
          <w:tab w:val="left" w:pos="426"/>
          <w:tab w:val="left" w:pos="644"/>
        </w:tabs>
        <w:ind w:left="17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1A68954">
      <w:start w:val="1"/>
      <w:numFmt w:val="decimal"/>
      <w:lvlText w:val="%5."/>
      <w:lvlJc w:val="left"/>
      <w:pPr>
        <w:tabs>
          <w:tab w:val="left" w:pos="426"/>
          <w:tab w:val="left" w:pos="644"/>
        </w:tabs>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D8FCF5EC">
      <w:start w:val="1"/>
      <w:numFmt w:val="decimal"/>
      <w:lvlText w:val="%6."/>
      <w:lvlJc w:val="left"/>
      <w:pPr>
        <w:tabs>
          <w:tab w:val="left" w:pos="644"/>
        </w:tabs>
        <w:ind w:left="426"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E96B7CA">
      <w:start w:val="1"/>
      <w:numFmt w:val="decimal"/>
      <w:lvlText w:val="%7."/>
      <w:lvlJc w:val="left"/>
      <w:pPr>
        <w:tabs>
          <w:tab w:val="left" w:pos="426"/>
          <w:tab w:val="left" w:pos="644"/>
        </w:tabs>
        <w:ind w:left="266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BD8FF4A">
      <w:start w:val="1"/>
      <w:numFmt w:val="decimal"/>
      <w:lvlText w:val="%8."/>
      <w:lvlJc w:val="left"/>
      <w:pPr>
        <w:tabs>
          <w:tab w:val="left" w:pos="426"/>
          <w:tab w:val="left" w:pos="644"/>
        </w:tabs>
        <w:ind w:left="302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BBA7C74">
      <w:start w:val="1"/>
      <w:numFmt w:val="decimal"/>
      <w:lvlText w:val="%9."/>
      <w:lvlJc w:val="left"/>
      <w:pPr>
        <w:tabs>
          <w:tab w:val="left" w:pos="426"/>
          <w:tab w:val="left" w:pos="644"/>
        </w:tabs>
        <w:ind w:left="338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 w15:restartNumberingAfterBreak="0">
    <w:nsid w:val="0A020E5E"/>
    <w:multiLevelType w:val="multilevel"/>
    <w:tmpl w:val="9850A052"/>
    <w:styleLink w:val="Zaimportowanystyl36"/>
    <w:lvl w:ilvl="0">
      <w:start w:val="1"/>
      <w:numFmt w:val="decimal"/>
      <w:lvlText w:val="%1."/>
      <w:lvlJc w:val="left"/>
      <w:pPr>
        <w:ind w:left="3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2F770F"/>
    <w:multiLevelType w:val="hybridMultilevel"/>
    <w:tmpl w:val="7794E908"/>
    <w:styleLink w:val="Zaimportowanystyl9"/>
    <w:lvl w:ilvl="0" w:tplc="89C6F04C">
      <w:start w:val="1"/>
      <w:numFmt w:val="bullet"/>
      <w:lvlText w:val="¾"/>
      <w:lvlJc w:val="left"/>
      <w:pPr>
        <w:ind w:left="14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00D8BC">
      <w:start w:val="1"/>
      <w:numFmt w:val="bullet"/>
      <w:lvlText w:val="o"/>
      <w:lvlJc w:val="left"/>
      <w:pPr>
        <w:ind w:left="21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C09834">
      <w:start w:val="1"/>
      <w:numFmt w:val="bullet"/>
      <w:lvlText w:val="▪"/>
      <w:lvlJc w:val="left"/>
      <w:pPr>
        <w:ind w:left="28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8256CE">
      <w:start w:val="1"/>
      <w:numFmt w:val="bullet"/>
      <w:lvlText w:val="·"/>
      <w:lvlJc w:val="left"/>
      <w:pPr>
        <w:ind w:left="3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A4340C">
      <w:start w:val="1"/>
      <w:numFmt w:val="bullet"/>
      <w:lvlText w:val="o"/>
      <w:lvlJc w:val="left"/>
      <w:pPr>
        <w:ind w:left="42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301DB2">
      <w:start w:val="1"/>
      <w:numFmt w:val="bullet"/>
      <w:lvlText w:val="▪"/>
      <w:lvlJc w:val="left"/>
      <w:pPr>
        <w:ind w:left="50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A8F54E">
      <w:start w:val="1"/>
      <w:numFmt w:val="bullet"/>
      <w:lvlText w:val="·"/>
      <w:lvlJc w:val="left"/>
      <w:pPr>
        <w:ind w:left="5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449C74">
      <w:start w:val="1"/>
      <w:numFmt w:val="bullet"/>
      <w:lvlText w:val="o"/>
      <w:lvlJc w:val="left"/>
      <w:pPr>
        <w:ind w:left="64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81DC0">
      <w:start w:val="1"/>
      <w:numFmt w:val="bullet"/>
      <w:lvlText w:val="▪"/>
      <w:lvlJc w:val="left"/>
      <w:pPr>
        <w:ind w:left="7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687883"/>
    <w:multiLevelType w:val="hybridMultilevel"/>
    <w:tmpl w:val="04F0BEDE"/>
    <w:styleLink w:val="Zaimportowanystyl33"/>
    <w:lvl w:ilvl="0" w:tplc="BFB4F86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E008878">
      <w:start w:val="1"/>
      <w:numFmt w:val="lowerLetter"/>
      <w:lvlText w:val="%2."/>
      <w:lvlJc w:val="left"/>
      <w:pPr>
        <w:tabs>
          <w:tab w:val="left" w:pos="284"/>
        </w:tabs>
        <w:ind w:left="11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60E9CBC">
      <w:start w:val="1"/>
      <w:numFmt w:val="lowerRoman"/>
      <w:lvlText w:val="%3."/>
      <w:lvlJc w:val="left"/>
      <w:pPr>
        <w:tabs>
          <w:tab w:val="left" w:pos="284"/>
        </w:tabs>
        <w:ind w:left="18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449D7C">
      <w:start w:val="1"/>
      <w:numFmt w:val="decimal"/>
      <w:lvlText w:val="%4."/>
      <w:lvlJc w:val="left"/>
      <w:pPr>
        <w:tabs>
          <w:tab w:val="left" w:pos="284"/>
        </w:tabs>
        <w:ind w:left="25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E0C3908">
      <w:start w:val="1"/>
      <w:numFmt w:val="lowerLetter"/>
      <w:lvlText w:val="%5."/>
      <w:lvlJc w:val="left"/>
      <w:pPr>
        <w:tabs>
          <w:tab w:val="left" w:pos="284"/>
        </w:tabs>
        <w:ind w:left="3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CFE24E4">
      <w:start w:val="1"/>
      <w:numFmt w:val="lowerRoman"/>
      <w:lvlText w:val="%6."/>
      <w:lvlJc w:val="left"/>
      <w:pPr>
        <w:tabs>
          <w:tab w:val="left" w:pos="284"/>
        </w:tabs>
        <w:ind w:left="39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D1EFF32">
      <w:start w:val="1"/>
      <w:numFmt w:val="decimal"/>
      <w:lvlText w:val="%7."/>
      <w:lvlJc w:val="left"/>
      <w:pPr>
        <w:tabs>
          <w:tab w:val="left" w:pos="284"/>
        </w:tabs>
        <w:ind w:left="47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14128E">
      <w:start w:val="1"/>
      <w:numFmt w:val="lowerLetter"/>
      <w:lvlText w:val="%8."/>
      <w:lvlJc w:val="left"/>
      <w:pPr>
        <w:tabs>
          <w:tab w:val="left" w:pos="284"/>
        </w:tabs>
        <w:ind w:left="54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D4858E">
      <w:start w:val="1"/>
      <w:numFmt w:val="lowerRoman"/>
      <w:lvlText w:val="%9."/>
      <w:lvlJc w:val="left"/>
      <w:pPr>
        <w:tabs>
          <w:tab w:val="left" w:pos="284"/>
        </w:tabs>
        <w:ind w:left="61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D715B0C"/>
    <w:multiLevelType w:val="hybridMultilevel"/>
    <w:tmpl w:val="255A52F6"/>
    <w:styleLink w:val="Zaimportowanystyl28"/>
    <w:lvl w:ilvl="0" w:tplc="2A2AE44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350515E">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B723890">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47E2146">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8F4AFDC">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E0E536">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C0ADBD0">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6EC1D52">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7F26440">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D33337"/>
    <w:multiLevelType w:val="multilevel"/>
    <w:tmpl w:val="F9FCFA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B06965"/>
    <w:multiLevelType w:val="hybridMultilevel"/>
    <w:tmpl w:val="06240644"/>
    <w:styleLink w:val="Zaimportowanystyl18"/>
    <w:lvl w:ilvl="0" w:tplc="A06CB8AA">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08C78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F6ACF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281BC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F02EA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204372">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63A18">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2C1B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3EABB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50D3785"/>
    <w:multiLevelType w:val="multilevel"/>
    <w:tmpl w:val="08F28AD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bullet"/>
      <w:lvlText w:val="­"/>
      <w:lvlJc w:val="left"/>
      <w:pPr>
        <w:ind w:left="2880" w:hanging="360"/>
      </w:pPr>
      <w:rPr>
        <w:rFonts w:ascii="Courier New" w:hAnsi="Courier New" w:hint="default"/>
      </w:rPr>
    </w:lvl>
    <w:lvl w:ilvl="8">
      <w:start w:val="1"/>
      <w:numFmt w:val="lowerRoman"/>
      <w:lvlText w:val="%9."/>
      <w:lvlJc w:val="left"/>
      <w:pPr>
        <w:ind w:left="3240" w:hanging="360"/>
      </w:pPr>
    </w:lvl>
  </w:abstractNum>
  <w:abstractNum w:abstractNumId="8" w15:restartNumberingAfterBreak="0">
    <w:nsid w:val="170B2E0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634EFD"/>
    <w:multiLevelType w:val="hybridMultilevel"/>
    <w:tmpl w:val="F47E1FF8"/>
    <w:styleLink w:val="WW8Num241"/>
    <w:lvl w:ilvl="0" w:tplc="EF1CBDF2">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1C54F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D2B9C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38EDBB8">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9E8E6E">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80C6C">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2BA6516">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0CCF84">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B44C76">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EE1D70"/>
    <w:multiLevelType w:val="hybridMultilevel"/>
    <w:tmpl w:val="2806F3C4"/>
    <w:styleLink w:val="Zaimportowanystyl37"/>
    <w:lvl w:ilvl="0" w:tplc="2C4E31FA">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B400E2D2">
      <w:start w:val="1"/>
      <w:numFmt w:val="lowerLetter"/>
      <w:lvlText w:val="%2."/>
      <w:lvlJc w:val="left"/>
      <w:pPr>
        <w:ind w:left="11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F82EA26">
      <w:start w:val="1"/>
      <w:numFmt w:val="lowerRoman"/>
      <w:lvlText w:val="%3."/>
      <w:lvlJc w:val="left"/>
      <w:pPr>
        <w:ind w:left="187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7480D072">
      <w:start w:val="1"/>
      <w:numFmt w:val="decimal"/>
      <w:lvlText w:val="%4."/>
      <w:lvlJc w:val="left"/>
      <w:pPr>
        <w:ind w:left="259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2592BD60">
      <w:start w:val="1"/>
      <w:numFmt w:val="lowerLetter"/>
      <w:lvlText w:val="%5."/>
      <w:lvlJc w:val="left"/>
      <w:pPr>
        <w:ind w:left="331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A80EAE36">
      <w:start w:val="1"/>
      <w:numFmt w:val="lowerRoman"/>
      <w:lvlText w:val="%6."/>
      <w:lvlJc w:val="left"/>
      <w:pPr>
        <w:ind w:left="403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DDE2BB00">
      <w:start w:val="1"/>
      <w:numFmt w:val="decimal"/>
      <w:lvlText w:val="%7."/>
      <w:lvlJc w:val="left"/>
      <w:pPr>
        <w:ind w:left="47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6B5C29EC">
      <w:start w:val="1"/>
      <w:numFmt w:val="lowerLetter"/>
      <w:lvlText w:val="%8."/>
      <w:lvlJc w:val="left"/>
      <w:pPr>
        <w:ind w:left="547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B5807590">
      <w:start w:val="1"/>
      <w:numFmt w:val="lowerRoman"/>
      <w:lvlText w:val="%9."/>
      <w:lvlJc w:val="left"/>
      <w:pPr>
        <w:ind w:left="619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9D10BA1"/>
    <w:multiLevelType w:val="hybridMultilevel"/>
    <w:tmpl w:val="875A289C"/>
    <w:styleLink w:val="Zaimportowanystyl35"/>
    <w:lvl w:ilvl="0" w:tplc="3A28983E">
      <w:start w:val="1"/>
      <w:numFmt w:val="lowerLetter"/>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E01988">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B66C9E">
      <w:start w:val="1"/>
      <w:numFmt w:val="lowerRoman"/>
      <w:lvlText w:val="%3."/>
      <w:lvlJc w:val="left"/>
      <w:pPr>
        <w:ind w:left="208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E2E165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1E9540">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1CDED0">
      <w:start w:val="1"/>
      <w:numFmt w:val="lowerRoman"/>
      <w:lvlText w:val="%6."/>
      <w:lvlJc w:val="left"/>
      <w:pPr>
        <w:ind w:left="424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FA02328">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48619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3EB454">
      <w:start w:val="1"/>
      <w:numFmt w:val="lowerRoman"/>
      <w:lvlText w:val="%9."/>
      <w:lvlJc w:val="left"/>
      <w:pPr>
        <w:ind w:left="640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A8C1984"/>
    <w:multiLevelType w:val="hybridMultilevel"/>
    <w:tmpl w:val="49B663B8"/>
    <w:styleLink w:val="Zaimportowanystyl4"/>
    <w:lvl w:ilvl="0" w:tplc="0484830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35AF99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10A2B06">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CE529F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5C0F2B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710CA9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74403E8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530006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D046818">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DA408D"/>
    <w:multiLevelType w:val="hybridMultilevel"/>
    <w:tmpl w:val="27540526"/>
    <w:styleLink w:val="Zaimportowanystyl19"/>
    <w:lvl w:ilvl="0" w:tplc="EC900EBA">
      <w:start w:val="1"/>
      <w:numFmt w:val="bullet"/>
      <w:lvlText w:val="-"/>
      <w:lvlJc w:val="left"/>
      <w:pPr>
        <w:ind w:left="113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CC7BA8">
      <w:start w:val="1"/>
      <w:numFmt w:val="bullet"/>
      <w:lvlText w:val="o"/>
      <w:lvlJc w:val="left"/>
      <w:pPr>
        <w:ind w:left="185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9C8C8E">
      <w:start w:val="1"/>
      <w:numFmt w:val="bullet"/>
      <w:lvlText w:val="▪"/>
      <w:lvlJc w:val="left"/>
      <w:pPr>
        <w:ind w:left="25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58FF8E">
      <w:start w:val="1"/>
      <w:numFmt w:val="bullet"/>
      <w:lvlText w:val="·"/>
      <w:lvlJc w:val="left"/>
      <w:pPr>
        <w:ind w:left="329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49ED8">
      <w:start w:val="1"/>
      <w:numFmt w:val="bullet"/>
      <w:lvlText w:val="o"/>
      <w:lvlJc w:val="left"/>
      <w:pPr>
        <w:ind w:left="401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E6ECC0">
      <w:start w:val="1"/>
      <w:numFmt w:val="bullet"/>
      <w:lvlText w:val="▪"/>
      <w:lvlJc w:val="left"/>
      <w:pPr>
        <w:ind w:left="473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BE7DEA">
      <w:start w:val="1"/>
      <w:numFmt w:val="bullet"/>
      <w:lvlText w:val="·"/>
      <w:lvlJc w:val="left"/>
      <w:pPr>
        <w:ind w:left="54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827E7A">
      <w:start w:val="1"/>
      <w:numFmt w:val="bullet"/>
      <w:lvlText w:val="o"/>
      <w:lvlJc w:val="left"/>
      <w:pPr>
        <w:ind w:left="61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7C1274">
      <w:start w:val="1"/>
      <w:numFmt w:val="bullet"/>
      <w:lvlText w:val="▪"/>
      <w:lvlJc w:val="left"/>
      <w:pPr>
        <w:ind w:left="689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C2C0D09"/>
    <w:multiLevelType w:val="hybridMultilevel"/>
    <w:tmpl w:val="9F702AD6"/>
    <w:styleLink w:val="WW8Num161"/>
    <w:lvl w:ilvl="0" w:tplc="CDBA1336">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E363FC2">
      <w:start w:val="1"/>
      <w:numFmt w:val="decimal"/>
      <w:lvlText w:val="%2."/>
      <w:lvlJc w:val="left"/>
      <w:pPr>
        <w:ind w:left="5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CE4142A">
      <w:start w:val="1"/>
      <w:numFmt w:val="decimal"/>
      <w:lvlText w:val="%3."/>
      <w:lvlJc w:val="left"/>
      <w:pPr>
        <w:tabs>
          <w:tab w:val="left" w:pos="567"/>
        </w:tabs>
        <w:ind w:left="9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794B70A">
      <w:start w:val="1"/>
      <w:numFmt w:val="decimal"/>
      <w:lvlText w:val="%4."/>
      <w:lvlJc w:val="left"/>
      <w:pPr>
        <w:tabs>
          <w:tab w:val="left" w:pos="567"/>
        </w:tabs>
        <w:ind w:left="12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9B8B940">
      <w:start w:val="1"/>
      <w:numFmt w:val="decimal"/>
      <w:lvlText w:val="%5."/>
      <w:lvlJc w:val="left"/>
      <w:pPr>
        <w:tabs>
          <w:tab w:val="left" w:pos="567"/>
        </w:tabs>
        <w:ind w:left="164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30EAE36">
      <w:start w:val="1"/>
      <w:numFmt w:val="decimal"/>
      <w:lvlText w:val="%6."/>
      <w:lvlJc w:val="left"/>
      <w:pPr>
        <w:tabs>
          <w:tab w:val="left" w:pos="567"/>
        </w:tabs>
        <w:ind w:left="200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5DE50EC">
      <w:start w:val="1"/>
      <w:numFmt w:val="decimal"/>
      <w:lvlText w:val="%7."/>
      <w:lvlJc w:val="left"/>
      <w:pPr>
        <w:tabs>
          <w:tab w:val="left" w:pos="567"/>
        </w:tabs>
        <w:ind w:left="23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FAFEA276">
      <w:start w:val="1"/>
      <w:numFmt w:val="decimal"/>
      <w:lvlText w:val="%8."/>
      <w:lvlJc w:val="left"/>
      <w:pPr>
        <w:tabs>
          <w:tab w:val="left" w:pos="567"/>
        </w:tabs>
        <w:ind w:left="27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C8C2748">
      <w:start w:val="1"/>
      <w:numFmt w:val="decimal"/>
      <w:lvlText w:val="%9."/>
      <w:lvlJc w:val="left"/>
      <w:pPr>
        <w:tabs>
          <w:tab w:val="left" w:pos="567"/>
        </w:tabs>
        <w:ind w:left="30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5" w15:restartNumberingAfterBreak="0">
    <w:nsid w:val="1CF5118B"/>
    <w:multiLevelType w:val="hybridMultilevel"/>
    <w:tmpl w:val="62C0BCD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1F287A18"/>
    <w:multiLevelType w:val="hybridMultilevel"/>
    <w:tmpl w:val="5B6A5B1C"/>
    <w:styleLink w:val="WW8Num21"/>
    <w:lvl w:ilvl="0" w:tplc="D768421C">
      <w:start w:val="1"/>
      <w:numFmt w:val="lowerLetter"/>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4E7B94">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DE7326">
      <w:start w:val="1"/>
      <w:numFmt w:val="lowerRoman"/>
      <w:lvlText w:val="%3."/>
      <w:lvlJc w:val="left"/>
      <w:pPr>
        <w:ind w:left="257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6F6D9A6">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18D1B6">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8AEB44">
      <w:start w:val="1"/>
      <w:numFmt w:val="lowerRoman"/>
      <w:lvlText w:val="%6."/>
      <w:lvlJc w:val="left"/>
      <w:pPr>
        <w:ind w:left="473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778587C">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E69DD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0CFDC">
      <w:start w:val="1"/>
      <w:numFmt w:val="lowerRoman"/>
      <w:lvlText w:val="%9."/>
      <w:lvlJc w:val="left"/>
      <w:pPr>
        <w:ind w:left="689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F582B38"/>
    <w:multiLevelType w:val="hybridMultilevel"/>
    <w:tmpl w:val="6E1A3CC6"/>
    <w:styleLink w:val="Zaimportowanystyl15"/>
    <w:lvl w:ilvl="0" w:tplc="06DEC05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043A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FCAC58">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14AB8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68882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58AF5C">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588313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38378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9C984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43B331C"/>
    <w:multiLevelType w:val="hybridMultilevel"/>
    <w:tmpl w:val="EFD45CEC"/>
    <w:styleLink w:val="Zaimportowanystyl20"/>
    <w:lvl w:ilvl="0" w:tplc="37EEEF52">
      <w:start w:val="1"/>
      <w:numFmt w:val="upperRoman"/>
      <w:lvlText w:val="%1)"/>
      <w:lvlJc w:val="left"/>
      <w:pPr>
        <w:tabs>
          <w:tab w:val="left" w:pos="360"/>
        </w:tabs>
        <w:ind w:left="944"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A14A117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8E712E">
      <w:start w:val="1"/>
      <w:numFmt w:val="lowerLetter"/>
      <w:lvlText w:val="%3)"/>
      <w:lvlJc w:val="left"/>
      <w:pPr>
        <w:tabs>
          <w:tab w:val="left" w:pos="360"/>
        </w:tabs>
        <w:ind w:left="900" w:hanging="516"/>
      </w:pPr>
      <w:rPr>
        <w:rFonts w:hAnsi="Arial Unicode MS"/>
        <w:caps w:val="0"/>
        <w:smallCaps w:val="0"/>
        <w:strike w:val="0"/>
        <w:dstrike w:val="0"/>
        <w:outline w:val="0"/>
        <w:emboss w:val="0"/>
        <w:imprint w:val="0"/>
        <w:spacing w:val="0"/>
        <w:w w:val="100"/>
        <w:kern w:val="0"/>
        <w:position w:val="0"/>
        <w:highlight w:val="none"/>
        <w:vertAlign w:val="baseline"/>
      </w:rPr>
    </w:lvl>
    <w:lvl w:ilvl="3" w:tplc="8A58D402">
      <w:start w:val="1"/>
      <w:numFmt w:val="decimal"/>
      <w:lvlText w:val="%4."/>
      <w:lvlJc w:val="left"/>
      <w:pPr>
        <w:tabs>
          <w:tab w:val="left" w:pos="360"/>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0F207E1C">
      <w:start w:val="1"/>
      <w:numFmt w:val="lowerLetter"/>
      <w:lvlText w:val="%5."/>
      <w:lvlJc w:val="left"/>
      <w:pPr>
        <w:tabs>
          <w:tab w:val="left" w:pos="360"/>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596CF1B4">
      <w:start w:val="1"/>
      <w:numFmt w:val="lowerRoman"/>
      <w:lvlText w:val="%6."/>
      <w:lvlJc w:val="left"/>
      <w:pPr>
        <w:tabs>
          <w:tab w:val="left" w:pos="360"/>
        </w:tabs>
        <w:ind w:left="2880" w:hanging="592"/>
      </w:pPr>
      <w:rPr>
        <w:rFonts w:hAnsi="Arial Unicode MS"/>
        <w:caps w:val="0"/>
        <w:smallCaps w:val="0"/>
        <w:strike w:val="0"/>
        <w:dstrike w:val="0"/>
        <w:outline w:val="0"/>
        <w:emboss w:val="0"/>
        <w:imprint w:val="0"/>
        <w:spacing w:val="0"/>
        <w:w w:val="100"/>
        <w:kern w:val="0"/>
        <w:position w:val="0"/>
        <w:highlight w:val="none"/>
        <w:vertAlign w:val="baseline"/>
      </w:rPr>
    </w:lvl>
    <w:lvl w:ilvl="6" w:tplc="21C4DBA0">
      <w:start w:val="1"/>
      <w:numFmt w:val="decimal"/>
      <w:lvlText w:val="%7."/>
      <w:lvlJc w:val="left"/>
      <w:pPr>
        <w:tabs>
          <w:tab w:val="left" w:pos="360"/>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1FFA1402">
      <w:start w:val="1"/>
      <w:numFmt w:val="lowerLetter"/>
      <w:lvlText w:val="%8."/>
      <w:lvlJc w:val="left"/>
      <w:pPr>
        <w:tabs>
          <w:tab w:val="left" w:pos="360"/>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D6389D0A">
      <w:start w:val="1"/>
      <w:numFmt w:val="lowerRoman"/>
      <w:lvlText w:val="%9."/>
      <w:lvlJc w:val="left"/>
      <w:pPr>
        <w:tabs>
          <w:tab w:val="left" w:pos="360"/>
        </w:tabs>
        <w:ind w:left="5040" w:hanging="5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BCD1857"/>
    <w:multiLevelType w:val="multilevel"/>
    <w:tmpl w:val="FC4EEEB8"/>
    <w:lvl w:ilvl="0">
      <w:start w:val="1"/>
      <w:numFmt w:val="decimal"/>
      <w:lvlText w:val="%1."/>
      <w:lvlJc w:val="left"/>
      <w:pPr>
        <w:ind w:left="360" w:hanging="360"/>
      </w:pPr>
    </w:lvl>
    <w:lvl w:ilvl="1">
      <w:start w:val="1"/>
      <w:numFmt w:val="decimal"/>
      <w:lvlText w:val="%2."/>
      <w:lvlJc w:val="left"/>
      <w:pPr>
        <w:ind w:left="425"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BD95C3B"/>
    <w:multiLevelType w:val="hybridMultilevel"/>
    <w:tmpl w:val="00E22230"/>
    <w:styleLink w:val="Zaimportowanystyl6"/>
    <w:lvl w:ilvl="0" w:tplc="DC1259B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5603C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48A8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E54BDD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94D15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5C7E9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900843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1240B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52F202">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06303C7"/>
    <w:multiLevelType w:val="hybridMultilevel"/>
    <w:tmpl w:val="39980908"/>
    <w:styleLink w:val="Zaimportowanystyl14"/>
    <w:lvl w:ilvl="0" w:tplc="EBE091C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5100F2C">
      <w:start w:val="1"/>
      <w:numFmt w:val="lowerLetter"/>
      <w:lvlText w:val="%2."/>
      <w:lvlJc w:val="left"/>
      <w:pPr>
        <w:ind w:left="15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E2C4C76">
      <w:start w:val="1"/>
      <w:numFmt w:val="lowerRoman"/>
      <w:lvlText w:val="%3."/>
      <w:lvlJc w:val="left"/>
      <w:pPr>
        <w:ind w:left="230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A0E53D8">
      <w:start w:val="1"/>
      <w:numFmt w:val="decimal"/>
      <w:lvlText w:val="%4."/>
      <w:lvlJc w:val="left"/>
      <w:pPr>
        <w:ind w:left="302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35C4996">
      <w:start w:val="1"/>
      <w:numFmt w:val="lowerLetter"/>
      <w:lvlText w:val="%5."/>
      <w:lvlJc w:val="left"/>
      <w:pPr>
        <w:ind w:left="374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270C9BA">
      <w:start w:val="1"/>
      <w:numFmt w:val="lowerRoman"/>
      <w:lvlText w:val="%6."/>
      <w:lvlJc w:val="left"/>
      <w:pPr>
        <w:ind w:left="446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A81560">
      <w:start w:val="1"/>
      <w:numFmt w:val="decimal"/>
      <w:lvlText w:val="%7."/>
      <w:lvlJc w:val="left"/>
      <w:pPr>
        <w:ind w:left="51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20D132">
      <w:start w:val="1"/>
      <w:numFmt w:val="lowerLetter"/>
      <w:lvlText w:val="%8."/>
      <w:lvlJc w:val="left"/>
      <w:pPr>
        <w:ind w:left="59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89C5D68">
      <w:start w:val="1"/>
      <w:numFmt w:val="lowerRoman"/>
      <w:lvlText w:val="%9."/>
      <w:lvlJc w:val="left"/>
      <w:pPr>
        <w:ind w:left="662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314B4C90"/>
    <w:multiLevelType w:val="hybridMultilevel"/>
    <w:tmpl w:val="E24E7044"/>
    <w:styleLink w:val="Zaimportowanystyl5"/>
    <w:lvl w:ilvl="0" w:tplc="4C0246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0AEA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40AA2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BB05E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6227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B0C0C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288CD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1042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C40B4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588683B"/>
    <w:multiLevelType w:val="hybridMultilevel"/>
    <w:tmpl w:val="CD5E3672"/>
    <w:styleLink w:val="Zaimportowanystyl34"/>
    <w:lvl w:ilvl="0" w:tplc="140C9018">
      <w:start w:val="1"/>
      <w:numFmt w:val="decimal"/>
      <w:lvlText w:val="%1."/>
      <w:lvlJc w:val="left"/>
      <w:pPr>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E04442">
      <w:start w:val="1"/>
      <w:numFmt w:val="lowerLetter"/>
      <w:lvlText w:val="%2."/>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70897C">
      <w:start w:val="1"/>
      <w:numFmt w:val="lowerLetter"/>
      <w:lvlText w:val="%3)"/>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AA60B08">
      <w:start w:val="1"/>
      <w:numFmt w:val="decimal"/>
      <w:lvlText w:val="%4."/>
      <w:lvlJc w:val="left"/>
      <w:pPr>
        <w:ind w:left="110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00A9CC2">
      <w:start w:val="1"/>
      <w:numFmt w:val="lowerLetter"/>
      <w:lvlText w:val="%5."/>
      <w:lvlJc w:val="left"/>
      <w:pPr>
        <w:ind w:left="182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BAEF7DA">
      <w:start w:val="1"/>
      <w:numFmt w:val="lowerRoman"/>
      <w:lvlText w:val="%6."/>
      <w:lvlJc w:val="left"/>
      <w:pPr>
        <w:ind w:left="2547"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114CD6E4">
      <w:start w:val="1"/>
      <w:numFmt w:val="decimal"/>
      <w:lvlText w:val="%7."/>
      <w:lvlJc w:val="left"/>
      <w:pPr>
        <w:ind w:left="326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4B2386A">
      <w:start w:val="1"/>
      <w:numFmt w:val="lowerLetter"/>
      <w:lvlText w:val="%8."/>
      <w:lvlJc w:val="left"/>
      <w:pPr>
        <w:ind w:left="398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216996E">
      <w:start w:val="1"/>
      <w:numFmt w:val="lowerRoman"/>
      <w:lvlText w:val="%9."/>
      <w:lvlJc w:val="left"/>
      <w:pPr>
        <w:ind w:left="4707"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6786498"/>
    <w:multiLevelType w:val="hybridMultilevel"/>
    <w:tmpl w:val="EBDE4F32"/>
    <w:styleLink w:val="Zaimportowanystyl16"/>
    <w:lvl w:ilvl="0" w:tplc="C3422D06">
      <w:start w:val="1"/>
      <w:numFmt w:val="lowerLetter"/>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A2F998">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3A44D4">
      <w:start w:val="1"/>
      <w:numFmt w:val="lowerRoman"/>
      <w:lvlText w:val="%3."/>
      <w:lvlJc w:val="left"/>
      <w:pPr>
        <w:tabs>
          <w:tab w:val="left" w:pos="284"/>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9D6A3D8">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E0A6BA">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83B44">
      <w:start w:val="1"/>
      <w:numFmt w:val="lowerRoman"/>
      <w:lvlText w:val="%6."/>
      <w:lvlJc w:val="left"/>
      <w:pPr>
        <w:tabs>
          <w:tab w:val="left" w:pos="284"/>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B4C82D0">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D2B15E">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7439AE">
      <w:start w:val="1"/>
      <w:numFmt w:val="lowerRoman"/>
      <w:lvlText w:val="%9."/>
      <w:lvlJc w:val="left"/>
      <w:pPr>
        <w:tabs>
          <w:tab w:val="left" w:pos="284"/>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6E82097"/>
    <w:multiLevelType w:val="hybridMultilevel"/>
    <w:tmpl w:val="EB223D42"/>
    <w:styleLink w:val="Zaimportowanystyl8"/>
    <w:lvl w:ilvl="0" w:tplc="9E56D8AA">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E4655AC">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1D471CC">
      <w:start w:val="1"/>
      <w:numFmt w:val="lowerRoman"/>
      <w:lvlText w:val="%3."/>
      <w:lvlJc w:val="left"/>
      <w:pPr>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0338C204">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4A05ADE">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3CA7E24">
      <w:start w:val="1"/>
      <w:numFmt w:val="lowerRoman"/>
      <w:lvlText w:val="%6."/>
      <w:lvlJc w:val="left"/>
      <w:pPr>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478396E">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7ED09E">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40A48DA">
      <w:start w:val="1"/>
      <w:numFmt w:val="lowerRoman"/>
      <w:lvlText w:val="%9."/>
      <w:lvlJc w:val="left"/>
      <w:pPr>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7447B83"/>
    <w:multiLevelType w:val="hybridMultilevel"/>
    <w:tmpl w:val="51ACBB6C"/>
    <w:styleLink w:val="Zaimportowanystyl2"/>
    <w:lvl w:ilvl="0" w:tplc="C3F0681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2477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44DDF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EEE8BB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B8B79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207964">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23A86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2570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0477EA">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D1F0594"/>
    <w:multiLevelType w:val="hybridMultilevel"/>
    <w:tmpl w:val="425AC7FE"/>
    <w:styleLink w:val="Zaimportowanystyl17"/>
    <w:lvl w:ilvl="0" w:tplc="15C6AE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A4344A">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F27846">
      <w:start w:val="1"/>
      <w:numFmt w:val="lowerRoman"/>
      <w:lvlText w:val="%3."/>
      <w:lvlJc w:val="left"/>
      <w:pPr>
        <w:ind w:left="172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2B23786">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704B08">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D243C2">
      <w:start w:val="1"/>
      <w:numFmt w:val="lowerRoman"/>
      <w:lvlText w:val="%6."/>
      <w:lvlJc w:val="left"/>
      <w:pPr>
        <w:ind w:left="388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FD46ECE">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F8904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BA8C26">
      <w:start w:val="1"/>
      <w:numFmt w:val="lowerRoman"/>
      <w:lvlText w:val="%9."/>
      <w:lvlJc w:val="left"/>
      <w:pPr>
        <w:ind w:left="604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D70213E"/>
    <w:multiLevelType w:val="hybridMultilevel"/>
    <w:tmpl w:val="1930AA68"/>
    <w:styleLink w:val="Zaimportowanystyl7"/>
    <w:lvl w:ilvl="0" w:tplc="CB3422F2">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C7A54">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660FB4">
      <w:start w:val="1"/>
      <w:numFmt w:val="lowerRoman"/>
      <w:lvlText w:val="%3."/>
      <w:lvlJc w:val="left"/>
      <w:pPr>
        <w:ind w:left="2149"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AE1FD8">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746DB4">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3A0B04">
      <w:start w:val="1"/>
      <w:numFmt w:val="lowerRoman"/>
      <w:lvlText w:val="%6."/>
      <w:lvlJc w:val="left"/>
      <w:pPr>
        <w:ind w:left="4309"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C56F87C">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2262DE">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3E3B82">
      <w:start w:val="1"/>
      <w:numFmt w:val="lowerRoman"/>
      <w:lvlText w:val="%9."/>
      <w:lvlJc w:val="left"/>
      <w:pPr>
        <w:ind w:left="6469"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0F07E4F"/>
    <w:multiLevelType w:val="hybridMultilevel"/>
    <w:tmpl w:val="C8D05A92"/>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457E2694"/>
    <w:multiLevelType w:val="hybridMultilevel"/>
    <w:tmpl w:val="84D45A0E"/>
    <w:styleLink w:val="Zaimportowanystyl25"/>
    <w:lvl w:ilvl="0" w:tplc="4432A622">
      <w:start w:val="1"/>
      <w:numFmt w:val="decimal"/>
      <w:lvlText w:val="%1)"/>
      <w:lvlJc w:val="left"/>
      <w:pPr>
        <w:tabs>
          <w:tab w:val="left" w:pos="426"/>
        </w:tabs>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E87FD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2" w:tplc="C2804DBA">
      <w:start w:val="1"/>
      <w:numFmt w:val="lowerRoman"/>
      <w:lvlText w:val="%3)"/>
      <w:lvlJc w:val="left"/>
      <w:pPr>
        <w:tabs>
          <w:tab w:val="left" w:pos="426"/>
        </w:tabs>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A96E5A4">
      <w:start w:val="1"/>
      <w:numFmt w:val="decimal"/>
      <w:lvlText w:val="(%4)"/>
      <w:lvlJc w:val="left"/>
      <w:pPr>
        <w:tabs>
          <w:tab w:val="left" w:pos="426"/>
        </w:tabs>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46489CC">
      <w:start w:val="1"/>
      <w:numFmt w:val="lowerLetter"/>
      <w:lvlText w:val="(%5)"/>
      <w:lvlJc w:val="left"/>
      <w:pPr>
        <w:tabs>
          <w:tab w:val="left" w:pos="426"/>
        </w:tabs>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AA40D5E">
      <w:start w:val="1"/>
      <w:numFmt w:val="lowerRoman"/>
      <w:lvlText w:val="(%6)"/>
      <w:lvlJc w:val="left"/>
      <w:pPr>
        <w:tabs>
          <w:tab w:val="left" w:pos="426"/>
        </w:tabs>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25022AAC">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E8EF1B6">
      <w:start w:val="1"/>
      <w:numFmt w:val="lowerLetter"/>
      <w:lvlText w:val="%8."/>
      <w:lvlJc w:val="left"/>
      <w:pPr>
        <w:tabs>
          <w:tab w:val="left" w:pos="284"/>
        </w:tabs>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FB21F9E">
      <w:start w:val="1"/>
      <w:numFmt w:val="lowerRoman"/>
      <w:lvlText w:val="%9."/>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1060FD9"/>
    <w:multiLevelType w:val="multilevel"/>
    <w:tmpl w:val="42C04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B83574"/>
    <w:multiLevelType w:val="hybridMultilevel"/>
    <w:tmpl w:val="A1EC5222"/>
    <w:styleLink w:val="Zaimportowanystyl27"/>
    <w:lvl w:ilvl="0" w:tplc="64209C0C">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FE42E702">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B6833E8">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51CC4C4">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6CB7FE">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CBA387A">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0522DD4">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FA61206">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62C8E18">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5961074"/>
    <w:multiLevelType w:val="hybridMultilevel"/>
    <w:tmpl w:val="C1CC4ACC"/>
    <w:styleLink w:val="Zaimportowanystyl22"/>
    <w:lvl w:ilvl="0" w:tplc="F1A4DDFC">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42B31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78DCA2">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F80E3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72719E">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E1EC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FA7A9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64F14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3E5468">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6DA3B19"/>
    <w:multiLevelType w:val="hybridMultilevel"/>
    <w:tmpl w:val="E7B80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597463"/>
    <w:multiLevelType w:val="hybridMultilevel"/>
    <w:tmpl w:val="9BD830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59957355"/>
    <w:multiLevelType w:val="hybridMultilevel"/>
    <w:tmpl w:val="CECE5D12"/>
    <w:styleLink w:val="Zaimportowanystyl13"/>
    <w:lvl w:ilvl="0" w:tplc="D0ACE0E8">
      <w:start w:val="1"/>
      <w:numFmt w:val="bullet"/>
      <w:lvlText w:val="¾"/>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4E264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0EF3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20BA9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7426B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1C64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7A190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A6071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D202A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C6A236B"/>
    <w:multiLevelType w:val="hybridMultilevel"/>
    <w:tmpl w:val="DA4ADCFA"/>
    <w:styleLink w:val="Zaimportowanystyl1"/>
    <w:lvl w:ilvl="0" w:tplc="1DA829B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D08AE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2A2A2A">
      <w:start w:val="1"/>
      <w:numFmt w:val="lowerRoman"/>
      <w:lvlText w:val="%3."/>
      <w:lvlJc w:val="left"/>
      <w:pPr>
        <w:ind w:left="186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3B2072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44367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48055A">
      <w:start w:val="1"/>
      <w:numFmt w:val="lowerRoman"/>
      <w:lvlText w:val="%6."/>
      <w:lvlJc w:val="left"/>
      <w:pPr>
        <w:ind w:left="402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EF274F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AA69C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5254">
      <w:start w:val="1"/>
      <w:numFmt w:val="lowerRoman"/>
      <w:lvlText w:val="%9."/>
      <w:lvlJc w:val="left"/>
      <w:pPr>
        <w:ind w:left="618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C6A242D"/>
    <w:multiLevelType w:val="hybridMultilevel"/>
    <w:tmpl w:val="35C8BECC"/>
    <w:styleLink w:val="Zaimportowanystyl30"/>
    <w:lvl w:ilvl="0" w:tplc="2F82134E">
      <w:start w:val="1"/>
      <w:numFmt w:val="lowerLetter"/>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D509D68">
      <w:start w:val="1"/>
      <w:numFmt w:val="lowerLetter"/>
      <w:lvlText w:val="%2."/>
      <w:lvlJc w:val="left"/>
      <w:pPr>
        <w:tabs>
          <w:tab w:val="left" w:pos="426"/>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4F922856">
      <w:start w:val="1"/>
      <w:numFmt w:val="lowerRoman"/>
      <w:suff w:val="nothing"/>
      <w:lvlText w:val="%3."/>
      <w:lvlJc w:val="left"/>
      <w:pPr>
        <w:tabs>
          <w:tab w:val="left" w:pos="426"/>
        </w:tabs>
        <w:ind w:left="2160" w:hanging="150"/>
      </w:pPr>
      <w:rPr>
        <w:rFonts w:hAnsi="Arial Unicode MS"/>
        <w:caps w:val="0"/>
        <w:smallCaps w:val="0"/>
        <w:strike w:val="0"/>
        <w:dstrike w:val="0"/>
        <w:outline w:val="0"/>
        <w:emboss w:val="0"/>
        <w:imprint w:val="0"/>
        <w:spacing w:val="0"/>
        <w:w w:val="100"/>
        <w:kern w:val="0"/>
        <w:position w:val="0"/>
        <w:highlight w:val="none"/>
        <w:vertAlign w:val="baseline"/>
      </w:rPr>
    </w:lvl>
    <w:lvl w:ilvl="3" w:tplc="EB3E65DE">
      <w:start w:val="1"/>
      <w:numFmt w:val="decimal"/>
      <w:lvlText w:val="%4."/>
      <w:lvlJc w:val="left"/>
      <w:pPr>
        <w:tabs>
          <w:tab w:val="left" w:pos="426"/>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5DDE7076">
      <w:start w:val="1"/>
      <w:numFmt w:val="lowerLetter"/>
      <w:lvlText w:val="%5."/>
      <w:lvlJc w:val="left"/>
      <w:pPr>
        <w:tabs>
          <w:tab w:val="left" w:pos="426"/>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FC4EC260">
      <w:start w:val="1"/>
      <w:numFmt w:val="lowerRoman"/>
      <w:suff w:val="nothing"/>
      <w:lvlText w:val="%6."/>
      <w:lvlJc w:val="left"/>
      <w:pPr>
        <w:tabs>
          <w:tab w:val="left" w:pos="426"/>
        </w:tabs>
        <w:ind w:left="4320"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23A0BC4">
      <w:start w:val="1"/>
      <w:numFmt w:val="decimal"/>
      <w:lvlText w:val="%7."/>
      <w:lvlJc w:val="left"/>
      <w:pPr>
        <w:tabs>
          <w:tab w:val="left" w:pos="426"/>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B446812A">
      <w:start w:val="1"/>
      <w:numFmt w:val="lowerLetter"/>
      <w:lvlText w:val="%8."/>
      <w:lvlJc w:val="left"/>
      <w:pPr>
        <w:tabs>
          <w:tab w:val="left" w:pos="426"/>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951CDBA0">
      <w:start w:val="1"/>
      <w:numFmt w:val="lowerRoman"/>
      <w:suff w:val="nothing"/>
      <w:lvlText w:val="%9."/>
      <w:lvlJc w:val="left"/>
      <w:pPr>
        <w:tabs>
          <w:tab w:val="left" w:pos="426"/>
        </w:tabs>
        <w:ind w:left="6480" w:hanging="1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03C354E"/>
    <w:multiLevelType w:val="hybridMultilevel"/>
    <w:tmpl w:val="80DCD796"/>
    <w:styleLink w:val="Zaimportowanystyl11"/>
    <w:lvl w:ilvl="0" w:tplc="347CBF1E">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E3A6172">
      <w:start w:val="1"/>
      <w:numFmt w:val="decimal"/>
      <w:lvlText w:val="%2."/>
      <w:lvlJc w:val="left"/>
      <w:pPr>
        <w:tabs>
          <w:tab w:val="left" w:pos="426"/>
        </w:tabs>
        <w:ind w:left="10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F19EF1EA">
      <w:start w:val="1"/>
      <w:numFmt w:val="decimal"/>
      <w:lvlText w:val="%3."/>
      <w:lvlJc w:val="left"/>
      <w:pPr>
        <w:tabs>
          <w:tab w:val="left" w:pos="426"/>
        </w:tabs>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4E4841C">
      <w:start w:val="1"/>
      <w:numFmt w:val="decimal"/>
      <w:lvlText w:val="%4."/>
      <w:lvlJc w:val="left"/>
      <w:pPr>
        <w:tabs>
          <w:tab w:val="left" w:pos="426"/>
        </w:tabs>
        <w:ind w:left="18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760F226">
      <w:start w:val="1"/>
      <w:numFmt w:val="decimal"/>
      <w:lvlText w:val="%5."/>
      <w:lvlJc w:val="left"/>
      <w:pPr>
        <w:tabs>
          <w:tab w:val="left" w:pos="426"/>
        </w:tabs>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17EB950">
      <w:start w:val="1"/>
      <w:numFmt w:val="decimal"/>
      <w:lvlText w:val="%6."/>
      <w:lvlJc w:val="left"/>
      <w:pPr>
        <w:tabs>
          <w:tab w:val="left" w:pos="426"/>
        </w:tabs>
        <w:ind w:left="25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AEA1BE8">
      <w:start w:val="1"/>
      <w:numFmt w:val="decimal"/>
      <w:lvlText w:val="%7."/>
      <w:lvlJc w:val="left"/>
      <w:pPr>
        <w:tabs>
          <w:tab w:val="left" w:pos="426"/>
        </w:tabs>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58CEFD6">
      <w:start w:val="1"/>
      <w:numFmt w:val="decimal"/>
      <w:lvlText w:val="%8."/>
      <w:lvlJc w:val="left"/>
      <w:pPr>
        <w:tabs>
          <w:tab w:val="left" w:pos="426"/>
        </w:tabs>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49E010E">
      <w:start w:val="1"/>
      <w:numFmt w:val="decimal"/>
      <w:lvlText w:val="%9."/>
      <w:lvlJc w:val="left"/>
      <w:pPr>
        <w:tabs>
          <w:tab w:val="left" w:pos="426"/>
        </w:tabs>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1" w15:restartNumberingAfterBreak="0">
    <w:nsid w:val="635F091C"/>
    <w:multiLevelType w:val="hybridMultilevel"/>
    <w:tmpl w:val="64CA34F2"/>
    <w:styleLink w:val="Zaimportowanystyl21"/>
    <w:lvl w:ilvl="0" w:tplc="86E6C0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910E77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50ABD20">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FA6A6C5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2D247E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D92C63E">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BF54A69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D565E0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944762">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3AE65A3"/>
    <w:multiLevelType w:val="hybridMultilevel"/>
    <w:tmpl w:val="B76C1C94"/>
    <w:styleLink w:val="Zaimportowanystyl24"/>
    <w:lvl w:ilvl="0" w:tplc="C41AA8C0">
      <w:start w:val="1"/>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7EB446C8">
      <w:start w:val="1"/>
      <w:numFmt w:val="lowerLetter"/>
      <w:lvlText w:val="%2."/>
      <w:lvlJc w:val="left"/>
      <w:pPr>
        <w:tabs>
          <w:tab w:val="left" w:pos="284"/>
        </w:tabs>
        <w:ind w:left="10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FD3EF678">
      <w:start w:val="1"/>
      <w:numFmt w:val="lowerRoman"/>
      <w:lvlText w:val="%3."/>
      <w:lvlJc w:val="left"/>
      <w:pPr>
        <w:tabs>
          <w:tab w:val="left" w:pos="284"/>
        </w:tabs>
        <w:ind w:left="176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21A28A36">
      <w:start w:val="1"/>
      <w:numFmt w:val="decimal"/>
      <w:lvlText w:val="%4."/>
      <w:lvlJc w:val="left"/>
      <w:pPr>
        <w:tabs>
          <w:tab w:val="left" w:pos="284"/>
        </w:tabs>
        <w:ind w:left="248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A1F49EC2">
      <w:start w:val="1"/>
      <w:numFmt w:val="lowerLetter"/>
      <w:lvlText w:val="%5."/>
      <w:lvlJc w:val="left"/>
      <w:pPr>
        <w:tabs>
          <w:tab w:val="left" w:pos="284"/>
        </w:tabs>
        <w:ind w:left="320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24C2781C">
      <w:start w:val="1"/>
      <w:numFmt w:val="lowerRoman"/>
      <w:lvlText w:val="%6."/>
      <w:lvlJc w:val="left"/>
      <w:pPr>
        <w:tabs>
          <w:tab w:val="left" w:pos="284"/>
        </w:tabs>
        <w:ind w:left="392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8D6E768">
      <w:start w:val="1"/>
      <w:numFmt w:val="decimal"/>
      <w:lvlText w:val="%7."/>
      <w:lvlJc w:val="left"/>
      <w:pPr>
        <w:tabs>
          <w:tab w:val="left" w:pos="284"/>
        </w:tabs>
        <w:ind w:left="4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23F6073A">
      <w:start w:val="1"/>
      <w:numFmt w:val="lowerLetter"/>
      <w:lvlText w:val="%8."/>
      <w:lvlJc w:val="left"/>
      <w:pPr>
        <w:tabs>
          <w:tab w:val="left" w:pos="284"/>
        </w:tabs>
        <w:ind w:left="536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873A1E2E">
      <w:start w:val="1"/>
      <w:numFmt w:val="lowerRoman"/>
      <w:lvlText w:val="%9."/>
      <w:lvlJc w:val="left"/>
      <w:pPr>
        <w:tabs>
          <w:tab w:val="left" w:pos="284"/>
        </w:tabs>
        <w:ind w:left="608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6E35F3C"/>
    <w:multiLevelType w:val="multilevel"/>
    <w:tmpl w:val="9CC6F72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70C7CD8"/>
    <w:multiLevelType w:val="multilevel"/>
    <w:tmpl w:val="CFAC6F3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103848"/>
    <w:multiLevelType w:val="hybridMultilevel"/>
    <w:tmpl w:val="C0D414B6"/>
    <w:styleLink w:val="Zaimportowanystyl23"/>
    <w:lvl w:ilvl="0" w:tplc="E2DC944C">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9DAC4B30">
      <w:start w:val="1"/>
      <w:numFmt w:val="decimal"/>
      <w:lvlText w:val="%2."/>
      <w:lvlJc w:val="left"/>
      <w:pPr>
        <w:tabs>
          <w:tab w:val="left" w:pos="426"/>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E5B4CDC6">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FECF8B6">
      <w:start w:val="1"/>
      <w:numFmt w:val="decimal"/>
      <w:lvlText w:val="%4."/>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2A0A7CA">
      <w:start w:val="1"/>
      <w:numFmt w:val="decimal"/>
      <w:lvlText w:val="%5."/>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34A5536">
      <w:start w:val="1"/>
      <w:numFmt w:val="decimal"/>
      <w:lvlText w:val="%6."/>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C4C6E4A">
      <w:start w:val="1"/>
      <w:numFmt w:val="decimal"/>
      <w:lvlText w:val="%7."/>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D8828F2">
      <w:start w:val="1"/>
      <w:numFmt w:val="decimal"/>
      <w:lvlText w:val="%8."/>
      <w:lvlJc w:val="left"/>
      <w:pPr>
        <w:tabs>
          <w:tab w:val="left" w:pos="426"/>
        </w:tabs>
        <w:ind w:left="180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0F86F0F2">
      <w:start w:val="1"/>
      <w:numFmt w:val="decimal"/>
      <w:lvlText w:val="%9."/>
      <w:lvlJc w:val="left"/>
      <w:pPr>
        <w:tabs>
          <w:tab w:val="left" w:pos="426"/>
        </w:tabs>
        <w:ind w:left="216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6" w15:restartNumberingAfterBreak="0">
    <w:nsid w:val="6B154E1D"/>
    <w:multiLevelType w:val="hybridMultilevel"/>
    <w:tmpl w:val="62C0BCD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7" w15:restartNumberingAfterBreak="0">
    <w:nsid w:val="6BC6673E"/>
    <w:multiLevelType w:val="multilevel"/>
    <w:tmpl w:val="0F6053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7E6CAE"/>
    <w:multiLevelType w:val="hybridMultilevel"/>
    <w:tmpl w:val="3F98193E"/>
    <w:styleLink w:val="WW8Num121"/>
    <w:lvl w:ilvl="0" w:tplc="C11AAE24">
      <w:start w:val="1"/>
      <w:numFmt w:val="lowerLetter"/>
      <w:lvlText w:val="%1)"/>
      <w:lvlJc w:val="left"/>
      <w:pPr>
        <w:tabs>
          <w:tab w:val="left" w:pos="28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86AFD02">
      <w:start w:val="1"/>
      <w:numFmt w:val="lowerLetter"/>
      <w:lvlText w:val="%2."/>
      <w:lvlJc w:val="left"/>
      <w:pPr>
        <w:tabs>
          <w:tab w:val="left" w:pos="284"/>
        </w:tabs>
        <w:ind w:left="157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ACC124A">
      <w:start w:val="1"/>
      <w:numFmt w:val="lowerRoman"/>
      <w:lvlText w:val="%3."/>
      <w:lvlJc w:val="left"/>
      <w:pPr>
        <w:tabs>
          <w:tab w:val="left" w:pos="284"/>
        </w:tabs>
        <w:ind w:left="2291" w:hanging="243"/>
      </w:pPr>
      <w:rPr>
        <w:rFonts w:hAnsi="Arial Unicode MS"/>
        <w:caps w:val="0"/>
        <w:smallCaps w:val="0"/>
        <w:strike w:val="0"/>
        <w:dstrike w:val="0"/>
        <w:outline w:val="0"/>
        <w:emboss w:val="0"/>
        <w:imprint w:val="0"/>
        <w:spacing w:val="0"/>
        <w:w w:val="100"/>
        <w:kern w:val="0"/>
        <w:position w:val="0"/>
        <w:highlight w:val="none"/>
        <w:vertAlign w:val="baseline"/>
      </w:rPr>
    </w:lvl>
    <w:lvl w:ilvl="3" w:tplc="161EBE1C">
      <w:start w:val="1"/>
      <w:numFmt w:val="decimal"/>
      <w:lvlText w:val="%4."/>
      <w:lvlJc w:val="left"/>
      <w:pPr>
        <w:tabs>
          <w:tab w:val="left" w:pos="284"/>
        </w:tabs>
        <w:ind w:left="301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89C34BA">
      <w:start w:val="1"/>
      <w:numFmt w:val="lowerLetter"/>
      <w:lvlText w:val="%5."/>
      <w:lvlJc w:val="left"/>
      <w:pPr>
        <w:tabs>
          <w:tab w:val="left" w:pos="284"/>
        </w:tabs>
        <w:ind w:left="373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BA68E6C">
      <w:start w:val="1"/>
      <w:numFmt w:val="lowerRoman"/>
      <w:lvlText w:val="%6."/>
      <w:lvlJc w:val="left"/>
      <w:pPr>
        <w:tabs>
          <w:tab w:val="left" w:pos="284"/>
        </w:tabs>
        <w:ind w:left="4451" w:hanging="243"/>
      </w:pPr>
      <w:rPr>
        <w:rFonts w:hAnsi="Arial Unicode MS"/>
        <w:caps w:val="0"/>
        <w:smallCaps w:val="0"/>
        <w:strike w:val="0"/>
        <w:dstrike w:val="0"/>
        <w:outline w:val="0"/>
        <w:emboss w:val="0"/>
        <w:imprint w:val="0"/>
        <w:spacing w:val="0"/>
        <w:w w:val="100"/>
        <w:kern w:val="0"/>
        <w:position w:val="0"/>
        <w:highlight w:val="none"/>
        <w:vertAlign w:val="baseline"/>
      </w:rPr>
    </w:lvl>
    <w:lvl w:ilvl="6" w:tplc="4516CDC6">
      <w:start w:val="1"/>
      <w:numFmt w:val="decimal"/>
      <w:lvlText w:val="%7."/>
      <w:lvlJc w:val="left"/>
      <w:pPr>
        <w:tabs>
          <w:tab w:val="left" w:pos="284"/>
        </w:tabs>
        <w:ind w:left="517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3044E0E">
      <w:start w:val="1"/>
      <w:numFmt w:val="lowerLetter"/>
      <w:lvlText w:val="%8."/>
      <w:lvlJc w:val="left"/>
      <w:pPr>
        <w:tabs>
          <w:tab w:val="left" w:pos="284"/>
        </w:tabs>
        <w:ind w:left="589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FE6047C">
      <w:start w:val="1"/>
      <w:numFmt w:val="lowerRoman"/>
      <w:lvlText w:val="%9."/>
      <w:lvlJc w:val="left"/>
      <w:pPr>
        <w:tabs>
          <w:tab w:val="left" w:pos="284"/>
        </w:tabs>
        <w:ind w:left="6611" w:hanging="2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D8B497B"/>
    <w:multiLevelType w:val="hybridMultilevel"/>
    <w:tmpl w:val="6D6EB22E"/>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0" w15:restartNumberingAfterBreak="0">
    <w:nsid w:val="72E206E6"/>
    <w:multiLevelType w:val="hybridMultilevel"/>
    <w:tmpl w:val="B84A61AA"/>
    <w:styleLink w:val="Zaimportowanystyl12"/>
    <w:lvl w:ilvl="0" w:tplc="11C030B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A26C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A291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4A662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EEA1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455C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44609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6C67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88448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9F62BB6"/>
    <w:multiLevelType w:val="hybridMultilevel"/>
    <w:tmpl w:val="1BF4B5E6"/>
    <w:styleLink w:val="WW8Num32"/>
    <w:lvl w:ilvl="0" w:tplc="E16A4594">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A7A7F1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38A231D0">
      <w:start w:val="1"/>
      <w:numFmt w:val="lowerRoman"/>
      <w:lvlText w:val="%3."/>
      <w:lvlJc w:val="left"/>
      <w:pPr>
        <w:tabs>
          <w:tab w:val="left" w:pos="284"/>
        </w:tabs>
        <w:ind w:left="1440" w:hanging="616"/>
      </w:pPr>
      <w:rPr>
        <w:rFonts w:hAnsi="Arial Unicode MS"/>
        <w:caps w:val="0"/>
        <w:smallCaps w:val="0"/>
        <w:strike w:val="0"/>
        <w:dstrike w:val="0"/>
        <w:outline w:val="0"/>
        <w:emboss w:val="0"/>
        <w:imprint w:val="0"/>
        <w:spacing w:val="0"/>
        <w:w w:val="100"/>
        <w:kern w:val="0"/>
        <w:position w:val="0"/>
        <w:highlight w:val="none"/>
        <w:vertAlign w:val="baseline"/>
      </w:rPr>
    </w:lvl>
    <w:lvl w:ilvl="3" w:tplc="49B29D6A">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91C6F32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952AE0FA">
      <w:start w:val="1"/>
      <w:numFmt w:val="lowerRoman"/>
      <w:lvlText w:val="%6."/>
      <w:lvlJc w:val="left"/>
      <w:pPr>
        <w:tabs>
          <w:tab w:val="left" w:pos="284"/>
        </w:tabs>
        <w:ind w:left="3600" w:hanging="580"/>
      </w:pPr>
      <w:rPr>
        <w:rFonts w:hAnsi="Arial Unicode MS"/>
        <w:caps w:val="0"/>
        <w:smallCaps w:val="0"/>
        <w:strike w:val="0"/>
        <w:dstrike w:val="0"/>
        <w:outline w:val="0"/>
        <w:emboss w:val="0"/>
        <w:imprint w:val="0"/>
        <w:spacing w:val="0"/>
        <w:w w:val="100"/>
        <w:kern w:val="0"/>
        <w:position w:val="0"/>
        <w:highlight w:val="none"/>
        <w:vertAlign w:val="baseline"/>
      </w:rPr>
    </w:lvl>
    <w:lvl w:ilvl="6" w:tplc="8514D77A">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149C2BF6">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D286FC38">
      <w:start w:val="1"/>
      <w:numFmt w:val="lowerRoman"/>
      <w:lvlText w:val="%9."/>
      <w:lvlJc w:val="left"/>
      <w:pPr>
        <w:tabs>
          <w:tab w:val="left" w:pos="284"/>
        </w:tabs>
        <w:ind w:left="5760" w:hanging="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C2A3576"/>
    <w:multiLevelType w:val="hybridMultilevel"/>
    <w:tmpl w:val="3DCE8154"/>
    <w:styleLink w:val="Zaimportowanystyl31"/>
    <w:lvl w:ilvl="0" w:tplc="02360C44">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507528">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B020EC">
      <w:start w:val="1"/>
      <w:numFmt w:val="lowerRoman"/>
      <w:lvlText w:val="%3."/>
      <w:lvlJc w:val="left"/>
      <w:pPr>
        <w:ind w:left="222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4565B0E">
      <w:start w:val="1"/>
      <w:numFmt w:val="decimal"/>
      <w:lvlText w:val="%4."/>
      <w:lvlJc w:val="left"/>
      <w:pPr>
        <w:ind w:left="29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922ADA">
      <w:start w:val="1"/>
      <w:numFmt w:val="lowerLetter"/>
      <w:lvlText w:val="%5."/>
      <w:lvlJc w:val="left"/>
      <w:pPr>
        <w:ind w:left="36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33CAC96">
      <w:start w:val="1"/>
      <w:numFmt w:val="lowerRoman"/>
      <w:lvlText w:val="%6."/>
      <w:lvlJc w:val="left"/>
      <w:pPr>
        <w:ind w:left="438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83E68BC">
      <w:start w:val="1"/>
      <w:numFmt w:val="decimal"/>
      <w:lvlText w:val="%7."/>
      <w:lvlJc w:val="left"/>
      <w:pPr>
        <w:ind w:left="51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3C88CA0">
      <w:start w:val="1"/>
      <w:numFmt w:val="lowerLetter"/>
      <w:lvlText w:val="%8."/>
      <w:lvlJc w:val="left"/>
      <w:pPr>
        <w:ind w:left="58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CC48AA">
      <w:start w:val="1"/>
      <w:numFmt w:val="lowerRoman"/>
      <w:lvlText w:val="%9."/>
      <w:lvlJc w:val="left"/>
      <w:pPr>
        <w:ind w:left="6546"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CB872A8"/>
    <w:multiLevelType w:val="hybridMultilevel"/>
    <w:tmpl w:val="B27CD7F4"/>
    <w:styleLink w:val="Zaimportowanystyl26"/>
    <w:lvl w:ilvl="0" w:tplc="448076D6">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A78BE9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7C3626">
      <w:start w:val="1"/>
      <w:numFmt w:val="lowerRoman"/>
      <w:lvlText w:val="%3)"/>
      <w:lvlJc w:val="left"/>
      <w:pPr>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E26143C">
      <w:start w:val="1"/>
      <w:numFmt w:val="decimal"/>
      <w:lvlText w:val="(%4)"/>
      <w:lvlJc w:val="left"/>
      <w:pPr>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9C42F87A">
      <w:start w:val="1"/>
      <w:numFmt w:val="lowerLetter"/>
      <w:lvlText w:val="(%5)"/>
      <w:lvlJc w:val="left"/>
      <w:pPr>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23C7FD6">
      <w:start w:val="1"/>
      <w:numFmt w:val="lowerRoman"/>
      <w:lvlText w:val="(%6)"/>
      <w:lvlJc w:val="left"/>
      <w:pPr>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A560D452">
      <w:start w:val="1"/>
      <w:numFmt w:val="decimal"/>
      <w:lvlText w:val="%7."/>
      <w:lvlJc w:val="left"/>
      <w:pPr>
        <w:ind w:left="22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32CCBFE">
      <w:start w:val="1"/>
      <w:numFmt w:val="lowerLetter"/>
      <w:lvlText w:val="%8."/>
      <w:lvlJc w:val="left"/>
      <w:pPr>
        <w:ind w:left="25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65D40036">
      <w:start w:val="1"/>
      <w:numFmt w:val="lowerRoman"/>
      <w:lvlText w:val="%9."/>
      <w:lvlJc w:val="left"/>
      <w:pPr>
        <w:ind w:left="29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E316054"/>
    <w:multiLevelType w:val="hybridMultilevel"/>
    <w:tmpl w:val="70C6C854"/>
    <w:styleLink w:val="Zaimportowanystyl10"/>
    <w:lvl w:ilvl="0" w:tplc="F7041B50">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D207334">
      <w:start w:val="1"/>
      <w:numFmt w:val="lowerLetter"/>
      <w:lvlText w:val="%2."/>
      <w:lvlJc w:val="left"/>
      <w:pPr>
        <w:tabs>
          <w:tab w:val="left" w:pos="993"/>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3128464">
      <w:start w:val="1"/>
      <w:numFmt w:val="lowerRoman"/>
      <w:lvlText w:val="%3."/>
      <w:lvlJc w:val="left"/>
      <w:pPr>
        <w:tabs>
          <w:tab w:val="left" w:pos="993"/>
        </w:tabs>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6BCCDBAA">
      <w:start w:val="1"/>
      <w:numFmt w:val="decimal"/>
      <w:lvlText w:val="%4."/>
      <w:lvlJc w:val="left"/>
      <w:pPr>
        <w:tabs>
          <w:tab w:val="left" w:pos="993"/>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426F8B2">
      <w:start w:val="1"/>
      <w:numFmt w:val="lowerLetter"/>
      <w:lvlText w:val="%5."/>
      <w:lvlJc w:val="left"/>
      <w:pPr>
        <w:tabs>
          <w:tab w:val="left" w:pos="993"/>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9860AB2">
      <w:start w:val="1"/>
      <w:numFmt w:val="lowerRoman"/>
      <w:lvlText w:val="%6."/>
      <w:lvlJc w:val="left"/>
      <w:pPr>
        <w:tabs>
          <w:tab w:val="left" w:pos="993"/>
        </w:tabs>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3BCF456">
      <w:start w:val="1"/>
      <w:numFmt w:val="decimal"/>
      <w:lvlText w:val="%7."/>
      <w:lvlJc w:val="left"/>
      <w:pPr>
        <w:tabs>
          <w:tab w:val="left" w:pos="993"/>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4A899E8">
      <w:start w:val="1"/>
      <w:numFmt w:val="lowerLetter"/>
      <w:lvlText w:val="%8."/>
      <w:lvlJc w:val="left"/>
      <w:pPr>
        <w:tabs>
          <w:tab w:val="left" w:pos="993"/>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0BEE9A8">
      <w:start w:val="1"/>
      <w:numFmt w:val="lowerRoman"/>
      <w:lvlText w:val="%9."/>
      <w:lvlJc w:val="left"/>
      <w:pPr>
        <w:tabs>
          <w:tab w:val="left" w:pos="993"/>
        </w:tabs>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EDC07A1"/>
    <w:multiLevelType w:val="hybridMultilevel"/>
    <w:tmpl w:val="DD60567C"/>
    <w:styleLink w:val="Zaimportowanystyl3"/>
    <w:lvl w:ilvl="0" w:tplc="3FC6FDE8">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D740B54">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10EAFCC">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5D8645E">
      <w:start w:val="1"/>
      <w:numFmt w:val="decimal"/>
      <w:lvlText w:val="%4."/>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0D045A6">
      <w:start w:val="1"/>
      <w:numFmt w:val="decimal"/>
      <w:lvlText w:val="%5."/>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F2E113A">
      <w:start w:val="1"/>
      <w:numFmt w:val="decimal"/>
      <w:lvlText w:val="%6."/>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50AA47E">
      <w:start w:val="1"/>
      <w:numFmt w:val="decimal"/>
      <w:lvlText w:val="%7."/>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7A002A4">
      <w:start w:val="1"/>
      <w:numFmt w:val="decimal"/>
      <w:lvlText w:val="%8."/>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3B24F0A">
      <w:start w:val="1"/>
      <w:numFmt w:val="decimal"/>
      <w:lvlText w:val="%9."/>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16cid:durableId="165756335">
    <w:abstractNumId w:val="38"/>
  </w:num>
  <w:num w:numId="2" w16cid:durableId="373043068">
    <w:abstractNumId w:val="27"/>
  </w:num>
  <w:num w:numId="3" w16cid:durableId="1128281029">
    <w:abstractNumId w:val="55"/>
  </w:num>
  <w:num w:numId="4" w16cid:durableId="1986817619">
    <w:abstractNumId w:val="12"/>
  </w:num>
  <w:num w:numId="5" w16cid:durableId="1774084480">
    <w:abstractNumId w:val="23"/>
  </w:num>
  <w:num w:numId="6" w16cid:durableId="1857377527">
    <w:abstractNumId w:val="21"/>
  </w:num>
  <w:num w:numId="7" w16cid:durableId="1239637509">
    <w:abstractNumId w:val="29"/>
  </w:num>
  <w:num w:numId="8" w16cid:durableId="1569265936">
    <w:abstractNumId w:val="26"/>
  </w:num>
  <w:num w:numId="9" w16cid:durableId="976759853">
    <w:abstractNumId w:val="2"/>
  </w:num>
  <w:num w:numId="10" w16cid:durableId="897320024">
    <w:abstractNumId w:val="54"/>
  </w:num>
  <w:num w:numId="11" w16cid:durableId="282005480">
    <w:abstractNumId w:val="40"/>
  </w:num>
  <w:num w:numId="12" w16cid:durableId="1104613405">
    <w:abstractNumId w:val="50"/>
  </w:num>
  <w:num w:numId="13" w16cid:durableId="1479374238">
    <w:abstractNumId w:val="37"/>
  </w:num>
  <w:num w:numId="14" w16cid:durableId="112024256">
    <w:abstractNumId w:val="22"/>
  </w:num>
  <w:num w:numId="15" w16cid:durableId="433521044">
    <w:abstractNumId w:val="17"/>
  </w:num>
  <w:num w:numId="16" w16cid:durableId="1780098512">
    <w:abstractNumId w:val="25"/>
  </w:num>
  <w:num w:numId="17" w16cid:durableId="1176768135">
    <w:abstractNumId w:val="28"/>
  </w:num>
  <w:num w:numId="18" w16cid:durableId="1056703344">
    <w:abstractNumId w:val="6"/>
  </w:num>
  <w:num w:numId="19" w16cid:durableId="367142386">
    <w:abstractNumId w:val="13"/>
  </w:num>
  <w:num w:numId="20" w16cid:durableId="1671982755">
    <w:abstractNumId w:val="18"/>
  </w:num>
  <w:num w:numId="21" w16cid:durableId="432941441">
    <w:abstractNumId w:val="41"/>
  </w:num>
  <w:num w:numId="22" w16cid:durableId="2058701727">
    <w:abstractNumId w:val="34"/>
  </w:num>
  <w:num w:numId="23" w16cid:durableId="1846968279">
    <w:abstractNumId w:val="14"/>
  </w:num>
  <w:num w:numId="24" w16cid:durableId="427234636">
    <w:abstractNumId w:val="16"/>
  </w:num>
  <w:num w:numId="25" w16cid:durableId="1919752329">
    <w:abstractNumId w:val="9"/>
  </w:num>
  <w:num w:numId="26" w16cid:durableId="1001351187">
    <w:abstractNumId w:val="45"/>
  </w:num>
  <w:num w:numId="27" w16cid:durableId="1113208731">
    <w:abstractNumId w:val="51"/>
  </w:num>
  <w:num w:numId="28" w16cid:durableId="1992322017">
    <w:abstractNumId w:val="42"/>
  </w:num>
  <w:num w:numId="29" w16cid:durableId="2006781379">
    <w:abstractNumId w:val="31"/>
  </w:num>
  <w:num w:numId="30" w16cid:durableId="1092511596">
    <w:abstractNumId w:val="53"/>
  </w:num>
  <w:num w:numId="31" w16cid:durableId="1907035969">
    <w:abstractNumId w:val="33"/>
  </w:num>
  <w:num w:numId="32" w16cid:durableId="321541537">
    <w:abstractNumId w:val="48"/>
  </w:num>
  <w:num w:numId="33" w16cid:durableId="734203991">
    <w:abstractNumId w:val="4"/>
  </w:num>
  <w:num w:numId="34" w16cid:durableId="406613352">
    <w:abstractNumId w:val="0"/>
  </w:num>
  <w:num w:numId="35" w16cid:durableId="314769713">
    <w:abstractNumId w:val="39"/>
  </w:num>
  <w:num w:numId="36" w16cid:durableId="2250633">
    <w:abstractNumId w:val="52"/>
  </w:num>
  <w:num w:numId="37" w16cid:durableId="1639652610">
    <w:abstractNumId w:val="3"/>
  </w:num>
  <w:num w:numId="38" w16cid:durableId="1522209149">
    <w:abstractNumId w:val="24"/>
  </w:num>
  <w:num w:numId="39" w16cid:durableId="1835876224">
    <w:abstractNumId w:val="11"/>
  </w:num>
  <w:num w:numId="40" w16cid:durableId="1813205163">
    <w:abstractNumId w:val="1"/>
  </w:num>
  <w:num w:numId="41" w16cid:durableId="334965300">
    <w:abstractNumId w:val="10"/>
  </w:num>
  <w:num w:numId="42" w16cid:durableId="937523249">
    <w:abstractNumId w:val="19"/>
  </w:num>
  <w:num w:numId="43" w16cid:durableId="263417650">
    <w:abstractNumId w:val="20"/>
  </w:num>
  <w:num w:numId="44" w16cid:durableId="167795501">
    <w:abstractNumId w:val="7"/>
  </w:num>
  <w:num w:numId="45" w16cid:durableId="13157913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1541002">
    <w:abstractNumId w:val="35"/>
  </w:num>
  <w:num w:numId="47" w16cid:durableId="1957830082">
    <w:abstractNumId w:val="5"/>
  </w:num>
  <w:num w:numId="48" w16cid:durableId="2129398479">
    <w:abstractNumId w:val="47"/>
  </w:num>
  <w:num w:numId="49" w16cid:durableId="1897622724">
    <w:abstractNumId w:val="43"/>
  </w:num>
  <w:num w:numId="50" w16cid:durableId="1473135763">
    <w:abstractNumId w:val="32"/>
  </w:num>
  <w:num w:numId="51" w16cid:durableId="138305862">
    <w:abstractNumId w:val="8"/>
  </w:num>
  <w:num w:numId="52" w16cid:durableId="20114445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01879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2437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050511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90464525">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30C23"/>
    <w:rsid w:val="0003163F"/>
    <w:rsid w:val="0004603C"/>
    <w:rsid w:val="00065C40"/>
    <w:rsid w:val="00094EF6"/>
    <w:rsid w:val="000A6212"/>
    <w:rsid w:val="000E21EF"/>
    <w:rsid w:val="0010162A"/>
    <w:rsid w:val="00145717"/>
    <w:rsid w:val="001561C5"/>
    <w:rsid w:val="001A1B88"/>
    <w:rsid w:val="001C024D"/>
    <w:rsid w:val="001E41D1"/>
    <w:rsid w:val="001F53ED"/>
    <w:rsid w:val="001F76C5"/>
    <w:rsid w:val="00214307"/>
    <w:rsid w:val="00224002"/>
    <w:rsid w:val="002314D9"/>
    <w:rsid w:val="0023664B"/>
    <w:rsid w:val="002452D9"/>
    <w:rsid w:val="002571F6"/>
    <w:rsid w:val="00297469"/>
    <w:rsid w:val="002B08FC"/>
    <w:rsid w:val="002D27A9"/>
    <w:rsid w:val="002D6064"/>
    <w:rsid w:val="002D66BB"/>
    <w:rsid w:val="002E6BDD"/>
    <w:rsid w:val="002E771E"/>
    <w:rsid w:val="002F66E8"/>
    <w:rsid w:val="00310274"/>
    <w:rsid w:val="003134FE"/>
    <w:rsid w:val="00372F05"/>
    <w:rsid w:val="003816DA"/>
    <w:rsid w:val="00385FFB"/>
    <w:rsid w:val="003B1D69"/>
    <w:rsid w:val="003B1F47"/>
    <w:rsid w:val="003B22B0"/>
    <w:rsid w:val="003C2A22"/>
    <w:rsid w:val="00412555"/>
    <w:rsid w:val="00412FC7"/>
    <w:rsid w:val="00435386"/>
    <w:rsid w:val="00457547"/>
    <w:rsid w:val="00457BCF"/>
    <w:rsid w:val="004609AD"/>
    <w:rsid w:val="00482EA3"/>
    <w:rsid w:val="004844AD"/>
    <w:rsid w:val="004E62F6"/>
    <w:rsid w:val="00500DFA"/>
    <w:rsid w:val="005115C2"/>
    <w:rsid w:val="005157ED"/>
    <w:rsid w:val="00520EA2"/>
    <w:rsid w:val="00567EBA"/>
    <w:rsid w:val="00575318"/>
    <w:rsid w:val="005975B8"/>
    <w:rsid w:val="005A056A"/>
    <w:rsid w:val="005B7917"/>
    <w:rsid w:val="005E22E2"/>
    <w:rsid w:val="0062292C"/>
    <w:rsid w:val="006760F1"/>
    <w:rsid w:val="00683A08"/>
    <w:rsid w:val="006D19B4"/>
    <w:rsid w:val="006E040C"/>
    <w:rsid w:val="006F1D71"/>
    <w:rsid w:val="007021C9"/>
    <w:rsid w:val="007077F2"/>
    <w:rsid w:val="00735813"/>
    <w:rsid w:val="00744CA1"/>
    <w:rsid w:val="00746C7C"/>
    <w:rsid w:val="00760990"/>
    <w:rsid w:val="00761B48"/>
    <w:rsid w:val="007751D2"/>
    <w:rsid w:val="00780D75"/>
    <w:rsid w:val="007B2712"/>
    <w:rsid w:val="007D51AB"/>
    <w:rsid w:val="008001B0"/>
    <w:rsid w:val="00803CBA"/>
    <w:rsid w:val="00863D3F"/>
    <w:rsid w:val="0088784C"/>
    <w:rsid w:val="0089171B"/>
    <w:rsid w:val="008B19DE"/>
    <w:rsid w:val="008C4DE6"/>
    <w:rsid w:val="009048D1"/>
    <w:rsid w:val="0098217C"/>
    <w:rsid w:val="009A5797"/>
    <w:rsid w:val="009A756B"/>
    <w:rsid w:val="009B7B29"/>
    <w:rsid w:val="009E1F6E"/>
    <w:rsid w:val="00A25198"/>
    <w:rsid w:val="00A34049"/>
    <w:rsid w:val="00A42564"/>
    <w:rsid w:val="00A43CD9"/>
    <w:rsid w:val="00A657EB"/>
    <w:rsid w:val="00A834F4"/>
    <w:rsid w:val="00A8394D"/>
    <w:rsid w:val="00A97B93"/>
    <w:rsid w:val="00AD274B"/>
    <w:rsid w:val="00AF3CB9"/>
    <w:rsid w:val="00AF4EB4"/>
    <w:rsid w:val="00B06B01"/>
    <w:rsid w:val="00B31C9D"/>
    <w:rsid w:val="00B371AE"/>
    <w:rsid w:val="00B400C5"/>
    <w:rsid w:val="00B546E9"/>
    <w:rsid w:val="00B601DF"/>
    <w:rsid w:val="00B619ED"/>
    <w:rsid w:val="00B82EF6"/>
    <w:rsid w:val="00BC79CC"/>
    <w:rsid w:val="00C06AC7"/>
    <w:rsid w:val="00C0733F"/>
    <w:rsid w:val="00C121EE"/>
    <w:rsid w:val="00C14A13"/>
    <w:rsid w:val="00C24F21"/>
    <w:rsid w:val="00C3461A"/>
    <w:rsid w:val="00C85503"/>
    <w:rsid w:val="00C965EE"/>
    <w:rsid w:val="00CA4211"/>
    <w:rsid w:val="00CA46C8"/>
    <w:rsid w:val="00CB53C1"/>
    <w:rsid w:val="00CC431D"/>
    <w:rsid w:val="00CF1AB9"/>
    <w:rsid w:val="00D27C45"/>
    <w:rsid w:val="00D77F38"/>
    <w:rsid w:val="00DC0C56"/>
    <w:rsid w:val="00DE33E8"/>
    <w:rsid w:val="00E1663C"/>
    <w:rsid w:val="00E94412"/>
    <w:rsid w:val="00E9674E"/>
    <w:rsid w:val="00EA5546"/>
    <w:rsid w:val="00EB7791"/>
    <w:rsid w:val="00EE312E"/>
    <w:rsid w:val="00EF6D2B"/>
    <w:rsid w:val="00F1556A"/>
    <w:rsid w:val="00F2535A"/>
    <w:rsid w:val="00F561DE"/>
    <w:rsid w:val="00F6134F"/>
    <w:rsid w:val="00F753C2"/>
    <w:rsid w:val="00F81D87"/>
    <w:rsid w:val="00F8620F"/>
    <w:rsid w:val="00FB0837"/>
    <w:rsid w:val="00FE3AD8"/>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uiPriority w:val="3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table" w:customStyle="1" w:styleId="TableNormal">
    <w:name w:val="Table Normal"/>
    <w:rsid w:val="00030C23"/>
    <w:pPr>
      <w:pBdr>
        <w:top w:val="nil"/>
        <w:left w:val="nil"/>
        <w:bottom w:val="nil"/>
        <w:right w:val="nil"/>
        <w:between w:val="nil"/>
        <w:bar w:val="nil"/>
      </w:pBdr>
    </w:pPr>
    <w:rPr>
      <w:rFonts w:ascii="Times New Roman" w:eastAsia="Arial Unicode MS" w:hAnsi="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030C23"/>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styleId="Tekstpodstawowy">
    <w:name w:val="Body Text"/>
    <w:link w:val="TekstpodstawowyZnak"/>
    <w:rsid w:val="00030C23"/>
    <w:pPr>
      <w:pBdr>
        <w:top w:val="nil"/>
        <w:left w:val="nil"/>
        <w:bottom w:val="nil"/>
        <w:right w:val="nil"/>
        <w:between w:val="nil"/>
        <w:bar w:val="nil"/>
      </w:pBdr>
      <w:jc w:val="both"/>
    </w:pPr>
    <w:rPr>
      <w:rFonts w:ascii="Times New Roman" w:eastAsia="Arial Unicode MS" w:hAnsi="Times New Roman" w:cs="Arial Unicode MS"/>
      <w:b/>
      <w:bCs/>
      <w:i/>
      <w:iCs/>
      <w:color w:val="000000"/>
      <w:u w:color="000000"/>
      <w:bdr w:val="nil"/>
      <w:lang w:eastAsia="pl-PL"/>
    </w:rPr>
  </w:style>
  <w:style w:type="character" w:customStyle="1" w:styleId="TekstpodstawowyZnak">
    <w:name w:val="Tekst podstawowy Znak"/>
    <w:basedOn w:val="Domylnaczcionkaakapitu"/>
    <w:link w:val="Tekstpodstawowy"/>
    <w:rsid w:val="00030C23"/>
    <w:rPr>
      <w:rFonts w:ascii="Times New Roman" w:eastAsia="Arial Unicode MS" w:hAnsi="Times New Roman" w:cs="Arial Unicode MS"/>
      <w:b/>
      <w:bCs/>
      <w:i/>
      <w:iCs/>
      <w:color w:val="000000"/>
      <w:u w:color="000000"/>
      <w:bdr w:val="nil"/>
      <w:lang w:eastAsia="pl-PL"/>
    </w:rPr>
  </w:style>
  <w:style w:type="paragraph" w:customStyle="1" w:styleId="DomylneA">
    <w:name w:val="Domyślne A"/>
    <w:rsid w:val="00030C2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pl-PL"/>
    </w:rPr>
  </w:style>
  <w:style w:type="paragraph" w:styleId="NormalnyWeb">
    <w:name w:val="Normal (Web)"/>
    <w:uiPriority w:val="99"/>
    <w:rsid w:val="00030C23"/>
    <w:pPr>
      <w:pBdr>
        <w:top w:val="nil"/>
        <w:left w:val="nil"/>
        <w:bottom w:val="nil"/>
        <w:right w:val="nil"/>
        <w:between w:val="nil"/>
        <w:bar w:val="nil"/>
      </w:pBdr>
      <w:spacing w:before="100" w:after="100"/>
      <w:jc w:val="both"/>
    </w:pPr>
    <w:rPr>
      <w:rFonts w:ascii="Times New Roman" w:eastAsia="Arial Unicode MS" w:hAnsi="Times New Roman" w:cs="Arial Unicode MS"/>
      <w:color w:val="000000"/>
      <w:sz w:val="20"/>
      <w:szCs w:val="20"/>
      <w:u w:color="000000"/>
      <w:bdr w:val="nil"/>
      <w:lang w:val="en-US" w:eastAsia="pl-PL"/>
    </w:rPr>
  </w:style>
  <w:style w:type="paragraph" w:customStyle="1" w:styleId="glowny-akapit">
    <w:name w:val="glowny-akapit"/>
    <w:rsid w:val="00030C23"/>
    <w:pPr>
      <w:pBdr>
        <w:top w:val="nil"/>
        <w:left w:val="nil"/>
        <w:bottom w:val="nil"/>
        <w:right w:val="nil"/>
        <w:between w:val="nil"/>
        <w:bar w:val="nil"/>
      </w:pBdr>
      <w:spacing w:line="258" w:lineRule="atLeast"/>
      <w:ind w:firstLine="1134"/>
      <w:jc w:val="both"/>
    </w:pPr>
    <w:rPr>
      <w:rFonts w:ascii="Times New Roman" w:eastAsia="Arial Unicode MS" w:hAnsi="Times New Roman" w:cs="Arial Unicode MS"/>
      <w:color w:val="000000"/>
      <w:sz w:val="19"/>
      <w:szCs w:val="19"/>
      <w:u w:color="000000"/>
      <w:bdr w:val="nil"/>
      <w:lang w:eastAsia="pl-PL"/>
    </w:rPr>
  </w:style>
  <w:style w:type="paragraph" w:customStyle="1" w:styleId="glowny">
    <w:name w:val="glowny"/>
    <w:next w:val="Stopka"/>
    <w:rsid w:val="00030C23"/>
    <w:pPr>
      <w:pBdr>
        <w:top w:val="nil"/>
        <w:left w:val="nil"/>
        <w:bottom w:val="nil"/>
        <w:right w:val="nil"/>
        <w:between w:val="nil"/>
        <w:bar w:val="nil"/>
      </w:pBdr>
      <w:spacing w:line="258" w:lineRule="atLeast"/>
      <w:jc w:val="both"/>
    </w:pPr>
    <w:rPr>
      <w:rFonts w:ascii="Times New Roman" w:eastAsia="Arial Unicode MS" w:hAnsi="Times New Roman" w:cs="Arial Unicode MS"/>
      <w:color w:val="000000"/>
      <w:sz w:val="19"/>
      <w:szCs w:val="19"/>
      <w:u w:color="000000"/>
      <w:bdr w:val="nil"/>
      <w:lang w:eastAsia="pl-PL"/>
    </w:rPr>
  </w:style>
  <w:style w:type="numbering" w:customStyle="1" w:styleId="Zaimportowanystyl1">
    <w:name w:val="Zaimportowany styl 1"/>
    <w:rsid w:val="00030C23"/>
    <w:pPr>
      <w:numPr>
        <w:numId w:val="1"/>
      </w:numPr>
    </w:pPr>
  </w:style>
  <w:style w:type="numbering" w:customStyle="1" w:styleId="Zaimportowanystyl2">
    <w:name w:val="Zaimportowany styl 2"/>
    <w:rsid w:val="00030C23"/>
    <w:pPr>
      <w:numPr>
        <w:numId w:val="2"/>
      </w:numPr>
    </w:pPr>
  </w:style>
  <w:style w:type="numbering" w:customStyle="1" w:styleId="Zaimportowanystyl3">
    <w:name w:val="Zaimportowany styl 3"/>
    <w:rsid w:val="00030C23"/>
    <w:pPr>
      <w:numPr>
        <w:numId w:val="3"/>
      </w:numPr>
    </w:pPr>
  </w:style>
  <w:style w:type="character" w:customStyle="1" w:styleId="cze">
    <w:name w:val="Łącze"/>
    <w:rsid w:val="00030C23"/>
    <w:rPr>
      <w:outline w:val="0"/>
      <w:color w:val="0000FF"/>
      <w:u w:val="single" w:color="0000FF"/>
    </w:rPr>
  </w:style>
  <w:style w:type="character" w:customStyle="1" w:styleId="Hyperlink0">
    <w:name w:val="Hyperlink.0"/>
    <w:basedOn w:val="cze"/>
    <w:rsid w:val="00030C23"/>
    <w:rPr>
      <w:rFonts w:ascii="Calibri" w:eastAsia="Calibri" w:hAnsi="Calibri" w:cs="Calibri"/>
      <w:outline w:val="0"/>
      <w:color w:val="000000"/>
      <w:spacing w:val="-1"/>
      <w:u w:val="single" w:color="4472C4"/>
    </w:rPr>
  </w:style>
  <w:style w:type="numbering" w:customStyle="1" w:styleId="Zaimportowanystyl4">
    <w:name w:val="Zaimportowany styl 4"/>
    <w:rsid w:val="00030C23"/>
    <w:pPr>
      <w:numPr>
        <w:numId w:val="4"/>
      </w:numPr>
    </w:pPr>
  </w:style>
  <w:style w:type="numbering" w:customStyle="1" w:styleId="Zaimportowanystyl5">
    <w:name w:val="Zaimportowany styl 5"/>
    <w:rsid w:val="00030C23"/>
    <w:pPr>
      <w:numPr>
        <w:numId w:val="5"/>
      </w:numPr>
    </w:pPr>
  </w:style>
  <w:style w:type="numbering" w:customStyle="1" w:styleId="Zaimportowanystyl6">
    <w:name w:val="Zaimportowany styl 6"/>
    <w:rsid w:val="00030C23"/>
    <w:pPr>
      <w:numPr>
        <w:numId w:val="6"/>
      </w:numPr>
    </w:pPr>
  </w:style>
  <w:style w:type="numbering" w:customStyle="1" w:styleId="Zaimportowanystyl7">
    <w:name w:val="Zaimportowany styl 7"/>
    <w:rsid w:val="00030C23"/>
    <w:pPr>
      <w:numPr>
        <w:numId w:val="7"/>
      </w:numPr>
    </w:pPr>
  </w:style>
  <w:style w:type="numbering" w:customStyle="1" w:styleId="Zaimportowanystyl8">
    <w:name w:val="Zaimportowany styl 8"/>
    <w:rsid w:val="00030C23"/>
    <w:pPr>
      <w:numPr>
        <w:numId w:val="8"/>
      </w:numPr>
    </w:pPr>
  </w:style>
  <w:style w:type="numbering" w:customStyle="1" w:styleId="Zaimportowanystyl9">
    <w:name w:val="Zaimportowany styl 9"/>
    <w:rsid w:val="00030C23"/>
    <w:pPr>
      <w:numPr>
        <w:numId w:val="9"/>
      </w:numPr>
    </w:pPr>
  </w:style>
  <w:style w:type="paragraph" w:customStyle="1" w:styleId="Akapitzlist3">
    <w:name w:val="Akapit z listą3"/>
    <w:rsid w:val="00030C23"/>
    <w:pPr>
      <w:pBdr>
        <w:top w:val="nil"/>
        <w:left w:val="nil"/>
        <w:bottom w:val="nil"/>
        <w:right w:val="nil"/>
        <w:between w:val="nil"/>
        <w:bar w:val="nil"/>
      </w:pBdr>
      <w:spacing w:after="200" w:line="360" w:lineRule="auto"/>
      <w:ind w:left="720"/>
    </w:pPr>
    <w:rPr>
      <w:rFonts w:ascii="Times New Roman" w:eastAsia="Arial Unicode MS" w:hAnsi="Times New Roman" w:cs="Arial Unicode MS"/>
      <w:color w:val="000000"/>
      <w:u w:color="000000"/>
      <w:bdr w:val="nil"/>
      <w:lang w:eastAsia="pl-PL"/>
    </w:rPr>
  </w:style>
  <w:style w:type="numbering" w:customStyle="1" w:styleId="Zaimportowanystyl10">
    <w:name w:val="Zaimportowany styl 10"/>
    <w:rsid w:val="00030C23"/>
    <w:pPr>
      <w:numPr>
        <w:numId w:val="10"/>
      </w:numPr>
    </w:pPr>
  </w:style>
  <w:style w:type="numbering" w:customStyle="1" w:styleId="Zaimportowanystyl11">
    <w:name w:val="Zaimportowany styl 11"/>
    <w:rsid w:val="00030C23"/>
    <w:pPr>
      <w:numPr>
        <w:numId w:val="11"/>
      </w:numPr>
    </w:pPr>
  </w:style>
  <w:style w:type="numbering" w:customStyle="1" w:styleId="Zaimportowanystyl12">
    <w:name w:val="Zaimportowany styl 12"/>
    <w:rsid w:val="00030C23"/>
    <w:pPr>
      <w:numPr>
        <w:numId w:val="12"/>
      </w:numPr>
    </w:pPr>
  </w:style>
  <w:style w:type="numbering" w:customStyle="1" w:styleId="Zaimportowanystyl13">
    <w:name w:val="Zaimportowany styl 13"/>
    <w:rsid w:val="00030C23"/>
    <w:pPr>
      <w:numPr>
        <w:numId w:val="13"/>
      </w:numPr>
    </w:pPr>
  </w:style>
  <w:style w:type="numbering" w:customStyle="1" w:styleId="Zaimportowanystyl14">
    <w:name w:val="Zaimportowany styl 14"/>
    <w:rsid w:val="00030C23"/>
    <w:pPr>
      <w:numPr>
        <w:numId w:val="14"/>
      </w:numPr>
    </w:pPr>
  </w:style>
  <w:style w:type="numbering" w:customStyle="1" w:styleId="Zaimportowanystyl15">
    <w:name w:val="Zaimportowany styl 15"/>
    <w:rsid w:val="00030C23"/>
    <w:pPr>
      <w:numPr>
        <w:numId w:val="15"/>
      </w:numPr>
    </w:pPr>
  </w:style>
  <w:style w:type="numbering" w:customStyle="1" w:styleId="Zaimportowanystyl16">
    <w:name w:val="Zaimportowany styl 16"/>
    <w:rsid w:val="00030C23"/>
    <w:pPr>
      <w:numPr>
        <w:numId w:val="16"/>
      </w:numPr>
    </w:pPr>
  </w:style>
  <w:style w:type="numbering" w:customStyle="1" w:styleId="Zaimportowanystyl17">
    <w:name w:val="Zaimportowany styl 17"/>
    <w:rsid w:val="00030C23"/>
    <w:pPr>
      <w:numPr>
        <w:numId w:val="17"/>
      </w:numPr>
    </w:pPr>
  </w:style>
  <w:style w:type="numbering" w:customStyle="1" w:styleId="Zaimportowanystyl18">
    <w:name w:val="Zaimportowany styl 18"/>
    <w:rsid w:val="00030C23"/>
    <w:pPr>
      <w:numPr>
        <w:numId w:val="18"/>
      </w:numPr>
    </w:pPr>
  </w:style>
  <w:style w:type="numbering" w:customStyle="1" w:styleId="Zaimportowanystyl19">
    <w:name w:val="Zaimportowany styl 19"/>
    <w:rsid w:val="00030C23"/>
    <w:pPr>
      <w:numPr>
        <w:numId w:val="19"/>
      </w:numPr>
    </w:pPr>
  </w:style>
  <w:style w:type="numbering" w:customStyle="1" w:styleId="Zaimportowanystyl20">
    <w:name w:val="Zaimportowany styl 20"/>
    <w:rsid w:val="00030C23"/>
    <w:pPr>
      <w:numPr>
        <w:numId w:val="20"/>
      </w:numPr>
    </w:pPr>
  </w:style>
  <w:style w:type="numbering" w:customStyle="1" w:styleId="Zaimportowanystyl21">
    <w:name w:val="Zaimportowany styl 21"/>
    <w:rsid w:val="00030C23"/>
    <w:pPr>
      <w:numPr>
        <w:numId w:val="21"/>
      </w:numPr>
    </w:pPr>
  </w:style>
  <w:style w:type="numbering" w:customStyle="1" w:styleId="Zaimportowanystyl22">
    <w:name w:val="Zaimportowany styl 22"/>
    <w:rsid w:val="00030C23"/>
    <w:pPr>
      <w:numPr>
        <w:numId w:val="22"/>
      </w:numPr>
    </w:pPr>
  </w:style>
  <w:style w:type="numbering" w:customStyle="1" w:styleId="WW8Num161">
    <w:name w:val="WW8Num161"/>
    <w:rsid w:val="00030C23"/>
    <w:pPr>
      <w:numPr>
        <w:numId w:val="23"/>
      </w:numPr>
    </w:pPr>
  </w:style>
  <w:style w:type="numbering" w:customStyle="1" w:styleId="WW8Num21">
    <w:name w:val="WW8Num21"/>
    <w:rsid w:val="00030C23"/>
    <w:pPr>
      <w:numPr>
        <w:numId w:val="24"/>
      </w:numPr>
    </w:pPr>
  </w:style>
  <w:style w:type="numbering" w:customStyle="1" w:styleId="WW8Num241">
    <w:name w:val="WW8Num241"/>
    <w:rsid w:val="00030C23"/>
    <w:pPr>
      <w:numPr>
        <w:numId w:val="25"/>
      </w:numPr>
    </w:pPr>
  </w:style>
  <w:style w:type="numbering" w:customStyle="1" w:styleId="Zaimportowanystyl23">
    <w:name w:val="Zaimportowany styl 23"/>
    <w:rsid w:val="00030C23"/>
    <w:pPr>
      <w:numPr>
        <w:numId w:val="26"/>
      </w:numPr>
    </w:pPr>
  </w:style>
  <w:style w:type="numbering" w:customStyle="1" w:styleId="WW8Num32">
    <w:name w:val="WW8Num32"/>
    <w:rsid w:val="00030C23"/>
    <w:pPr>
      <w:numPr>
        <w:numId w:val="27"/>
      </w:numPr>
    </w:pPr>
  </w:style>
  <w:style w:type="paragraph" w:customStyle="1" w:styleId="Default">
    <w:name w:val="Default"/>
    <w:rsid w:val="00030C23"/>
    <w:pPr>
      <w:widowControl w:val="0"/>
      <w:pBdr>
        <w:top w:val="nil"/>
        <w:left w:val="nil"/>
        <w:bottom w:val="nil"/>
        <w:right w:val="nil"/>
        <w:between w:val="nil"/>
        <w:bar w:val="nil"/>
      </w:pBdr>
    </w:pPr>
    <w:rPr>
      <w:rFonts w:ascii="Tahoma" w:eastAsia="Arial Unicode MS" w:hAnsi="Tahoma" w:cs="Arial Unicode MS"/>
      <w:color w:val="000000"/>
      <w:u w:color="000000"/>
      <w:bdr w:val="nil"/>
      <w:lang w:val="en-US" w:eastAsia="pl-PL"/>
    </w:rPr>
  </w:style>
  <w:style w:type="numbering" w:customStyle="1" w:styleId="Zaimportowanystyl24">
    <w:name w:val="Zaimportowany styl 24"/>
    <w:rsid w:val="00030C23"/>
    <w:pPr>
      <w:numPr>
        <w:numId w:val="28"/>
      </w:numPr>
    </w:pPr>
  </w:style>
  <w:style w:type="character" w:customStyle="1" w:styleId="Hyperlink1">
    <w:name w:val="Hyperlink.1"/>
    <w:basedOn w:val="cze"/>
    <w:rsid w:val="00030C23"/>
    <w:rPr>
      <w:outline w:val="0"/>
      <w:color w:val="000000"/>
      <w:u w:val="single" w:color="4472C4"/>
    </w:rPr>
  </w:style>
  <w:style w:type="numbering" w:customStyle="1" w:styleId="Zaimportowanystyl25">
    <w:name w:val="Zaimportowany styl 25"/>
    <w:rsid w:val="00030C23"/>
    <w:pPr>
      <w:numPr>
        <w:numId w:val="29"/>
      </w:numPr>
    </w:pPr>
  </w:style>
  <w:style w:type="character" w:customStyle="1" w:styleId="Brak">
    <w:name w:val="Brak"/>
    <w:rsid w:val="00030C23"/>
  </w:style>
  <w:style w:type="character" w:customStyle="1" w:styleId="Hyperlink2">
    <w:name w:val="Hyperlink.2"/>
    <w:basedOn w:val="Brak"/>
    <w:rsid w:val="00030C23"/>
    <w:rPr>
      <w:u w:color="4472C4"/>
    </w:rPr>
  </w:style>
  <w:style w:type="numbering" w:customStyle="1" w:styleId="Zaimportowanystyl26">
    <w:name w:val="Zaimportowany styl 26"/>
    <w:rsid w:val="00030C23"/>
    <w:pPr>
      <w:numPr>
        <w:numId w:val="30"/>
      </w:numPr>
    </w:pPr>
  </w:style>
  <w:style w:type="numbering" w:customStyle="1" w:styleId="Zaimportowanystyl27">
    <w:name w:val="Zaimportowany styl 27"/>
    <w:rsid w:val="00030C23"/>
    <w:pPr>
      <w:numPr>
        <w:numId w:val="31"/>
      </w:numPr>
    </w:pPr>
  </w:style>
  <w:style w:type="character" w:customStyle="1" w:styleId="Hyperlink3">
    <w:name w:val="Hyperlink.3"/>
    <w:basedOn w:val="Brak"/>
    <w:rsid w:val="00030C23"/>
    <w:rPr>
      <w:rFonts w:ascii="Calibri" w:eastAsia="Calibri" w:hAnsi="Calibri" w:cs="Calibri"/>
      <w:outline w:val="0"/>
      <w:color w:val="000000"/>
      <w:u w:val="single" w:color="4472C4"/>
    </w:rPr>
  </w:style>
  <w:style w:type="character" w:customStyle="1" w:styleId="Hyperlink4">
    <w:name w:val="Hyperlink.4"/>
    <w:basedOn w:val="Brak"/>
    <w:rsid w:val="00030C23"/>
    <w:rPr>
      <w:rFonts w:ascii="Calibri" w:eastAsia="Calibri" w:hAnsi="Calibri" w:cs="Calibri"/>
      <w:outline w:val="0"/>
      <w:color w:val="000000"/>
      <w:u w:val="single" w:color="4472C4"/>
    </w:rPr>
  </w:style>
  <w:style w:type="numbering" w:customStyle="1" w:styleId="WW8Num121">
    <w:name w:val="WW8Num121"/>
    <w:rsid w:val="00030C23"/>
    <w:pPr>
      <w:numPr>
        <w:numId w:val="32"/>
      </w:numPr>
    </w:pPr>
  </w:style>
  <w:style w:type="numbering" w:customStyle="1" w:styleId="Zaimportowanystyl28">
    <w:name w:val="Zaimportowany styl 28"/>
    <w:rsid w:val="00030C23"/>
    <w:pPr>
      <w:numPr>
        <w:numId w:val="33"/>
      </w:numPr>
    </w:pPr>
  </w:style>
  <w:style w:type="numbering" w:customStyle="1" w:styleId="Zaimportowanystyl29">
    <w:name w:val="Zaimportowany styl 29"/>
    <w:rsid w:val="00030C23"/>
    <w:pPr>
      <w:numPr>
        <w:numId w:val="34"/>
      </w:numPr>
    </w:pPr>
  </w:style>
  <w:style w:type="numbering" w:customStyle="1" w:styleId="Zaimportowanystyl30">
    <w:name w:val="Zaimportowany styl 30"/>
    <w:rsid w:val="00030C23"/>
    <w:pPr>
      <w:numPr>
        <w:numId w:val="35"/>
      </w:numPr>
    </w:pPr>
  </w:style>
  <w:style w:type="numbering" w:customStyle="1" w:styleId="Zaimportowanystyl31">
    <w:name w:val="Zaimportowany styl 31"/>
    <w:rsid w:val="00030C23"/>
    <w:pPr>
      <w:numPr>
        <w:numId w:val="36"/>
      </w:numPr>
    </w:pPr>
  </w:style>
  <w:style w:type="paragraph" w:customStyle="1" w:styleId="awciety">
    <w:name w:val="a) wciety"/>
    <w:rsid w:val="00030C23"/>
    <w:pPr>
      <w:pBdr>
        <w:top w:val="nil"/>
        <w:left w:val="nil"/>
        <w:bottom w:val="nil"/>
        <w:right w:val="nil"/>
        <w:between w:val="nil"/>
        <w:bar w:val="nil"/>
      </w:pBdr>
      <w:tabs>
        <w:tab w:val="left" w:pos="454"/>
      </w:tabs>
      <w:spacing w:line="258" w:lineRule="atLeast"/>
      <w:ind w:left="454" w:hanging="227"/>
      <w:jc w:val="both"/>
    </w:pPr>
    <w:rPr>
      <w:rFonts w:ascii="Times New Roman" w:hAnsi="Times New Roman"/>
      <w:color w:val="000000"/>
      <w:sz w:val="19"/>
      <w:szCs w:val="19"/>
      <w:u w:color="000000"/>
      <w:bdr w:val="nil"/>
      <w:lang w:eastAsia="pl-PL"/>
    </w:rPr>
  </w:style>
  <w:style w:type="numbering" w:customStyle="1" w:styleId="Zaimportowanystyl33">
    <w:name w:val="Zaimportowany styl 33"/>
    <w:rsid w:val="00030C23"/>
    <w:pPr>
      <w:numPr>
        <w:numId w:val="37"/>
      </w:numPr>
    </w:pPr>
  </w:style>
  <w:style w:type="numbering" w:customStyle="1" w:styleId="Zaimportowanystyl34">
    <w:name w:val="Zaimportowany styl 34"/>
    <w:rsid w:val="00030C23"/>
    <w:pPr>
      <w:numPr>
        <w:numId w:val="38"/>
      </w:numPr>
    </w:pPr>
  </w:style>
  <w:style w:type="numbering" w:customStyle="1" w:styleId="Zaimportowanystyl35">
    <w:name w:val="Zaimportowany styl 35"/>
    <w:rsid w:val="00030C23"/>
    <w:pPr>
      <w:numPr>
        <w:numId w:val="39"/>
      </w:numPr>
    </w:pPr>
  </w:style>
  <w:style w:type="numbering" w:customStyle="1" w:styleId="Zaimportowanystyl36">
    <w:name w:val="Zaimportowany styl 36"/>
    <w:rsid w:val="00030C23"/>
    <w:pPr>
      <w:numPr>
        <w:numId w:val="40"/>
      </w:numPr>
    </w:pPr>
  </w:style>
  <w:style w:type="numbering" w:customStyle="1" w:styleId="Zaimportowanystyl37">
    <w:name w:val="Zaimportowany styl 37"/>
    <w:rsid w:val="00030C23"/>
    <w:pPr>
      <w:numPr>
        <w:numId w:val="41"/>
      </w:numPr>
    </w:pPr>
  </w:style>
  <w:style w:type="character" w:styleId="Nierozpoznanawzmianka">
    <w:name w:val="Unresolved Mention"/>
    <w:basedOn w:val="Domylnaczcionkaakapitu"/>
    <w:uiPriority w:val="99"/>
    <w:semiHidden/>
    <w:unhideWhenUsed/>
    <w:rsid w:val="00030C23"/>
    <w:rPr>
      <w:color w:val="605E5C"/>
      <w:shd w:val="clear" w:color="auto" w:fill="E1DFDD"/>
    </w:rPr>
  </w:style>
  <w:style w:type="character" w:customStyle="1" w:styleId="cf01">
    <w:name w:val="cf01"/>
    <w:basedOn w:val="Domylnaczcionkaakapitu"/>
    <w:rsid w:val="00030C23"/>
    <w:rPr>
      <w:rFonts w:ascii="Segoe UI" w:hAnsi="Segoe UI" w:cs="Segoe UI" w:hint="default"/>
      <w:sz w:val="18"/>
      <w:szCs w:val="18"/>
    </w:rPr>
  </w:style>
  <w:style w:type="numbering" w:customStyle="1" w:styleId="WW8Num14">
    <w:name w:val="WW8Num14"/>
    <w:basedOn w:val="Bezlisty"/>
    <w:rsid w:val="00030C23"/>
    <w:pPr>
      <w:numPr>
        <w:numId w:val="42"/>
      </w:numPr>
    </w:pPr>
  </w:style>
  <w:style w:type="character" w:customStyle="1" w:styleId="markedcontent">
    <w:name w:val="markedcontent"/>
    <w:basedOn w:val="Domylnaczcionkaakapitu"/>
    <w:rsid w:val="00030C23"/>
  </w:style>
  <w:style w:type="paragraph" w:customStyle="1" w:styleId="results-group-document">
    <w:name w:val="results-group-document"/>
    <w:basedOn w:val="Normalny"/>
    <w:rsid w:val="00030C23"/>
    <w:pPr>
      <w:spacing w:before="100" w:beforeAutospacing="1" w:after="100" w:afterAutospacing="1" w:line="240" w:lineRule="auto"/>
    </w:pPr>
    <w:rPr>
      <w:rFonts w:ascii="Times New Roman" w:hAnsi="Times New Roman"/>
      <w:u w:color="000000"/>
      <w:lang w:eastAsia="pl-PL"/>
    </w:rPr>
  </w:style>
  <w:style w:type="paragraph" w:customStyle="1" w:styleId="Zawartotabeli">
    <w:name w:val="Zawartość tabeli"/>
    <w:basedOn w:val="Normalny"/>
    <w:qFormat/>
    <w:rsid w:val="00803CBA"/>
    <w:pPr>
      <w:suppressLineNumbers/>
      <w:suppressAutoHyphens/>
      <w:spacing w:before="0" w:after="0" w:line="240" w:lineRule="auto"/>
    </w:pPr>
    <w:rPr>
      <w:rFonts w:ascii="Liberation Serif;Times New Roma" w:eastAsia="NSimSun" w:hAnsi="Liberation Serif;Times New Roma" w:cs="Mang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84191">
      <w:bodyDiv w:val="1"/>
      <w:marLeft w:val="0"/>
      <w:marRight w:val="0"/>
      <w:marTop w:val="0"/>
      <w:marBottom w:val="0"/>
      <w:divBdr>
        <w:top w:val="none" w:sz="0" w:space="0" w:color="auto"/>
        <w:left w:val="none" w:sz="0" w:space="0" w:color="auto"/>
        <w:bottom w:val="none" w:sz="0" w:space="0" w:color="auto"/>
        <w:right w:val="none" w:sz="0" w:space="0" w:color="auto"/>
      </w:divBdr>
    </w:div>
    <w:div w:id="19590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2.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4303</Words>
  <Characters>25821</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Gmina Lipno</cp:lastModifiedBy>
  <cp:revision>14</cp:revision>
  <cp:lastPrinted>2018-03-26T09:55:00Z</cp:lastPrinted>
  <dcterms:created xsi:type="dcterms:W3CDTF">2024-12-05T17:53:00Z</dcterms:created>
  <dcterms:modified xsi:type="dcterms:W3CDTF">2025-02-05T09:46:00Z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