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9A72B" w14:textId="77777777" w:rsidR="00980A1E" w:rsidRPr="00980A1E" w:rsidRDefault="00980A1E" w:rsidP="00EF461A">
      <w:pPr>
        <w:pStyle w:val="Nagwek"/>
        <w:jc w:val="right"/>
        <w:rPr>
          <w:rFonts w:ascii="Arial" w:hAnsi="Arial" w:cs="Arial"/>
          <w:b/>
          <w:bCs/>
        </w:rPr>
      </w:pPr>
    </w:p>
    <w:p w14:paraId="231E1518" w14:textId="77777777" w:rsidR="00980A1E" w:rsidRPr="00980A1E" w:rsidRDefault="00980A1E" w:rsidP="00980A1E">
      <w:pPr>
        <w:pStyle w:val="Nagwek"/>
        <w:jc w:val="center"/>
        <w:rPr>
          <w:rFonts w:ascii="Arial" w:hAnsi="Arial" w:cs="Arial"/>
          <w:b/>
          <w:bCs/>
          <w:u w:val="single"/>
        </w:rPr>
      </w:pPr>
      <w:r w:rsidRPr="00980A1E">
        <w:rPr>
          <w:rFonts w:ascii="Arial" w:hAnsi="Arial" w:cs="Arial"/>
          <w:b/>
          <w:bCs/>
          <w:u w:val="single"/>
        </w:rPr>
        <w:t>Opis Przedmiotu Zamówienia</w:t>
      </w:r>
    </w:p>
    <w:p w14:paraId="5E253263" w14:textId="77777777" w:rsidR="008153A1" w:rsidRPr="008153A1" w:rsidRDefault="008153A1" w:rsidP="006E5346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40AEEA2" w14:textId="77777777" w:rsidR="001A3582" w:rsidRPr="002667E8" w:rsidRDefault="00EE6FC8" w:rsidP="002667E8">
      <w:pPr>
        <w:pStyle w:val="Akapitzlist"/>
        <w:numPr>
          <w:ilvl w:val="0"/>
          <w:numId w:val="1"/>
        </w:numPr>
        <w:ind w:left="350"/>
        <w:jc w:val="both"/>
        <w:rPr>
          <w:rFonts w:ascii="Arial" w:hAnsi="Arial" w:cs="Arial"/>
          <w:sz w:val="24"/>
          <w:szCs w:val="24"/>
        </w:rPr>
      </w:pPr>
      <w:r w:rsidRPr="002667E8">
        <w:rPr>
          <w:rFonts w:ascii="Arial" w:eastAsia="Arial Unicode MS" w:hAnsi="Arial" w:cs="Arial"/>
          <w:sz w:val="24"/>
          <w:szCs w:val="24"/>
          <w:lang w:eastAsia="pl-PL"/>
        </w:rPr>
        <w:t>Przedmiotem zamówienia jest umożliwienie Zarządowi Transportu Miejskiego w</w:t>
      </w:r>
      <w:r w:rsidR="002667E8">
        <w:rPr>
          <w:rFonts w:ascii="Arial" w:eastAsia="Arial Unicode MS" w:hAnsi="Arial" w:cs="Arial"/>
          <w:sz w:val="24"/>
          <w:szCs w:val="24"/>
          <w:lang w:eastAsia="pl-PL"/>
        </w:rPr>
        <w:t> </w:t>
      </w:r>
      <w:r w:rsidRPr="002667E8">
        <w:rPr>
          <w:rFonts w:ascii="Arial" w:eastAsia="Arial Unicode MS" w:hAnsi="Arial" w:cs="Arial"/>
          <w:sz w:val="24"/>
          <w:szCs w:val="24"/>
          <w:lang w:eastAsia="pl-PL"/>
        </w:rPr>
        <w:t xml:space="preserve">Lublinie przyjmowania, </w:t>
      </w:r>
      <w:r w:rsidRPr="002667E8">
        <w:rPr>
          <w:rFonts w:ascii="Arial" w:hAnsi="Arial" w:cs="Arial"/>
          <w:sz w:val="24"/>
          <w:szCs w:val="24"/>
        </w:rPr>
        <w:t>akceptacji oraz rozliczania płatności bezgotówkowych</w:t>
      </w:r>
      <w:r w:rsidR="005E1602" w:rsidRPr="002667E8">
        <w:rPr>
          <w:rFonts w:ascii="Arial" w:hAnsi="Arial" w:cs="Arial"/>
          <w:sz w:val="24"/>
          <w:szCs w:val="24"/>
        </w:rPr>
        <w:t xml:space="preserve"> </w:t>
      </w:r>
      <w:r w:rsidR="001A3582" w:rsidRPr="002667E8">
        <w:rPr>
          <w:rFonts w:ascii="Arial" w:hAnsi="Arial" w:cs="Arial"/>
          <w:sz w:val="24"/>
          <w:szCs w:val="24"/>
        </w:rPr>
        <w:t>realizowan</w:t>
      </w:r>
      <w:r w:rsidR="008153A1" w:rsidRPr="002667E8">
        <w:rPr>
          <w:rFonts w:ascii="Arial" w:hAnsi="Arial" w:cs="Arial"/>
          <w:sz w:val="24"/>
          <w:szCs w:val="24"/>
        </w:rPr>
        <w:t>ych</w:t>
      </w:r>
      <w:r w:rsidR="001A3582" w:rsidRPr="002667E8">
        <w:rPr>
          <w:rFonts w:ascii="Arial" w:hAnsi="Arial" w:cs="Arial"/>
          <w:sz w:val="24"/>
          <w:szCs w:val="24"/>
        </w:rPr>
        <w:t xml:space="preserve"> w ramach </w:t>
      </w:r>
      <w:r w:rsidR="001A3582" w:rsidRPr="002667E8">
        <w:rPr>
          <w:rFonts w:ascii="Arial" w:eastAsia="Times New Roman" w:hAnsi="Arial" w:cs="Arial"/>
          <w:bCs/>
          <w:sz w:val="24"/>
          <w:szCs w:val="24"/>
          <w:lang w:eastAsia="pl-PL"/>
        </w:rPr>
        <w:t>systemu biletu elektronicznego komunikacji aglomeracyjnej</w:t>
      </w:r>
      <w:r w:rsidR="001A3582" w:rsidRPr="002667E8">
        <w:rPr>
          <w:rFonts w:ascii="Arial" w:hAnsi="Arial" w:cs="Arial"/>
          <w:sz w:val="24"/>
          <w:szCs w:val="24"/>
        </w:rPr>
        <w:t xml:space="preserve"> w </w:t>
      </w:r>
      <w:r w:rsidR="008153A1" w:rsidRPr="002667E8">
        <w:rPr>
          <w:rFonts w:ascii="Arial" w:hAnsi="Arial" w:cs="Arial"/>
          <w:sz w:val="24"/>
          <w:szCs w:val="24"/>
        </w:rPr>
        <w:t>nw.</w:t>
      </w:r>
      <w:r w:rsidR="001A3582" w:rsidRPr="002667E8">
        <w:rPr>
          <w:rFonts w:ascii="Arial" w:hAnsi="Arial" w:cs="Arial"/>
          <w:sz w:val="24"/>
          <w:szCs w:val="24"/>
        </w:rPr>
        <w:t xml:space="preserve"> kanałach dystrybucji</w:t>
      </w:r>
      <w:r w:rsidR="00723787" w:rsidRPr="002667E8">
        <w:rPr>
          <w:rFonts w:ascii="Arial" w:hAnsi="Arial" w:cs="Arial"/>
          <w:sz w:val="24"/>
          <w:szCs w:val="24"/>
        </w:rPr>
        <w:t xml:space="preserve"> </w:t>
      </w:r>
      <w:r w:rsidR="001A3582" w:rsidRPr="002667E8">
        <w:rPr>
          <w:rFonts w:ascii="Arial" w:hAnsi="Arial" w:cs="Arial"/>
          <w:sz w:val="24"/>
          <w:szCs w:val="24"/>
        </w:rPr>
        <w:t>:</w:t>
      </w:r>
    </w:p>
    <w:p w14:paraId="4271A18E" w14:textId="77777777" w:rsidR="00A70755" w:rsidRDefault="008153A1" w:rsidP="002667E8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51C02">
        <w:rPr>
          <w:rFonts w:ascii="Arial" w:hAnsi="Arial" w:cs="Arial"/>
          <w:b/>
          <w:sz w:val="24"/>
          <w:szCs w:val="24"/>
        </w:rPr>
        <w:t>stacjonarne automaty biletowe</w:t>
      </w:r>
      <w:r w:rsidRPr="00251C02">
        <w:rPr>
          <w:rFonts w:ascii="Arial" w:hAnsi="Arial" w:cs="Arial"/>
          <w:sz w:val="24"/>
          <w:szCs w:val="24"/>
        </w:rPr>
        <w:t xml:space="preserve"> </w:t>
      </w:r>
      <w:r w:rsidR="008B5334" w:rsidRPr="00251C02">
        <w:rPr>
          <w:rFonts w:ascii="Arial" w:hAnsi="Arial" w:cs="Arial"/>
          <w:b/>
          <w:sz w:val="24"/>
          <w:szCs w:val="24"/>
        </w:rPr>
        <w:t>BS 201</w:t>
      </w:r>
      <w:r w:rsidR="008B5334" w:rsidRPr="00251C02">
        <w:rPr>
          <w:rFonts w:ascii="Arial" w:hAnsi="Arial" w:cs="Arial"/>
          <w:sz w:val="24"/>
          <w:szCs w:val="24"/>
        </w:rPr>
        <w:t xml:space="preserve"> </w:t>
      </w:r>
      <w:r w:rsidR="009215CC" w:rsidRPr="00251C02">
        <w:rPr>
          <w:rFonts w:ascii="Arial" w:hAnsi="Arial" w:cs="Arial"/>
          <w:sz w:val="24"/>
          <w:szCs w:val="24"/>
        </w:rPr>
        <w:t>- w ilości 55 szt. –</w:t>
      </w:r>
      <w:r w:rsidR="008B5334" w:rsidRPr="00251C02">
        <w:rPr>
          <w:rFonts w:ascii="Arial" w:hAnsi="Arial" w:cs="Arial"/>
          <w:sz w:val="24"/>
          <w:szCs w:val="24"/>
        </w:rPr>
        <w:t xml:space="preserve"> </w:t>
      </w:r>
      <w:r w:rsidR="009215CC" w:rsidRPr="00251C02">
        <w:rPr>
          <w:rFonts w:ascii="Arial" w:hAnsi="Arial" w:cs="Arial"/>
          <w:sz w:val="24"/>
          <w:szCs w:val="24"/>
        </w:rPr>
        <w:t xml:space="preserve">urządzenia </w:t>
      </w:r>
      <w:r w:rsidRPr="00251C02">
        <w:rPr>
          <w:rFonts w:ascii="Arial" w:hAnsi="Arial" w:cs="Arial"/>
          <w:sz w:val="24"/>
          <w:szCs w:val="24"/>
        </w:rPr>
        <w:t>do sprzedaży biletów papierowych, elektronicznych oraz  doładowania elektronicznej p</w:t>
      </w:r>
      <w:r w:rsidR="009215CC" w:rsidRPr="00251C02">
        <w:rPr>
          <w:rFonts w:ascii="Arial" w:hAnsi="Arial" w:cs="Arial"/>
          <w:sz w:val="24"/>
          <w:szCs w:val="24"/>
        </w:rPr>
        <w:t xml:space="preserve">ortmonetki (EP), a także innych, </w:t>
      </w:r>
      <w:r w:rsidRPr="00251C02">
        <w:rPr>
          <w:rFonts w:ascii="Arial" w:hAnsi="Arial" w:cs="Arial"/>
          <w:sz w:val="24"/>
          <w:szCs w:val="24"/>
        </w:rPr>
        <w:t>oferowanych w ramach systemu usług dedykowany</w:t>
      </w:r>
      <w:r w:rsidR="009215CC" w:rsidRPr="00251C02">
        <w:rPr>
          <w:rFonts w:ascii="Arial" w:hAnsi="Arial" w:cs="Arial"/>
          <w:sz w:val="24"/>
          <w:szCs w:val="24"/>
        </w:rPr>
        <w:t>ch dla tego kanału dystrybucji</w:t>
      </w:r>
      <w:r w:rsidR="001A3582" w:rsidRPr="00251C02">
        <w:rPr>
          <w:rFonts w:ascii="Arial" w:hAnsi="Arial" w:cs="Arial"/>
          <w:sz w:val="24"/>
          <w:szCs w:val="24"/>
        </w:rPr>
        <w:t xml:space="preserve">. </w:t>
      </w:r>
      <w:r w:rsidR="006347CA" w:rsidRPr="00251C02">
        <w:rPr>
          <w:rFonts w:ascii="Arial" w:hAnsi="Arial" w:cs="Arial"/>
          <w:sz w:val="24"/>
          <w:szCs w:val="24"/>
        </w:rPr>
        <w:t xml:space="preserve">W automacie został zastosowany zestaw płatniczy Ingenico w konfiguracji: IUP250-11P3558A (pinpad), IUR250-01P3576B (czytnik stykowy), IUC150-01P3046B (czytnik zbliżeniowy). </w:t>
      </w:r>
    </w:p>
    <w:p w14:paraId="1C4FA339" w14:textId="77777777" w:rsidR="00251C02" w:rsidRDefault="008153A1" w:rsidP="002667E8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51C02">
        <w:rPr>
          <w:rFonts w:ascii="Arial" w:hAnsi="Arial" w:cs="Arial"/>
          <w:b/>
          <w:sz w:val="24"/>
          <w:szCs w:val="24"/>
        </w:rPr>
        <w:t xml:space="preserve">mobilne automaty biletowe </w:t>
      </w:r>
      <w:r w:rsidR="008B5334" w:rsidRPr="00251C02">
        <w:rPr>
          <w:rFonts w:ascii="Arial" w:hAnsi="Arial" w:cs="Arial"/>
          <w:b/>
          <w:sz w:val="24"/>
          <w:szCs w:val="24"/>
        </w:rPr>
        <w:t>BM 102</w:t>
      </w:r>
      <w:r w:rsidR="009215CC" w:rsidRPr="00251C02">
        <w:rPr>
          <w:rFonts w:ascii="Arial" w:hAnsi="Arial" w:cs="Arial"/>
          <w:b/>
          <w:sz w:val="24"/>
          <w:szCs w:val="24"/>
        </w:rPr>
        <w:t xml:space="preserve"> - </w:t>
      </w:r>
      <w:r w:rsidR="009215CC" w:rsidRPr="00251C02">
        <w:rPr>
          <w:rFonts w:ascii="Arial" w:hAnsi="Arial" w:cs="Arial"/>
          <w:sz w:val="24"/>
          <w:szCs w:val="24"/>
        </w:rPr>
        <w:t xml:space="preserve">w ilości 50 szt. </w:t>
      </w:r>
      <w:r w:rsidR="008B5334" w:rsidRPr="00251C02">
        <w:rPr>
          <w:rFonts w:ascii="Arial" w:hAnsi="Arial" w:cs="Arial"/>
          <w:sz w:val="24"/>
          <w:szCs w:val="24"/>
        </w:rPr>
        <w:t xml:space="preserve">- </w:t>
      </w:r>
      <w:r w:rsidR="001A3582" w:rsidRPr="00251C02">
        <w:rPr>
          <w:rFonts w:ascii="Arial" w:hAnsi="Arial" w:cs="Arial"/>
          <w:sz w:val="24"/>
          <w:szCs w:val="24"/>
        </w:rPr>
        <w:t>montowan</w:t>
      </w:r>
      <w:r w:rsidRPr="00251C02">
        <w:rPr>
          <w:rFonts w:ascii="Arial" w:hAnsi="Arial" w:cs="Arial"/>
          <w:sz w:val="24"/>
          <w:szCs w:val="24"/>
        </w:rPr>
        <w:t>e</w:t>
      </w:r>
      <w:r w:rsidR="001A3582" w:rsidRPr="00251C02">
        <w:rPr>
          <w:rFonts w:ascii="Arial" w:hAnsi="Arial" w:cs="Arial"/>
          <w:sz w:val="24"/>
          <w:szCs w:val="24"/>
        </w:rPr>
        <w:t xml:space="preserve"> wewnątrz pojazdów </w:t>
      </w:r>
      <w:r w:rsidR="009215CC" w:rsidRPr="00251C02">
        <w:rPr>
          <w:rFonts w:ascii="Arial" w:hAnsi="Arial" w:cs="Arial"/>
          <w:sz w:val="24"/>
          <w:szCs w:val="24"/>
        </w:rPr>
        <w:t xml:space="preserve">urządzenia </w:t>
      </w:r>
      <w:r w:rsidR="001A3582" w:rsidRPr="00251C02">
        <w:rPr>
          <w:rFonts w:ascii="Arial" w:hAnsi="Arial" w:cs="Arial"/>
          <w:sz w:val="24"/>
          <w:szCs w:val="24"/>
        </w:rPr>
        <w:t>do sprzedaży biletów papier</w:t>
      </w:r>
      <w:r w:rsidR="009215CC" w:rsidRPr="00251C02">
        <w:rPr>
          <w:rFonts w:ascii="Arial" w:hAnsi="Arial" w:cs="Arial"/>
          <w:sz w:val="24"/>
          <w:szCs w:val="24"/>
        </w:rPr>
        <w:t xml:space="preserve">owych jednorazowych </w:t>
      </w:r>
      <w:r w:rsidRPr="00251C02">
        <w:rPr>
          <w:rFonts w:ascii="Arial" w:hAnsi="Arial" w:cs="Arial"/>
          <w:sz w:val="24"/>
          <w:szCs w:val="24"/>
        </w:rPr>
        <w:t>i</w:t>
      </w:r>
      <w:r w:rsidR="009215CC" w:rsidRPr="00251C02">
        <w:rPr>
          <w:rFonts w:ascii="Arial" w:hAnsi="Arial" w:cs="Arial"/>
          <w:sz w:val="24"/>
          <w:szCs w:val="24"/>
        </w:rPr>
        <w:t> </w:t>
      </w:r>
      <w:r w:rsidRPr="00251C02">
        <w:rPr>
          <w:rFonts w:ascii="Arial" w:hAnsi="Arial" w:cs="Arial"/>
          <w:sz w:val="24"/>
          <w:szCs w:val="24"/>
        </w:rPr>
        <w:t xml:space="preserve">czasowych  </w:t>
      </w:r>
      <w:r w:rsidR="00752C62" w:rsidRPr="00251C02">
        <w:rPr>
          <w:rFonts w:ascii="Arial" w:hAnsi="Arial" w:cs="Arial"/>
          <w:sz w:val="24"/>
          <w:szCs w:val="24"/>
        </w:rPr>
        <w:t>dostarczone w</w:t>
      </w:r>
      <w:r w:rsidR="002667E8" w:rsidRPr="00251C02">
        <w:rPr>
          <w:rFonts w:ascii="Arial" w:hAnsi="Arial" w:cs="Arial"/>
          <w:sz w:val="24"/>
          <w:szCs w:val="24"/>
        </w:rPr>
        <w:t> </w:t>
      </w:r>
      <w:r w:rsidR="00752C62" w:rsidRPr="00251C02">
        <w:rPr>
          <w:rFonts w:ascii="Arial" w:hAnsi="Arial" w:cs="Arial"/>
          <w:sz w:val="24"/>
          <w:szCs w:val="24"/>
        </w:rPr>
        <w:t>ramach systemu biletu elektronicznego komunikacj</w:t>
      </w:r>
      <w:r w:rsidR="009215CC" w:rsidRPr="00251C02">
        <w:rPr>
          <w:rFonts w:ascii="Arial" w:hAnsi="Arial" w:cs="Arial"/>
          <w:sz w:val="24"/>
          <w:szCs w:val="24"/>
        </w:rPr>
        <w:t>i</w:t>
      </w:r>
      <w:r w:rsidR="00752C62" w:rsidRPr="00251C02">
        <w:rPr>
          <w:rFonts w:ascii="Arial" w:hAnsi="Arial" w:cs="Arial"/>
          <w:sz w:val="24"/>
          <w:szCs w:val="24"/>
        </w:rPr>
        <w:t xml:space="preserve"> aglomeracyjnej </w:t>
      </w:r>
      <w:r w:rsidRPr="00251C02">
        <w:rPr>
          <w:rFonts w:ascii="Arial" w:hAnsi="Arial" w:cs="Arial"/>
          <w:sz w:val="24"/>
          <w:szCs w:val="24"/>
        </w:rPr>
        <w:t xml:space="preserve"> </w:t>
      </w:r>
      <w:r w:rsidR="006347CA" w:rsidRPr="00251C02">
        <w:rPr>
          <w:rFonts w:ascii="Arial" w:hAnsi="Arial" w:cs="Arial"/>
          <w:sz w:val="24"/>
          <w:szCs w:val="24"/>
        </w:rPr>
        <w:t>W automacie został zastosowany czytnik płatniczy Ingenico w</w:t>
      </w:r>
      <w:r w:rsidR="008D6036" w:rsidRPr="00251C02">
        <w:rPr>
          <w:rFonts w:ascii="Arial" w:hAnsi="Arial" w:cs="Arial"/>
          <w:sz w:val="24"/>
          <w:szCs w:val="24"/>
        </w:rPr>
        <w:t> </w:t>
      </w:r>
      <w:r w:rsidR="006347CA" w:rsidRPr="00251C02">
        <w:rPr>
          <w:rFonts w:ascii="Arial" w:hAnsi="Arial" w:cs="Arial"/>
          <w:sz w:val="24"/>
          <w:szCs w:val="24"/>
        </w:rPr>
        <w:t>konfiguracji: IUC160</w:t>
      </w:r>
      <w:r w:rsidR="002D3BC4" w:rsidRPr="00251C02">
        <w:rPr>
          <w:rFonts w:ascii="Arial" w:hAnsi="Arial" w:cs="Arial"/>
          <w:sz w:val="24"/>
          <w:szCs w:val="24"/>
        </w:rPr>
        <w:t>b</w:t>
      </w:r>
      <w:r w:rsidR="006347CA" w:rsidRPr="00251C02">
        <w:rPr>
          <w:rFonts w:ascii="Arial" w:hAnsi="Arial" w:cs="Arial"/>
          <w:sz w:val="24"/>
          <w:szCs w:val="24"/>
        </w:rPr>
        <w:t xml:space="preserve">-01P3177 (czytnik zbliżeniowy). </w:t>
      </w:r>
    </w:p>
    <w:p w14:paraId="363584FE" w14:textId="77777777" w:rsidR="00F575EA" w:rsidRPr="00F575EA" w:rsidRDefault="008153A1" w:rsidP="00F575EA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51C02">
        <w:rPr>
          <w:rFonts w:ascii="Arial" w:hAnsi="Arial" w:cs="Arial"/>
          <w:b/>
          <w:sz w:val="24"/>
          <w:szCs w:val="24"/>
        </w:rPr>
        <w:t>kasowniki do obsługi zbliżeniowych kart płatniczych (EMV)</w:t>
      </w:r>
      <w:r w:rsidRPr="00F575EA">
        <w:rPr>
          <w:rFonts w:ascii="Arial" w:hAnsi="Arial" w:cs="Arial"/>
          <w:b/>
          <w:sz w:val="24"/>
          <w:szCs w:val="24"/>
        </w:rPr>
        <w:t xml:space="preserve"> </w:t>
      </w:r>
      <w:r w:rsidRPr="00F575EA">
        <w:rPr>
          <w:rFonts w:ascii="Arial" w:hAnsi="Arial" w:cs="Arial"/>
          <w:sz w:val="24"/>
          <w:szCs w:val="24"/>
        </w:rPr>
        <w:t xml:space="preserve">– w ilości  </w:t>
      </w:r>
      <w:r w:rsidR="001A3582" w:rsidRPr="00F575EA">
        <w:rPr>
          <w:rFonts w:ascii="Arial" w:hAnsi="Arial" w:cs="Arial"/>
          <w:sz w:val="24"/>
          <w:szCs w:val="24"/>
        </w:rPr>
        <w:t>450</w:t>
      </w:r>
      <w:r w:rsidRPr="00F575EA">
        <w:rPr>
          <w:rFonts w:ascii="Arial" w:hAnsi="Arial" w:cs="Arial"/>
          <w:sz w:val="24"/>
          <w:szCs w:val="24"/>
        </w:rPr>
        <w:t xml:space="preserve"> szt.</w:t>
      </w:r>
      <w:r w:rsidR="006347CA" w:rsidRPr="00F575EA">
        <w:rPr>
          <w:rFonts w:ascii="Arial" w:hAnsi="Arial" w:cs="Arial"/>
          <w:sz w:val="24"/>
          <w:szCs w:val="24"/>
        </w:rPr>
        <w:t xml:space="preserve"> </w:t>
      </w:r>
      <w:r w:rsidR="009215CC" w:rsidRPr="00F575EA">
        <w:rPr>
          <w:rFonts w:ascii="Arial" w:hAnsi="Arial" w:cs="Arial"/>
          <w:sz w:val="24"/>
          <w:szCs w:val="24"/>
        </w:rPr>
        <w:t>W</w:t>
      </w:r>
      <w:r w:rsidR="006347CA" w:rsidRPr="00F575EA">
        <w:rPr>
          <w:rFonts w:ascii="Arial" w:hAnsi="Arial" w:cs="Arial"/>
          <w:sz w:val="24"/>
          <w:szCs w:val="24"/>
        </w:rPr>
        <w:t xml:space="preserve"> urządzeni</w:t>
      </w:r>
      <w:r w:rsidR="009215CC" w:rsidRPr="00F575EA">
        <w:rPr>
          <w:rFonts w:ascii="Arial" w:hAnsi="Arial" w:cs="Arial"/>
          <w:sz w:val="24"/>
          <w:szCs w:val="24"/>
        </w:rPr>
        <w:t>ach</w:t>
      </w:r>
      <w:r w:rsidR="006347CA" w:rsidRPr="00F575EA">
        <w:rPr>
          <w:rFonts w:ascii="Arial" w:hAnsi="Arial" w:cs="Arial"/>
          <w:sz w:val="24"/>
          <w:szCs w:val="24"/>
        </w:rPr>
        <w:t xml:space="preserve"> został</w:t>
      </w:r>
      <w:r w:rsidR="009215CC" w:rsidRPr="00F575EA">
        <w:rPr>
          <w:rFonts w:ascii="Arial" w:hAnsi="Arial" w:cs="Arial"/>
          <w:sz w:val="24"/>
          <w:szCs w:val="24"/>
        </w:rPr>
        <w:t>o</w:t>
      </w:r>
      <w:r w:rsidR="006347CA" w:rsidRPr="00F575EA">
        <w:rPr>
          <w:rFonts w:ascii="Arial" w:hAnsi="Arial" w:cs="Arial"/>
          <w:sz w:val="24"/>
          <w:szCs w:val="24"/>
        </w:rPr>
        <w:t xml:space="preserve"> zastosowane oprogramowanie do terminali iuc160b firmy Bee-Tech</w:t>
      </w:r>
      <w:r w:rsidR="00F575EA" w:rsidRPr="00F575EA">
        <w:rPr>
          <w:rFonts w:ascii="Arial" w:hAnsi="Arial" w:cs="Arial"/>
          <w:sz w:val="24"/>
          <w:szCs w:val="24"/>
        </w:rPr>
        <w:t xml:space="preserve"> Sp. z o.o. Spółka komandytowa z siedzibą:  </w:t>
      </w:r>
      <w:r w:rsidR="00F575EA">
        <w:rPr>
          <w:rFonts w:ascii="Arial" w:hAnsi="Arial" w:cs="Arial"/>
          <w:sz w:val="24"/>
          <w:szCs w:val="24"/>
        </w:rPr>
        <w:t>05</w:t>
      </w:r>
      <w:r w:rsidR="00F575EA" w:rsidRPr="00F575EA">
        <w:rPr>
          <w:rFonts w:ascii="Arial" w:hAnsi="Arial" w:cs="Arial"/>
          <w:sz w:val="24"/>
          <w:szCs w:val="24"/>
        </w:rPr>
        <w:t>-870 Błonie, ul. Lesznowska 7/22</w:t>
      </w:r>
    </w:p>
    <w:p w14:paraId="3E3BE275" w14:textId="77777777" w:rsidR="001A3582" w:rsidRPr="00251C02" w:rsidRDefault="008153A1" w:rsidP="002667E8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51C02">
        <w:rPr>
          <w:rFonts w:ascii="Arial" w:hAnsi="Arial" w:cs="Arial"/>
          <w:b/>
          <w:sz w:val="24"/>
          <w:szCs w:val="24"/>
        </w:rPr>
        <w:t>aplikacja mobilna ZTM</w:t>
      </w:r>
      <w:r w:rsidRPr="00251C02">
        <w:rPr>
          <w:rFonts w:ascii="Arial" w:hAnsi="Arial" w:cs="Arial"/>
          <w:sz w:val="24"/>
          <w:szCs w:val="24"/>
        </w:rPr>
        <w:t xml:space="preserve"> </w:t>
      </w:r>
      <w:r w:rsidR="006347CA" w:rsidRPr="00251C02">
        <w:rPr>
          <w:rFonts w:ascii="Arial" w:hAnsi="Arial" w:cs="Arial"/>
          <w:sz w:val="24"/>
          <w:szCs w:val="24"/>
        </w:rPr>
        <w:t xml:space="preserve"> - musi zostać zastosowane i udostępnione API wraz z</w:t>
      </w:r>
      <w:r w:rsidR="008D6036" w:rsidRPr="00251C02">
        <w:rPr>
          <w:rFonts w:ascii="Arial" w:hAnsi="Arial" w:cs="Arial"/>
          <w:sz w:val="24"/>
          <w:szCs w:val="24"/>
        </w:rPr>
        <w:t> </w:t>
      </w:r>
      <w:r w:rsidR="006347CA" w:rsidRPr="00251C02">
        <w:rPr>
          <w:rFonts w:ascii="Arial" w:hAnsi="Arial" w:cs="Arial"/>
          <w:sz w:val="24"/>
          <w:szCs w:val="24"/>
        </w:rPr>
        <w:t>dokumentacją umożliwiające realizację płatności internetowych.</w:t>
      </w:r>
    </w:p>
    <w:p w14:paraId="1A6B88B5" w14:textId="77777777" w:rsidR="007A7592" w:rsidRPr="002667E8" w:rsidRDefault="008153A1" w:rsidP="002667E8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667E8">
        <w:rPr>
          <w:rFonts w:ascii="Arial" w:hAnsi="Arial" w:cs="Arial"/>
          <w:b/>
          <w:sz w:val="24"/>
          <w:szCs w:val="24"/>
        </w:rPr>
        <w:t>sklep www</w:t>
      </w:r>
      <w:r w:rsidR="007A7592" w:rsidRPr="002667E8">
        <w:rPr>
          <w:rFonts w:ascii="Arial" w:hAnsi="Arial" w:cs="Arial"/>
          <w:sz w:val="24"/>
          <w:szCs w:val="24"/>
        </w:rPr>
        <w:t xml:space="preserve"> - musi zostać zastosowane i udostępnione API wraz z</w:t>
      </w:r>
      <w:r w:rsidR="002667E8" w:rsidRPr="002667E8">
        <w:rPr>
          <w:rFonts w:ascii="Arial" w:hAnsi="Arial" w:cs="Arial"/>
          <w:sz w:val="24"/>
          <w:szCs w:val="24"/>
        </w:rPr>
        <w:t> </w:t>
      </w:r>
      <w:r w:rsidR="007A7592" w:rsidRPr="002667E8">
        <w:rPr>
          <w:rFonts w:ascii="Arial" w:hAnsi="Arial" w:cs="Arial"/>
          <w:sz w:val="24"/>
          <w:szCs w:val="24"/>
        </w:rPr>
        <w:t>dokumentacją umożliwiające realizację płatności internetowych.</w:t>
      </w:r>
    </w:p>
    <w:p w14:paraId="2A68584E" w14:textId="77777777" w:rsidR="006D2D5D" w:rsidRPr="002667E8" w:rsidRDefault="006D2D5D" w:rsidP="002667E8">
      <w:pPr>
        <w:jc w:val="both"/>
        <w:rPr>
          <w:rFonts w:ascii="Arial" w:hAnsi="Arial" w:cs="Arial"/>
          <w:sz w:val="24"/>
          <w:szCs w:val="24"/>
        </w:rPr>
      </w:pPr>
      <w:r w:rsidRPr="002667E8">
        <w:rPr>
          <w:rFonts w:ascii="Arial" w:hAnsi="Arial" w:cs="Arial"/>
          <w:sz w:val="24"/>
          <w:szCs w:val="24"/>
        </w:rPr>
        <w:t xml:space="preserve">a także </w:t>
      </w:r>
      <w:r w:rsidR="00111457" w:rsidRPr="002667E8">
        <w:rPr>
          <w:rFonts w:ascii="Arial" w:hAnsi="Arial" w:cs="Arial"/>
          <w:sz w:val="24"/>
          <w:szCs w:val="24"/>
        </w:rPr>
        <w:t xml:space="preserve">w </w:t>
      </w:r>
      <w:r w:rsidR="001E3F66" w:rsidRPr="002667E8">
        <w:rPr>
          <w:rFonts w:ascii="Arial" w:hAnsi="Arial" w:cs="Arial"/>
          <w:b/>
          <w:sz w:val="24"/>
          <w:szCs w:val="24"/>
        </w:rPr>
        <w:t xml:space="preserve">mobilnych </w:t>
      </w:r>
      <w:r w:rsidRPr="002667E8">
        <w:rPr>
          <w:rFonts w:ascii="Arial" w:hAnsi="Arial" w:cs="Arial"/>
          <w:b/>
          <w:sz w:val="24"/>
          <w:szCs w:val="24"/>
        </w:rPr>
        <w:t>automat</w:t>
      </w:r>
      <w:r w:rsidR="00111457" w:rsidRPr="002667E8">
        <w:rPr>
          <w:rFonts w:ascii="Arial" w:hAnsi="Arial" w:cs="Arial"/>
          <w:b/>
          <w:sz w:val="24"/>
          <w:szCs w:val="24"/>
        </w:rPr>
        <w:t>ach</w:t>
      </w:r>
      <w:r w:rsidR="001E3F66" w:rsidRPr="002667E8">
        <w:rPr>
          <w:rFonts w:ascii="Arial" w:hAnsi="Arial" w:cs="Arial"/>
          <w:b/>
          <w:sz w:val="24"/>
          <w:szCs w:val="24"/>
        </w:rPr>
        <w:t xml:space="preserve"> biletowych</w:t>
      </w:r>
      <w:r w:rsidRPr="002667E8">
        <w:rPr>
          <w:rFonts w:ascii="Arial" w:hAnsi="Arial" w:cs="Arial"/>
          <w:sz w:val="24"/>
          <w:szCs w:val="24"/>
        </w:rPr>
        <w:t>, stanowiących wyposażenie pojazdów należących do Zamawiającego w tym:</w:t>
      </w:r>
    </w:p>
    <w:p w14:paraId="001065EE" w14:textId="77777777" w:rsidR="008153A1" w:rsidRPr="009215CC" w:rsidRDefault="00DB0268" w:rsidP="009215CC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667E8">
        <w:rPr>
          <w:rFonts w:ascii="Arial" w:hAnsi="Arial" w:cs="Arial"/>
          <w:b/>
          <w:sz w:val="24"/>
          <w:szCs w:val="24"/>
        </w:rPr>
        <w:t xml:space="preserve">funkcjonujące </w:t>
      </w:r>
      <w:r w:rsidR="006D2D5D" w:rsidRPr="002667E8">
        <w:rPr>
          <w:rFonts w:ascii="Arial" w:hAnsi="Arial" w:cs="Arial"/>
          <w:b/>
          <w:sz w:val="24"/>
          <w:szCs w:val="24"/>
        </w:rPr>
        <w:t>aktualnie</w:t>
      </w:r>
      <w:r w:rsidR="008B5334" w:rsidRPr="002667E8">
        <w:rPr>
          <w:rFonts w:ascii="Arial" w:hAnsi="Arial" w:cs="Arial"/>
          <w:b/>
          <w:sz w:val="24"/>
          <w:szCs w:val="24"/>
        </w:rPr>
        <w:t xml:space="preserve"> automaty mobilne BM 06</w:t>
      </w:r>
      <w:r w:rsidR="008B5334" w:rsidRPr="002667E8">
        <w:rPr>
          <w:rFonts w:ascii="Arial" w:hAnsi="Arial" w:cs="Arial"/>
          <w:sz w:val="24"/>
          <w:szCs w:val="24"/>
        </w:rPr>
        <w:t xml:space="preserve"> </w:t>
      </w:r>
      <w:r w:rsidR="006D2D5D" w:rsidRPr="002667E8">
        <w:rPr>
          <w:rFonts w:ascii="Arial" w:hAnsi="Arial" w:cs="Arial"/>
          <w:b/>
          <w:sz w:val="24"/>
          <w:szCs w:val="24"/>
        </w:rPr>
        <w:t xml:space="preserve"> </w:t>
      </w:r>
      <w:r w:rsidRPr="002667E8">
        <w:rPr>
          <w:rFonts w:ascii="Arial" w:hAnsi="Arial" w:cs="Arial"/>
          <w:sz w:val="24"/>
          <w:szCs w:val="24"/>
        </w:rPr>
        <w:t xml:space="preserve">– w ilości 38 szt. – ich obsługa </w:t>
      </w:r>
      <w:r w:rsidRPr="009215CC">
        <w:rPr>
          <w:rFonts w:ascii="Arial" w:hAnsi="Arial" w:cs="Arial"/>
          <w:sz w:val="24"/>
          <w:szCs w:val="24"/>
        </w:rPr>
        <w:t>rozpocznie się od 01.05.2022r.</w:t>
      </w:r>
      <w:r w:rsidR="006D2D5D" w:rsidRPr="009215CC">
        <w:rPr>
          <w:rFonts w:ascii="Arial" w:hAnsi="Arial" w:cs="Arial"/>
          <w:sz w:val="24"/>
          <w:szCs w:val="24"/>
        </w:rPr>
        <w:t xml:space="preserve"> (po zakończeniu aktualnie obowiązującej umowy z agentem rozlicze</w:t>
      </w:r>
      <w:r w:rsidR="001E3F66" w:rsidRPr="009215CC">
        <w:rPr>
          <w:rFonts w:ascii="Arial" w:hAnsi="Arial" w:cs="Arial"/>
          <w:sz w:val="24"/>
          <w:szCs w:val="24"/>
        </w:rPr>
        <w:t xml:space="preserve">niowym.). </w:t>
      </w:r>
      <w:r w:rsidR="006347CA" w:rsidRPr="009215CC">
        <w:rPr>
          <w:rFonts w:ascii="Arial" w:hAnsi="Arial" w:cs="Arial"/>
          <w:sz w:val="24"/>
          <w:szCs w:val="24"/>
        </w:rPr>
        <w:t xml:space="preserve">W automatach zostały zastosowane czytniki UIC 680 z aplikacją płatniczą </w:t>
      </w:r>
      <w:r w:rsidR="004F6D1E">
        <w:rPr>
          <w:rFonts w:ascii="Arial" w:hAnsi="Arial" w:cs="Arial"/>
          <w:sz w:val="24"/>
          <w:szCs w:val="24"/>
        </w:rPr>
        <w:t xml:space="preserve"> </w:t>
      </w:r>
      <w:r w:rsidR="006347CA" w:rsidRPr="009215CC">
        <w:rPr>
          <w:rFonts w:ascii="Arial" w:hAnsi="Arial" w:cs="Arial"/>
          <w:sz w:val="24"/>
          <w:szCs w:val="24"/>
        </w:rPr>
        <w:t>Centreo (dawniej Diebold Nixdorf) -</w:t>
      </w:r>
      <w:r w:rsidR="00AB6CE4" w:rsidRPr="009215CC">
        <w:rPr>
          <w:rFonts w:ascii="Arial" w:hAnsi="Arial" w:cs="Arial"/>
          <w:sz w:val="24"/>
          <w:szCs w:val="24"/>
        </w:rPr>
        <w:t xml:space="preserve"> </w:t>
      </w:r>
      <w:r w:rsidR="006347CA" w:rsidRPr="009215CC">
        <w:rPr>
          <w:rFonts w:ascii="Arial" w:hAnsi="Arial" w:cs="Arial"/>
          <w:sz w:val="24"/>
          <w:szCs w:val="24"/>
        </w:rPr>
        <w:t>PC-POS 1.0.3 do współpracy z First Data Polska</w:t>
      </w:r>
      <w:r w:rsidR="004F6D1E">
        <w:rPr>
          <w:rFonts w:ascii="Arial" w:hAnsi="Arial" w:cs="Arial"/>
          <w:sz w:val="24"/>
          <w:szCs w:val="24"/>
        </w:rPr>
        <w:t xml:space="preserve"> S.A. z siedzibą </w:t>
      </w:r>
      <w:r w:rsidR="004F6D1E" w:rsidRPr="004F6D1E">
        <w:rPr>
          <w:rFonts w:ascii="Arial" w:hAnsi="Arial" w:cs="Arial"/>
          <w:sz w:val="24"/>
          <w:szCs w:val="24"/>
        </w:rPr>
        <w:t>al. Jerozolimskie 100, 00-807 Warszawa</w:t>
      </w:r>
      <w:r w:rsidR="006347CA" w:rsidRPr="009215CC">
        <w:rPr>
          <w:rFonts w:ascii="Arial" w:hAnsi="Arial" w:cs="Arial"/>
          <w:sz w:val="24"/>
          <w:szCs w:val="24"/>
        </w:rPr>
        <w:t xml:space="preserve">. Automaty aktualnie działają w </w:t>
      </w:r>
      <w:r w:rsidR="009F0940">
        <w:rPr>
          <w:rFonts w:ascii="Arial" w:hAnsi="Arial" w:cs="Arial"/>
          <w:sz w:val="24"/>
          <w:szCs w:val="24"/>
        </w:rPr>
        <w:t xml:space="preserve">ww. </w:t>
      </w:r>
      <w:r w:rsidR="006347CA" w:rsidRPr="009215CC">
        <w:rPr>
          <w:rFonts w:ascii="Arial" w:hAnsi="Arial" w:cs="Arial"/>
          <w:sz w:val="24"/>
          <w:szCs w:val="24"/>
        </w:rPr>
        <w:t>konfiguracji.</w:t>
      </w:r>
    </w:p>
    <w:p w14:paraId="10231AC7" w14:textId="77777777" w:rsidR="00835BF0" w:rsidRPr="00AB6124" w:rsidRDefault="00835BF0" w:rsidP="002667E8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AB6124">
        <w:rPr>
          <w:rFonts w:ascii="Arial" w:hAnsi="Arial" w:cs="Arial"/>
          <w:b/>
          <w:sz w:val="24"/>
          <w:szCs w:val="24"/>
        </w:rPr>
        <w:t xml:space="preserve">Pozostałe </w:t>
      </w:r>
      <w:r w:rsidR="00DB0268" w:rsidRPr="00AB6124">
        <w:rPr>
          <w:rFonts w:ascii="Arial" w:hAnsi="Arial" w:cs="Arial"/>
          <w:b/>
          <w:sz w:val="24"/>
          <w:szCs w:val="24"/>
        </w:rPr>
        <w:t xml:space="preserve">automaty </w:t>
      </w:r>
      <w:r w:rsidR="007B3F50" w:rsidRPr="00AB6124">
        <w:rPr>
          <w:rFonts w:ascii="Arial" w:hAnsi="Arial" w:cs="Arial"/>
          <w:b/>
          <w:sz w:val="24"/>
          <w:szCs w:val="24"/>
        </w:rPr>
        <w:t xml:space="preserve">mobilne stanowiące wyposażenie </w:t>
      </w:r>
      <w:r w:rsidRPr="00AB6124">
        <w:rPr>
          <w:rFonts w:ascii="Arial" w:hAnsi="Arial" w:cs="Arial"/>
          <w:b/>
          <w:sz w:val="24"/>
          <w:szCs w:val="24"/>
        </w:rPr>
        <w:t>pojazdów Zamawiającego</w:t>
      </w:r>
      <w:r w:rsidRPr="00AB6124">
        <w:rPr>
          <w:rFonts w:ascii="Arial" w:hAnsi="Arial" w:cs="Arial"/>
          <w:sz w:val="24"/>
          <w:szCs w:val="24"/>
        </w:rPr>
        <w:t xml:space="preserve"> </w:t>
      </w:r>
      <w:r w:rsidR="00DB0268" w:rsidRPr="00AB6124">
        <w:rPr>
          <w:rFonts w:ascii="Arial" w:hAnsi="Arial" w:cs="Arial"/>
          <w:sz w:val="24"/>
          <w:szCs w:val="24"/>
        </w:rPr>
        <w:t xml:space="preserve"> – 35 szt.</w:t>
      </w:r>
      <w:r w:rsidRPr="00AB6124">
        <w:rPr>
          <w:rFonts w:ascii="Arial" w:hAnsi="Arial" w:cs="Arial"/>
          <w:sz w:val="24"/>
          <w:szCs w:val="24"/>
        </w:rPr>
        <w:t>:</w:t>
      </w:r>
    </w:p>
    <w:p w14:paraId="2DC70A6E" w14:textId="77777777" w:rsidR="00835BF0" w:rsidRPr="00AB6124" w:rsidRDefault="003A167B" w:rsidP="002667E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52C62" w:rsidRPr="00AB6124">
        <w:rPr>
          <w:rFonts w:ascii="Arial" w:hAnsi="Arial" w:cs="Arial"/>
          <w:sz w:val="24"/>
          <w:szCs w:val="24"/>
        </w:rPr>
        <w:t xml:space="preserve">5 szt. </w:t>
      </w:r>
      <w:r>
        <w:rPr>
          <w:rFonts w:ascii="Arial" w:hAnsi="Arial" w:cs="Arial"/>
          <w:sz w:val="24"/>
          <w:szCs w:val="24"/>
        </w:rPr>
        <w:t>-</w:t>
      </w:r>
      <w:r w:rsidR="00AB6124" w:rsidRPr="00AB6124">
        <w:rPr>
          <w:rFonts w:ascii="Arial" w:hAnsi="Arial" w:cs="Arial"/>
          <w:sz w:val="24"/>
          <w:szCs w:val="24"/>
        </w:rPr>
        <w:t xml:space="preserve"> wyposażone w czytnik UIC 680 FB z aplikacją centreo skonfigurowaną do współpracy z operatorem First Data Polska</w:t>
      </w:r>
      <w:r w:rsidR="009F0940">
        <w:rPr>
          <w:rFonts w:ascii="Arial" w:hAnsi="Arial" w:cs="Arial"/>
          <w:sz w:val="24"/>
          <w:szCs w:val="24"/>
        </w:rPr>
        <w:t xml:space="preserve"> </w:t>
      </w:r>
    </w:p>
    <w:p w14:paraId="47E7DFB1" w14:textId="77777777" w:rsidR="00835BF0" w:rsidRPr="00AB6124" w:rsidRDefault="00752C62" w:rsidP="002667E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B6124">
        <w:rPr>
          <w:rFonts w:ascii="Arial" w:hAnsi="Arial" w:cs="Arial"/>
          <w:sz w:val="24"/>
          <w:szCs w:val="24"/>
        </w:rPr>
        <w:t xml:space="preserve">5 szt. – </w:t>
      </w:r>
      <w:r w:rsidR="001E3F66" w:rsidRPr="00AB6124">
        <w:rPr>
          <w:rFonts w:ascii="Arial" w:hAnsi="Arial" w:cs="Arial"/>
          <w:sz w:val="24"/>
          <w:szCs w:val="24"/>
        </w:rPr>
        <w:t xml:space="preserve">zakładany termin dostawy </w:t>
      </w:r>
      <w:r w:rsidR="008A68B1" w:rsidRPr="00AB6124">
        <w:rPr>
          <w:rFonts w:ascii="Arial" w:hAnsi="Arial" w:cs="Arial"/>
          <w:sz w:val="24"/>
          <w:szCs w:val="24"/>
        </w:rPr>
        <w:t>czerwiec</w:t>
      </w:r>
      <w:r w:rsidRPr="00AB6124">
        <w:rPr>
          <w:rFonts w:ascii="Arial" w:hAnsi="Arial" w:cs="Arial"/>
          <w:sz w:val="24"/>
          <w:szCs w:val="24"/>
        </w:rPr>
        <w:t xml:space="preserve"> 2021</w:t>
      </w:r>
      <w:r w:rsidR="009215CC">
        <w:rPr>
          <w:rFonts w:ascii="Arial" w:hAnsi="Arial" w:cs="Arial"/>
          <w:sz w:val="24"/>
          <w:szCs w:val="24"/>
        </w:rPr>
        <w:t>r.</w:t>
      </w:r>
      <w:r w:rsidRPr="00AB6124">
        <w:rPr>
          <w:rFonts w:ascii="Arial" w:hAnsi="Arial" w:cs="Arial"/>
          <w:sz w:val="24"/>
          <w:szCs w:val="24"/>
        </w:rPr>
        <w:t xml:space="preserve">, </w:t>
      </w:r>
    </w:p>
    <w:p w14:paraId="257D66BD" w14:textId="77777777" w:rsidR="00835BF0" w:rsidRPr="00AB6124" w:rsidRDefault="00752C62" w:rsidP="002667E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B6124">
        <w:rPr>
          <w:rFonts w:ascii="Arial" w:hAnsi="Arial" w:cs="Arial"/>
          <w:sz w:val="24"/>
          <w:szCs w:val="24"/>
        </w:rPr>
        <w:t xml:space="preserve">15 szt. – </w:t>
      </w:r>
      <w:r w:rsidR="001E3F66" w:rsidRPr="00AB6124">
        <w:rPr>
          <w:rFonts w:ascii="Arial" w:hAnsi="Arial" w:cs="Arial"/>
          <w:sz w:val="24"/>
          <w:szCs w:val="24"/>
        </w:rPr>
        <w:t xml:space="preserve">zakładany termin dostawy </w:t>
      </w:r>
      <w:r w:rsidR="008A68B1" w:rsidRPr="00AB6124">
        <w:rPr>
          <w:rFonts w:ascii="Arial" w:hAnsi="Arial" w:cs="Arial"/>
          <w:sz w:val="24"/>
          <w:szCs w:val="24"/>
        </w:rPr>
        <w:t>wrzesień</w:t>
      </w:r>
      <w:r w:rsidRPr="00AB6124">
        <w:rPr>
          <w:rFonts w:ascii="Arial" w:hAnsi="Arial" w:cs="Arial"/>
          <w:sz w:val="24"/>
          <w:szCs w:val="24"/>
        </w:rPr>
        <w:t xml:space="preserve"> </w:t>
      </w:r>
      <w:r w:rsidR="008A68B1" w:rsidRPr="00AB6124">
        <w:rPr>
          <w:rFonts w:ascii="Arial" w:hAnsi="Arial" w:cs="Arial"/>
          <w:sz w:val="24"/>
          <w:szCs w:val="24"/>
        </w:rPr>
        <w:t>2021</w:t>
      </w:r>
      <w:r w:rsidR="00835BF0" w:rsidRPr="00AB6124">
        <w:rPr>
          <w:rFonts w:ascii="Arial" w:hAnsi="Arial" w:cs="Arial"/>
          <w:sz w:val="24"/>
          <w:szCs w:val="24"/>
        </w:rPr>
        <w:t>r.</w:t>
      </w:r>
    </w:p>
    <w:p w14:paraId="56DB278B" w14:textId="77777777" w:rsidR="00835BF0" w:rsidRPr="00AB6124" w:rsidRDefault="008A68B1" w:rsidP="002667E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B6124">
        <w:rPr>
          <w:rFonts w:ascii="Arial" w:hAnsi="Arial" w:cs="Arial"/>
          <w:sz w:val="24"/>
          <w:szCs w:val="24"/>
        </w:rPr>
        <w:lastRenderedPageBreak/>
        <w:t xml:space="preserve">7 szt.  – </w:t>
      </w:r>
      <w:r w:rsidR="001E3F66" w:rsidRPr="00AB6124">
        <w:rPr>
          <w:rFonts w:ascii="Arial" w:hAnsi="Arial" w:cs="Arial"/>
          <w:sz w:val="24"/>
          <w:szCs w:val="24"/>
        </w:rPr>
        <w:t xml:space="preserve">zakładany termin dostawy </w:t>
      </w:r>
      <w:r w:rsidRPr="00AB6124">
        <w:rPr>
          <w:rFonts w:ascii="Arial" w:hAnsi="Arial" w:cs="Arial"/>
          <w:sz w:val="24"/>
          <w:szCs w:val="24"/>
        </w:rPr>
        <w:t>listopad 2021</w:t>
      </w:r>
      <w:r w:rsidR="009215CC">
        <w:rPr>
          <w:rFonts w:ascii="Arial" w:hAnsi="Arial" w:cs="Arial"/>
          <w:sz w:val="24"/>
          <w:szCs w:val="24"/>
        </w:rPr>
        <w:t>r.</w:t>
      </w:r>
      <w:r w:rsidRPr="00AB6124">
        <w:rPr>
          <w:rFonts w:ascii="Arial" w:hAnsi="Arial" w:cs="Arial"/>
          <w:sz w:val="24"/>
          <w:szCs w:val="24"/>
        </w:rPr>
        <w:t xml:space="preserve">, </w:t>
      </w:r>
    </w:p>
    <w:p w14:paraId="3088D2E4" w14:textId="77777777" w:rsidR="00752C62" w:rsidRPr="00AB6124" w:rsidRDefault="008A68B1" w:rsidP="002667E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B6124">
        <w:rPr>
          <w:rFonts w:ascii="Arial" w:hAnsi="Arial" w:cs="Arial"/>
          <w:sz w:val="24"/>
          <w:szCs w:val="24"/>
        </w:rPr>
        <w:t xml:space="preserve">5 szt.  – </w:t>
      </w:r>
      <w:r w:rsidR="001E3F66" w:rsidRPr="00AB6124">
        <w:rPr>
          <w:rFonts w:ascii="Arial" w:hAnsi="Arial" w:cs="Arial"/>
          <w:sz w:val="24"/>
          <w:szCs w:val="24"/>
        </w:rPr>
        <w:t xml:space="preserve">zakładany termin dostawy </w:t>
      </w:r>
      <w:r w:rsidRPr="00AB6124">
        <w:rPr>
          <w:rFonts w:ascii="Arial" w:hAnsi="Arial" w:cs="Arial"/>
          <w:sz w:val="24"/>
          <w:szCs w:val="24"/>
        </w:rPr>
        <w:t>kwiecień 2022r.</w:t>
      </w:r>
    </w:p>
    <w:p w14:paraId="0C0F550A" w14:textId="77777777" w:rsidR="008D6036" w:rsidRDefault="00AB6124" w:rsidP="007D1839">
      <w:pPr>
        <w:pStyle w:val="Akapitzlist"/>
        <w:ind w:left="709" w:firstLine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</w:t>
      </w:r>
      <w:r w:rsidRPr="00AB6124">
        <w:rPr>
          <w:rFonts w:ascii="Arial" w:hAnsi="Arial" w:cs="Arial"/>
          <w:sz w:val="24"/>
          <w:szCs w:val="24"/>
        </w:rPr>
        <w:t>ymieni</w:t>
      </w:r>
      <w:r>
        <w:rPr>
          <w:rFonts w:ascii="Arial" w:hAnsi="Arial" w:cs="Arial"/>
          <w:sz w:val="24"/>
          <w:szCs w:val="24"/>
        </w:rPr>
        <w:t xml:space="preserve">onych w pkt </w:t>
      </w:r>
      <w:r w:rsidR="003A167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 -</w:t>
      </w:r>
      <w:r w:rsidR="009215CC">
        <w:rPr>
          <w:rFonts w:ascii="Arial" w:hAnsi="Arial" w:cs="Arial"/>
          <w:sz w:val="24"/>
          <w:szCs w:val="24"/>
        </w:rPr>
        <w:t xml:space="preserve"> </w:t>
      </w:r>
      <w:r w:rsidR="003A167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 urządzeniach zostanie</w:t>
      </w:r>
      <w:r w:rsidRPr="002667E8">
        <w:rPr>
          <w:rFonts w:ascii="Arial" w:hAnsi="Arial" w:cs="Arial"/>
          <w:sz w:val="24"/>
          <w:szCs w:val="24"/>
        </w:rPr>
        <w:t xml:space="preserve"> zastosowany czytnik płatniczy Ingenico w</w:t>
      </w:r>
      <w:r>
        <w:rPr>
          <w:rFonts w:ascii="Arial" w:hAnsi="Arial" w:cs="Arial"/>
          <w:sz w:val="24"/>
          <w:szCs w:val="24"/>
        </w:rPr>
        <w:t> </w:t>
      </w:r>
      <w:r w:rsidRPr="002667E8">
        <w:rPr>
          <w:rFonts w:ascii="Arial" w:hAnsi="Arial" w:cs="Arial"/>
          <w:sz w:val="24"/>
          <w:szCs w:val="24"/>
        </w:rPr>
        <w:t xml:space="preserve">konfiguracji: IUC160-01P3177 (czytnik zbliżeniowy). </w:t>
      </w:r>
    </w:p>
    <w:p w14:paraId="433E1CCD" w14:textId="7BE296E8" w:rsidR="00A70755" w:rsidRDefault="00A70755" w:rsidP="007D1839">
      <w:pPr>
        <w:pStyle w:val="Akapitzlist"/>
        <w:ind w:left="709" w:firstLine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</w:t>
      </w:r>
      <w:r w:rsidR="007D1839">
        <w:rPr>
          <w:rFonts w:ascii="Arial" w:hAnsi="Arial" w:cs="Arial"/>
          <w:sz w:val="24"/>
          <w:szCs w:val="24"/>
        </w:rPr>
        <w:t xml:space="preserve">jący zastrzega możliwość </w:t>
      </w:r>
      <w:r w:rsidR="004F6D1E">
        <w:rPr>
          <w:rFonts w:ascii="Arial" w:hAnsi="Arial" w:cs="Arial"/>
          <w:sz w:val="24"/>
          <w:szCs w:val="24"/>
        </w:rPr>
        <w:t xml:space="preserve">zwiększenia w ramach wynagrodzenia umownego, </w:t>
      </w:r>
      <w:r>
        <w:rPr>
          <w:rFonts w:ascii="Arial" w:hAnsi="Arial" w:cs="Arial"/>
          <w:sz w:val="24"/>
          <w:szCs w:val="24"/>
        </w:rPr>
        <w:t>ilości urządzeń</w:t>
      </w:r>
      <w:r w:rsidR="004F6D1E">
        <w:rPr>
          <w:rFonts w:ascii="Arial" w:hAnsi="Arial" w:cs="Arial"/>
          <w:sz w:val="24"/>
          <w:szCs w:val="24"/>
        </w:rPr>
        <w:t xml:space="preserve"> </w:t>
      </w:r>
      <w:r w:rsidR="004F6D1E" w:rsidRPr="001415D0">
        <w:rPr>
          <w:rFonts w:ascii="Arial" w:hAnsi="Arial" w:cs="Arial"/>
          <w:sz w:val="24"/>
          <w:szCs w:val="24"/>
        </w:rPr>
        <w:t>(stacjonarne automaty biletowe, mobilne automaty biletowe, kasowniki EMV)</w:t>
      </w:r>
      <w:r w:rsidR="007D18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D1839">
        <w:rPr>
          <w:rFonts w:ascii="Arial" w:hAnsi="Arial" w:cs="Arial"/>
          <w:sz w:val="24"/>
          <w:szCs w:val="24"/>
        </w:rPr>
        <w:t>w których będzie możliwe przyjmowanie, akceptacja oraz rozliczanie płatności bezgotówkowych w przypadku realizacji zakupów nowej infrastruktury,</w:t>
      </w:r>
      <w:r w:rsidR="00F575EA">
        <w:rPr>
          <w:rFonts w:ascii="Arial" w:hAnsi="Arial" w:cs="Arial"/>
          <w:sz w:val="24"/>
          <w:szCs w:val="24"/>
        </w:rPr>
        <w:t xml:space="preserve"> </w:t>
      </w:r>
      <w:r w:rsidR="007D1839">
        <w:rPr>
          <w:rFonts w:ascii="Arial" w:hAnsi="Arial" w:cs="Arial"/>
          <w:sz w:val="24"/>
          <w:szCs w:val="24"/>
        </w:rPr>
        <w:t xml:space="preserve">z zastrzeżeniem, </w:t>
      </w:r>
      <w:r w:rsidR="007D1839" w:rsidRPr="00251B6C">
        <w:rPr>
          <w:rFonts w:ascii="Arial" w:hAnsi="Arial" w:cs="Arial"/>
          <w:sz w:val="24"/>
          <w:szCs w:val="24"/>
        </w:rPr>
        <w:t>że</w:t>
      </w:r>
      <w:r w:rsidR="00473B46" w:rsidRPr="00251B6C">
        <w:rPr>
          <w:rFonts w:ascii="Arial" w:hAnsi="Arial" w:cs="Arial"/>
          <w:sz w:val="24"/>
          <w:szCs w:val="24"/>
        </w:rPr>
        <w:t xml:space="preserve"> urządzenia </w:t>
      </w:r>
      <w:r w:rsidR="007D1839" w:rsidRPr="00251B6C">
        <w:rPr>
          <w:rFonts w:ascii="Arial" w:hAnsi="Arial" w:cs="Arial"/>
          <w:sz w:val="24"/>
          <w:szCs w:val="24"/>
        </w:rPr>
        <w:t xml:space="preserve"> bę</w:t>
      </w:r>
      <w:r w:rsidR="00473B46" w:rsidRPr="00251B6C">
        <w:rPr>
          <w:rFonts w:ascii="Arial" w:hAnsi="Arial" w:cs="Arial"/>
          <w:sz w:val="24"/>
          <w:szCs w:val="24"/>
        </w:rPr>
        <w:t xml:space="preserve">dą </w:t>
      </w:r>
      <w:r w:rsidR="007D1839" w:rsidRPr="00251B6C">
        <w:rPr>
          <w:rFonts w:ascii="Arial" w:hAnsi="Arial" w:cs="Arial"/>
          <w:sz w:val="24"/>
          <w:szCs w:val="24"/>
        </w:rPr>
        <w:t>dostosowan</w:t>
      </w:r>
      <w:r w:rsidR="00473B46" w:rsidRPr="00251B6C">
        <w:rPr>
          <w:rFonts w:ascii="Arial" w:hAnsi="Arial" w:cs="Arial"/>
          <w:sz w:val="24"/>
          <w:szCs w:val="24"/>
        </w:rPr>
        <w:t>e</w:t>
      </w:r>
      <w:r w:rsidR="007D1839" w:rsidRPr="00251B6C">
        <w:rPr>
          <w:rFonts w:ascii="Arial" w:hAnsi="Arial" w:cs="Arial"/>
          <w:sz w:val="24"/>
          <w:szCs w:val="24"/>
        </w:rPr>
        <w:t xml:space="preserve"> </w:t>
      </w:r>
      <w:r w:rsidR="007D1839">
        <w:rPr>
          <w:rFonts w:ascii="Arial" w:hAnsi="Arial" w:cs="Arial"/>
          <w:sz w:val="24"/>
          <w:szCs w:val="24"/>
        </w:rPr>
        <w:t>do współpracy z wyłonionym</w:t>
      </w:r>
      <w:r w:rsidR="00F575EA">
        <w:rPr>
          <w:rFonts w:ascii="Arial" w:hAnsi="Arial" w:cs="Arial"/>
          <w:sz w:val="24"/>
          <w:szCs w:val="24"/>
        </w:rPr>
        <w:t xml:space="preserve"> </w:t>
      </w:r>
      <w:r w:rsidR="007D1839">
        <w:rPr>
          <w:rFonts w:ascii="Arial" w:hAnsi="Arial" w:cs="Arial"/>
          <w:sz w:val="24"/>
          <w:szCs w:val="24"/>
        </w:rPr>
        <w:t>w tym postępowaniu Wykonawcą.</w:t>
      </w:r>
    </w:p>
    <w:p w14:paraId="40E3B8D8" w14:textId="77777777" w:rsidR="005E5298" w:rsidRDefault="005E5298" w:rsidP="007D1839">
      <w:pPr>
        <w:pStyle w:val="Akapitzlist"/>
        <w:ind w:left="709" w:firstLine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</w:t>
      </w:r>
      <w:r w:rsidR="00142536">
        <w:rPr>
          <w:rFonts w:ascii="Arial" w:hAnsi="Arial" w:cs="Arial"/>
          <w:sz w:val="24"/>
          <w:szCs w:val="24"/>
        </w:rPr>
        <w:t xml:space="preserve">owo Zamawiający zastrzega możliwość czasowego </w:t>
      </w:r>
      <w:r>
        <w:rPr>
          <w:rFonts w:ascii="Arial" w:hAnsi="Arial" w:cs="Arial"/>
          <w:sz w:val="24"/>
          <w:szCs w:val="24"/>
        </w:rPr>
        <w:t>wyłą</w:t>
      </w:r>
      <w:r w:rsidR="00142536">
        <w:rPr>
          <w:rFonts w:ascii="Arial" w:hAnsi="Arial" w:cs="Arial"/>
          <w:sz w:val="24"/>
          <w:szCs w:val="24"/>
        </w:rPr>
        <w:t xml:space="preserve">czenia z eksploatacji </w:t>
      </w:r>
      <w:r>
        <w:rPr>
          <w:rFonts w:ascii="Arial" w:hAnsi="Arial" w:cs="Arial"/>
          <w:sz w:val="24"/>
          <w:szCs w:val="24"/>
        </w:rPr>
        <w:t>urządze</w:t>
      </w:r>
      <w:r w:rsidR="00142536">
        <w:rPr>
          <w:rFonts w:ascii="Arial" w:hAnsi="Arial" w:cs="Arial"/>
          <w:sz w:val="24"/>
          <w:szCs w:val="24"/>
        </w:rPr>
        <w:t>ń</w:t>
      </w:r>
      <w:r>
        <w:rPr>
          <w:rFonts w:ascii="Arial" w:hAnsi="Arial" w:cs="Arial"/>
          <w:sz w:val="24"/>
          <w:szCs w:val="24"/>
        </w:rPr>
        <w:t xml:space="preserve">  bądź kanał</w:t>
      </w:r>
      <w:r w:rsidR="00142536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dystrybucji</w:t>
      </w:r>
      <w:r w:rsidR="001425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opisan</w:t>
      </w:r>
      <w:r w:rsidR="00142536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w pkt.1.1.– 1.7.</w:t>
      </w:r>
      <w:r w:rsidR="001425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wynikającego z ich awarii, uszkodzenia, zniszczenia, kradzieży, lub przerwy związanej z przeprowadzanymi pracami serwisowymi oraz  przerwami w</w:t>
      </w:r>
      <w:r w:rsidR="0024695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dostępie do mediów i infrastruktury</w:t>
      </w:r>
      <w:r w:rsidR="001425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36FE2C" w14:textId="77777777" w:rsidR="007D1839" w:rsidRPr="00251C02" w:rsidRDefault="007D1839" w:rsidP="008D6036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07C1D7AC" w14:textId="77777777" w:rsidR="009871F7" w:rsidRDefault="00F35EE5" w:rsidP="009871F7">
      <w:pPr>
        <w:pStyle w:val="Akapitzlist"/>
        <w:numPr>
          <w:ilvl w:val="0"/>
          <w:numId w:val="1"/>
        </w:numPr>
        <w:spacing w:before="240"/>
        <w:ind w:left="350"/>
        <w:jc w:val="both"/>
        <w:rPr>
          <w:rFonts w:ascii="Arial" w:eastAsia="Arial Unicode MS" w:hAnsi="Arial" w:cs="Arial"/>
          <w:b/>
          <w:sz w:val="24"/>
          <w:szCs w:val="24"/>
          <w:lang w:eastAsia="pl-PL"/>
        </w:rPr>
      </w:pPr>
      <w:r>
        <w:rPr>
          <w:rFonts w:ascii="Arial" w:eastAsia="Arial Unicode MS" w:hAnsi="Arial" w:cs="Arial"/>
          <w:b/>
          <w:sz w:val="24"/>
          <w:szCs w:val="24"/>
          <w:lang w:eastAsia="pl-PL"/>
        </w:rPr>
        <w:t>Opis organizacji i struktury sprzedaży Zamawiającego</w:t>
      </w:r>
      <w:r w:rsidR="00D9648A">
        <w:rPr>
          <w:rFonts w:ascii="Arial" w:eastAsia="Arial Unicode MS" w:hAnsi="Arial" w:cs="Arial"/>
          <w:b/>
          <w:sz w:val="24"/>
          <w:szCs w:val="24"/>
          <w:lang w:eastAsia="pl-PL"/>
        </w:rPr>
        <w:t>:</w:t>
      </w:r>
    </w:p>
    <w:p w14:paraId="327B945D" w14:textId="77777777" w:rsidR="009871F7" w:rsidRPr="006F2DE0" w:rsidRDefault="009871F7" w:rsidP="006F2DE0">
      <w:pPr>
        <w:pStyle w:val="Akapitzlist"/>
        <w:numPr>
          <w:ilvl w:val="1"/>
          <w:numId w:val="26"/>
        </w:numPr>
        <w:spacing w:before="240"/>
        <w:ind w:left="709"/>
        <w:jc w:val="both"/>
        <w:rPr>
          <w:rFonts w:ascii="Arial" w:eastAsia="Arial Unicode MS" w:hAnsi="Arial" w:cs="Arial"/>
          <w:sz w:val="24"/>
          <w:szCs w:val="24"/>
          <w:u w:val="single"/>
          <w:lang w:eastAsia="pl-PL"/>
        </w:rPr>
      </w:pPr>
      <w:r w:rsidRPr="006F2DE0">
        <w:rPr>
          <w:rFonts w:ascii="Arial" w:eastAsia="Arial Unicode MS" w:hAnsi="Arial" w:cs="Arial"/>
          <w:sz w:val="24"/>
          <w:szCs w:val="24"/>
          <w:u w:val="single"/>
          <w:lang w:eastAsia="pl-PL"/>
        </w:rPr>
        <w:t>Stan aktualny</w:t>
      </w:r>
      <w:r w:rsidR="009215CC" w:rsidRPr="006F2DE0">
        <w:rPr>
          <w:rFonts w:ascii="Arial" w:eastAsia="Arial Unicode MS" w:hAnsi="Arial" w:cs="Arial"/>
          <w:sz w:val="24"/>
          <w:szCs w:val="24"/>
          <w:u w:val="single"/>
          <w:lang w:eastAsia="pl-PL"/>
        </w:rPr>
        <w:t>:</w:t>
      </w:r>
    </w:p>
    <w:p w14:paraId="49F77413" w14:textId="77777777" w:rsidR="00B35998" w:rsidRDefault="00DD4758" w:rsidP="00C33687">
      <w:pPr>
        <w:pStyle w:val="Akapitzlist"/>
        <w:spacing w:before="240" w:after="0"/>
        <w:ind w:left="709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Zamawiający użytkuje obecnie System Karty Biletu Elektronicznego, w ramach którego dystrybucję biletów prowadzi 3 odrębnych operatorów, posiadających własne sieci sprzedaży</w:t>
      </w:r>
      <w:r w:rsidR="004111AF">
        <w:rPr>
          <w:rFonts w:ascii="Arial" w:eastAsia="Arial Unicode MS" w:hAnsi="Arial" w:cs="Arial"/>
          <w:sz w:val="24"/>
          <w:szCs w:val="24"/>
          <w:lang w:eastAsia="pl-PL"/>
        </w:rPr>
        <w:t>,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w skład których wchodzą automaty stacjonarne (łącznie 35 szt.) i terminale do kodowania w punktach sprzedaży (łącznie ok. 250 punktów). Dodatkowo 281</w:t>
      </w:r>
      <w:r w:rsidR="00F575EA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9215CC">
        <w:rPr>
          <w:rFonts w:ascii="Arial" w:eastAsia="Arial Unicode MS" w:hAnsi="Arial" w:cs="Arial"/>
          <w:sz w:val="24"/>
          <w:szCs w:val="24"/>
          <w:lang w:eastAsia="pl-PL"/>
        </w:rPr>
        <w:t>szt.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pojazdów wyposażonych jest w automaty mobilne z czego 63 szt. wyposażonych jest w funkcje płatności zbliżeniowych</w:t>
      </w:r>
      <w:r w:rsidR="004111AF">
        <w:rPr>
          <w:rFonts w:ascii="Arial" w:eastAsia="Arial Unicode MS" w:hAnsi="Arial" w:cs="Arial"/>
          <w:sz w:val="24"/>
          <w:szCs w:val="24"/>
          <w:lang w:eastAsia="pl-PL"/>
        </w:rPr>
        <w:t>. W lubelskiej komunikacji miejskiej funkcjonuje 6 operatorów sprzedających bilety za pośrednictwem aplikacji mobilnych. Bilety papierowe sprzedawane są również w kioskach i innych punktach handlowych</w:t>
      </w:r>
      <w:r w:rsidR="00B35998">
        <w:rPr>
          <w:rFonts w:ascii="Arial" w:eastAsia="Arial Unicode MS" w:hAnsi="Arial" w:cs="Arial"/>
          <w:sz w:val="24"/>
          <w:szCs w:val="24"/>
          <w:lang w:eastAsia="pl-PL"/>
        </w:rPr>
        <w:t xml:space="preserve"> oraz przez kierowców. </w:t>
      </w:r>
    </w:p>
    <w:p w14:paraId="352CD0E6" w14:textId="77777777" w:rsidR="004F6D1E" w:rsidRDefault="00B35998" w:rsidP="004F6D1E">
      <w:pPr>
        <w:pStyle w:val="Akapitzlist"/>
        <w:spacing w:before="240" w:after="0"/>
        <w:ind w:left="709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Dane dotyczące struktury sprzedaży biletów w 2019 r. zawarte są w Załączniku nr 1</w:t>
      </w:r>
      <w:r w:rsidR="00480209" w:rsidRPr="00480209">
        <w:t xml:space="preserve"> </w:t>
      </w:r>
      <w:r w:rsidR="00480209" w:rsidRPr="00480209">
        <w:rPr>
          <w:rFonts w:ascii="Arial" w:eastAsia="Arial Unicode MS" w:hAnsi="Arial" w:cs="Arial"/>
          <w:sz w:val="24"/>
          <w:szCs w:val="24"/>
          <w:lang w:eastAsia="pl-PL"/>
        </w:rPr>
        <w:t>do</w:t>
      </w:r>
      <w:r w:rsidR="00480209">
        <w:t xml:space="preserve"> </w:t>
      </w:r>
      <w:r w:rsidR="00480209" w:rsidRPr="00480209">
        <w:rPr>
          <w:rFonts w:ascii="Arial" w:eastAsia="Arial Unicode MS" w:hAnsi="Arial" w:cs="Arial"/>
          <w:sz w:val="24"/>
          <w:szCs w:val="24"/>
          <w:lang w:eastAsia="pl-PL"/>
        </w:rPr>
        <w:t xml:space="preserve">OPZ - </w:t>
      </w:r>
      <w:r w:rsidR="00480209">
        <w:rPr>
          <w:rFonts w:ascii="Arial" w:eastAsia="Arial Unicode MS" w:hAnsi="Arial" w:cs="Arial"/>
          <w:sz w:val="24"/>
          <w:szCs w:val="24"/>
          <w:lang w:eastAsia="pl-PL"/>
        </w:rPr>
        <w:t>S</w:t>
      </w:r>
      <w:r w:rsidR="00480209" w:rsidRPr="00480209">
        <w:rPr>
          <w:rFonts w:ascii="Arial" w:eastAsia="Arial Unicode MS" w:hAnsi="Arial" w:cs="Arial"/>
          <w:sz w:val="24"/>
          <w:szCs w:val="24"/>
          <w:lang w:eastAsia="pl-PL"/>
        </w:rPr>
        <w:t>truktura sprzedaży biletów wg kanałów dystrybucji za 2019r.</w:t>
      </w:r>
      <w:r w:rsidR="00480209">
        <w:rPr>
          <w:rFonts w:ascii="Arial" w:eastAsia="Arial Unicode MS" w:hAnsi="Arial" w:cs="Arial"/>
          <w:sz w:val="24"/>
          <w:szCs w:val="24"/>
          <w:lang w:eastAsia="pl-PL"/>
        </w:rPr>
        <w:t xml:space="preserve">oraz 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480209">
        <w:rPr>
          <w:rFonts w:ascii="Arial" w:eastAsia="Arial Unicode MS" w:hAnsi="Arial" w:cs="Arial"/>
          <w:sz w:val="24"/>
          <w:szCs w:val="24"/>
          <w:lang w:eastAsia="pl-PL"/>
        </w:rPr>
        <w:t xml:space="preserve">w </w:t>
      </w:r>
      <w:r w:rsidR="00480209" w:rsidRPr="00480209">
        <w:rPr>
          <w:rFonts w:ascii="Arial" w:eastAsia="Arial Unicode MS" w:hAnsi="Arial" w:cs="Arial"/>
          <w:sz w:val="24"/>
          <w:szCs w:val="24"/>
          <w:lang w:eastAsia="pl-PL"/>
        </w:rPr>
        <w:t>Załącznik</w:t>
      </w:r>
      <w:r w:rsidR="00480209">
        <w:rPr>
          <w:rFonts w:ascii="Arial" w:eastAsia="Arial Unicode MS" w:hAnsi="Arial" w:cs="Arial"/>
          <w:sz w:val="24"/>
          <w:szCs w:val="24"/>
          <w:lang w:eastAsia="pl-PL"/>
        </w:rPr>
        <w:t>u</w:t>
      </w:r>
      <w:r w:rsidR="00480209" w:rsidRPr="00480209">
        <w:rPr>
          <w:rFonts w:ascii="Arial" w:eastAsia="Arial Unicode MS" w:hAnsi="Arial" w:cs="Arial"/>
          <w:sz w:val="24"/>
          <w:szCs w:val="24"/>
          <w:lang w:eastAsia="pl-PL"/>
        </w:rPr>
        <w:t xml:space="preserve"> nr 2  do OPZ - </w:t>
      </w:r>
      <w:r w:rsidR="00480209">
        <w:rPr>
          <w:rFonts w:ascii="Arial" w:eastAsia="Arial Unicode MS" w:hAnsi="Arial" w:cs="Arial"/>
          <w:sz w:val="24"/>
          <w:szCs w:val="24"/>
          <w:lang w:eastAsia="pl-PL"/>
        </w:rPr>
        <w:t>S</w:t>
      </w:r>
      <w:r w:rsidR="00480209" w:rsidRPr="00480209">
        <w:rPr>
          <w:rFonts w:ascii="Arial" w:eastAsia="Arial Unicode MS" w:hAnsi="Arial" w:cs="Arial"/>
          <w:sz w:val="24"/>
          <w:szCs w:val="24"/>
          <w:lang w:eastAsia="pl-PL"/>
        </w:rPr>
        <w:t xml:space="preserve">przedaż biletów w automatach z uwzględnieniem sposobów płatności </w:t>
      </w:r>
      <w:r w:rsidR="00480209">
        <w:rPr>
          <w:rFonts w:ascii="Arial" w:eastAsia="Arial Unicode MS" w:hAnsi="Arial" w:cs="Arial"/>
          <w:sz w:val="24"/>
          <w:szCs w:val="24"/>
          <w:lang w:eastAsia="pl-PL"/>
        </w:rPr>
        <w:t>w</w:t>
      </w:r>
      <w:r w:rsidR="00480209" w:rsidRPr="00480209">
        <w:rPr>
          <w:rFonts w:ascii="Arial" w:eastAsia="Arial Unicode MS" w:hAnsi="Arial" w:cs="Arial"/>
          <w:sz w:val="24"/>
          <w:szCs w:val="24"/>
          <w:lang w:eastAsia="pl-PL"/>
        </w:rPr>
        <w:t xml:space="preserve"> 2019r</w:t>
      </w:r>
      <w:r w:rsidR="00480209">
        <w:rPr>
          <w:rFonts w:ascii="Arial" w:eastAsia="Arial Unicode MS" w:hAnsi="Arial" w:cs="Arial"/>
          <w:sz w:val="24"/>
          <w:szCs w:val="24"/>
          <w:lang w:eastAsia="pl-PL"/>
        </w:rPr>
        <w:t>.</w:t>
      </w:r>
    </w:p>
    <w:p w14:paraId="1356D2C9" w14:textId="6BECF247" w:rsidR="009871F7" w:rsidRDefault="00C33687" w:rsidP="001415D0">
      <w:pPr>
        <w:pStyle w:val="Akapitzlist"/>
        <w:spacing w:before="240"/>
        <w:ind w:left="709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 xml:space="preserve">Zamawiający </w:t>
      </w:r>
      <w:r w:rsidR="0024695C">
        <w:rPr>
          <w:rFonts w:ascii="Arial" w:eastAsia="Arial Unicode MS" w:hAnsi="Arial" w:cs="Arial"/>
          <w:sz w:val="24"/>
          <w:szCs w:val="24"/>
          <w:lang w:eastAsia="pl-PL"/>
        </w:rPr>
        <w:t>realizuje</w:t>
      </w:r>
      <w:r w:rsidR="00DC25F5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24695C">
        <w:rPr>
          <w:rFonts w:ascii="Arial" w:eastAsia="Arial Unicode MS" w:hAnsi="Arial" w:cs="Arial"/>
          <w:sz w:val="24"/>
          <w:szCs w:val="24"/>
          <w:lang w:eastAsia="pl-PL"/>
        </w:rPr>
        <w:t xml:space="preserve">wdrożenie 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nowego </w:t>
      </w:r>
      <w:r w:rsidRPr="004F6D1E">
        <w:rPr>
          <w:rFonts w:ascii="Arial" w:eastAsia="Arial Unicode MS" w:hAnsi="Arial" w:cs="Arial"/>
          <w:sz w:val="24"/>
          <w:szCs w:val="24"/>
          <w:lang w:eastAsia="pl-PL"/>
        </w:rPr>
        <w:t>systemu biletu elektronicznego komunikacji aglomeracyjnej,</w:t>
      </w:r>
      <w:r w:rsidR="004F6D1E" w:rsidRPr="004F6D1E">
        <w:rPr>
          <w:rFonts w:ascii="Arial" w:eastAsia="Arial Unicode MS" w:hAnsi="Arial" w:cs="Arial"/>
          <w:sz w:val="24"/>
          <w:szCs w:val="24"/>
          <w:lang w:eastAsia="pl-PL"/>
        </w:rPr>
        <w:t xml:space="preserve"> zamówionego w ramach przetargu nieograniczonego</w:t>
      </w:r>
      <w:r w:rsidR="004F6D1E">
        <w:rPr>
          <w:rFonts w:ascii="Arial" w:eastAsia="Arial Unicode MS" w:hAnsi="Arial" w:cs="Arial"/>
          <w:sz w:val="24"/>
          <w:szCs w:val="24"/>
          <w:lang w:eastAsia="pl-PL"/>
        </w:rPr>
        <w:t xml:space="preserve"> na dostawę pod nazwą</w:t>
      </w:r>
      <w:r w:rsidR="004F6D1E" w:rsidRPr="004F6D1E">
        <w:rPr>
          <w:rFonts w:ascii="Arial" w:eastAsia="Arial Unicode MS" w:hAnsi="Arial" w:cs="Arial"/>
          <w:sz w:val="24"/>
          <w:szCs w:val="24"/>
          <w:lang w:eastAsia="pl-PL"/>
        </w:rPr>
        <w:t xml:space="preserve"> „Zaprojektowanie, dostawa, konfiguracja i wdrożenie systemu biletu elektronicznego komunikacji aglomeracyjnej wraz z usługą wsparcia przez okres 48 miesięcy”</w:t>
      </w:r>
      <w:r w:rsidR="00251B6C">
        <w:rPr>
          <w:rFonts w:ascii="Arial" w:eastAsia="Arial Unicode MS" w:hAnsi="Arial" w:cs="Arial"/>
          <w:sz w:val="24"/>
          <w:szCs w:val="24"/>
          <w:lang w:eastAsia="pl-PL"/>
        </w:rPr>
        <w:t xml:space="preserve">, Nr sprawy DZ.381.UE-1/19 (umowa nr </w:t>
      </w:r>
      <w:r w:rsidR="00817770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251B6C">
        <w:rPr>
          <w:rFonts w:ascii="Arial" w:eastAsia="Arial Unicode MS" w:hAnsi="Arial" w:cs="Arial"/>
          <w:sz w:val="24"/>
          <w:szCs w:val="24"/>
          <w:lang w:eastAsia="pl-PL"/>
        </w:rPr>
        <w:t>022.U.ZTM-111/2019 z 27.12.2019 r.)</w:t>
      </w:r>
      <w:r w:rsidR="00100A1C">
        <w:rPr>
          <w:rFonts w:ascii="Arial" w:eastAsia="Arial Unicode MS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którego uruchomienie planowane jest na</w:t>
      </w:r>
      <w:r w:rsidR="0081777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31 sierpnia 2021r.</w:t>
      </w:r>
      <w:r w:rsidR="00251B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C25F5">
        <w:rPr>
          <w:rFonts w:ascii="Arial" w:eastAsia="Times New Roman" w:hAnsi="Arial" w:cs="Arial"/>
          <w:bCs/>
          <w:sz w:val="24"/>
          <w:szCs w:val="24"/>
          <w:lang w:eastAsia="pl-PL"/>
        </w:rPr>
        <w:t>Wprowadzenie nowego systemu spowoduje zmianę organizacji sprzedaży  oraz zmianę taryfy biletowej (taryfa przystankowa z opcją check-in/out w ramach aplikacji mobilnej, bilety okresowe na dowolną ilość dni).</w:t>
      </w:r>
      <w:r w:rsidR="006F2DE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Zamawiający nie zna obecnie szczegółów taryfy, która obowiązywać będzie w nowym systemie </w:t>
      </w:r>
      <w:r w:rsidR="006F2DE0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sprzedaży, struktury sprzedaży biletów w poszczególnych kanałach dystrybucji i procentowego udziału transakcji bezgotówkowych.</w:t>
      </w:r>
    </w:p>
    <w:p w14:paraId="04E12A96" w14:textId="77777777" w:rsidR="00B35998" w:rsidRPr="006F2DE0" w:rsidRDefault="00B35998" w:rsidP="00C33687">
      <w:pPr>
        <w:pStyle w:val="Akapitzlist"/>
        <w:numPr>
          <w:ilvl w:val="1"/>
          <w:numId w:val="26"/>
        </w:numPr>
        <w:spacing w:before="240"/>
        <w:ind w:left="709"/>
        <w:jc w:val="both"/>
        <w:rPr>
          <w:rFonts w:ascii="Arial" w:eastAsia="Arial Unicode MS" w:hAnsi="Arial" w:cs="Arial"/>
          <w:sz w:val="24"/>
          <w:szCs w:val="24"/>
          <w:u w:val="single"/>
          <w:lang w:eastAsia="pl-PL"/>
        </w:rPr>
      </w:pPr>
      <w:r w:rsidRPr="006F2DE0">
        <w:rPr>
          <w:rFonts w:ascii="Arial" w:eastAsia="Arial Unicode MS" w:hAnsi="Arial" w:cs="Arial"/>
          <w:sz w:val="24"/>
          <w:szCs w:val="24"/>
          <w:u w:val="single"/>
          <w:lang w:eastAsia="pl-PL"/>
        </w:rPr>
        <w:t xml:space="preserve">Sprzedaż biletów w nowym systemie sprzedaży </w:t>
      </w:r>
    </w:p>
    <w:p w14:paraId="4D2B6D7F" w14:textId="3F27049F" w:rsidR="00D26207" w:rsidRPr="00B35998" w:rsidRDefault="00C33687" w:rsidP="006F2DE0">
      <w:pPr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W</w:t>
      </w:r>
      <w:r w:rsidR="005B55EC">
        <w:rPr>
          <w:rFonts w:ascii="Arial" w:eastAsia="Arial Unicode MS" w:hAnsi="Arial" w:cs="Arial"/>
          <w:sz w:val="24"/>
          <w:szCs w:val="24"/>
          <w:lang w:eastAsia="pl-PL"/>
        </w:rPr>
        <w:t xml:space="preserve"> nowym systemie sprzedaży </w:t>
      </w:r>
      <w:r>
        <w:rPr>
          <w:rFonts w:ascii="Arial" w:eastAsia="Arial Unicode MS" w:hAnsi="Arial" w:cs="Arial"/>
          <w:sz w:val="24"/>
          <w:szCs w:val="24"/>
          <w:lang w:eastAsia="pl-PL"/>
        </w:rPr>
        <w:t>dla transakcji bezgotówkowych przewidywane są</w:t>
      </w:r>
      <w:r w:rsidR="005B55EC">
        <w:rPr>
          <w:rFonts w:ascii="Arial" w:eastAsia="Arial Unicode MS" w:hAnsi="Arial" w:cs="Arial"/>
          <w:sz w:val="24"/>
          <w:szCs w:val="24"/>
          <w:lang w:eastAsia="pl-PL"/>
        </w:rPr>
        <w:t xml:space="preserve"> wyłącznie płatności online. Transakcje realizowane za pośrednictwem kart płatniczych, szybkich przelewów</w:t>
      </w:r>
      <w:r>
        <w:rPr>
          <w:rFonts w:ascii="Arial" w:eastAsia="Arial Unicode MS" w:hAnsi="Arial" w:cs="Arial"/>
          <w:sz w:val="24"/>
          <w:szCs w:val="24"/>
          <w:lang w:eastAsia="pl-PL"/>
        </w:rPr>
        <w:t>.</w:t>
      </w:r>
      <w:r w:rsidR="005B55EC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Pr="00251B6C">
        <w:rPr>
          <w:rFonts w:ascii="Arial" w:eastAsia="Arial Unicode MS" w:hAnsi="Arial" w:cs="Arial"/>
          <w:sz w:val="24"/>
          <w:szCs w:val="24"/>
          <w:lang w:eastAsia="pl-PL"/>
        </w:rPr>
        <w:t>N</w:t>
      </w:r>
      <w:r w:rsidR="005B55EC" w:rsidRPr="00251B6C">
        <w:rPr>
          <w:rFonts w:ascii="Arial" w:eastAsia="Arial Unicode MS" w:hAnsi="Arial" w:cs="Arial"/>
          <w:sz w:val="24"/>
          <w:szCs w:val="24"/>
          <w:lang w:eastAsia="pl-PL"/>
        </w:rPr>
        <w:t>ie przewid</w:t>
      </w:r>
      <w:r w:rsidRPr="00251B6C">
        <w:rPr>
          <w:rFonts w:ascii="Arial" w:eastAsia="Arial Unicode MS" w:hAnsi="Arial" w:cs="Arial"/>
          <w:sz w:val="24"/>
          <w:szCs w:val="24"/>
          <w:lang w:eastAsia="pl-PL"/>
        </w:rPr>
        <w:t>ywan</w:t>
      </w:r>
      <w:r w:rsidR="00817770" w:rsidRPr="00251B6C">
        <w:rPr>
          <w:rFonts w:ascii="Arial" w:eastAsia="Arial Unicode MS" w:hAnsi="Arial" w:cs="Arial"/>
          <w:sz w:val="24"/>
          <w:szCs w:val="24"/>
          <w:lang w:eastAsia="pl-PL"/>
        </w:rPr>
        <w:t xml:space="preserve">a </w:t>
      </w:r>
      <w:r w:rsidRPr="00251B6C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817770" w:rsidRPr="00251B6C">
        <w:rPr>
          <w:rFonts w:ascii="Arial" w:eastAsia="Arial Unicode MS" w:hAnsi="Arial" w:cs="Arial"/>
          <w:sz w:val="24"/>
          <w:szCs w:val="24"/>
          <w:lang w:eastAsia="pl-PL"/>
        </w:rPr>
        <w:t xml:space="preserve">jest </w:t>
      </w:r>
      <w:r w:rsidR="005B55EC">
        <w:rPr>
          <w:rFonts w:ascii="Arial" w:eastAsia="Arial Unicode MS" w:hAnsi="Arial" w:cs="Arial"/>
          <w:sz w:val="24"/>
          <w:szCs w:val="24"/>
          <w:lang w:eastAsia="pl-PL"/>
        </w:rPr>
        <w:t>w żadnym z kanałów dystrybucji odroczon</w:t>
      </w:r>
      <w:r>
        <w:rPr>
          <w:rFonts w:ascii="Arial" w:eastAsia="Arial Unicode MS" w:hAnsi="Arial" w:cs="Arial"/>
          <w:sz w:val="24"/>
          <w:szCs w:val="24"/>
          <w:lang w:eastAsia="pl-PL"/>
        </w:rPr>
        <w:t>a</w:t>
      </w:r>
      <w:r w:rsidR="005B55EC">
        <w:rPr>
          <w:rFonts w:ascii="Arial" w:eastAsia="Arial Unicode MS" w:hAnsi="Arial" w:cs="Arial"/>
          <w:sz w:val="24"/>
          <w:szCs w:val="24"/>
          <w:lang w:eastAsia="pl-PL"/>
        </w:rPr>
        <w:t xml:space="preserve"> autoryzacj</w:t>
      </w:r>
      <w:r>
        <w:rPr>
          <w:rFonts w:ascii="Arial" w:eastAsia="Arial Unicode MS" w:hAnsi="Arial" w:cs="Arial"/>
          <w:sz w:val="24"/>
          <w:szCs w:val="24"/>
          <w:lang w:eastAsia="pl-PL"/>
        </w:rPr>
        <w:t>a</w:t>
      </w:r>
      <w:r w:rsidR="005B55EC">
        <w:rPr>
          <w:rFonts w:ascii="Arial" w:eastAsia="Arial Unicode MS" w:hAnsi="Arial" w:cs="Arial"/>
          <w:sz w:val="24"/>
          <w:szCs w:val="24"/>
          <w:lang w:eastAsia="pl-PL"/>
        </w:rPr>
        <w:t xml:space="preserve">. Wyłoniony w niniejszym postępowaniu agent rozliczeniowy odpowiadał będzie za realizacje transakcji. Zamawiający nie wymaga agregacji płatności przy rozliczeniach. Zamawiający wymaga możliwości przekazywania pobranych środków na różne konta bankowe 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wskazane przez </w:t>
      </w:r>
      <w:r w:rsidR="005B55EC">
        <w:rPr>
          <w:rFonts w:ascii="Arial" w:eastAsia="Arial Unicode MS" w:hAnsi="Arial" w:cs="Arial"/>
          <w:sz w:val="24"/>
          <w:szCs w:val="24"/>
          <w:lang w:eastAsia="pl-PL"/>
        </w:rPr>
        <w:t>Zamawiającego (funkcja multimerchant).</w:t>
      </w:r>
    </w:p>
    <w:p w14:paraId="16147309" w14:textId="77777777" w:rsidR="009C4FB2" w:rsidRPr="008D6036" w:rsidRDefault="009C4FB2" w:rsidP="008D6036">
      <w:pPr>
        <w:pStyle w:val="Akapitzlist"/>
        <w:numPr>
          <w:ilvl w:val="0"/>
          <w:numId w:val="1"/>
        </w:numPr>
        <w:spacing w:before="240"/>
        <w:ind w:left="350"/>
        <w:jc w:val="both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8D6036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Wymagania </w:t>
      </w:r>
      <w:r w:rsidR="00111457" w:rsidRPr="008D6036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dotyczące </w:t>
      </w:r>
      <w:r w:rsidRPr="008D6036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obsługi płatności: </w:t>
      </w:r>
    </w:p>
    <w:p w14:paraId="298DE834" w14:textId="77777777" w:rsidR="009C4FB2" w:rsidRPr="00DE3685" w:rsidRDefault="009C4FB2" w:rsidP="006F2DE0">
      <w:pPr>
        <w:pStyle w:val="Akapitzlist"/>
        <w:numPr>
          <w:ilvl w:val="1"/>
          <w:numId w:val="23"/>
        </w:numPr>
        <w:spacing w:before="240"/>
        <w:jc w:val="both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DE3685">
        <w:rPr>
          <w:rFonts w:ascii="Arial" w:hAnsi="Arial" w:cs="Arial"/>
          <w:b/>
          <w:sz w:val="24"/>
          <w:szCs w:val="24"/>
        </w:rPr>
        <w:t>stacjonarne automaty biletowe</w:t>
      </w:r>
      <w:r w:rsidR="008B5334" w:rsidRPr="00DE3685">
        <w:rPr>
          <w:rFonts w:ascii="Arial" w:hAnsi="Arial" w:cs="Arial"/>
          <w:b/>
          <w:sz w:val="24"/>
          <w:szCs w:val="24"/>
        </w:rPr>
        <w:t xml:space="preserve"> BS 201</w:t>
      </w:r>
      <w:r w:rsidR="00FD50A9" w:rsidRPr="00DE3685">
        <w:rPr>
          <w:rFonts w:ascii="Arial" w:hAnsi="Arial" w:cs="Arial"/>
          <w:b/>
          <w:sz w:val="24"/>
          <w:szCs w:val="24"/>
        </w:rPr>
        <w:t xml:space="preserve"> oraz mobilne automaty biletowe BM102</w:t>
      </w:r>
      <w:r w:rsidRPr="00DE3685">
        <w:rPr>
          <w:rFonts w:ascii="Arial" w:hAnsi="Arial" w:cs="Arial"/>
          <w:b/>
          <w:sz w:val="24"/>
          <w:szCs w:val="24"/>
        </w:rPr>
        <w:t xml:space="preserve"> </w:t>
      </w:r>
    </w:p>
    <w:p w14:paraId="4411D4C1" w14:textId="77777777" w:rsidR="009C4FB2" w:rsidRPr="002667E8" w:rsidRDefault="009C4FB2" w:rsidP="006F2DE0">
      <w:pPr>
        <w:pStyle w:val="Tekstpodstawowy2"/>
        <w:numPr>
          <w:ilvl w:val="2"/>
          <w:numId w:val="23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zapewni bez ograniczeń realizowanie płatności kartami płatniczymi z uwzględnieniem przekazywania płatności z każdego automatu biletowego</w:t>
      </w:r>
      <w:r w:rsidRPr="002667E8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na wskazany rachunek bankowy Zamawiającego.</w:t>
      </w:r>
    </w:p>
    <w:p w14:paraId="7B1BBCFD" w14:textId="77777777" w:rsidR="009C4FB2" w:rsidRPr="002667E8" w:rsidRDefault="009C4FB2" w:rsidP="00F35EE5">
      <w:pPr>
        <w:pStyle w:val="Tekstpodstawowy2"/>
        <w:numPr>
          <w:ilvl w:val="2"/>
          <w:numId w:val="23"/>
        </w:numPr>
        <w:spacing w:after="0" w:line="276" w:lineRule="auto"/>
        <w:ind w:left="71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zapewni całodobową  obsługę transakcji płatniczych dokonywanych kartami płatniczymi (wydanymi w Polsce, UE i poza UE) np. typu: VISA, Visa Electron, MasterCard, MasterCard Electronic, Maestro, Vpay, wymagana jest również obsługa innych kart płatniczych i innych nośników w</w:t>
      </w:r>
      <w:r w:rsidR="008D6036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technologii zbliżeniowej.</w:t>
      </w:r>
    </w:p>
    <w:p w14:paraId="722E1DAF" w14:textId="77777777" w:rsidR="009C4FB2" w:rsidRPr="002667E8" w:rsidRDefault="009C4FB2" w:rsidP="00F35EE5">
      <w:pPr>
        <w:pStyle w:val="Tekstpodstawowy2"/>
        <w:numPr>
          <w:ilvl w:val="2"/>
          <w:numId w:val="23"/>
        </w:numPr>
        <w:spacing w:after="0" w:line="276" w:lineRule="auto"/>
        <w:ind w:left="71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jest zobowiązany do zintegrowania własnego rozwiązania z</w:t>
      </w:r>
      <w:r w:rsidR="008D6036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systemem pracującym w stacjonarnych automatach biletowych Zamawiającego. </w:t>
      </w:r>
      <w:r w:rsidRPr="00677AEF">
        <w:rPr>
          <w:rFonts w:ascii="Arial" w:hAnsi="Arial" w:cs="Arial"/>
          <w:bCs/>
          <w:sz w:val="24"/>
          <w:szCs w:val="24"/>
          <w:lang w:eastAsia="pl-PL"/>
        </w:rPr>
        <w:t xml:space="preserve">Wszystkie koszty </w:t>
      </w:r>
      <w:r w:rsidR="00677AEF" w:rsidRPr="00677AEF">
        <w:rPr>
          <w:rFonts w:ascii="Arial" w:hAnsi="Arial" w:cs="Arial"/>
          <w:bCs/>
          <w:sz w:val="24"/>
          <w:szCs w:val="24"/>
          <w:lang w:eastAsia="pl-PL"/>
        </w:rPr>
        <w:t>związane z uruchomieniem płatności  bezgotówkowych</w:t>
      </w:r>
      <w:r w:rsidR="009F0940">
        <w:rPr>
          <w:rFonts w:ascii="Arial" w:hAnsi="Arial" w:cs="Arial"/>
          <w:bCs/>
          <w:sz w:val="24"/>
          <w:szCs w:val="24"/>
          <w:lang w:eastAsia="pl-PL"/>
        </w:rPr>
        <w:t>,</w:t>
      </w:r>
      <w:r w:rsidR="00677AEF" w:rsidRPr="00677AEF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9F0940" w:rsidRPr="00817770">
        <w:rPr>
          <w:rFonts w:ascii="Arial" w:hAnsi="Arial" w:cs="Arial"/>
          <w:bCs/>
          <w:sz w:val="24"/>
          <w:szCs w:val="24"/>
          <w:u w:val="single"/>
          <w:lang w:eastAsia="pl-PL"/>
        </w:rPr>
        <w:t xml:space="preserve">w tym zintegrowania własnego rozwiązania z systemem pracującym w stacjonarnych automatach biletowych, </w:t>
      </w:r>
      <w:r w:rsidRPr="00817770">
        <w:rPr>
          <w:rFonts w:ascii="Arial" w:hAnsi="Arial" w:cs="Arial"/>
          <w:bCs/>
          <w:sz w:val="24"/>
          <w:szCs w:val="24"/>
          <w:u w:val="single"/>
          <w:lang w:eastAsia="pl-PL"/>
        </w:rPr>
        <w:t>ponosi Wykonawca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. Szczegółowe informacje na ten temat systemów umieszczone zostały w </w:t>
      </w:r>
      <w:r w:rsidR="00723787" w:rsidRPr="002667E8">
        <w:rPr>
          <w:rFonts w:ascii="Arial" w:hAnsi="Arial" w:cs="Arial"/>
          <w:bCs/>
          <w:sz w:val="24"/>
          <w:szCs w:val="24"/>
          <w:lang w:eastAsia="pl-PL"/>
        </w:rPr>
        <w:t>pkt 1.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1</w:t>
      </w:r>
      <w:r w:rsidR="00FD50A9" w:rsidRPr="002667E8">
        <w:rPr>
          <w:rFonts w:ascii="Arial" w:hAnsi="Arial" w:cs="Arial"/>
          <w:bCs/>
          <w:sz w:val="24"/>
          <w:szCs w:val="24"/>
          <w:lang w:eastAsia="pl-PL"/>
        </w:rPr>
        <w:t xml:space="preserve"> i 1.2. 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. </w:t>
      </w:r>
    </w:p>
    <w:p w14:paraId="6E35B271" w14:textId="77777777" w:rsidR="003853BE" w:rsidRPr="002667E8" w:rsidRDefault="009C4FB2" w:rsidP="00F35EE5">
      <w:pPr>
        <w:pStyle w:val="Tekstpodstawowy2"/>
        <w:numPr>
          <w:ilvl w:val="2"/>
          <w:numId w:val="23"/>
        </w:numPr>
        <w:spacing w:after="0" w:line="276" w:lineRule="auto"/>
        <w:ind w:left="71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jest zobowiązany do wykonania wszystkich niezbędnych prac, w</w:t>
      </w:r>
      <w:r w:rsidR="008D6036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celu zapewnienia  obsługi transakcji dokonywanych w </w:t>
      </w:r>
      <w:r w:rsidR="00FD50A9" w:rsidRPr="002667E8">
        <w:rPr>
          <w:rFonts w:ascii="Arial" w:hAnsi="Arial" w:cs="Arial"/>
          <w:bCs/>
          <w:sz w:val="24"/>
          <w:szCs w:val="24"/>
          <w:lang w:eastAsia="pl-PL"/>
        </w:rPr>
        <w:t>poszczególnych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automatach biletowych, </w:t>
      </w:r>
    </w:p>
    <w:p w14:paraId="1D0B7A3C" w14:textId="10F3E1BB" w:rsidR="003853BE" w:rsidRPr="002667E8" w:rsidRDefault="00C8556F" w:rsidP="00100A1C">
      <w:pPr>
        <w:pStyle w:val="Tekstpodstawowy2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667E8">
        <w:rPr>
          <w:rFonts w:ascii="Arial" w:hAnsi="Arial" w:cs="Arial"/>
          <w:sz w:val="24"/>
          <w:szCs w:val="24"/>
        </w:rPr>
        <w:t>Ww. p</w:t>
      </w:r>
      <w:r w:rsidR="009C4FB2" w:rsidRPr="002667E8">
        <w:rPr>
          <w:rFonts w:ascii="Arial" w:hAnsi="Arial" w:cs="Arial"/>
          <w:sz w:val="24"/>
          <w:szCs w:val="24"/>
        </w:rPr>
        <w:t xml:space="preserve">race muszą być zrealizowane przed rozpoczęciem świadczenia usług </w:t>
      </w:r>
      <w:r w:rsidRPr="002667E8">
        <w:rPr>
          <w:rFonts w:ascii="Arial" w:hAnsi="Arial" w:cs="Arial"/>
          <w:sz w:val="24"/>
          <w:szCs w:val="24"/>
        </w:rPr>
        <w:t xml:space="preserve"> w</w:t>
      </w:r>
      <w:r w:rsidR="008D6036">
        <w:rPr>
          <w:rFonts w:ascii="Arial" w:hAnsi="Arial" w:cs="Arial"/>
          <w:sz w:val="24"/>
          <w:szCs w:val="24"/>
        </w:rPr>
        <w:t> </w:t>
      </w:r>
      <w:r w:rsidRPr="002667E8">
        <w:rPr>
          <w:rFonts w:ascii="Arial" w:hAnsi="Arial" w:cs="Arial"/>
          <w:sz w:val="24"/>
          <w:szCs w:val="24"/>
        </w:rPr>
        <w:t xml:space="preserve">poszczególnych </w:t>
      </w:r>
      <w:r w:rsidR="00DE3685" w:rsidRPr="000827AE">
        <w:rPr>
          <w:rFonts w:ascii="Arial" w:hAnsi="Arial" w:cs="Arial"/>
          <w:sz w:val="24"/>
          <w:szCs w:val="24"/>
        </w:rPr>
        <w:t>urządzeniach</w:t>
      </w:r>
      <w:r w:rsidR="0071795F">
        <w:rPr>
          <w:rFonts w:ascii="Arial" w:hAnsi="Arial" w:cs="Arial"/>
          <w:sz w:val="24"/>
          <w:szCs w:val="24"/>
        </w:rPr>
        <w:t>,</w:t>
      </w:r>
      <w:r w:rsidR="00DE3685" w:rsidRPr="000827AE">
        <w:rPr>
          <w:rFonts w:ascii="Arial" w:hAnsi="Arial" w:cs="Arial"/>
          <w:sz w:val="24"/>
          <w:szCs w:val="24"/>
        </w:rPr>
        <w:t xml:space="preserve"> w terminach określonych w </w:t>
      </w:r>
      <w:r w:rsidR="00F378D6">
        <w:rPr>
          <w:rFonts w:ascii="Arial" w:hAnsi="Arial" w:cs="Arial"/>
          <w:sz w:val="24"/>
          <w:szCs w:val="24"/>
        </w:rPr>
        <w:t>Harmonogramie stanowiącym Z</w:t>
      </w:r>
      <w:r w:rsidR="00DE3685" w:rsidRPr="000827AE">
        <w:rPr>
          <w:rFonts w:ascii="Arial" w:hAnsi="Arial" w:cs="Arial"/>
          <w:sz w:val="24"/>
          <w:szCs w:val="24"/>
        </w:rPr>
        <w:t xml:space="preserve">ałącznik nr 3  </w:t>
      </w:r>
      <w:r w:rsidR="00F378D6">
        <w:rPr>
          <w:rFonts w:ascii="Arial" w:hAnsi="Arial" w:cs="Arial"/>
          <w:sz w:val="24"/>
          <w:szCs w:val="24"/>
        </w:rPr>
        <w:t>do O</w:t>
      </w:r>
      <w:r w:rsidR="00D02493">
        <w:rPr>
          <w:rFonts w:ascii="Arial" w:hAnsi="Arial" w:cs="Arial"/>
          <w:sz w:val="24"/>
          <w:szCs w:val="24"/>
        </w:rPr>
        <w:t xml:space="preserve">pisu </w:t>
      </w:r>
      <w:r w:rsidR="00F378D6">
        <w:rPr>
          <w:rFonts w:ascii="Arial" w:hAnsi="Arial" w:cs="Arial"/>
          <w:sz w:val="24"/>
          <w:szCs w:val="24"/>
        </w:rPr>
        <w:t>P</w:t>
      </w:r>
      <w:r w:rsidR="00D02493">
        <w:rPr>
          <w:rFonts w:ascii="Arial" w:hAnsi="Arial" w:cs="Arial"/>
          <w:sz w:val="24"/>
          <w:szCs w:val="24"/>
        </w:rPr>
        <w:t xml:space="preserve">rzedmiotu </w:t>
      </w:r>
      <w:r w:rsidR="00F378D6">
        <w:rPr>
          <w:rFonts w:ascii="Arial" w:hAnsi="Arial" w:cs="Arial"/>
          <w:sz w:val="24"/>
          <w:szCs w:val="24"/>
        </w:rPr>
        <w:t>Z</w:t>
      </w:r>
      <w:r w:rsidR="00D02493">
        <w:rPr>
          <w:rFonts w:ascii="Arial" w:hAnsi="Arial" w:cs="Arial"/>
          <w:sz w:val="24"/>
          <w:szCs w:val="24"/>
        </w:rPr>
        <w:t>amówienia</w:t>
      </w:r>
      <w:r w:rsidR="0071795F">
        <w:rPr>
          <w:rFonts w:ascii="Arial" w:hAnsi="Arial" w:cs="Arial"/>
          <w:sz w:val="24"/>
          <w:szCs w:val="24"/>
        </w:rPr>
        <w:t>,</w:t>
      </w:r>
      <w:r w:rsidR="00D02493">
        <w:rPr>
          <w:rFonts w:ascii="Arial" w:hAnsi="Arial" w:cs="Arial"/>
          <w:sz w:val="24"/>
          <w:szCs w:val="24"/>
        </w:rPr>
        <w:t xml:space="preserve"> zwanym dalej </w:t>
      </w:r>
      <w:r w:rsidR="00817770" w:rsidRPr="00251B6C">
        <w:rPr>
          <w:rFonts w:ascii="Arial" w:hAnsi="Arial" w:cs="Arial"/>
          <w:sz w:val="24"/>
          <w:szCs w:val="24"/>
        </w:rPr>
        <w:t>„</w:t>
      </w:r>
      <w:r w:rsidR="00D02493" w:rsidRPr="00251B6C">
        <w:rPr>
          <w:rFonts w:ascii="Arial" w:hAnsi="Arial" w:cs="Arial"/>
          <w:sz w:val="24"/>
          <w:szCs w:val="24"/>
        </w:rPr>
        <w:t>OPZ</w:t>
      </w:r>
      <w:r w:rsidR="00817770" w:rsidRPr="00251B6C">
        <w:rPr>
          <w:rFonts w:ascii="Arial" w:hAnsi="Arial" w:cs="Arial"/>
          <w:sz w:val="24"/>
          <w:szCs w:val="24"/>
        </w:rPr>
        <w:t>”</w:t>
      </w:r>
      <w:r w:rsidR="00F378D6" w:rsidRPr="00251B6C">
        <w:rPr>
          <w:rFonts w:ascii="Arial" w:hAnsi="Arial" w:cs="Arial"/>
          <w:sz w:val="24"/>
          <w:szCs w:val="24"/>
        </w:rPr>
        <w:t>.</w:t>
      </w:r>
      <w:r w:rsidR="00D02493" w:rsidRPr="00251B6C">
        <w:rPr>
          <w:rFonts w:ascii="Arial" w:hAnsi="Arial" w:cs="Arial"/>
          <w:sz w:val="24"/>
          <w:szCs w:val="24"/>
        </w:rPr>
        <w:t xml:space="preserve"> </w:t>
      </w:r>
      <w:r w:rsidR="0071795F" w:rsidRPr="00251B6C">
        <w:rPr>
          <w:rFonts w:ascii="Arial" w:hAnsi="Arial" w:cs="Arial"/>
          <w:sz w:val="24"/>
          <w:szCs w:val="24"/>
        </w:rPr>
        <w:t xml:space="preserve"> </w:t>
      </w:r>
      <w:r w:rsidR="0071795F">
        <w:rPr>
          <w:rFonts w:ascii="Arial" w:hAnsi="Arial" w:cs="Arial"/>
          <w:sz w:val="24"/>
          <w:szCs w:val="24"/>
        </w:rPr>
        <w:t xml:space="preserve">Harmonogram ten przygotowany jest zgodnie z terminami realizacji poszczególnych etapów określonych w analizie przedwdrożeniowej </w:t>
      </w:r>
      <w:r w:rsidR="0071795F">
        <w:rPr>
          <w:rFonts w:ascii="Arial" w:eastAsia="Arial Unicode MS" w:hAnsi="Arial" w:cs="Arial"/>
          <w:sz w:val="24"/>
          <w:szCs w:val="24"/>
          <w:lang w:eastAsia="pl-PL"/>
        </w:rPr>
        <w:t xml:space="preserve">nowego </w:t>
      </w:r>
      <w:r w:rsidR="0071795F" w:rsidRPr="004F6D1E">
        <w:rPr>
          <w:rFonts w:ascii="Arial" w:eastAsia="Arial Unicode MS" w:hAnsi="Arial" w:cs="Arial"/>
          <w:sz w:val="24"/>
          <w:szCs w:val="24"/>
          <w:lang w:eastAsia="pl-PL"/>
        </w:rPr>
        <w:t>systemu biletu elektronicznego komunikacji aglomeracyjnej</w:t>
      </w:r>
      <w:r w:rsidR="0071795F">
        <w:rPr>
          <w:rFonts w:ascii="Arial" w:eastAsia="Arial Unicode MS" w:hAnsi="Arial" w:cs="Arial"/>
          <w:sz w:val="24"/>
          <w:szCs w:val="24"/>
          <w:lang w:eastAsia="pl-PL"/>
        </w:rPr>
        <w:t>.</w:t>
      </w:r>
      <w:r w:rsidR="0071795F">
        <w:rPr>
          <w:rFonts w:ascii="Arial" w:hAnsi="Arial" w:cs="Arial"/>
          <w:sz w:val="24"/>
          <w:szCs w:val="24"/>
        </w:rPr>
        <w:t xml:space="preserve"> </w:t>
      </w:r>
      <w:r w:rsidR="0071795F" w:rsidRPr="00251B6C">
        <w:rPr>
          <w:rFonts w:ascii="Arial" w:hAnsi="Arial" w:cs="Arial"/>
          <w:sz w:val="24"/>
          <w:szCs w:val="24"/>
        </w:rPr>
        <w:t xml:space="preserve">Zamawiający </w:t>
      </w:r>
      <w:r w:rsidR="00817770" w:rsidRPr="00251B6C">
        <w:rPr>
          <w:rFonts w:ascii="Arial" w:hAnsi="Arial" w:cs="Arial"/>
          <w:sz w:val="24"/>
          <w:szCs w:val="24"/>
        </w:rPr>
        <w:t>na postawie postanowień § 9 ust.1 pkt 4 umowy stanowiącej załącznik nr 5 do s</w:t>
      </w:r>
      <w:r w:rsidR="00251B6C">
        <w:rPr>
          <w:rFonts w:ascii="Arial" w:hAnsi="Arial" w:cs="Arial"/>
          <w:sz w:val="24"/>
          <w:szCs w:val="24"/>
        </w:rPr>
        <w:t>.</w:t>
      </w:r>
      <w:r w:rsidR="00817770" w:rsidRPr="00251B6C">
        <w:rPr>
          <w:rFonts w:ascii="Arial" w:hAnsi="Arial" w:cs="Arial"/>
          <w:sz w:val="24"/>
          <w:szCs w:val="24"/>
        </w:rPr>
        <w:t>i</w:t>
      </w:r>
      <w:r w:rsidR="00251B6C">
        <w:rPr>
          <w:rFonts w:ascii="Arial" w:hAnsi="Arial" w:cs="Arial"/>
          <w:sz w:val="24"/>
          <w:szCs w:val="24"/>
        </w:rPr>
        <w:t>.</w:t>
      </w:r>
      <w:r w:rsidR="00817770" w:rsidRPr="00251B6C">
        <w:rPr>
          <w:rFonts w:ascii="Arial" w:hAnsi="Arial" w:cs="Arial"/>
          <w:sz w:val="24"/>
          <w:szCs w:val="24"/>
        </w:rPr>
        <w:t>w</w:t>
      </w:r>
      <w:r w:rsidR="00251B6C">
        <w:rPr>
          <w:rFonts w:ascii="Arial" w:hAnsi="Arial" w:cs="Arial"/>
          <w:sz w:val="24"/>
          <w:szCs w:val="24"/>
        </w:rPr>
        <w:t>.</w:t>
      </w:r>
      <w:r w:rsidR="00817770" w:rsidRPr="00251B6C">
        <w:rPr>
          <w:rFonts w:ascii="Arial" w:hAnsi="Arial" w:cs="Arial"/>
          <w:sz w:val="24"/>
          <w:szCs w:val="24"/>
        </w:rPr>
        <w:t>z</w:t>
      </w:r>
      <w:r w:rsidR="00251B6C">
        <w:rPr>
          <w:rFonts w:ascii="Arial" w:hAnsi="Arial" w:cs="Arial"/>
          <w:sz w:val="24"/>
          <w:szCs w:val="24"/>
        </w:rPr>
        <w:t>.</w:t>
      </w:r>
      <w:r w:rsidR="00817770" w:rsidRPr="00251B6C">
        <w:rPr>
          <w:rFonts w:ascii="Arial" w:hAnsi="Arial" w:cs="Arial"/>
          <w:sz w:val="24"/>
          <w:szCs w:val="24"/>
        </w:rPr>
        <w:t xml:space="preserve">, </w:t>
      </w:r>
      <w:r w:rsidR="0071795F" w:rsidRPr="00251B6C">
        <w:rPr>
          <w:rFonts w:ascii="Arial" w:hAnsi="Arial" w:cs="Arial"/>
          <w:sz w:val="24"/>
          <w:szCs w:val="24"/>
        </w:rPr>
        <w:t xml:space="preserve">zastrzega </w:t>
      </w:r>
      <w:r w:rsidR="0071795F">
        <w:rPr>
          <w:rFonts w:ascii="Arial" w:hAnsi="Arial" w:cs="Arial"/>
          <w:sz w:val="24"/>
          <w:szCs w:val="24"/>
        </w:rPr>
        <w:t xml:space="preserve">możliwość </w:t>
      </w:r>
      <w:r w:rsidR="003853BE" w:rsidRPr="002667E8">
        <w:rPr>
          <w:rFonts w:ascii="Arial" w:hAnsi="Arial" w:cs="Arial"/>
          <w:sz w:val="24"/>
          <w:szCs w:val="24"/>
        </w:rPr>
        <w:t>zmian</w:t>
      </w:r>
      <w:r w:rsidR="0071795F">
        <w:rPr>
          <w:rFonts w:ascii="Arial" w:hAnsi="Arial" w:cs="Arial"/>
          <w:sz w:val="24"/>
          <w:szCs w:val="24"/>
        </w:rPr>
        <w:t>y terminów wskazanych w Załączniku nr 3 do OPZ,</w:t>
      </w:r>
      <w:r w:rsidR="00D02493">
        <w:rPr>
          <w:rFonts w:ascii="Arial" w:hAnsi="Arial" w:cs="Arial"/>
          <w:sz w:val="24"/>
          <w:szCs w:val="24"/>
        </w:rPr>
        <w:t xml:space="preserve"> w przypadku zmiany terminów </w:t>
      </w:r>
      <w:r w:rsidR="00440F31">
        <w:rPr>
          <w:rFonts w:ascii="Arial" w:hAnsi="Arial" w:cs="Arial"/>
          <w:sz w:val="24"/>
          <w:szCs w:val="24"/>
        </w:rPr>
        <w:t xml:space="preserve">związanej z opóźnieniem </w:t>
      </w:r>
      <w:r w:rsidR="0071795F">
        <w:rPr>
          <w:rFonts w:ascii="Arial" w:hAnsi="Arial" w:cs="Arial"/>
          <w:sz w:val="24"/>
          <w:szCs w:val="24"/>
        </w:rPr>
        <w:t xml:space="preserve">realizacji </w:t>
      </w:r>
      <w:r w:rsidR="00100A1C">
        <w:rPr>
          <w:rFonts w:ascii="Arial" w:hAnsi="Arial" w:cs="Arial"/>
          <w:sz w:val="24"/>
          <w:szCs w:val="24"/>
        </w:rPr>
        <w:t>wdrożenia</w:t>
      </w:r>
      <w:r w:rsidR="00D02493">
        <w:rPr>
          <w:rFonts w:ascii="Arial" w:hAnsi="Arial" w:cs="Arial"/>
          <w:sz w:val="24"/>
          <w:szCs w:val="24"/>
        </w:rPr>
        <w:t xml:space="preserve"> </w:t>
      </w:r>
      <w:r w:rsidR="00100A1C">
        <w:rPr>
          <w:rFonts w:ascii="Arial" w:eastAsia="Arial Unicode MS" w:hAnsi="Arial" w:cs="Arial"/>
          <w:sz w:val="24"/>
          <w:szCs w:val="24"/>
          <w:lang w:eastAsia="pl-PL"/>
        </w:rPr>
        <w:t xml:space="preserve">nowego </w:t>
      </w:r>
      <w:r w:rsidR="00100A1C" w:rsidRPr="004F6D1E">
        <w:rPr>
          <w:rFonts w:ascii="Arial" w:eastAsia="Arial Unicode MS" w:hAnsi="Arial" w:cs="Arial"/>
          <w:sz w:val="24"/>
          <w:szCs w:val="24"/>
          <w:lang w:eastAsia="pl-PL"/>
        </w:rPr>
        <w:t xml:space="preserve">systemu biletu </w:t>
      </w:r>
      <w:r w:rsidR="00100A1C" w:rsidRPr="004F6D1E">
        <w:rPr>
          <w:rFonts w:ascii="Arial" w:eastAsia="Arial Unicode MS" w:hAnsi="Arial" w:cs="Arial"/>
          <w:sz w:val="24"/>
          <w:szCs w:val="24"/>
          <w:lang w:eastAsia="pl-PL"/>
        </w:rPr>
        <w:lastRenderedPageBreak/>
        <w:t>elektronicznego komunikacji aglomeracyjnej</w:t>
      </w:r>
      <w:r w:rsidR="00100A1C">
        <w:rPr>
          <w:rFonts w:ascii="Arial" w:hAnsi="Arial" w:cs="Arial"/>
          <w:sz w:val="24"/>
          <w:szCs w:val="24"/>
        </w:rPr>
        <w:t xml:space="preserve">, o czym Zamawiający </w:t>
      </w:r>
      <w:r w:rsidR="0071795F">
        <w:rPr>
          <w:rFonts w:ascii="Arial" w:hAnsi="Arial" w:cs="Arial"/>
          <w:sz w:val="24"/>
          <w:szCs w:val="24"/>
        </w:rPr>
        <w:t xml:space="preserve">niezwłocznie poinformuje </w:t>
      </w:r>
      <w:r w:rsidR="00100A1C">
        <w:rPr>
          <w:rFonts w:ascii="Arial" w:hAnsi="Arial" w:cs="Arial"/>
          <w:sz w:val="24"/>
          <w:szCs w:val="24"/>
        </w:rPr>
        <w:t xml:space="preserve">Wykonawcę </w:t>
      </w:r>
    </w:p>
    <w:p w14:paraId="5C5D19E6" w14:textId="77777777" w:rsidR="009C4FB2" w:rsidRPr="002667E8" w:rsidRDefault="009C4FB2" w:rsidP="00DE3685">
      <w:pPr>
        <w:pStyle w:val="Tekstpodstawowy2"/>
        <w:numPr>
          <w:ilvl w:val="2"/>
          <w:numId w:val="23"/>
        </w:numPr>
        <w:spacing w:after="0" w:line="276" w:lineRule="auto"/>
        <w:ind w:left="71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gwarantuje zgodność wprowadzanego systemu autoryzacyjno-rozliczeniowego z bieżącymi regulacjami prawnymi oraz wymogami organizacji płatniczych takich jak Visa Europe, MasterCard International oraz Payment Card Industry Security Standarts Council.</w:t>
      </w:r>
    </w:p>
    <w:p w14:paraId="7AB77F0B" w14:textId="77777777" w:rsidR="009C4FB2" w:rsidRPr="002667E8" w:rsidRDefault="009C4FB2" w:rsidP="00DE3685">
      <w:pPr>
        <w:pStyle w:val="Tekstpodstawowy2"/>
        <w:numPr>
          <w:ilvl w:val="2"/>
          <w:numId w:val="23"/>
        </w:numPr>
        <w:spacing w:after="0" w:line="276" w:lineRule="auto"/>
        <w:ind w:left="798" w:hanging="80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 przypadku konieczności przeprowadzenia przez acquirer’a u</w:t>
      </w:r>
      <w:r w:rsidR="0024695C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Zamawiającego audytów bezpieczeństwa sieci czy urządzeń, które wynikają z wewnętrznych procedur Agenta Rozliczeniowego jak również Organizacji Płatniczych wszelkie koszty z tym związane powinny być skalkulowane i</w:t>
      </w:r>
      <w:r w:rsidR="0024695C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wliczone przez Wykonawcę w koszt obsługi, tak aby w trakcie trwania obsługi Zamawiający nie ponosił żadnych dodatkowych kosztów z tym związanych. </w:t>
      </w:r>
    </w:p>
    <w:p w14:paraId="6C91B7D0" w14:textId="5070206F" w:rsidR="009C4FB2" w:rsidRPr="002667E8" w:rsidRDefault="009C4FB2" w:rsidP="00DE3685">
      <w:pPr>
        <w:pStyle w:val="Tekstpodstawowy2"/>
        <w:numPr>
          <w:ilvl w:val="2"/>
          <w:numId w:val="23"/>
        </w:numPr>
        <w:spacing w:after="0" w:line="276" w:lineRule="auto"/>
        <w:ind w:left="798" w:hanging="80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Wykonawca zobowiązany jest do udostępniania Zamawiającemu dostępu do systemu rozliczeniowego w celu weryfikacji obsługi transakcji bezgotówkowych, rozpatrywania zgłoszeń reklamacyjnych od klientów, wykonywania niezbędnych raportów służących do rozliczania sprzedaży bezgotówkowej, itp. bez </w:t>
      </w:r>
      <w:r w:rsidRPr="00251B6C">
        <w:rPr>
          <w:rFonts w:ascii="Arial" w:hAnsi="Arial" w:cs="Arial"/>
          <w:bCs/>
          <w:sz w:val="24"/>
          <w:szCs w:val="24"/>
          <w:lang w:eastAsia="pl-PL"/>
        </w:rPr>
        <w:t xml:space="preserve">limitu </w:t>
      </w:r>
      <w:r w:rsidR="00817770" w:rsidRPr="00251B6C">
        <w:rPr>
          <w:rFonts w:ascii="Arial" w:hAnsi="Arial" w:cs="Arial"/>
          <w:bCs/>
          <w:sz w:val="24"/>
          <w:szCs w:val="24"/>
          <w:lang w:eastAsia="pl-PL"/>
        </w:rPr>
        <w:t>i</w:t>
      </w:r>
      <w:r w:rsidRPr="00251B6C">
        <w:rPr>
          <w:rFonts w:ascii="Arial" w:hAnsi="Arial" w:cs="Arial"/>
          <w:bCs/>
          <w:sz w:val="24"/>
          <w:szCs w:val="24"/>
          <w:lang w:eastAsia="pl-PL"/>
        </w:rPr>
        <w:t>loś</w:t>
      </w:r>
      <w:r w:rsidR="00817770" w:rsidRPr="00251B6C">
        <w:rPr>
          <w:rFonts w:ascii="Arial" w:hAnsi="Arial" w:cs="Arial"/>
          <w:bCs/>
          <w:sz w:val="24"/>
          <w:szCs w:val="24"/>
          <w:lang w:eastAsia="pl-PL"/>
        </w:rPr>
        <w:t>ci</w:t>
      </w:r>
      <w:r w:rsidRPr="00251B6C">
        <w:rPr>
          <w:rFonts w:ascii="Arial" w:hAnsi="Arial" w:cs="Arial"/>
          <w:bCs/>
          <w:sz w:val="24"/>
          <w:szCs w:val="24"/>
          <w:lang w:eastAsia="pl-PL"/>
        </w:rPr>
        <w:t xml:space="preserve"> kont dostępu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2D459947" w14:textId="77777777" w:rsidR="009C4FB2" w:rsidRPr="002667E8" w:rsidRDefault="009C4FB2" w:rsidP="00DE3685">
      <w:pPr>
        <w:pStyle w:val="Tekstpodstawowy2"/>
        <w:numPr>
          <w:ilvl w:val="2"/>
          <w:numId w:val="23"/>
        </w:numPr>
        <w:spacing w:after="0" w:line="276" w:lineRule="auto"/>
        <w:ind w:left="798" w:hanging="80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 przypadku niesprawności automatów biletowych z przyczyn leżących po stronie Wykonawcy koszty wszystkich operacji niezbędnych do zapewnienia ciągłej i poprawnej pracy automatów ponosi Wykonawca.</w:t>
      </w:r>
    </w:p>
    <w:p w14:paraId="6216163A" w14:textId="77777777" w:rsidR="009C4FB2" w:rsidRPr="002667E8" w:rsidRDefault="009C4FB2" w:rsidP="00DE3685">
      <w:pPr>
        <w:pStyle w:val="Tekstpodstawowy2"/>
        <w:numPr>
          <w:ilvl w:val="2"/>
          <w:numId w:val="23"/>
        </w:numPr>
        <w:spacing w:after="0" w:line="276" w:lineRule="auto"/>
        <w:ind w:left="798" w:hanging="80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Wszystkie transakcje danego dnia do godziny 24.00 (w czasie rzeczywistym polskim) zostaną rozliczone najpóźniej w ciągu jednego dnia roboczego.</w:t>
      </w:r>
    </w:p>
    <w:p w14:paraId="045F9C52" w14:textId="77777777" w:rsidR="009C4FB2" w:rsidRPr="006F2DE0" w:rsidRDefault="009C4FB2" w:rsidP="002667E8">
      <w:pPr>
        <w:pStyle w:val="Tekstpodstawowy2"/>
        <w:spacing w:before="120" w:line="276" w:lineRule="auto"/>
        <w:ind w:left="720"/>
        <w:jc w:val="both"/>
        <w:rPr>
          <w:rFonts w:ascii="Arial" w:hAnsi="Arial" w:cs="Arial"/>
          <w:bCs/>
          <w:sz w:val="24"/>
          <w:szCs w:val="24"/>
          <w:u w:val="single"/>
          <w:lang w:eastAsia="pl-PL"/>
        </w:rPr>
      </w:pPr>
      <w:r w:rsidRPr="006F2DE0">
        <w:rPr>
          <w:rFonts w:ascii="Arial" w:hAnsi="Arial" w:cs="Arial"/>
          <w:bCs/>
          <w:sz w:val="24"/>
          <w:szCs w:val="24"/>
          <w:u w:val="single"/>
          <w:lang w:eastAsia="pl-PL"/>
        </w:rPr>
        <w:t>Wymagania do obsługi systemu płatności mobilnych BLIK w automatach biletowych:</w:t>
      </w:r>
    </w:p>
    <w:p w14:paraId="62FCA2D2" w14:textId="77777777" w:rsidR="009C4FB2" w:rsidRPr="002667E8" w:rsidRDefault="009C4FB2" w:rsidP="00DE3685">
      <w:pPr>
        <w:pStyle w:val="Tekstpodstawowy2"/>
        <w:numPr>
          <w:ilvl w:val="2"/>
          <w:numId w:val="23"/>
        </w:numPr>
        <w:spacing w:after="0" w:line="276" w:lineRule="auto"/>
        <w:ind w:left="798" w:hanging="80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będzie świadczyć na rzecz Zamawiającego usługę związaną z</w:t>
      </w:r>
      <w:r w:rsidR="008D6036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realizacją i rozliczaniem transakcji opłacanych za pomocą systemu płatności mobilnych BLIK. </w:t>
      </w:r>
    </w:p>
    <w:p w14:paraId="10FF3280" w14:textId="77777777" w:rsidR="009C4FB2" w:rsidRPr="002667E8" w:rsidRDefault="009C4FB2" w:rsidP="00DE3685">
      <w:pPr>
        <w:pStyle w:val="Tekstpodstawowy2"/>
        <w:numPr>
          <w:ilvl w:val="2"/>
          <w:numId w:val="23"/>
        </w:numPr>
        <w:spacing w:after="0" w:line="276" w:lineRule="auto"/>
        <w:ind w:left="798" w:hanging="80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Płatność za pomocą BLIKa musi umożliwić przyjęcie płatności z dowolnego banku będącego uczestnikiem systemu płatności mobilnych BLIK, prowadzonego przez Polski Standard Płatności Sp. </w:t>
      </w:r>
      <w:r w:rsidR="002E6F13" w:rsidRPr="002667E8">
        <w:rPr>
          <w:rFonts w:ascii="Arial" w:hAnsi="Arial" w:cs="Arial"/>
          <w:bCs/>
          <w:sz w:val="24"/>
          <w:szCs w:val="24"/>
          <w:lang w:eastAsia="pl-PL"/>
        </w:rPr>
        <w:t>z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o.o.</w:t>
      </w:r>
    </w:p>
    <w:p w14:paraId="294114AB" w14:textId="77777777" w:rsidR="009C4FB2" w:rsidRPr="002667E8" w:rsidRDefault="009C4FB2" w:rsidP="00DE3685">
      <w:pPr>
        <w:pStyle w:val="Tekstpodstawowy2"/>
        <w:numPr>
          <w:ilvl w:val="2"/>
          <w:numId w:val="23"/>
        </w:numPr>
        <w:spacing w:after="0" w:line="276" w:lineRule="auto"/>
        <w:ind w:left="798" w:hanging="80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Płatność za pomocą BLIKa musi być realizowana niezależnie od istniejącego w</w:t>
      </w:r>
      <w:r w:rsidR="008D6036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automacie terminala płatniczego.</w:t>
      </w:r>
    </w:p>
    <w:p w14:paraId="40C2B87E" w14:textId="77777777" w:rsidR="009C4FB2" w:rsidRDefault="009C4FB2" w:rsidP="00DE3685">
      <w:pPr>
        <w:pStyle w:val="Tekstpodstawowy2"/>
        <w:numPr>
          <w:ilvl w:val="2"/>
          <w:numId w:val="23"/>
        </w:numPr>
        <w:spacing w:after="0" w:line="276" w:lineRule="auto"/>
        <w:ind w:left="798" w:hanging="80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Operator płatności mobilnych BLIK umożliwi zamawiającemu dostęp do informacji o ilości i wartości zrealizowanych transakcji tą metodą ze wskazaniem identyfikatora konkretnego automatu biletowego i rozbiciu na pojedyncze transakcje. Zamawiający dopuszcza rozwiązanie w formie raportu zbiorczego.</w:t>
      </w:r>
    </w:p>
    <w:p w14:paraId="092C817C" w14:textId="77777777" w:rsidR="0024695C" w:rsidRDefault="0024695C" w:rsidP="0024695C">
      <w:pPr>
        <w:pStyle w:val="Tekstpodstawowy2"/>
        <w:spacing w:after="0" w:line="276" w:lineRule="auto"/>
        <w:ind w:left="798"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14:paraId="0B701F02" w14:textId="77777777" w:rsidR="0024695C" w:rsidRPr="002667E8" w:rsidRDefault="0024695C" w:rsidP="0024695C">
      <w:pPr>
        <w:pStyle w:val="Tekstpodstawowy2"/>
        <w:spacing w:after="0" w:line="276" w:lineRule="auto"/>
        <w:ind w:left="798"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14:paraId="6762429A" w14:textId="77777777" w:rsidR="00723787" w:rsidRPr="00DE3685" w:rsidRDefault="00835BF0" w:rsidP="006F2DE0">
      <w:pPr>
        <w:pStyle w:val="Akapitzlist"/>
        <w:numPr>
          <w:ilvl w:val="1"/>
          <w:numId w:val="23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DE3685">
        <w:rPr>
          <w:rFonts w:ascii="Arial" w:hAnsi="Arial" w:cs="Arial"/>
          <w:b/>
          <w:sz w:val="24"/>
          <w:szCs w:val="24"/>
        </w:rPr>
        <w:t>funkcjonujące aktualnie automaty mobilne BM 06  (pkt. 1.6.)</w:t>
      </w:r>
      <w:r w:rsidR="00723787" w:rsidRPr="00DE3685">
        <w:rPr>
          <w:rFonts w:ascii="Arial" w:hAnsi="Arial" w:cs="Arial"/>
          <w:b/>
          <w:sz w:val="24"/>
          <w:szCs w:val="24"/>
        </w:rPr>
        <w:t xml:space="preserve"> </w:t>
      </w:r>
    </w:p>
    <w:p w14:paraId="3FA1F499" w14:textId="77777777" w:rsidR="00DE3685" w:rsidRPr="00DE3685" w:rsidRDefault="00DE3685" w:rsidP="00DE3685">
      <w:pPr>
        <w:pStyle w:val="Akapitzlist"/>
        <w:numPr>
          <w:ilvl w:val="0"/>
          <w:numId w:val="27"/>
        </w:numPr>
        <w:suppressAutoHyphens/>
        <w:spacing w:after="0"/>
        <w:contextualSpacing w:val="0"/>
        <w:jc w:val="both"/>
        <w:rPr>
          <w:rFonts w:ascii="Arial" w:eastAsia="Times New Roman" w:hAnsi="Arial" w:cs="Arial"/>
          <w:bCs/>
          <w:vanish/>
          <w:sz w:val="24"/>
          <w:szCs w:val="24"/>
          <w:lang w:eastAsia="pl-PL"/>
        </w:rPr>
      </w:pPr>
    </w:p>
    <w:p w14:paraId="43316594" w14:textId="77777777" w:rsidR="00DE3685" w:rsidRPr="00DE3685" w:rsidRDefault="00DE3685" w:rsidP="00DE3685">
      <w:pPr>
        <w:pStyle w:val="Akapitzlist"/>
        <w:numPr>
          <w:ilvl w:val="1"/>
          <w:numId w:val="27"/>
        </w:numPr>
        <w:suppressAutoHyphens/>
        <w:spacing w:after="0"/>
        <w:contextualSpacing w:val="0"/>
        <w:jc w:val="both"/>
        <w:rPr>
          <w:rFonts w:ascii="Arial" w:eastAsia="Times New Roman" w:hAnsi="Arial" w:cs="Arial"/>
          <w:bCs/>
          <w:vanish/>
          <w:sz w:val="24"/>
          <w:szCs w:val="24"/>
          <w:lang w:eastAsia="pl-PL"/>
        </w:rPr>
      </w:pPr>
    </w:p>
    <w:p w14:paraId="5912A9FE" w14:textId="77777777" w:rsidR="00835BF0" w:rsidRPr="002667E8" w:rsidRDefault="00835BF0" w:rsidP="006F2DE0">
      <w:pPr>
        <w:pStyle w:val="Tekstpodstawowy2"/>
        <w:numPr>
          <w:ilvl w:val="2"/>
          <w:numId w:val="23"/>
        </w:numPr>
        <w:spacing w:before="240" w:after="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zapewni bez ograniczeń realizowanie płatności kartami płatniczymi z uwzględnieniem przekazywania płatności z każdego automatu biletowego</w:t>
      </w:r>
      <w:r w:rsidRPr="002667E8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na rachunek bankowy Zamawiającego.</w:t>
      </w:r>
    </w:p>
    <w:p w14:paraId="3C105D33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77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zapewni całodobową  obsługę transakcji płatniczych dokonywanych  bezstykowymi kartami płatniczymi (wydanymi w Polsce, UE i</w:t>
      </w:r>
      <w:r w:rsidR="008D6036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poza UE) np. typu: VISA, Visa Electron, MasterCard, MasterCard Electronic, Maestro, Vpay, wymagana jest również obsługa innych kart płatniczych i innych nośników w technologii zbliżeniowej.</w:t>
      </w:r>
    </w:p>
    <w:p w14:paraId="5AD444E4" w14:textId="371DECC8" w:rsidR="00486B69" w:rsidRDefault="00835BF0" w:rsidP="0062691A">
      <w:pPr>
        <w:pStyle w:val="Tekstpodstawowy2"/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DE3685">
        <w:rPr>
          <w:rFonts w:ascii="Arial" w:hAnsi="Arial" w:cs="Arial"/>
          <w:bCs/>
          <w:sz w:val="24"/>
          <w:szCs w:val="24"/>
          <w:lang w:eastAsia="pl-PL"/>
        </w:rPr>
        <w:t>Wykonawca jest zobowiązany do zintegrowania własnego rozwiązania z</w:t>
      </w:r>
      <w:r w:rsidR="008D6036" w:rsidRPr="00DE3685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DE3685">
        <w:rPr>
          <w:rFonts w:ascii="Arial" w:hAnsi="Arial" w:cs="Arial"/>
          <w:bCs/>
          <w:sz w:val="24"/>
          <w:szCs w:val="24"/>
          <w:lang w:eastAsia="pl-PL"/>
        </w:rPr>
        <w:t xml:space="preserve">wszystkimi systemami pracującymi w automatach biletowych. </w:t>
      </w:r>
      <w:r w:rsidR="00F64E53" w:rsidRPr="00DE3685">
        <w:rPr>
          <w:rFonts w:ascii="Arial" w:hAnsi="Arial" w:cs="Arial"/>
          <w:bCs/>
          <w:sz w:val="24"/>
          <w:szCs w:val="24"/>
          <w:lang w:eastAsia="pl-PL"/>
        </w:rPr>
        <w:t>Wszystkie koszty związane z uruchomieniem płatności bezgotówkowych</w:t>
      </w:r>
      <w:r w:rsidR="00D02493" w:rsidRPr="00251B6C">
        <w:rPr>
          <w:rFonts w:ascii="Arial" w:hAnsi="Arial" w:cs="Arial"/>
          <w:bCs/>
          <w:sz w:val="24"/>
          <w:szCs w:val="24"/>
          <w:lang w:eastAsia="pl-PL"/>
        </w:rPr>
        <w:t>,</w:t>
      </w:r>
      <w:r w:rsidR="0062691A" w:rsidRPr="00251B6C">
        <w:rPr>
          <w:rFonts w:ascii="Arial" w:hAnsi="Arial" w:cs="Arial"/>
          <w:bCs/>
          <w:sz w:val="24"/>
          <w:szCs w:val="24"/>
          <w:u w:val="single"/>
          <w:lang w:eastAsia="pl-PL"/>
        </w:rPr>
        <w:t xml:space="preserve"> w tym zintegrowania własnego rozwiązania z systemem pracującym w stacjonarnych automatach mobilnych , ponosi Wykonawca</w:t>
      </w:r>
      <w:r w:rsidRPr="00251B6C">
        <w:rPr>
          <w:rFonts w:ascii="Arial" w:hAnsi="Arial" w:cs="Arial"/>
          <w:bCs/>
          <w:sz w:val="24"/>
          <w:szCs w:val="24"/>
          <w:lang w:eastAsia="pl-PL"/>
        </w:rPr>
        <w:t xml:space="preserve">. Szczegółowe informacje na temat </w:t>
      </w:r>
      <w:r w:rsidRPr="00DE3685">
        <w:rPr>
          <w:rFonts w:ascii="Arial" w:hAnsi="Arial" w:cs="Arial"/>
          <w:bCs/>
          <w:sz w:val="24"/>
          <w:szCs w:val="24"/>
          <w:lang w:eastAsia="pl-PL"/>
        </w:rPr>
        <w:t xml:space="preserve">systemów umieszczone zostały </w:t>
      </w:r>
      <w:r w:rsidR="00486B69" w:rsidRPr="00DE3685">
        <w:rPr>
          <w:rFonts w:ascii="Arial" w:hAnsi="Arial" w:cs="Arial"/>
          <w:bCs/>
          <w:sz w:val="24"/>
          <w:szCs w:val="24"/>
          <w:lang w:eastAsia="pl-PL"/>
        </w:rPr>
        <w:t>pkt. 1.6</w:t>
      </w:r>
      <w:r w:rsidR="006A3192">
        <w:rPr>
          <w:rFonts w:ascii="Arial" w:hAnsi="Arial" w:cs="Arial"/>
          <w:bCs/>
          <w:sz w:val="24"/>
          <w:szCs w:val="24"/>
          <w:lang w:eastAsia="pl-PL"/>
        </w:rPr>
        <w:t>.</w:t>
      </w:r>
      <w:r w:rsidR="00486B69" w:rsidRPr="00DE3685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</w:p>
    <w:p w14:paraId="27C8C7E2" w14:textId="77777777" w:rsidR="00817770" w:rsidRDefault="00817770" w:rsidP="00817770">
      <w:pPr>
        <w:pStyle w:val="Tekstpodstawowy2"/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14:paraId="1C63D717" w14:textId="77777777" w:rsidR="00835BF0" w:rsidRPr="00DE3685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77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DE3685">
        <w:rPr>
          <w:rFonts w:ascii="Arial" w:hAnsi="Arial" w:cs="Arial"/>
          <w:bCs/>
          <w:sz w:val="24"/>
          <w:szCs w:val="24"/>
          <w:lang w:eastAsia="pl-PL"/>
        </w:rPr>
        <w:t>Wykonawca jest zobowiązany do wykonania wszystkich niezbędnych prac, w</w:t>
      </w:r>
      <w:r w:rsidR="008D6036" w:rsidRPr="00DE3685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DE3685">
        <w:rPr>
          <w:rFonts w:ascii="Arial" w:hAnsi="Arial" w:cs="Arial"/>
          <w:bCs/>
          <w:sz w:val="24"/>
          <w:szCs w:val="24"/>
          <w:lang w:eastAsia="pl-PL"/>
        </w:rPr>
        <w:t>celu zapewnienia  obsługi transakcji dokonywanych w automatach biletowych, a w przypadku zmiany systemu autoryzacyjno – rozliczeniowego w</w:t>
      </w:r>
      <w:r w:rsidR="008D6036" w:rsidRPr="00DE3685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DE3685">
        <w:rPr>
          <w:rFonts w:ascii="Arial" w:hAnsi="Arial" w:cs="Arial"/>
          <w:bCs/>
          <w:sz w:val="24"/>
          <w:szCs w:val="24"/>
          <w:lang w:eastAsia="pl-PL"/>
        </w:rPr>
        <w:t>szczególności do:</w:t>
      </w:r>
    </w:p>
    <w:p w14:paraId="3D3F554A" w14:textId="77777777" w:rsidR="00835BF0" w:rsidRPr="002667E8" w:rsidRDefault="00CB4622" w:rsidP="002667E8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35BF0" w:rsidRPr="002667E8">
        <w:rPr>
          <w:rFonts w:ascii="Arial" w:hAnsi="Arial" w:cs="Arial"/>
          <w:sz w:val="24"/>
          <w:szCs w:val="24"/>
        </w:rPr>
        <w:t>grania nowych kluczy szyfrujących do urządzeń, które realizują płatności za pomocą kart bankowych, w tym z funkcją zbliżeniową</w:t>
      </w:r>
      <w:r>
        <w:rPr>
          <w:rFonts w:ascii="Arial" w:hAnsi="Arial" w:cs="Arial"/>
          <w:sz w:val="24"/>
          <w:szCs w:val="24"/>
        </w:rPr>
        <w:t>,</w:t>
      </w:r>
    </w:p>
    <w:p w14:paraId="41B7B9BF" w14:textId="77777777" w:rsidR="00835BF0" w:rsidRPr="002667E8" w:rsidRDefault="00CB4622" w:rsidP="002667E8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35BF0" w:rsidRPr="002667E8">
        <w:rPr>
          <w:rFonts w:ascii="Arial" w:hAnsi="Arial" w:cs="Arial"/>
          <w:sz w:val="24"/>
          <w:szCs w:val="24"/>
        </w:rPr>
        <w:t>ymontowania sprzętu z automatów biletowych, transportu do placówki ładującej klucze i ponownego montażu. Wykonanie wskazanych czynności leży po stronie Wykonawcy przy udziale Zamawiającego</w:t>
      </w:r>
      <w:r>
        <w:rPr>
          <w:rFonts w:ascii="Arial" w:hAnsi="Arial" w:cs="Arial"/>
          <w:sz w:val="24"/>
          <w:szCs w:val="24"/>
        </w:rPr>
        <w:t>,</w:t>
      </w:r>
    </w:p>
    <w:p w14:paraId="405DA143" w14:textId="77777777" w:rsidR="00835BF0" w:rsidRPr="002667E8" w:rsidRDefault="00CB4622" w:rsidP="008D6036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835BF0" w:rsidRPr="002667E8">
        <w:rPr>
          <w:rFonts w:ascii="Arial" w:hAnsi="Arial" w:cs="Arial"/>
          <w:sz w:val="24"/>
          <w:szCs w:val="24"/>
        </w:rPr>
        <w:t>estawienia odpowiednich połączeń (bezpiecznych i szyfrowanych) do centrów rozliczeniowych.</w:t>
      </w:r>
    </w:p>
    <w:p w14:paraId="63006F1D" w14:textId="12117A91" w:rsidR="00486B69" w:rsidRPr="002667E8" w:rsidRDefault="00CB4622" w:rsidP="008D6036">
      <w:pPr>
        <w:pStyle w:val="Tekstpodstawowy2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A3192">
        <w:rPr>
          <w:rFonts w:ascii="Arial" w:hAnsi="Arial" w:cs="Arial"/>
          <w:sz w:val="24"/>
          <w:szCs w:val="24"/>
        </w:rPr>
        <w:t>W</w:t>
      </w:r>
      <w:r w:rsidR="00486B69" w:rsidRPr="006A3192">
        <w:rPr>
          <w:rFonts w:ascii="Arial" w:hAnsi="Arial" w:cs="Arial"/>
          <w:sz w:val="24"/>
          <w:szCs w:val="24"/>
        </w:rPr>
        <w:t>w. p</w:t>
      </w:r>
      <w:r w:rsidR="00835BF0" w:rsidRPr="006A3192">
        <w:rPr>
          <w:rFonts w:ascii="Arial" w:hAnsi="Arial" w:cs="Arial"/>
          <w:sz w:val="24"/>
          <w:szCs w:val="24"/>
        </w:rPr>
        <w:t xml:space="preserve">race muszą być zrealizowane </w:t>
      </w:r>
      <w:r w:rsidR="00706AD8" w:rsidRPr="006A3192">
        <w:rPr>
          <w:rFonts w:ascii="Arial" w:hAnsi="Arial" w:cs="Arial"/>
          <w:sz w:val="24"/>
          <w:szCs w:val="24"/>
        </w:rPr>
        <w:t xml:space="preserve">w maksymalnym terminie do </w:t>
      </w:r>
      <w:r w:rsidR="006A3192" w:rsidRPr="006A3192">
        <w:rPr>
          <w:rFonts w:ascii="Arial" w:hAnsi="Arial" w:cs="Arial"/>
          <w:sz w:val="24"/>
          <w:szCs w:val="24"/>
        </w:rPr>
        <w:t>45</w:t>
      </w:r>
      <w:r w:rsidR="00706AD8" w:rsidRPr="006A3192">
        <w:rPr>
          <w:rFonts w:ascii="Arial" w:hAnsi="Arial" w:cs="Arial"/>
          <w:sz w:val="24"/>
          <w:szCs w:val="24"/>
        </w:rPr>
        <w:t xml:space="preserve"> dni </w:t>
      </w:r>
      <w:r w:rsidR="00486B69" w:rsidRPr="006A3192">
        <w:rPr>
          <w:rFonts w:ascii="Arial" w:hAnsi="Arial" w:cs="Arial"/>
          <w:sz w:val="24"/>
          <w:szCs w:val="24"/>
        </w:rPr>
        <w:t>po</w:t>
      </w:r>
      <w:r w:rsidR="00486B69" w:rsidRPr="002667E8">
        <w:rPr>
          <w:rFonts w:ascii="Arial" w:hAnsi="Arial" w:cs="Arial"/>
          <w:sz w:val="24"/>
          <w:szCs w:val="24"/>
        </w:rPr>
        <w:t xml:space="preserve"> zakończeniu obecnie obowiązującej umowy </w:t>
      </w:r>
      <w:r w:rsidR="00091814">
        <w:rPr>
          <w:rFonts w:ascii="Arial" w:hAnsi="Arial" w:cs="Arial"/>
          <w:sz w:val="24"/>
          <w:szCs w:val="24"/>
        </w:rPr>
        <w:t xml:space="preserve">zawartej z FIRST Data Polska S.A. </w:t>
      </w:r>
      <w:r w:rsidR="00486B69" w:rsidRPr="002667E8">
        <w:rPr>
          <w:rFonts w:ascii="Arial" w:hAnsi="Arial" w:cs="Arial"/>
          <w:sz w:val="24"/>
          <w:szCs w:val="24"/>
        </w:rPr>
        <w:t>w</w:t>
      </w:r>
      <w:r w:rsidR="008D6036">
        <w:rPr>
          <w:rFonts w:ascii="Arial" w:hAnsi="Arial" w:cs="Arial"/>
          <w:sz w:val="24"/>
          <w:szCs w:val="24"/>
        </w:rPr>
        <w:t> </w:t>
      </w:r>
      <w:r w:rsidR="00486B69" w:rsidRPr="002667E8">
        <w:rPr>
          <w:rFonts w:ascii="Arial" w:hAnsi="Arial" w:cs="Arial"/>
          <w:sz w:val="24"/>
          <w:szCs w:val="24"/>
        </w:rPr>
        <w:t>zakresie obsługi i rozliczania transakcji opłacanych kartami płatniczymi</w:t>
      </w:r>
      <w:r w:rsidR="00706AD8">
        <w:rPr>
          <w:rFonts w:ascii="Arial" w:hAnsi="Arial" w:cs="Arial"/>
          <w:sz w:val="24"/>
          <w:szCs w:val="24"/>
        </w:rPr>
        <w:t xml:space="preserve">, która </w:t>
      </w:r>
      <w:r w:rsidR="00486B69" w:rsidRPr="002667E8">
        <w:rPr>
          <w:rFonts w:ascii="Arial" w:hAnsi="Arial" w:cs="Arial"/>
          <w:sz w:val="24"/>
          <w:szCs w:val="24"/>
        </w:rPr>
        <w:t xml:space="preserve">  </w:t>
      </w:r>
      <w:r w:rsidR="00706AD8" w:rsidRPr="002667E8">
        <w:rPr>
          <w:rFonts w:ascii="Arial" w:hAnsi="Arial" w:cs="Arial"/>
          <w:sz w:val="24"/>
          <w:szCs w:val="24"/>
        </w:rPr>
        <w:t>obowiązuj</w:t>
      </w:r>
      <w:r w:rsidR="00706AD8">
        <w:rPr>
          <w:rFonts w:ascii="Arial" w:hAnsi="Arial" w:cs="Arial"/>
          <w:sz w:val="24"/>
          <w:szCs w:val="24"/>
        </w:rPr>
        <w:t>e</w:t>
      </w:r>
      <w:r w:rsidR="00706AD8" w:rsidRPr="002667E8">
        <w:rPr>
          <w:rFonts w:ascii="Arial" w:hAnsi="Arial" w:cs="Arial"/>
          <w:sz w:val="24"/>
          <w:szCs w:val="24"/>
        </w:rPr>
        <w:t xml:space="preserve"> </w:t>
      </w:r>
      <w:r w:rsidR="00486B69" w:rsidRPr="002667E8">
        <w:rPr>
          <w:rFonts w:ascii="Arial" w:hAnsi="Arial" w:cs="Arial"/>
          <w:sz w:val="24"/>
          <w:szCs w:val="24"/>
        </w:rPr>
        <w:t>do dnia 30.04.2022r.</w:t>
      </w:r>
      <w:r w:rsidR="0062691A">
        <w:rPr>
          <w:rFonts w:ascii="Arial" w:hAnsi="Arial" w:cs="Arial"/>
          <w:sz w:val="24"/>
          <w:szCs w:val="24"/>
        </w:rPr>
        <w:t>,</w:t>
      </w:r>
      <w:r w:rsidR="006A3192">
        <w:rPr>
          <w:rFonts w:ascii="Arial" w:hAnsi="Arial" w:cs="Arial"/>
          <w:sz w:val="24"/>
          <w:szCs w:val="24"/>
        </w:rPr>
        <w:t xml:space="preserve"> </w:t>
      </w:r>
      <w:r w:rsidR="002B0AA9">
        <w:rPr>
          <w:rFonts w:ascii="Arial" w:hAnsi="Arial" w:cs="Arial"/>
          <w:sz w:val="24"/>
          <w:szCs w:val="24"/>
        </w:rPr>
        <w:t>i udostępnieniu Wykonawcy przez Zamawiającego automatów mobilnych.</w:t>
      </w:r>
      <w:r w:rsidR="00486B69" w:rsidRPr="002667E8">
        <w:rPr>
          <w:rFonts w:ascii="Arial" w:hAnsi="Arial" w:cs="Arial"/>
          <w:sz w:val="24"/>
          <w:szCs w:val="24"/>
        </w:rPr>
        <w:t xml:space="preserve"> </w:t>
      </w:r>
    </w:p>
    <w:p w14:paraId="22B39B55" w14:textId="77777777" w:rsidR="00835BF0" w:rsidRPr="002667E8" w:rsidRDefault="00835BF0" w:rsidP="008D6036">
      <w:pPr>
        <w:pStyle w:val="Zwykytekst"/>
        <w:jc w:val="both"/>
        <w:rPr>
          <w:rFonts w:ascii="Arial" w:hAnsi="Arial" w:cs="Arial"/>
        </w:rPr>
      </w:pPr>
    </w:p>
    <w:p w14:paraId="5F5ABFA7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77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gwarantuje zgodność wprowadzanego systemu autoryzacyjno-rozliczeniowego z bieżącymi regulacjami prawnymi oraz wymogami organizacji płatniczych takich jak Visa Europe, MasterCard International oraz Payment Card Industry Security Standarts Council.</w:t>
      </w:r>
    </w:p>
    <w:p w14:paraId="37775737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77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Zmiana acquirer’a będzie wymagała wdrożenia nowego rozwiązania sprzętowo-programowego. W przypadku konieczności wymiany terminali obsługujących płatności bezgotówkowe w automatach biletowych koszt wymiany ponosi Wykonawca. </w:t>
      </w:r>
    </w:p>
    <w:p w14:paraId="7859A1E2" w14:textId="77777777" w:rsidR="00835BF0" w:rsidRPr="002667E8" w:rsidRDefault="007B113F" w:rsidP="00DE3685">
      <w:pPr>
        <w:pStyle w:val="Tekstpodstawowy2"/>
        <w:numPr>
          <w:ilvl w:val="2"/>
          <w:numId w:val="23"/>
        </w:numPr>
        <w:spacing w:after="0" w:line="276" w:lineRule="auto"/>
        <w:ind w:left="770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 xml:space="preserve">W przypadku dostawy </w:t>
      </w:r>
      <w:r w:rsidR="00835BF0" w:rsidRPr="002667E8">
        <w:rPr>
          <w:rFonts w:ascii="Arial" w:hAnsi="Arial" w:cs="Arial"/>
          <w:bCs/>
          <w:sz w:val="24"/>
          <w:szCs w:val="24"/>
          <w:lang w:eastAsia="pl-PL"/>
        </w:rPr>
        <w:t xml:space="preserve">nowych </w:t>
      </w:r>
      <w:r w:rsidR="00AB6C43" w:rsidRPr="002667E8">
        <w:rPr>
          <w:rFonts w:ascii="Arial" w:hAnsi="Arial" w:cs="Arial"/>
          <w:bCs/>
          <w:sz w:val="24"/>
          <w:szCs w:val="24"/>
          <w:lang w:eastAsia="pl-PL"/>
        </w:rPr>
        <w:t xml:space="preserve">terminali, o których mowa w pkt </w:t>
      </w:r>
      <w:r w:rsidR="006878A6">
        <w:rPr>
          <w:rFonts w:ascii="Arial" w:hAnsi="Arial" w:cs="Arial"/>
          <w:bCs/>
          <w:sz w:val="24"/>
          <w:szCs w:val="24"/>
          <w:lang w:eastAsia="pl-PL"/>
        </w:rPr>
        <w:t>3</w:t>
      </w:r>
      <w:r w:rsidR="00AB6C43" w:rsidRPr="002667E8">
        <w:rPr>
          <w:rFonts w:ascii="Arial" w:hAnsi="Arial" w:cs="Arial"/>
          <w:bCs/>
          <w:sz w:val="24"/>
          <w:szCs w:val="24"/>
          <w:lang w:eastAsia="pl-PL"/>
        </w:rPr>
        <w:t>.2.6.</w:t>
      </w:r>
      <w:r w:rsidR="004638FF">
        <w:rPr>
          <w:rFonts w:ascii="Arial" w:hAnsi="Arial" w:cs="Arial"/>
          <w:bCs/>
          <w:sz w:val="24"/>
          <w:szCs w:val="24"/>
          <w:lang w:eastAsia="pl-PL"/>
        </w:rPr>
        <w:t>, najpóźniej w dniu uruchomienia 1 wymienionego terminala,</w:t>
      </w:r>
      <w:r w:rsidR="00AB6C43" w:rsidRPr="002667E8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835BF0" w:rsidRPr="002667E8">
        <w:rPr>
          <w:rFonts w:ascii="Arial" w:hAnsi="Arial" w:cs="Arial"/>
          <w:bCs/>
          <w:sz w:val="24"/>
          <w:szCs w:val="24"/>
          <w:lang w:eastAsia="pl-PL"/>
        </w:rPr>
        <w:t xml:space="preserve">musi 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posiadać </w:t>
      </w:r>
      <w:r w:rsidR="00835BF0" w:rsidRPr="002667E8">
        <w:rPr>
          <w:rFonts w:ascii="Arial" w:hAnsi="Arial" w:cs="Arial"/>
          <w:bCs/>
          <w:sz w:val="24"/>
          <w:szCs w:val="24"/>
          <w:lang w:eastAsia="pl-PL"/>
        </w:rPr>
        <w:t xml:space="preserve">prawidłowe i ważne certyfikaty potwierdzające zgodność zastosowanego </w:t>
      </w:r>
      <w:r w:rsidR="00835BF0" w:rsidRPr="002667E8">
        <w:rPr>
          <w:rFonts w:ascii="Arial" w:hAnsi="Arial" w:cs="Arial"/>
          <w:bCs/>
          <w:sz w:val="24"/>
          <w:szCs w:val="24"/>
          <w:lang w:eastAsia="pl-PL"/>
        </w:rPr>
        <w:lastRenderedPageBreak/>
        <w:t>modułu do obsługi płatności bezgotówkowych z aktualnie obowiązującymi wymaganiami organizacji MasterCard International oraz Visa Europe</w:t>
      </w:r>
      <w:r w:rsidR="00A97858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21A45131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77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 przypadku wymiany terminali płatniczych na nowe muszą one współpracować z aktualnie pracującym oprogramowaniem obsługującym płatności bezgotówkowe zaimplementowanym w automatach biletowych Zamawiającego. W przeciwnym wypadku koszty modyfikacji/wdrożenia nowego oprogramowania ponosi Wykonawca. </w:t>
      </w:r>
    </w:p>
    <w:p w14:paraId="37CB8278" w14:textId="0177C007" w:rsidR="00835BF0" w:rsidRPr="00251B6C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Wykonawca w razie konieczności dostosuje oprogramowanie automatów biletowych do współpracy z nowym systemem autoryzacyjno-rozliczeniowym na własny </w:t>
      </w:r>
      <w:r w:rsidRPr="00251B6C">
        <w:rPr>
          <w:rFonts w:ascii="Arial" w:hAnsi="Arial" w:cs="Arial"/>
          <w:bCs/>
          <w:sz w:val="24"/>
          <w:szCs w:val="24"/>
          <w:lang w:eastAsia="pl-PL"/>
        </w:rPr>
        <w:t>koszt</w:t>
      </w:r>
      <w:r w:rsidR="00251B6C" w:rsidRPr="00251B6C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1558FBE1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51B6C">
        <w:rPr>
          <w:rFonts w:ascii="Arial" w:hAnsi="Arial" w:cs="Arial"/>
          <w:bCs/>
          <w:sz w:val="24"/>
          <w:szCs w:val="24"/>
          <w:lang w:eastAsia="pl-PL"/>
        </w:rPr>
        <w:t xml:space="preserve">W przypadku 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konieczności przeprowadzenia przez acquirer’a u</w:t>
      </w:r>
      <w:r w:rsidR="00111324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Zamawiającego audytów bezpieczeństwa sieci czy urządzeń, które wynikają z wewnętrznych procedur Agenta Rozliczeniowego jak również Organizacji Płatniczych wszelkie koszty z tym związane powinny być skalkulowane i</w:t>
      </w:r>
      <w:r w:rsidR="00111324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wliczone przez Wykonawcę w koszt obsługi, tak aby w trakcie trwania obsługi Zamawiający nie ponosił żadnych dodatkowych kosztów z tym związanych. </w:t>
      </w:r>
    </w:p>
    <w:p w14:paraId="11C3A8C1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musi zagwarantować ciągłość obsługi płatności bezgotówkowych przez automaty biletowe</w:t>
      </w:r>
      <w:r w:rsidR="00AB6CE4" w:rsidRPr="002667E8">
        <w:rPr>
          <w:rFonts w:ascii="Arial" w:hAnsi="Arial" w:cs="Arial"/>
          <w:bCs/>
          <w:sz w:val="24"/>
          <w:szCs w:val="24"/>
          <w:lang w:eastAsia="pl-PL"/>
        </w:rPr>
        <w:t xml:space="preserve"> po przejęciu obsługi płatności bezgotówkowej w</w:t>
      </w:r>
      <w:r w:rsidR="00111324">
        <w:rPr>
          <w:rFonts w:ascii="Arial" w:hAnsi="Arial" w:cs="Arial"/>
          <w:bCs/>
          <w:sz w:val="24"/>
          <w:szCs w:val="24"/>
          <w:lang w:eastAsia="pl-PL"/>
        </w:rPr>
        <w:t> </w:t>
      </w:r>
      <w:r w:rsidR="00AB6CE4" w:rsidRPr="002667E8">
        <w:rPr>
          <w:rFonts w:ascii="Arial" w:hAnsi="Arial" w:cs="Arial"/>
          <w:bCs/>
          <w:sz w:val="24"/>
          <w:szCs w:val="24"/>
          <w:lang w:eastAsia="pl-PL"/>
        </w:rPr>
        <w:t>danym urządzeniu.</w:t>
      </w:r>
    </w:p>
    <w:p w14:paraId="1A2DA891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zobowiązany jest do udostępniania Zamawiającemu dostępu do systemu rozliczeniowego w celu weryfikacji obsługi transakcji bezgotówkowych, rozpatrywania zgłoszeń reklamacyjnych od klientów, wykonywania niezbędnych raportów służących do rozliczania sprzedaży bezgotówkowej, itp. bez limitu Ilość kont dostępu.</w:t>
      </w:r>
    </w:p>
    <w:p w14:paraId="64A87BD8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 przypadku niesprawności automatów biletowych z przyczyn leżących po stronie Wykonawcy koszty wszystkich operacji niezbędnych do zapewnienia ciągłej i poprawnej pracy automatów ponosi Wykonawca.</w:t>
      </w:r>
    </w:p>
    <w:p w14:paraId="2EA3FE03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Wszystkie transakcje danego dnia do godziny 24.00 (w czasie rzeczywistym polskim) zostaną rozliczone najpóźniej w ciągu jednego dnia roboczego.</w:t>
      </w:r>
    </w:p>
    <w:p w14:paraId="64548C2F" w14:textId="77777777" w:rsidR="004817D2" w:rsidRDefault="004817D2" w:rsidP="002667E8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p w14:paraId="1A92D1C6" w14:textId="77777777" w:rsidR="00835BF0" w:rsidRPr="002667E8" w:rsidRDefault="00835BF0" w:rsidP="002667E8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667E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Wymagania do obsługi systemu płatności mobilnych BLIK w </w:t>
      </w:r>
      <w:r w:rsidR="006F075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mobilnych </w:t>
      </w:r>
      <w:r w:rsidRPr="002667E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automatach biletowych:</w:t>
      </w:r>
    </w:p>
    <w:p w14:paraId="0D866596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będzie świadczyć na rzecz Zamawiającego usługę związaną z</w:t>
      </w:r>
      <w:r w:rsidR="00111324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realizacją i rozliczaniem transakcji opłacanych za pomocą systemu płatności mobilnych BLIK. </w:t>
      </w:r>
    </w:p>
    <w:p w14:paraId="77F3D7FF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Płatność za pomocą BLIKa musi umożliwić przyjęcie płatności z dowolnego banku będącego uczestnikiem systemu płatności mobilnych BLIK, prowadzonego przez Polski Standard Płatności Sp. </w:t>
      </w:r>
      <w:r w:rsidR="00D32C32" w:rsidRPr="002667E8">
        <w:rPr>
          <w:rFonts w:ascii="Arial" w:hAnsi="Arial" w:cs="Arial"/>
          <w:bCs/>
          <w:sz w:val="24"/>
          <w:szCs w:val="24"/>
          <w:lang w:eastAsia="pl-PL"/>
        </w:rPr>
        <w:t>z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o.o.</w:t>
      </w:r>
    </w:p>
    <w:p w14:paraId="60B24DCB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Płatność za pomocą BLIKa musi być realizowana niezależnie od istniejącego w automacie terminala płatniczego.</w:t>
      </w:r>
    </w:p>
    <w:p w14:paraId="335F3DD6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Operator płatności mobilnych BLIK umożliwi zamawiającemu dostęp do informacji o ilości i wartości zrealizowanych transakcji tą metodą ze wskazaniem identyfikatora konkretnego automatu biletowego i rozbiciu na 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lastRenderedPageBreak/>
        <w:t>pojedyncze transakcje. Zamawiający dopuszcza rozwiązanie w formie raportu zbiorczego.</w:t>
      </w:r>
    </w:p>
    <w:p w14:paraId="67D41375" w14:textId="77777777" w:rsidR="000B5F9E" w:rsidRPr="00DE3685" w:rsidRDefault="000B5F9E" w:rsidP="006F2DE0">
      <w:pPr>
        <w:pStyle w:val="Akapitzlist"/>
        <w:numPr>
          <w:ilvl w:val="1"/>
          <w:numId w:val="23"/>
        </w:numPr>
        <w:spacing w:before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E3685">
        <w:rPr>
          <w:rFonts w:ascii="Arial" w:hAnsi="Arial" w:cs="Arial"/>
          <w:b/>
          <w:sz w:val="24"/>
          <w:szCs w:val="24"/>
        </w:rPr>
        <w:t xml:space="preserve">kasowniki do obsługi zbliżeniowych kart płatniczych (EMV) </w:t>
      </w:r>
    </w:p>
    <w:p w14:paraId="4DFB4BBD" w14:textId="77777777" w:rsidR="000B5F9E" w:rsidRPr="002667E8" w:rsidRDefault="000B5F9E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9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Wykonawca zapewni bez ograniczeń realizowanie płatności kartami płatniczymi z uwzględnieniem przekazywania płatności z każdego </w:t>
      </w:r>
      <w:r w:rsidR="001B01E0" w:rsidRPr="002667E8">
        <w:rPr>
          <w:rFonts w:ascii="Arial" w:hAnsi="Arial" w:cs="Arial"/>
          <w:bCs/>
          <w:sz w:val="24"/>
          <w:szCs w:val="24"/>
          <w:lang w:eastAsia="pl-PL"/>
        </w:rPr>
        <w:t>kasownik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a EMV</w:t>
      </w:r>
      <w:r w:rsidRPr="008D6036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na wskazany rachunek bankowy Zamawiającego.</w:t>
      </w:r>
    </w:p>
    <w:p w14:paraId="3C958281" w14:textId="77777777" w:rsidR="000B5F9E" w:rsidRPr="002667E8" w:rsidRDefault="000B5F9E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9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zapewni całodobową  obsługę transakcji płatniczych dokonywanych kartami płatniczymi (wydanymi w Polsce, UE i poza UE) np. typu: VISA, Visa Electron, MasterCard, MasterCard Electronic, Maestro, Vpay, wymagana jest również obsługa innych kart płatniczych i innych nośników w</w:t>
      </w:r>
      <w:r w:rsidR="00111324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technologii zbliżeniowej.</w:t>
      </w:r>
    </w:p>
    <w:p w14:paraId="4EBC5778" w14:textId="7DE09668" w:rsidR="000B5F9E" w:rsidRPr="002667E8" w:rsidRDefault="000B5F9E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9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jest zobowiązany do zintegrowania własnego rozwiązania z</w:t>
      </w:r>
      <w:r w:rsidR="00111324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systemem pracującym kasownikach EMV Zamawiającego. </w:t>
      </w:r>
      <w:r w:rsidR="00AF5F2A">
        <w:rPr>
          <w:rFonts w:ascii="Arial" w:hAnsi="Arial" w:cs="Arial"/>
          <w:bCs/>
          <w:sz w:val="24"/>
          <w:szCs w:val="24"/>
          <w:lang w:eastAsia="pl-PL"/>
        </w:rPr>
        <w:t>W tym celu Wykonawca udostępni nieodpłatnie w</w:t>
      </w:r>
      <w:r w:rsidR="00DF3F5C">
        <w:rPr>
          <w:rFonts w:ascii="Arial" w:hAnsi="Arial" w:cs="Arial"/>
          <w:bCs/>
          <w:sz w:val="24"/>
          <w:szCs w:val="24"/>
          <w:lang w:eastAsia="pl-PL"/>
        </w:rPr>
        <w:t>s</w:t>
      </w:r>
      <w:r w:rsidR="00AF5F2A">
        <w:rPr>
          <w:rFonts w:ascii="Arial" w:hAnsi="Arial" w:cs="Arial"/>
          <w:bCs/>
          <w:sz w:val="24"/>
          <w:szCs w:val="24"/>
          <w:lang w:eastAsia="pl-PL"/>
        </w:rPr>
        <w:t xml:space="preserve">kazanym przez Zamawiającego podmiotom – dostawcom </w:t>
      </w:r>
      <w:r w:rsidR="00DF3F5C">
        <w:rPr>
          <w:rFonts w:ascii="Arial" w:hAnsi="Arial" w:cs="Arial"/>
          <w:bCs/>
          <w:sz w:val="24"/>
          <w:szCs w:val="24"/>
          <w:lang w:eastAsia="pl-PL"/>
        </w:rPr>
        <w:t>terminali obsługujących płatności</w:t>
      </w:r>
      <w:r w:rsidR="00CB4622">
        <w:rPr>
          <w:rFonts w:ascii="Arial" w:hAnsi="Arial" w:cs="Arial"/>
          <w:bCs/>
          <w:sz w:val="24"/>
          <w:szCs w:val="24"/>
          <w:lang w:eastAsia="pl-PL"/>
        </w:rPr>
        <w:t>,</w:t>
      </w:r>
      <w:r w:rsidR="00DF3F5C">
        <w:rPr>
          <w:rFonts w:ascii="Arial" w:hAnsi="Arial" w:cs="Arial"/>
          <w:bCs/>
          <w:sz w:val="24"/>
          <w:szCs w:val="24"/>
          <w:lang w:eastAsia="pl-PL"/>
        </w:rPr>
        <w:t xml:space="preserve"> protokoł</w:t>
      </w:r>
      <w:r w:rsidR="00CB4622">
        <w:rPr>
          <w:rFonts w:ascii="Arial" w:hAnsi="Arial" w:cs="Arial"/>
          <w:bCs/>
          <w:sz w:val="24"/>
          <w:szCs w:val="24"/>
          <w:lang w:eastAsia="pl-PL"/>
        </w:rPr>
        <w:t>y</w:t>
      </w:r>
      <w:r w:rsidR="00DF3F5C">
        <w:rPr>
          <w:rFonts w:ascii="Arial" w:hAnsi="Arial" w:cs="Arial"/>
          <w:bCs/>
          <w:sz w:val="24"/>
          <w:szCs w:val="24"/>
          <w:lang w:eastAsia="pl-PL"/>
        </w:rPr>
        <w:t xml:space="preserve"> komunikacyjn</w:t>
      </w:r>
      <w:r w:rsidR="00CB4622">
        <w:rPr>
          <w:rFonts w:ascii="Arial" w:hAnsi="Arial" w:cs="Arial"/>
          <w:bCs/>
          <w:sz w:val="24"/>
          <w:szCs w:val="24"/>
          <w:lang w:eastAsia="pl-PL"/>
        </w:rPr>
        <w:t>e</w:t>
      </w:r>
      <w:r w:rsidR="00DF3F5C">
        <w:rPr>
          <w:rFonts w:ascii="Arial" w:hAnsi="Arial" w:cs="Arial"/>
          <w:bCs/>
          <w:sz w:val="24"/>
          <w:szCs w:val="24"/>
          <w:lang w:eastAsia="pl-PL"/>
        </w:rPr>
        <w:t xml:space="preserve"> umożliwiając</w:t>
      </w:r>
      <w:r w:rsidR="008A2850">
        <w:rPr>
          <w:rFonts w:ascii="Arial" w:hAnsi="Arial" w:cs="Arial"/>
          <w:bCs/>
          <w:sz w:val="24"/>
          <w:szCs w:val="24"/>
          <w:lang w:eastAsia="pl-PL"/>
        </w:rPr>
        <w:t>e</w:t>
      </w:r>
      <w:r w:rsidR="00DF3F5C">
        <w:rPr>
          <w:rFonts w:ascii="Arial" w:hAnsi="Arial" w:cs="Arial"/>
          <w:bCs/>
          <w:sz w:val="24"/>
          <w:szCs w:val="24"/>
          <w:lang w:eastAsia="pl-PL"/>
        </w:rPr>
        <w:t xml:space="preserve"> połączenie się </w:t>
      </w:r>
      <w:r w:rsidR="00220B97">
        <w:rPr>
          <w:rFonts w:ascii="Arial" w:hAnsi="Arial" w:cs="Arial"/>
          <w:bCs/>
          <w:sz w:val="24"/>
          <w:szCs w:val="24"/>
          <w:lang w:eastAsia="pl-PL"/>
        </w:rPr>
        <w:t xml:space="preserve">tym podmiotom </w:t>
      </w:r>
      <w:r w:rsidR="00DF3F5C">
        <w:rPr>
          <w:rFonts w:ascii="Arial" w:hAnsi="Arial" w:cs="Arial"/>
          <w:bCs/>
          <w:sz w:val="24"/>
          <w:szCs w:val="24"/>
          <w:lang w:eastAsia="pl-PL"/>
        </w:rPr>
        <w:t xml:space="preserve">z systemem agenta rozliczeniowego. </w:t>
      </w:r>
      <w:r w:rsidR="00220B97" w:rsidRPr="00116A88">
        <w:rPr>
          <w:rFonts w:ascii="Arial" w:hAnsi="Arial" w:cs="Arial"/>
          <w:bCs/>
          <w:sz w:val="24"/>
          <w:szCs w:val="24"/>
          <w:u w:val="single"/>
          <w:lang w:eastAsia="pl-PL"/>
        </w:rPr>
        <w:t>Wszystkie koszty związane z uruchomieniem płatności  bezgotówkowych</w:t>
      </w:r>
      <w:r w:rsidR="006F075B" w:rsidRPr="00116A88">
        <w:rPr>
          <w:rFonts w:ascii="Arial" w:hAnsi="Arial" w:cs="Arial"/>
          <w:bCs/>
          <w:sz w:val="24"/>
          <w:szCs w:val="24"/>
          <w:u w:val="single"/>
          <w:lang w:eastAsia="pl-PL"/>
        </w:rPr>
        <w:t xml:space="preserve"> w tym zintegrowania własnego rozwiązania z systemem pracującym</w:t>
      </w:r>
      <w:r w:rsidR="00116A88" w:rsidRPr="00116A88">
        <w:rPr>
          <w:rFonts w:ascii="Arial" w:hAnsi="Arial" w:cs="Arial"/>
          <w:bCs/>
          <w:sz w:val="24"/>
          <w:szCs w:val="24"/>
          <w:u w:val="single"/>
          <w:lang w:eastAsia="pl-PL"/>
        </w:rPr>
        <w:t xml:space="preserve"> w </w:t>
      </w:r>
      <w:r w:rsidR="006F075B" w:rsidRPr="00116A88">
        <w:rPr>
          <w:rFonts w:ascii="Arial" w:hAnsi="Arial" w:cs="Arial"/>
          <w:bCs/>
          <w:sz w:val="24"/>
          <w:szCs w:val="24"/>
          <w:u w:val="single"/>
          <w:lang w:eastAsia="pl-PL"/>
        </w:rPr>
        <w:t>kasownikach EMV Zamawiającego</w:t>
      </w:r>
      <w:r w:rsidR="00220B97" w:rsidRPr="00116A88">
        <w:rPr>
          <w:rFonts w:ascii="Arial" w:hAnsi="Arial" w:cs="Arial"/>
          <w:bCs/>
          <w:sz w:val="24"/>
          <w:szCs w:val="24"/>
          <w:u w:val="single"/>
          <w:lang w:eastAsia="pl-PL"/>
        </w:rPr>
        <w:t xml:space="preserve"> ponosi Wykonawca</w:t>
      </w:r>
      <w:r w:rsidR="00220B97">
        <w:rPr>
          <w:rFonts w:ascii="Arial" w:hAnsi="Arial" w:cs="Arial"/>
          <w:bCs/>
          <w:sz w:val="24"/>
          <w:szCs w:val="24"/>
          <w:lang w:eastAsia="pl-PL"/>
        </w:rPr>
        <w:t>.</w:t>
      </w:r>
      <w:r w:rsidR="00220B97" w:rsidRPr="002667E8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Szczegółowe informacje na ten temat systemów umieszczone zostały w pkt 1.3. </w:t>
      </w:r>
    </w:p>
    <w:p w14:paraId="2A7470CF" w14:textId="77777777" w:rsidR="000B5F9E" w:rsidRPr="000827AE" w:rsidRDefault="000B5F9E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9"/>
        <w:jc w:val="both"/>
        <w:rPr>
          <w:rFonts w:ascii="Arial" w:hAnsi="Arial" w:cs="Arial"/>
          <w:sz w:val="24"/>
          <w:szCs w:val="24"/>
        </w:rPr>
      </w:pPr>
      <w:r w:rsidRPr="00DF3F5C">
        <w:rPr>
          <w:rFonts w:ascii="Arial" w:hAnsi="Arial" w:cs="Arial"/>
          <w:bCs/>
          <w:sz w:val="24"/>
          <w:szCs w:val="24"/>
          <w:lang w:eastAsia="pl-PL"/>
        </w:rPr>
        <w:t>Wykonawca jest zobowiązany do wykonania wszystkich niezbędnych prac, w</w:t>
      </w:r>
      <w:r w:rsidR="00111324" w:rsidRPr="00DF3F5C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DF3F5C">
        <w:rPr>
          <w:rFonts w:ascii="Arial" w:hAnsi="Arial" w:cs="Arial"/>
          <w:bCs/>
          <w:sz w:val="24"/>
          <w:szCs w:val="24"/>
          <w:lang w:eastAsia="pl-PL"/>
        </w:rPr>
        <w:t>celu zapewnienia  obsługi transakcji dokonywanych w poszczególnych kasownikach EMV</w:t>
      </w:r>
      <w:r w:rsidR="00DF3F5C">
        <w:rPr>
          <w:rFonts w:ascii="Arial" w:hAnsi="Arial" w:cs="Arial"/>
          <w:bCs/>
          <w:sz w:val="24"/>
          <w:szCs w:val="24"/>
          <w:lang w:eastAsia="pl-PL"/>
        </w:rPr>
        <w:t>.</w:t>
      </w:r>
      <w:r w:rsidRPr="00DF3F5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0827AE">
        <w:rPr>
          <w:rFonts w:ascii="Arial" w:hAnsi="Arial" w:cs="Arial"/>
          <w:sz w:val="24"/>
          <w:szCs w:val="24"/>
        </w:rPr>
        <w:t>Ww. prace muszą być zrealizowane przed rozpoczęciem świadczenia usług  w</w:t>
      </w:r>
      <w:r w:rsidR="00111324" w:rsidRPr="000827AE">
        <w:rPr>
          <w:rFonts w:ascii="Arial" w:hAnsi="Arial" w:cs="Arial"/>
          <w:sz w:val="24"/>
          <w:szCs w:val="24"/>
        </w:rPr>
        <w:t> </w:t>
      </w:r>
      <w:r w:rsidRPr="000827AE">
        <w:rPr>
          <w:rFonts w:ascii="Arial" w:hAnsi="Arial" w:cs="Arial"/>
          <w:sz w:val="24"/>
          <w:szCs w:val="24"/>
        </w:rPr>
        <w:t xml:space="preserve">poszczególnych </w:t>
      </w:r>
      <w:r w:rsidR="000827AE" w:rsidRPr="000827AE">
        <w:rPr>
          <w:rFonts w:ascii="Arial" w:hAnsi="Arial" w:cs="Arial"/>
          <w:sz w:val="24"/>
          <w:szCs w:val="24"/>
        </w:rPr>
        <w:t xml:space="preserve">urządzeniach </w:t>
      </w:r>
      <w:r w:rsidRPr="000827AE">
        <w:rPr>
          <w:rFonts w:ascii="Arial" w:hAnsi="Arial" w:cs="Arial"/>
          <w:sz w:val="24"/>
          <w:szCs w:val="24"/>
        </w:rPr>
        <w:t xml:space="preserve">w terminach </w:t>
      </w:r>
      <w:r w:rsidR="00DF3F5C" w:rsidRPr="000827AE">
        <w:rPr>
          <w:rFonts w:ascii="Arial" w:hAnsi="Arial" w:cs="Arial"/>
          <w:sz w:val="24"/>
          <w:szCs w:val="24"/>
        </w:rPr>
        <w:t xml:space="preserve">określonych w załączniku nr 3 </w:t>
      </w:r>
      <w:r w:rsidR="006F075B">
        <w:rPr>
          <w:rFonts w:ascii="Arial" w:hAnsi="Arial" w:cs="Arial"/>
          <w:sz w:val="24"/>
          <w:szCs w:val="24"/>
        </w:rPr>
        <w:t xml:space="preserve"> do OPZ</w:t>
      </w:r>
      <w:r w:rsidR="00DF3F5C" w:rsidRPr="000827AE">
        <w:rPr>
          <w:rFonts w:ascii="Arial" w:hAnsi="Arial" w:cs="Arial"/>
          <w:sz w:val="24"/>
          <w:szCs w:val="24"/>
        </w:rPr>
        <w:t xml:space="preserve"> </w:t>
      </w:r>
    </w:p>
    <w:p w14:paraId="50188359" w14:textId="77777777" w:rsidR="000B5F9E" w:rsidRPr="002667E8" w:rsidRDefault="000B5F9E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9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gwarantuje zgodność wprowadzanego systemu autoryzacyjno-rozliczeniowego z bieżącymi regulacjami prawnymi oraz wymogami organizacji płatniczych takich jak Visa Europe, MasterCard International oraz Payment Card Industry Security Standarts Council.</w:t>
      </w:r>
    </w:p>
    <w:p w14:paraId="5773D87A" w14:textId="77777777" w:rsidR="000B5F9E" w:rsidRPr="002667E8" w:rsidRDefault="000B5F9E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9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 przypadku konieczności przeprowadzenia przez acquirer’a u</w:t>
      </w:r>
      <w:r w:rsidR="00111324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Zamawiającego audytów bezpieczeństwa sieci czy urządzeń, które wynikają z wewnętrznych procedur Agenta Rozliczeniowego jak również Organizacji Płatniczych wszelkie koszty z tym związane powinny być skalkulowane i</w:t>
      </w:r>
      <w:r w:rsidR="0024695C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wliczone przez Wykonawcę w koszt obsługi, tak aby w trakcie trwania obsługi Zamawiający nie ponosił żadnych dodatkowych kosztów z tym związanych. </w:t>
      </w:r>
    </w:p>
    <w:p w14:paraId="1244B6C9" w14:textId="77777777" w:rsidR="000B5F9E" w:rsidRPr="002667E8" w:rsidRDefault="000B5F9E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9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Wykonawca zobowiązany jest do udostępniania Zamawiającemu dostępu do systemu rozliczeniowego w celu weryfikacji obsługi transakcji bezgotówkowych, rozpatrywania zgłoszeń reklamacyjnych od klientów, wykonywania niezbędnych raportów służących do rozliczania sprzedaży bezgotówkowej, itp. bez limitu </w:t>
      </w:r>
      <w:r w:rsidR="008A2850">
        <w:rPr>
          <w:rFonts w:ascii="Arial" w:hAnsi="Arial" w:cs="Arial"/>
          <w:bCs/>
          <w:sz w:val="24"/>
          <w:szCs w:val="24"/>
          <w:lang w:eastAsia="pl-PL"/>
        </w:rPr>
        <w:t>i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loś</w:t>
      </w:r>
      <w:r w:rsidR="008A2850">
        <w:rPr>
          <w:rFonts w:ascii="Arial" w:hAnsi="Arial" w:cs="Arial"/>
          <w:bCs/>
          <w:sz w:val="24"/>
          <w:szCs w:val="24"/>
          <w:lang w:eastAsia="pl-PL"/>
        </w:rPr>
        <w:t>ci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kont dostępu.</w:t>
      </w:r>
    </w:p>
    <w:p w14:paraId="7124F729" w14:textId="77777777" w:rsidR="000B5F9E" w:rsidRPr="002667E8" w:rsidRDefault="000B5F9E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9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lastRenderedPageBreak/>
        <w:t>W przypadku niesprawności automatów biletowych z przyczyn leżących po stronie Wykonawcy koszty wszystkich operacji niezbędnych do zapewnienia ciągłej i poprawnej pracy automatów ponosi Wykonawca.</w:t>
      </w:r>
    </w:p>
    <w:p w14:paraId="322ADE4D" w14:textId="77777777" w:rsidR="000B5F9E" w:rsidRPr="002667E8" w:rsidRDefault="000B5F9E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9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Wszystkie transakcje danego dnia do godziny 24.00 (w czasie rzeczywistym polskim) zostaną rozliczone najpóźniej w ciągu jednego dnia roboczego.</w:t>
      </w:r>
    </w:p>
    <w:p w14:paraId="319EF3EF" w14:textId="77777777" w:rsidR="00044427" w:rsidRPr="00DE3685" w:rsidRDefault="00044427" w:rsidP="006F2DE0">
      <w:pPr>
        <w:pStyle w:val="Akapitzlist"/>
        <w:numPr>
          <w:ilvl w:val="1"/>
          <w:numId w:val="23"/>
        </w:numPr>
        <w:spacing w:before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E3685">
        <w:rPr>
          <w:rFonts w:ascii="Arial" w:hAnsi="Arial" w:cs="Arial"/>
          <w:b/>
          <w:sz w:val="24"/>
          <w:szCs w:val="24"/>
        </w:rPr>
        <w:t>Sklep internetowy oraz aplikacja mobilna ZTM</w:t>
      </w:r>
    </w:p>
    <w:p w14:paraId="3A00E800" w14:textId="77777777" w:rsidR="00044427" w:rsidRPr="002667E8" w:rsidRDefault="00044427" w:rsidP="00DE3685">
      <w:pPr>
        <w:pStyle w:val="Akapitzlist"/>
        <w:numPr>
          <w:ilvl w:val="2"/>
          <w:numId w:val="23"/>
        </w:numPr>
        <w:spacing w:after="120" w:line="240" w:lineRule="auto"/>
        <w:ind w:left="851" w:hanging="795"/>
        <w:jc w:val="both"/>
        <w:rPr>
          <w:rFonts w:ascii="Arial" w:hAnsi="Arial" w:cs="Arial"/>
          <w:sz w:val="24"/>
          <w:szCs w:val="24"/>
        </w:rPr>
      </w:pPr>
      <w:r w:rsidRPr="002667E8">
        <w:rPr>
          <w:rFonts w:ascii="Arial" w:hAnsi="Arial" w:cs="Arial"/>
          <w:sz w:val="24"/>
          <w:szCs w:val="24"/>
        </w:rPr>
        <w:t>Wykonawca umożliwi Zamawiającemu przyjmowanie za pośrednictwem Internetu płatności bezgotówkowych dokonywanych poprzez sklep internetowy oraz aplikację mobilną ZTM przy zapewnieniu możliwie najwyższego standardu obsługi użytkowników przez Zamawiającego.</w:t>
      </w:r>
    </w:p>
    <w:p w14:paraId="4FD1091D" w14:textId="77777777" w:rsidR="00044427" w:rsidRPr="002667E8" w:rsidRDefault="00044427" w:rsidP="00DE3685">
      <w:pPr>
        <w:pStyle w:val="Akapitzlist"/>
        <w:numPr>
          <w:ilvl w:val="2"/>
          <w:numId w:val="23"/>
        </w:numPr>
        <w:spacing w:after="120" w:line="240" w:lineRule="auto"/>
        <w:ind w:left="851" w:hanging="795"/>
        <w:jc w:val="both"/>
        <w:rPr>
          <w:rFonts w:ascii="Arial" w:hAnsi="Arial" w:cs="Arial"/>
          <w:sz w:val="24"/>
          <w:szCs w:val="24"/>
        </w:rPr>
      </w:pPr>
      <w:r w:rsidRPr="002667E8">
        <w:rPr>
          <w:rFonts w:ascii="Arial" w:hAnsi="Arial" w:cs="Arial"/>
          <w:sz w:val="24"/>
          <w:szCs w:val="24"/>
        </w:rPr>
        <w:t xml:space="preserve">Przez przyjmowanie płatności bezgotówkowych rozumie się udostępnienie Klientowi możliwości dokonania zapłaty na rzecz Zamawiającego </w:t>
      </w:r>
      <w:r w:rsidR="00BD1F19" w:rsidRPr="002667E8">
        <w:rPr>
          <w:rFonts w:ascii="Arial" w:hAnsi="Arial" w:cs="Arial"/>
          <w:sz w:val="24"/>
          <w:szCs w:val="24"/>
        </w:rPr>
        <w:t xml:space="preserve">poprzez </w:t>
      </w:r>
      <w:r w:rsidR="00276A2C" w:rsidRPr="002667E8">
        <w:rPr>
          <w:rFonts w:ascii="Arial" w:hAnsi="Arial" w:cs="Arial"/>
          <w:sz w:val="24"/>
          <w:szCs w:val="24"/>
        </w:rPr>
        <w:t>tzw. szybkie płatności (</w:t>
      </w:r>
      <w:r w:rsidRPr="002667E8">
        <w:rPr>
          <w:rFonts w:ascii="Arial" w:hAnsi="Arial" w:cs="Arial"/>
          <w:sz w:val="24"/>
          <w:szCs w:val="24"/>
        </w:rPr>
        <w:t>karty płatnicze, kredytowe, przelew oraz BLIK</w:t>
      </w:r>
      <w:r w:rsidR="00276A2C" w:rsidRPr="002667E8">
        <w:rPr>
          <w:rFonts w:ascii="Arial" w:hAnsi="Arial" w:cs="Arial"/>
          <w:sz w:val="24"/>
          <w:szCs w:val="24"/>
        </w:rPr>
        <w:t>)</w:t>
      </w:r>
      <w:r w:rsidRPr="002667E8">
        <w:rPr>
          <w:rFonts w:ascii="Arial" w:hAnsi="Arial" w:cs="Arial"/>
          <w:sz w:val="24"/>
          <w:szCs w:val="24"/>
        </w:rPr>
        <w:t>. Przelew za pomocą BLIKa musi umożliwić przyjęcie płatności z dowolnego banku będącego uczestnikiem systemu płatności mobilnych BLIK, prowadzonego przez Polski Standard Pł</w:t>
      </w:r>
      <w:r w:rsidR="00276A2C" w:rsidRPr="002667E8">
        <w:rPr>
          <w:rFonts w:ascii="Arial" w:hAnsi="Arial" w:cs="Arial"/>
          <w:sz w:val="24"/>
          <w:szCs w:val="24"/>
        </w:rPr>
        <w:t>atności Sp. z</w:t>
      </w:r>
      <w:r w:rsidRPr="002667E8">
        <w:rPr>
          <w:rFonts w:ascii="Arial" w:hAnsi="Arial" w:cs="Arial"/>
          <w:sz w:val="24"/>
          <w:szCs w:val="24"/>
        </w:rPr>
        <w:t xml:space="preserve"> o.o.</w:t>
      </w:r>
    </w:p>
    <w:p w14:paraId="21577175" w14:textId="77777777" w:rsidR="00367F54" w:rsidRPr="002667E8" w:rsidRDefault="00044427" w:rsidP="00DE3685">
      <w:pPr>
        <w:pStyle w:val="Akapitzlist"/>
        <w:numPr>
          <w:ilvl w:val="2"/>
          <w:numId w:val="23"/>
        </w:numPr>
        <w:spacing w:after="120" w:line="240" w:lineRule="auto"/>
        <w:ind w:left="851" w:hanging="795"/>
        <w:jc w:val="both"/>
        <w:rPr>
          <w:rFonts w:ascii="Arial" w:hAnsi="Arial" w:cs="Arial"/>
          <w:sz w:val="24"/>
          <w:szCs w:val="24"/>
        </w:rPr>
      </w:pPr>
      <w:r w:rsidRPr="002667E8">
        <w:rPr>
          <w:rFonts w:ascii="Arial" w:hAnsi="Arial" w:cs="Arial"/>
          <w:sz w:val="24"/>
          <w:szCs w:val="24"/>
        </w:rPr>
        <w:t xml:space="preserve">Wykonanie </w:t>
      </w:r>
      <w:r w:rsidR="00AC7FD4" w:rsidRPr="002667E8">
        <w:rPr>
          <w:rFonts w:ascii="Arial" w:hAnsi="Arial" w:cs="Arial"/>
          <w:sz w:val="24"/>
          <w:szCs w:val="24"/>
        </w:rPr>
        <w:t>płatności</w:t>
      </w:r>
      <w:r w:rsidRPr="002667E8">
        <w:rPr>
          <w:rFonts w:ascii="Arial" w:hAnsi="Arial" w:cs="Arial"/>
          <w:sz w:val="24"/>
          <w:szCs w:val="24"/>
        </w:rPr>
        <w:t xml:space="preserve"> polega na zasileniu przez Klienta </w:t>
      </w:r>
      <w:r w:rsidR="00AC7FD4" w:rsidRPr="002667E8">
        <w:rPr>
          <w:rFonts w:ascii="Arial" w:hAnsi="Arial" w:cs="Arial"/>
          <w:sz w:val="24"/>
          <w:szCs w:val="24"/>
        </w:rPr>
        <w:t xml:space="preserve">dedykowanego dla danej transakcji </w:t>
      </w:r>
      <w:r w:rsidRPr="002667E8">
        <w:rPr>
          <w:rFonts w:ascii="Arial" w:hAnsi="Arial" w:cs="Arial"/>
          <w:sz w:val="24"/>
          <w:szCs w:val="24"/>
        </w:rPr>
        <w:t>rachunku Zamawiającego powiązanego z da</w:t>
      </w:r>
      <w:r w:rsidR="00367F54" w:rsidRPr="002667E8">
        <w:rPr>
          <w:rFonts w:ascii="Arial" w:hAnsi="Arial" w:cs="Arial"/>
          <w:sz w:val="24"/>
          <w:szCs w:val="24"/>
        </w:rPr>
        <w:t>ną formą płatności kwotą równą w</w:t>
      </w:r>
      <w:r w:rsidRPr="002667E8">
        <w:rPr>
          <w:rFonts w:ascii="Arial" w:hAnsi="Arial" w:cs="Arial"/>
          <w:sz w:val="24"/>
          <w:szCs w:val="24"/>
        </w:rPr>
        <w:t xml:space="preserve">artości </w:t>
      </w:r>
      <w:r w:rsidR="00367F54" w:rsidRPr="002667E8">
        <w:rPr>
          <w:rFonts w:ascii="Arial" w:hAnsi="Arial" w:cs="Arial"/>
          <w:sz w:val="24"/>
          <w:szCs w:val="24"/>
        </w:rPr>
        <w:t>t</w:t>
      </w:r>
      <w:r w:rsidRPr="002667E8">
        <w:rPr>
          <w:rFonts w:ascii="Arial" w:hAnsi="Arial" w:cs="Arial"/>
          <w:sz w:val="24"/>
          <w:szCs w:val="24"/>
        </w:rPr>
        <w:t>ransakcji.</w:t>
      </w:r>
      <w:r w:rsidR="00367F54" w:rsidRPr="002667E8">
        <w:rPr>
          <w:rFonts w:ascii="Arial" w:hAnsi="Arial" w:cs="Arial"/>
          <w:sz w:val="24"/>
          <w:szCs w:val="24"/>
        </w:rPr>
        <w:t xml:space="preserve"> </w:t>
      </w:r>
    </w:p>
    <w:p w14:paraId="32A859C4" w14:textId="77777777" w:rsidR="00911022" w:rsidRPr="008E2B40" w:rsidRDefault="00044427" w:rsidP="00DE3685">
      <w:pPr>
        <w:pStyle w:val="Akapitzlist"/>
        <w:numPr>
          <w:ilvl w:val="2"/>
          <w:numId w:val="23"/>
        </w:numPr>
        <w:spacing w:after="120" w:line="240" w:lineRule="auto"/>
        <w:ind w:left="851" w:hanging="795"/>
        <w:jc w:val="both"/>
        <w:rPr>
          <w:rFonts w:ascii="Arial" w:hAnsi="Arial" w:cs="Arial"/>
          <w:sz w:val="24"/>
          <w:szCs w:val="24"/>
        </w:rPr>
      </w:pPr>
      <w:r w:rsidRPr="008E2B40">
        <w:rPr>
          <w:rFonts w:ascii="Arial" w:hAnsi="Arial" w:cs="Arial"/>
          <w:sz w:val="24"/>
          <w:szCs w:val="24"/>
        </w:rPr>
        <w:t xml:space="preserve">Wykonawca zobowiązany jest wobec Zamawiającego do </w:t>
      </w:r>
      <w:r w:rsidR="00911022" w:rsidRPr="008E2B40">
        <w:rPr>
          <w:rFonts w:ascii="Arial" w:hAnsi="Arial" w:cs="Arial"/>
          <w:sz w:val="24"/>
          <w:szCs w:val="24"/>
        </w:rPr>
        <w:t>d</w:t>
      </w:r>
      <w:r w:rsidRPr="008E2B40">
        <w:rPr>
          <w:rFonts w:ascii="Arial" w:hAnsi="Arial" w:cs="Arial"/>
          <w:sz w:val="24"/>
          <w:szCs w:val="24"/>
        </w:rPr>
        <w:t>ostarczeni</w:t>
      </w:r>
      <w:r w:rsidR="00911022" w:rsidRPr="008E2B40">
        <w:rPr>
          <w:rFonts w:ascii="Arial" w:hAnsi="Arial" w:cs="Arial"/>
          <w:sz w:val="24"/>
          <w:szCs w:val="24"/>
        </w:rPr>
        <w:t>a</w:t>
      </w:r>
      <w:r w:rsidRPr="008E2B40">
        <w:rPr>
          <w:rFonts w:ascii="Arial" w:hAnsi="Arial" w:cs="Arial"/>
          <w:sz w:val="24"/>
          <w:szCs w:val="24"/>
        </w:rPr>
        <w:t xml:space="preserve"> </w:t>
      </w:r>
      <w:r w:rsidR="00615202" w:rsidRPr="008E2B40">
        <w:rPr>
          <w:rFonts w:ascii="Arial" w:hAnsi="Arial" w:cs="Arial"/>
          <w:sz w:val="24"/>
          <w:szCs w:val="24"/>
        </w:rPr>
        <w:t>interfejsu wymiany danych zwanego dalej API (wraz z jego dokumentacją zawierającą informacje i instrukcje o sposobie połączenia się z API w tym opis wszystkich metod w nim dostępnych i opisem parametrów wyjściowych i</w:t>
      </w:r>
      <w:r w:rsidR="008D6036" w:rsidRPr="008E2B40">
        <w:rPr>
          <w:rFonts w:ascii="Arial" w:hAnsi="Arial" w:cs="Arial"/>
          <w:sz w:val="24"/>
          <w:szCs w:val="24"/>
        </w:rPr>
        <w:t> </w:t>
      </w:r>
      <w:r w:rsidR="00615202" w:rsidRPr="008E2B40">
        <w:rPr>
          <w:rFonts w:ascii="Arial" w:hAnsi="Arial" w:cs="Arial"/>
          <w:sz w:val="24"/>
          <w:szCs w:val="24"/>
        </w:rPr>
        <w:t>wejściowych, za pomocą których następować będzie wymiana informacji pomiędzy Zamawiającym a Wykonawcą)</w:t>
      </w:r>
      <w:r w:rsidRPr="008E2B40">
        <w:rPr>
          <w:rFonts w:ascii="Arial" w:hAnsi="Arial" w:cs="Arial"/>
          <w:sz w:val="24"/>
          <w:szCs w:val="24"/>
        </w:rPr>
        <w:t xml:space="preserve"> oraz jego uruchomienie</w:t>
      </w:r>
      <w:r w:rsidR="00615202" w:rsidRPr="008E2B40">
        <w:rPr>
          <w:rFonts w:ascii="Arial" w:hAnsi="Arial" w:cs="Arial"/>
          <w:sz w:val="24"/>
          <w:szCs w:val="24"/>
        </w:rPr>
        <w:t xml:space="preserve"> w</w:t>
      </w:r>
      <w:r w:rsidR="008D6036" w:rsidRPr="008E2B40">
        <w:rPr>
          <w:rFonts w:ascii="Arial" w:hAnsi="Arial" w:cs="Arial"/>
          <w:sz w:val="24"/>
          <w:szCs w:val="24"/>
        </w:rPr>
        <w:t> </w:t>
      </w:r>
      <w:r w:rsidR="00615202" w:rsidRPr="008E2B40">
        <w:rPr>
          <w:rFonts w:ascii="Arial" w:hAnsi="Arial" w:cs="Arial"/>
          <w:sz w:val="24"/>
          <w:szCs w:val="24"/>
        </w:rPr>
        <w:t>środowisku produkcyjnym i testowym</w:t>
      </w:r>
      <w:r w:rsidRPr="008E2B40">
        <w:rPr>
          <w:rFonts w:ascii="Arial" w:hAnsi="Arial" w:cs="Arial"/>
          <w:sz w:val="24"/>
          <w:szCs w:val="24"/>
        </w:rPr>
        <w:t xml:space="preserve">. </w:t>
      </w:r>
      <w:r w:rsidR="002E2946" w:rsidRPr="008E2B40">
        <w:rPr>
          <w:rFonts w:ascii="Arial" w:hAnsi="Arial" w:cs="Arial"/>
          <w:sz w:val="24"/>
          <w:szCs w:val="24"/>
        </w:rPr>
        <w:t>Wybór środowisk strony ustalą w procesie negocjacji.</w:t>
      </w:r>
    </w:p>
    <w:p w14:paraId="7F8879E2" w14:textId="77777777" w:rsidR="00366609" w:rsidRPr="00B74206" w:rsidRDefault="00366609" w:rsidP="00B74206">
      <w:pPr>
        <w:pStyle w:val="Akapitzlist"/>
        <w:numPr>
          <w:ilvl w:val="0"/>
          <w:numId w:val="1"/>
        </w:numPr>
        <w:spacing w:before="240"/>
        <w:ind w:left="350"/>
        <w:jc w:val="both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B74206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nieodpłatne udostępnienie, w terminach zgodnych z podanymi w </w:t>
      </w:r>
      <w:r w:rsidR="0024695C">
        <w:rPr>
          <w:rFonts w:ascii="Arial" w:eastAsia="Arial Unicode MS" w:hAnsi="Arial" w:cs="Arial"/>
          <w:b/>
          <w:sz w:val="24"/>
          <w:szCs w:val="24"/>
          <w:lang w:eastAsia="pl-PL"/>
        </w:rPr>
        <w:t>H</w:t>
      </w:r>
      <w:r w:rsidRPr="00B74206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armonogramie stanowiącym Załącznik nr 3 do </w:t>
      </w:r>
      <w:r w:rsidR="0024695C">
        <w:rPr>
          <w:rFonts w:ascii="Arial" w:eastAsia="Arial Unicode MS" w:hAnsi="Arial" w:cs="Arial"/>
          <w:b/>
          <w:sz w:val="24"/>
          <w:szCs w:val="24"/>
          <w:lang w:eastAsia="pl-PL"/>
        </w:rPr>
        <w:t>OPZ</w:t>
      </w:r>
      <w:r w:rsidRPr="00B74206">
        <w:rPr>
          <w:rFonts w:ascii="Arial" w:eastAsia="Arial Unicode MS" w:hAnsi="Arial" w:cs="Arial"/>
          <w:b/>
          <w:sz w:val="24"/>
          <w:szCs w:val="24"/>
          <w:lang w:eastAsia="pl-PL"/>
        </w:rPr>
        <w:t>, wskazanym przez Zamawiającego podmiotom:</w:t>
      </w:r>
    </w:p>
    <w:p w14:paraId="31B8D075" w14:textId="77777777" w:rsidR="00366609" w:rsidRPr="00366609" w:rsidRDefault="00366609" w:rsidP="00366609">
      <w:pPr>
        <w:pStyle w:val="Akapitzlist"/>
        <w:numPr>
          <w:ilvl w:val="1"/>
          <w:numId w:val="31"/>
        </w:numPr>
        <w:spacing w:before="24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366609">
        <w:rPr>
          <w:rFonts w:ascii="Arial" w:eastAsia="Arial Unicode MS" w:hAnsi="Arial" w:cs="Arial"/>
          <w:sz w:val="24"/>
          <w:szCs w:val="24"/>
          <w:lang w:eastAsia="pl-PL"/>
        </w:rPr>
        <w:t xml:space="preserve"> wszystkich specyfikacji wymaganych do integracji z urządzeniami w tym:</w:t>
      </w:r>
    </w:p>
    <w:p w14:paraId="1A21EE00" w14:textId="77777777" w:rsidR="00366609" w:rsidRPr="000D79F3" w:rsidRDefault="00366609" w:rsidP="00F575EA">
      <w:pPr>
        <w:pStyle w:val="Akapitzlist"/>
        <w:numPr>
          <w:ilvl w:val="0"/>
          <w:numId w:val="33"/>
        </w:numPr>
        <w:spacing w:after="15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 w:rsidRPr="000D79F3">
        <w:rPr>
          <w:rFonts w:ascii="Arial" w:eastAsia="Times New Roman" w:hAnsi="Arial" w:cs="Arial"/>
          <w:sz w:val="24"/>
          <w:szCs w:val="24"/>
        </w:rPr>
        <w:t>opis protokołu autoryzacyjnego</w:t>
      </w:r>
    </w:p>
    <w:p w14:paraId="22B43325" w14:textId="77777777" w:rsidR="00366609" w:rsidRPr="000D79F3" w:rsidRDefault="00366609" w:rsidP="00F575EA">
      <w:pPr>
        <w:pStyle w:val="Akapitzlist"/>
        <w:numPr>
          <w:ilvl w:val="0"/>
          <w:numId w:val="33"/>
        </w:numPr>
        <w:spacing w:after="15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 w:rsidRPr="000D79F3">
        <w:rPr>
          <w:rFonts w:ascii="Arial" w:eastAsia="Times New Roman" w:hAnsi="Arial" w:cs="Arial"/>
          <w:sz w:val="24"/>
          <w:szCs w:val="24"/>
        </w:rPr>
        <w:t>opis protokołu rozliczeniowego</w:t>
      </w:r>
    </w:p>
    <w:p w14:paraId="761ACE4E" w14:textId="77777777" w:rsidR="00366609" w:rsidRPr="000D79F3" w:rsidRDefault="00366609" w:rsidP="00F575EA">
      <w:pPr>
        <w:pStyle w:val="Akapitzlist"/>
        <w:numPr>
          <w:ilvl w:val="0"/>
          <w:numId w:val="33"/>
        </w:numPr>
        <w:spacing w:after="15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 w:rsidRPr="000D79F3">
        <w:rPr>
          <w:rFonts w:ascii="Arial" w:eastAsia="Times New Roman" w:hAnsi="Arial" w:cs="Arial"/>
          <w:sz w:val="24"/>
          <w:szCs w:val="24"/>
        </w:rPr>
        <w:t>ustawienia i parametry telekomunikacyjne</w:t>
      </w:r>
    </w:p>
    <w:p w14:paraId="7D698B8E" w14:textId="77777777" w:rsidR="00366609" w:rsidRPr="000D79F3" w:rsidRDefault="00366609" w:rsidP="00F575EA">
      <w:pPr>
        <w:pStyle w:val="Akapitzlist"/>
        <w:numPr>
          <w:ilvl w:val="0"/>
          <w:numId w:val="33"/>
        </w:numPr>
        <w:spacing w:after="15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 w:rsidRPr="000D79F3">
        <w:rPr>
          <w:rFonts w:ascii="Arial" w:eastAsia="Times New Roman" w:hAnsi="Arial" w:cs="Arial"/>
          <w:sz w:val="24"/>
          <w:szCs w:val="24"/>
        </w:rPr>
        <w:t>ustawienia i parametry bezpieczeństwa jak TLS (wersja), MAC’owanie komunikatów (jeśli występuje) etc.</w:t>
      </w:r>
      <w:r w:rsidRPr="000D79F3">
        <w:rPr>
          <w:rFonts w:ascii="Arial" w:eastAsia="Times New Roman" w:hAnsi="Arial" w:cs="Arial"/>
          <w:sz w:val="24"/>
          <w:szCs w:val="24"/>
        </w:rPr>
        <w:br/>
      </w:r>
    </w:p>
    <w:p w14:paraId="551BC54A" w14:textId="77777777" w:rsidR="00366609" w:rsidRPr="00366609" w:rsidRDefault="00366609" w:rsidP="00366609">
      <w:pPr>
        <w:pStyle w:val="Akapitzlist"/>
        <w:numPr>
          <w:ilvl w:val="1"/>
          <w:numId w:val="31"/>
        </w:numPr>
        <w:spacing w:before="24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366609">
        <w:rPr>
          <w:rFonts w:ascii="Arial" w:eastAsia="Arial Unicode MS" w:hAnsi="Arial" w:cs="Arial"/>
          <w:sz w:val="24"/>
          <w:szCs w:val="24"/>
          <w:lang w:eastAsia="pl-PL"/>
        </w:rPr>
        <w:t>wszystkich specyfikacji i komponentów wymaganych do integracji z obsługą płatności poprzez www lub Aplikację Mobilną w tym:</w:t>
      </w:r>
    </w:p>
    <w:p w14:paraId="256C87B8" w14:textId="77777777" w:rsidR="00366609" w:rsidRPr="000D79F3" w:rsidRDefault="00366609" w:rsidP="00F575EA">
      <w:pPr>
        <w:pStyle w:val="Akapitzlist"/>
        <w:numPr>
          <w:ilvl w:val="0"/>
          <w:numId w:val="34"/>
        </w:numPr>
        <w:spacing w:before="60" w:after="15" w:line="240" w:lineRule="auto"/>
        <w:ind w:right="180"/>
        <w:rPr>
          <w:rFonts w:ascii="Arial" w:hAnsi="Arial" w:cs="Arial"/>
          <w:sz w:val="24"/>
          <w:szCs w:val="24"/>
          <w:lang w:val="cs-CZ"/>
        </w:rPr>
      </w:pPr>
      <w:r w:rsidRPr="000D79F3">
        <w:rPr>
          <w:rFonts w:ascii="Arial" w:hAnsi="Arial" w:cs="Arial"/>
          <w:sz w:val="24"/>
          <w:szCs w:val="24"/>
          <w:lang w:val="cs-CZ"/>
        </w:rPr>
        <w:t xml:space="preserve">interfejsów API </w:t>
      </w:r>
    </w:p>
    <w:p w14:paraId="4F9F5D88" w14:textId="77777777" w:rsidR="00366609" w:rsidRPr="006A3192" w:rsidRDefault="00366609" w:rsidP="00F575EA">
      <w:pPr>
        <w:pStyle w:val="Akapitzlist"/>
        <w:numPr>
          <w:ilvl w:val="0"/>
          <w:numId w:val="34"/>
        </w:numPr>
        <w:spacing w:before="60" w:after="15" w:line="240" w:lineRule="auto"/>
        <w:ind w:right="180"/>
        <w:rPr>
          <w:rFonts w:ascii="Arial" w:hAnsi="Arial" w:cs="Arial"/>
          <w:sz w:val="24"/>
          <w:szCs w:val="24"/>
          <w:lang w:val="cs-CZ"/>
        </w:rPr>
      </w:pPr>
      <w:r w:rsidRPr="000D79F3">
        <w:rPr>
          <w:rFonts w:ascii="Arial" w:eastAsia="Times New Roman" w:hAnsi="Arial" w:cs="Arial"/>
          <w:sz w:val="24"/>
          <w:szCs w:val="24"/>
          <w:lang w:val="cs-CZ" w:eastAsia="pl-PL"/>
        </w:rPr>
        <w:t>komponentów (SDK) dla systemów iOS, Android bądź udostępnienie innych metod i specyfikacji w celu realizacji wymaganych funkcji (np. rozwiązania internetowe w oparciu o WebView).</w:t>
      </w:r>
    </w:p>
    <w:p w14:paraId="2FD41362" w14:textId="77777777" w:rsidR="00B74206" w:rsidRPr="004817D2" w:rsidRDefault="00B74206" w:rsidP="00B74206">
      <w:pPr>
        <w:pStyle w:val="Akapitzlist"/>
        <w:spacing w:before="60" w:after="15" w:line="240" w:lineRule="auto"/>
        <w:ind w:right="180"/>
        <w:rPr>
          <w:rFonts w:ascii="Arial" w:hAnsi="Arial" w:cs="Arial"/>
          <w:sz w:val="24"/>
          <w:szCs w:val="24"/>
          <w:lang w:val="cs-CZ"/>
        </w:rPr>
      </w:pPr>
    </w:p>
    <w:p w14:paraId="75F85C6F" w14:textId="77777777" w:rsidR="00F575EA" w:rsidRPr="00F602FE" w:rsidRDefault="00F575EA" w:rsidP="00B74206">
      <w:pPr>
        <w:pStyle w:val="Akapitzlist"/>
        <w:numPr>
          <w:ilvl w:val="0"/>
          <w:numId w:val="1"/>
        </w:numPr>
        <w:spacing w:before="240"/>
        <w:ind w:left="350"/>
        <w:jc w:val="both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F602FE">
        <w:rPr>
          <w:rFonts w:ascii="Arial" w:eastAsia="Arial Unicode MS" w:hAnsi="Arial" w:cs="Arial"/>
          <w:b/>
          <w:sz w:val="24"/>
          <w:szCs w:val="24"/>
          <w:lang w:eastAsia="pl-PL"/>
        </w:rPr>
        <w:t>Szkolenia</w:t>
      </w:r>
    </w:p>
    <w:p w14:paraId="53FEF340" w14:textId="77777777" w:rsidR="004817D2" w:rsidRPr="00F602FE" w:rsidRDefault="00B74206" w:rsidP="00F602FE">
      <w:pPr>
        <w:pStyle w:val="Akapitzlist"/>
        <w:spacing w:before="240"/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F602FE">
        <w:rPr>
          <w:rFonts w:ascii="Arial" w:eastAsia="Arial Unicode MS" w:hAnsi="Arial" w:cs="Arial"/>
          <w:sz w:val="24"/>
          <w:szCs w:val="24"/>
          <w:lang w:eastAsia="pl-PL"/>
        </w:rPr>
        <w:lastRenderedPageBreak/>
        <w:t xml:space="preserve">Na dwa tygodnie przed terminem rozpoczęcia świadczenia usług objętych zamówieniem Wykonawca zorganizuje </w:t>
      </w:r>
      <w:r w:rsidR="004817D2">
        <w:rPr>
          <w:rFonts w:ascii="Arial" w:eastAsia="Arial Unicode MS" w:hAnsi="Arial" w:cs="Arial"/>
          <w:sz w:val="24"/>
          <w:szCs w:val="24"/>
          <w:lang w:eastAsia="pl-PL"/>
        </w:rPr>
        <w:t xml:space="preserve">w </w:t>
      </w:r>
      <w:r w:rsidR="004817D2" w:rsidRPr="00F602FE">
        <w:rPr>
          <w:rFonts w:ascii="Arial" w:eastAsia="Arial Unicode MS" w:hAnsi="Arial" w:cs="Arial"/>
          <w:sz w:val="24"/>
          <w:szCs w:val="24"/>
          <w:lang w:eastAsia="pl-PL"/>
        </w:rPr>
        <w:t>siedzibie Zamawiającego</w:t>
      </w:r>
      <w:r w:rsidR="004817D2">
        <w:rPr>
          <w:rFonts w:ascii="Arial" w:eastAsia="Arial Unicode MS" w:hAnsi="Arial" w:cs="Arial"/>
          <w:sz w:val="24"/>
          <w:szCs w:val="24"/>
          <w:lang w:eastAsia="pl-PL"/>
        </w:rPr>
        <w:t xml:space="preserve"> szkolenie</w:t>
      </w:r>
      <w:r w:rsidR="004817D2" w:rsidRPr="00F602FE">
        <w:rPr>
          <w:rFonts w:ascii="Arial" w:eastAsia="Arial Unicode MS" w:hAnsi="Arial" w:cs="Arial"/>
          <w:sz w:val="24"/>
          <w:szCs w:val="24"/>
          <w:lang w:eastAsia="pl-PL"/>
        </w:rPr>
        <w:t xml:space="preserve"> dla grupy 5 -10 osób w zakresie pełnej obsługi systemu rozliczeniowego w wymiarze nieprzekraczającym 6 godzin, w  terminie uzgodnionym przez Strony. Dodatkowo w czasie trwania umowy Wykonawca przeprowadzi na wezwanie Zamawiającego szkolenie uzupełniające </w:t>
      </w:r>
      <w:r w:rsidR="004817D2">
        <w:rPr>
          <w:rFonts w:ascii="Arial" w:eastAsia="Arial Unicode MS" w:hAnsi="Arial" w:cs="Arial"/>
          <w:sz w:val="24"/>
          <w:szCs w:val="24"/>
          <w:lang w:eastAsia="pl-PL"/>
        </w:rPr>
        <w:t xml:space="preserve">z tego zakresu, </w:t>
      </w:r>
      <w:r w:rsidR="004817D2" w:rsidRPr="00F602FE">
        <w:rPr>
          <w:rFonts w:ascii="Arial" w:eastAsia="Arial Unicode MS" w:hAnsi="Arial" w:cs="Arial"/>
          <w:sz w:val="24"/>
          <w:szCs w:val="24"/>
          <w:lang w:eastAsia="pl-PL"/>
        </w:rPr>
        <w:t>w wymiarze nieprzekraczającym 6 godzin dla nie więcej niż 5 osób bez dodatkowych opłat. W uzasadnionych przypadkach, np.  panujący na terenie Polski stan epidemii istnieje możliwość, za zgodą Stron, przeprowadzenia szkolenia w trybie zdalnym za pośrednictwem łączy internetowych, w formie np. videokonferencji lub innych ogólnodostępnych kanałów komunikacji internetowej.</w:t>
      </w:r>
    </w:p>
    <w:p w14:paraId="76C6D1DD" w14:textId="77777777" w:rsidR="004817D2" w:rsidRPr="00F602FE" w:rsidRDefault="004817D2" w:rsidP="00F602FE">
      <w:pPr>
        <w:pStyle w:val="Akapitzlist"/>
        <w:spacing w:before="240"/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</w:p>
    <w:p w14:paraId="446DEF8A" w14:textId="77777777" w:rsidR="00911022" w:rsidRPr="00293454" w:rsidRDefault="00911022" w:rsidP="006F2DE0">
      <w:pPr>
        <w:pStyle w:val="Akapitzlist"/>
        <w:numPr>
          <w:ilvl w:val="0"/>
          <w:numId w:val="1"/>
        </w:numPr>
        <w:spacing w:before="240"/>
        <w:ind w:left="350"/>
        <w:jc w:val="both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293454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Wykonawca zobowiązany jest przez cały okres trwania umowy do: </w:t>
      </w:r>
    </w:p>
    <w:p w14:paraId="488B5C78" w14:textId="77777777" w:rsidR="00F35EE5" w:rsidRPr="00F35EE5" w:rsidRDefault="00F35EE5" w:rsidP="00366609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vanish/>
          <w:sz w:val="24"/>
          <w:szCs w:val="24"/>
        </w:rPr>
      </w:pPr>
    </w:p>
    <w:p w14:paraId="2567518B" w14:textId="77777777" w:rsidR="00F35EE5" w:rsidRPr="00F35EE5" w:rsidRDefault="00F35EE5" w:rsidP="00366609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vanish/>
          <w:sz w:val="24"/>
          <w:szCs w:val="24"/>
        </w:rPr>
      </w:pPr>
    </w:p>
    <w:p w14:paraId="07B01532" w14:textId="77777777" w:rsidR="00B74206" w:rsidRPr="00B74206" w:rsidRDefault="00B74206" w:rsidP="00B74206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vanish/>
          <w:sz w:val="24"/>
          <w:szCs w:val="24"/>
        </w:rPr>
      </w:pPr>
    </w:p>
    <w:p w14:paraId="0929CE86" w14:textId="77777777" w:rsidR="00B74206" w:rsidRPr="00B74206" w:rsidRDefault="00B74206" w:rsidP="00B74206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vanish/>
          <w:sz w:val="24"/>
          <w:szCs w:val="24"/>
        </w:rPr>
      </w:pPr>
    </w:p>
    <w:p w14:paraId="23E4965D" w14:textId="77777777" w:rsidR="00B34CFE" w:rsidRPr="00366609" w:rsidRDefault="00B34CFE" w:rsidP="004817D2">
      <w:pPr>
        <w:pStyle w:val="Akapitzlist"/>
        <w:numPr>
          <w:ilvl w:val="1"/>
          <w:numId w:val="3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66609">
        <w:rPr>
          <w:rFonts w:ascii="Arial" w:hAnsi="Arial" w:cs="Arial"/>
          <w:sz w:val="24"/>
          <w:szCs w:val="24"/>
        </w:rPr>
        <w:t>zapewnienia prawidłowego funkcjonowania płatności elektronicznych w kanałach dystrybucji zamawiającego wskazanych w pkt 1.1</w:t>
      </w:r>
      <w:r w:rsidR="00EA7BC8" w:rsidRPr="00366609">
        <w:rPr>
          <w:rFonts w:ascii="Arial" w:hAnsi="Arial" w:cs="Arial"/>
          <w:sz w:val="24"/>
          <w:szCs w:val="24"/>
        </w:rPr>
        <w:t>.</w:t>
      </w:r>
      <w:r w:rsidRPr="00366609">
        <w:rPr>
          <w:rFonts w:ascii="Arial" w:hAnsi="Arial" w:cs="Arial"/>
          <w:sz w:val="24"/>
          <w:szCs w:val="24"/>
        </w:rPr>
        <w:t xml:space="preserve"> – 1.6.,</w:t>
      </w:r>
    </w:p>
    <w:p w14:paraId="136943A8" w14:textId="768B4F84" w:rsidR="002453CC" w:rsidRDefault="00E90493" w:rsidP="00366609">
      <w:pPr>
        <w:pStyle w:val="Akapitzlist"/>
        <w:numPr>
          <w:ilvl w:val="1"/>
          <w:numId w:val="3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0493">
        <w:rPr>
          <w:rFonts w:ascii="Arial" w:hAnsi="Arial" w:cs="Arial"/>
          <w:sz w:val="24"/>
          <w:szCs w:val="24"/>
        </w:rPr>
        <w:t>udostępnienie Zamawiającemu na czas trwania umowy, w ramach wynagrodzenia umownego, dostępu do systemu informatycznego / aplikacji / portalu, w którym znajdują się wszelkie informacje dotyczące transakcji bezgotówkowych realizowanych w poszczególnych punktach sprzedaży Zamawiającego obsługiwanych przez Wykonawcę, a także zestawienia rozliczeń obsłużonych transakcji dla nielimitowanej ilości użytkowników, z możliwością ograniczenia dostępu dla poszczególnych użytkowników do danych, o których mowa ust. 7 niniejszego paragrafu. Transakcje wykonane danego dnia muszą być dostępne w ww. systemie najpóźniej do godziny 7:00 następnego dnia roboczego</w:t>
      </w:r>
      <w:r>
        <w:rPr>
          <w:rFonts w:ascii="Arial" w:hAnsi="Arial" w:cs="Arial"/>
          <w:sz w:val="24"/>
          <w:szCs w:val="24"/>
        </w:rPr>
        <w:t>,</w:t>
      </w:r>
    </w:p>
    <w:p w14:paraId="597664D3" w14:textId="36457B56" w:rsidR="00297523" w:rsidRPr="00561D5A" w:rsidRDefault="00297523" w:rsidP="00297523">
      <w:pPr>
        <w:pStyle w:val="Akapitzlist"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6.2.a.</w:t>
      </w:r>
      <w:r w:rsidR="00561D5A">
        <w:t xml:space="preserve"> </w:t>
      </w:r>
      <w:bookmarkStart w:id="0" w:name="_Hlk44679884"/>
      <w:r w:rsidR="00561D5A" w:rsidRPr="008F1F5C">
        <w:rPr>
          <w:rFonts w:ascii="Arial" w:hAnsi="Arial" w:cs="Arial"/>
          <w:sz w:val="24"/>
          <w:szCs w:val="24"/>
        </w:rPr>
        <w:t xml:space="preserve">na </w:t>
      </w:r>
      <w:r w:rsidR="008F1F5C" w:rsidRPr="008F1F5C">
        <w:rPr>
          <w:rFonts w:ascii="Arial" w:hAnsi="Arial" w:cs="Arial"/>
          <w:sz w:val="24"/>
          <w:szCs w:val="24"/>
        </w:rPr>
        <w:t>wniosek Zamawiającego w ramach realizacji przedmiotu umowy, bez dodatkowego wynagrodzenia przez okres co najmniej 6 m-cy po jej zakończeniu, przekazania pisemnie ( za pośrednictwem poczty elektronicznej,  e-maila) wszelkich informacji niezbędnych do rozpatrzenia ewentualnych reklamacji.</w:t>
      </w:r>
    </w:p>
    <w:bookmarkEnd w:id="0"/>
    <w:p w14:paraId="48553DA7" w14:textId="77777777" w:rsidR="008E6A2E" w:rsidRPr="002667E8" w:rsidRDefault="00B34CFE" w:rsidP="00366609">
      <w:pPr>
        <w:pStyle w:val="Akapitzlist"/>
        <w:numPr>
          <w:ilvl w:val="1"/>
          <w:numId w:val="3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E6A2E" w:rsidRPr="002667E8">
        <w:rPr>
          <w:rFonts w:ascii="Arial" w:hAnsi="Arial" w:cs="Arial"/>
          <w:sz w:val="24"/>
          <w:szCs w:val="24"/>
        </w:rPr>
        <w:t>bsług</w:t>
      </w:r>
      <w:r w:rsidR="008A2850">
        <w:rPr>
          <w:rFonts w:ascii="Arial" w:hAnsi="Arial" w:cs="Arial"/>
          <w:sz w:val="24"/>
          <w:szCs w:val="24"/>
        </w:rPr>
        <w:t>i</w:t>
      </w:r>
      <w:r w:rsidR="008E6A2E" w:rsidRPr="002667E8">
        <w:rPr>
          <w:rFonts w:ascii="Arial" w:hAnsi="Arial" w:cs="Arial"/>
          <w:sz w:val="24"/>
          <w:szCs w:val="24"/>
        </w:rPr>
        <w:t xml:space="preserve"> płatności bezgotówkowych </w:t>
      </w:r>
      <w:r w:rsidR="008A2850">
        <w:rPr>
          <w:rFonts w:ascii="Arial" w:hAnsi="Arial" w:cs="Arial"/>
          <w:sz w:val="24"/>
          <w:szCs w:val="24"/>
        </w:rPr>
        <w:t>przez</w:t>
      </w:r>
      <w:r w:rsidR="008E6A2E" w:rsidRPr="002667E8">
        <w:rPr>
          <w:rFonts w:ascii="Arial" w:hAnsi="Arial" w:cs="Arial"/>
          <w:sz w:val="24"/>
          <w:szCs w:val="24"/>
        </w:rPr>
        <w:t xml:space="preserve"> 24h na dobę każdego dnia tygodnia bez wyłączenia świąt i dni wolnych od pracy</w:t>
      </w:r>
      <w:r w:rsidR="00E12174">
        <w:rPr>
          <w:rFonts w:ascii="Arial" w:hAnsi="Arial" w:cs="Arial"/>
          <w:sz w:val="24"/>
          <w:szCs w:val="24"/>
        </w:rPr>
        <w:t>,</w:t>
      </w:r>
    </w:p>
    <w:p w14:paraId="092AFD4C" w14:textId="77777777" w:rsidR="002453CC" w:rsidRPr="002667E8" w:rsidRDefault="00B34CFE" w:rsidP="00366609">
      <w:pPr>
        <w:pStyle w:val="Akapitzlist"/>
        <w:numPr>
          <w:ilvl w:val="1"/>
          <w:numId w:val="3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453CC" w:rsidRPr="002667E8">
        <w:rPr>
          <w:rFonts w:ascii="Arial" w:hAnsi="Arial" w:cs="Arial"/>
          <w:sz w:val="24"/>
          <w:szCs w:val="24"/>
        </w:rPr>
        <w:t>rzekazywa</w:t>
      </w:r>
      <w:r w:rsidR="008A2850">
        <w:rPr>
          <w:rFonts w:ascii="Arial" w:hAnsi="Arial" w:cs="Arial"/>
          <w:sz w:val="24"/>
          <w:szCs w:val="24"/>
        </w:rPr>
        <w:t>nia</w:t>
      </w:r>
      <w:r w:rsidR="002453CC" w:rsidRPr="002667E8">
        <w:rPr>
          <w:rFonts w:ascii="Arial" w:hAnsi="Arial" w:cs="Arial"/>
          <w:sz w:val="24"/>
          <w:szCs w:val="24"/>
        </w:rPr>
        <w:t xml:space="preserve"> w ciągu jednego dnia roboczego na rachunek bankowy </w:t>
      </w:r>
      <w:r w:rsidR="008E6A2E" w:rsidRPr="002667E8">
        <w:rPr>
          <w:rFonts w:ascii="Arial" w:hAnsi="Arial" w:cs="Arial"/>
          <w:sz w:val="24"/>
          <w:szCs w:val="24"/>
        </w:rPr>
        <w:t>Zamawiającego</w:t>
      </w:r>
      <w:r w:rsidR="008A2850">
        <w:rPr>
          <w:rFonts w:ascii="Arial" w:hAnsi="Arial" w:cs="Arial"/>
          <w:sz w:val="24"/>
          <w:szCs w:val="24"/>
        </w:rPr>
        <w:t xml:space="preserve"> pełnej</w:t>
      </w:r>
      <w:r w:rsidR="002453CC" w:rsidRPr="002667E8">
        <w:rPr>
          <w:rFonts w:ascii="Arial" w:hAnsi="Arial" w:cs="Arial"/>
          <w:sz w:val="24"/>
          <w:szCs w:val="24"/>
        </w:rPr>
        <w:t xml:space="preserve"> kwot</w:t>
      </w:r>
      <w:r w:rsidR="008A2850">
        <w:rPr>
          <w:rFonts w:ascii="Arial" w:hAnsi="Arial" w:cs="Arial"/>
          <w:sz w:val="24"/>
          <w:szCs w:val="24"/>
        </w:rPr>
        <w:t>y</w:t>
      </w:r>
      <w:r w:rsidR="002453CC" w:rsidRPr="002667E8">
        <w:rPr>
          <w:rFonts w:ascii="Arial" w:hAnsi="Arial" w:cs="Arial"/>
          <w:sz w:val="24"/>
          <w:szCs w:val="24"/>
        </w:rPr>
        <w:t xml:space="preserve"> brutto dokonanych transakcji</w:t>
      </w:r>
      <w:r w:rsidR="008A2850">
        <w:rPr>
          <w:rFonts w:ascii="Arial" w:hAnsi="Arial" w:cs="Arial"/>
          <w:sz w:val="24"/>
          <w:szCs w:val="24"/>
        </w:rPr>
        <w:t>,</w:t>
      </w:r>
      <w:r w:rsidR="002453CC" w:rsidRPr="002667E8">
        <w:rPr>
          <w:rFonts w:ascii="Arial" w:hAnsi="Arial" w:cs="Arial"/>
          <w:sz w:val="24"/>
          <w:szCs w:val="24"/>
        </w:rPr>
        <w:t xml:space="preserve"> w podziale na kanały dystrybucji (w szczególności: stacjonarne automaty biletowe</w:t>
      </w:r>
      <w:r w:rsidR="008A2850">
        <w:rPr>
          <w:rFonts w:ascii="Arial" w:hAnsi="Arial" w:cs="Arial"/>
          <w:sz w:val="24"/>
          <w:szCs w:val="24"/>
        </w:rPr>
        <w:t>,</w:t>
      </w:r>
      <w:r w:rsidR="002453CC" w:rsidRPr="002667E8">
        <w:rPr>
          <w:rFonts w:ascii="Arial" w:hAnsi="Arial" w:cs="Arial"/>
          <w:sz w:val="24"/>
          <w:szCs w:val="24"/>
        </w:rPr>
        <w:t xml:space="preserve"> mobilne automaty biletowe, kasowniki EMV,  sklep internetowy, aplikacja mobilna ZTM</w:t>
      </w:r>
      <w:r w:rsidR="008A2850">
        <w:rPr>
          <w:rFonts w:ascii="Arial" w:hAnsi="Arial" w:cs="Arial"/>
          <w:sz w:val="24"/>
          <w:szCs w:val="24"/>
        </w:rPr>
        <w:t>)</w:t>
      </w:r>
      <w:r w:rsidR="00E12174">
        <w:rPr>
          <w:rFonts w:ascii="Arial" w:hAnsi="Arial" w:cs="Arial"/>
          <w:sz w:val="24"/>
          <w:szCs w:val="24"/>
        </w:rPr>
        <w:t>,</w:t>
      </w:r>
    </w:p>
    <w:p w14:paraId="514406FA" w14:textId="77777777" w:rsidR="00367F54" w:rsidRPr="002667E8" w:rsidRDefault="00B34CFE" w:rsidP="00366609">
      <w:pPr>
        <w:pStyle w:val="Akapitzlist"/>
        <w:numPr>
          <w:ilvl w:val="1"/>
          <w:numId w:val="3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67F54" w:rsidRPr="002667E8">
        <w:rPr>
          <w:rFonts w:ascii="Arial" w:hAnsi="Arial" w:cs="Arial"/>
          <w:sz w:val="24"/>
          <w:szCs w:val="24"/>
        </w:rPr>
        <w:t>rzekazywani</w:t>
      </w:r>
      <w:r w:rsidR="008A2850">
        <w:rPr>
          <w:rFonts w:ascii="Arial" w:hAnsi="Arial" w:cs="Arial"/>
          <w:sz w:val="24"/>
          <w:szCs w:val="24"/>
        </w:rPr>
        <w:t>a</w:t>
      </w:r>
      <w:r w:rsidR="00367F54" w:rsidRPr="002667E8">
        <w:rPr>
          <w:rFonts w:ascii="Arial" w:hAnsi="Arial" w:cs="Arial"/>
          <w:sz w:val="24"/>
          <w:szCs w:val="24"/>
        </w:rPr>
        <w:t xml:space="preserve"> środków z płatności bezgotówkowych na odrębne konta bankowe dla poszczególnych usług/ pozycji asortymentowych zdefiniowanych przez Zamawiającego. Zamawiający zastrzega możliwość zmiany oraz dodania kont bankow</w:t>
      </w:r>
      <w:r w:rsidR="008A2850">
        <w:rPr>
          <w:rFonts w:ascii="Arial" w:hAnsi="Arial" w:cs="Arial"/>
          <w:sz w:val="24"/>
          <w:szCs w:val="24"/>
        </w:rPr>
        <w:t>ych</w:t>
      </w:r>
      <w:r w:rsidR="00367F54" w:rsidRPr="002667E8">
        <w:rPr>
          <w:rFonts w:ascii="Arial" w:hAnsi="Arial" w:cs="Arial"/>
          <w:sz w:val="24"/>
          <w:szCs w:val="24"/>
        </w:rPr>
        <w:t xml:space="preserve"> do obsługi usług/ pozycji asortymentowych</w:t>
      </w:r>
      <w:r w:rsidR="00E12174">
        <w:rPr>
          <w:rFonts w:ascii="Arial" w:hAnsi="Arial" w:cs="Arial"/>
          <w:sz w:val="24"/>
          <w:szCs w:val="24"/>
        </w:rPr>
        <w:t>,</w:t>
      </w:r>
    </w:p>
    <w:p w14:paraId="39CC91C4" w14:textId="77777777" w:rsidR="00B34CFE" w:rsidRDefault="008E2B40" w:rsidP="00366609">
      <w:pPr>
        <w:pStyle w:val="Akapitzlist"/>
        <w:numPr>
          <w:ilvl w:val="1"/>
          <w:numId w:val="3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8E6A2E" w:rsidRPr="002667E8">
        <w:rPr>
          <w:rFonts w:ascii="Arial" w:hAnsi="Arial" w:cs="Arial"/>
          <w:sz w:val="24"/>
          <w:szCs w:val="24"/>
        </w:rPr>
        <w:t>apewni</w:t>
      </w:r>
      <w:r w:rsidR="008A2850">
        <w:rPr>
          <w:rFonts w:ascii="Arial" w:hAnsi="Arial" w:cs="Arial"/>
          <w:sz w:val="24"/>
          <w:szCs w:val="24"/>
        </w:rPr>
        <w:t>enia</w:t>
      </w:r>
      <w:r w:rsidR="00911022" w:rsidRPr="002667E8">
        <w:rPr>
          <w:rFonts w:ascii="Arial" w:hAnsi="Arial" w:cs="Arial"/>
          <w:sz w:val="24"/>
          <w:szCs w:val="24"/>
        </w:rPr>
        <w:t xml:space="preserve"> wsparci</w:t>
      </w:r>
      <w:r w:rsidR="008A2850">
        <w:rPr>
          <w:rFonts w:ascii="Arial" w:hAnsi="Arial" w:cs="Arial"/>
          <w:sz w:val="24"/>
          <w:szCs w:val="24"/>
        </w:rPr>
        <w:t>a</w:t>
      </w:r>
      <w:r w:rsidR="00911022" w:rsidRPr="002667E8">
        <w:rPr>
          <w:rFonts w:ascii="Arial" w:hAnsi="Arial" w:cs="Arial"/>
          <w:sz w:val="24"/>
          <w:szCs w:val="24"/>
        </w:rPr>
        <w:t xml:space="preserve"> techniczne</w:t>
      </w:r>
      <w:r w:rsidR="008A2850">
        <w:rPr>
          <w:rFonts w:ascii="Arial" w:hAnsi="Arial" w:cs="Arial"/>
          <w:sz w:val="24"/>
          <w:szCs w:val="24"/>
        </w:rPr>
        <w:t>go</w:t>
      </w:r>
      <w:r w:rsidR="00911022" w:rsidRPr="002667E8">
        <w:rPr>
          <w:rFonts w:ascii="Arial" w:hAnsi="Arial" w:cs="Arial"/>
          <w:sz w:val="24"/>
          <w:szCs w:val="24"/>
        </w:rPr>
        <w:t xml:space="preserve"> w zakresie uruchomienia, konfiguracji i serwisow</w:t>
      </w:r>
      <w:r w:rsidR="008A2850">
        <w:rPr>
          <w:rFonts w:ascii="Arial" w:hAnsi="Arial" w:cs="Arial"/>
          <w:sz w:val="24"/>
          <w:szCs w:val="24"/>
        </w:rPr>
        <w:t>ania interfejsów wymiany danych</w:t>
      </w:r>
      <w:r w:rsidR="009B5D53">
        <w:rPr>
          <w:rFonts w:ascii="Arial" w:hAnsi="Arial" w:cs="Arial"/>
          <w:sz w:val="24"/>
          <w:szCs w:val="24"/>
        </w:rPr>
        <w:t xml:space="preserve">. </w:t>
      </w:r>
    </w:p>
    <w:p w14:paraId="7800EA16" w14:textId="77777777" w:rsidR="00B34CFE" w:rsidRPr="006A3192" w:rsidRDefault="009B5D53" w:rsidP="00366609">
      <w:pPr>
        <w:pStyle w:val="Akapitzlist"/>
        <w:numPr>
          <w:ilvl w:val="1"/>
          <w:numId w:val="3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34CFE">
        <w:rPr>
          <w:rFonts w:ascii="Arial" w:hAnsi="Arial" w:cs="Arial"/>
          <w:sz w:val="24"/>
          <w:szCs w:val="24"/>
        </w:rPr>
        <w:t xml:space="preserve">Po podpisaniu Umowy Zamawiający wskaże </w:t>
      </w:r>
      <w:r w:rsidR="006F075B">
        <w:rPr>
          <w:rFonts w:ascii="Arial" w:hAnsi="Arial" w:cs="Arial"/>
          <w:sz w:val="24"/>
          <w:szCs w:val="24"/>
        </w:rPr>
        <w:t xml:space="preserve">pisemnie wraz ze stosownym upoważnieniem </w:t>
      </w:r>
      <w:r w:rsidRPr="00B34CFE">
        <w:rPr>
          <w:rFonts w:ascii="Arial" w:hAnsi="Arial" w:cs="Arial"/>
          <w:sz w:val="24"/>
          <w:szCs w:val="24"/>
        </w:rPr>
        <w:t xml:space="preserve">podmioty realizujące wdrożenie </w:t>
      </w:r>
      <w:r w:rsidRPr="00B34CF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systemu biletu elektronicznego </w:t>
      </w:r>
      <w:r w:rsidRPr="00B34CFE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komunikacji aglomeracyjnej, które upoważnione będą do współpracy </w:t>
      </w:r>
      <w:r w:rsidR="00B34CFE" w:rsidRPr="00B34CF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Wykonawcą </w:t>
      </w:r>
      <w:r w:rsidRPr="00B34CFE">
        <w:rPr>
          <w:rFonts w:ascii="Arial" w:eastAsia="Times New Roman" w:hAnsi="Arial" w:cs="Arial"/>
          <w:bCs/>
          <w:sz w:val="24"/>
          <w:szCs w:val="24"/>
          <w:lang w:eastAsia="pl-PL"/>
        </w:rPr>
        <w:t>w zakresie wdrożenia i uruchomienia płatności bezgotówkowych w poszczególnych kanałach dystrybucji Zamawiającego.</w:t>
      </w:r>
      <w:r w:rsidR="00B34CFE" w:rsidRPr="00B34CF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56213EAF" w14:textId="77777777" w:rsidR="00A615C1" w:rsidRPr="00251B6C" w:rsidRDefault="00CE313C" w:rsidP="00366609">
      <w:pPr>
        <w:pStyle w:val="Akapitzlist"/>
        <w:numPr>
          <w:ilvl w:val="1"/>
          <w:numId w:val="3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51B6C">
        <w:rPr>
          <w:rFonts w:ascii="Arial" w:eastAsia="Times New Roman" w:hAnsi="Arial" w:cs="Arial"/>
          <w:bCs/>
          <w:sz w:val="24"/>
          <w:szCs w:val="24"/>
          <w:lang w:eastAsia="pl-PL"/>
        </w:rPr>
        <w:t>W terminie 30 dni od podpisania umowy, p</w:t>
      </w:r>
      <w:r w:rsidR="00A615C1" w:rsidRPr="00251B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rzekazania Zamawiającemu emblematów informacyjnych organizacji </w:t>
      </w:r>
      <w:r w:rsidRPr="00251B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kart płatniczych  w formie naklejek </w:t>
      </w:r>
      <w:r w:rsidR="00F602FE" w:rsidRPr="00251B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(w ilości 1 szt/ urządzenie opisane w ust. 1.1. – 1.3. oraz 1.6 i 1.7. OPZ, oraz </w:t>
      </w:r>
      <w:r w:rsidRPr="00251B6C">
        <w:rPr>
          <w:rFonts w:ascii="Arial" w:eastAsia="Times New Roman" w:hAnsi="Arial" w:cs="Arial"/>
          <w:bCs/>
          <w:sz w:val="24"/>
          <w:szCs w:val="24"/>
          <w:lang w:eastAsia="pl-PL"/>
        </w:rPr>
        <w:t>w formie elektronicznej</w:t>
      </w:r>
      <w:r w:rsidR="00F602FE" w:rsidRPr="00251B6C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251B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wielkości i formacie uzgodnionym z Zamawiającym. </w:t>
      </w:r>
    </w:p>
    <w:p w14:paraId="546EA09B" w14:textId="77777777" w:rsidR="00CD08E6" w:rsidRPr="00CD08E6" w:rsidRDefault="00CD08E6" w:rsidP="00CD08E6">
      <w:pPr>
        <w:pStyle w:val="Akapitzlist"/>
        <w:numPr>
          <w:ilvl w:val="0"/>
          <w:numId w:val="1"/>
        </w:numPr>
        <w:spacing w:after="0"/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CD08E6">
        <w:rPr>
          <w:rFonts w:ascii="Arial" w:eastAsia="Arial Unicode MS" w:hAnsi="Arial" w:cs="Arial"/>
          <w:sz w:val="24"/>
          <w:szCs w:val="24"/>
          <w:lang w:eastAsia="pl-PL"/>
        </w:rPr>
        <w:t>W trakcie trwania umowy (w stosownym okresie przed upływem okresu jej obowiązywania) Zamawiający zastrzega wprowadzenia okresu przejściowego, w przypadku wyłonienia na kolejny okres nowego agenta rozliczeniowego, który będzie kontynuował usługę przyjmowania, akceptacji oraz rozliczania płatności bezgotówkowych dla Zamawiającego. W okresie tym Zamawiający przewiduje sukcesywne przełączanie obsługi poszczególnych urządzeń celem zachowania ciągłości obsługi sprzedaży. Zamawiający przedstawi Wykonawcy szczegółowe informacje dotyczące terminów przełączania poszczególnych urządzeń po wyłonieniu agenta na kolejny okres.</w:t>
      </w:r>
    </w:p>
    <w:p w14:paraId="33143CC4" w14:textId="77777777" w:rsidR="00E12174" w:rsidRPr="00F378D6" w:rsidRDefault="00E12174" w:rsidP="00F35EE5">
      <w:pPr>
        <w:pStyle w:val="Akapitzlist"/>
        <w:numPr>
          <w:ilvl w:val="0"/>
          <w:numId w:val="1"/>
        </w:numPr>
        <w:spacing w:after="0"/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F378D6">
        <w:rPr>
          <w:rFonts w:ascii="Arial" w:eastAsia="Arial Unicode MS" w:hAnsi="Arial" w:cs="Arial"/>
          <w:sz w:val="24"/>
          <w:szCs w:val="24"/>
          <w:lang w:eastAsia="pl-PL"/>
        </w:rPr>
        <w:t>Wynagrodzenie</w:t>
      </w:r>
    </w:p>
    <w:p w14:paraId="2A6BF89B" w14:textId="77777777" w:rsidR="00F35EE5" w:rsidRDefault="003A652A" w:rsidP="00E12174">
      <w:pPr>
        <w:pStyle w:val="Akapitzlist"/>
        <w:spacing w:after="0"/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F378D6">
        <w:rPr>
          <w:rFonts w:ascii="Arial" w:eastAsia="Arial Unicode MS" w:hAnsi="Arial" w:cs="Arial"/>
          <w:sz w:val="24"/>
          <w:szCs w:val="24"/>
          <w:lang w:eastAsia="pl-PL"/>
        </w:rPr>
        <w:t>Wynagrodzeniem wykonawcy będzie prowizja naliczana od każdej transakcji</w:t>
      </w:r>
      <w:r w:rsidRPr="003A652A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zrealizowanej w wyżej opisanych kanałach dystrybucji Zamawiającego </w:t>
      </w:r>
      <w:r w:rsidR="00F35EE5">
        <w:rPr>
          <w:rFonts w:ascii="Arial" w:eastAsia="Arial Unicode MS" w:hAnsi="Arial" w:cs="Arial"/>
          <w:sz w:val="24"/>
          <w:szCs w:val="24"/>
          <w:lang w:eastAsia="pl-PL"/>
        </w:rPr>
        <w:t>dla zgodnie z poniższym podziałem:</w:t>
      </w:r>
    </w:p>
    <w:p w14:paraId="0B2D1E24" w14:textId="77777777" w:rsidR="00F378D6" w:rsidRPr="00F378D6" w:rsidRDefault="00F378D6" w:rsidP="00F378D6">
      <w:pPr>
        <w:pStyle w:val="Akapitzlist"/>
        <w:numPr>
          <w:ilvl w:val="0"/>
          <w:numId w:val="25"/>
        </w:numPr>
        <w:spacing w:after="0"/>
        <w:jc w:val="both"/>
        <w:rPr>
          <w:rFonts w:ascii="Arial" w:eastAsia="Arial Unicode MS" w:hAnsi="Arial" w:cs="Arial"/>
          <w:vanish/>
          <w:sz w:val="24"/>
          <w:szCs w:val="24"/>
          <w:lang w:eastAsia="pl-PL"/>
        </w:rPr>
      </w:pPr>
    </w:p>
    <w:p w14:paraId="5CE9F7A9" w14:textId="77777777" w:rsidR="00F378D6" w:rsidRPr="00F378D6" w:rsidRDefault="00F378D6" w:rsidP="00F378D6">
      <w:pPr>
        <w:pStyle w:val="Akapitzlist"/>
        <w:numPr>
          <w:ilvl w:val="0"/>
          <w:numId w:val="25"/>
        </w:numPr>
        <w:spacing w:after="0"/>
        <w:jc w:val="both"/>
        <w:rPr>
          <w:rFonts w:ascii="Arial" w:eastAsia="Arial Unicode MS" w:hAnsi="Arial" w:cs="Arial"/>
          <w:vanish/>
          <w:sz w:val="24"/>
          <w:szCs w:val="24"/>
          <w:lang w:eastAsia="pl-PL"/>
        </w:rPr>
      </w:pPr>
    </w:p>
    <w:p w14:paraId="16CEEB29" w14:textId="77777777" w:rsidR="00F35EE5" w:rsidRDefault="00F35EE5" w:rsidP="00F378D6">
      <w:pPr>
        <w:pStyle w:val="Akapitzlist"/>
        <w:numPr>
          <w:ilvl w:val="1"/>
          <w:numId w:val="25"/>
        </w:numPr>
        <w:spacing w:after="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F35EE5">
        <w:rPr>
          <w:rFonts w:ascii="Arial" w:eastAsia="Arial Unicode MS" w:hAnsi="Arial" w:cs="Arial"/>
          <w:sz w:val="24"/>
          <w:szCs w:val="24"/>
          <w:lang w:eastAsia="pl-PL"/>
        </w:rPr>
        <w:t xml:space="preserve">Płatności dokonywane </w:t>
      </w:r>
      <w:r w:rsidR="00370D9D">
        <w:rPr>
          <w:rFonts w:ascii="Arial" w:eastAsia="Arial Unicode MS" w:hAnsi="Arial" w:cs="Arial"/>
          <w:sz w:val="24"/>
          <w:szCs w:val="24"/>
          <w:lang w:eastAsia="pl-PL"/>
        </w:rPr>
        <w:t>w</w:t>
      </w:r>
      <w:r w:rsidRPr="00F35EE5">
        <w:rPr>
          <w:rFonts w:ascii="Arial" w:eastAsia="Arial Unicode MS" w:hAnsi="Arial" w:cs="Arial"/>
          <w:sz w:val="24"/>
          <w:szCs w:val="24"/>
          <w:lang w:eastAsia="pl-PL"/>
        </w:rPr>
        <w:t xml:space="preserve"> urządze</w:t>
      </w:r>
      <w:r w:rsidR="00370D9D">
        <w:rPr>
          <w:rFonts w:ascii="Arial" w:eastAsia="Arial Unicode MS" w:hAnsi="Arial" w:cs="Arial"/>
          <w:sz w:val="24"/>
          <w:szCs w:val="24"/>
          <w:lang w:eastAsia="pl-PL"/>
        </w:rPr>
        <w:t>niach (opisanych w pkt 1.1. – 1.</w:t>
      </w:r>
      <w:r w:rsidR="00CD08E6">
        <w:rPr>
          <w:rFonts w:ascii="Arial" w:eastAsia="Arial Unicode MS" w:hAnsi="Arial" w:cs="Arial"/>
          <w:sz w:val="24"/>
          <w:szCs w:val="24"/>
          <w:lang w:eastAsia="pl-PL"/>
        </w:rPr>
        <w:t>3</w:t>
      </w:r>
      <w:r w:rsidR="00370D9D">
        <w:rPr>
          <w:rFonts w:ascii="Arial" w:eastAsia="Arial Unicode MS" w:hAnsi="Arial" w:cs="Arial"/>
          <w:sz w:val="24"/>
          <w:szCs w:val="24"/>
          <w:lang w:eastAsia="pl-PL"/>
        </w:rPr>
        <w:t>. oraz 1.</w:t>
      </w:r>
      <w:r w:rsidR="00CD08E6">
        <w:rPr>
          <w:rFonts w:ascii="Arial" w:eastAsia="Arial Unicode MS" w:hAnsi="Arial" w:cs="Arial"/>
          <w:sz w:val="24"/>
          <w:szCs w:val="24"/>
          <w:lang w:eastAsia="pl-PL"/>
        </w:rPr>
        <w:t>6</w:t>
      </w:r>
      <w:r w:rsidR="00370D9D">
        <w:rPr>
          <w:rFonts w:ascii="Arial" w:eastAsia="Arial Unicode MS" w:hAnsi="Arial" w:cs="Arial"/>
          <w:sz w:val="24"/>
          <w:szCs w:val="24"/>
          <w:lang w:eastAsia="pl-PL"/>
        </w:rPr>
        <w:t>.</w:t>
      </w:r>
      <w:r w:rsidR="00E723E8">
        <w:rPr>
          <w:rFonts w:ascii="Arial" w:eastAsia="Arial Unicode MS" w:hAnsi="Arial" w:cs="Arial"/>
          <w:sz w:val="24"/>
          <w:szCs w:val="24"/>
          <w:lang w:eastAsia="pl-PL"/>
        </w:rPr>
        <w:t xml:space="preserve"> i 1</w:t>
      </w:r>
      <w:r w:rsidR="00EA7BC8">
        <w:rPr>
          <w:rFonts w:ascii="Arial" w:eastAsia="Arial Unicode MS" w:hAnsi="Arial" w:cs="Arial"/>
          <w:sz w:val="24"/>
          <w:szCs w:val="24"/>
          <w:lang w:eastAsia="pl-PL"/>
        </w:rPr>
        <w:t>.</w:t>
      </w:r>
      <w:r w:rsidR="00CD08E6">
        <w:rPr>
          <w:rFonts w:ascii="Arial" w:eastAsia="Arial Unicode MS" w:hAnsi="Arial" w:cs="Arial"/>
          <w:sz w:val="24"/>
          <w:szCs w:val="24"/>
          <w:lang w:eastAsia="pl-PL"/>
        </w:rPr>
        <w:t>7</w:t>
      </w:r>
      <w:r w:rsidR="00370D9D">
        <w:rPr>
          <w:rFonts w:ascii="Arial" w:eastAsia="Arial Unicode MS" w:hAnsi="Arial" w:cs="Arial"/>
          <w:sz w:val="24"/>
          <w:szCs w:val="24"/>
          <w:lang w:eastAsia="pl-PL"/>
        </w:rPr>
        <w:t>)</w:t>
      </w:r>
      <w:r w:rsidRPr="00F35EE5">
        <w:rPr>
          <w:rFonts w:ascii="Arial" w:eastAsia="Arial Unicode MS" w:hAnsi="Arial" w:cs="Arial"/>
          <w:sz w:val="24"/>
          <w:szCs w:val="24"/>
          <w:lang w:eastAsia="pl-PL"/>
        </w:rPr>
        <w:t>:</w:t>
      </w:r>
    </w:p>
    <w:p w14:paraId="1B20326D" w14:textId="77777777" w:rsidR="00370D9D" w:rsidRDefault="003A652A" w:rsidP="00370D9D">
      <w:pPr>
        <w:pStyle w:val="Akapitzlist"/>
        <w:numPr>
          <w:ilvl w:val="2"/>
          <w:numId w:val="25"/>
        </w:numPr>
        <w:spacing w:after="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370D9D">
        <w:rPr>
          <w:rFonts w:ascii="Arial" w:eastAsia="Arial Unicode MS" w:hAnsi="Arial" w:cs="Arial"/>
          <w:sz w:val="24"/>
          <w:szCs w:val="24"/>
          <w:lang w:eastAsia="pl-PL"/>
        </w:rPr>
        <w:t>kart</w:t>
      </w:r>
      <w:r w:rsidR="006F38D4">
        <w:rPr>
          <w:rFonts w:ascii="Arial" w:eastAsia="Arial Unicode MS" w:hAnsi="Arial" w:cs="Arial"/>
          <w:sz w:val="24"/>
          <w:szCs w:val="24"/>
          <w:lang w:eastAsia="pl-PL"/>
        </w:rPr>
        <w:t>y</w:t>
      </w:r>
      <w:r w:rsidRPr="00370D9D">
        <w:rPr>
          <w:rFonts w:ascii="Arial" w:eastAsia="Arial Unicode MS" w:hAnsi="Arial" w:cs="Arial"/>
          <w:sz w:val="24"/>
          <w:szCs w:val="24"/>
          <w:lang w:eastAsia="pl-PL"/>
        </w:rPr>
        <w:t xml:space="preserve"> płatnicz</w:t>
      </w:r>
      <w:r w:rsidR="006F38D4">
        <w:rPr>
          <w:rFonts w:ascii="Arial" w:eastAsia="Arial Unicode MS" w:hAnsi="Arial" w:cs="Arial"/>
          <w:sz w:val="24"/>
          <w:szCs w:val="24"/>
          <w:lang w:eastAsia="pl-PL"/>
        </w:rPr>
        <w:t>e,</w:t>
      </w:r>
    </w:p>
    <w:p w14:paraId="3D3B51B8" w14:textId="77777777" w:rsidR="00F35EE5" w:rsidRPr="00370D9D" w:rsidRDefault="00F35EE5" w:rsidP="00370D9D">
      <w:pPr>
        <w:pStyle w:val="Akapitzlist"/>
        <w:numPr>
          <w:ilvl w:val="2"/>
          <w:numId w:val="25"/>
        </w:numPr>
        <w:spacing w:after="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370D9D">
        <w:rPr>
          <w:rFonts w:ascii="Arial" w:eastAsia="Arial Unicode MS" w:hAnsi="Arial" w:cs="Arial"/>
          <w:sz w:val="24"/>
          <w:szCs w:val="24"/>
          <w:lang w:eastAsia="pl-PL"/>
        </w:rPr>
        <w:t>BLIK</w:t>
      </w:r>
    </w:p>
    <w:p w14:paraId="27BADCAF" w14:textId="77777777" w:rsidR="00370D9D" w:rsidRDefault="00370D9D" w:rsidP="00F35EE5">
      <w:pPr>
        <w:pStyle w:val="Akapitzlist"/>
        <w:numPr>
          <w:ilvl w:val="1"/>
          <w:numId w:val="25"/>
        </w:numPr>
        <w:spacing w:after="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F35EE5">
        <w:rPr>
          <w:rFonts w:ascii="Arial" w:eastAsia="Arial Unicode MS" w:hAnsi="Arial" w:cs="Arial"/>
          <w:sz w:val="24"/>
          <w:szCs w:val="24"/>
          <w:lang w:eastAsia="pl-PL"/>
        </w:rPr>
        <w:t>Płatności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e-commerce (opisanych w pkt. 1.</w:t>
      </w:r>
      <w:r w:rsidR="00CD08E6">
        <w:rPr>
          <w:rFonts w:ascii="Arial" w:eastAsia="Arial Unicode MS" w:hAnsi="Arial" w:cs="Arial"/>
          <w:sz w:val="24"/>
          <w:szCs w:val="24"/>
          <w:lang w:eastAsia="pl-PL"/>
        </w:rPr>
        <w:t>4</w:t>
      </w:r>
      <w:r>
        <w:rPr>
          <w:rFonts w:ascii="Arial" w:eastAsia="Arial Unicode MS" w:hAnsi="Arial" w:cs="Arial"/>
          <w:sz w:val="24"/>
          <w:szCs w:val="24"/>
          <w:lang w:eastAsia="pl-PL"/>
        </w:rPr>
        <w:t>. oraz 1.</w:t>
      </w:r>
      <w:r w:rsidR="00CD08E6">
        <w:rPr>
          <w:rFonts w:ascii="Arial" w:eastAsia="Arial Unicode MS" w:hAnsi="Arial" w:cs="Arial"/>
          <w:sz w:val="24"/>
          <w:szCs w:val="24"/>
          <w:lang w:eastAsia="pl-PL"/>
        </w:rPr>
        <w:t>5</w:t>
      </w:r>
      <w:r>
        <w:rPr>
          <w:rFonts w:ascii="Arial" w:eastAsia="Arial Unicode MS" w:hAnsi="Arial" w:cs="Arial"/>
          <w:sz w:val="24"/>
          <w:szCs w:val="24"/>
          <w:lang w:eastAsia="pl-PL"/>
        </w:rPr>
        <w:t>.):</w:t>
      </w:r>
    </w:p>
    <w:p w14:paraId="46B0DB13" w14:textId="77777777" w:rsidR="00F35EE5" w:rsidRPr="00900E1A" w:rsidRDefault="006F38D4" w:rsidP="006F38D4">
      <w:pPr>
        <w:pStyle w:val="Akapitzlist"/>
        <w:numPr>
          <w:ilvl w:val="2"/>
          <w:numId w:val="25"/>
        </w:numPr>
        <w:spacing w:after="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900E1A">
        <w:rPr>
          <w:rFonts w:ascii="Arial" w:eastAsia="Arial Unicode MS" w:hAnsi="Arial" w:cs="Arial"/>
          <w:sz w:val="24"/>
          <w:szCs w:val="24"/>
          <w:lang w:eastAsia="pl-PL"/>
        </w:rPr>
        <w:t>p</w:t>
      </w:r>
      <w:r w:rsidR="00370D9D" w:rsidRPr="00900E1A">
        <w:rPr>
          <w:rFonts w:ascii="Arial" w:eastAsia="Arial Unicode MS" w:hAnsi="Arial" w:cs="Arial"/>
          <w:sz w:val="24"/>
          <w:szCs w:val="24"/>
          <w:lang w:eastAsia="pl-PL"/>
        </w:rPr>
        <w:t>rzelew</w:t>
      </w:r>
      <w:r w:rsidRPr="00900E1A">
        <w:rPr>
          <w:rFonts w:ascii="Arial" w:eastAsia="Arial Unicode MS" w:hAnsi="Arial" w:cs="Arial"/>
          <w:sz w:val="24"/>
          <w:szCs w:val="24"/>
          <w:lang w:eastAsia="pl-PL"/>
        </w:rPr>
        <w:t>y</w:t>
      </w:r>
      <w:r w:rsidR="00370D9D" w:rsidRPr="00900E1A">
        <w:rPr>
          <w:rFonts w:ascii="Arial" w:eastAsia="Arial Unicode MS" w:hAnsi="Arial" w:cs="Arial"/>
          <w:sz w:val="24"/>
          <w:szCs w:val="24"/>
          <w:lang w:eastAsia="pl-PL"/>
        </w:rPr>
        <w:t xml:space="preserve"> bankow</w:t>
      </w:r>
      <w:r w:rsidRPr="00900E1A">
        <w:rPr>
          <w:rFonts w:ascii="Arial" w:eastAsia="Arial Unicode MS" w:hAnsi="Arial" w:cs="Arial"/>
          <w:sz w:val="24"/>
          <w:szCs w:val="24"/>
          <w:lang w:eastAsia="pl-PL"/>
        </w:rPr>
        <w:t xml:space="preserve">e i </w:t>
      </w:r>
      <w:r w:rsidR="00370D9D" w:rsidRPr="00900E1A">
        <w:rPr>
          <w:rFonts w:ascii="Arial" w:eastAsia="Arial Unicode MS" w:hAnsi="Arial" w:cs="Arial"/>
          <w:sz w:val="24"/>
          <w:szCs w:val="24"/>
          <w:lang w:eastAsia="pl-PL"/>
        </w:rPr>
        <w:t>kart</w:t>
      </w:r>
      <w:r w:rsidRPr="00900E1A">
        <w:rPr>
          <w:rFonts w:ascii="Arial" w:eastAsia="Arial Unicode MS" w:hAnsi="Arial" w:cs="Arial"/>
          <w:sz w:val="24"/>
          <w:szCs w:val="24"/>
          <w:lang w:eastAsia="pl-PL"/>
        </w:rPr>
        <w:t>y</w:t>
      </w:r>
      <w:r w:rsidR="00370D9D" w:rsidRPr="00900E1A">
        <w:rPr>
          <w:rFonts w:ascii="Arial" w:eastAsia="Arial Unicode MS" w:hAnsi="Arial" w:cs="Arial"/>
          <w:sz w:val="24"/>
          <w:szCs w:val="24"/>
          <w:lang w:eastAsia="pl-PL"/>
        </w:rPr>
        <w:t xml:space="preserve"> płatnicz</w:t>
      </w:r>
      <w:r w:rsidRPr="00900E1A">
        <w:rPr>
          <w:rFonts w:ascii="Arial" w:eastAsia="Arial Unicode MS" w:hAnsi="Arial" w:cs="Arial"/>
          <w:sz w:val="24"/>
          <w:szCs w:val="24"/>
          <w:lang w:eastAsia="pl-PL"/>
        </w:rPr>
        <w:t>e,</w:t>
      </w:r>
    </w:p>
    <w:p w14:paraId="09D135E8" w14:textId="77777777" w:rsidR="006F38D4" w:rsidRPr="00F35EE5" w:rsidRDefault="006F38D4" w:rsidP="006F38D4">
      <w:pPr>
        <w:pStyle w:val="Akapitzlist"/>
        <w:numPr>
          <w:ilvl w:val="2"/>
          <w:numId w:val="25"/>
        </w:numPr>
        <w:spacing w:after="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BLIK</w:t>
      </w:r>
    </w:p>
    <w:p w14:paraId="3A0DBC21" w14:textId="77777777" w:rsidR="003A652A" w:rsidRPr="002667E8" w:rsidRDefault="003A652A" w:rsidP="003A652A">
      <w:pPr>
        <w:pStyle w:val="Akapitzlist"/>
        <w:numPr>
          <w:ilvl w:val="0"/>
          <w:numId w:val="1"/>
        </w:numPr>
        <w:spacing w:after="0"/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2667E8">
        <w:rPr>
          <w:rFonts w:ascii="Arial" w:eastAsia="Arial Unicode MS" w:hAnsi="Arial" w:cs="Arial"/>
          <w:sz w:val="24"/>
          <w:szCs w:val="24"/>
          <w:lang w:eastAsia="pl-PL"/>
        </w:rPr>
        <w:t xml:space="preserve">Prowizja stanowić będzie jedyne wynagrodzenie Wykonawcy. Wynagrodzenie prowizyjne pokrywać będzie wszelkie koszty związane z realizacją zamawianej usługi </w:t>
      </w:r>
    </w:p>
    <w:p w14:paraId="3BF71654" w14:textId="77777777" w:rsidR="00A248D2" w:rsidRDefault="00A248D2" w:rsidP="008D6036">
      <w:pPr>
        <w:pStyle w:val="Akapitzlist"/>
        <w:numPr>
          <w:ilvl w:val="0"/>
          <w:numId w:val="1"/>
        </w:numPr>
        <w:spacing w:after="0"/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2667E8">
        <w:rPr>
          <w:rFonts w:ascii="Arial" w:eastAsia="Arial Unicode MS" w:hAnsi="Arial" w:cs="Arial"/>
          <w:sz w:val="24"/>
          <w:szCs w:val="24"/>
          <w:lang w:eastAsia="pl-PL"/>
        </w:rPr>
        <w:t>Prowizja naliczana  będzie od kwoty brutto transakcji,</w:t>
      </w:r>
    </w:p>
    <w:p w14:paraId="11207447" w14:textId="77777777" w:rsidR="00946FB4" w:rsidRDefault="00946FB4" w:rsidP="008D6036">
      <w:pPr>
        <w:pStyle w:val="Akapitzlist"/>
        <w:numPr>
          <w:ilvl w:val="0"/>
          <w:numId w:val="1"/>
        </w:numPr>
        <w:spacing w:after="0"/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W ramach udostępnionego systemu, o którym mowa w pkt. 5.2 OPZ Wykonawca dokona rozliczenia miesięcznych</w:t>
      </w:r>
      <w:r w:rsidR="00725E4A" w:rsidRPr="00946FB4">
        <w:rPr>
          <w:rFonts w:ascii="Arial" w:eastAsia="Arial Unicode MS" w:hAnsi="Arial" w:cs="Arial"/>
          <w:sz w:val="24"/>
          <w:szCs w:val="24"/>
          <w:lang w:eastAsia="pl-PL"/>
        </w:rPr>
        <w:t xml:space="preserve"> transakcji zrealizowanych w danym miesiącu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do</w:t>
      </w:r>
      <w:r w:rsidR="00A248D2" w:rsidRPr="00946FB4">
        <w:rPr>
          <w:rFonts w:ascii="Arial" w:eastAsia="Arial Unicode MS" w:hAnsi="Arial" w:cs="Arial"/>
          <w:sz w:val="24"/>
          <w:szCs w:val="24"/>
          <w:lang w:eastAsia="pl-PL"/>
        </w:rPr>
        <w:t xml:space="preserve"> 5-go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dnia</w:t>
      </w:r>
      <w:r w:rsidR="00A248D2" w:rsidRPr="00946FB4">
        <w:rPr>
          <w:rFonts w:ascii="Arial" w:eastAsia="Arial Unicode MS" w:hAnsi="Arial" w:cs="Arial"/>
          <w:sz w:val="24"/>
          <w:szCs w:val="24"/>
          <w:lang w:eastAsia="pl-PL"/>
        </w:rPr>
        <w:t xml:space="preserve"> każdego </w:t>
      </w:r>
      <w:r w:rsidR="00725E4A" w:rsidRPr="00946FB4">
        <w:rPr>
          <w:rFonts w:ascii="Arial" w:eastAsia="Arial Unicode MS" w:hAnsi="Arial" w:cs="Arial"/>
          <w:sz w:val="24"/>
          <w:szCs w:val="24"/>
          <w:lang w:eastAsia="pl-PL"/>
        </w:rPr>
        <w:t>następnego</w:t>
      </w:r>
      <w:r w:rsidRPr="00946FB4">
        <w:rPr>
          <w:rFonts w:ascii="Arial" w:eastAsia="Arial Unicode MS" w:hAnsi="Arial" w:cs="Arial"/>
          <w:sz w:val="24"/>
          <w:szCs w:val="24"/>
          <w:lang w:eastAsia="pl-PL"/>
        </w:rPr>
        <w:t xml:space="preserve"> miesiąca</w:t>
      </w:r>
      <w:r>
        <w:rPr>
          <w:rFonts w:ascii="Arial" w:eastAsia="Arial Unicode MS" w:hAnsi="Arial" w:cs="Arial"/>
          <w:sz w:val="24"/>
          <w:szCs w:val="24"/>
          <w:lang w:eastAsia="pl-PL"/>
        </w:rPr>
        <w:t>.</w:t>
      </w:r>
    </w:p>
    <w:p w14:paraId="25198084" w14:textId="77777777" w:rsidR="00A248D2" w:rsidRPr="00946FB4" w:rsidRDefault="00A248D2" w:rsidP="008D6036">
      <w:pPr>
        <w:pStyle w:val="Akapitzlist"/>
        <w:numPr>
          <w:ilvl w:val="0"/>
          <w:numId w:val="1"/>
        </w:numPr>
        <w:spacing w:after="0"/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946FB4">
        <w:rPr>
          <w:rFonts w:ascii="Arial" w:eastAsia="Arial Unicode MS" w:hAnsi="Arial" w:cs="Arial"/>
          <w:sz w:val="24"/>
          <w:szCs w:val="24"/>
          <w:lang w:eastAsia="pl-PL"/>
        </w:rPr>
        <w:t>Wynagrodzenie Wykonawcy płatne będzie za okresy miesięczne w terminie 14 dni od daty otrzymania od Wykonawcy prawidłowo wystawionej f-ry.</w:t>
      </w:r>
    </w:p>
    <w:p w14:paraId="5E640EAF" w14:textId="77777777" w:rsidR="00043081" w:rsidRPr="002667E8" w:rsidRDefault="00043081" w:rsidP="002667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943B65" w14:textId="77777777" w:rsidR="008153A1" w:rsidRPr="002667E8" w:rsidRDefault="008153A1" w:rsidP="002667E8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sectPr w:rsidR="008153A1" w:rsidRPr="002667E8" w:rsidSect="008D6036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AEA11" w14:textId="77777777" w:rsidR="00C06A02" w:rsidRDefault="00C06A02" w:rsidP="00A70755">
      <w:pPr>
        <w:spacing w:after="0" w:line="240" w:lineRule="auto"/>
      </w:pPr>
      <w:r>
        <w:separator/>
      </w:r>
    </w:p>
  </w:endnote>
  <w:endnote w:type="continuationSeparator" w:id="0">
    <w:p w14:paraId="1B26EC9B" w14:textId="77777777" w:rsidR="00C06A02" w:rsidRDefault="00C06A02" w:rsidP="00A7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06718" w14:textId="77777777" w:rsidR="00C06A02" w:rsidRDefault="00C06A02" w:rsidP="00A70755">
      <w:pPr>
        <w:spacing w:after="0" w:line="240" w:lineRule="auto"/>
      </w:pPr>
      <w:r>
        <w:separator/>
      </w:r>
    </w:p>
  </w:footnote>
  <w:footnote w:type="continuationSeparator" w:id="0">
    <w:p w14:paraId="728002C2" w14:textId="77777777" w:rsidR="00C06A02" w:rsidRDefault="00C06A02" w:rsidP="00A7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357FD" w14:textId="43E3595B" w:rsidR="00E27A4E" w:rsidRPr="00E27A4E" w:rsidRDefault="00E27A4E" w:rsidP="00980A1E">
    <w:pPr>
      <w:pStyle w:val="Nagwek"/>
      <w:jc w:val="right"/>
      <w:rPr>
        <w:rFonts w:ascii="Arial" w:hAnsi="Arial" w:cs="Arial"/>
        <w:b/>
        <w:bCs/>
        <w:sz w:val="18"/>
        <w:szCs w:val="18"/>
      </w:rPr>
    </w:pPr>
    <w:r w:rsidRPr="00E27A4E">
      <w:rPr>
        <w:rFonts w:ascii="Arial" w:hAnsi="Arial" w:cs="Arial"/>
        <w:b/>
        <w:bCs/>
        <w:color w:val="333333"/>
        <w:sz w:val="18"/>
        <w:szCs w:val="18"/>
        <w:shd w:val="clear" w:color="auto" w:fill="FFFFFF"/>
      </w:rPr>
      <w:t>Nr sprawy DZ.381.ZSM-1/20</w:t>
    </w:r>
  </w:p>
  <w:p w14:paraId="4D37DCF9" w14:textId="1D535AE9" w:rsidR="00980A1E" w:rsidRPr="00980A1E" w:rsidRDefault="00980A1E" w:rsidP="00980A1E">
    <w:pPr>
      <w:pStyle w:val="Nagwek"/>
      <w:jc w:val="right"/>
      <w:rPr>
        <w:rFonts w:ascii="Arial" w:hAnsi="Arial" w:cs="Arial"/>
        <w:b/>
        <w:bCs/>
        <w:sz w:val="18"/>
        <w:szCs w:val="18"/>
      </w:rPr>
    </w:pPr>
    <w:r w:rsidRPr="00980A1E">
      <w:rPr>
        <w:rFonts w:ascii="Arial" w:hAnsi="Arial" w:cs="Arial"/>
        <w:b/>
        <w:bCs/>
        <w:sz w:val="18"/>
        <w:szCs w:val="18"/>
      </w:rPr>
      <w:t xml:space="preserve">Załącznik nr 1 do specyfikacji istotnych warunków zamówienia – </w:t>
    </w:r>
  </w:p>
  <w:p w14:paraId="7325152B" w14:textId="77777777" w:rsidR="00980A1E" w:rsidRPr="00980A1E" w:rsidRDefault="00980A1E" w:rsidP="00980A1E">
    <w:pPr>
      <w:pStyle w:val="Nagwek"/>
      <w:jc w:val="right"/>
      <w:rPr>
        <w:rFonts w:ascii="Arial" w:hAnsi="Arial" w:cs="Arial"/>
        <w:b/>
        <w:bCs/>
        <w:sz w:val="18"/>
        <w:szCs w:val="18"/>
      </w:rPr>
    </w:pPr>
    <w:r w:rsidRPr="00980A1E">
      <w:rPr>
        <w:rFonts w:ascii="Arial" w:hAnsi="Arial" w:cs="Arial"/>
        <w:b/>
        <w:bCs/>
        <w:sz w:val="18"/>
        <w:szCs w:val="18"/>
      </w:rPr>
      <w:t xml:space="preserve">Załącznik nr 1 do Umowy </w:t>
    </w:r>
  </w:p>
  <w:p w14:paraId="70AA1538" w14:textId="77777777" w:rsidR="00980A1E" w:rsidRPr="00980A1E" w:rsidRDefault="00980A1E" w:rsidP="00980A1E">
    <w:pPr>
      <w:pStyle w:val="Nagwek"/>
      <w:jc w:val="right"/>
      <w:rPr>
        <w:rFonts w:ascii="Arial" w:hAnsi="Arial" w:cs="Arial"/>
        <w:b/>
        <w:bCs/>
        <w:sz w:val="18"/>
        <w:szCs w:val="18"/>
      </w:rPr>
    </w:pPr>
    <w:r w:rsidRPr="00980A1E">
      <w:rPr>
        <w:rFonts w:ascii="Arial" w:hAnsi="Arial" w:cs="Arial"/>
        <w:b/>
        <w:bCs/>
        <w:sz w:val="18"/>
        <w:szCs w:val="18"/>
      </w:rPr>
      <w:t>Opis Przedmiotu Zamówienia</w:t>
    </w:r>
  </w:p>
  <w:p w14:paraId="63F6FE62" w14:textId="1D120E9F" w:rsidR="00980A1E" w:rsidRPr="00CD5873" w:rsidRDefault="00CD5873" w:rsidP="00CD5873">
    <w:pPr>
      <w:pStyle w:val="Nagwek"/>
      <w:jc w:val="right"/>
      <w:rPr>
        <w:b/>
        <w:bCs/>
        <w:color w:val="FF0000"/>
      </w:rPr>
    </w:pPr>
    <w:r w:rsidRPr="00CD5873">
      <w:rPr>
        <w:b/>
        <w:bCs/>
        <w:color w:val="FF0000"/>
      </w:rPr>
      <w:t xml:space="preserve">Uwzględnia zmianę z dnia 6.07.2020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65CB"/>
    <w:multiLevelType w:val="multilevel"/>
    <w:tmpl w:val="AD343C5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1" w15:restartNumberingAfterBreak="0">
    <w:nsid w:val="055704F5"/>
    <w:multiLevelType w:val="hybridMultilevel"/>
    <w:tmpl w:val="C0063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571"/>
    <w:multiLevelType w:val="multilevel"/>
    <w:tmpl w:val="BF4095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3" w15:restartNumberingAfterBreak="0">
    <w:nsid w:val="0D565B92"/>
    <w:multiLevelType w:val="hybridMultilevel"/>
    <w:tmpl w:val="77B6E544"/>
    <w:lvl w:ilvl="0" w:tplc="3D123C0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763A4"/>
    <w:multiLevelType w:val="hybridMultilevel"/>
    <w:tmpl w:val="B1A47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D5CE0"/>
    <w:multiLevelType w:val="hybridMultilevel"/>
    <w:tmpl w:val="D2BCEDB0"/>
    <w:lvl w:ilvl="0" w:tplc="28247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B3357"/>
    <w:multiLevelType w:val="multilevel"/>
    <w:tmpl w:val="827061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7" w15:restartNumberingAfterBreak="0">
    <w:nsid w:val="1B8629F2"/>
    <w:multiLevelType w:val="multilevel"/>
    <w:tmpl w:val="9B9C1C4C"/>
    <w:lvl w:ilvl="0">
      <w:start w:val="3"/>
      <w:numFmt w:val="decimal"/>
      <w:lvlText w:val="%1."/>
      <w:lvlJc w:val="left"/>
      <w:pPr>
        <w:ind w:left="408" w:hanging="408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8" w15:restartNumberingAfterBreak="0">
    <w:nsid w:val="1C1F765D"/>
    <w:multiLevelType w:val="hybridMultilevel"/>
    <w:tmpl w:val="52642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96AC3"/>
    <w:multiLevelType w:val="multilevel"/>
    <w:tmpl w:val="310881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71176BF"/>
    <w:multiLevelType w:val="multilevel"/>
    <w:tmpl w:val="965A73E8"/>
    <w:lvl w:ilvl="0">
      <w:start w:val="2"/>
      <w:numFmt w:val="decimal"/>
      <w:lvlText w:val="%1."/>
      <w:lvlJc w:val="left"/>
      <w:pPr>
        <w:ind w:left="408" w:hanging="408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HAnsi" w:hint="default"/>
        <w:b/>
      </w:rPr>
    </w:lvl>
  </w:abstractNum>
  <w:abstractNum w:abstractNumId="11" w15:restartNumberingAfterBreak="0">
    <w:nsid w:val="271224D3"/>
    <w:multiLevelType w:val="hybridMultilevel"/>
    <w:tmpl w:val="F21CBB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E67592"/>
    <w:multiLevelType w:val="multilevel"/>
    <w:tmpl w:val="77B0093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612059B"/>
    <w:multiLevelType w:val="multilevel"/>
    <w:tmpl w:val="3BAA3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4" w15:restartNumberingAfterBreak="0">
    <w:nsid w:val="36A64D0C"/>
    <w:multiLevelType w:val="multilevel"/>
    <w:tmpl w:val="965A73E8"/>
    <w:lvl w:ilvl="0">
      <w:start w:val="2"/>
      <w:numFmt w:val="decimal"/>
      <w:lvlText w:val="%1."/>
      <w:lvlJc w:val="left"/>
      <w:pPr>
        <w:ind w:left="408" w:hanging="408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HAnsi" w:hint="default"/>
        <w:b/>
      </w:rPr>
    </w:lvl>
  </w:abstractNum>
  <w:abstractNum w:abstractNumId="15" w15:restartNumberingAfterBreak="0">
    <w:nsid w:val="39F8267D"/>
    <w:multiLevelType w:val="multilevel"/>
    <w:tmpl w:val="72E65E3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3BFD14FC"/>
    <w:multiLevelType w:val="multilevel"/>
    <w:tmpl w:val="738C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BB0E7B"/>
    <w:multiLevelType w:val="hybridMultilevel"/>
    <w:tmpl w:val="057013E6"/>
    <w:lvl w:ilvl="0" w:tplc="9DECD0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771"/>
    <w:multiLevelType w:val="hybridMultilevel"/>
    <w:tmpl w:val="352AD700"/>
    <w:lvl w:ilvl="0" w:tplc="3278A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32394"/>
    <w:multiLevelType w:val="multilevel"/>
    <w:tmpl w:val="1D6E590E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5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39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45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eastAsiaTheme="minorHAnsi" w:hint="default"/>
      </w:rPr>
    </w:lvl>
  </w:abstractNum>
  <w:abstractNum w:abstractNumId="20" w15:restartNumberingAfterBreak="0">
    <w:nsid w:val="46DE7B7A"/>
    <w:multiLevelType w:val="multilevel"/>
    <w:tmpl w:val="E026B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DE09BC"/>
    <w:multiLevelType w:val="multilevel"/>
    <w:tmpl w:val="2EF02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A2827B7"/>
    <w:multiLevelType w:val="multilevel"/>
    <w:tmpl w:val="B3CABF9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23" w15:restartNumberingAfterBreak="0">
    <w:nsid w:val="4CF8068C"/>
    <w:multiLevelType w:val="multilevel"/>
    <w:tmpl w:val="CEEA98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E6840E1"/>
    <w:multiLevelType w:val="hybridMultilevel"/>
    <w:tmpl w:val="5F022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5702A"/>
    <w:multiLevelType w:val="hybridMultilevel"/>
    <w:tmpl w:val="411C5EF4"/>
    <w:lvl w:ilvl="0" w:tplc="FAAAF2C6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90AFA"/>
    <w:multiLevelType w:val="multilevel"/>
    <w:tmpl w:val="D41A90E8"/>
    <w:lvl w:ilvl="0">
      <w:start w:val="3"/>
      <w:numFmt w:val="decimal"/>
      <w:lvlText w:val="%1."/>
      <w:lvlJc w:val="left"/>
      <w:pPr>
        <w:ind w:left="408" w:hanging="408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27" w15:restartNumberingAfterBreak="0">
    <w:nsid w:val="6418445A"/>
    <w:multiLevelType w:val="hybridMultilevel"/>
    <w:tmpl w:val="E35CE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64194"/>
    <w:multiLevelType w:val="hybridMultilevel"/>
    <w:tmpl w:val="F4C26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C3CAD"/>
    <w:multiLevelType w:val="hybridMultilevel"/>
    <w:tmpl w:val="AA24CFA0"/>
    <w:lvl w:ilvl="0" w:tplc="BE1A943E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65FE1"/>
    <w:multiLevelType w:val="multilevel"/>
    <w:tmpl w:val="46F22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691B6FCD"/>
    <w:multiLevelType w:val="multilevel"/>
    <w:tmpl w:val="061808B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E9E70E7"/>
    <w:multiLevelType w:val="multilevel"/>
    <w:tmpl w:val="1FB231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599381B"/>
    <w:multiLevelType w:val="multilevel"/>
    <w:tmpl w:val="965A73E8"/>
    <w:lvl w:ilvl="0">
      <w:start w:val="2"/>
      <w:numFmt w:val="decimal"/>
      <w:lvlText w:val="%1."/>
      <w:lvlJc w:val="left"/>
      <w:pPr>
        <w:ind w:left="408" w:hanging="408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HAnsi" w:hint="default"/>
        <w:b/>
      </w:rPr>
    </w:lvl>
  </w:abstractNum>
  <w:num w:numId="1">
    <w:abstractNumId w:val="30"/>
  </w:num>
  <w:num w:numId="2">
    <w:abstractNumId w:val="2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1"/>
  </w:num>
  <w:num w:numId="6">
    <w:abstractNumId w:val="29"/>
  </w:num>
  <w:num w:numId="7">
    <w:abstractNumId w:val="25"/>
  </w:num>
  <w:num w:numId="8">
    <w:abstractNumId w:val="15"/>
  </w:num>
  <w:num w:numId="9">
    <w:abstractNumId w:val="10"/>
  </w:num>
  <w:num w:numId="10">
    <w:abstractNumId w:val="4"/>
  </w:num>
  <w:num w:numId="11">
    <w:abstractNumId w:val="5"/>
  </w:num>
  <w:num w:numId="12">
    <w:abstractNumId w:val="24"/>
  </w:num>
  <w:num w:numId="13">
    <w:abstractNumId w:val="14"/>
  </w:num>
  <w:num w:numId="14">
    <w:abstractNumId w:val="17"/>
  </w:num>
  <w:num w:numId="15">
    <w:abstractNumId w:val="3"/>
  </w:num>
  <w:num w:numId="16">
    <w:abstractNumId w:val="18"/>
  </w:num>
  <w:num w:numId="17">
    <w:abstractNumId w:val="21"/>
  </w:num>
  <w:num w:numId="18">
    <w:abstractNumId w:val="9"/>
  </w:num>
  <w:num w:numId="19">
    <w:abstractNumId w:val="32"/>
  </w:num>
  <w:num w:numId="20">
    <w:abstractNumId w:val="6"/>
  </w:num>
  <w:num w:numId="21">
    <w:abstractNumId w:val="33"/>
  </w:num>
  <w:num w:numId="22">
    <w:abstractNumId w:val="11"/>
  </w:num>
  <w:num w:numId="23">
    <w:abstractNumId w:val="26"/>
  </w:num>
  <w:num w:numId="24">
    <w:abstractNumId w:val="12"/>
  </w:num>
  <w:num w:numId="25">
    <w:abstractNumId w:val="22"/>
  </w:num>
  <w:num w:numId="26">
    <w:abstractNumId w:val="0"/>
  </w:num>
  <w:num w:numId="27">
    <w:abstractNumId w:val="7"/>
  </w:num>
  <w:num w:numId="28">
    <w:abstractNumId w:val="19"/>
  </w:num>
  <w:num w:numId="29">
    <w:abstractNumId w:val="1"/>
  </w:num>
  <w:num w:numId="30">
    <w:abstractNumId w:val="27"/>
  </w:num>
  <w:num w:numId="31">
    <w:abstractNumId w:val="2"/>
  </w:num>
  <w:num w:numId="32">
    <w:abstractNumId w:val="23"/>
  </w:num>
  <w:num w:numId="33">
    <w:abstractNumId w:val="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49B"/>
    <w:rsid w:val="00043081"/>
    <w:rsid w:val="00044427"/>
    <w:rsid w:val="000827AE"/>
    <w:rsid w:val="00091814"/>
    <w:rsid w:val="000B5F9E"/>
    <w:rsid w:val="000D6AFB"/>
    <w:rsid w:val="00100A1C"/>
    <w:rsid w:val="00111324"/>
    <w:rsid w:val="00111457"/>
    <w:rsid w:val="00116A88"/>
    <w:rsid w:val="001415D0"/>
    <w:rsid w:val="00141E7F"/>
    <w:rsid w:val="00142536"/>
    <w:rsid w:val="001553F3"/>
    <w:rsid w:val="001A3582"/>
    <w:rsid w:val="001B01E0"/>
    <w:rsid w:val="001B52C6"/>
    <w:rsid w:val="001E3F66"/>
    <w:rsid w:val="001F298A"/>
    <w:rsid w:val="00211401"/>
    <w:rsid w:val="00220B97"/>
    <w:rsid w:val="002453CC"/>
    <w:rsid w:val="0024695C"/>
    <w:rsid w:val="00251B6C"/>
    <w:rsid w:val="00251C02"/>
    <w:rsid w:val="00260249"/>
    <w:rsid w:val="002667E8"/>
    <w:rsid w:val="00273FB0"/>
    <w:rsid w:val="00276A2C"/>
    <w:rsid w:val="00293454"/>
    <w:rsid w:val="00297523"/>
    <w:rsid w:val="002B0AA9"/>
    <w:rsid w:val="002D3BC4"/>
    <w:rsid w:val="002E2946"/>
    <w:rsid w:val="002E40AA"/>
    <w:rsid w:val="002E627E"/>
    <w:rsid w:val="002E6F13"/>
    <w:rsid w:val="002E70F7"/>
    <w:rsid w:val="003223AD"/>
    <w:rsid w:val="00366609"/>
    <w:rsid w:val="00367F54"/>
    <w:rsid w:val="00370D9D"/>
    <w:rsid w:val="003853BE"/>
    <w:rsid w:val="003A167B"/>
    <w:rsid w:val="003A652A"/>
    <w:rsid w:val="003A66DB"/>
    <w:rsid w:val="003B34D8"/>
    <w:rsid w:val="003E0D35"/>
    <w:rsid w:val="003E1DC7"/>
    <w:rsid w:val="004111AF"/>
    <w:rsid w:val="00440F31"/>
    <w:rsid w:val="0046059B"/>
    <w:rsid w:val="00463155"/>
    <w:rsid w:val="004638FF"/>
    <w:rsid w:val="00467130"/>
    <w:rsid w:val="00473B46"/>
    <w:rsid w:val="00480209"/>
    <w:rsid w:val="004817D2"/>
    <w:rsid w:val="00486B69"/>
    <w:rsid w:val="004F4E4C"/>
    <w:rsid w:val="004F6D1E"/>
    <w:rsid w:val="00505195"/>
    <w:rsid w:val="00527DCF"/>
    <w:rsid w:val="00546FE9"/>
    <w:rsid w:val="00561D5A"/>
    <w:rsid w:val="005706B7"/>
    <w:rsid w:val="005B55EC"/>
    <w:rsid w:val="005C7AFA"/>
    <w:rsid w:val="005E1602"/>
    <w:rsid w:val="005E5298"/>
    <w:rsid w:val="00602A41"/>
    <w:rsid w:val="00613B2B"/>
    <w:rsid w:val="00615202"/>
    <w:rsid w:val="0062691A"/>
    <w:rsid w:val="006347CA"/>
    <w:rsid w:val="00655D30"/>
    <w:rsid w:val="00677178"/>
    <w:rsid w:val="00677AEF"/>
    <w:rsid w:val="006878A6"/>
    <w:rsid w:val="006A3192"/>
    <w:rsid w:val="006D2D5D"/>
    <w:rsid w:val="006E5346"/>
    <w:rsid w:val="006F075B"/>
    <w:rsid w:val="006F2DE0"/>
    <w:rsid w:val="006F38D4"/>
    <w:rsid w:val="00706AD8"/>
    <w:rsid w:val="0071795F"/>
    <w:rsid w:val="00723787"/>
    <w:rsid w:val="00725E4A"/>
    <w:rsid w:val="00752C62"/>
    <w:rsid w:val="007A7592"/>
    <w:rsid w:val="007B113F"/>
    <w:rsid w:val="007B3F50"/>
    <w:rsid w:val="007D1839"/>
    <w:rsid w:val="007E0F05"/>
    <w:rsid w:val="007E2C6A"/>
    <w:rsid w:val="00804C70"/>
    <w:rsid w:val="0081444C"/>
    <w:rsid w:val="008153A1"/>
    <w:rsid w:val="00817770"/>
    <w:rsid w:val="00835BF0"/>
    <w:rsid w:val="008620F6"/>
    <w:rsid w:val="008720DE"/>
    <w:rsid w:val="00894562"/>
    <w:rsid w:val="008A2850"/>
    <w:rsid w:val="008A68B1"/>
    <w:rsid w:val="008B1E3D"/>
    <w:rsid w:val="008B3013"/>
    <w:rsid w:val="008B5334"/>
    <w:rsid w:val="008D6036"/>
    <w:rsid w:val="008E2B40"/>
    <w:rsid w:val="008E6A2E"/>
    <w:rsid w:val="008F1F5C"/>
    <w:rsid w:val="00900E1A"/>
    <w:rsid w:val="00911022"/>
    <w:rsid w:val="009215CC"/>
    <w:rsid w:val="009429D2"/>
    <w:rsid w:val="00946FB4"/>
    <w:rsid w:val="00956B1C"/>
    <w:rsid w:val="00980A1E"/>
    <w:rsid w:val="009871F7"/>
    <w:rsid w:val="009B5D53"/>
    <w:rsid w:val="009C4FB2"/>
    <w:rsid w:val="009D7480"/>
    <w:rsid w:val="009F0940"/>
    <w:rsid w:val="00A10481"/>
    <w:rsid w:val="00A248D2"/>
    <w:rsid w:val="00A615C1"/>
    <w:rsid w:val="00A70755"/>
    <w:rsid w:val="00A779ED"/>
    <w:rsid w:val="00A97858"/>
    <w:rsid w:val="00AB6124"/>
    <w:rsid w:val="00AB6C43"/>
    <w:rsid w:val="00AB6CE4"/>
    <w:rsid w:val="00AC7FD4"/>
    <w:rsid w:val="00AF5F2A"/>
    <w:rsid w:val="00B1007E"/>
    <w:rsid w:val="00B177CD"/>
    <w:rsid w:val="00B27C81"/>
    <w:rsid w:val="00B34CFE"/>
    <w:rsid w:val="00B35998"/>
    <w:rsid w:val="00B361D1"/>
    <w:rsid w:val="00B4653E"/>
    <w:rsid w:val="00B74206"/>
    <w:rsid w:val="00BD1F19"/>
    <w:rsid w:val="00BD7F24"/>
    <w:rsid w:val="00BF079D"/>
    <w:rsid w:val="00C06A02"/>
    <w:rsid w:val="00C178F7"/>
    <w:rsid w:val="00C33687"/>
    <w:rsid w:val="00C8556F"/>
    <w:rsid w:val="00CB4622"/>
    <w:rsid w:val="00CD08E6"/>
    <w:rsid w:val="00CD5873"/>
    <w:rsid w:val="00CE00FA"/>
    <w:rsid w:val="00CE313C"/>
    <w:rsid w:val="00CF286A"/>
    <w:rsid w:val="00D02493"/>
    <w:rsid w:val="00D03BD5"/>
    <w:rsid w:val="00D23867"/>
    <w:rsid w:val="00D26207"/>
    <w:rsid w:val="00D32C32"/>
    <w:rsid w:val="00D4449B"/>
    <w:rsid w:val="00D92B32"/>
    <w:rsid w:val="00D93532"/>
    <w:rsid w:val="00D9648A"/>
    <w:rsid w:val="00DB0268"/>
    <w:rsid w:val="00DC25F5"/>
    <w:rsid w:val="00DD4758"/>
    <w:rsid w:val="00DE3685"/>
    <w:rsid w:val="00DF3F5C"/>
    <w:rsid w:val="00E12174"/>
    <w:rsid w:val="00E27A4E"/>
    <w:rsid w:val="00E64EAB"/>
    <w:rsid w:val="00E723E8"/>
    <w:rsid w:val="00E90493"/>
    <w:rsid w:val="00E94BC2"/>
    <w:rsid w:val="00EA7BC8"/>
    <w:rsid w:val="00EE2216"/>
    <w:rsid w:val="00EE6FC8"/>
    <w:rsid w:val="00EF461A"/>
    <w:rsid w:val="00F034D3"/>
    <w:rsid w:val="00F35EE5"/>
    <w:rsid w:val="00F378D6"/>
    <w:rsid w:val="00F575EA"/>
    <w:rsid w:val="00F602FE"/>
    <w:rsid w:val="00F64E53"/>
    <w:rsid w:val="00FB5B8F"/>
    <w:rsid w:val="00FD3A05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DD1C"/>
  <w15:docId w15:val="{5A55322E-C7DE-4FAF-9AC4-9D1925F2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F6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575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TRAKO Akapit z listą,Numerowanie,Akapit z listą BS,Kolorowa lista — akcent 11,L1,List Paragraph,Akapit z listą5"/>
    <w:basedOn w:val="Normalny"/>
    <w:link w:val="AkapitzlistZnak"/>
    <w:uiPriority w:val="34"/>
    <w:qFormat/>
    <w:rsid w:val="00EE6F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0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2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26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9C4FB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9C4F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C4FB2"/>
    <w:pPr>
      <w:spacing w:after="0" w:line="240" w:lineRule="auto"/>
    </w:pPr>
    <w:rPr>
      <w:rFonts w:ascii="Consolas" w:eastAsia="Calibri" w:hAnsi="Consolas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FB2"/>
    <w:rPr>
      <w:rFonts w:ascii="Consolas" w:eastAsia="Calibri" w:hAnsi="Consolas" w:cs="Times New Roman"/>
      <w:sz w:val="24"/>
      <w:szCs w:val="24"/>
    </w:rPr>
  </w:style>
  <w:style w:type="paragraph" w:customStyle="1" w:styleId="Wyliczankarczna">
    <w:name w:val="Wyliczanka ręczna"/>
    <w:basedOn w:val="Normalny"/>
    <w:rsid w:val="00044427"/>
    <w:pPr>
      <w:spacing w:after="120" w:line="240" w:lineRule="auto"/>
      <w:ind w:left="567" w:hanging="56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42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42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TRAKO Akapit z listą Znak,Numerowanie Znak,Akapit z listą BS Znak,Kolorowa lista — akcent 11 Znak,L1 Znak,List Paragraph Znak,Akapit z listą5 Znak"/>
    <w:link w:val="Akapitzlist"/>
    <w:uiPriority w:val="34"/>
    <w:qFormat/>
    <w:locked/>
    <w:rsid w:val="003666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7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7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4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61A"/>
  </w:style>
  <w:style w:type="paragraph" w:styleId="Stopka">
    <w:name w:val="footer"/>
    <w:basedOn w:val="Normalny"/>
    <w:link w:val="StopkaZnak"/>
    <w:uiPriority w:val="99"/>
    <w:unhideWhenUsed/>
    <w:rsid w:val="00EF4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61A"/>
  </w:style>
  <w:style w:type="character" w:customStyle="1" w:styleId="lrzxr">
    <w:name w:val="lrzxr"/>
    <w:basedOn w:val="Domylnaczcionkaakapitu"/>
    <w:rsid w:val="004F6D1E"/>
  </w:style>
  <w:style w:type="character" w:customStyle="1" w:styleId="Nagwek2Znak">
    <w:name w:val="Nagłówek 2 Znak"/>
    <w:basedOn w:val="Domylnaczcionkaakapitu"/>
    <w:link w:val="Nagwek2"/>
    <w:uiPriority w:val="9"/>
    <w:rsid w:val="004F6D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575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nyWeb">
    <w:name w:val="Normal (Web)"/>
    <w:basedOn w:val="Normalny"/>
    <w:uiPriority w:val="99"/>
    <w:unhideWhenUsed/>
    <w:rsid w:val="00F5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81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579F-9381-4E05-A6C3-EFDAC2CC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3603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Przemysław Pachulski</cp:lastModifiedBy>
  <cp:revision>13</cp:revision>
  <cp:lastPrinted>2020-06-23T11:03:00Z</cp:lastPrinted>
  <dcterms:created xsi:type="dcterms:W3CDTF">2020-06-22T11:46:00Z</dcterms:created>
  <dcterms:modified xsi:type="dcterms:W3CDTF">2020-07-06T06:51:00Z</dcterms:modified>
</cp:coreProperties>
</file>