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548A8" w14:textId="77777777" w:rsidR="00C754B8" w:rsidRDefault="00374EC7" w:rsidP="003634B1">
      <w:pPr>
        <w:jc w:val="center"/>
        <w:rPr>
          <w:i/>
          <w:sz w:val="16"/>
          <w:szCs w:val="16"/>
        </w:rPr>
      </w:pPr>
      <w:r>
        <w:rPr>
          <w:i/>
          <w:sz w:val="16"/>
          <w:szCs w:val="16"/>
        </w:rPr>
        <w:t xml:space="preserve">                                                                                                                                                             </w:t>
      </w:r>
    </w:p>
    <w:p w14:paraId="4CC7FCEE" w14:textId="389D5316" w:rsidR="008514BB" w:rsidRPr="00374EC7" w:rsidRDefault="00374EC7" w:rsidP="00C754B8">
      <w:pPr>
        <w:ind w:left="4963" w:firstLine="709"/>
        <w:jc w:val="center"/>
        <w:rPr>
          <w:i/>
          <w:sz w:val="20"/>
          <w:szCs w:val="20"/>
        </w:rPr>
      </w:pPr>
      <w:r w:rsidRPr="00374EC7">
        <w:rPr>
          <w:i/>
          <w:sz w:val="20"/>
          <w:szCs w:val="20"/>
        </w:rPr>
        <w:t>Załą</w:t>
      </w:r>
      <w:r>
        <w:rPr>
          <w:i/>
          <w:sz w:val="20"/>
          <w:szCs w:val="20"/>
        </w:rPr>
        <w:t>cz</w:t>
      </w:r>
      <w:r w:rsidR="00C55BDA">
        <w:rPr>
          <w:i/>
          <w:sz w:val="20"/>
          <w:szCs w:val="20"/>
        </w:rPr>
        <w:t xml:space="preserve">nik </w:t>
      </w:r>
      <w:r w:rsidR="00B40F60">
        <w:rPr>
          <w:i/>
          <w:sz w:val="20"/>
          <w:szCs w:val="20"/>
        </w:rPr>
        <w:t xml:space="preserve">nr 2 do SWZ </w:t>
      </w:r>
    </w:p>
    <w:p w14:paraId="24695431" w14:textId="6D3922A5" w:rsidR="005A30FC" w:rsidRPr="00BD00D0" w:rsidRDefault="00BD00D0" w:rsidP="00BF4673">
      <w:pPr>
        <w:jc w:val="center"/>
        <w:rPr>
          <w:i/>
        </w:rPr>
      </w:pPr>
      <w:r w:rsidRPr="00BD00D0">
        <w:rPr>
          <w:i/>
        </w:rPr>
        <w:t>"</w:t>
      </w:r>
      <w:r w:rsidR="00B40F60">
        <w:rPr>
          <w:i/>
        </w:rPr>
        <w:t xml:space="preserve">projektowane postanowienia </w:t>
      </w:r>
      <w:r w:rsidRPr="00BD00D0">
        <w:rPr>
          <w:i/>
        </w:rPr>
        <w:t xml:space="preserve"> umowy"</w:t>
      </w:r>
    </w:p>
    <w:p w14:paraId="77CFAD05" w14:textId="77777777" w:rsidR="008514BB" w:rsidRPr="00230EA9" w:rsidRDefault="008514BB" w:rsidP="003634B1">
      <w:pPr>
        <w:jc w:val="center"/>
        <w:rPr>
          <w:i/>
          <w:sz w:val="8"/>
          <w:szCs w:val="8"/>
        </w:rPr>
      </w:pPr>
    </w:p>
    <w:p w14:paraId="752D951F" w14:textId="7449D6F5" w:rsidR="00511242" w:rsidRPr="00BD3DF6" w:rsidRDefault="008D7BB2" w:rsidP="003634B1">
      <w:pPr>
        <w:keepNext/>
        <w:spacing w:after="120"/>
        <w:jc w:val="center"/>
        <w:outlineLvl w:val="2"/>
        <w:rPr>
          <w:b/>
          <w:sz w:val="36"/>
          <w:szCs w:val="36"/>
        </w:rPr>
      </w:pPr>
      <w:r w:rsidRPr="00BD00D0">
        <w:rPr>
          <w:b/>
          <w:sz w:val="36"/>
          <w:szCs w:val="36"/>
        </w:rPr>
        <w:t>U</w:t>
      </w:r>
      <w:r w:rsidR="00511242" w:rsidRPr="00BD00D0">
        <w:rPr>
          <w:b/>
          <w:sz w:val="36"/>
          <w:szCs w:val="36"/>
        </w:rPr>
        <w:t xml:space="preserve">MOWA </w:t>
      </w:r>
      <w:r w:rsidR="009C5EB1">
        <w:rPr>
          <w:b/>
          <w:sz w:val="36"/>
          <w:szCs w:val="36"/>
        </w:rPr>
        <w:t>Dostawy</w:t>
      </w:r>
      <w:r w:rsidR="00C754B8">
        <w:rPr>
          <w:b/>
          <w:sz w:val="36"/>
          <w:szCs w:val="36"/>
        </w:rPr>
        <w:t xml:space="preserve"> Nr </w:t>
      </w:r>
      <w:r w:rsidR="00F95823">
        <w:rPr>
          <w:b/>
          <w:sz w:val="36"/>
          <w:szCs w:val="36"/>
        </w:rPr>
        <w:t>......./3RBLog/03/2025</w:t>
      </w:r>
    </w:p>
    <w:p w14:paraId="70BEAD49" w14:textId="77777777" w:rsidR="00511242" w:rsidRDefault="00511242" w:rsidP="003634B1">
      <w:pPr>
        <w:spacing w:line="360" w:lineRule="auto"/>
        <w:jc w:val="center"/>
      </w:pPr>
      <w:r>
        <w:t>zawarta w dniu ................................. w K</w:t>
      </w:r>
      <w:r w:rsidR="00870E02">
        <w:t>rakowie</w:t>
      </w:r>
      <w:r>
        <w:t xml:space="preserve"> pomiędzy:</w:t>
      </w:r>
    </w:p>
    <w:p w14:paraId="5E0AC06E" w14:textId="77777777" w:rsidR="0025075D" w:rsidRDefault="0025075D" w:rsidP="003634B1">
      <w:pPr>
        <w:rPr>
          <w:sz w:val="16"/>
          <w:szCs w:val="16"/>
        </w:rPr>
      </w:pPr>
    </w:p>
    <w:tbl>
      <w:tblPr>
        <w:tblW w:w="11258" w:type="dxa"/>
        <w:tblInd w:w="70" w:type="dxa"/>
        <w:tblLayout w:type="fixed"/>
        <w:tblCellMar>
          <w:left w:w="70" w:type="dxa"/>
          <w:right w:w="70" w:type="dxa"/>
        </w:tblCellMar>
        <w:tblLook w:val="0000" w:firstRow="0" w:lastRow="0" w:firstColumn="0" w:lastColumn="0" w:noHBand="0" w:noVBand="0"/>
      </w:tblPr>
      <w:tblGrid>
        <w:gridCol w:w="2410"/>
        <w:gridCol w:w="4750"/>
        <w:gridCol w:w="4098"/>
      </w:tblGrid>
      <w:tr w:rsidR="00870E02" w14:paraId="77506C2D" w14:textId="77777777" w:rsidTr="00B664B4">
        <w:tc>
          <w:tcPr>
            <w:tcW w:w="2410" w:type="dxa"/>
          </w:tcPr>
          <w:p w14:paraId="5D851FFD" w14:textId="19816A92" w:rsidR="00870E02" w:rsidRDefault="00870E02" w:rsidP="005E6A8B">
            <w:pPr>
              <w:rPr>
                <w:b/>
              </w:rPr>
            </w:pPr>
            <w:r>
              <w:rPr>
                <w:b/>
              </w:rPr>
              <w:t>ZAMAWIAJĄC</w:t>
            </w:r>
            <w:r w:rsidR="005E6A8B">
              <w:rPr>
                <w:b/>
              </w:rPr>
              <w:t>Y</w:t>
            </w:r>
            <w:r>
              <w:rPr>
                <w:b/>
              </w:rPr>
              <w:t>:</w:t>
            </w:r>
          </w:p>
        </w:tc>
        <w:tc>
          <w:tcPr>
            <w:tcW w:w="8843" w:type="dxa"/>
            <w:gridSpan w:val="2"/>
          </w:tcPr>
          <w:p w14:paraId="5729198E" w14:textId="77777777" w:rsidR="00870E02" w:rsidRDefault="00870E02" w:rsidP="003634B1">
            <w:pPr>
              <w:pStyle w:val="Nagwek5"/>
              <w:rPr>
                <w:sz w:val="24"/>
              </w:rPr>
            </w:pPr>
            <w:r>
              <w:rPr>
                <w:sz w:val="24"/>
              </w:rPr>
              <w:t>SKARB PAŃSTWA</w:t>
            </w:r>
          </w:p>
          <w:p w14:paraId="5EC644F6" w14:textId="77777777" w:rsidR="00870E02" w:rsidRDefault="00BD00D0" w:rsidP="003634B1">
            <w:pPr>
              <w:pStyle w:val="Nagwek5"/>
              <w:rPr>
                <w:sz w:val="24"/>
              </w:rPr>
            </w:pPr>
            <w:r w:rsidRPr="00517F0F">
              <w:rPr>
                <w:sz w:val="24"/>
              </w:rPr>
              <w:t>3</w:t>
            </w:r>
            <w:r>
              <w:rPr>
                <w:sz w:val="24"/>
              </w:rPr>
              <w:t>.</w:t>
            </w:r>
            <w:r w:rsidRPr="00517F0F">
              <w:rPr>
                <w:sz w:val="24"/>
              </w:rPr>
              <w:t xml:space="preserve"> REGIONALNA BAZA LOGISTYCZNA</w:t>
            </w:r>
          </w:p>
        </w:tc>
      </w:tr>
      <w:tr w:rsidR="00870E02" w14:paraId="21AF81A9" w14:textId="77777777" w:rsidTr="00B664B4">
        <w:tc>
          <w:tcPr>
            <w:tcW w:w="2410" w:type="dxa"/>
          </w:tcPr>
          <w:p w14:paraId="6353003E" w14:textId="77777777" w:rsidR="00870E02" w:rsidRDefault="00870E02" w:rsidP="003634B1"/>
        </w:tc>
        <w:tc>
          <w:tcPr>
            <w:tcW w:w="8843" w:type="dxa"/>
            <w:gridSpan w:val="2"/>
          </w:tcPr>
          <w:p w14:paraId="023D3B25" w14:textId="77777777" w:rsidR="00870E02" w:rsidRDefault="00870E02" w:rsidP="003634B1">
            <w:pPr>
              <w:rPr>
                <w:b/>
              </w:rPr>
            </w:pPr>
            <w:r>
              <w:rPr>
                <w:b/>
              </w:rPr>
              <w:t>30-901 KRAKÓW, ul. Montelupich 3</w:t>
            </w:r>
          </w:p>
          <w:p w14:paraId="0212AE25" w14:textId="77777777" w:rsidR="00842980" w:rsidRPr="00842980" w:rsidRDefault="00842980" w:rsidP="003634B1">
            <w:r w:rsidRPr="00842980">
              <w:t>NIP: 6762431902, REGON: 121390415</w:t>
            </w:r>
          </w:p>
        </w:tc>
      </w:tr>
      <w:tr w:rsidR="00870E02" w14:paraId="5BDC6A80" w14:textId="77777777" w:rsidTr="00B664B4">
        <w:tc>
          <w:tcPr>
            <w:tcW w:w="2410" w:type="dxa"/>
          </w:tcPr>
          <w:p w14:paraId="650DEE0E" w14:textId="77777777" w:rsidR="00870E02" w:rsidRDefault="00870E02" w:rsidP="003634B1"/>
        </w:tc>
        <w:tc>
          <w:tcPr>
            <w:tcW w:w="8843" w:type="dxa"/>
            <w:gridSpan w:val="2"/>
          </w:tcPr>
          <w:p w14:paraId="62727416" w14:textId="5329390A" w:rsidR="00870E02" w:rsidRDefault="007B3868" w:rsidP="007B3868">
            <w:r>
              <w:t xml:space="preserve">który </w:t>
            </w:r>
            <w:r w:rsidR="00C754B8">
              <w:t>r</w:t>
            </w:r>
            <w:r w:rsidR="00870E02">
              <w:t>eprezent</w:t>
            </w:r>
            <w:r>
              <w:t>uje</w:t>
            </w:r>
            <w:r w:rsidR="00870E02">
              <w:t>:</w:t>
            </w:r>
          </w:p>
        </w:tc>
      </w:tr>
      <w:tr w:rsidR="00870E02" w14:paraId="27F0157A" w14:textId="77777777" w:rsidTr="00B664B4">
        <w:tc>
          <w:tcPr>
            <w:tcW w:w="2410" w:type="dxa"/>
          </w:tcPr>
          <w:p w14:paraId="31EE89AA" w14:textId="77777777" w:rsidR="00870E02" w:rsidRDefault="00870E02" w:rsidP="003634B1"/>
        </w:tc>
        <w:tc>
          <w:tcPr>
            <w:tcW w:w="4750" w:type="dxa"/>
          </w:tcPr>
          <w:p w14:paraId="27241E71" w14:textId="5A3C2A5B" w:rsidR="00870E02" w:rsidRDefault="00BD00D0" w:rsidP="007B3868">
            <w:pPr>
              <w:ind w:right="-3672"/>
            </w:pPr>
            <w:r>
              <w:t>K</w:t>
            </w:r>
            <w:r w:rsidR="007B3868">
              <w:t>OMENDANT      płk Andrzej MAGIERA</w:t>
            </w:r>
          </w:p>
        </w:tc>
        <w:tc>
          <w:tcPr>
            <w:tcW w:w="4098" w:type="dxa"/>
          </w:tcPr>
          <w:p w14:paraId="2FB0AD2B" w14:textId="4FCEFD16" w:rsidR="00870E02" w:rsidRDefault="00870E02" w:rsidP="003634B1"/>
        </w:tc>
      </w:tr>
    </w:tbl>
    <w:p w14:paraId="4074AE68" w14:textId="77777777" w:rsidR="00511242" w:rsidRPr="00693E15" w:rsidRDefault="00511242" w:rsidP="003634B1">
      <w:pPr>
        <w:rPr>
          <w:sz w:val="10"/>
          <w:szCs w:val="10"/>
        </w:rPr>
      </w:pPr>
    </w:p>
    <w:p w14:paraId="57539163" w14:textId="77777777" w:rsidR="00511242" w:rsidRPr="009D3BA1" w:rsidRDefault="00511242" w:rsidP="003634B1">
      <w:pPr>
        <w:jc w:val="center"/>
        <w:rPr>
          <w:b/>
          <w:sz w:val="10"/>
          <w:szCs w:val="10"/>
        </w:rPr>
      </w:pPr>
      <w:r>
        <w:rPr>
          <w:b/>
        </w:rPr>
        <w:t>a</w:t>
      </w:r>
      <w:r w:rsidR="009D3BA1">
        <w:rPr>
          <w:b/>
        </w:rPr>
        <w:br/>
      </w:r>
    </w:p>
    <w:tbl>
      <w:tblPr>
        <w:tblW w:w="94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092"/>
      </w:tblGrid>
      <w:tr w:rsidR="005E6A8B" w:rsidRPr="003C24E0" w14:paraId="0A70B6D0" w14:textId="77777777" w:rsidTr="005E6A8B">
        <w:tc>
          <w:tcPr>
            <w:tcW w:w="2338" w:type="dxa"/>
            <w:tcBorders>
              <w:top w:val="nil"/>
              <w:left w:val="nil"/>
              <w:bottom w:val="nil"/>
              <w:right w:val="nil"/>
            </w:tcBorders>
          </w:tcPr>
          <w:p w14:paraId="77DB63D9" w14:textId="77777777" w:rsidR="005E6A8B" w:rsidRPr="00EF2E6F" w:rsidRDefault="005E6A8B" w:rsidP="008D6D2D">
            <w:pPr>
              <w:rPr>
                <w:b/>
              </w:rPr>
            </w:pPr>
            <w:r w:rsidRPr="00EF2E6F">
              <w:rPr>
                <w:b/>
              </w:rPr>
              <w:t>WYKONAWC</w:t>
            </w:r>
            <w:r>
              <w:rPr>
                <w:b/>
              </w:rPr>
              <w:t>A</w:t>
            </w:r>
            <w:r w:rsidRPr="00EF2E6F">
              <w:t>:</w:t>
            </w:r>
            <w:r w:rsidRPr="00EF2E6F">
              <w:tab/>
            </w:r>
          </w:p>
        </w:tc>
        <w:tc>
          <w:tcPr>
            <w:tcW w:w="7092" w:type="dxa"/>
            <w:tcBorders>
              <w:top w:val="nil"/>
              <w:left w:val="nil"/>
              <w:bottom w:val="nil"/>
              <w:right w:val="nil"/>
            </w:tcBorders>
          </w:tcPr>
          <w:p w14:paraId="369284E0" w14:textId="77777777" w:rsidR="005E6A8B" w:rsidRPr="0086147D" w:rsidRDefault="005E6A8B" w:rsidP="008D6D2D">
            <w:pPr>
              <w:tabs>
                <w:tab w:val="left" w:pos="2410"/>
                <w:tab w:val="left" w:pos="9072"/>
              </w:tabs>
              <w:rPr>
                <w:i/>
              </w:rPr>
            </w:pPr>
            <w:r w:rsidRPr="0086147D">
              <w:rPr>
                <w:i/>
              </w:rPr>
              <w:t>Pełna</w:t>
            </w:r>
            <w:r w:rsidRPr="0086147D">
              <w:rPr>
                <w:i/>
                <w:spacing w:val="-8"/>
              </w:rPr>
              <w:t xml:space="preserve"> </w:t>
            </w:r>
            <w:r w:rsidRPr="0086147D">
              <w:rPr>
                <w:i/>
              </w:rPr>
              <w:t>nazwa</w:t>
            </w:r>
            <w:r w:rsidRPr="0086147D">
              <w:rPr>
                <w:i/>
                <w:spacing w:val="-7"/>
              </w:rPr>
              <w:t xml:space="preserve"> </w:t>
            </w:r>
            <w:r w:rsidRPr="0086147D">
              <w:rPr>
                <w:i/>
                <w:spacing w:val="-4"/>
              </w:rPr>
              <w:t>firmy</w:t>
            </w:r>
          </w:p>
          <w:p w14:paraId="2E0067C2" w14:textId="77777777" w:rsidR="005E6A8B" w:rsidRPr="0086147D" w:rsidRDefault="005E6A8B" w:rsidP="008D6D2D">
            <w:pPr>
              <w:pStyle w:val="Tekstpodstawowy"/>
              <w:tabs>
                <w:tab w:val="left" w:pos="9072"/>
              </w:tabs>
              <w:spacing w:line="274" w:lineRule="exact"/>
              <w:rPr>
                <w:i/>
              </w:rPr>
            </w:pPr>
            <w:r w:rsidRPr="00602C4B">
              <w:rPr>
                <w:i/>
              </w:rPr>
              <w:t>Kod</w:t>
            </w:r>
            <w:r w:rsidRPr="00602C4B">
              <w:rPr>
                <w:i/>
                <w:spacing w:val="-2"/>
              </w:rPr>
              <w:t xml:space="preserve"> </w:t>
            </w:r>
            <w:r w:rsidRPr="0086147D">
              <w:rPr>
                <w:i/>
              </w:rPr>
              <w:t>miejscowość,</w:t>
            </w:r>
            <w:r w:rsidRPr="0086147D">
              <w:rPr>
                <w:i/>
                <w:spacing w:val="-2"/>
              </w:rPr>
              <w:t xml:space="preserve"> </w:t>
            </w:r>
            <w:r w:rsidRPr="0086147D">
              <w:rPr>
                <w:i/>
              </w:rPr>
              <w:t>ulica</w:t>
            </w:r>
            <w:r w:rsidRPr="0086147D">
              <w:rPr>
                <w:i/>
                <w:spacing w:val="-1"/>
              </w:rPr>
              <w:t xml:space="preserve"> </w:t>
            </w:r>
            <w:r w:rsidRPr="0086147D">
              <w:rPr>
                <w:i/>
                <w:spacing w:val="-2"/>
              </w:rPr>
              <w:t>numer</w:t>
            </w:r>
          </w:p>
          <w:p w14:paraId="609943E8" w14:textId="77777777" w:rsidR="005E6A8B" w:rsidRPr="0086147D" w:rsidRDefault="005E6A8B" w:rsidP="008D6D2D">
            <w:pPr>
              <w:pStyle w:val="Tekstpodstawowy"/>
              <w:tabs>
                <w:tab w:val="left" w:pos="9072"/>
              </w:tabs>
              <w:spacing w:line="274" w:lineRule="exact"/>
              <w:rPr>
                <w:i/>
              </w:rPr>
            </w:pPr>
            <w:r w:rsidRPr="00602C4B">
              <w:rPr>
                <w:i/>
              </w:rPr>
              <w:t>NIP</w:t>
            </w:r>
            <w:r w:rsidRPr="0086147D">
              <w:rPr>
                <w:i/>
                <w:spacing w:val="-4"/>
              </w:rPr>
              <w:t>:</w:t>
            </w:r>
            <w:r>
              <w:rPr>
                <w:i/>
              </w:rPr>
              <w:t xml:space="preserve"> ………… </w:t>
            </w:r>
            <w:r w:rsidRPr="0086147D">
              <w:rPr>
                <w:i/>
                <w:spacing w:val="-2"/>
              </w:rPr>
              <w:t>REGON:</w:t>
            </w:r>
            <w:r>
              <w:rPr>
                <w:i/>
                <w:spacing w:val="-2"/>
              </w:rPr>
              <w:t>……………….</w:t>
            </w:r>
          </w:p>
          <w:p w14:paraId="72CF1197" w14:textId="03A5D0EB" w:rsidR="005E6A8B" w:rsidRPr="0086147D" w:rsidRDefault="005E6A8B" w:rsidP="008D6D2D">
            <w:pPr>
              <w:pStyle w:val="Tekstpodstawowy"/>
              <w:tabs>
                <w:tab w:val="left" w:pos="9072"/>
              </w:tabs>
              <w:spacing w:line="274" w:lineRule="exact"/>
            </w:pPr>
            <w:r w:rsidRPr="00602C4B">
              <w:rPr>
                <w:i/>
              </w:rPr>
              <w:t>KRS</w:t>
            </w:r>
            <w:r w:rsidRPr="0086147D">
              <w:rPr>
                <w:i/>
                <w:spacing w:val="-4"/>
              </w:rPr>
              <w:t>:</w:t>
            </w:r>
          </w:p>
          <w:p w14:paraId="0CE2C6CB" w14:textId="77777777" w:rsidR="005E6A8B" w:rsidRDefault="005E6A8B" w:rsidP="008D6D2D">
            <w:pPr>
              <w:tabs>
                <w:tab w:val="left" w:pos="9072"/>
              </w:tabs>
            </w:pPr>
            <w:r>
              <w:t>Wpisany do rejestru przedsiębiorców Krajowego Rejestru</w:t>
            </w:r>
          </w:p>
          <w:p w14:paraId="72F113D0" w14:textId="77777777" w:rsidR="005E6A8B" w:rsidRPr="0086147D" w:rsidRDefault="005E6A8B" w:rsidP="008D6D2D">
            <w:pPr>
              <w:tabs>
                <w:tab w:val="left" w:pos="9072"/>
              </w:tabs>
              <w:rPr>
                <w:i/>
              </w:rPr>
            </w:pPr>
            <w:r w:rsidRPr="0086147D">
              <w:t xml:space="preserve">Sądowego prowadzonego przez Sąd ………, ……… Wydział…………... </w:t>
            </w:r>
          </w:p>
          <w:p w14:paraId="25920A00" w14:textId="77777777" w:rsidR="005E6A8B" w:rsidRPr="0086147D" w:rsidRDefault="005E6A8B" w:rsidP="008D6D2D">
            <w:pPr>
              <w:pStyle w:val="Tekstpodstawowy"/>
              <w:tabs>
                <w:tab w:val="left" w:pos="9072"/>
              </w:tabs>
            </w:pPr>
            <w:r w:rsidRPr="0086147D">
              <w:rPr>
                <w:spacing w:val="-2"/>
              </w:rPr>
              <w:t>reprezentowany</w:t>
            </w:r>
            <w:r w:rsidRPr="0086147D">
              <w:rPr>
                <w:spacing w:val="8"/>
              </w:rPr>
              <w:t xml:space="preserve"> </w:t>
            </w:r>
            <w:r w:rsidRPr="0086147D">
              <w:rPr>
                <w:spacing w:val="-2"/>
              </w:rPr>
              <w:t>przez:</w:t>
            </w:r>
          </w:p>
          <w:p w14:paraId="6E966A27" w14:textId="77777777" w:rsidR="005E6A8B" w:rsidRPr="0086147D" w:rsidRDefault="005E6A8B" w:rsidP="008D6D2D">
            <w:pPr>
              <w:tabs>
                <w:tab w:val="left" w:leader="dot" w:pos="4727"/>
                <w:tab w:val="left" w:pos="9072"/>
              </w:tabs>
              <w:rPr>
                <w:i/>
              </w:rPr>
            </w:pPr>
            <w:r w:rsidRPr="0086147D">
              <w:rPr>
                <w:i/>
                <w:spacing w:val="-2"/>
              </w:rPr>
              <w:t>Pana/ią…</w:t>
            </w:r>
            <w:r w:rsidRPr="0086147D">
              <w:tab/>
            </w:r>
            <w:r w:rsidRPr="0086147D">
              <w:rPr>
                <w:i/>
              </w:rPr>
              <w:t>(np.</w:t>
            </w:r>
            <w:r w:rsidRPr="0086147D">
              <w:rPr>
                <w:i/>
                <w:spacing w:val="-6"/>
              </w:rPr>
              <w:t xml:space="preserve"> </w:t>
            </w:r>
            <w:r w:rsidRPr="0086147D">
              <w:rPr>
                <w:i/>
              </w:rPr>
              <w:t>Prezesa</w:t>
            </w:r>
            <w:r w:rsidRPr="0086147D">
              <w:rPr>
                <w:i/>
                <w:spacing w:val="-3"/>
              </w:rPr>
              <w:t xml:space="preserve"> </w:t>
            </w:r>
            <w:r w:rsidRPr="0086147D">
              <w:rPr>
                <w:i/>
                <w:spacing w:val="-2"/>
              </w:rPr>
              <w:t>Zarządu)</w:t>
            </w:r>
          </w:p>
          <w:p w14:paraId="1B73574D" w14:textId="77777777" w:rsidR="005E6A8B" w:rsidRPr="0086147D" w:rsidRDefault="005E6A8B" w:rsidP="008D6D2D">
            <w:pPr>
              <w:tabs>
                <w:tab w:val="left" w:pos="9072"/>
              </w:tabs>
              <w:rPr>
                <w:i/>
              </w:rPr>
            </w:pPr>
            <w:r w:rsidRPr="0086147D">
              <w:rPr>
                <w:i/>
                <w:spacing w:val="-5"/>
              </w:rPr>
              <w:t>LUB</w:t>
            </w:r>
          </w:p>
          <w:p w14:paraId="32E8E5A3" w14:textId="77777777" w:rsidR="005E6A8B" w:rsidRPr="0086147D" w:rsidRDefault="005E6A8B" w:rsidP="008D6D2D">
            <w:pPr>
              <w:tabs>
                <w:tab w:val="left" w:pos="9072"/>
              </w:tabs>
              <w:ind w:right="367"/>
              <w:rPr>
                <w:i/>
              </w:rPr>
            </w:pPr>
            <w:r w:rsidRPr="0086147D">
              <w:rPr>
                <w:i/>
              </w:rPr>
              <w:t>Pan/i</w:t>
            </w:r>
            <w:r w:rsidRPr="0086147D">
              <w:rPr>
                <w:i/>
                <w:spacing w:val="-5"/>
              </w:rPr>
              <w:t xml:space="preserve"> </w:t>
            </w:r>
            <w:r w:rsidRPr="0086147D">
              <w:rPr>
                <w:i/>
              </w:rPr>
              <w:t>………</w:t>
            </w:r>
            <w:r w:rsidRPr="0086147D">
              <w:rPr>
                <w:i/>
                <w:spacing w:val="-5"/>
              </w:rPr>
              <w:t xml:space="preserve"> </w:t>
            </w:r>
            <w:r w:rsidRPr="0086147D">
              <w:rPr>
                <w:i/>
              </w:rPr>
              <w:t>prowadzący/a</w:t>
            </w:r>
            <w:r w:rsidRPr="0086147D">
              <w:rPr>
                <w:i/>
                <w:spacing w:val="-5"/>
              </w:rPr>
              <w:t xml:space="preserve"> </w:t>
            </w:r>
            <w:r w:rsidRPr="0086147D">
              <w:rPr>
                <w:i/>
              </w:rPr>
              <w:t>działalność</w:t>
            </w:r>
            <w:r w:rsidRPr="0086147D">
              <w:rPr>
                <w:i/>
                <w:spacing w:val="-6"/>
              </w:rPr>
              <w:t xml:space="preserve"> </w:t>
            </w:r>
            <w:r w:rsidRPr="0086147D">
              <w:rPr>
                <w:i/>
              </w:rPr>
              <w:t>gospodarczą</w:t>
            </w:r>
            <w:r w:rsidRPr="0086147D">
              <w:rPr>
                <w:i/>
                <w:spacing w:val="-5"/>
              </w:rPr>
              <w:t xml:space="preserve"> </w:t>
            </w:r>
            <w:r w:rsidRPr="0086147D">
              <w:rPr>
                <w:i/>
              </w:rPr>
              <w:t>pod</w:t>
            </w:r>
            <w:r w:rsidRPr="0086147D">
              <w:rPr>
                <w:i/>
                <w:spacing w:val="-5"/>
              </w:rPr>
              <w:t xml:space="preserve"> </w:t>
            </w:r>
            <w:r w:rsidRPr="0086147D">
              <w:rPr>
                <w:i/>
              </w:rPr>
              <w:t>nazwą</w:t>
            </w:r>
            <w:r w:rsidRPr="0086147D">
              <w:rPr>
                <w:i/>
                <w:spacing w:val="-5"/>
              </w:rPr>
              <w:t xml:space="preserve"> </w:t>
            </w:r>
            <w:r w:rsidRPr="0086147D">
              <w:rPr>
                <w:i/>
              </w:rPr>
              <w:t>………….. Kod miejscowość, ulica numer</w:t>
            </w:r>
          </w:p>
          <w:p w14:paraId="2BBE6EB0" w14:textId="77777777" w:rsidR="005E6A8B" w:rsidRPr="0086147D" w:rsidRDefault="005E6A8B" w:rsidP="008D6D2D">
            <w:pPr>
              <w:tabs>
                <w:tab w:val="left" w:pos="5858"/>
                <w:tab w:val="left" w:pos="9072"/>
              </w:tabs>
              <w:rPr>
                <w:i/>
              </w:rPr>
            </w:pPr>
            <w:r w:rsidRPr="0086147D">
              <w:rPr>
                <w:i/>
                <w:spacing w:val="-4"/>
              </w:rPr>
              <w:t>NIP:</w:t>
            </w:r>
            <w:r>
              <w:rPr>
                <w:i/>
              </w:rPr>
              <w:t xml:space="preserve"> ………………</w:t>
            </w:r>
            <w:r w:rsidRPr="00505793">
              <w:t>…..</w:t>
            </w:r>
            <w:r>
              <w:rPr>
                <w:i/>
              </w:rPr>
              <w:t xml:space="preserve"> </w:t>
            </w:r>
            <w:r w:rsidRPr="0086147D">
              <w:rPr>
                <w:i/>
                <w:spacing w:val="-2"/>
              </w:rPr>
              <w:t>REGON:</w:t>
            </w:r>
            <w:r>
              <w:rPr>
                <w:i/>
                <w:spacing w:val="-2"/>
              </w:rPr>
              <w:t xml:space="preserve"> ………………</w:t>
            </w:r>
            <w:r w:rsidRPr="00505793">
              <w:rPr>
                <w:spacing w:val="-2"/>
              </w:rPr>
              <w:t>………..</w:t>
            </w:r>
          </w:p>
          <w:p w14:paraId="43A932EC" w14:textId="2B45F868" w:rsidR="005E6A8B" w:rsidRPr="0086147D" w:rsidRDefault="005E6A8B" w:rsidP="008D6D2D">
            <w:pPr>
              <w:tabs>
                <w:tab w:val="left" w:pos="9072"/>
              </w:tabs>
              <w:rPr>
                <w:i/>
                <w:lang w:val="en-GB"/>
              </w:rPr>
            </w:pPr>
            <w:r w:rsidRPr="0086147D">
              <w:rPr>
                <w:i/>
                <w:lang w:val="en-GB"/>
              </w:rPr>
              <w:t>Nr</w:t>
            </w:r>
            <w:r w:rsidRPr="0086147D">
              <w:rPr>
                <w:i/>
                <w:spacing w:val="-1"/>
                <w:lang w:val="en-GB"/>
              </w:rPr>
              <w:t xml:space="preserve"> </w:t>
            </w:r>
            <w:r w:rsidR="00446D40">
              <w:rPr>
                <w:i/>
                <w:lang w:val="en-GB"/>
              </w:rPr>
              <w:t>tel.</w:t>
            </w:r>
            <w:r w:rsidRPr="0086147D">
              <w:rPr>
                <w:i/>
                <w:spacing w:val="-10"/>
                <w:lang w:val="en-GB"/>
              </w:rPr>
              <w:t>:</w:t>
            </w:r>
          </w:p>
          <w:p w14:paraId="4D137188" w14:textId="77777777" w:rsidR="005E6A8B" w:rsidRPr="003C24E0" w:rsidRDefault="005E6A8B" w:rsidP="008D6D2D">
            <w:pPr>
              <w:tabs>
                <w:tab w:val="left" w:pos="9072"/>
              </w:tabs>
              <w:spacing w:line="275" w:lineRule="exact"/>
              <w:rPr>
                <w:i/>
                <w:lang w:val="en-GB"/>
              </w:rPr>
            </w:pPr>
            <w:r w:rsidRPr="003C24E0">
              <w:rPr>
                <w:i/>
                <w:lang w:val="en-GB"/>
              </w:rPr>
              <w:t>Nr</w:t>
            </w:r>
            <w:r w:rsidRPr="003C24E0">
              <w:rPr>
                <w:i/>
                <w:spacing w:val="-1"/>
                <w:lang w:val="en-GB"/>
              </w:rPr>
              <w:t xml:space="preserve"> </w:t>
            </w:r>
            <w:r w:rsidRPr="003C24E0">
              <w:rPr>
                <w:i/>
                <w:spacing w:val="-2"/>
                <w:lang w:val="en-GB"/>
              </w:rPr>
              <w:t>fa</w:t>
            </w:r>
            <w:r>
              <w:rPr>
                <w:i/>
                <w:spacing w:val="-2"/>
                <w:lang w:val="en-GB"/>
              </w:rPr>
              <w:t>ks</w:t>
            </w:r>
            <w:r w:rsidRPr="003C24E0">
              <w:rPr>
                <w:i/>
                <w:spacing w:val="-2"/>
                <w:lang w:val="en-GB"/>
              </w:rPr>
              <w:t>u:</w:t>
            </w:r>
          </w:p>
          <w:p w14:paraId="1558CB02" w14:textId="4D065673" w:rsidR="005E6A8B" w:rsidRPr="00446D40" w:rsidRDefault="005E6A8B" w:rsidP="00446D40">
            <w:pPr>
              <w:tabs>
                <w:tab w:val="left" w:pos="9072"/>
              </w:tabs>
              <w:spacing w:line="275" w:lineRule="exact"/>
              <w:rPr>
                <w:i/>
                <w:lang w:val="en-GB"/>
              </w:rPr>
            </w:pPr>
            <w:r w:rsidRPr="003C24E0">
              <w:rPr>
                <w:i/>
                <w:lang w:val="en-GB"/>
              </w:rPr>
              <w:t>Adres</w:t>
            </w:r>
            <w:r w:rsidRPr="003C24E0">
              <w:rPr>
                <w:i/>
                <w:spacing w:val="-9"/>
                <w:lang w:val="en-GB"/>
              </w:rPr>
              <w:t xml:space="preserve"> </w:t>
            </w:r>
            <w:r w:rsidRPr="003C24E0">
              <w:rPr>
                <w:i/>
                <w:lang w:val="en-GB"/>
              </w:rPr>
              <w:t>e-</w:t>
            </w:r>
            <w:r w:rsidRPr="003C24E0">
              <w:rPr>
                <w:i/>
                <w:spacing w:val="-2"/>
                <w:lang w:val="en-GB"/>
              </w:rPr>
              <w:t>mail:</w:t>
            </w:r>
          </w:p>
        </w:tc>
      </w:tr>
    </w:tbl>
    <w:p w14:paraId="2BFB89C8" w14:textId="3BA3C429" w:rsidR="00524E38" w:rsidRPr="005E6A8B" w:rsidRDefault="00524E38" w:rsidP="00524E38">
      <w:pPr>
        <w:jc w:val="both"/>
        <w:rPr>
          <w:i/>
        </w:rPr>
      </w:pPr>
      <w:r w:rsidRPr="005E6A8B">
        <w:rPr>
          <w:i/>
        </w:rPr>
        <w:t>Umowa zawarta w wyniku postępowania przeprowadzonego zgodnie z ustawą z dnia 11 września 2019 r. Prawo zam</w:t>
      </w:r>
      <w:r w:rsidR="00F95823">
        <w:rPr>
          <w:i/>
        </w:rPr>
        <w:t>ówień publicznych (Dz. U. z 2024 r. poz. 1320</w:t>
      </w:r>
      <w:r w:rsidRPr="005E6A8B">
        <w:rPr>
          <w:i/>
        </w:rPr>
        <w:t xml:space="preserve"> ze zm.) w trybie przetargu ograniczonego na </w:t>
      </w:r>
      <w:r w:rsidR="00F95823">
        <w:rPr>
          <w:i/>
        </w:rPr>
        <w:t>podstawie art. 411</w:t>
      </w:r>
      <w:r w:rsidR="00446D40">
        <w:rPr>
          <w:i/>
        </w:rPr>
        <w:t xml:space="preserve"> – sprawa …… /2025</w:t>
      </w:r>
    </w:p>
    <w:p w14:paraId="458146ED" w14:textId="77777777" w:rsidR="008E1CB9" w:rsidRPr="008E1CB9" w:rsidRDefault="008E1CB9" w:rsidP="008E1CB9">
      <w:pPr>
        <w:jc w:val="both"/>
        <w:rPr>
          <w:i/>
          <w:lang w:val="x-none" w:eastAsia="x-none"/>
        </w:rPr>
      </w:pPr>
      <w:r w:rsidRPr="008E1CB9">
        <w:rPr>
          <w:i/>
          <w:lang w:eastAsia="x-none"/>
        </w:rPr>
        <w:t>S</w:t>
      </w:r>
      <w:r w:rsidRPr="008E1CB9">
        <w:rPr>
          <w:i/>
          <w:lang w:val="x-none" w:eastAsia="x-none"/>
        </w:rPr>
        <w:t>trony zawarły umowę następującej treści:</w:t>
      </w:r>
    </w:p>
    <w:p w14:paraId="0E0C39E3" w14:textId="7FEB2484" w:rsidR="007B3868" w:rsidRPr="00BF21AA" w:rsidRDefault="007B3868" w:rsidP="001525E9">
      <w:pPr>
        <w:jc w:val="both"/>
        <w:rPr>
          <w:i/>
          <w:sz w:val="16"/>
          <w:szCs w:val="16"/>
        </w:rPr>
      </w:pPr>
    </w:p>
    <w:p w14:paraId="3574F543" w14:textId="77777777" w:rsidR="007B3868" w:rsidRPr="00A1733C" w:rsidRDefault="007B3868" w:rsidP="007B3868">
      <w:pPr>
        <w:jc w:val="both"/>
      </w:pPr>
      <w:r w:rsidRPr="00A1733C">
        <w:t>Strony wprowadzają następujący słownik pojęć i skrótów użytych w niniejszej umowie:</w:t>
      </w:r>
    </w:p>
    <w:p w14:paraId="7999E8DF" w14:textId="77777777" w:rsidR="007B3868" w:rsidRPr="00BF21AA" w:rsidRDefault="007B3868" w:rsidP="001525E9">
      <w:pPr>
        <w:jc w:val="both"/>
        <w:rPr>
          <w:i/>
          <w:sz w:val="16"/>
          <w:szCs w:val="16"/>
        </w:rPr>
      </w:pPr>
    </w:p>
    <w:tbl>
      <w:tblPr>
        <w:tblStyle w:val="Tabela-Siatka"/>
        <w:tblW w:w="9073"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6"/>
        <w:gridCol w:w="6237"/>
      </w:tblGrid>
      <w:tr w:rsidR="007B3868" w14:paraId="6B4AD205" w14:textId="77777777" w:rsidTr="007B3868">
        <w:tc>
          <w:tcPr>
            <w:tcW w:w="2836" w:type="dxa"/>
          </w:tcPr>
          <w:p w14:paraId="3B2CE15E" w14:textId="77777777" w:rsidR="007B3868" w:rsidRDefault="007B3868" w:rsidP="007B3868">
            <w:pPr>
              <w:spacing w:after="120"/>
            </w:pPr>
            <w:r>
              <w:t>AQAP</w:t>
            </w:r>
          </w:p>
        </w:tc>
        <w:tc>
          <w:tcPr>
            <w:tcW w:w="6237" w:type="dxa"/>
          </w:tcPr>
          <w:p w14:paraId="43CEB036" w14:textId="035EF470" w:rsidR="004C1E75" w:rsidRPr="00DB36EF" w:rsidRDefault="007B3868" w:rsidP="007C301E">
            <w:pPr>
              <w:pStyle w:val="Akapitzlist"/>
              <w:numPr>
                <w:ilvl w:val="0"/>
                <w:numId w:val="13"/>
              </w:numPr>
              <w:spacing w:after="120"/>
              <w:ind w:left="227" w:hanging="227"/>
              <w:contextualSpacing/>
              <w:jc w:val="both"/>
            </w:pPr>
            <w:r w:rsidRPr="00DB36EF">
              <w:t>(ang.</w:t>
            </w:r>
            <w:r>
              <w:t xml:space="preserve"> </w:t>
            </w:r>
            <w:r w:rsidRPr="00DB36EF">
              <w:t xml:space="preserve">Allied Quality Assurance Publication) – sojusznicza publikacja zapewnienia jakości, dokumenty ujęte </w:t>
            </w:r>
            <w:r>
              <w:br/>
            </w:r>
            <w:r w:rsidRPr="00DB36EF">
              <w:t xml:space="preserve">w porozumieniu standaryzacyjnym NATO STANAG 4107 </w:t>
            </w:r>
            <w:r w:rsidRPr="00DB36EF">
              <w:rPr>
                <w:i/>
              </w:rPr>
              <w:t xml:space="preserve">Wzajemna akceptacja procesu Rządowego Zapewnienia Jakości oraz stosowania sojuszniczych publikacji zapewnienia jakości AQAP (NATO STANAG 4107) </w:t>
            </w:r>
            <w:r w:rsidRPr="00DB36EF">
              <w:t>zawierające wymagania NATO dla Wykonawcy oraz zasady i wskazówki dotyczące realizacji procesu Rządowego Zapewnienia Jakości</w:t>
            </w:r>
          </w:p>
        </w:tc>
      </w:tr>
      <w:tr w:rsidR="007B3868" w14:paraId="50687CDA" w14:textId="77777777" w:rsidTr="007B3868">
        <w:tc>
          <w:tcPr>
            <w:tcW w:w="2836" w:type="dxa"/>
          </w:tcPr>
          <w:p w14:paraId="64DF2434" w14:textId="77777777" w:rsidR="007B3868" w:rsidRPr="00E431BF" w:rsidRDefault="007B3868" w:rsidP="007B3868">
            <w:pPr>
              <w:spacing w:after="120"/>
            </w:pPr>
            <w:r w:rsidRPr="00E431BF">
              <w:t>dokumentacja techniczna</w:t>
            </w:r>
            <w:r>
              <w:t xml:space="preserve"> (DT)</w:t>
            </w:r>
          </w:p>
        </w:tc>
        <w:tc>
          <w:tcPr>
            <w:tcW w:w="6237" w:type="dxa"/>
          </w:tcPr>
          <w:p w14:paraId="5F7CC398" w14:textId="77777777" w:rsidR="007B3868" w:rsidRPr="00DB36EF" w:rsidRDefault="007B3868" w:rsidP="0037039B">
            <w:pPr>
              <w:pStyle w:val="Akapitzlist"/>
              <w:numPr>
                <w:ilvl w:val="0"/>
                <w:numId w:val="13"/>
              </w:numPr>
              <w:spacing w:after="120"/>
              <w:ind w:left="227" w:hanging="227"/>
              <w:contextualSpacing/>
              <w:jc w:val="both"/>
            </w:pPr>
            <w:r w:rsidRPr="00DB36EF">
              <w:t xml:space="preserve">usystematyzowany zbiór dokumentów dotyczący SpW, umożliwiający jego produkcję, certyfikację, nabycie, odbiór, ukompletowanie, wykorzystanie zgodnie z przeznaczeniem, utrzymanie, zabezpieczenie materiałowo-techniczne </w:t>
            </w:r>
            <w:r>
              <w:br/>
            </w:r>
            <w:r w:rsidRPr="00DB36EF">
              <w:t>oraz integrację z innymi systemami (Decyzja Nr 155/MON Dz. Urz. Min. Obr. Nar. z 2022 r. poz. 181)</w:t>
            </w:r>
          </w:p>
        </w:tc>
      </w:tr>
      <w:tr w:rsidR="007B3868" w14:paraId="017458E0" w14:textId="77777777" w:rsidTr="007B3868">
        <w:tc>
          <w:tcPr>
            <w:tcW w:w="2836" w:type="dxa"/>
          </w:tcPr>
          <w:p w14:paraId="538AA0D8" w14:textId="77777777" w:rsidR="007B3868" w:rsidRDefault="007B3868" w:rsidP="007B3868">
            <w:pPr>
              <w:spacing w:after="120"/>
            </w:pPr>
            <w:r w:rsidRPr="00E431BF">
              <w:lastRenderedPageBreak/>
              <w:t>dokument standaryzacyjny</w:t>
            </w:r>
            <w:r>
              <w:t xml:space="preserve"> </w:t>
            </w:r>
            <w:r w:rsidRPr="00EE1DA0">
              <w:t>STANAG</w:t>
            </w:r>
          </w:p>
        </w:tc>
        <w:tc>
          <w:tcPr>
            <w:tcW w:w="6237" w:type="dxa"/>
          </w:tcPr>
          <w:p w14:paraId="08495CA8" w14:textId="77777777" w:rsidR="007B3868" w:rsidRPr="00DB36EF" w:rsidRDefault="007B3868" w:rsidP="0037039B">
            <w:pPr>
              <w:pStyle w:val="Akapitzlist"/>
              <w:numPr>
                <w:ilvl w:val="0"/>
                <w:numId w:val="13"/>
              </w:numPr>
              <w:spacing w:after="120"/>
              <w:ind w:left="227" w:hanging="227"/>
              <w:contextualSpacing/>
              <w:jc w:val="both"/>
            </w:pPr>
            <w:r w:rsidRPr="00DB36EF">
              <w:t xml:space="preserve">porozumienie państw członkowskich NATO w sprawie implementacji normy sojuszniczej w całości lub części, </w:t>
            </w:r>
            <w:r>
              <w:br/>
            </w:r>
            <w:r w:rsidRPr="00DB36EF">
              <w:t>z zastrzeżeniami lub bez zastrzeżeń, w celu spełnienia danego wymogu interoperacyjności; Porozumienie Standaryzacyjne NATO (STANAG) jest dokumentem oddzielnym od normy, którą wprowadza</w:t>
            </w:r>
          </w:p>
        </w:tc>
      </w:tr>
      <w:tr w:rsidR="007B3868" w14:paraId="008E0710" w14:textId="77777777" w:rsidTr="007B3868">
        <w:tc>
          <w:tcPr>
            <w:tcW w:w="2836" w:type="dxa"/>
          </w:tcPr>
          <w:p w14:paraId="6782338F" w14:textId="77777777" w:rsidR="007B3868" w:rsidRDefault="007B3868" w:rsidP="007B3868">
            <w:pPr>
              <w:spacing w:after="120"/>
            </w:pPr>
            <w:r w:rsidRPr="00E33DF7">
              <w:t>GQA</w:t>
            </w:r>
          </w:p>
        </w:tc>
        <w:tc>
          <w:tcPr>
            <w:tcW w:w="6237" w:type="dxa"/>
          </w:tcPr>
          <w:p w14:paraId="0900D8E9" w14:textId="77777777" w:rsidR="007B3868" w:rsidRPr="00DB36EF" w:rsidRDefault="007B3868" w:rsidP="0037039B">
            <w:pPr>
              <w:pStyle w:val="Akapitzlist"/>
              <w:numPr>
                <w:ilvl w:val="0"/>
                <w:numId w:val="13"/>
              </w:numPr>
              <w:spacing w:after="120"/>
              <w:ind w:left="227" w:hanging="227"/>
              <w:contextualSpacing/>
              <w:jc w:val="both"/>
            </w:pPr>
            <w:r w:rsidRPr="00DB36EF">
              <w:t>(ang. Government Quality Assurance) – Rządowe Zapewnienie Jakości – proces realizowany przez właściwą instytucję narodową, którego celem jest zwiększenie pewności, że zawarte w umowie wymagania jakościowe są spełnione</w:t>
            </w:r>
          </w:p>
        </w:tc>
      </w:tr>
      <w:tr w:rsidR="007B3868" w14:paraId="72DDF4E9" w14:textId="77777777" w:rsidTr="007B3868">
        <w:tc>
          <w:tcPr>
            <w:tcW w:w="2836" w:type="dxa"/>
          </w:tcPr>
          <w:p w14:paraId="63B1AEED" w14:textId="77777777" w:rsidR="007B3868" w:rsidRDefault="007B3868" w:rsidP="007B3868">
            <w:pPr>
              <w:spacing w:after="120"/>
            </w:pPr>
            <w:r w:rsidRPr="00E33DF7">
              <w:t>GQAR</w:t>
            </w:r>
          </w:p>
        </w:tc>
        <w:tc>
          <w:tcPr>
            <w:tcW w:w="6237" w:type="dxa"/>
          </w:tcPr>
          <w:p w14:paraId="3290AA31" w14:textId="77777777" w:rsidR="007B3868" w:rsidRPr="00DB36EF" w:rsidRDefault="007B3868" w:rsidP="0037039B">
            <w:pPr>
              <w:pStyle w:val="Akapitzlist"/>
              <w:numPr>
                <w:ilvl w:val="0"/>
                <w:numId w:val="13"/>
              </w:numPr>
              <w:spacing w:after="120"/>
              <w:ind w:left="227" w:hanging="227"/>
              <w:contextualSpacing/>
              <w:jc w:val="both"/>
            </w:pPr>
            <w:r w:rsidRPr="00DB36EF">
              <w:t xml:space="preserve">(ang. Government Quality Assurance Representative) </w:t>
            </w:r>
            <w:r>
              <w:br/>
            </w:r>
            <w:r w:rsidRPr="00DB36EF">
              <w:t>– przedstawiciel Rządowego Zapewnienia Jakości</w:t>
            </w:r>
          </w:p>
        </w:tc>
      </w:tr>
      <w:tr w:rsidR="007B3868" w14:paraId="331B511F" w14:textId="77777777" w:rsidTr="007B3868">
        <w:tc>
          <w:tcPr>
            <w:tcW w:w="2836" w:type="dxa"/>
          </w:tcPr>
          <w:p w14:paraId="48098A0D" w14:textId="77777777" w:rsidR="007B3868" w:rsidRDefault="007B3868" w:rsidP="007B3868">
            <w:pPr>
              <w:spacing w:after="120"/>
            </w:pPr>
            <w:r w:rsidRPr="00EE1DA0">
              <w:t>jednostka wojskowa</w:t>
            </w:r>
            <w:r>
              <w:t xml:space="preserve"> (JW)</w:t>
            </w:r>
          </w:p>
        </w:tc>
        <w:tc>
          <w:tcPr>
            <w:tcW w:w="6237" w:type="dxa"/>
          </w:tcPr>
          <w:p w14:paraId="3101F4DB" w14:textId="5767849A" w:rsidR="007B3868" w:rsidRPr="00DB36EF" w:rsidRDefault="007B3868" w:rsidP="0037039B">
            <w:pPr>
              <w:pStyle w:val="Akapitzlist"/>
              <w:numPr>
                <w:ilvl w:val="0"/>
                <w:numId w:val="13"/>
              </w:numPr>
              <w:spacing w:after="120"/>
              <w:ind w:left="227" w:hanging="227"/>
              <w:contextualSpacing/>
              <w:jc w:val="both"/>
            </w:pPr>
            <w:r w:rsidRPr="00DD5A68">
              <w:t>jednostk</w:t>
            </w:r>
            <w:r>
              <w:t>a</w:t>
            </w:r>
            <w:r w:rsidRPr="00DD5A68">
              <w:t xml:space="preserve"> organizacyjn</w:t>
            </w:r>
            <w:r>
              <w:t>a</w:t>
            </w:r>
            <w:r w:rsidRPr="00DD5A68">
              <w:t xml:space="preserve"> Sił Zbrojnych funkcjonując</w:t>
            </w:r>
            <w:r>
              <w:t>a</w:t>
            </w:r>
            <w:r w:rsidRPr="00DD5A68">
              <w:t xml:space="preserve"> </w:t>
            </w:r>
            <w:r>
              <w:br/>
            </w:r>
            <w:r w:rsidRPr="00DD5A68">
              <w:t>na podstawie nadanego przez Ministra Obrony Narodowej etatu oraz posługując</w:t>
            </w:r>
            <w:r>
              <w:t>a</w:t>
            </w:r>
            <w:r w:rsidRPr="00DD5A68">
              <w:t xml:space="preserve"> się pieczęcią urzędową z godłem Rzeczypospolitej Polskiej i nazwą (numerem) jednostki</w:t>
            </w:r>
            <w:r>
              <w:t xml:space="preserve"> (ustawa </w:t>
            </w:r>
            <w:r w:rsidR="008C6EB8">
              <w:t>o obronie Ojczyzny Dz. U. z 2024 r. poz. 248</w:t>
            </w:r>
            <w:r>
              <w:t xml:space="preserve"> ze zm.)</w:t>
            </w:r>
          </w:p>
        </w:tc>
      </w:tr>
      <w:tr w:rsidR="007B3868" w14:paraId="3E3CE849" w14:textId="77777777" w:rsidTr="007B3868">
        <w:tc>
          <w:tcPr>
            <w:tcW w:w="2836" w:type="dxa"/>
          </w:tcPr>
          <w:p w14:paraId="4016B401" w14:textId="77777777" w:rsidR="007B3868" w:rsidRPr="00EE1DA0" w:rsidRDefault="007B3868" w:rsidP="007B3868">
            <w:pPr>
              <w:spacing w:after="120"/>
            </w:pPr>
            <w:r w:rsidRPr="00F71788">
              <w:t>NOSP</w:t>
            </w:r>
          </w:p>
        </w:tc>
        <w:tc>
          <w:tcPr>
            <w:tcW w:w="6237" w:type="dxa"/>
          </w:tcPr>
          <w:p w14:paraId="420468FF" w14:textId="77777777" w:rsidR="007B3868" w:rsidRPr="00DB36EF" w:rsidRDefault="007B3868" w:rsidP="0037039B">
            <w:pPr>
              <w:pStyle w:val="Akapitzlist"/>
              <w:numPr>
                <w:ilvl w:val="0"/>
                <w:numId w:val="13"/>
              </w:numPr>
              <w:spacing w:after="120"/>
              <w:ind w:left="227" w:hanging="227"/>
              <w:contextualSpacing/>
              <w:jc w:val="both"/>
            </w:pPr>
            <w:r w:rsidRPr="00DB36EF">
              <w:t>Naziemna Obsługa Statków Powietrznych</w:t>
            </w:r>
          </w:p>
        </w:tc>
      </w:tr>
      <w:tr w:rsidR="007B3868" w14:paraId="72F0E0C4" w14:textId="77777777" w:rsidTr="007B3868">
        <w:tc>
          <w:tcPr>
            <w:tcW w:w="2836" w:type="dxa"/>
          </w:tcPr>
          <w:p w14:paraId="41A816B4" w14:textId="77777777" w:rsidR="007B3868" w:rsidRDefault="007B3868" w:rsidP="007B3868">
            <w:pPr>
              <w:spacing w:after="120"/>
            </w:pPr>
            <w:r w:rsidRPr="00EE1DA0">
              <w:t>obsługiwanie</w:t>
            </w:r>
          </w:p>
        </w:tc>
        <w:tc>
          <w:tcPr>
            <w:tcW w:w="6237" w:type="dxa"/>
          </w:tcPr>
          <w:p w14:paraId="687BDD97" w14:textId="77777777" w:rsidR="007B3868" w:rsidRPr="00DB36EF" w:rsidRDefault="007B3868" w:rsidP="0037039B">
            <w:pPr>
              <w:pStyle w:val="Akapitzlist"/>
              <w:numPr>
                <w:ilvl w:val="0"/>
                <w:numId w:val="13"/>
              </w:numPr>
              <w:spacing w:after="120"/>
              <w:ind w:left="227" w:hanging="227"/>
              <w:contextualSpacing/>
              <w:jc w:val="both"/>
            </w:pPr>
            <w:r w:rsidRPr="00DB36EF">
              <w:t>celowe działanie ze sprzętem wojskowym umożliwiające jego użytkowanie oraz zabezpieczające proces jego przechowywania (NO-04-A008:2016)</w:t>
            </w:r>
          </w:p>
        </w:tc>
      </w:tr>
      <w:tr w:rsidR="007B3868" w14:paraId="51296C7E" w14:textId="77777777" w:rsidTr="007B3868">
        <w:tc>
          <w:tcPr>
            <w:tcW w:w="2836" w:type="dxa"/>
          </w:tcPr>
          <w:p w14:paraId="1DEBA329" w14:textId="77777777" w:rsidR="007B3868" w:rsidRDefault="007B3868" w:rsidP="007B3868">
            <w:pPr>
              <w:spacing w:after="120"/>
            </w:pPr>
            <w:r w:rsidRPr="00EE1DA0">
              <w:t>obsługiwanie sprzętu techniki lotniczej</w:t>
            </w:r>
          </w:p>
        </w:tc>
        <w:tc>
          <w:tcPr>
            <w:tcW w:w="6237" w:type="dxa"/>
          </w:tcPr>
          <w:p w14:paraId="73DF1B5B" w14:textId="77777777" w:rsidR="007B3868" w:rsidRPr="00DB36EF" w:rsidRDefault="007B3868" w:rsidP="0037039B">
            <w:pPr>
              <w:pStyle w:val="Akapitzlist"/>
              <w:numPr>
                <w:ilvl w:val="0"/>
                <w:numId w:val="13"/>
              </w:numPr>
              <w:spacing w:after="120"/>
              <w:ind w:left="227" w:hanging="227"/>
              <w:contextualSpacing/>
              <w:jc w:val="both"/>
            </w:pPr>
            <w:r w:rsidRPr="00DB36EF">
              <w:t xml:space="preserve">wszelkie działania techniczne podczas eksploatacji mające na celu utrzymanie lub przywrócenie stanu, w którym SpW TL może wykonywać funkcje użytkowe </w:t>
            </w:r>
          </w:p>
        </w:tc>
      </w:tr>
      <w:tr w:rsidR="007B3868" w14:paraId="7D128313" w14:textId="77777777" w:rsidTr="007B3868">
        <w:tc>
          <w:tcPr>
            <w:tcW w:w="2836" w:type="dxa"/>
          </w:tcPr>
          <w:p w14:paraId="3D33F01F" w14:textId="77777777" w:rsidR="007B3868" w:rsidRPr="00EE1DA0" w:rsidRDefault="007B3868" w:rsidP="007B3868">
            <w:pPr>
              <w:spacing w:after="120"/>
            </w:pPr>
            <w:r w:rsidRPr="00E33DF7">
              <w:t>Odbiorca</w:t>
            </w:r>
          </w:p>
        </w:tc>
        <w:tc>
          <w:tcPr>
            <w:tcW w:w="6237" w:type="dxa"/>
          </w:tcPr>
          <w:p w14:paraId="0C8FA0A5" w14:textId="77777777" w:rsidR="007B3868" w:rsidRPr="00DB36EF" w:rsidRDefault="007B3868" w:rsidP="0037039B">
            <w:pPr>
              <w:pStyle w:val="Akapitzlist"/>
              <w:numPr>
                <w:ilvl w:val="0"/>
                <w:numId w:val="13"/>
              </w:numPr>
              <w:spacing w:after="120"/>
              <w:ind w:left="227" w:hanging="227"/>
              <w:contextualSpacing/>
              <w:jc w:val="both"/>
            </w:pPr>
            <w:r>
              <w:t>j</w:t>
            </w:r>
            <w:r w:rsidRPr="00DB36EF">
              <w:t xml:space="preserve">ednostka </w:t>
            </w:r>
            <w:r>
              <w:t>w</w:t>
            </w:r>
            <w:r w:rsidRPr="00DB36EF">
              <w:t>ojskowa lub komórka organizacyjna, przyjmująca na swoją ewidencję ilościowo-wartościową pozyskany SpW</w:t>
            </w:r>
          </w:p>
        </w:tc>
      </w:tr>
      <w:tr w:rsidR="00A57334" w14:paraId="5CEB84C3" w14:textId="77777777" w:rsidTr="007B3868">
        <w:tc>
          <w:tcPr>
            <w:tcW w:w="2836" w:type="dxa"/>
          </w:tcPr>
          <w:p w14:paraId="05987272" w14:textId="5BC0953B" w:rsidR="00A57334" w:rsidRPr="00E33DF7" w:rsidRDefault="00A57334" w:rsidP="007B3868">
            <w:pPr>
              <w:spacing w:after="120"/>
            </w:pPr>
            <w:r>
              <w:rPr>
                <w:rFonts w:eastAsia="Calibri"/>
              </w:rPr>
              <w:t>Oddział Gospodarczy (OG)</w:t>
            </w:r>
          </w:p>
        </w:tc>
        <w:tc>
          <w:tcPr>
            <w:tcW w:w="6237" w:type="dxa"/>
          </w:tcPr>
          <w:p w14:paraId="446B215B" w14:textId="01B1665E" w:rsidR="00A57334" w:rsidRDefault="00A57334" w:rsidP="0037039B">
            <w:pPr>
              <w:pStyle w:val="Akapitzlist"/>
              <w:numPr>
                <w:ilvl w:val="0"/>
                <w:numId w:val="13"/>
              </w:numPr>
              <w:spacing w:after="120"/>
              <w:ind w:left="227" w:hanging="227"/>
              <w:contextualSpacing/>
              <w:jc w:val="both"/>
            </w:pPr>
            <w:r>
              <w:rPr>
                <w:rFonts w:eastAsia="Calibri"/>
              </w:rPr>
              <w:t>wojskowe oddziały gospodarcze (WOG) oraz bazy lotnicze jako dysponenci III</w:t>
            </w:r>
            <w:r>
              <w:rPr>
                <w:rFonts w:eastAsia="Calibri"/>
                <w:vertAlign w:val="superscript"/>
              </w:rPr>
              <w:t>o</w:t>
            </w:r>
            <w:r>
              <w:rPr>
                <w:rFonts w:eastAsia="Calibri"/>
              </w:rPr>
              <w:t xml:space="preserve"> realizujący zaopatrywanie podległych lub przydzielonych na ich zaopatrzenie jednostek wojskowych</w:t>
            </w:r>
          </w:p>
        </w:tc>
      </w:tr>
      <w:tr w:rsidR="007B3868" w14:paraId="12135AB6" w14:textId="77777777" w:rsidTr="007B3868">
        <w:tc>
          <w:tcPr>
            <w:tcW w:w="2836" w:type="dxa"/>
          </w:tcPr>
          <w:p w14:paraId="4A3B6564" w14:textId="77777777" w:rsidR="007B3868" w:rsidRDefault="007B3868" w:rsidP="007B3868">
            <w:pPr>
              <w:spacing w:after="120"/>
            </w:pPr>
            <w:r w:rsidRPr="00EE1DA0">
              <w:t>organ logistyczny</w:t>
            </w:r>
            <w:r>
              <w:t xml:space="preserve"> (OL)</w:t>
            </w:r>
          </w:p>
        </w:tc>
        <w:tc>
          <w:tcPr>
            <w:tcW w:w="6237" w:type="dxa"/>
          </w:tcPr>
          <w:p w14:paraId="63AD7FF9" w14:textId="77777777" w:rsidR="007B3868" w:rsidRPr="00DB36EF" w:rsidRDefault="007B3868" w:rsidP="0037039B">
            <w:pPr>
              <w:pStyle w:val="Akapitzlist"/>
              <w:numPr>
                <w:ilvl w:val="0"/>
                <w:numId w:val="13"/>
              </w:numPr>
              <w:spacing w:after="120"/>
              <w:ind w:left="227" w:hanging="227"/>
              <w:contextualSpacing/>
              <w:jc w:val="both"/>
            </w:pPr>
            <w:r w:rsidRPr="00DB36EF">
              <w:t xml:space="preserve">jednostka organizacyjna resortu obrony narodowej właściwa w sprawach logistycznych danego rodzaju sprzętu wojskowego (Decyzja Nr 126/MON Min. Obr. Nar. poz. 159 </w:t>
            </w:r>
            <w:r>
              <w:t>ze</w:t>
            </w:r>
            <w:r w:rsidRPr="00DB36EF">
              <w:t xml:space="preserve"> zm.)</w:t>
            </w:r>
          </w:p>
        </w:tc>
      </w:tr>
      <w:tr w:rsidR="007B3868" w14:paraId="58F13261" w14:textId="77777777" w:rsidTr="007B3868">
        <w:tc>
          <w:tcPr>
            <w:tcW w:w="2836" w:type="dxa"/>
          </w:tcPr>
          <w:p w14:paraId="0B8BB723" w14:textId="77777777" w:rsidR="007B3868" w:rsidRPr="00EE1DA0" w:rsidRDefault="007B3868" w:rsidP="007B3868">
            <w:pPr>
              <w:spacing w:after="120"/>
            </w:pPr>
            <w:r>
              <w:t>p</w:t>
            </w:r>
            <w:r w:rsidRPr="00E33DF7">
              <w:t>roces nadzorowania jakości</w:t>
            </w:r>
          </w:p>
        </w:tc>
        <w:tc>
          <w:tcPr>
            <w:tcW w:w="6237" w:type="dxa"/>
          </w:tcPr>
          <w:p w14:paraId="09FD63FA" w14:textId="77777777" w:rsidR="007B3868" w:rsidRPr="00DB36EF" w:rsidRDefault="007B3868" w:rsidP="0037039B">
            <w:pPr>
              <w:pStyle w:val="Akapitzlist"/>
              <w:numPr>
                <w:ilvl w:val="0"/>
                <w:numId w:val="13"/>
              </w:numPr>
              <w:spacing w:after="120"/>
              <w:ind w:left="227" w:hanging="227"/>
              <w:contextualSpacing/>
              <w:jc w:val="both"/>
            </w:pPr>
            <w:r w:rsidRPr="00DB36EF">
              <w:t xml:space="preserve">proces realizowany w systemie zapewnienia jakości </w:t>
            </w:r>
            <w:r>
              <w:br/>
            </w:r>
            <w:r w:rsidRPr="00DB36EF">
              <w:t xml:space="preserve">SpW, w oparciu o wymagania zawarte w umowie, </w:t>
            </w:r>
            <w:r>
              <w:br/>
            </w:r>
            <w:r w:rsidRPr="00DB36EF">
              <w:t xml:space="preserve">w obszarach zidentyfikowanego ryzyka, o wysokim prawdopodobieństwie jego wystąpienia, dotyczącym jego realizacji, polegający na identyfikacji ryzyka zagrożeń niespełnienia wymagań jakościowych zawartych w umowie, planowaniu w porozumieniu z Wykonawcą działań związanych ze zidentyfikowanym ryzykiem, ocenie </w:t>
            </w:r>
            <w:r>
              <w:br/>
            </w:r>
            <w:r w:rsidRPr="00DB36EF">
              <w:t>i monitorowaniu funkcjonowania systemu zarządzania jakością Wykonawcy oraz monitorowaniu procesów realizacji sprzętu</w:t>
            </w:r>
          </w:p>
        </w:tc>
      </w:tr>
      <w:tr w:rsidR="007B3868" w14:paraId="6681B050" w14:textId="77777777" w:rsidTr="007B3868">
        <w:tc>
          <w:tcPr>
            <w:tcW w:w="2836" w:type="dxa"/>
          </w:tcPr>
          <w:p w14:paraId="382694CC" w14:textId="77777777" w:rsidR="007B3868" w:rsidRPr="00EE1DA0" w:rsidRDefault="007B3868" w:rsidP="007B3868">
            <w:pPr>
              <w:spacing w:after="120"/>
            </w:pPr>
            <w:r>
              <w:lastRenderedPageBreak/>
              <w:t>p</w:t>
            </w:r>
            <w:r w:rsidRPr="00E33DF7">
              <w:t>odwykonawca</w:t>
            </w:r>
          </w:p>
        </w:tc>
        <w:tc>
          <w:tcPr>
            <w:tcW w:w="6237" w:type="dxa"/>
          </w:tcPr>
          <w:p w14:paraId="3B271C9E" w14:textId="77777777" w:rsidR="007B3868" w:rsidRPr="00DB36EF" w:rsidRDefault="007B3868" w:rsidP="0037039B">
            <w:pPr>
              <w:pStyle w:val="Akapitzlist"/>
              <w:numPr>
                <w:ilvl w:val="0"/>
                <w:numId w:val="13"/>
              </w:numPr>
              <w:spacing w:after="120"/>
              <w:ind w:left="227" w:hanging="227"/>
              <w:contextualSpacing/>
              <w:jc w:val="both"/>
            </w:pPr>
            <w:r w:rsidRPr="00DB36EF">
              <w:t>podmiot, któremu Wykonawca zleca na podstawie umowy podwykonawstwa wykonanie części dostaw lub usług, stanowiących część zamówienia</w:t>
            </w:r>
          </w:p>
        </w:tc>
      </w:tr>
      <w:tr w:rsidR="007B3868" w14:paraId="41642BE2" w14:textId="77777777" w:rsidTr="007B3868">
        <w:tc>
          <w:tcPr>
            <w:tcW w:w="2836" w:type="dxa"/>
          </w:tcPr>
          <w:p w14:paraId="1855E1E1" w14:textId="77777777" w:rsidR="007B3868" w:rsidRDefault="007B3868" w:rsidP="007B3868">
            <w:pPr>
              <w:spacing w:after="120"/>
            </w:pPr>
            <w:r w:rsidRPr="00EE1DA0">
              <w:t>rejonowe przedstawicielstwo wojskowe (RPW)</w:t>
            </w:r>
          </w:p>
        </w:tc>
        <w:tc>
          <w:tcPr>
            <w:tcW w:w="6237" w:type="dxa"/>
          </w:tcPr>
          <w:p w14:paraId="31C72F09" w14:textId="77777777" w:rsidR="007B3868" w:rsidRPr="00DB36EF" w:rsidRDefault="007B3868" w:rsidP="0037039B">
            <w:pPr>
              <w:pStyle w:val="Akapitzlist"/>
              <w:numPr>
                <w:ilvl w:val="0"/>
                <w:numId w:val="13"/>
              </w:numPr>
              <w:spacing w:after="120"/>
              <w:ind w:left="227" w:hanging="227"/>
              <w:contextualSpacing/>
              <w:jc w:val="both"/>
            </w:pPr>
            <w:r w:rsidRPr="00DB36EF">
              <w:t xml:space="preserve">jednostka organizacyjna właściwa w zakresie nadzorowania jakości, podległa Ministrowi Obrony Narodowej, podporządkowana Szefowi Agencji Uzbrojenia (Decyzja </w:t>
            </w:r>
            <w:r>
              <w:br/>
            </w:r>
            <w:r w:rsidRPr="00DB36EF">
              <w:t xml:space="preserve">Nr 126/MON Min. Obr. Nar. poz. 159 </w:t>
            </w:r>
            <w:r>
              <w:t>ze</w:t>
            </w:r>
            <w:r w:rsidRPr="00DB36EF">
              <w:t xml:space="preserve"> zm.)</w:t>
            </w:r>
          </w:p>
        </w:tc>
      </w:tr>
      <w:tr w:rsidR="007B3868" w14:paraId="0AA6D32F" w14:textId="77777777" w:rsidTr="007B3868">
        <w:tc>
          <w:tcPr>
            <w:tcW w:w="2836" w:type="dxa"/>
          </w:tcPr>
          <w:p w14:paraId="3AF45F1C" w14:textId="77777777" w:rsidR="007B3868" w:rsidRDefault="007B3868" w:rsidP="007B3868">
            <w:pPr>
              <w:spacing w:after="120"/>
            </w:pPr>
            <w:r w:rsidRPr="00622170">
              <w:t>resurs techniczny</w:t>
            </w:r>
          </w:p>
        </w:tc>
        <w:tc>
          <w:tcPr>
            <w:tcW w:w="6237" w:type="dxa"/>
          </w:tcPr>
          <w:p w14:paraId="4BF17F20" w14:textId="77777777" w:rsidR="007B3868" w:rsidRPr="00DB36EF" w:rsidRDefault="007B3868" w:rsidP="0037039B">
            <w:pPr>
              <w:pStyle w:val="Akapitzlist"/>
              <w:numPr>
                <w:ilvl w:val="0"/>
                <w:numId w:val="13"/>
              </w:numPr>
              <w:spacing w:after="120"/>
              <w:ind w:left="227" w:hanging="227"/>
              <w:contextualSpacing/>
              <w:jc w:val="both"/>
            </w:pPr>
            <w:r w:rsidRPr="00DB36EF">
              <w:t xml:space="preserve">ustalona teoretycznie lub doświadczalnie miara zdolności użytkowej urządzenia, wyrażona w odpowiednich dla tego urządzenia jednostkach w czasie którego zagwarantowane są jego sprawność oraz bezpieczeństwo pracy. Przeważnie resurs określa się w godzinach pracy urządzenia. </w:t>
            </w:r>
            <w:r>
              <w:br/>
            </w:r>
            <w:r w:rsidRPr="00DB36EF">
              <w:t xml:space="preserve">Dla pojazdów resurs określany jest </w:t>
            </w:r>
            <w:r>
              <w:t>„</w:t>
            </w:r>
            <w:r w:rsidRPr="00DB36EF">
              <w:t>przebiegiem</w:t>
            </w:r>
            <w:r>
              <w:t>”</w:t>
            </w:r>
            <w:r w:rsidRPr="00DB36EF">
              <w:t>, czyli liczbą przejechanych kilometrów. Natomiast dla statków powietrznych resurs określa się w godzinach bądź latach (NO-04-A008:2016)</w:t>
            </w:r>
          </w:p>
        </w:tc>
      </w:tr>
      <w:tr w:rsidR="007B3868" w14:paraId="736D61B1" w14:textId="77777777" w:rsidTr="007B3868">
        <w:tc>
          <w:tcPr>
            <w:tcW w:w="2836" w:type="dxa"/>
          </w:tcPr>
          <w:p w14:paraId="135E269F" w14:textId="77777777" w:rsidR="007B3868" w:rsidRDefault="007B3868" w:rsidP="007B3868">
            <w:pPr>
              <w:spacing w:after="120"/>
            </w:pPr>
            <w:r w:rsidRPr="00622170">
              <w:t>sprzęt techniki lotniczej (SpW TL)</w:t>
            </w:r>
          </w:p>
        </w:tc>
        <w:tc>
          <w:tcPr>
            <w:tcW w:w="6237" w:type="dxa"/>
          </w:tcPr>
          <w:p w14:paraId="1DFC4EF2" w14:textId="77777777" w:rsidR="007B3868" w:rsidRPr="00DB36EF" w:rsidRDefault="007B3868" w:rsidP="0037039B">
            <w:pPr>
              <w:pStyle w:val="Akapitzlist"/>
              <w:numPr>
                <w:ilvl w:val="0"/>
                <w:numId w:val="13"/>
              </w:numPr>
              <w:spacing w:after="120"/>
              <w:ind w:left="227" w:hanging="227"/>
              <w:contextualSpacing/>
              <w:jc w:val="both"/>
            </w:pPr>
            <w:r w:rsidRPr="00DB36EF">
              <w:t>sprzęt w dyspozycji Szefostwa Techniki Lotniczej IWsp SZ jako organu realizującego funkcję OL oraz techniczne środki materiałowe do tego sprzętu, ponadto obejmuje również sformułowania: technika lotnicza, SpW techniki lotniczej</w:t>
            </w:r>
          </w:p>
        </w:tc>
      </w:tr>
      <w:tr w:rsidR="007B3868" w14:paraId="72FDA55F" w14:textId="77777777" w:rsidTr="007B3868">
        <w:tc>
          <w:tcPr>
            <w:tcW w:w="2836" w:type="dxa"/>
          </w:tcPr>
          <w:p w14:paraId="4649C3F4" w14:textId="77777777" w:rsidR="007B3868" w:rsidRDefault="007B3868" w:rsidP="007B3868">
            <w:pPr>
              <w:spacing w:after="120"/>
            </w:pPr>
            <w:r w:rsidRPr="00622170">
              <w:t>sprzęt wojskowy (SpW)</w:t>
            </w:r>
          </w:p>
        </w:tc>
        <w:tc>
          <w:tcPr>
            <w:tcW w:w="6237" w:type="dxa"/>
          </w:tcPr>
          <w:p w14:paraId="16EF3CD6" w14:textId="77777777" w:rsidR="007B3868" w:rsidRPr="00DB36EF" w:rsidRDefault="007B3868" w:rsidP="0037039B">
            <w:pPr>
              <w:pStyle w:val="Akapitzlist"/>
              <w:numPr>
                <w:ilvl w:val="0"/>
                <w:numId w:val="13"/>
              </w:numPr>
              <w:spacing w:after="120"/>
              <w:ind w:left="227" w:hanging="227"/>
              <w:contextualSpacing/>
              <w:jc w:val="both"/>
            </w:pPr>
            <w:r w:rsidRPr="00DB36EF">
              <w:t>wyposażenie specjalne zaprojektowane lub zaad</w:t>
            </w:r>
            <w:r>
              <w:t>a</w:t>
            </w:r>
            <w:r w:rsidRPr="00DB36EF">
              <w:t xml:space="preserve">ptowane </w:t>
            </w:r>
            <w:r>
              <w:br/>
            </w:r>
            <w:r w:rsidRPr="00DB36EF">
              <w:t>do potrzeb wojskowych i przeznaczone do użycia</w:t>
            </w:r>
            <w:r>
              <w:t>,</w:t>
            </w:r>
            <w:r w:rsidRPr="00DB36EF">
              <w:t xml:space="preserve"> jako broń,</w:t>
            </w:r>
            <w:r>
              <w:t xml:space="preserve"> amunicja lub materiały wojenne</w:t>
            </w:r>
            <w:r w:rsidRPr="00DB36EF">
              <w:t xml:space="preserve"> (Decyzja nr 116/MON </w:t>
            </w:r>
            <w:r>
              <w:br/>
            </w:r>
            <w:r w:rsidRPr="00DB36EF">
              <w:t>Min. Obr. Nar. poz. 188</w:t>
            </w:r>
            <w:r>
              <w:t xml:space="preserve"> ze zm.</w:t>
            </w:r>
            <w:r w:rsidRPr="00DB36EF">
              <w:t>)</w:t>
            </w:r>
          </w:p>
        </w:tc>
      </w:tr>
      <w:tr w:rsidR="007B3868" w14:paraId="5A1D5794" w14:textId="77777777" w:rsidTr="007B3868">
        <w:tc>
          <w:tcPr>
            <w:tcW w:w="2836" w:type="dxa"/>
          </w:tcPr>
          <w:p w14:paraId="6F0E1D91" w14:textId="77777777" w:rsidR="007B3868" w:rsidRPr="00622170" w:rsidRDefault="007B3868" w:rsidP="007B3868">
            <w:pPr>
              <w:spacing w:after="120"/>
            </w:pPr>
            <w:r w:rsidRPr="00622170">
              <w:t>statek powietrzny</w:t>
            </w:r>
            <w:r>
              <w:t xml:space="preserve"> (sp)</w:t>
            </w:r>
          </w:p>
        </w:tc>
        <w:tc>
          <w:tcPr>
            <w:tcW w:w="6237" w:type="dxa"/>
          </w:tcPr>
          <w:p w14:paraId="0B9123F6" w14:textId="1A2B639B" w:rsidR="007B3868" w:rsidRPr="00DB36EF" w:rsidRDefault="007B3868" w:rsidP="0037039B">
            <w:pPr>
              <w:pStyle w:val="Akapitzlist"/>
              <w:numPr>
                <w:ilvl w:val="0"/>
                <w:numId w:val="13"/>
              </w:numPr>
              <w:spacing w:after="120"/>
              <w:ind w:left="227" w:hanging="227"/>
              <w:contextualSpacing/>
              <w:jc w:val="both"/>
            </w:pPr>
            <w:r w:rsidRPr="00DB36EF">
              <w:t xml:space="preserve">to urządzenie zdolne do unoszenia się w atmosferze </w:t>
            </w:r>
            <w:r w:rsidR="007C301E">
              <w:t xml:space="preserve">na </w:t>
            </w:r>
            <w:r w:rsidRPr="00DB36EF">
              <w:t xml:space="preserve">skutek oddziaływania powietrza innego niż oddziaływanie powietrza odbitego od podłoża (Prawo lotnicze Dz. U. </w:t>
            </w:r>
            <w:r w:rsidR="0015565C">
              <w:br/>
            </w:r>
            <w:r w:rsidR="008C6EB8">
              <w:t>z 2024 r. poz. 2110</w:t>
            </w:r>
            <w:r w:rsidRPr="00DB36EF">
              <w:t>)</w:t>
            </w:r>
          </w:p>
        </w:tc>
      </w:tr>
      <w:tr w:rsidR="007B3868" w14:paraId="04822D67" w14:textId="77777777" w:rsidTr="007B3868">
        <w:tc>
          <w:tcPr>
            <w:tcW w:w="2836" w:type="dxa"/>
          </w:tcPr>
          <w:p w14:paraId="32B59FFC" w14:textId="77777777" w:rsidR="007B3868" w:rsidRPr="00622170" w:rsidRDefault="007B3868" w:rsidP="007B3868">
            <w:pPr>
              <w:spacing w:after="120"/>
            </w:pPr>
            <w:r w:rsidRPr="00F71788">
              <w:t>STL</w:t>
            </w:r>
          </w:p>
        </w:tc>
        <w:tc>
          <w:tcPr>
            <w:tcW w:w="6237" w:type="dxa"/>
          </w:tcPr>
          <w:p w14:paraId="7CC74A81" w14:textId="77777777" w:rsidR="007B3868" w:rsidRPr="00DB36EF" w:rsidRDefault="007B3868" w:rsidP="0037039B">
            <w:pPr>
              <w:pStyle w:val="Akapitzlist"/>
              <w:numPr>
                <w:ilvl w:val="0"/>
                <w:numId w:val="13"/>
              </w:numPr>
              <w:spacing w:after="120"/>
              <w:ind w:left="227" w:hanging="227"/>
              <w:contextualSpacing/>
              <w:jc w:val="both"/>
            </w:pPr>
            <w:r w:rsidRPr="00DB36EF">
              <w:t>Szef Techniki Lotniczej jednostki wojskowej eksploatującej SpW TL</w:t>
            </w:r>
          </w:p>
        </w:tc>
      </w:tr>
      <w:tr w:rsidR="007B3868" w14:paraId="09D9008F" w14:textId="77777777" w:rsidTr="007B3868">
        <w:tc>
          <w:tcPr>
            <w:tcW w:w="2836" w:type="dxa"/>
          </w:tcPr>
          <w:p w14:paraId="111489AF" w14:textId="77777777" w:rsidR="007B3868" w:rsidRPr="00F71788" w:rsidRDefault="007B3868" w:rsidP="007B3868">
            <w:pPr>
              <w:spacing w:after="120"/>
            </w:pPr>
            <w:r w:rsidRPr="00F71788">
              <w:t>STL IWsp SZ</w:t>
            </w:r>
          </w:p>
        </w:tc>
        <w:tc>
          <w:tcPr>
            <w:tcW w:w="6237" w:type="dxa"/>
          </w:tcPr>
          <w:p w14:paraId="5BF2BA11" w14:textId="77777777" w:rsidR="007B3868" w:rsidRPr="00DB36EF" w:rsidRDefault="007B3868" w:rsidP="0037039B">
            <w:pPr>
              <w:pStyle w:val="Akapitzlist"/>
              <w:numPr>
                <w:ilvl w:val="0"/>
                <w:numId w:val="13"/>
              </w:numPr>
              <w:spacing w:after="120"/>
              <w:ind w:left="227" w:hanging="227"/>
              <w:contextualSpacing/>
              <w:jc w:val="both"/>
            </w:pPr>
            <w:r w:rsidRPr="00DB36EF">
              <w:t>Szefostwo Techniki Lotniczej Inspektoratu Wsparcia Sił Zbrojnych</w:t>
            </w:r>
          </w:p>
        </w:tc>
      </w:tr>
      <w:tr w:rsidR="007B3868" w14:paraId="1C74EACC" w14:textId="77777777" w:rsidTr="007B3868">
        <w:tc>
          <w:tcPr>
            <w:tcW w:w="2836" w:type="dxa"/>
          </w:tcPr>
          <w:p w14:paraId="64F73461" w14:textId="77777777" w:rsidR="007B3868" w:rsidRPr="00622170" w:rsidRDefault="007B3868" w:rsidP="007B3868">
            <w:pPr>
              <w:spacing w:after="120"/>
            </w:pPr>
            <w:r w:rsidRPr="00241ED1">
              <w:t>świadectwo zgodności</w:t>
            </w:r>
            <w:r>
              <w:t xml:space="preserve"> </w:t>
            </w:r>
            <w:r w:rsidRPr="00F71788">
              <w:t>(Certificate of Conformity – CoC)</w:t>
            </w:r>
          </w:p>
        </w:tc>
        <w:tc>
          <w:tcPr>
            <w:tcW w:w="6237" w:type="dxa"/>
          </w:tcPr>
          <w:p w14:paraId="7AA1638C" w14:textId="77777777" w:rsidR="007B3868" w:rsidRPr="00DB36EF" w:rsidRDefault="007B3868" w:rsidP="0037039B">
            <w:pPr>
              <w:pStyle w:val="Akapitzlist"/>
              <w:numPr>
                <w:ilvl w:val="0"/>
                <w:numId w:val="13"/>
              </w:numPr>
              <w:spacing w:after="120"/>
              <w:ind w:left="227" w:hanging="227"/>
              <w:contextualSpacing/>
              <w:jc w:val="both"/>
            </w:pPr>
            <w:r w:rsidRPr="00DB36EF">
              <w:t xml:space="preserve">dokument wystawiony i podpisany przez Wykonawcę, </w:t>
            </w:r>
            <w:r>
              <w:br/>
            </w:r>
            <w:r w:rsidRPr="00DB36EF">
              <w:t xml:space="preserve">w którym w pierwszej jego części Wykonawca potwierdza na swoją wyłączną odpowiedzialność, że SpW jest zgodny </w:t>
            </w:r>
            <w:r>
              <w:br/>
            </w:r>
            <w:r w:rsidRPr="00DB36EF">
              <w:t>z wymaganiami zawartymi w umowie; część drugą wypełnia i podpisuje przedstawiciel wojskowy lub GQAR potwierdzając, że SpW był objęty procesem nadzorowania jakości lub GQA</w:t>
            </w:r>
          </w:p>
        </w:tc>
      </w:tr>
      <w:tr w:rsidR="007B3868" w14:paraId="2164E607" w14:textId="77777777" w:rsidTr="007B3868">
        <w:tc>
          <w:tcPr>
            <w:tcW w:w="2836" w:type="dxa"/>
          </w:tcPr>
          <w:p w14:paraId="4C604E2E" w14:textId="77777777" w:rsidR="007B3868" w:rsidRPr="00622170" w:rsidRDefault="007B3868" w:rsidP="007B3868">
            <w:pPr>
              <w:spacing w:after="120"/>
            </w:pPr>
            <w:r w:rsidRPr="00622170">
              <w:t>techniczne środki materiałowe (tśm)</w:t>
            </w:r>
          </w:p>
        </w:tc>
        <w:tc>
          <w:tcPr>
            <w:tcW w:w="6237" w:type="dxa"/>
          </w:tcPr>
          <w:p w14:paraId="25A40BC9" w14:textId="77777777" w:rsidR="007B3868" w:rsidRPr="00DB36EF" w:rsidRDefault="007B3868" w:rsidP="0037039B">
            <w:pPr>
              <w:pStyle w:val="Akapitzlist"/>
              <w:numPr>
                <w:ilvl w:val="0"/>
                <w:numId w:val="13"/>
              </w:numPr>
              <w:spacing w:after="120"/>
              <w:ind w:left="227" w:hanging="227"/>
              <w:contextualSpacing/>
              <w:jc w:val="both"/>
            </w:pPr>
            <w:r w:rsidRPr="00DB36EF">
              <w:t>części zamienne (zespoły, podzespoły, mechanizmy, urządzenia), zestawy naprawcze oraz środki chemiczne, narzędzia i inne materiały eksploatacyjno-naprawcze</w:t>
            </w:r>
          </w:p>
        </w:tc>
      </w:tr>
      <w:tr w:rsidR="007B3868" w14:paraId="682B62A3" w14:textId="77777777" w:rsidTr="007B3868">
        <w:tc>
          <w:tcPr>
            <w:tcW w:w="2836" w:type="dxa"/>
          </w:tcPr>
          <w:p w14:paraId="36D96360" w14:textId="77777777" w:rsidR="007B3868" w:rsidRPr="00622170" w:rsidRDefault="007B3868" w:rsidP="007B3868">
            <w:pPr>
              <w:spacing w:after="120"/>
            </w:pPr>
            <w:r w:rsidRPr="00622170">
              <w:t>użytkowanie sprzętu wojskowego</w:t>
            </w:r>
          </w:p>
        </w:tc>
        <w:tc>
          <w:tcPr>
            <w:tcW w:w="6237" w:type="dxa"/>
          </w:tcPr>
          <w:p w14:paraId="4CC622A1" w14:textId="30C3AFC8" w:rsidR="004C1E75" w:rsidRPr="00DB36EF" w:rsidRDefault="007B3868" w:rsidP="007C301E">
            <w:pPr>
              <w:pStyle w:val="Akapitzlist"/>
              <w:numPr>
                <w:ilvl w:val="0"/>
                <w:numId w:val="13"/>
              </w:numPr>
              <w:spacing w:after="120"/>
              <w:ind w:left="227" w:hanging="227"/>
              <w:contextualSpacing/>
              <w:jc w:val="both"/>
            </w:pPr>
            <w:r w:rsidRPr="00DB36EF">
              <w:t xml:space="preserve">wykorzystanie SpW, w celu wykonania określonych zadań </w:t>
            </w:r>
            <w:r>
              <w:br/>
            </w:r>
            <w:r w:rsidRPr="00DB36EF">
              <w:t xml:space="preserve">i wykorzystania jego funkcji użytkowych zgodnie </w:t>
            </w:r>
            <w:r>
              <w:br/>
            </w:r>
            <w:r w:rsidRPr="00DB36EF">
              <w:t>z jego przeznaczeniem i właściwościami funkcjonalnymi (NO-04-A008:2016)</w:t>
            </w:r>
          </w:p>
        </w:tc>
      </w:tr>
      <w:tr w:rsidR="007B3868" w14:paraId="201357F9" w14:textId="77777777" w:rsidTr="007B3868">
        <w:tc>
          <w:tcPr>
            <w:tcW w:w="2836" w:type="dxa"/>
          </w:tcPr>
          <w:p w14:paraId="6373F37C" w14:textId="77777777" w:rsidR="007B3868" w:rsidRPr="00622170" w:rsidRDefault="007B3868" w:rsidP="007B3868">
            <w:pPr>
              <w:spacing w:after="120"/>
            </w:pPr>
            <w:r>
              <w:t>U</w:t>
            </w:r>
            <w:r w:rsidRPr="00622170">
              <w:t>żytkownik SpW</w:t>
            </w:r>
          </w:p>
        </w:tc>
        <w:tc>
          <w:tcPr>
            <w:tcW w:w="6237" w:type="dxa"/>
          </w:tcPr>
          <w:p w14:paraId="7250C7F1" w14:textId="18E6D0FB" w:rsidR="007B3868" w:rsidRPr="00DB36EF" w:rsidRDefault="007B3868" w:rsidP="0037039B">
            <w:pPr>
              <w:pStyle w:val="Akapitzlist"/>
              <w:numPr>
                <w:ilvl w:val="0"/>
                <w:numId w:val="13"/>
              </w:numPr>
              <w:spacing w:after="120"/>
              <w:ind w:left="227" w:hanging="227"/>
              <w:contextualSpacing/>
              <w:jc w:val="both"/>
            </w:pPr>
            <w:r w:rsidRPr="00DB36EF">
              <w:t xml:space="preserve">jednostki organizacyjne resortu obrony narodowej </w:t>
            </w:r>
            <w:r>
              <w:br/>
            </w:r>
            <w:r w:rsidRPr="00DB36EF">
              <w:t xml:space="preserve">(w tym żołnierze i </w:t>
            </w:r>
            <w:r>
              <w:t>pracownicy resortu</w:t>
            </w:r>
            <w:r w:rsidRPr="00DB36EF">
              <w:t xml:space="preserve">), wykorzystujące SpW przydzielony na podstawie etatów i tabel należności </w:t>
            </w:r>
            <w:r>
              <w:br/>
            </w:r>
            <w:r w:rsidRPr="00DB36EF">
              <w:lastRenderedPageBreak/>
              <w:t xml:space="preserve">lub przydzielony dodatkowo do realizacji zadań służbowych, odpowiedzialne za utrzymanie SpW we właściwym stanie technicznym </w:t>
            </w:r>
          </w:p>
        </w:tc>
      </w:tr>
      <w:tr w:rsidR="007B3868" w14:paraId="0EF84BD8" w14:textId="77777777" w:rsidTr="007B3868">
        <w:tc>
          <w:tcPr>
            <w:tcW w:w="2836" w:type="dxa"/>
          </w:tcPr>
          <w:p w14:paraId="2122A2D5" w14:textId="77777777" w:rsidR="007B3868" w:rsidRPr="00622170" w:rsidRDefault="007B3868" w:rsidP="007B3868">
            <w:pPr>
              <w:spacing w:after="120"/>
            </w:pPr>
            <w:r w:rsidRPr="00E431BF">
              <w:lastRenderedPageBreak/>
              <w:t>Warunki Techniczne (WT)</w:t>
            </w:r>
          </w:p>
        </w:tc>
        <w:tc>
          <w:tcPr>
            <w:tcW w:w="6237" w:type="dxa"/>
          </w:tcPr>
          <w:p w14:paraId="48CD81C5" w14:textId="77777777" w:rsidR="007B3868" w:rsidRPr="00DB36EF" w:rsidRDefault="007B3868" w:rsidP="0037039B">
            <w:pPr>
              <w:pStyle w:val="Akapitzlist"/>
              <w:numPr>
                <w:ilvl w:val="0"/>
                <w:numId w:val="13"/>
              </w:numPr>
              <w:spacing w:after="120"/>
              <w:ind w:left="227" w:hanging="227"/>
              <w:contextualSpacing/>
              <w:jc w:val="both"/>
            </w:pPr>
            <w:r w:rsidRPr="00DB36EF">
              <w:t xml:space="preserve">dokument zawierający wymagania stawiane SpW, a także określający sposób jego wykonania, kontroli, odbioru </w:t>
            </w:r>
            <w:r>
              <w:br/>
            </w:r>
            <w:r w:rsidRPr="00DB36EF">
              <w:t xml:space="preserve">i dostawy. Układ i zawartość dokumentu określono </w:t>
            </w:r>
            <w:r>
              <w:br/>
            </w:r>
            <w:r w:rsidRPr="00DB36EF">
              <w:t xml:space="preserve">w załączniku D do Normy Obronnej NO-06-A101:2021 „Sprzęt wojskowy – Ogólne wymagania techniczne, metody kontroli i badań – Postanowienia ogólne” (Decyzja </w:t>
            </w:r>
            <w:r>
              <w:br/>
            </w:r>
            <w:r w:rsidRPr="00DB36EF">
              <w:t>Nr 155/MON Dz. Urz. Min. Obr. Nar. z 2022 r. poz. 181)</w:t>
            </w:r>
          </w:p>
        </w:tc>
      </w:tr>
      <w:tr w:rsidR="007B3868" w14:paraId="61583366" w14:textId="77777777" w:rsidTr="007B3868">
        <w:tc>
          <w:tcPr>
            <w:tcW w:w="2836" w:type="dxa"/>
          </w:tcPr>
          <w:p w14:paraId="668258CF" w14:textId="763A929F" w:rsidR="007B3868" w:rsidRPr="00E431BF" w:rsidRDefault="0088328E" w:rsidP="007B3868">
            <w:pPr>
              <w:spacing w:after="120"/>
            </w:pPr>
            <w:r>
              <w:t>AU</w:t>
            </w:r>
          </w:p>
        </w:tc>
        <w:tc>
          <w:tcPr>
            <w:tcW w:w="6237" w:type="dxa"/>
          </w:tcPr>
          <w:p w14:paraId="3195F802" w14:textId="110CA6CA" w:rsidR="007B3868" w:rsidRPr="00DB36EF" w:rsidRDefault="0088328E" w:rsidP="0088328E">
            <w:pPr>
              <w:pStyle w:val="Akapitzlist"/>
              <w:numPr>
                <w:ilvl w:val="0"/>
                <w:numId w:val="13"/>
              </w:numPr>
              <w:spacing w:after="120"/>
              <w:ind w:left="227" w:hanging="227"/>
              <w:contextualSpacing/>
              <w:jc w:val="both"/>
            </w:pPr>
            <w:r>
              <w:t>Agencja Uzbrojenia ul. Królewska 1/7, 00-065</w:t>
            </w:r>
            <w:r w:rsidR="007B3868">
              <w:t xml:space="preserve"> Warszawa</w:t>
            </w:r>
          </w:p>
        </w:tc>
      </w:tr>
      <w:tr w:rsidR="007B3868" w14:paraId="1FE00E39" w14:textId="77777777" w:rsidTr="007B3868">
        <w:tc>
          <w:tcPr>
            <w:tcW w:w="2836" w:type="dxa"/>
          </w:tcPr>
          <w:p w14:paraId="0FB8C59F" w14:textId="77777777" w:rsidR="007B3868" w:rsidRPr="00622170" w:rsidRDefault="007B3868" w:rsidP="007B3868">
            <w:pPr>
              <w:spacing w:after="120"/>
            </w:pPr>
            <w:r w:rsidRPr="00622170">
              <w:t>wojskowy oddział</w:t>
            </w:r>
            <w:r>
              <w:t xml:space="preserve"> </w:t>
            </w:r>
            <w:r w:rsidRPr="00622170">
              <w:t>gospodarczy</w:t>
            </w:r>
          </w:p>
        </w:tc>
        <w:tc>
          <w:tcPr>
            <w:tcW w:w="6237" w:type="dxa"/>
          </w:tcPr>
          <w:p w14:paraId="3E821803" w14:textId="456AAB75" w:rsidR="007B3868" w:rsidRPr="00DB36EF" w:rsidRDefault="007B3868" w:rsidP="0037039B">
            <w:pPr>
              <w:pStyle w:val="Akapitzlist"/>
              <w:numPr>
                <w:ilvl w:val="0"/>
                <w:numId w:val="13"/>
              </w:numPr>
              <w:spacing w:after="120"/>
              <w:ind w:left="227" w:hanging="227"/>
              <w:contextualSpacing/>
              <w:jc w:val="both"/>
            </w:pPr>
            <w:r w:rsidRPr="00DB36EF">
              <w:t xml:space="preserve">jednostka wojskowa będąca dysponentem środków budżetowych III stopnia, prowadząca samodzielną gospodarkę materiałową i finansową, w tym realizująca funkcje zarządzania SpW; oznacza również inne jednostki wojskowe pełniące funkcję oddziału gospodarczego </w:t>
            </w:r>
          </w:p>
        </w:tc>
      </w:tr>
      <w:tr w:rsidR="007B3868" w14:paraId="4A881D77" w14:textId="77777777" w:rsidTr="007B3868">
        <w:tc>
          <w:tcPr>
            <w:tcW w:w="2836" w:type="dxa"/>
          </w:tcPr>
          <w:p w14:paraId="718E6018" w14:textId="77777777" w:rsidR="007B3868" w:rsidRPr="00622170" w:rsidRDefault="007B3868" w:rsidP="007B3868">
            <w:pPr>
              <w:spacing w:after="120"/>
            </w:pPr>
            <w:r w:rsidRPr="00622170">
              <w:t>wojskowy statek powietrzny</w:t>
            </w:r>
          </w:p>
        </w:tc>
        <w:tc>
          <w:tcPr>
            <w:tcW w:w="6237" w:type="dxa"/>
          </w:tcPr>
          <w:p w14:paraId="7E096C2E" w14:textId="79F8040E" w:rsidR="007B3868" w:rsidRPr="00DB36EF" w:rsidRDefault="007B3868" w:rsidP="0037039B">
            <w:pPr>
              <w:pStyle w:val="Akapitzlist"/>
              <w:numPr>
                <w:ilvl w:val="0"/>
                <w:numId w:val="13"/>
              </w:numPr>
              <w:spacing w:after="120"/>
              <w:ind w:left="227" w:hanging="227"/>
              <w:contextualSpacing/>
              <w:jc w:val="both"/>
            </w:pPr>
            <w:r w:rsidRPr="00DB36EF">
              <w:t xml:space="preserve">statek powietrzny używany przez Siły Zbrojne Rzeczypospolitej Polskiej </w:t>
            </w:r>
            <w:r>
              <w:t>(</w:t>
            </w:r>
            <w:r w:rsidR="008C6EB8">
              <w:t>Prawo lotnicze Dz. U. z 2024 r. poz. 2110</w:t>
            </w:r>
            <w:r w:rsidRPr="00DB36EF">
              <w:t>)</w:t>
            </w:r>
          </w:p>
        </w:tc>
      </w:tr>
      <w:tr w:rsidR="007B3868" w14:paraId="13FAB0BD" w14:textId="77777777" w:rsidTr="007B3868">
        <w:tc>
          <w:tcPr>
            <w:tcW w:w="2836" w:type="dxa"/>
          </w:tcPr>
          <w:p w14:paraId="62DF48B4" w14:textId="1C27292A" w:rsidR="007B3868" w:rsidRDefault="007B3868" w:rsidP="007B3868">
            <w:pPr>
              <w:spacing w:after="120"/>
            </w:pPr>
          </w:p>
        </w:tc>
        <w:tc>
          <w:tcPr>
            <w:tcW w:w="6237" w:type="dxa"/>
          </w:tcPr>
          <w:p w14:paraId="2AF4FF81" w14:textId="73E465ED" w:rsidR="007B3868" w:rsidRPr="00DB36EF" w:rsidRDefault="007B3868" w:rsidP="007C301E">
            <w:pPr>
              <w:spacing w:after="120"/>
              <w:contextualSpacing/>
              <w:jc w:val="both"/>
            </w:pPr>
          </w:p>
        </w:tc>
      </w:tr>
    </w:tbl>
    <w:p w14:paraId="77FD2B83" w14:textId="77777777" w:rsidR="00333B7B" w:rsidRPr="00A42A98" w:rsidRDefault="00333B7B" w:rsidP="00333B7B">
      <w:pPr>
        <w:jc w:val="center"/>
        <w:rPr>
          <w:b/>
          <w:sz w:val="26"/>
        </w:rPr>
      </w:pPr>
      <w:r w:rsidRPr="00A42A98">
        <w:rPr>
          <w:b/>
          <w:sz w:val="26"/>
        </w:rPr>
        <w:t>§ 1</w:t>
      </w:r>
    </w:p>
    <w:p w14:paraId="467B473C" w14:textId="21A5F86E" w:rsidR="00333B7B" w:rsidRDefault="0077273A" w:rsidP="00333B7B">
      <w:pPr>
        <w:pStyle w:val="Nagwek5"/>
      </w:pPr>
      <w:r>
        <w:t>PRZEDMIOT UMOWY</w:t>
      </w:r>
    </w:p>
    <w:p w14:paraId="058FBDBB" w14:textId="3F7AF9AF" w:rsidR="00333B7B" w:rsidRDefault="00333B7B" w:rsidP="00032F38">
      <w:pPr>
        <w:pStyle w:val="Nagwek5"/>
        <w:jc w:val="both"/>
        <w:rPr>
          <w:lang w:eastAsia="x-none"/>
        </w:rPr>
      </w:pPr>
      <w:r w:rsidRPr="004F349C">
        <w:rPr>
          <w:b w:val="0"/>
          <w:sz w:val="24"/>
        </w:rPr>
        <w:t xml:space="preserve">Przedmiotem </w:t>
      </w:r>
      <w:r>
        <w:rPr>
          <w:b w:val="0"/>
          <w:sz w:val="24"/>
        </w:rPr>
        <w:t>umowy</w:t>
      </w:r>
      <w:r w:rsidRPr="004F349C">
        <w:rPr>
          <w:b w:val="0"/>
          <w:sz w:val="24"/>
        </w:rPr>
        <w:t xml:space="preserve"> jest </w:t>
      </w:r>
      <w:r>
        <w:rPr>
          <w:b w:val="0"/>
          <w:sz w:val="24"/>
        </w:rPr>
        <w:t>dostawa</w:t>
      </w:r>
      <w:r w:rsidR="008B67B8">
        <w:rPr>
          <w:b w:val="0"/>
          <w:sz w:val="24"/>
        </w:rPr>
        <w:t xml:space="preserve"> fabrycznie</w:t>
      </w:r>
      <w:r>
        <w:rPr>
          <w:b w:val="0"/>
          <w:sz w:val="24"/>
        </w:rPr>
        <w:t xml:space="preserve"> </w:t>
      </w:r>
      <w:r w:rsidR="00037174">
        <w:rPr>
          <w:b w:val="0"/>
          <w:sz w:val="24"/>
        </w:rPr>
        <w:t>nowego</w:t>
      </w:r>
      <w:r w:rsidR="00446D40">
        <w:rPr>
          <w:b w:val="0"/>
          <w:sz w:val="24"/>
        </w:rPr>
        <w:t xml:space="preserve">, mobilnego </w:t>
      </w:r>
      <w:r w:rsidR="00773B2F">
        <w:rPr>
          <w:b w:val="0"/>
          <w:sz w:val="24"/>
        </w:rPr>
        <w:t xml:space="preserve">urządzenia do wytwarzania azotu w stanie gazowym </w:t>
      </w:r>
      <w:r w:rsidR="00446D40">
        <w:rPr>
          <w:b w:val="0"/>
          <w:sz w:val="24"/>
        </w:rPr>
        <w:t>zgodnie z</w:t>
      </w:r>
      <w:r w:rsidR="00496E71">
        <w:rPr>
          <w:b w:val="0"/>
          <w:sz w:val="24"/>
        </w:rPr>
        <w:t xml:space="preserve"> </w:t>
      </w:r>
      <w:r w:rsidR="00446D40">
        <w:rPr>
          <w:b w:val="0"/>
          <w:sz w:val="24"/>
        </w:rPr>
        <w:t>załącznikiem</w:t>
      </w:r>
      <w:r w:rsidRPr="004F349C">
        <w:rPr>
          <w:b w:val="0"/>
          <w:sz w:val="24"/>
        </w:rPr>
        <w:t xml:space="preserve"> </w:t>
      </w:r>
      <w:r>
        <w:rPr>
          <w:b w:val="0"/>
          <w:sz w:val="24"/>
        </w:rPr>
        <w:t>nr 1 d</w:t>
      </w:r>
      <w:r w:rsidR="00AE0686">
        <w:rPr>
          <w:b w:val="0"/>
          <w:sz w:val="24"/>
        </w:rPr>
        <w:t xml:space="preserve">o </w:t>
      </w:r>
      <w:r w:rsidRPr="004F349C">
        <w:rPr>
          <w:b w:val="0"/>
          <w:sz w:val="24"/>
        </w:rPr>
        <w:t>umowy</w:t>
      </w:r>
      <w:r w:rsidR="00AE0686">
        <w:rPr>
          <w:b w:val="0"/>
          <w:sz w:val="24"/>
        </w:rPr>
        <w:t>.</w:t>
      </w:r>
      <w:r>
        <w:rPr>
          <w:b w:val="0"/>
          <w:sz w:val="24"/>
        </w:rPr>
        <w:t xml:space="preserve"> </w:t>
      </w:r>
    </w:p>
    <w:p w14:paraId="047F2DCE" w14:textId="22E41661" w:rsidR="00333B7B" w:rsidRPr="00BF21AA" w:rsidRDefault="00333B7B" w:rsidP="00333B7B">
      <w:pPr>
        <w:rPr>
          <w:sz w:val="16"/>
          <w:szCs w:val="16"/>
          <w:lang w:eastAsia="x-none"/>
        </w:rPr>
      </w:pPr>
    </w:p>
    <w:p w14:paraId="1E0CE0F9" w14:textId="56FAC489" w:rsidR="00333B7B" w:rsidRDefault="00E70ED0" w:rsidP="00333B7B">
      <w:pPr>
        <w:jc w:val="center"/>
        <w:rPr>
          <w:b/>
        </w:rPr>
      </w:pPr>
      <w:r>
        <w:rPr>
          <w:b/>
        </w:rPr>
        <w:t>§ 2</w:t>
      </w:r>
    </w:p>
    <w:p w14:paraId="6F1F7F94" w14:textId="77777777" w:rsidR="00333B7B" w:rsidRDefault="00333B7B" w:rsidP="00333B7B">
      <w:pPr>
        <w:pStyle w:val="Nagwek5"/>
      </w:pPr>
      <w:r>
        <w:t>WARTOŚĆ UMOWY</w:t>
      </w:r>
    </w:p>
    <w:p w14:paraId="266E49C7" w14:textId="440982E0" w:rsidR="00333B7B" w:rsidRDefault="00333B7B" w:rsidP="0037039B">
      <w:pPr>
        <w:numPr>
          <w:ilvl w:val="0"/>
          <w:numId w:val="14"/>
        </w:numPr>
        <w:rPr>
          <w:color w:val="000000"/>
        </w:rPr>
      </w:pPr>
      <w:r w:rsidRPr="000D1DAE">
        <w:t>Wartość</w:t>
      </w:r>
      <w:r w:rsidRPr="00185C6C">
        <w:rPr>
          <w:color w:val="000000"/>
        </w:rPr>
        <w:t xml:space="preserve"> umowy</w:t>
      </w:r>
      <w:r>
        <w:rPr>
          <w:color w:val="000000"/>
        </w:rPr>
        <w:t xml:space="preserve"> </w:t>
      </w:r>
      <w:r w:rsidRPr="00185C6C">
        <w:rPr>
          <w:color w:val="000000"/>
        </w:rPr>
        <w:t>określa się na:</w:t>
      </w:r>
      <w:r w:rsidRPr="00185C6C">
        <w:rPr>
          <w:color w:val="000000"/>
        </w:rPr>
        <w:br/>
        <w:t>kwotę netto: ……………………………. złotych (słownie:……………………………………….)</w:t>
      </w:r>
      <w:r w:rsidRPr="00185C6C">
        <w:rPr>
          <w:color w:val="000000"/>
        </w:rPr>
        <w:br/>
      </w:r>
      <w:r w:rsidRPr="00185C6C">
        <w:rPr>
          <w:bCs/>
          <w:color w:val="000000"/>
        </w:rPr>
        <w:t xml:space="preserve">kwotę brutto: </w:t>
      </w:r>
      <w:r w:rsidRPr="00185C6C">
        <w:rPr>
          <w:color w:val="000000"/>
        </w:rPr>
        <w:t xml:space="preserve">……………………………. złotych </w:t>
      </w:r>
      <w:r w:rsidRPr="00185C6C">
        <w:rPr>
          <w:bCs/>
          <w:color w:val="000000"/>
        </w:rPr>
        <w:t>(słownie: ………...........………………)</w:t>
      </w:r>
      <w:r w:rsidRPr="00185C6C">
        <w:rPr>
          <w:bCs/>
          <w:color w:val="000000"/>
        </w:rPr>
        <w:br/>
      </w:r>
      <w:r>
        <w:rPr>
          <w:bCs/>
          <w:color w:val="000000"/>
        </w:rPr>
        <w:t xml:space="preserve">w tym </w:t>
      </w:r>
      <w:r w:rsidRPr="00185C6C">
        <w:rPr>
          <w:bCs/>
          <w:color w:val="000000"/>
        </w:rPr>
        <w:t>podatek od towarów i usług (</w:t>
      </w:r>
      <w:r w:rsidRPr="00185C6C">
        <w:rPr>
          <w:color w:val="000000"/>
        </w:rPr>
        <w:t>VAT): ………………………………… złotych,</w:t>
      </w:r>
    </w:p>
    <w:p w14:paraId="53A6E705" w14:textId="7BA14D76" w:rsidR="00333B7B" w:rsidRPr="00185C6C" w:rsidRDefault="00333B7B" w:rsidP="0037039B">
      <w:pPr>
        <w:numPr>
          <w:ilvl w:val="0"/>
          <w:numId w:val="14"/>
        </w:numPr>
        <w:rPr>
          <w:color w:val="000000"/>
        </w:rPr>
      </w:pPr>
      <w:r>
        <w:t>Szczegółowe wartości przedmiotu umowy zawiera załącznik nr 1 do niniejszej umowy.</w:t>
      </w:r>
    </w:p>
    <w:p w14:paraId="6D4944ED" w14:textId="77777777" w:rsidR="009B6D7B" w:rsidRPr="00BF21AA" w:rsidRDefault="009B6D7B" w:rsidP="001525E9">
      <w:pPr>
        <w:jc w:val="both"/>
        <w:rPr>
          <w:color w:val="000000"/>
          <w:sz w:val="16"/>
          <w:szCs w:val="16"/>
        </w:rPr>
      </w:pPr>
    </w:p>
    <w:p w14:paraId="7EC6B983" w14:textId="42A4E362" w:rsidR="00F93F82" w:rsidRDefault="00E70ED0" w:rsidP="003634B1">
      <w:pPr>
        <w:pStyle w:val="Tekstpodstawowywcity"/>
        <w:ind w:firstLine="0"/>
        <w:jc w:val="center"/>
        <w:rPr>
          <w:b/>
          <w:sz w:val="26"/>
        </w:rPr>
      </w:pPr>
      <w:r>
        <w:rPr>
          <w:b/>
          <w:sz w:val="26"/>
        </w:rPr>
        <w:t>§ 3</w:t>
      </w:r>
    </w:p>
    <w:p w14:paraId="28C7E1F5" w14:textId="3B9D9106" w:rsidR="00F93F82" w:rsidRDefault="00A86BFE" w:rsidP="001525E9">
      <w:pPr>
        <w:pStyle w:val="Tekstpodstawowywcity"/>
        <w:ind w:firstLine="0"/>
        <w:rPr>
          <w:b/>
          <w:sz w:val="26"/>
        </w:rPr>
      </w:pPr>
      <w:r>
        <w:rPr>
          <w:b/>
          <w:sz w:val="26"/>
        </w:rPr>
        <w:t>TERMIN REALIZACJI</w:t>
      </w:r>
    </w:p>
    <w:p w14:paraId="080B4F32" w14:textId="2C4FD0C8" w:rsidR="00E07318" w:rsidRPr="00582A16" w:rsidRDefault="00E07318" w:rsidP="0037039B">
      <w:pPr>
        <w:pStyle w:val="Tekstpodstawowywcity"/>
        <w:numPr>
          <w:ilvl w:val="0"/>
          <w:numId w:val="2"/>
        </w:numPr>
        <w:tabs>
          <w:tab w:val="left" w:pos="851"/>
          <w:tab w:val="left" w:pos="3544"/>
          <w:tab w:val="left" w:pos="3686"/>
        </w:tabs>
      </w:pPr>
      <w:r>
        <w:t xml:space="preserve">Wykonawca musi zakończyć realizację umowy do </w:t>
      </w:r>
      <w:r w:rsidR="00E87927">
        <w:rPr>
          <w:b/>
        </w:rPr>
        <w:t>28</w:t>
      </w:r>
      <w:r>
        <w:rPr>
          <w:b/>
        </w:rPr>
        <w:t>.11</w:t>
      </w:r>
      <w:r w:rsidRPr="00F970F0">
        <w:rPr>
          <w:b/>
        </w:rPr>
        <w:t>.20</w:t>
      </w:r>
      <w:r w:rsidR="00E87927">
        <w:rPr>
          <w:b/>
        </w:rPr>
        <w:t>25</w:t>
      </w:r>
      <w:r>
        <w:rPr>
          <w:b/>
        </w:rPr>
        <w:t xml:space="preserve"> </w:t>
      </w:r>
      <w:r w:rsidRPr="00F970F0">
        <w:rPr>
          <w:b/>
        </w:rPr>
        <w:t>r.</w:t>
      </w:r>
      <w:r>
        <w:rPr>
          <w:b/>
        </w:rPr>
        <w:t xml:space="preserve"> </w:t>
      </w:r>
    </w:p>
    <w:p w14:paraId="34E9F2F4" w14:textId="75D9A987" w:rsidR="00E07318" w:rsidRPr="009151AF" w:rsidRDefault="00E07318" w:rsidP="0037039B">
      <w:pPr>
        <w:pStyle w:val="Tekstpodstawowywcity3"/>
        <w:numPr>
          <w:ilvl w:val="0"/>
          <w:numId w:val="2"/>
        </w:numPr>
        <w:tabs>
          <w:tab w:val="left" w:pos="851"/>
          <w:tab w:val="left" w:pos="3544"/>
          <w:tab w:val="left" w:pos="3686"/>
        </w:tabs>
        <w:spacing w:after="0"/>
        <w:jc w:val="both"/>
        <w:rPr>
          <w:sz w:val="24"/>
          <w:szCs w:val="24"/>
        </w:rPr>
      </w:pPr>
      <w:r w:rsidRPr="009151AF">
        <w:rPr>
          <w:sz w:val="24"/>
          <w:szCs w:val="24"/>
          <w:lang w:val="pl-PL"/>
        </w:rPr>
        <w:t>Za wykonanie</w:t>
      </w:r>
      <w:r w:rsidR="00F8225E">
        <w:rPr>
          <w:sz w:val="24"/>
          <w:szCs w:val="24"/>
          <w:lang w:val="pl-PL"/>
        </w:rPr>
        <w:t xml:space="preserve"> umowy ze strony Wykonawcy uważa się przekazanie</w:t>
      </w:r>
      <w:r w:rsidRPr="009151AF">
        <w:rPr>
          <w:sz w:val="24"/>
          <w:szCs w:val="24"/>
          <w:lang w:val="pl-PL"/>
        </w:rPr>
        <w:t xml:space="preserve"> przedmiotu umowy do Odbiorc</w:t>
      </w:r>
      <w:r w:rsidR="0010351A">
        <w:rPr>
          <w:sz w:val="24"/>
          <w:szCs w:val="24"/>
          <w:lang w:val="pl-PL"/>
        </w:rPr>
        <w:t>y</w:t>
      </w:r>
      <w:r w:rsidRPr="009151AF">
        <w:rPr>
          <w:sz w:val="24"/>
          <w:szCs w:val="24"/>
          <w:lang w:val="pl-PL"/>
        </w:rPr>
        <w:t xml:space="preserve"> wskazan</w:t>
      </w:r>
      <w:r w:rsidR="0010351A">
        <w:rPr>
          <w:sz w:val="24"/>
          <w:szCs w:val="24"/>
          <w:lang w:val="pl-PL"/>
        </w:rPr>
        <w:t>ego</w:t>
      </w:r>
      <w:r>
        <w:rPr>
          <w:sz w:val="24"/>
          <w:szCs w:val="24"/>
          <w:lang w:val="pl-PL"/>
        </w:rPr>
        <w:t xml:space="preserve"> </w:t>
      </w:r>
      <w:r w:rsidRPr="009151AF">
        <w:rPr>
          <w:sz w:val="24"/>
          <w:szCs w:val="24"/>
          <w:lang w:val="pl-PL"/>
        </w:rPr>
        <w:t xml:space="preserve">w § </w:t>
      </w:r>
      <w:r w:rsidR="000E027A">
        <w:rPr>
          <w:sz w:val="24"/>
          <w:szCs w:val="24"/>
          <w:lang w:val="pl-PL"/>
        </w:rPr>
        <w:t>4</w:t>
      </w:r>
      <w:r w:rsidRPr="009151AF">
        <w:rPr>
          <w:sz w:val="24"/>
          <w:szCs w:val="24"/>
          <w:lang w:val="pl-PL"/>
        </w:rPr>
        <w:t xml:space="preserve"> umowy wraz ze wszystkimi dokumentami, o któr</w:t>
      </w:r>
      <w:r>
        <w:rPr>
          <w:sz w:val="24"/>
          <w:szCs w:val="24"/>
          <w:lang w:val="pl-PL"/>
        </w:rPr>
        <w:t xml:space="preserve">ych mowa </w:t>
      </w:r>
      <w:r w:rsidR="000E027A">
        <w:rPr>
          <w:sz w:val="24"/>
          <w:szCs w:val="24"/>
          <w:lang w:val="pl-PL"/>
        </w:rPr>
        <w:t>w § 6</w:t>
      </w:r>
      <w:r w:rsidRPr="005B3F0D">
        <w:rPr>
          <w:sz w:val="24"/>
          <w:szCs w:val="24"/>
          <w:lang w:val="pl-PL"/>
        </w:rPr>
        <w:t xml:space="preserve"> niniejszej</w:t>
      </w:r>
      <w:r w:rsidR="00F8225E">
        <w:rPr>
          <w:sz w:val="24"/>
          <w:szCs w:val="24"/>
          <w:lang w:val="pl-PL"/>
        </w:rPr>
        <w:t xml:space="preserve"> umowy.</w:t>
      </w:r>
    </w:p>
    <w:p w14:paraId="0E1A578C" w14:textId="60019AE8" w:rsidR="00E07318" w:rsidRPr="00BB43E0" w:rsidRDefault="00E07318" w:rsidP="0037039B">
      <w:pPr>
        <w:pStyle w:val="Tekstpodstawowywcity3"/>
        <w:numPr>
          <w:ilvl w:val="0"/>
          <w:numId w:val="2"/>
        </w:numPr>
        <w:tabs>
          <w:tab w:val="left" w:pos="851"/>
          <w:tab w:val="left" w:pos="3544"/>
          <w:tab w:val="left" w:pos="3686"/>
        </w:tabs>
        <w:spacing w:after="0"/>
        <w:jc w:val="both"/>
        <w:rPr>
          <w:sz w:val="24"/>
          <w:szCs w:val="24"/>
        </w:rPr>
      </w:pPr>
      <w:r w:rsidRPr="00BB43E0">
        <w:rPr>
          <w:sz w:val="24"/>
          <w:szCs w:val="24"/>
        </w:rPr>
        <w:t xml:space="preserve">W przypadku uchybienia terminu, o którym mowa w ust. 1 niniejszego paragrafu Zamawiający może wyznaczyć dodatkowy, nieprzekraczalny termin realizacji niniejszej umowy, z konsekwencjami wynikającymi z </w:t>
      </w:r>
      <w:r w:rsidRPr="005C0649">
        <w:rPr>
          <w:sz w:val="24"/>
          <w:szCs w:val="24"/>
        </w:rPr>
        <w:t xml:space="preserve">zapisów § </w:t>
      </w:r>
      <w:r w:rsidRPr="005C0649">
        <w:rPr>
          <w:sz w:val="24"/>
          <w:szCs w:val="24"/>
          <w:lang w:val="pl-PL"/>
        </w:rPr>
        <w:t>1</w:t>
      </w:r>
      <w:r w:rsidR="004014F8">
        <w:rPr>
          <w:sz w:val="24"/>
          <w:szCs w:val="24"/>
          <w:lang w:val="pl-PL"/>
        </w:rPr>
        <w:t>4</w:t>
      </w:r>
      <w:r>
        <w:rPr>
          <w:sz w:val="24"/>
          <w:szCs w:val="24"/>
          <w:lang w:val="pl-PL"/>
        </w:rPr>
        <w:t xml:space="preserve"> </w:t>
      </w:r>
      <w:r w:rsidRPr="00BB43E0">
        <w:rPr>
          <w:sz w:val="24"/>
          <w:szCs w:val="24"/>
        </w:rPr>
        <w:t>niniejszej umowy.</w:t>
      </w:r>
    </w:p>
    <w:p w14:paraId="4BC0B2F8" w14:textId="605F5725" w:rsidR="007743DC" w:rsidRDefault="00E07318" w:rsidP="0037039B">
      <w:pPr>
        <w:pStyle w:val="Tekstpodstawowywcity3"/>
        <w:numPr>
          <w:ilvl w:val="0"/>
          <w:numId w:val="2"/>
        </w:numPr>
        <w:tabs>
          <w:tab w:val="left" w:pos="851"/>
          <w:tab w:val="left" w:pos="3544"/>
          <w:tab w:val="left" w:pos="3686"/>
        </w:tabs>
        <w:spacing w:after="0"/>
        <w:jc w:val="both"/>
      </w:pPr>
      <w:r w:rsidRPr="007B34A2">
        <w:rPr>
          <w:sz w:val="24"/>
          <w:szCs w:val="24"/>
        </w:rPr>
        <w:t>Niedotrzymanie przez Wykonawcę terminu wykonania umowy określonego w ust. 1 lub dodatkowego te</w:t>
      </w:r>
      <w:r>
        <w:rPr>
          <w:sz w:val="24"/>
          <w:szCs w:val="24"/>
        </w:rPr>
        <w:t>rminu wykonania umowy, o którym</w:t>
      </w:r>
      <w:r>
        <w:rPr>
          <w:sz w:val="24"/>
          <w:szCs w:val="24"/>
          <w:lang w:val="pl-PL"/>
        </w:rPr>
        <w:t xml:space="preserve"> </w:t>
      </w:r>
      <w:r w:rsidRPr="007B34A2">
        <w:rPr>
          <w:sz w:val="24"/>
          <w:szCs w:val="24"/>
        </w:rPr>
        <w:t xml:space="preserve">mowa w ust. </w:t>
      </w:r>
      <w:r>
        <w:rPr>
          <w:sz w:val="24"/>
          <w:szCs w:val="24"/>
          <w:lang w:val="pl-PL"/>
        </w:rPr>
        <w:t>3</w:t>
      </w:r>
      <w:r w:rsidRPr="007B34A2">
        <w:rPr>
          <w:sz w:val="24"/>
          <w:szCs w:val="24"/>
        </w:rPr>
        <w:t xml:space="preserve"> uprawnia </w:t>
      </w:r>
      <w:r>
        <w:rPr>
          <w:sz w:val="24"/>
          <w:szCs w:val="24"/>
        </w:rPr>
        <w:t>Zamawiającego</w:t>
      </w:r>
      <w:r>
        <w:rPr>
          <w:sz w:val="24"/>
          <w:szCs w:val="24"/>
          <w:lang w:val="pl-PL"/>
        </w:rPr>
        <w:t xml:space="preserve"> </w:t>
      </w:r>
      <w:r w:rsidRPr="007B34A2">
        <w:rPr>
          <w:sz w:val="24"/>
          <w:szCs w:val="24"/>
        </w:rPr>
        <w:t xml:space="preserve">do </w:t>
      </w:r>
      <w:r>
        <w:rPr>
          <w:sz w:val="24"/>
          <w:szCs w:val="24"/>
          <w:lang w:val="pl-PL"/>
        </w:rPr>
        <w:t xml:space="preserve">odstąpienia od </w:t>
      </w:r>
      <w:r w:rsidRPr="007B34A2">
        <w:rPr>
          <w:sz w:val="24"/>
          <w:szCs w:val="24"/>
        </w:rPr>
        <w:t xml:space="preserve"> umowy i żądania zapłaty kary umownej określonej </w:t>
      </w:r>
      <w:r>
        <w:rPr>
          <w:sz w:val="24"/>
          <w:szCs w:val="24"/>
          <w:lang w:val="pl-PL"/>
        </w:rPr>
        <w:br/>
      </w:r>
      <w:r w:rsidRPr="005C0649">
        <w:rPr>
          <w:sz w:val="24"/>
          <w:szCs w:val="24"/>
        </w:rPr>
        <w:t xml:space="preserve">w § </w:t>
      </w:r>
      <w:r w:rsidRPr="005C0649">
        <w:rPr>
          <w:sz w:val="24"/>
          <w:szCs w:val="24"/>
          <w:lang w:val="pl-PL"/>
        </w:rPr>
        <w:t>1</w:t>
      </w:r>
      <w:r w:rsidR="000E027A">
        <w:rPr>
          <w:sz w:val="24"/>
          <w:szCs w:val="24"/>
          <w:lang w:val="pl-PL"/>
        </w:rPr>
        <w:t>4</w:t>
      </w:r>
      <w:r w:rsidRPr="005C0649">
        <w:rPr>
          <w:sz w:val="24"/>
          <w:szCs w:val="24"/>
        </w:rPr>
        <w:t xml:space="preserve"> ust. 1 pkt 3)</w:t>
      </w:r>
      <w:r w:rsidRPr="007B34A2">
        <w:rPr>
          <w:sz w:val="24"/>
          <w:szCs w:val="24"/>
        </w:rPr>
        <w:t xml:space="preserve"> niniejszej umowy.  </w:t>
      </w:r>
    </w:p>
    <w:p w14:paraId="4BA4B41B" w14:textId="77777777" w:rsidR="00BF21AA" w:rsidRDefault="00BF21AA" w:rsidP="003634B1">
      <w:pPr>
        <w:pStyle w:val="Tekstpodstawowywcity"/>
        <w:ind w:firstLine="0"/>
        <w:jc w:val="center"/>
        <w:rPr>
          <w:b/>
        </w:rPr>
      </w:pPr>
    </w:p>
    <w:p w14:paraId="3D6AA0BC" w14:textId="77777777" w:rsidR="00BF21AA" w:rsidRDefault="00BF21AA" w:rsidP="003634B1">
      <w:pPr>
        <w:pStyle w:val="Tekstpodstawowywcity"/>
        <w:ind w:firstLine="0"/>
        <w:jc w:val="center"/>
        <w:rPr>
          <w:b/>
        </w:rPr>
      </w:pPr>
    </w:p>
    <w:p w14:paraId="5DE63EB7" w14:textId="77777777" w:rsidR="00BF21AA" w:rsidRDefault="00BF21AA" w:rsidP="003634B1">
      <w:pPr>
        <w:pStyle w:val="Tekstpodstawowywcity"/>
        <w:ind w:firstLine="0"/>
        <w:jc w:val="center"/>
        <w:rPr>
          <w:b/>
        </w:rPr>
      </w:pPr>
    </w:p>
    <w:p w14:paraId="6F84FF97" w14:textId="77777777" w:rsidR="00BF21AA" w:rsidRDefault="00BF21AA" w:rsidP="003634B1">
      <w:pPr>
        <w:pStyle w:val="Tekstpodstawowywcity"/>
        <w:ind w:firstLine="0"/>
        <w:jc w:val="center"/>
        <w:rPr>
          <w:b/>
        </w:rPr>
      </w:pPr>
    </w:p>
    <w:p w14:paraId="7563B168" w14:textId="6500ECB0" w:rsidR="00511242" w:rsidRDefault="000E027A" w:rsidP="003634B1">
      <w:pPr>
        <w:pStyle w:val="Tekstpodstawowywcity"/>
        <w:ind w:firstLine="0"/>
        <w:jc w:val="center"/>
        <w:rPr>
          <w:b/>
        </w:rPr>
      </w:pPr>
      <w:r>
        <w:rPr>
          <w:b/>
        </w:rPr>
        <w:lastRenderedPageBreak/>
        <w:t>§ 4</w:t>
      </w:r>
    </w:p>
    <w:p w14:paraId="1697FB50" w14:textId="37DA6001" w:rsidR="00E07318" w:rsidRDefault="00AF2F3B" w:rsidP="00BF21AA">
      <w:pPr>
        <w:pStyle w:val="Nagwek5"/>
      </w:pPr>
      <w:r>
        <w:t>ODBIORCA</w:t>
      </w:r>
    </w:p>
    <w:p w14:paraId="33A66EA3" w14:textId="77777777" w:rsidR="00E87927" w:rsidRPr="00E87927" w:rsidRDefault="00E87927" w:rsidP="00BF21AA">
      <w:pPr>
        <w:ind w:firstLine="426"/>
        <w:jc w:val="center"/>
        <w:rPr>
          <w:b/>
          <w:bCs/>
        </w:rPr>
      </w:pPr>
      <w:r w:rsidRPr="00E87927">
        <w:rPr>
          <w:b/>
          <w:bCs/>
        </w:rPr>
        <w:t>3. REGIONALNA BAZA LOGISTYCZNA</w:t>
      </w:r>
    </w:p>
    <w:p w14:paraId="12EF2CB9" w14:textId="77777777" w:rsidR="00E87927" w:rsidRPr="00E87927" w:rsidRDefault="00E87927" w:rsidP="00BF21AA">
      <w:pPr>
        <w:ind w:firstLine="426"/>
        <w:jc w:val="center"/>
        <w:rPr>
          <w:b/>
          <w:bCs/>
        </w:rPr>
      </w:pPr>
      <w:r w:rsidRPr="00E87927">
        <w:rPr>
          <w:b/>
          <w:bCs/>
        </w:rPr>
        <w:t>WIELKOPOWIERZCHNIOWY WIELOBRANŻOWY SKŁAD MATERIAŁOWY</w:t>
      </w:r>
    </w:p>
    <w:p w14:paraId="7C936FF3" w14:textId="77777777" w:rsidR="00E87927" w:rsidRPr="00E87927" w:rsidRDefault="00E87927" w:rsidP="00BF21AA">
      <w:pPr>
        <w:ind w:firstLine="426"/>
        <w:jc w:val="center"/>
        <w:rPr>
          <w:bCs/>
        </w:rPr>
      </w:pPr>
      <w:r w:rsidRPr="00E87927">
        <w:rPr>
          <w:bCs/>
        </w:rPr>
        <w:t>ul. Bohaterów Walk nad Bzurą</w:t>
      </w:r>
    </w:p>
    <w:p w14:paraId="3ED3EEAE" w14:textId="4EAC52B7" w:rsidR="00455AE2" w:rsidRDefault="00E87927" w:rsidP="00BF21AA">
      <w:pPr>
        <w:ind w:firstLine="426"/>
        <w:jc w:val="center"/>
        <w:rPr>
          <w:bCs/>
        </w:rPr>
      </w:pPr>
      <w:r w:rsidRPr="00E87927">
        <w:rPr>
          <w:bCs/>
        </w:rPr>
        <w:t>99-300 Kutno</w:t>
      </w:r>
    </w:p>
    <w:p w14:paraId="43EE25D3" w14:textId="5C3CB468" w:rsidR="001A769C" w:rsidRDefault="001A769C" w:rsidP="00BF21AA">
      <w:pPr>
        <w:ind w:firstLine="426"/>
        <w:jc w:val="center"/>
        <w:rPr>
          <w:bCs/>
        </w:rPr>
      </w:pPr>
      <w:r>
        <w:rPr>
          <w:bCs/>
        </w:rPr>
        <w:t>tel.: 261-430-175</w:t>
      </w:r>
    </w:p>
    <w:p w14:paraId="7DEC46FC" w14:textId="7638D73E" w:rsidR="00666363" w:rsidRPr="00666363" w:rsidRDefault="001A769C" w:rsidP="00BF21AA">
      <w:pPr>
        <w:ind w:firstLine="426"/>
        <w:jc w:val="center"/>
        <w:rPr>
          <w:bCs/>
        </w:rPr>
      </w:pPr>
      <w:r>
        <w:rPr>
          <w:bCs/>
        </w:rPr>
        <w:t xml:space="preserve">e-mail: </w:t>
      </w:r>
      <w:r w:rsidR="00666363" w:rsidRPr="00666363">
        <w:rPr>
          <w:bCs/>
        </w:rPr>
        <w:t>skladkutno@ron.mil.pl</w:t>
      </w:r>
    </w:p>
    <w:p w14:paraId="2BA95904" w14:textId="04B32CEA" w:rsidR="008F0FE3" w:rsidRDefault="00471A9B" w:rsidP="00E3511B">
      <w:pPr>
        <w:pStyle w:val="Tekstpodstawowywcity"/>
        <w:ind w:firstLine="0"/>
      </w:pPr>
      <w:r>
        <w:t>Dostawa urządzenia do Odbiorcy</w:t>
      </w:r>
      <w:r w:rsidR="00E07318">
        <w:t xml:space="preserve"> realizowana przez Wykonawcę jego transportem lub na jego koszt przez jego podwykonawcę</w:t>
      </w:r>
      <w:r w:rsidR="00E3511B">
        <w:t>.</w:t>
      </w:r>
    </w:p>
    <w:p w14:paraId="127FFDD9" w14:textId="62B8DDE7" w:rsidR="00E3511B" w:rsidRDefault="00E3511B" w:rsidP="00E3511B">
      <w:pPr>
        <w:pStyle w:val="Tekstpodstawowywcity"/>
        <w:ind w:firstLine="0"/>
      </w:pPr>
    </w:p>
    <w:p w14:paraId="1D9470A5" w14:textId="143E6B75" w:rsidR="00E3511B" w:rsidRPr="00C47405" w:rsidRDefault="00E3511B" w:rsidP="00E3511B">
      <w:pPr>
        <w:pStyle w:val="Tekstpodstawowywcity"/>
        <w:ind w:firstLine="0"/>
        <w:jc w:val="center"/>
        <w:rPr>
          <w:b/>
        </w:rPr>
      </w:pPr>
      <w:r w:rsidRPr="00C47405">
        <w:rPr>
          <w:b/>
        </w:rPr>
        <w:t xml:space="preserve">§ </w:t>
      </w:r>
      <w:r w:rsidR="000E027A">
        <w:rPr>
          <w:b/>
        </w:rPr>
        <w:t>5</w:t>
      </w:r>
    </w:p>
    <w:p w14:paraId="62B225F5" w14:textId="77777777" w:rsidR="00E3511B" w:rsidRPr="00C47405" w:rsidRDefault="00E3511B" w:rsidP="00E3511B">
      <w:r w:rsidRPr="00C47405">
        <w:rPr>
          <w:b/>
        </w:rPr>
        <w:t>PŁATNIK</w:t>
      </w:r>
    </w:p>
    <w:p w14:paraId="676714CC" w14:textId="77777777" w:rsidR="00E3511B" w:rsidRDefault="00E3511B" w:rsidP="00E3511B">
      <w:pPr>
        <w:jc w:val="both"/>
      </w:pPr>
      <w:r>
        <w:t>Płatnikiem za przedmiot umowy jest Zamawiający, dla którego Narodowy Bank Polski O/O Kraków prowadzi rachunek bankowy o numerze:</w:t>
      </w:r>
    </w:p>
    <w:p w14:paraId="7895CC6B" w14:textId="77777777" w:rsidR="00E3511B" w:rsidRPr="00021426" w:rsidRDefault="00E3511B" w:rsidP="00E3511B">
      <w:pPr>
        <w:jc w:val="both"/>
      </w:pPr>
      <w:r>
        <w:t xml:space="preserve">34 1010 1270 0052 1022 3000 0000. </w:t>
      </w:r>
    </w:p>
    <w:p w14:paraId="6925D9C8" w14:textId="68EF27D4" w:rsidR="00E3511B" w:rsidRDefault="00E3511B" w:rsidP="00E3511B">
      <w:pPr>
        <w:pStyle w:val="Tekstpodstawowywcity"/>
        <w:ind w:firstLine="0"/>
        <w:rPr>
          <w:b/>
        </w:rPr>
      </w:pPr>
    </w:p>
    <w:p w14:paraId="66C24204" w14:textId="7B37F126" w:rsidR="00A57334" w:rsidRDefault="000E027A" w:rsidP="00A57334">
      <w:pPr>
        <w:jc w:val="center"/>
        <w:rPr>
          <w:b/>
        </w:rPr>
      </w:pPr>
      <w:r>
        <w:rPr>
          <w:b/>
        </w:rPr>
        <w:t>§ 6</w:t>
      </w:r>
    </w:p>
    <w:p w14:paraId="456B7469" w14:textId="4728F45A" w:rsidR="00A57334" w:rsidRDefault="00A57334" w:rsidP="00A57334">
      <w:pPr>
        <w:pStyle w:val="Nagwek5"/>
        <w:rPr>
          <w:b w:val="0"/>
        </w:rPr>
      </w:pPr>
      <w:r>
        <w:t>SPOSÓB I MIEJSCE PRZEKAZANIA PRZEDMIOTU UMOWY</w:t>
      </w:r>
    </w:p>
    <w:p w14:paraId="465DBBA2" w14:textId="5AF237D2" w:rsidR="00A57334" w:rsidRDefault="00A57334" w:rsidP="0037039B">
      <w:pPr>
        <w:pStyle w:val="Tekstpodstawowywcity"/>
        <w:numPr>
          <w:ilvl w:val="0"/>
          <w:numId w:val="17"/>
        </w:numPr>
        <w:tabs>
          <w:tab w:val="clear" w:pos="568"/>
          <w:tab w:val="num" w:pos="284"/>
        </w:tabs>
        <w:ind w:left="284" w:hanging="284"/>
      </w:pPr>
      <w:r w:rsidRPr="00D84672">
        <w:t xml:space="preserve">Wykonawca jest zobowiązany </w:t>
      </w:r>
      <w:r>
        <w:t xml:space="preserve">pisemnie </w:t>
      </w:r>
      <w:r w:rsidRPr="00D84672">
        <w:t xml:space="preserve">powiadomić </w:t>
      </w:r>
      <w:r w:rsidR="008202B7">
        <w:t>Odbiorcę wskazanego</w:t>
      </w:r>
      <w:r w:rsidR="00265C2C">
        <w:t xml:space="preserve"> w § 4</w:t>
      </w:r>
      <w:r>
        <w:t xml:space="preserve"> niniejszej umowy </w:t>
      </w:r>
      <w:r w:rsidR="008202B7">
        <w:t xml:space="preserve">o </w:t>
      </w:r>
      <w:r>
        <w:t xml:space="preserve">dostawie przedmiotu umowy na </w:t>
      </w:r>
      <w:r w:rsidRPr="00D84672">
        <w:t xml:space="preserve">co najmniej </w:t>
      </w:r>
      <w:r>
        <w:t>5</w:t>
      </w:r>
      <w:r w:rsidRPr="00D84672">
        <w:t xml:space="preserve"> dni przed je</w:t>
      </w:r>
      <w:r>
        <w:t>j planowanym terminem. W przypadku braku możliwo</w:t>
      </w:r>
      <w:r w:rsidR="00D54E64">
        <w:t xml:space="preserve">ści przyjęcia przedmiotu umowy </w:t>
      </w:r>
      <w:r>
        <w:t>w planowanym terminie, Odbiorca jest zobowiązany niezwłocznie powiadomić o tym fakcie Wykonawcę.</w:t>
      </w:r>
    </w:p>
    <w:p w14:paraId="14F40760" w14:textId="4C8D3367" w:rsidR="00A57334" w:rsidRDefault="00A57334" w:rsidP="0037039B">
      <w:pPr>
        <w:pStyle w:val="Tekstpodstawowywcity"/>
        <w:numPr>
          <w:ilvl w:val="0"/>
          <w:numId w:val="17"/>
        </w:numPr>
        <w:tabs>
          <w:tab w:val="clear" w:pos="568"/>
          <w:tab w:val="num" w:pos="284"/>
        </w:tabs>
        <w:ind w:left="284" w:hanging="284"/>
      </w:pPr>
      <w:r w:rsidRPr="00F15977">
        <w:t>Wykonawca  dostarczy</w:t>
      </w:r>
      <w:r w:rsidR="00E749DB">
        <w:t xml:space="preserve"> wyro</w:t>
      </w:r>
      <w:r w:rsidR="008202B7">
        <w:t>b</w:t>
      </w:r>
      <w:r w:rsidR="00E749DB">
        <w:t>y</w:t>
      </w:r>
      <w:r w:rsidR="008202B7">
        <w:t xml:space="preserve"> do Odbiorcy wskazanego</w:t>
      </w:r>
      <w:r w:rsidRPr="00F15977">
        <w:t xml:space="preserve"> w  niniejszej umow</w:t>
      </w:r>
      <w:r>
        <w:t>ie</w:t>
      </w:r>
      <w:r w:rsidRPr="00F15977">
        <w:t xml:space="preserve"> na swój ko</w:t>
      </w:r>
      <w:r w:rsidR="008202B7">
        <w:t>szt uwzględniony w cenie wyrob</w:t>
      </w:r>
      <w:r w:rsidR="00E749DB">
        <w:t>ów</w:t>
      </w:r>
      <w:r>
        <w:t xml:space="preserve">. Wykonawca </w:t>
      </w:r>
      <w:r w:rsidRPr="00F15977">
        <w:t>przekaże</w:t>
      </w:r>
      <w:r w:rsidR="00347CA9">
        <w:t xml:space="preserve"> wyro</w:t>
      </w:r>
      <w:r w:rsidR="008202B7">
        <w:t>b</w:t>
      </w:r>
      <w:r w:rsidR="00347CA9">
        <w:t>y</w:t>
      </w:r>
      <w:r w:rsidRPr="00F15977">
        <w:t xml:space="preserve"> na podstawie dokumentów materiałowych („WZ”)</w:t>
      </w:r>
      <w:r w:rsidRPr="00854A2B">
        <w:t>, a Odbiorca sporządzi protokół przyjęcia-przekazania (druk</w:t>
      </w:r>
      <w:r>
        <w:t xml:space="preserve"> Gm-20) (załącznik nr 3 do niniejszej umowy) wskazując termin dostawy</w:t>
      </w:r>
      <w:r w:rsidRPr="00854A2B">
        <w:t xml:space="preserve"> </w:t>
      </w:r>
      <w:r w:rsidRPr="00F15977">
        <w:t>i którego 2</w:t>
      </w:r>
      <w:r>
        <w:t xml:space="preserve"> (dwa)</w:t>
      </w:r>
      <w:r w:rsidRPr="00F15977">
        <w:t xml:space="preserve"> egzemplarze przekaże Wykonawcy (</w:t>
      </w:r>
      <w:r>
        <w:t xml:space="preserve">jeden </w:t>
      </w:r>
      <w:r w:rsidRPr="00F15977">
        <w:t xml:space="preserve">egz. dla Wykonawcy, </w:t>
      </w:r>
      <w:r>
        <w:t xml:space="preserve">jeden </w:t>
      </w:r>
      <w:r w:rsidRPr="00F15977">
        <w:t>egz. dla Zamawiającego).</w:t>
      </w:r>
      <w:r>
        <w:t xml:space="preserve"> </w:t>
      </w:r>
      <w:r w:rsidR="008202B7">
        <w:t xml:space="preserve">Dla </w:t>
      </w:r>
      <w:r w:rsidR="00347CA9">
        <w:t>wyrobów</w:t>
      </w:r>
      <w:r w:rsidRPr="00F15977">
        <w:t xml:space="preserve"> Odbiorca</w:t>
      </w:r>
      <w:r>
        <w:t xml:space="preserve">/Oddział Gospodarczy </w:t>
      </w:r>
      <w:r w:rsidRPr="00F15977">
        <w:t xml:space="preserve"> sporządzi  </w:t>
      </w:r>
      <w:r w:rsidRPr="00854A2B">
        <w:t>dokument z ewidencji ilościowo-wartościowe</w:t>
      </w:r>
      <w:r>
        <w:t>j (</w:t>
      </w:r>
      <w:r w:rsidR="00F20B98">
        <w:t xml:space="preserve">„OT”, </w:t>
      </w:r>
      <w:r>
        <w:t>„PZ”„</w:t>
      </w:r>
      <w:r w:rsidRPr="00F15977">
        <w:t>IP</w:t>
      </w:r>
      <w:r w:rsidRPr="00854A2B">
        <w:t>”</w:t>
      </w:r>
      <w:r w:rsidRPr="00F15977">
        <w:t>, itp.</w:t>
      </w:r>
      <w:r w:rsidRPr="00854A2B">
        <w:t>)</w:t>
      </w:r>
      <w:r w:rsidRPr="00F15977">
        <w:t xml:space="preserve">, </w:t>
      </w:r>
      <w:r>
        <w:t>które</w:t>
      </w:r>
      <w:r w:rsidRPr="00F15977">
        <w:t xml:space="preserve">go jeden egz. </w:t>
      </w:r>
      <w:r>
        <w:t xml:space="preserve"> niezwłocznie przekaże Zamawiającemu</w:t>
      </w:r>
      <w:r w:rsidRPr="00854A2B">
        <w:t xml:space="preserve">. </w:t>
      </w:r>
      <w:r>
        <w:t>W protoko</w:t>
      </w:r>
      <w:r w:rsidRPr="00854A2B">
        <w:t>le przyjęcia - przekazania Odbiorca potwierdzi, iż dostarczony przedmiot umowy spełnia wszystkie wymagania określone w niniejszej umowie.</w:t>
      </w:r>
    </w:p>
    <w:p w14:paraId="38000BB3" w14:textId="49EBD91C" w:rsidR="00A57334" w:rsidRDefault="00A57334" w:rsidP="0037039B">
      <w:pPr>
        <w:pStyle w:val="Tekstpodstawowywcity"/>
        <w:numPr>
          <w:ilvl w:val="0"/>
          <w:numId w:val="17"/>
        </w:numPr>
        <w:tabs>
          <w:tab w:val="clear" w:pos="568"/>
          <w:tab w:val="num" w:pos="284"/>
        </w:tabs>
        <w:ind w:left="284" w:hanging="284"/>
        <w:rPr>
          <w:color w:val="000000"/>
        </w:rPr>
      </w:pPr>
      <w:r w:rsidRPr="009153D7">
        <w:rPr>
          <w:color w:val="000000"/>
        </w:rPr>
        <w:t>Wykonawca ponosi odpowiedzialność (ryzyko u</w:t>
      </w:r>
      <w:r w:rsidR="00347CA9">
        <w:rPr>
          <w:color w:val="000000"/>
        </w:rPr>
        <w:t>traty, uszkodzenia itp.) za wyro</w:t>
      </w:r>
      <w:r w:rsidRPr="009153D7">
        <w:rPr>
          <w:color w:val="000000"/>
        </w:rPr>
        <w:t>b</w:t>
      </w:r>
      <w:r w:rsidR="00347CA9">
        <w:rPr>
          <w:color w:val="000000"/>
        </w:rPr>
        <w:t>y do czasu ich</w:t>
      </w:r>
      <w:r w:rsidRPr="009153D7">
        <w:rPr>
          <w:color w:val="000000"/>
        </w:rPr>
        <w:t xml:space="preserve"> formalnego przyjęcia przez Odbiorcę tj. podpisania protokołu przyjęcia-przekazania przez jego przedstawicieli.</w:t>
      </w:r>
    </w:p>
    <w:p w14:paraId="6385DE05" w14:textId="15B10CEA" w:rsidR="00285F12" w:rsidRPr="00C47405" w:rsidRDefault="00285F12" w:rsidP="0037039B">
      <w:pPr>
        <w:pStyle w:val="Tekstpodstawowywcity"/>
        <w:numPr>
          <w:ilvl w:val="0"/>
          <w:numId w:val="17"/>
        </w:numPr>
        <w:tabs>
          <w:tab w:val="clear" w:pos="568"/>
        </w:tabs>
        <w:ind w:left="357" w:hanging="357"/>
      </w:pPr>
      <w:r w:rsidRPr="00C47405">
        <w:t>Wykonawca wraz z przedmiotem umowy dostarczy</w:t>
      </w:r>
      <w:r w:rsidR="00687E3C">
        <w:t xml:space="preserve"> do</w:t>
      </w:r>
      <w:r>
        <w:t xml:space="preserve"> Odbiorcy:</w:t>
      </w:r>
    </w:p>
    <w:p w14:paraId="19053F6D" w14:textId="66B3BC8B" w:rsidR="00285F12" w:rsidRPr="009B7569" w:rsidRDefault="00285F12" w:rsidP="0037039B">
      <w:pPr>
        <w:numPr>
          <w:ilvl w:val="0"/>
          <w:numId w:val="18"/>
        </w:numPr>
        <w:jc w:val="both"/>
      </w:pPr>
      <w:r>
        <w:t>dokument przekazania materiałowego („WZ”);</w:t>
      </w:r>
    </w:p>
    <w:p w14:paraId="795EFA02" w14:textId="4393689D" w:rsidR="00285F12" w:rsidRPr="00F52E08" w:rsidRDefault="00285F12" w:rsidP="0037039B">
      <w:pPr>
        <w:pStyle w:val="Tekstpodstawowy"/>
        <w:numPr>
          <w:ilvl w:val="0"/>
          <w:numId w:val="18"/>
        </w:numPr>
        <w:spacing w:after="0"/>
        <w:jc w:val="both"/>
      </w:pPr>
      <w:r>
        <w:t xml:space="preserve"> kopię</w:t>
      </w:r>
      <w:r w:rsidRPr="00F52E08">
        <w:t xml:space="preserve"> faktury VAT;</w:t>
      </w:r>
    </w:p>
    <w:p w14:paraId="21A344AE" w14:textId="38D446C1" w:rsidR="00285F12" w:rsidRDefault="00347CA9" w:rsidP="0037039B">
      <w:pPr>
        <w:numPr>
          <w:ilvl w:val="0"/>
          <w:numId w:val="18"/>
        </w:numPr>
        <w:jc w:val="both"/>
      </w:pPr>
      <w:r>
        <w:t>oryginalne dokumenty producentów</w:t>
      </w:r>
      <w:r w:rsidR="00285F12" w:rsidRPr="00C47405">
        <w:t xml:space="preserve"> wyrob</w:t>
      </w:r>
      <w:r>
        <w:t>ów</w:t>
      </w:r>
      <w:r w:rsidR="00285F12">
        <w:t xml:space="preserve"> (metryka, certyfikat jakości, </w:t>
      </w:r>
      <w:r w:rsidR="00285F12" w:rsidRPr="00C47405">
        <w:t>itp.);</w:t>
      </w:r>
    </w:p>
    <w:p w14:paraId="0F8E790B" w14:textId="7691ACEB" w:rsidR="00285F12" w:rsidRPr="00C47405" w:rsidRDefault="00285F12" w:rsidP="0037039B">
      <w:pPr>
        <w:numPr>
          <w:ilvl w:val="0"/>
          <w:numId w:val="18"/>
        </w:numPr>
        <w:jc w:val="both"/>
      </w:pPr>
      <w:r w:rsidRPr="00C47405">
        <w:t>dokument gwarancyjny w języku polskim</w:t>
      </w:r>
      <w:r w:rsidR="00687E3C">
        <w:t xml:space="preserve"> dołączony do </w:t>
      </w:r>
      <w:r>
        <w:t>wyrobu</w:t>
      </w:r>
      <w:r w:rsidR="005C0649">
        <w:t>, na podstawie którego Uż</w:t>
      </w:r>
      <w:r w:rsidRPr="00C47405">
        <w:t>ytkownik</w:t>
      </w:r>
      <w:r w:rsidR="005C0649">
        <w:t>, Oddział G</w:t>
      </w:r>
      <w:r>
        <w:t>ospodarczy</w:t>
      </w:r>
      <w:r w:rsidRPr="00C47405">
        <w:t xml:space="preserve"> będzie realizował uprawnienia gwarancyjne. Dokument gwarancyjny powinien zawierać okres trwania gwarancji </w:t>
      </w:r>
      <w:r w:rsidR="00347CA9">
        <w:br/>
      </w:r>
      <w:r w:rsidRPr="00C47405">
        <w:t>i numer niniejszej umowy</w:t>
      </w:r>
      <w:r w:rsidRPr="00021426">
        <w:t>;</w:t>
      </w:r>
    </w:p>
    <w:p w14:paraId="67C64674" w14:textId="40F00982" w:rsidR="00285F12" w:rsidRDefault="00285F12" w:rsidP="0037039B">
      <w:pPr>
        <w:numPr>
          <w:ilvl w:val="0"/>
          <w:numId w:val="18"/>
        </w:numPr>
        <w:jc w:val="both"/>
      </w:pPr>
      <w:r>
        <w:t>dokumentacj</w:t>
      </w:r>
      <w:r w:rsidR="005C0649">
        <w:t>ę</w:t>
      </w:r>
      <w:r>
        <w:t xml:space="preserve"> techniczn</w:t>
      </w:r>
      <w:r w:rsidR="005C0649">
        <w:t>ą</w:t>
      </w:r>
      <w:r w:rsidR="00347CA9">
        <w:t xml:space="preserve"> urządzeń</w:t>
      </w:r>
      <w:r>
        <w:t xml:space="preserve"> </w:t>
      </w:r>
      <w:r w:rsidR="005C0649">
        <w:t xml:space="preserve">zgodnie </w:t>
      </w:r>
      <w:r w:rsidR="00265C2C">
        <w:t>z § 8</w:t>
      </w:r>
      <w:r w:rsidR="00D17554">
        <w:t xml:space="preserve"> niniejszej umowy</w:t>
      </w:r>
      <w:r>
        <w:t>;</w:t>
      </w:r>
    </w:p>
    <w:p w14:paraId="470F07E4" w14:textId="32BA93BD" w:rsidR="00D17554" w:rsidRPr="00F5656B" w:rsidRDefault="00D17554" w:rsidP="0037039B">
      <w:pPr>
        <w:pStyle w:val="Tekstpodstawowy"/>
        <w:numPr>
          <w:ilvl w:val="0"/>
          <w:numId w:val="18"/>
        </w:numPr>
        <w:spacing w:after="0"/>
        <w:jc w:val="both"/>
      </w:pPr>
      <w:r>
        <w:t>deklarację</w:t>
      </w:r>
      <w:r w:rsidRPr="00854A2B">
        <w:t xml:space="preserve"> zgodności OiB wystawion</w:t>
      </w:r>
      <w:r>
        <w:t xml:space="preserve">ą zgodnie </w:t>
      </w:r>
      <w:r w:rsidRPr="00854A2B">
        <w:t xml:space="preserve">z ustawą z dnia 17 listopada 2006 r. </w:t>
      </w:r>
      <w:r>
        <w:br/>
      </w:r>
      <w:r w:rsidRPr="00BD1BB2">
        <w:rPr>
          <w:i/>
        </w:rPr>
        <w:t xml:space="preserve">o systemie oceny zgodności wyrobów przeznaczonych </w:t>
      </w:r>
      <w:r w:rsidRPr="001838CD">
        <w:rPr>
          <w:i/>
        </w:rPr>
        <w:t xml:space="preserve">na potrzeby obronności </w:t>
      </w:r>
      <w:r>
        <w:rPr>
          <w:i/>
        </w:rPr>
        <w:br/>
      </w:r>
      <w:r w:rsidRPr="001838CD">
        <w:rPr>
          <w:i/>
        </w:rPr>
        <w:t>i bezpieczeństwa państwa</w:t>
      </w:r>
      <w:r w:rsidRPr="00854A2B">
        <w:t xml:space="preserve"> </w:t>
      </w:r>
      <w:r>
        <w:rPr>
          <w:color w:val="000000"/>
        </w:rPr>
        <w:t xml:space="preserve">(Dz. U. </w:t>
      </w:r>
      <w:r w:rsidRPr="001838CD">
        <w:rPr>
          <w:color w:val="000000"/>
        </w:rPr>
        <w:t xml:space="preserve"> </w:t>
      </w:r>
      <w:r>
        <w:rPr>
          <w:color w:val="000000"/>
        </w:rPr>
        <w:t>2022, poz. 747</w:t>
      </w:r>
      <w:r w:rsidRPr="001838CD">
        <w:rPr>
          <w:color w:val="000000"/>
        </w:rPr>
        <w:t xml:space="preserve"> z późn. zm.)</w:t>
      </w:r>
      <w:r w:rsidRPr="00854A2B">
        <w:t xml:space="preserve"> i </w:t>
      </w:r>
      <w:r>
        <w:t xml:space="preserve">na zasadach </w:t>
      </w:r>
      <w:r w:rsidRPr="00854A2B">
        <w:t>wskazany</w:t>
      </w:r>
      <w:r>
        <w:t>ch</w:t>
      </w:r>
      <w:r w:rsidRPr="00854A2B">
        <w:t xml:space="preserve"> w rozporządzeniu Ministra Obrony Narodowej z dnia 11 stycznia 2013 r. </w:t>
      </w:r>
      <w:r w:rsidRPr="001838CD">
        <w:rPr>
          <w:bCs/>
          <w:i/>
        </w:rPr>
        <w:t>w sprawie szczegółowego wykazu wyrobów podlegających ocenie zgodności oraz sposobu i trybu przeprowadzania</w:t>
      </w:r>
      <w:r w:rsidRPr="001838CD">
        <w:rPr>
          <w:i/>
          <w:iCs/>
        </w:rPr>
        <w:t xml:space="preserve"> </w:t>
      </w:r>
      <w:r w:rsidRPr="001838CD">
        <w:rPr>
          <w:bCs/>
          <w:i/>
        </w:rPr>
        <w:t xml:space="preserve">oceny zgodności wyrobów przeznaczonych na </w:t>
      </w:r>
      <w:r w:rsidRPr="001838CD">
        <w:rPr>
          <w:bCs/>
          <w:i/>
        </w:rPr>
        <w:lastRenderedPageBreak/>
        <w:t xml:space="preserve">potrzeby obronności państwa </w:t>
      </w:r>
      <w:r w:rsidRPr="001838CD">
        <w:rPr>
          <w:b/>
          <w:i/>
          <w:iCs/>
        </w:rPr>
        <w:t xml:space="preserve"> </w:t>
      </w:r>
      <w:r w:rsidRPr="001838CD">
        <w:rPr>
          <w:iCs/>
        </w:rPr>
        <w:t>(Dz.</w:t>
      </w:r>
      <w:r>
        <w:rPr>
          <w:iCs/>
        </w:rPr>
        <w:t xml:space="preserve"> U. 2021</w:t>
      </w:r>
      <w:r w:rsidRPr="001838CD">
        <w:rPr>
          <w:iCs/>
        </w:rPr>
        <w:t xml:space="preserve"> poz. 1</w:t>
      </w:r>
      <w:r>
        <w:rPr>
          <w:iCs/>
        </w:rPr>
        <w:t>628</w:t>
      </w:r>
      <w:r w:rsidRPr="001838CD">
        <w:rPr>
          <w:iCs/>
        </w:rPr>
        <w:t>, z późn. zm.)</w:t>
      </w:r>
      <w:r w:rsidRPr="001838CD">
        <w:rPr>
          <w:b/>
          <w:iCs/>
        </w:rPr>
        <w:t xml:space="preserve"> </w:t>
      </w:r>
      <w:r w:rsidRPr="001838CD">
        <w:rPr>
          <w:b/>
        </w:rPr>
        <w:t xml:space="preserve">– </w:t>
      </w:r>
      <w:r w:rsidRPr="001838CD">
        <w:rPr>
          <w:b/>
          <w:bCs/>
        </w:rPr>
        <w:t>w trybie I oceny zgodności</w:t>
      </w:r>
      <w:r w:rsidRPr="00F5656B">
        <w:t xml:space="preserve">; </w:t>
      </w:r>
    </w:p>
    <w:p w14:paraId="26AEA10D" w14:textId="747216EC" w:rsidR="00D17554" w:rsidRPr="00F5656B" w:rsidRDefault="00D17554" w:rsidP="0037039B">
      <w:pPr>
        <w:pStyle w:val="Tekstpodstawowy"/>
        <w:numPr>
          <w:ilvl w:val="0"/>
          <w:numId w:val="18"/>
        </w:numPr>
        <w:spacing w:after="0"/>
        <w:jc w:val="both"/>
      </w:pPr>
      <w:r>
        <w:t>świadectw</w:t>
      </w:r>
      <w:r w:rsidR="00767128">
        <w:t>o</w:t>
      </w:r>
      <w:r>
        <w:t xml:space="preserve"> zgodności CoC, o którym mowa w § </w:t>
      </w:r>
      <w:r w:rsidR="00265C2C">
        <w:t>9</w:t>
      </w:r>
      <w:r>
        <w:t xml:space="preserve"> ust. 7 niniejszej umowy</w:t>
      </w:r>
      <w:r w:rsidRPr="00F5656B">
        <w:t>;</w:t>
      </w:r>
    </w:p>
    <w:p w14:paraId="4330C644" w14:textId="360D4788" w:rsidR="00285F12" w:rsidRDefault="00767128" w:rsidP="0037039B">
      <w:pPr>
        <w:pStyle w:val="Tekstpodstawowy"/>
        <w:numPr>
          <w:ilvl w:val="0"/>
          <w:numId w:val="18"/>
        </w:numPr>
        <w:spacing w:after="0"/>
        <w:jc w:val="both"/>
      </w:pPr>
      <w:r>
        <w:t>dokumenty n</w:t>
      </w:r>
      <w:r w:rsidR="005F3A6A">
        <w:t>iezbędne do rejestracji</w:t>
      </w:r>
      <w:r>
        <w:t xml:space="preserve"> zgodnie z ustawą z dnia 20 czerwca 1997 r. Prawo o ruchu drogowym (D</w:t>
      </w:r>
      <w:r w:rsidR="003022B5">
        <w:t>z.U. z 2</w:t>
      </w:r>
      <w:r w:rsidR="005F3A6A">
        <w:t>024 r. poz. 1251</w:t>
      </w:r>
      <w:r w:rsidR="003022B5">
        <w:t xml:space="preserve"> ze zm.);</w:t>
      </w:r>
    </w:p>
    <w:p w14:paraId="2A59331F" w14:textId="3BDE0979" w:rsidR="003022B5" w:rsidRPr="003022B5" w:rsidRDefault="003022B5" w:rsidP="003022B5">
      <w:pPr>
        <w:pStyle w:val="Tekstpodstawowy"/>
        <w:numPr>
          <w:ilvl w:val="0"/>
          <w:numId w:val="18"/>
        </w:numPr>
        <w:spacing w:after="0"/>
        <w:jc w:val="both"/>
      </w:pPr>
      <w:r w:rsidRPr="003022B5">
        <w:rPr>
          <w:color w:val="000000"/>
          <w:lang w:eastAsia="en-US"/>
        </w:rPr>
        <w:t xml:space="preserve">dokumenty wymagane przez Wojskowy Dozór Techniczny (WDT) do uzyskania pozytywnej decyzji na eksploatację urządzenia zgodnie z Rozporządzeniem MON </w:t>
      </w:r>
      <w:r w:rsidR="0015565C">
        <w:rPr>
          <w:color w:val="000000"/>
          <w:lang w:eastAsia="en-US"/>
        </w:rPr>
        <w:br/>
      </w:r>
      <w:r w:rsidR="001A769C">
        <w:rPr>
          <w:color w:val="000000"/>
          <w:lang w:eastAsia="en-US"/>
        </w:rPr>
        <w:t xml:space="preserve">z dnia 22 stycznia 2025 r. w sprawie warunków technicznych dozoru technicznego odnoszących się do niektórych urządzeń ciśnieniowych oraz rodzajów specjalistycznych urządzeń, przy których obsłudze wymagne jest posiadanie szczególnych kwalifikacji </w:t>
      </w:r>
      <w:r w:rsidR="000D7DCC">
        <w:rPr>
          <w:color w:val="000000"/>
          <w:lang w:eastAsia="en-US"/>
        </w:rPr>
        <w:t>(Dz.</w:t>
      </w:r>
      <w:r w:rsidR="001A769C">
        <w:rPr>
          <w:color w:val="000000"/>
          <w:lang w:eastAsia="en-US"/>
        </w:rPr>
        <w:t xml:space="preserve"> U. </w:t>
      </w:r>
      <w:r w:rsidR="000D7DCC">
        <w:rPr>
          <w:color w:val="000000"/>
          <w:lang w:eastAsia="en-US"/>
        </w:rPr>
        <w:t>z 2025</w:t>
      </w:r>
      <w:r w:rsidRPr="003022B5">
        <w:rPr>
          <w:color w:val="000000"/>
          <w:lang w:eastAsia="en-US"/>
        </w:rPr>
        <w:t xml:space="preserve"> </w:t>
      </w:r>
      <w:r w:rsidR="000D7DCC">
        <w:rPr>
          <w:color w:val="000000"/>
          <w:lang w:eastAsia="en-US"/>
        </w:rPr>
        <w:t>r. poz.135</w:t>
      </w:r>
      <w:r w:rsidRPr="003022B5">
        <w:rPr>
          <w:color w:val="000000"/>
          <w:lang w:eastAsia="en-US"/>
        </w:rPr>
        <w:t>), w tym:</w:t>
      </w:r>
    </w:p>
    <w:p w14:paraId="537ED7D2" w14:textId="6A77B966" w:rsidR="000B2FEB" w:rsidRDefault="000B2FEB" w:rsidP="003022B5">
      <w:pPr>
        <w:numPr>
          <w:ilvl w:val="0"/>
          <w:numId w:val="22"/>
        </w:numPr>
        <w:tabs>
          <w:tab w:val="left" w:pos="1418"/>
        </w:tabs>
        <w:ind w:left="1418" w:hanging="283"/>
        <w:jc w:val="both"/>
        <w:rPr>
          <w:color w:val="000000"/>
          <w:lang w:eastAsia="en-US"/>
        </w:rPr>
      </w:pPr>
      <w:r>
        <w:rPr>
          <w:color w:val="000000"/>
          <w:lang w:eastAsia="en-US"/>
        </w:rPr>
        <w:t>instrukcję eksploatacji oraz dokumenty dotyczące eksploatacji całego urządzenia;</w:t>
      </w:r>
    </w:p>
    <w:p w14:paraId="7BE312EF" w14:textId="350AA003" w:rsidR="000B2FEB" w:rsidRDefault="000B2FEB" w:rsidP="000B2FEB">
      <w:pPr>
        <w:numPr>
          <w:ilvl w:val="0"/>
          <w:numId w:val="22"/>
        </w:numPr>
        <w:tabs>
          <w:tab w:val="left" w:pos="1418"/>
        </w:tabs>
        <w:ind w:left="1418" w:hanging="283"/>
        <w:jc w:val="both"/>
        <w:rPr>
          <w:color w:val="000000"/>
          <w:lang w:eastAsia="en-US"/>
        </w:rPr>
      </w:pPr>
      <w:r>
        <w:rPr>
          <w:color w:val="000000"/>
          <w:lang w:eastAsia="en-US"/>
        </w:rPr>
        <w:t>dokumenty dotyczące wytworzenia i obsługi butli.</w:t>
      </w:r>
    </w:p>
    <w:p w14:paraId="73A95300" w14:textId="218C1A3C" w:rsidR="000B2FEB" w:rsidRDefault="000B2FEB" w:rsidP="000B2FEB">
      <w:pPr>
        <w:pStyle w:val="Tekstpodstawowy"/>
        <w:numPr>
          <w:ilvl w:val="0"/>
          <w:numId w:val="18"/>
        </w:numPr>
        <w:spacing w:after="0"/>
        <w:jc w:val="both"/>
        <w:rPr>
          <w:color w:val="000000"/>
          <w:lang w:eastAsia="en-US"/>
        </w:rPr>
      </w:pPr>
      <w:r>
        <w:rPr>
          <w:color w:val="000000"/>
          <w:lang w:eastAsia="en-US"/>
        </w:rPr>
        <w:t xml:space="preserve"> </w:t>
      </w:r>
      <w:r w:rsidR="00336FE7">
        <w:rPr>
          <w:color w:val="000000"/>
          <w:lang w:eastAsia="en-US"/>
        </w:rPr>
        <w:t>projekt karty katalogowej w edytowalnej wersji elektronicznej zgodnie z załącznikiem nr 2 do umowy.</w:t>
      </w:r>
    </w:p>
    <w:p w14:paraId="16D73BED" w14:textId="589D3B64" w:rsidR="006F6A27" w:rsidRPr="000B2FEB" w:rsidRDefault="006F6A27" w:rsidP="000B2FEB">
      <w:pPr>
        <w:pStyle w:val="Tekstpodstawowy"/>
        <w:numPr>
          <w:ilvl w:val="0"/>
          <w:numId w:val="18"/>
        </w:numPr>
        <w:spacing w:after="0"/>
        <w:jc w:val="both"/>
        <w:rPr>
          <w:color w:val="000000"/>
          <w:lang w:eastAsia="en-US"/>
        </w:rPr>
      </w:pPr>
      <w:r>
        <w:rPr>
          <w:color w:val="000000"/>
          <w:lang w:eastAsia="en-US"/>
        </w:rPr>
        <w:t xml:space="preserve"> lista uczestników szkolenia zgodnie z </w:t>
      </w:r>
      <w:r>
        <w:rPr>
          <w:b/>
        </w:rPr>
        <w:t xml:space="preserve">§ </w:t>
      </w:r>
      <w:r>
        <w:rPr>
          <w:color w:val="000000"/>
          <w:lang w:eastAsia="en-US"/>
        </w:rPr>
        <w:t>7 umowy.</w:t>
      </w:r>
    </w:p>
    <w:p w14:paraId="6473BDFC" w14:textId="335C133F" w:rsidR="00285F12" w:rsidRDefault="00767128" w:rsidP="0037039B">
      <w:pPr>
        <w:pStyle w:val="Tekstpodstawowywcity"/>
        <w:numPr>
          <w:ilvl w:val="0"/>
          <w:numId w:val="17"/>
        </w:numPr>
        <w:tabs>
          <w:tab w:val="clear" w:pos="568"/>
          <w:tab w:val="num" w:pos="284"/>
        </w:tabs>
        <w:ind w:left="284" w:hanging="284"/>
        <w:rPr>
          <w:color w:val="000000"/>
        </w:rPr>
      </w:pPr>
      <w:r w:rsidRPr="00F5656B">
        <w:t xml:space="preserve">Ww. dokumenty stanowią warunek przyjęcia przedmiotu umowy przez Odbiorcę </w:t>
      </w:r>
      <w:r>
        <w:br/>
      </w:r>
      <w:r w:rsidRPr="00F5656B">
        <w:t>i wystawienia</w:t>
      </w:r>
      <w:r w:rsidR="008202B7">
        <w:t xml:space="preserve"> dokumentów, o których mowa </w:t>
      </w:r>
      <w:r>
        <w:t xml:space="preserve"> powyżej w ust. 2.</w:t>
      </w:r>
    </w:p>
    <w:p w14:paraId="34C49AA5" w14:textId="77777777" w:rsidR="00E3511B" w:rsidRDefault="00E3511B" w:rsidP="001A1CE7">
      <w:pPr>
        <w:pStyle w:val="Tekstpodstawowywcity"/>
        <w:tabs>
          <w:tab w:val="left" w:pos="426"/>
        </w:tabs>
        <w:ind w:firstLine="0"/>
        <w:jc w:val="center"/>
        <w:rPr>
          <w:b/>
        </w:rPr>
      </w:pPr>
    </w:p>
    <w:p w14:paraId="47FDFE64" w14:textId="1E5C95BA" w:rsidR="00511242" w:rsidRDefault="000E027A" w:rsidP="001A1CE7">
      <w:pPr>
        <w:pStyle w:val="Tekstpodstawowywcity"/>
        <w:tabs>
          <w:tab w:val="left" w:pos="426"/>
        </w:tabs>
        <w:ind w:firstLine="0"/>
        <w:jc w:val="center"/>
        <w:rPr>
          <w:b/>
        </w:rPr>
      </w:pPr>
      <w:r>
        <w:rPr>
          <w:b/>
        </w:rPr>
        <w:t>§ 7</w:t>
      </w:r>
    </w:p>
    <w:p w14:paraId="761521C9" w14:textId="77777777" w:rsidR="00511242" w:rsidRDefault="00511242" w:rsidP="001525E9">
      <w:pPr>
        <w:pStyle w:val="Tekstpodstawowywcity"/>
        <w:tabs>
          <w:tab w:val="left" w:pos="426"/>
        </w:tabs>
        <w:ind w:firstLine="0"/>
        <w:rPr>
          <w:b/>
        </w:rPr>
      </w:pPr>
      <w:r>
        <w:rPr>
          <w:b/>
        </w:rPr>
        <w:t xml:space="preserve">WARUNKI TECHNICZNE </w:t>
      </w:r>
    </w:p>
    <w:p w14:paraId="3A86C239" w14:textId="7FC83471" w:rsidR="008A02EC" w:rsidRDefault="008A02EC" w:rsidP="0037039B">
      <w:pPr>
        <w:numPr>
          <w:ilvl w:val="0"/>
          <w:numId w:val="19"/>
        </w:numPr>
        <w:ind w:left="284" w:hanging="284"/>
        <w:jc w:val="both"/>
      </w:pPr>
      <w:r w:rsidRPr="00B031AD">
        <w:t>Dostarczony przedmiot umowy</w:t>
      </w:r>
      <w:r w:rsidR="00AE0686">
        <w:t xml:space="preserve"> musi być wyprodukowany </w:t>
      </w:r>
      <w:r w:rsidR="00AE0686" w:rsidRPr="00C47405">
        <w:t>zgodn</w:t>
      </w:r>
      <w:r w:rsidR="00AE0686">
        <w:t>ie</w:t>
      </w:r>
      <w:r w:rsidR="00AE0686" w:rsidRPr="00C47405">
        <w:t xml:space="preserve"> z aktualną dokumentacją techniczną</w:t>
      </w:r>
      <w:r w:rsidR="00AE0686">
        <w:t xml:space="preserve"> producenta i</w:t>
      </w:r>
      <w:r w:rsidR="00AE0686" w:rsidRPr="00C47405">
        <w:t xml:space="preserve"> spełnia</w:t>
      </w:r>
      <w:r w:rsidR="00AE0686">
        <w:t>ć wymagania</w:t>
      </w:r>
      <w:r w:rsidR="00AE0686" w:rsidRPr="00C47405">
        <w:t xml:space="preserve"> określone </w:t>
      </w:r>
      <w:r w:rsidR="00AE0686">
        <w:t xml:space="preserve">w załączniku nr 2 do </w:t>
      </w:r>
      <w:r w:rsidR="00AE0686" w:rsidRPr="00C47405">
        <w:t>umowy</w:t>
      </w:r>
      <w:r w:rsidR="00AE0686">
        <w:t>.</w:t>
      </w:r>
    </w:p>
    <w:p w14:paraId="03562390" w14:textId="0F71F1BC" w:rsidR="008530CC" w:rsidRDefault="008A02EC" w:rsidP="0037039B">
      <w:pPr>
        <w:numPr>
          <w:ilvl w:val="0"/>
          <w:numId w:val="19"/>
        </w:numPr>
        <w:ind w:left="284" w:hanging="284"/>
        <w:jc w:val="both"/>
      </w:pPr>
      <w:r>
        <w:t xml:space="preserve">W ramach wartości umowy, Wykonawca przeprowadzi szkolenie teoretyczne i praktyczne </w:t>
      </w:r>
      <w:r w:rsidR="00710F3A">
        <w:t xml:space="preserve"> osób wyznaczonych przez Szefostwo Techniki Lotniczej IWsp SZ</w:t>
      </w:r>
      <w:r w:rsidR="00265C2C">
        <w:t xml:space="preserve"> w ilości do 10</w:t>
      </w:r>
      <w:r w:rsidR="008202B7">
        <w:t xml:space="preserve"> osób </w:t>
      </w:r>
      <w:r>
        <w:t xml:space="preserve">w </w:t>
      </w:r>
      <w:r w:rsidR="00710F3A">
        <w:t>zakresie eksploatacji oraz obsług bieżących i okresowych</w:t>
      </w:r>
      <w:r w:rsidR="008110B9">
        <w:t>.</w:t>
      </w:r>
      <w:r>
        <w:t xml:space="preserve"> Szkolenie realizowane będzie w oparciu o program szkolenia opracowany przez Wykonawcę, uzgodniony przez niego z Szefostwem Techniki Lotniczej Inspektoratu Wsparcia SZ, ul. Dwernickiego 1, 85-915 Bydgoszcz nie później niż jeden tydzień przed</w:t>
      </w:r>
      <w:r w:rsidR="0009433F">
        <w:t xml:space="preserve"> </w:t>
      </w:r>
      <w:r w:rsidR="00687E3C">
        <w:t>przekazaniem urządzenia</w:t>
      </w:r>
      <w:r>
        <w:t xml:space="preserve"> do </w:t>
      </w:r>
      <w:r w:rsidR="008110B9">
        <w:t>Odbiorcy</w:t>
      </w:r>
      <w:r>
        <w:t>. Warunkiem przyjęcia wyrob</w:t>
      </w:r>
      <w:r w:rsidR="0009433F">
        <w:t>ów</w:t>
      </w:r>
      <w:r>
        <w:t xml:space="preserve"> jest przeprowadzenie szkolenia zakończonego wydaniem indywidualnych zaświadczeń uprawniających do eksploatacji wyrob</w:t>
      </w:r>
      <w:r w:rsidR="0009433F">
        <w:t>ów</w:t>
      </w:r>
      <w:r>
        <w:t xml:space="preserve">. Szkolenie </w:t>
      </w:r>
      <w:r w:rsidR="0009433F">
        <w:t xml:space="preserve">zostanie </w:t>
      </w:r>
      <w:r w:rsidR="008110B9">
        <w:t xml:space="preserve">przeprowadzone </w:t>
      </w:r>
      <w:r w:rsidR="00314746">
        <w:t>w siedzibie Odbiorcy</w:t>
      </w:r>
      <w:r w:rsidR="008C69ED">
        <w:t xml:space="preserve"> po dostarczeniu urządzenia do Użytkownika.</w:t>
      </w:r>
      <w:r>
        <w:t xml:space="preserve"> Po przeprowadzeniu szkolenia Wykonawca sporządzi z </w:t>
      </w:r>
      <w:r w:rsidR="006F6A27">
        <w:t>realizacji tego zadania listę, która</w:t>
      </w:r>
      <w:r>
        <w:t xml:space="preserve"> musi posiadać wykaz i podpisy osób uczestniczących w szkoleniu. Strony ustalają, że za przeprowadze</w:t>
      </w:r>
      <w:r w:rsidR="00314746">
        <w:t>nie szkolenia</w:t>
      </w:r>
      <w:r>
        <w:t xml:space="preserve"> Wykonawcy nie będzie przysługiwał</w:t>
      </w:r>
      <w:r w:rsidR="00314746">
        <w:t>o dodatkowe wynagrodzenie, a jego</w:t>
      </w:r>
      <w:r>
        <w:t xml:space="preserve"> przeprowadzenie stanowi warunek uznania zobowiązania Wykonawcy za należycie wykonane. </w:t>
      </w:r>
      <w:r w:rsidR="008530CC">
        <w:t>Szkolenie powinno objąć swoim zakresem przynajmniej nw. zagadnienia:</w:t>
      </w:r>
    </w:p>
    <w:p w14:paraId="205314E3" w14:textId="719B2350" w:rsidR="008530CC" w:rsidRDefault="008530CC" w:rsidP="0037039B">
      <w:pPr>
        <w:pStyle w:val="Akapitzlist"/>
        <w:numPr>
          <w:ilvl w:val="0"/>
          <w:numId w:val="20"/>
        </w:numPr>
        <w:jc w:val="both"/>
      </w:pPr>
      <w:r>
        <w:t>budowa</w:t>
      </w:r>
      <w:r w:rsidR="008C69ED">
        <w:t>, przechowywanie wyrobu</w:t>
      </w:r>
      <w:r w:rsidR="008A02EC">
        <w:t xml:space="preserve"> </w:t>
      </w:r>
      <w:r>
        <w:t xml:space="preserve">oraz podstawowe funkcje </w:t>
      </w:r>
      <w:r w:rsidR="006F6A27">
        <w:t>wyrobu</w:t>
      </w:r>
      <w:r>
        <w:t>;</w:t>
      </w:r>
    </w:p>
    <w:p w14:paraId="1DE8D9A1" w14:textId="7488B6CF" w:rsidR="008A02EC" w:rsidRDefault="008530CC" w:rsidP="0037039B">
      <w:pPr>
        <w:pStyle w:val="Akapitzlist"/>
        <w:numPr>
          <w:ilvl w:val="0"/>
          <w:numId w:val="20"/>
        </w:numPr>
        <w:jc w:val="both"/>
      </w:pPr>
      <w:r>
        <w:t>czynności eksploatacyjne</w:t>
      </w:r>
      <w:r w:rsidR="008A02EC">
        <w:t xml:space="preserve"> </w:t>
      </w:r>
      <w:r>
        <w:t xml:space="preserve">m.in. użytkowanie, obsługiwanie, </w:t>
      </w:r>
      <w:r w:rsidR="008C69ED">
        <w:t xml:space="preserve"> wykonywanie prostych napraw</w:t>
      </w:r>
      <w:r>
        <w:t>, itp.</w:t>
      </w:r>
    </w:p>
    <w:p w14:paraId="7936B056" w14:textId="1F9FC8C6" w:rsidR="008530CC" w:rsidRDefault="008530CC" w:rsidP="008530CC">
      <w:pPr>
        <w:ind w:left="765" w:hanging="481"/>
        <w:jc w:val="both"/>
      </w:pPr>
      <w:r>
        <w:t>Szkolenie powinno być przeprowadzone w języku polskim.</w:t>
      </w:r>
    </w:p>
    <w:p w14:paraId="4BE96F83" w14:textId="0A3C0DCB" w:rsidR="007743DC" w:rsidRDefault="008F77C5" w:rsidP="008F77C5">
      <w:pPr>
        <w:numPr>
          <w:ilvl w:val="0"/>
          <w:numId w:val="19"/>
        </w:numPr>
        <w:ind w:left="284" w:hanging="284"/>
        <w:jc w:val="both"/>
      </w:pPr>
      <w:r>
        <w:t xml:space="preserve">Wykonawca na własny koszt uruchomi urządzenie w trybie autonomicznym </w:t>
      </w:r>
      <w:r w:rsidR="0015565C">
        <w:br/>
      </w:r>
      <w:r>
        <w:t>(z wykorzystaniem agregatu) oraz w trybie stacjonarnym (podłączenie do sieci elektroenergetycznej) zgodnie z załącznikiem nr 2 do umowy.</w:t>
      </w:r>
    </w:p>
    <w:p w14:paraId="364C67AE" w14:textId="79A9BA6B" w:rsidR="008F77C5" w:rsidRDefault="008079C0" w:rsidP="00C515D3">
      <w:pPr>
        <w:numPr>
          <w:ilvl w:val="0"/>
          <w:numId w:val="19"/>
        </w:numPr>
        <w:ind w:left="284" w:hanging="284"/>
        <w:jc w:val="both"/>
      </w:pPr>
      <w:r>
        <w:t xml:space="preserve">Serwisowanie i </w:t>
      </w:r>
      <w:r w:rsidR="00C515D3">
        <w:t xml:space="preserve">ewentualna </w:t>
      </w:r>
      <w:r>
        <w:t xml:space="preserve">naprawa urządzenia </w:t>
      </w:r>
      <w:r w:rsidR="00C515D3">
        <w:t>powinna być możliwa na terenie Polski.</w:t>
      </w:r>
    </w:p>
    <w:p w14:paraId="237BAD62" w14:textId="21537DDC" w:rsidR="00A55A6A" w:rsidRDefault="00A55A6A" w:rsidP="009265B2">
      <w:pPr>
        <w:pStyle w:val="Tekstpodstawowywcity"/>
        <w:tabs>
          <w:tab w:val="left" w:pos="426"/>
        </w:tabs>
        <w:ind w:firstLine="0"/>
        <w:jc w:val="center"/>
        <w:rPr>
          <w:b/>
        </w:rPr>
      </w:pPr>
    </w:p>
    <w:p w14:paraId="42BA0055" w14:textId="30781F39" w:rsidR="009265B2" w:rsidRDefault="000E027A" w:rsidP="009265B2">
      <w:pPr>
        <w:pStyle w:val="Tekstpodstawowywcity"/>
        <w:tabs>
          <w:tab w:val="left" w:pos="426"/>
        </w:tabs>
        <w:ind w:firstLine="0"/>
        <w:jc w:val="center"/>
        <w:rPr>
          <w:b/>
        </w:rPr>
      </w:pPr>
      <w:r>
        <w:rPr>
          <w:b/>
        </w:rPr>
        <w:t>§ 8</w:t>
      </w:r>
    </w:p>
    <w:p w14:paraId="74AB8974" w14:textId="459972E0" w:rsidR="009265B2" w:rsidRDefault="009265B2" w:rsidP="009265B2">
      <w:pPr>
        <w:pStyle w:val="Tekstpodstawowywcity"/>
        <w:tabs>
          <w:tab w:val="left" w:pos="426"/>
        </w:tabs>
        <w:ind w:firstLine="0"/>
        <w:rPr>
          <w:b/>
        </w:rPr>
      </w:pPr>
      <w:r>
        <w:rPr>
          <w:b/>
        </w:rPr>
        <w:t>DOKUMENTACJA TECHNICZNA</w:t>
      </w:r>
    </w:p>
    <w:p w14:paraId="128B6943" w14:textId="00E57DD8" w:rsidR="009265B2" w:rsidRDefault="005C0BA9" w:rsidP="0037039B">
      <w:pPr>
        <w:pStyle w:val="Akapitzlist"/>
        <w:numPr>
          <w:ilvl w:val="0"/>
          <w:numId w:val="21"/>
        </w:numPr>
        <w:ind w:left="284" w:hanging="284"/>
        <w:jc w:val="both"/>
      </w:pPr>
      <w:r>
        <w:t>W</w:t>
      </w:r>
      <w:r w:rsidR="002D1C3D">
        <w:t>ykonawca zobowiązany</w:t>
      </w:r>
      <w:r>
        <w:t xml:space="preserve"> jest do dostarczenia do</w:t>
      </w:r>
      <w:r w:rsidR="002D1C3D">
        <w:t xml:space="preserve"> Odbiorcy </w:t>
      </w:r>
      <w:r w:rsidR="00E0410E">
        <w:t xml:space="preserve">i Zamawiającego </w:t>
      </w:r>
      <w:r w:rsidR="002D1C3D">
        <w:t>Dokumentacji Technicznej</w:t>
      </w:r>
      <w:r w:rsidR="00F50D69">
        <w:t xml:space="preserve"> </w:t>
      </w:r>
      <w:r w:rsidR="002D1C3D">
        <w:t>w poniższym zakresie:</w:t>
      </w:r>
    </w:p>
    <w:p w14:paraId="5AC0E6DE" w14:textId="723C6C95" w:rsidR="002D1C3D" w:rsidRPr="003F3152" w:rsidRDefault="002D1C3D" w:rsidP="0037039B">
      <w:pPr>
        <w:numPr>
          <w:ilvl w:val="0"/>
          <w:numId w:val="28"/>
        </w:numPr>
        <w:ind w:left="1134" w:hanging="283"/>
        <w:jc w:val="both"/>
        <w:rPr>
          <w:color w:val="000000"/>
          <w:lang w:eastAsia="en-US"/>
        </w:rPr>
      </w:pPr>
      <w:r w:rsidRPr="003F3152">
        <w:rPr>
          <w:color w:val="000000"/>
          <w:lang w:eastAsia="en-US"/>
        </w:rPr>
        <w:t>zabezpieczenia – uzgodniona z STL</w:t>
      </w:r>
      <w:r w:rsidR="00F02495">
        <w:rPr>
          <w:color w:val="000000"/>
          <w:lang w:eastAsia="en-US"/>
        </w:rPr>
        <w:t xml:space="preserve"> IWsp SZ</w:t>
      </w:r>
      <w:r w:rsidRPr="003F3152">
        <w:rPr>
          <w:color w:val="000000"/>
          <w:lang w:eastAsia="en-US"/>
        </w:rPr>
        <w:t>:</w:t>
      </w:r>
    </w:p>
    <w:p w14:paraId="3565A61F" w14:textId="672AE884" w:rsidR="002D1C3D" w:rsidRDefault="002D1C3D" w:rsidP="0037039B">
      <w:pPr>
        <w:numPr>
          <w:ilvl w:val="0"/>
          <w:numId w:val="22"/>
        </w:numPr>
        <w:ind w:left="1418" w:hanging="283"/>
        <w:jc w:val="both"/>
        <w:rPr>
          <w:color w:val="000000"/>
          <w:lang w:eastAsia="en-US"/>
        </w:rPr>
      </w:pPr>
      <w:r w:rsidRPr="003F3152">
        <w:rPr>
          <w:color w:val="000000"/>
          <w:lang w:eastAsia="en-US"/>
        </w:rPr>
        <w:lastRenderedPageBreak/>
        <w:t>Instrukcja Obsługiwania Technicznego (IOT);</w:t>
      </w:r>
    </w:p>
    <w:p w14:paraId="6A1DE895" w14:textId="77777777" w:rsidR="00FE4F8A" w:rsidRPr="00FE4F8A" w:rsidRDefault="00FE4F8A" w:rsidP="00FE4F8A">
      <w:pPr>
        <w:numPr>
          <w:ilvl w:val="0"/>
          <w:numId w:val="22"/>
        </w:numPr>
        <w:ind w:hanging="219"/>
        <w:jc w:val="both"/>
        <w:rPr>
          <w:color w:val="000000"/>
          <w:lang w:eastAsia="en-US"/>
        </w:rPr>
      </w:pPr>
      <w:r w:rsidRPr="00FE4F8A">
        <w:rPr>
          <w:color w:val="000000"/>
          <w:lang w:eastAsia="en-US"/>
        </w:rPr>
        <w:t>Instrukcja Naprawy (IN);</w:t>
      </w:r>
    </w:p>
    <w:p w14:paraId="7426F0C2" w14:textId="06A90270" w:rsidR="00FE4F8A" w:rsidRPr="00FE4F8A" w:rsidRDefault="00FE4F8A" w:rsidP="00FE4F8A">
      <w:pPr>
        <w:numPr>
          <w:ilvl w:val="0"/>
          <w:numId w:val="22"/>
        </w:numPr>
        <w:ind w:hanging="219"/>
        <w:jc w:val="both"/>
        <w:rPr>
          <w:color w:val="000000"/>
          <w:lang w:eastAsia="en-US"/>
        </w:rPr>
      </w:pPr>
      <w:r w:rsidRPr="00FE4F8A">
        <w:rPr>
          <w:color w:val="000000"/>
          <w:lang w:eastAsia="en-US"/>
        </w:rPr>
        <w:t>Katalog Części Zamiennych (KCzZ).</w:t>
      </w:r>
    </w:p>
    <w:p w14:paraId="17A2B414" w14:textId="77777777" w:rsidR="002D1C3D" w:rsidRPr="003F3152" w:rsidRDefault="002D1C3D" w:rsidP="0037039B">
      <w:pPr>
        <w:numPr>
          <w:ilvl w:val="0"/>
          <w:numId w:val="28"/>
        </w:numPr>
        <w:ind w:left="1134" w:hanging="284"/>
        <w:jc w:val="both"/>
        <w:rPr>
          <w:color w:val="000000"/>
          <w:lang w:eastAsia="en-US"/>
        </w:rPr>
      </w:pPr>
      <w:r w:rsidRPr="003F3152">
        <w:rPr>
          <w:color w:val="000000"/>
          <w:lang w:eastAsia="en-US"/>
        </w:rPr>
        <w:t>produkcyjna – uzgodniona z RPW:</w:t>
      </w:r>
    </w:p>
    <w:p w14:paraId="57E31B50" w14:textId="77777777" w:rsidR="002D1C3D" w:rsidRPr="003F3152" w:rsidRDefault="002D1C3D" w:rsidP="0037039B">
      <w:pPr>
        <w:numPr>
          <w:ilvl w:val="0"/>
          <w:numId w:val="22"/>
        </w:numPr>
        <w:tabs>
          <w:tab w:val="left" w:pos="1418"/>
        </w:tabs>
        <w:ind w:left="1418" w:hanging="283"/>
        <w:jc w:val="both"/>
        <w:rPr>
          <w:color w:val="000000"/>
          <w:lang w:eastAsia="en-US"/>
        </w:rPr>
      </w:pPr>
      <w:r w:rsidRPr="003F3152">
        <w:rPr>
          <w:color w:val="000000"/>
          <w:lang w:eastAsia="en-US"/>
        </w:rPr>
        <w:t>Warunki Techniczne (WT);</w:t>
      </w:r>
    </w:p>
    <w:p w14:paraId="3E9BA0CF" w14:textId="5A44FE8C" w:rsidR="002D1C3D" w:rsidRPr="003F3152" w:rsidRDefault="002D1C3D" w:rsidP="0037039B">
      <w:pPr>
        <w:numPr>
          <w:ilvl w:val="0"/>
          <w:numId w:val="28"/>
        </w:numPr>
        <w:ind w:left="1134" w:hanging="284"/>
        <w:jc w:val="both"/>
        <w:rPr>
          <w:color w:val="000000"/>
          <w:lang w:eastAsia="en-US"/>
        </w:rPr>
      </w:pPr>
      <w:r w:rsidRPr="003F3152">
        <w:rPr>
          <w:color w:val="000000"/>
          <w:lang w:eastAsia="en-US"/>
        </w:rPr>
        <w:t>użytkowania – uzgodniona z STL</w:t>
      </w:r>
      <w:r w:rsidR="00F02495">
        <w:rPr>
          <w:color w:val="000000"/>
          <w:lang w:eastAsia="en-US"/>
        </w:rPr>
        <w:t xml:space="preserve"> IWsp SZ</w:t>
      </w:r>
      <w:r w:rsidRPr="003F3152">
        <w:rPr>
          <w:color w:val="000000"/>
          <w:lang w:eastAsia="en-US"/>
        </w:rPr>
        <w:t>, w skład której wchodzą:</w:t>
      </w:r>
    </w:p>
    <w:p w14:paraId="7374E962" w14:textId="4C0F9E18" w:rsidR="002D1C3D" w:rsidRPr="003F3152" w:rsidRDefault="001632C7" w:rsidP="0037039B">
      <w:pPr>
        <w:numPr>
          <w:ilvl w:val="0"/>
          <w:numId w:val="22"/>
        </w:numPr>
        <w:tabs>
          <w:tab w:val="left" w:pos="1418"/>
        </w:tabs>
        <w:ind w:left="1418" w:hanging="283"/>
        <w:jc w:val="both"/>
        <w:rPr>
          <w:color w:val="000000"/>
          <w:lang w:eastAsia="en-US"/>
        </w:rPr>
      </w:pPr>
      <w:r>
        <w:rPr>
          <w:color w:val="000000"/>
          <w:lang w:eastAsia="en-US"/>
        </w:rPr>
        <w:t>Instrukcja Użytkowania (IU)</w:t>
      </w:r>
      <w:r w:rsidRPr="001632C7">
        <w:rPr>
          <w:color w:val="000000"/>
          <w:lang w:eastAsia="en-US"/>
        </w:rPr>
        <w:t xml:space="preserve"> </w:t>
      </w:r>
      <w:r>
        <w:rPr>
          <w:color w:val="000000"/>
          <w:lang w:eastAsia="en-US"/>
        </w:rPr>
        <w:t>– w języku oryginalnym i z tłumaczeniem na język polski (w przypadku Wykonawcy zagranicznego);</w:t>
      </w:r>
    </w:p>
    <w:p w14:paraId="672A39AE" w14:textId="0BACF841" w:rsidR="002D1C3D" w:rsidRDefault="0068606E" w:rsidP="0037039B">
      <w:pPr>
        <w:numPr>
          <w:ilvl w:val="0"/>
          <w:numId w:val="22"/>
        </w:numPr>
        <w:tabs>
          <w:tab w:val="left" w:pos="1418"/>
        </w:tabs>
        <w:ind w:left="1418" w:hanging="283"/>
        <w:jc w:val="both"/>
        <w:rPr>
          <w:color w:val="000000"/>
          <w:lang w:eastAsia="en-US"/>
        </w:rPr>
      </w:pPr>
      <w:r>
        <w:rPr>
          <w:color w:val="000000"/>
          <w:lang w:eastAsia="en-US"/>
        </w:rPr>
        <w:t>Książka Urządzenia (KU).</w:t>
      </w:r>
    </w:p>
    <w:p w14:paraId="49819981" w14:textId="77777777" w:rsidR="007A4E34" w:rsidRDefault="00263710" w:rsidP="00263710">
      <w:pPr>
        <w:tabs>
          <w:tab w:val="left" w:pos="1418"/>
        </w:tabs>
        <w:ind w:left="284"/>
        <w:jc w:val="both"/>
        <w:rPr>
          <w:lang w:eastAsia="x-none"/>
        </w:rPr>
      </w:pPr>
      <w:r>
        <w:rPr>
          <w:lang w:eastAsia="x-none"/>
        </w:rPr>
        <w:t>Ww. d</w:t>
      </w:r>
      <w:r w:rsidR="002D1C3D" w:rsidRPr="003F3152">
        <w:rPr>
          <w:lang w:eastAsia="x-none"/>
        </w:rPr>
        <w:t>okumentacja powinna być do</w:t>
      </w:r>
      <w:r w:rsidR="00BB4F91">
        <w:rPr>
          <w:lang w:eastAsia="x-none"/>
        </w:rPr>
        <w:t>starczona do</w:t>
      </w:r>
      <w:r w:rsidR="001632C7">
        <w:rPr>
          <w:lang w:eastAsia="x-none"/>
        </w:rPr>
        <w:t>:</w:t>
      </w:r>
    </w:p>
    <w:p w14:paraId="59F3A366" w14:textId="1715B561" w:rsidR="002D1C3D" w:rsidRDefault="007A4E34" w:rsidP="00263710">
      <w:pPr>
        <w:tabs>
          <w:tab w:val="left" w:pos="1418"/>
        </w:tabs>
        <w:ind w:left="284"/>
        <w:jc w:val="both"/>
        <w:rPr>
          <w:lang w:eastAsia="x-none"/>
        </w:rPr>
      </w:pPr>
      <w:r>
        <w:rPr>
          <w:lang w:eastAsia="x-none"/>
        </w:rPr>
        <w:t xml:space="preserve">- </w:t>
      </w:r>
      <w:r w:rsidR="005C0BA9">
        <w:rPr>
          <w:lang w:eastAsia="x-none"/>
        </w:rPr>
        <w:t>Odbiorcy wskazanego</w:t>
      </w:r>
      <w:r>
        <w:rPr>
          <w:lang w:eastAsia="x-none"/>
        </w:rPr>
        <w:t xml:space="preserve"> </w:t>
      </w:r>
      <w:r w:rsidR="002D1C3D" w:rsidRPr="003F3152">
        <w:rPr>
          <w:lang w:eastAsia="x-none"/>
        </w:rPr>
        <w:t xml:space="preserve">w </w:t>
      </w:r>
      <w:r w:rsidR="002D1C3D" w:rsidRPr="003F3152">
        <w:t xml:space="preserve">§ </w:t>
      </w:r>
      <w:r w:rsidR="005C0BA9">
        <w:t>4</w:t>
      </w:r>
      <w:r w:rsidR="002D1C3D" w:rsidRPr="003F3152">
        <w:rPr>
          <w:lang w:eastAsia="en-US"/>
        </w:rPr>
        <w:t xml:space="preserve"> </w:t>
      </w:r>
      <w:r w:rsidR="002D1C3D" w:rsidRPr="003F3152">
        <w:rPr>
          <w:lang w:eastAsia="x-none"/>
        </w:rPr>
        <w:t>w wersji papierowej</w:t>
      </w:r>
      <w:r w:rsidR="00674374">
        <w:rPr>
          <w:lang w:eastAsia="x-none"/>
        </w:rPr>
        <w:t xml:space="preserve"> (1) kpl.</w:t>
      </w:r>
      <w:r w:rsidR="002D1C3D" w:rsidRPr="003F3152">
        <w:rPr>
          <w:lang w:eastAsia="x-none"/>
        </w:rPr>
        <w:t xml:space="preserve"> oraz </w:t>
      </w:r>
      <w:r w:rsidR="005C0BA9">
        <w:rPr>
          <w:lang w:eastAsia="en-US"/>
        </w:rPr>
        <w:t>jeden</w:t>
      </w:r>
      <w:r w:rsidR="002D1C3D" w:rsidRPr="003F3152">
        <w:rPr>
          <w:lang w:eastAsia="en-US"/>
        </w:rPr>
        <w:t xml:space="preserve"> (1) kpl. </w:t>
      </w:r>
      <w:r w:rsidR="002D1C3D" w:rsidRPr="003F3152">
        <w:rPr>
          <w:lang w:eastAsia="x-none"/>
        </w:rPr>
        <w:t>w formacie elektronicznym</w:t>
      </w:r>
      <w:r w:rsidR="002D1C3D">
        <w:rPr>
          <w:lang w:eastAsia="x-none"/>
        </w:rPr>
        <w:t xml:space="preserve"> w pliku pdf.</w:t>
      </w:r>
      <w:r>
        <w:rPr>
          <w:lang w:eastAsia="x-none"/>
        </w:rPr>
        <w:t xml:space="preserve"> (na płycie CD);</w:t>
      </w:r>
    </w:p>
    <w:p w14:paraId="7B344A50" w14:textId="2023A96E" w:rsidR="007A4E34" w:rsidRDefault="007A4E34" w:rsidP="007A4E34">
      <w:pPr>
        <w:tabs>
          <w:tab w:val="left" w:pos="1418"/>
        </w:tabs>
        <w:ind w:left="284"/>
        <w:jc w:val="both"/>
        <w:rPr>
          <w:lang w:eastAsia="x-none"/>
        </w:rPr>
      </w:pPr>
      <w:r>
        <w:rPr>
          <w:lang w:eastAsia="x-none"/>
        </w:rPr>
        <w:t xml:space="preserve">- Wydziału Dokumentacji Lotniczej Inspektoratu Wsparcia Sił Zbrojnych w celu opublikowania jej w dedykowanym Systemie Informatycznym wraz ze zgodą na jej powielanie i wydruk na potrzeby Sił zbrojnych - dwa (2) kpl. w formacie elektronicznym </w:t>
      </w:r>
    </w:p>
    <w:p w14:paraId="3E3E27A4" w14:textId="2013DB39" w:rsidR="007A4E34" w:rsidRPr="003F3152" w:rsidRDefault="007A4E34" w:rsidP="007A4E34">
      <w:pPr>
        <w:tabs>
          <w:tab w:val="left" w:pos="1418"/>
        </w:tabs>
        <w:ind w:left="284"/>
        <w:jc w:val="both"/>
        <w:rPr>
          <w:color w:val="000000"/>
          <w:lang w:eastAsia="en-US"/>
        </w:rPr>
      </w:pPr>
      <w:r>
        <w:rPr>
          <w:lang w:eastAsia="x-none"/>
        </w:rPr>
        <w:t>w pliku pdf. na dwóch różnych nośnikach elektronicznych;</w:t>
      </w:r>
    </w:p>
    <w:p w14:paraId="72D05C10" w14:textId="3D48581C" w:rsidR="002D1C3D" w:rsidRPr="003F3152" w:rsidRDefault="00452576" w:rsidP="007A4E34">
      <w:pPr>
        <w:tabs>
          <w:tab w:val="left" w:pos="1418"/>
        </w:tabs>
        <w:ind w:left="284"/>
        <w:jc w:val="both"/>
        <w:rPr>
          <w:color w:val="000000"/>
          <w:lang w:eastAsia="en-US"/>
        </w:rPr>
      </w:pPr>
      <w:r>
        <w:rPr>
          <w:color w:val="000000"/>
          <w:lang w:eastAsia="en-US"/>
        </w:rPr>
        <w:t>Poszczególne elementy Dokumentacji Technicznej wskazane powyżej w pkt. a, b, c muszą</w:t>
      </w:r>
      <w:r w:rsidR="002D1C3D" w:rsidRPr="003F3152">
        <w:rPr>
          <w:color w:val="000000"/>
          <w:lang w:eastAsia="en-US"/>
        </w:rPr>
        <w:t xml:space="preserve"> być opracowan</w:t>
      </w:r>
      <w:r>
        <w:rPr>
          <w:color w:val="000000"/>
          <w:lang w:eastAsia="en-US"/>
        </w:rPr>
        <w:t>e</w:t>
      </w:r>
      <w:r w:rsidR="002D1C3D" w:rsidRPr="003F3152">
        <w:rPr>
          <w:color w:val="000000"/>
          <w:lang w:eastAsia="en-US"/>
        </w:rPr>
        <w:t xml:space="preserve"> przez Wykonawcę, uzgodn</w:t>
      </w:r>
      <w:r>
        <w:rPr>
          <w:color w:val="000000"/>
          <w:lang w:eastAsia="en-US"/>
        </w:rPr>
        <w:t>ione z właściwymi organami</w:t>
      </w:r>
      <w:r>
        <w:rPr>
          <w:color w:val="000000"/>
          <w:lang w:eastAsia="en-US"/>
        </w:rPr>
        <w:br/>
        <w:t>oraz zaakceptowane</w:t>
      </w:r>
      <w:r w:rsidR="002D1C3D" w:rsidRPr="003F3152">
        <w:rPr>
          <w:color w:val="000000"/>
          <w:lang w:eastAsia="en-US"/>
        </w:rPr>
        <w:t xml:space="preserve"> przez Zamawiającego zgodnie z Decyzją Nr 155/MON Ministra Obrony Narodowej z dnia 7 listopada 2022 r. </w:t>
      </w:r>
      <w:r w:rsidR="002D1C3D" w:rsidRPr="003F3152">
        <w:rPr>
          <w:i/>
          <w:color w:val="000000"/>
          <w:lang w:eastAsia="en-US"/>
        </w:rPr>
        <w:t>w sprawie zarządzania prawami własności intelektualnej powstałymi w wyniku realizacji projektów na rzecz resortu obrony narodowej oraz dokumentacją techniczną sprzętu wojskowego</w:t>
      </w:r>
      <w:r w:rsidR="002D1C3D" w:rsidRPr="003F3152">
        <w:rPr>
          <w:color w:val="000000"/>
          <w:lang w:eastAsia="en-US"/>
        </w:rPr>
        <w:t xml:space="preserve"> (Dz. Urz. Min. Obr. Nar. z 2022 r</w:t>
      </w:r>
      <w:r w:rsidR="00477FEB">
        <w:rPr>
          <w:color w:val="000000"/>
          <w:lang w:eastAsia="en-US"/>
        </w:rPr>
        <w:t>.</w:t>
      </w:r>
      <w:r w:rsidR="002D1C3D" w:rsidRPr="003F3152">
        <w:rPr>
          <w:color w:val="000000"/>
          <w:lang w:eastAsia="en-US"/>
        </w:rPr>
        <w:t xml:space="preserve"> poz. 181).</w:t>
      </w:r>
      <w:r w:rsidR="007A4E34">
        <w:rPr>
          <w:color w:val="000000" w:themeColor="text1"/>
          <w:lang w:eastAsia="en-US"/>
        </w:rPr>
        <w:t xml:space="preserve"> </w:t>
      </w:r>
      <w:r w:rsidR="007A4E34" w:rsidRPr="00562259">
        <w:rPr>
          <w:color w:val="000000" w:themeColor="text1"/>
          <w:lang w:eastAsia="en-US"/>
        </w:rPr>
        <w:t>Wykonawca, nie później niż 45 dni przed planowanym rozpoczęciem dostawy, przekaże Zamawiającemu elektroniczną wersję Dokumentacji w celu przeprowadzenia weryfikacji i uzgodnień, o których mowa w Rozdziale 9 ww. D</w:t>
      </w:r>
      <w:r w:rsidR="007A4E34">
        <w:rPr>
          <w:color w:val="000000" w:themeColor="text1"/>
          <w:lang w:eastAsia="en-US"/>
        </w:rPr>
        <w:t>ecyzji.</w:t>
      </w:r>
    </w:p>
    <w:p w14:paraId="3E68D41D" w14:textId="704CA456" w:rsidR="002D1C3D" w:rsidRPr="003F3152" w:rsidRDefault="002D1C3D" w:rsidP="0037039B">
      <w:pPr>
        <w:pStyle w:val="Akapitzlist"/>
        <w:numPr>
          <w:ilvl w:val="0"/>
          <w:numId w:val="21"/>
        </w:numPr>
        <w:ind w:left="284" w:hanging="284"/>
        <w:jc w:val="both"/>
        <w:rPr>
          <w:color w:val="000000"/>
          <w:lang w:eastAsia="en-US"/>
        </w:rPr>
      </w:pPr>
      <w:r w:rsidRPr="003F3152">
        <w:rPr>
          <w:color w:val="000000"/>
          <w:lang w:eastAsia="en-US"/>
        </w:rPr>
        <w:t>Dokumentacja</w:t>
      </w:r>
      <w:r w:rsidRPr="003F3152">
        <w:rPr>
          <w:color w:val="000000"/>
        </w:rPr>
        <w:t xml:space="preserve"> </w:t>
      </w:r>
      <w:r w:rsidR="00452576">
        <w:rPr>
          <w:color w:val="000000"/>
        </w:rPr>
        <w:t xml:space="preserve">Techniczna </w:t>
      </w:r>
      <w:r w:rsidRPr="003F3152">
        <w:rPr>
          <w:color w:val="000000"/>
        </w:rPr>
        <w:t>oraz uprawnienia do niej przekazane Zamawia</w:t>
      </w:r>
      <w:r w:rsidR="00452576">
        <w:rPr>
          <w:color w:val="000000"/>
        </w:rPr>
        <w:t>j</w:t>
      </w:r>
      <w:r w:rsidR="005C0BA9">
        <w:rPr>
          <w:color w:val="000000"/>
        </w:rPr>
        <w:t>ącemu, muszą umożliwić Odbiorcy</w:t>
      </w:r>
      <w:r w:rsidRPr="003F3152">
        <w:rPr>
          <w:color w:val="000000"/>
        </w:rPr>
        <w:t xml:space="preserve"> </w:t>
      </w:r>
      <w:r w:rsidR="0089738D">
        <w:rPr>
          <w:color w:val="000000"/>
        </w:rPr>
        <w:t>oraz Użytkownikom</w:t>
      </w:r>
      <w:r w:rsidRPr="003F3152">
        <w:rPr>
          <w:color w:val="000000"/>
        </w:rPr>
        <w:t xml:space="preserve"> eksploatacj</w:t>
      </w:r>
      <w:r w:rsidR="00452576">
        <w:rPr>
          <w:color w:val="000000"/>
        </w:rPr>
        <w:t>ę, uży</w:t>
      </w:r>
      <w:r w:rsidR="005C0BA9">
        <w:rPr>
          <w:color w:val="000000"/>
        </w:rPr>
        <w:t>tkowanie oraz utrzymani</w:t>
      </w:r>
      <w:r w:rsidR="0089738D">
        <w:rPr>
          <w:color w:val="000000"/>
        </w:rPr>
        <w:t>e wyrobów</w:t>
      </w:r>
      <w:r w:rsidRPr="003F3152">
        <w:rPr>
          <w:color w:val="000000"/>
        </w:rPr>
        <w:t xml:space="preserve"> bez konieczności uzyskania dodatkowych zezwoleń, zgód oraz konieczności ponoszenia opłat ze strony Zamawiającego na rzecz Wy</w:t>
      </w:r>
      <w:r w:rsidR="00452576">
        <w:rPr>
          <w:color w:val="000000"/>
        </w:rPr>
        <w:t>konawcy oraz podmiotów trzecich.</w:t>
      </w:r>
    </w:p>
    <w:p w14:paraId="569E3194" w14:textId="6F022C55" w:rsidR="002D1C3D" w:rsidRPr="003F3152" w:rsidRDefault="002D1C3D" w:rsidP="0037039B">
      <w:pPr>
        <w:pStyle w:val="Akapitzlist"/>
        <w:numPr>
          <w:ilvl w:val="0"/>
          <w:numId w:val="21"/>
        </w:numPr>
        <w:ind w:left="284" w:hanging="284"/>
        <w:jc w:val="both"/>
        <w:rPr>
          <w:color w:val="000000"/>
        </w:rPr>
      </w:pPr>
      <w:r w:rsidRPr="003F3152">
        <w:rPr>
          <w:color w:val="000000"/>
          <w:lang w:eastAsia="en-US"/>
        </w:rPr>
        <w:t>Wykonawca</w:t>
      </w:r>
      <w:r w:rsidRPr="003F3152">
        <w:rPr>
          <w:color w:val="000000"/>
        </w:rPr>
        <w:t xml:space="preserve"> udziela Zamawiającemu bezterminowej i niewyłącznej licencji, na korzystanie z Dokumentacji </w:t>
      </w:r>
      <w:r w:rsidR="00452576">
        <w:rPr>
          <w:color w:val="000000"/>
        </w:rPr>
        <w:t xml:space="preserve">Technicznej </w:t>
      </w:r>
      <w:r w:rsidRPr="003F3152">
        <w:rPr>
          <w:color w:val="000000"/>
        </w:rPr>
        <w:t xml:space="preserve">oraz z opracowań Dokumentacji </w:t>
      </w:r>
      <w:r w:rsidR="00452576">
        <w:rPr>
          <w:color w:val="000000"/>
        </w:rPr>
        <w:t xml:space="preserve">Technicznej </w:t>
      </w:r>
      <w:r w:rsidRPr="003F3152">
        <w:rPr>
          <w:color w:val="000000"/>
        </w:rPr>
        <w:t xml:space="preserve">z terminem wypowiedzenia nie krótszym niż 25 lat, która to licencja upoważnia Zamawiającego </w:t>
      </w:r>
      <w:r w:rsidRPr="003F3152">
        <w:rPr>
          <w:color w:val="000000"/>
        </w:rPr>
        <w:br/>
        <w:t xml:space="preserve">do korzystania z Dokumentacji </w:t>
      </w:r>
      <w:r w:rsidR="00452576">
        <w:rPr>
          <w:color w:val="000000"/>
        </w:rPr>
        <w:t xml:space="preserve">Technicznej </w:t>
      </w:r>
      <w:r w:rsidRPr="003F3152">
        <w:rPr>
          <w:color w:val="000000"/>
        </w:rPr>
        <w:t>bez ograniczeń terytorialnych, na następujących polach eksploatacji:</w:t>
      </w:r>
    </w:p>
    <w:p w14:paraId="0DE0DAD4" w14:textId="36E743A2" w:rsidR="002D1C3D" w:rsidRPr="003F3152" w:rsidRDefault="002D1C3D" w:rsidP="0037039B">
      <w:pPr>
        <w:numPr>
          <w:ilvl w:val="0"/>
          <w:numId w:val="26"/>
        </w:numPr>
        <w:tabs>
          <w:tab w:val="left" w:pos="1134"/>
        </w:tabs>
        <w:jc w:val="both"/>
        <w:rPr>
          <w:color w:val="000000"/>
        </w:rPr>
      </w:pPr>
      <w:r w:rsidRPr="003F3152">
        <w:rPr>
          <w:color w:val="000000"/>
        </w:rPr>
        <w:t xml:space="preserve">utrwalanie lub zwielokrotnianie Dokumentacji </w:t>
      </w:r>
      <w:r w:rsidR="00452576">
        <w:rPr>
          <w:color w:val="000000"/>
        </w:rPr>
        <w:t xml:space="preserve">Technicznej </w:t>
      </w:r>
      <w:r w:rsidRPr="003F3152">
        <w:rPr>
          <w:color w:val="000000"/>
        </w:rPr>
        <w:t>w całości lub w części, obejmujące trwałe lub czasowe zwielokrotnianie, jakimikolwiek środkami i w jakiejkolwiek formie, w tym:</w:t>
      </w:r>
    </w:p>
    <w:p w14:paraId="0637A540" w14:textId="77777777" w:rsidR="002D1C3D" w:rsidRPr="003F3152" w:rsidRDefault="002D1C3D" w:rsidP="0037039B">
      <w:pPr>
        <w:numPr>
          <w:ilvl w:val="0"/>
          <w:numId w:val="23"/>
        </w:numPr>
        <w:tabs>
          <w:tab w:val="left" w:pos="1701"/>
        </w:tabs>
        <w:ind w:left="1701"/>
        <w:jc w:val="both"/>
        <w:rPr>
          <w:color w:val="000000"/>
        </w:rPr>
      </w:pPr>
      <w:r w:rsidRPr="003F3152">
        <w:rPr>
          <w:color w:val="000000"/>
        </w:rPr>
        <w:t xml:space="preserve">techniką drukarską, reprograficzną, zapisu magnetycznego, optycznego, techniką cyfrową, niezależnie od formatu, systemu lub standardu; </w:t>
      </w:r>
    </w:p>
    <w:p w14:paraId="1FCB3E80" w14:textId="7DF7171E" w:rsidR="002D1C3D" w:rsidRPr="003F3152" w:rsidRDefault="002D1C3D" w:rsidP="0037039B">
      <w:pPr>
        <w:numPr>
          <w:ilvl w:val="0"/>
          <w:numId w:val="23"/>
        </w:numPr>
        <w:tabs>
          <w:tab w:val="left" w:pos="1701"/>
        </w:tabs>
        <w:ind w:left="1701" w:hanging="283"/>
        <w:jc w:val="both"/>
        <w:rPr>
          <w:color w:val="000000"/>
        </w:rPr>
      </w:pPr>
      <w:r w:rsidRPr="003F3152">
        <w:rPr>
          <w:color w:val="000000"/>
        </w:rPr>
        <w:t>wprowadzanie do pamięci komputera i serwerów sieci komputerowych oraz trwałe lub czasowe utrwalanie lub zwielokrotnianie takich zapisów, włączając w</w:t>
      </w:r>
      <w:r>
        <w:rPr>
          <w:color w:val="000000"/>
        </w:rPr>
        <w:t> </w:t>
      </w:r>
      <w:r w:rsidRPr="003F3152">
        <w:rPr>
          <w:color w:val="000000"/>
        </w:rPr>
        <w:t xml:space="preserve">to sporządzanie ich kopii oraz dowolne korzystanie </w:t>
      </w:r>
      <w:r w:rsidR="00452576">
        <w:rPr>
          <w:color w:val="000000"/>
        </w:rPr>
        <w:br/>
      </w:r>
      <w:r w:rsidRPr="003F3152">
        <w:rPr>
          <w:color w:val="000000"/>
        </w:rPr>
        <w:t>i rozporządzanie tymi kopiami, zapis co najmniej na następujących nośnikach cyfrowych: CD, DVD, Blue</w:t>
      </w:r>
      <w:r w:rsidRPr="003F3152">
        <w:rPr>
          <w:color w:val="000000"/>
        </w:rPr>
        <w:noBreakHyphen/>
        <w:t>Ray, pen-drive, w chmurze, dysk zewnętrzny;</w:t>
      </w:r>
    </w:p>
    <w:p w14:paraId="53297B75" w14:textId="0616702F" w:rsidR="002D1C3D" w:rsidRPr="003F3152" w:rsidRDefault="002D1C3D" w:rsidP="0037039B">
      <w:pPr>
        <w:numPr>
          <w:ilvl w:val="0"/>
          <w:numId w:val="23"/>
        </w:numPr>
        <w:tabs>
          <w:tab w:val="left" w:pos="1701"/>
        </w:tabs>
        <w:ind w:left="1701" w:hanging="283"/>
        <w:jc w:val="both"/>
        <w:rPr>
          <w:color w:val="000000"/>
        </w:rPr>
      </w:pPr>
      <w:r w:rsidRPr="003F3152">
        <w:rPr>
          <w:color w:val="000000"/>
        </w:rPr>
        <w:t xml:space="preserve">obejmujące naprawę lub remont nośników, na których Dokumentacja </w:t>
      </w:r>
      <w:r w:rsidRPr="003F3152">
        <w:rPr>
          <w:color w:val="000000"/>
        </w:rPr>
        <w:br/>
      </w:r>
      <w:r w:rsidR="00FD4E0F">
        <w:rPr>
          <w:color w:val="000000"/>
        </w:rPr>
        <w:t>T</w:t>
      </w:r>
      <w:r w:rsidR="00452576">
        <w:rPr>
          <w:color w:val="000000"/>
        </w:rPr>
        <w:t xml:space="preserve">echniczna </w:t>
      </w:r>
      <w:r w:rsidRPr="003F3152">
        <w:rPr>
          <w:color w:val="000000"/>
        </w:rPr>
        <w:t>jest ucieleśniona;</w:t>
      </w:r>
    </w:p>
    <w:p w14:paraId="797211DD" w14:textId="77838488" w:rsidR="002D1C3D" w:rsidRPr="003F3152" w:rsidRDefault="002D1C3D" w:rsidP="0037039B">
      <w:pPr>
        <w:numPr>
          <w:ilvl w:val="0"/>
          <w:numId w:val="26"/>
        </w:numPr>
        <w:tabs>
          <w:tab w:val="left" w:pos="993"/>
        </w:tabs>
        <w:ind w:left="993" w:hanging="284"/>
        <w:jc w:val="both"/>
        <w:rPr>
          <w:color w:val="000000"/>
        </w:rPr>
      </w:pPr>
      <w:r w:rsidRPr="003F3152">
        <w:rPr>
          <w:color w:val="000000"/>
        </w:rPr>
        <w:t xml:space="preserve">rozpowszechnianie Dokumentacji </w:t>
      </w:r>
      <w:r w:rsidR="00452576">
        <w:rPr>
          <w:color w:val="000000"/>
        </w:rPr>
        <w:t xml:space="preserve">Technicznej </w:t>
      </w:r>
      <w:r w:rsidRPr="003F3152">
        <w:rPr>
          <w:color w:val="000000"/>
        </w:rPr>
        <w:t xml:space="preserve">w całości lub w części, w tym: </w:t>
      </w:r>
    </w:p>
    <w:p w14:paraId="28244DBD" w14:textId="1D2EE0C9" w:rsidR="002D1C3D" w:rsidRPr="003F3152" w:rsidRDefault="002D1C3D" w:rsidP="0037039B">
      <w:pPr>
        <w:numPr>
          <w:ilvl w:val="0"/>
          <w:numId w:val="24"/>
        </w:numPr>
        <w:ind w:left="1701"/>
        <w:jc w:val="both"/>
        <w:rPr>
          <w:color w:val="000000"/>
        </w:rPr>
      </w:pPr>
      <w:r w:rsidRPr="003F3152">
        <w:rPr>
          <w:color w:val="000000"/>
        </w:rPr>
        <w:t xml:space="preserve">wystawianie, wyświetlanie, odtwarzanie oraz udostępnianie utworu w taki sposób, aby podmioty określone w </w:t>
      </w:r>
      <w:r w:rsidR="0089738D">
        <w:rPr>
          <w:color w:val="000000"/>
        </w:rPr>
        <w:t>ust. 2</w:t>
      </w:r>
      <w:r w:rsidR="007C735F">
        <w:rPr>
          <w:color w:val="000000"/>
        </w:rPr>
        <w:t xml:space="preserve"> niniejszego paragrafu</w:t>
      </w:r>
      <w:r w:rsidRPr="003F3152">
        <w:rPr>
          <w:color w:val="000000"/>
        </w:rPr>
        <w:t xml:space="preserve"> mogły mieć do niego dostęp w miejscu i w czasie przez siebie wybranym;</w:t>
      </w:r>
    </w:p>
    <w:p w14:paraId="13C70848" w14:textId="77777777" w:rsidR="002D1C3D" w:rsidRPr="003F3152" w:rsidRDefault="002D1C3D" w:rsidP="0037039B">
      <w:pPr>
        <w:keepLines/>
        <w:numPr>
          <w:ilvl w:val="0"/>
          <w:numId w:val="24"/>
        </w:numPr>
        <w:tabs>
          <w:tab w:val="left" w:pos="1701"/>
        </w:tabs>
        <w:ind w:left="1702" w:hanging="284"/>
        <w:jc w:val="both"/>
        <w:rPr>
          <w:color w:val="000000"/>
        </w:rPr>
      </w:pPr>
      <w:r w:rsidRPr="003F3152">
        <w:rPr>
          <w:color w:val="000000"/>
        </w:rPr>
        <w:lastRenderedPageBreak/>
        <w:t>rozpowszechnianie w sieciach zamkniętych, w tym wewnętrznych sieciach informacyjnych resortu Obrony Narodowej;</w:t>
      </w:r>
    </w:p>
    <w:p w14:paraId="5595639C" w14:textId="02678D0D" w:rsidR="002D1C3D" w:rsidRPr="003F3152" w:rsidRDefault="002D1C3D" w:rsidP="0037039B">
      <w:pPr>
        <w:keepNext/>
        <w:numPr>
          <w:ilvl w:val="0"/>
          <w:numId w:val="26"/>
        </w:numPr>
        <w:tabs>
          <w:tab w:val="left" w:pos="993"/>
        </w:tabs>
        <w:ind w:left="993" w:hanging="284"/>
        <w:jc w:val="both"/>
        <w:rPr>
          <w:color w:val="000000"/>
        </w:rPr>
      </w:pPr>
      <w:r w:rsidRPr="003F3152">
        <w:rPr>
          <w:color w:val="000000"/>
        </w:rPr>
        <w:t xml:space="preserve">modyfikowania Dokumentacji </w:t>
      </w:r>
      <w:r w:rsidR="007C735F">
        <w:rPr>
          <w:color w:val="000000"/>
        </w:rPr>
        <w:t xml:space="preserve">Technicznej </w:t>
      </w:r>
      <w:r w:rsidRPr="003F3152">
        <w:rPr>
          <w:color w:val="000000"/>
        </w:rPr>
        <w:t>w całości lub w części, w tym:</w:t>
      </w:r>
    </w:p>
    <w:p w14:paraId="5F1B2D03" w14:textId="77777777" w:rsidR="002D1C3D" w:rsidRPr="003F3152" w:rsidRDefault="002D1C3D" w:rsidP="0037039B">
      <w:pPr>
        <w:numPr>
          <w:ilvl w:val="0"/>
          <w:numId w:val="25"/>
        </w:numPr>
        <w:tabs>
          <w:tab w:val="left" w:pos="1701"/>
        </w:tabs>
        <w:ind w:left="1701"/>
        <w:jc w:val="both"/>
        <w:rPr>
          <w:color w:val="000000"/>
        </w:rPr>
      </w:pPr>
      <w:r w:rsidRPr="003F3152">
        <w:rPr>
          <w:color w:val="000000"/>
        </w:rPr>
        <w:t>przystosowanie, zmiany układu, w tym podział;</w:t>
      </w:r>
    </w:p>
    <w:p w14:paraId="309AC806" w14:textId="77777777" w:rsidR="002D1C3D" w:rsidRPr="003F3152" w:rsidRDefault="002D1C3D" w:rsidP="0037039B">
      <w:pPr>
        <w:numPr>
          <w:ilvl w:val="0"/>
          <w:numId w:val="25"/>
        </w:numPr>
        <w:tabs>
          <w:tab w:val="left" w:pos="1701"/>
        </w:tabs>
        <w:ind w:left="1701" w:hanging="283"/>
        <w:jc w:val="both"/>
        <w:rPr>
          <w:color w:val="000000"/>
        </w:rPr>
      </w:pPr>
      <w:r w:rsidRPr="003F3152">
        <w:rPr>
          <w:color w:val="000000"/>
        </w:rPr>
        <w:t>dokonywanie tłumaczeń;</w:t>
      </w:r>
    </w:p>
    <w:p w14:paraId="3CF8524A" w14:textId="3EB642DC" w:rsidR="002D1C3D" w:rsidRPr="003F3152" w:rsidRDefault="002D1C3D" w:rsidP="0037039B">
      <w:pPr>
        <w:numPr>
          <w:ilvl w:val="0"/>
          <w:numId w:val="25"/>
        </w:numPr>
        <w:tabs>
          <w:tab w:val="left" w:pos="1701"/>
        </w:tabs>
        <w:ind w:left="1701" w:hanging="283"/>
        <w:jc w:val="both"/>
        <w:rPr>
          <w:color w:val="000000"/>
        </w:rPr>
      </w:pPr>
      <w:r w:rsidRPr="003F3152">
        <w:rPr>
          <w:color w:val="000000"/>
        </w:rPr>
        <w:t xml:space="preserve">łączenie fragmentów Dokumentacji </w:t>
      </w:r>
      <w:r w:rsidR="007C735F">
        <w:rPr>
          <w:color w:val="000000"/>
        </w:rPr>
        <w:t xml:space="preserve">Technicznej </w:t>
      </w:r>
      <w:r w:rsidRPr="003F3152">
        <w:rPr>
          <w:color w:val="000000"/>
        </w:rPr>
        <w:t>z innymi utworami,</w:t>
      </w:r>
    </w:p>
    <w:p w14:paraId="1D79BEFF" w14:textId="44FFEF12" w:rsidR="002D1C3D" w:rsidRPr="003F3152" w:rsidRDefault="002D1C3D" w:rsidP="0037039B">
      <w:pPr>
        <w:numPr>
          <w:ilvl w:val="0"/>
          <w:numId w:val="25"/>
        </w:numPr>
        <w:tabs>
          <w:tab w:val="left" w:pos="1701"/>
        </w:tabs>
        <w:ind w:left="1701" w:hanging="283"/>
        <w:jc w:val="both"/>
        <w:rPr>
          <w:color w:val="000000"/>
        </w:rPr>
      </w:pPr>
      <w:r w:rsidRPr="003F3152">
        <w:rPr>
          <w:color w:val="000000"/>
        </w:rPr>
        <w:t xml:space="preserve">przekształcenie formatu pierwotnego Dokumentacji </w:t>
      </w:r>
      <w:r w:rsidR="007C735F">
        <w:rPr>
          <w:color w:val="000000"/>
        </w:rPr>
        <w:t xml:space="preserve">Technicznej </w:t>
      </w:r>
      <w:r w:rsidRPr="003F3152">
        <w:rPr>
          <w:color w:val="000000"/>
        </w:rPr>
        <w:t>na dowolny inny format;</w:t>
      </w:r>
    </w:p>
    <w:p w14:paraId="62A0F581" w14:textId="6AED48DB" w:rsidR="002D1C3D" w:rsidRDefault="002D1C3D" w:rsidP="0037039B">
      <w:pPr>
        <w:numPr>
          <w:ilvl w:val="0"/>
          <w:numId w:val="26"/>
        </w:numPr>
        <w:tabs>
          <w:tab w:val="left" w:pos="993"/>
        </w:tabs>
        <w:ind w:left="993" w:hanging="284"/>
        <w:jc w:val="both"/>
        <w:rPr>
          <w:color w:val="000000"/>
        </w:rPr>
      </w:pPr>
      <w:r w:rsidRPr="003F3152">
        <w:rPr>
          <w:color w:val="000000"/>
        </w:rPr>
        <w:t xml:space="preserve">korzystanie z Dokumentacji </w:t>
      </w:r>
      <w:r w:rsidR="007C735F">
        <w:rPr>
          <w:color w:val="000000"/>
        </w:rPr>
        <w:t xml:space="preserve">Technicznej </w:t>
      </w:r>
      <w:r w:rsidRPr="003F3152">
        <w:rPr>
          <w:color w:val="000000"/>
        </w:rPr>
        <w:t>w całości lub w części do celów edukacyjnych lub szkoleniowych;</w:t>
      </w:r>
    </w:p>
    <w:p w14:paraId="53F750E5" w14:textId="77777777" w:rsidR="002D1C3D" w:rsidRPr="003F3152" w:rsidRDefault="002D1C3D" w:rsidP="0037039B">
      <w:pPr>
        <w:pStyle w:val="Akapitzlist"/>
        <w:numPr>
          <w:ilvl w:val="0"/>
          <w:numId w:val="21"/>
        </w:numPr>
        <w:ind w:left="284" w:hanging="284"/>
        <w:jc w:val="both"/>
        <w:rPr>
          <w:color w:val="000000"/>
        </w:rPr>
      </w:pPr>
      <w:r w:rsidRPr="003F3152">
        <w:rPr>
          <w:color w:val="000000"/>
        </w:rPr>
        <w:t>Wykonawca:</w:t>
      </w:r>
    </w:p>
    <w:p w14:paraId="51E744C5" w14:textId="5D8183F1" w:rsidR="002D1C3D" w:rsidRPr="003F3152" w:rsidRDefault="002D1C3D" w:rsidP="0037039B">
      <w:pPr>
        <w:numPr>
          <w:ilvl w:val="0"/>
          <w:numId w:val="27"/>
        </w:numPr>
        <w:tabs>
          <w:tab w:val="left" w:pos="993"/>
        </w:tabs>
        <w:ind w:left="993" w:hanging="284"/>
        <w:jc w:val="both"/>
        <w:rPr>
          <w:color w:val="000000"/>
        </w:rPr>
      </w:pPr>
      <w:r w:rsidRPr="003F3152">
        <w:rPr>
          <w:color w:val="000000"/>
        </w:rPr>
        <w:t>oświadcza, że posiada stosowne zezwolenie na rozporządzanie i korzystanie z opracowań Dokumentacji</w:t>
      </w:r>
      <w:r w:rsidR="007C735F">
        <w:rPr>
          <w:color w:val="000000"/>
        </w:rPr>
        <w:t xml:space="preserve"> Technicznej</w:t>
      </w:r>
      <w:r w:rsidRPr="003F3152">
        <w:rPr>
          <w:color w:val="000000"/>
        </w:rPr>
        <w:t>;</w:t>
      </w:r>
    </w:p>
    <w:p w14:paraId="304622C4" w14:textId="33CD306C" w:rsidR="002D1C3D" w:rsidRPr="003F3152" w:rsidRDefault="002D1C3D" w:rsidP="0037039B">
      <w:pPr>
        <w:numPr>
          <w:ilvl w:val="0"/>
          <w:numId w:val="27"/>
        </w:numPr>
        <w:tabs>
          <w:tab w:val="left" w:pos="993"/>
        </w:tabs>
        <w:ind w:left="993" w:hanging="284"/>
        <w:jc w:val="both"/>
        <w:rPr>
          <w:color w:val="000000"/>
        </w:rPr>
      </w:pPr>
      <w:r w:rsidRPr="003F3152">
        <w:rPr>
          <w:color w:val="000000"/>
        </w:rPr>
        <w:t xml:space="preserve">zezwala na rozporządzanie i korzystanie przez Zamawiającego oraz przez podmioty określone w </w:t>
      </w:r>
      <w:r w:rsidR="007C735F">
        <w:rPr>
          <w:color w:val="000000"/>
        </w:rPr>
        <w:t>ust</w:t>
      </w:r>
      <w:r w:rsidR="0089738D">
        <w:rPr>
          <w:color w:val="000000"/>
        </w:rPr>
        <w:t>. 2</w:t>
      </w:r>
      <w:r w:rsidR="007C735F">
        <w:rPr>
          <w:color w:val="000000"/>
        </w:rPr>
        <w:t xml:space="preserve"> niniejszego paragrafu </w:t>
      </w:r>
      <w:r w:rsidRPr="003F3152">
        <w:rPr>
          <w:color w:val="000000"/>
        </w:rPr>
        <w:t xml:space="preserve"> z opracowań Dokumentacji </w:t>
      </w:r>
      <w:r w:rsidR="007C735F">
        <w:rPr>
          <w:color w:val="000000"/>
        </w:rPr>
        <w:t xml:space="preserve">technicznej </w:t>
      </w:r>
      <w:r w:rsidRPr="003F3152">
        <w:rPr>
          <w:color w:val="000000"/>
        </w:rPr>
        <w:t>(zezwolenie na wykonywanie praw zależnych);</w:t>
      </w:r>
    </w:p>
    <w:p w14:paraId="0EDC2E72" w14:textId="77777777" w:rsidR="007A4E34" w:rsidRPr="00D55F35" w:rsidRDefault="007A4E34" w:rsidP="007A4E34">
      <w:pPr>
        <w:pStyle w:val="Akapitzlist"/>
        <w:numPr>
          <w:ilvl w:val="0"/>
          <w:numId w:val="21"/>
        </w:numPr>
        <w:ind w:left="284" w:hanging="284"/>
        <w:jc w:val="both"/>
        <w:rPr>
          <w:color w:val="000000"/>
        </w:rPr>
      </w:pPr>
      <w:r w:rsidRPr="00D55F35">
        <w:rPr>
          <w:color w:val="000000"/>
        </w:rPr>
        <w:t>Wykonawca zezwala Zamawiającemu na dokonywanie opracowań i zmian utworów, na korzystanie z opracowań utworów i ich przeróbek oraz na rozporządzanie tymi opracowaniami, zmianami wraz z przeróbkami (prawa zależne). Wykonawca przenosi na Zamawiającego prawo zezwalania na wykonywanie zależnych praw autorskich. Nabycie przez Zamawiającego praw wskazanych w niniejszym ustępie następuje w zakresie pól ek</w:t>
      </w:r>
      <w:r>
        <w:rPr>
          <w:color w:val="000000"/>
        </w:rPr>
        <w:t>sploatacji wymienionych w ust. 3</w:t>
      </w:r>
      <w:r w:rsidRPr="00D55F35">
        <w:rPr>
          <w:color w:val="000000"/>
        </w:rPr>
        <w:t>.</w:t>
      </w:r>
    </w:p>
    <w:p w14:paraId="2FEE94D8" w14:textId="437F88DF" w:rsidR="007A4E34" w:rsidRPr="00D55F35" w:rsidRDefault="007A4E34" w:rsidP="007A4E34">
      <w:pPr>
        <w:pStyle w:val="Akapitzlist"/>
        <w:numPr>
          <w:ilvl w:val="0"/>
          <w:numId w:val="21"/>
        </w:numPr>
        <w:ind w:left="284" w:hanging="284"/>
        <w:jc w:val="both"/>
        <w:rPr>
          <w:color w:val="000000"/>
        </w:rPr>
      </w:pPr>
      <w:r w:rsidRPr="00D55F35">
        <w:rPr>
          <w:color w:val="000000"/>
        </w:rPr>
        <w:t>Udzielenie licencji do przedmiotów praw aut</w:t>
      </w:r>
      <w:r>
        <w:rPr>
          <w:color w:val="000000"/>
        </w:rPr>
        <w:t>orskich, o których mowa w ust. 4</w:t>
      </w:r>
      <w:r w:rsidRPr="00D55F35">
        <w:rPr>
          <w:color w:val="000000"/>
        </w:rPr>
        <w:t>, udzielenie zezwolenia, o którym mowa w ust.</w:t>
      </w:r>
      <w:r>
        <w:rPr>
          <w:color w:val="000000"/>
        </w:rPr>
        <w:t xml:space="preserve"> 3</w:t>
      </w:r>
      <w:r w:rsidRPr="00D55F35">
        <w:rPr>
          <w:color w:val="000000"/>
        </w:rPr>
        <w:t>, przeniesienie własności egzemplarzy (nośników), na których przedmioty praw autorskich są utrwalone, następuje z chwilą odbioru wykonania umowy na podstawie protokołu przyjęcia-</w:t>
      </w:r>
      <w:r>
        <w:rPr>
          <w:color w:val="000000"/>
        </w:rPr>
        <w:t>przekazania, o którym mowa w § 6 ust. 2</w:t>
      </w:r>
      <w:r w:rsidRPr="00D55F35">
        <w:rPr>
          <w:color w:val="000000"/>
        </w:rPr>
        <w:t xml:space="preserve"> umowy oraz w ramach</w:t>
      </w:r>
      <w:r>
        <w:rPr>
          <w:color w:val="000000"/>
        </w:rPr>
        <w:t xml:space="preserve"> wynagrodzenia określonego w § 2</w:t>
      </w:r>
      <w:r w:rsidRPr="00D55F35">
        <w:rPr>
          <w:color w:val="000000"/>
        </w:rPr>
        <w:t xml:space="preserve"> ust. umowy. Wykonawca ponosi odpowiedzialność za prawidłowość i kompletność dostarczonych lub wykonanych przez siebie dokumentów, a odpowiedzialność ta ma charakter gwarancyjny.</w:t>
      </w:r>
    </w:p>
    <w:p w14:paraId="6ED0FC9B" w14:textId="626195D9" w:rsidR="007A4E34" w:rsidRPr="00687089" w:rsidRDefault="007A4E34" w:rsidP="007A4E34">
      <w:pPr>
        <w:pStyle w:val="Akapitzlist"/>
        <w:numPr>
          <w:ilvl w:val="0"/>
          <w:numId w:val="21"/>
        </w:numPr>
        <w:ind w:left="284" w:hanging="284"/>
        <w:jc w:val="both"/>
        <w:rPr>
          <w:color w:val="000000"/>
        </w:rPr>
      </w:pPr>
      <w:r w:rsidRPr="00687089">
        <w:rPr>
          <w:color w:val="000000"/>
        </w:rPr>
        <w:t xml:space="preserve">W przypadku naruszenia przez Wykonawcę któregokolwiek ze zobowiązań wynikających z niniejszego paragrafu, Wykonawca zobowiązany będzie do pokrycia wszelkich szkód poniesionych przez Zmawiającego z tego tytułu. </w:t>
      </w:r>
    </w:p>
    <w:p w14:paraId="6277B3DA" w14:textId="77777777" w:rsidR="007A4E34" w:rsidRPr="009C2B93" w:rsidRDefault="007A4E34" w:rsidP="007A4E34">
      <w:pPr>
        <w:pStyle w:val="Akapitzlist"/>
        <w:numPr>
          <w:ilvl w:val="0"/>
          <w:numId w:val="21"/>
        </w:numPr>
        <w:ind w:left="284" w:hanging="284"/>
        <w:jc w:val="both"/>
        <w:rPr>
          <w:color w:val="000000"/>
        </w:rPr>
      </w:pPr>
      <w:r w:rsidRPr="00687089">
        <w:rPr>
          <w:color w:val="000000"/>
        </w:rPr>
        <w:t xml:space="preserve">Udzielenie licencji do utworów na wszystkich polach </w:t>
      </w:r>
      <w:r>
        <w:rPr>
          <w:color w:val="000000"/>
        </w:rPr>
        <w:t>eksploatacji wskazanych w ust. 3</w:t>
      </w:r>
      <w:r w:rsidRPr="00687089">
        <w:rPr>
          <w:color w:val="000000"/>
        </w:rPr>
        <w:t xml:space="preserve"> niniejszego paragrafu i udzielenie powyższych praw i zezwoleń, a także przeniesienia własności egzemplarzy utworów i nośników, na których zostały utrwalone następuje w ramach wynagrodzenia za wykonanie pr</w:t>
      </w:r>
      <w:r>
        <w:rPr>
          <w:color w:val="000000"/>
        </w:rPr>
        <w:t>zedmiotu umowy określonego w § 2</w:t>
      </w:r>
      <w:r w:rsidRPr="00687089">
        <w:rPr>
          <w:color w:val="000000"/>
        </w:rPr>
        <w:t xml:space="preserve"> umowy.</w:t>
      </w:r>
    </w:p>
    <w:p w14:paraId="6994B42A" w14:textId="2306A0A4" w:rsidR="009265B2" w:rsidRDefault="009265B2" w:rsidP="009265B2">
      <w:pPr>
        <w:pStyle w:val="Tekstpodstawowywcity"/>
        <w:tabs>
          <w:tab w:val="left" w:pos="426"/>
        </w:tabs>
      </w:pPr>
    </w:p>
    <w:p w14:paraId="082B1D5F" w14:textId="21B0F78B" w:rsidR="007C5795" w:rsidRDefault="000E027A" w:rsidP="001A1CE7">
      <w:pPr>
        <w:pStyle w:val="Tekstpodstawowywcity"/>
        <w:tabs>
          <w:tab w:val="left" w:pos="426"/>
        </w:tabs>
        <w:ind w:firstLine="0"/>
        <w:jc w:val="center"/>
        <w:rPr>
          <w:b/>
        </w:rPr>
      </w:pPr>
      <w:r>
        <w:rPr>
          <w:b/>
        </w:rPr>
        <w:t>§ 9</w:t>
      </w:r>
    </w:p>
    <w:p w14:paraId="791286FF" w14:textId="77777777" w:rsidR="007C5795" w:rsidRPr="007C5795" w:rsidRDefault="007C5795" w:rsidP="001525E9">
      <w:pPr>
        <w:pStyle w:val="Tekstpodstawowywcity"/>
        <w:tabs>
          <w:tab w:val="left" w:pos="426"/>
        </w:tabs>
        <w:ind w:firstLine="0"/>
        <w:rPr>
          <w:b/>
        </w:rPr>
      </w:pPr>
      <w:r>
        <w:rPr>
          <w:b/>
        </w:rPr>
        <w:t>KLAUZULA JAKOŚCIOWA</w:t>
      </w:r>
    </w:p>
    <w:p w14:paraId="1D3A3EE5" w14:textId="77777777" w:rsidR="009E604F" w:rsidRPr="00264525" w:rsidRDefault="009E604F" w:rsidP="009E604F">
      <w:pPr>
        <w:pStyle w:val="Akapitzlist"/>
        <w:numPr>
          <w:ilvl w:val="0"/>
          <w:numId w:val="7"/>
        </w:numPr>
        <w:autoSpaceDE w:val="0"/>
        <w:autoSpaceDN w:val="0"/>
        <w:adjustRightInd w:val="0"/>
        <w:ind w:left="284" w:hanging="284"/>
        <w:contextualSpacing/>
        <w:jc w:val="both"/>
      </w:pPr>
      <w:r w:rsidRPr="00264525">
        <w:t xml:space="preserve">System zarządzania jakością Wykonawcy jest zgodny z </w:t>
      </w:r>
      <w:r w:rsidRPr="005D5E57">
        <w:rPr>
          <w:b/>
        </w:rPr>
        <w:t>PN-EN ISO 9001:2015</w:t>
      </w:r>
      <w:r>
        <w:rPr>
          <w:b/>
        </w:rPr>
        <w:t>;</w:t>
      </w:r>
    </w:p>
    <w:p w14:paraId="5E8BA7BD" w14:textId="77777777" w:rsidR="009E604F" w:rsidRPr="00264525" w:rsidRDefault="009E604F" w:rsidP="009E604F">
      <w:pPr>
        <w:pStyle w:val="Akapitzlist"/>
        <w:numPr>
          <w:ilvl w:val="0"/>
          <w:numId w:val="7"/>
        </w:numPr>
        <w:autoSpaceDE w:val="0"/>
        <w:autoSpaceDN w:val="0"/>
        <w:adjustRightInd w:val="0"/>
        <w:ind w:left="284" w:hanging="284"/>
        <w:contextualSpacing/>
        <w:jc w:val="both"/>
        <w:rPr>
          <w:b/>
        </w:rPr>
      </w:pPr>
      <w:r w:rsidRPr="00264525">
        <w:t xml:space="preserve">Do niniejszej umowy mają zastosowanie wymagania zawarte w </w:t>
      </w:r>
      <w:r w:rsidRPr="006B0B7C">
        <w:rPr>
          <w:b/>
        </w:rPr>
        <w:t>AQAP 21</w:t>
      </w:r>
      <w:r>
        <w:rPr>
          <w:b/>
        </w:rPr>
        <w:t xml:space="preserve">31 </w:t>
      </w:r>
      <w:r w:rsidRPr="006B0B7C">
        <w:rPr>
          <w:b/>
        </w:rPr>
        <w:t xml:space="preserve">wyd. </w:t>
      </w:r>
      <w:r>
        <w:rPr>
          <w:b/>
        </w:rPr>
        <w:t xml:space="preserve">C </w:t>
      </w:r>
      <w:r>
        <w:rPr>
          <w:b/>
        </w:rPr>
        <w:br/>
        <w:t>wersja 1;</w:t>
      </w:r>
    </w:p>
    <w:p w14:paraId="370EF8CB" w14:textId="630D4684" w:rsidR="00A55A6A" w:rsidRDefault="009E604F" w:rsidP="009E604F">
      <w:pPr>
        <w:pStyle w:val="Akapitzlist"/>
        <w:numPr>
          <w:ilvl w:val="0"/>
          <w:numId w:val="7"/>
        </w:numPr>
        <w:autoSpaceDE w:val="0"/>
        <w:autoSpaceDN w:val="0"/>
        <w:adjustRightInd w:val="0"/>
        <w:ind w:left="284" w:hanging="284"/>
        <w:contextualSpacing/>
        <w:jc w:val="both"/>
      </w:pPr>
      <w:r>
        <w:t>W</w:t>
      </w:r>
      <w:r w:rsidRPr="00264525">
        <w:t>ymagan</w:t>
      </w:r>
      <w:r>
        <w:t xml:space="preserve">ia jakościowe </w:t>
      </w:r>
      <w:r w:rsidRPr="00CF076F">
        <w:rPr>
          <w:color w:val="000000" w:themeColor="text1"/>
        </w:rPr>
        <w:t>umow</w:t>
      </w:r>
      <w:r w:rsidRPr="00D40FE6">
        <w:t xml:space="preserve">y </w:t>
      </w:r>
      <w:r>
        <w:t xml:space="preserve">określone w </w:t>
      </w:r>
      <w:r w:rsidRPr="00902BCC">
        <w:t>§ 7</w:t>
      </w:r>
      <w:r>
        <w:t xml:space="preserve"> oraz załączniku nr 2 do umowy </w:t>
      </w:r>
      <w:r w:rsidRPr="00902BCC">
        <w:t>podlegają procesowi nadzorowania jakości, poprzez monitorowanie czynności wykonawcy w systemie zarzadzania jakością realizowanemu przez ……… Rejonowe Przedstawicielstwo Wojskowe – RPW…………………………</w:t>
      </w:r>
      <w:r w:rsidR="00A55A6A">
        <w:t>…</w:t>
      </w:r>
      <w:r w:rsidRPr="00902BCC">
        <w:t>………………………</w:t>
      </w:r>
    </w:p>
    <w:p w14:paraId="2EAEE19E" w14:textId="23933B95" w:rsidR="009E604F" w:rsidRPr="00902BCC" w:rsidRDefault="00A55A6A" w:rsidP="00A55A6A">
      <w:pPr>
        <w:pStyle w:val="Akapitzlist"/>
        <w:autoSpaceDE w:val="0"/>
        <w:autoSpaceDN w:val="0"/>
        <w:adjustRightInd w:val="0"/>
        <w:ind w:left="284"/>
        <w:contextualSpacing/>
        <w:jc w:val="both"/>
      </w:pPr>
      <w:r>
        <w:t>………………………………………………………………………………………….</w:t>
      </w:r>
      <w:r w:rsidR="009E604F" w:rsidRPr="00902BCC">
        <w:t>…</w:t>
      </w:r>
    </w:p>
    <w:p w14:paraId="061229B7" w14:textId="77777777" w:rsidR="009E604F" w:rsidRPr="00671A30" w:rsidRDefault="009E604F" w:rsidP="009E604F">
      <w:pPr>
        <w:pStyle w:val="Akapitzlist"/>
        <w:autoSpaceDE w:val="0"/>
        <w:autoSpaceDN w:val="0"/>
        <w:adjustRightInd w:val="0"/>
        <w:ind w:left="284" w:hanging="284"/>
        <w:jc w:val="center"/>
        <w:rPr>
          <w:i/>
          <w:sz w:val="20"/>
          <w:szCs w:val="20"/>
        </w:rPr>
      </w:pPr>
      <w:r w:rsidRPr="00264525">
        <w:rPr>
          <w:i/>
          <w:sz w:val="20"/>
          <w:szCs w:val="20"/>
        </w:rPr>
        <w:t>(zamawiający wpisuje nr i adres RPW)</w:t>
      </w:r>
    </w:p>
    <w:p w14:paraId="01D7179E" w14:textId="7C1CD54D" w:rsidR="009E604F" w:rsidRDefault="009E604F" w:rsidP="009E604F">
      <w:pPr>
        <w:pStyle w:val="Akapitzlist"/>
        <w:numPr>
          <w:ilvl w:val="0"/>
          <w:numId w:val="7"/>
        </w:numPr>
        <w:autoSpaceDE w:val="0"/>
        <w:autoSpaceDN w:val="0"/>
        <w:adjustRightInd w:val="0"/>
        <w:ind w:left="284" w:hanging="284"/>
        <w:contextualSpacing/>
        <w:jc w:val="both"/>
      </w:pPr>
      <w:r w:rsidRPr="00264525">
        <w:t>W przypadku realizacji procesu rządowego zapewnienia jakości (Government Quality Assurance - GQA) w państwie Wykonawcy zgodnie z wymaganiami publikacji AQAP 2070 lub podpisanym memorandum o porozumieniu (Memorandum of Understanding - MoU), proces</w:t>
      </w:r>
      <w:r>
        <w:t xml:space="preserve"> koordynuje Agencja Uzbrojenia</w:t>
      </w:r>
      <w:r w:rsidRPr="00264525">
        <w:t xml:space="preserve"> z sie</w:t>
      </w:r>
      <w:r>
        <w:t>dzibą przy ul. Królewskiej 1/7</w:t>
      </w:r>
      <w:r w:rsidRPr="00264525">
        <w:t>, 0</w:t>
      </w:r>
      <w:r>
        <w:t>0-</w:t>
      </w:r>
      <w:r w:rsidRPr="00D40FE6">
        <w:t xml:space="preserve">909 </w:t>
      </w:r>
      <w:r>
        <w:t>Warszawa, która powiadomi</w:t>
      </w:r>
      <w:r w:rsidR="00A55A6A">
        <w:t xml:space="preserve"> </w:t>
      </w:r>
      <w:r>
        <w:t>…………</w:t>
      </w:r>
      <w:r w:rsidR="00A55A6A">
        <w:t>……………………………</w:t>
      </w:r>
      <w:r>
        <w:t>………….</w:t>
      </w:r>
      <w:r w:rsidRPr="00264525">
        <w:t>……</w:t>
      </w:r>
    </w:p>
    <w:p w14:paraId="33B1BC7A" w14:textId="3BFDFA69" w:rsidR="009E604F" w:rsidRPr="00264525" w:rsidRDefault="009E604F" w:rsidP="009E604F">
      <w:pPr>
        <w:pStyle w:val="Akapitzlist"/>
        <w:autoSpaceDE w:val="0"/>
        <w:autoSpaceDN w:val="0"/>
        <w:adjustRightInd w:val="0"/>
        <w:ind w:left="284"/>
        <w:jc w:val="both"/>
      </w:pPr>
      <w:r>
        <w:t>…………………………………………………………………………………………….</w:t>
      </w:r>
    </w:p>
    <w:p w14:paraId="2268D5E1" w14:textId="6D0A04A9" w:rsidR="009E604F" w:rsidRPr="009E604F" w:rsidRDefault="009E604F" w:rsidP="009E604F">
      <w:pPr>
        <w:pStyle w:val="Default"/>
        <w:ind w:right="-66"/>
        <w:jc w:val="center"/>
        <w:rPr>
          <w:sz w:val="20"/>
          <w:szCs w:val="20"/>
        </w:rPr>
      </w:pPr>
      <w:r w:rsidRPr="00264525">
        <w:rPr>
          <w:i/>
          <w:iCs/>
          <w:sz w:val="20"/>
          <w:szCs w:val="20"/>
        </w:rPr>
        <w:lastRenderedPageBreak/>
        <w:t>(zamawiający wpisuje przed podpisaniem umowy nazwę i adres właściwej instytucji narodowej państwa wykonawcy)</w:t>
      </w:r>
      <w:r w:rsidRPr="00264525">
        <w:rPr>
          <w:sz w:val="20"/>
          <w:szCs w:val="20"/>
        </w:rPr>
        <w:t>;</w:t>
      </w:r>
    </w:p>
    <w:p w14:paraId="2AE1E0E5" w14:textId="77777777" w:rsidR="009E604F" w:rsidRDefault="009E604F" w:rsidP="009E604F">
      <w:pPr>
        <w:pStyle w:val="Akapitzlist"/>
        <w:numPr>
          <w:ilvl w:val="0"/>
          <w:numId w:val="7"/>
        </w:numPr>
        <w:autoSpaceDE w:val="0"/>
        <w:autoSpaceDN w:val="0"/>
        <w:adjustRightInd w:val="0"/>
        <w:ind w:left="284" w:hanging="284"/>
        <w:contextualSpacing/>
        <w:jc w:val="both"/>
      </w:pPr>
      <w:r w:rsidRPr="00264525">
        <w:t xml:space="preserve">Wykonawca zapewni, że w umowie z podwykonawcą zostaną umieszczone uzgodnione </w:t>
      </w:r>
      <w:r>
        <w:br/>
      </w:r>
      <w:r w:rsidRPr="00264525">
        <w:t xml:space="preserve">z RPW odpowiednie zapisy dotyczące zapewnienia jakości wynikające z umowy, zawierające wymagania jakościowe oraz umożliwiające przeprowadzenie procesu nadzorowania jakości u podwykonawcy, w tym prowadzenie procesu GQA w przypadku realizacji umów z podwykonawcami zagranicznymi; </w:t>
      </w:r>
    </w:p>
    <w:p w14:paraId="367D87F6" w14:textId="77777777" w:rsidR="009E604F" w:rsidRDefault="009E604F" w:rsidP="009E604F">
      <w:pPr>
        <w:pStyle w:val="Akapitzlist"/>
        <w:numPr>
          <w:ilvl w:val="0"/>
          <w:numId w:val="7"/>
        </w:numPr>
        <w:autoSpaceDE w:val="0"/>
        <w:autoSpaceDN w:val="0"/>
        <w:adjustRightInd w:val="0"/>
        <w:ind w:left="284" w:hanging="284"/>
        <w:contextualSpacing/>
        <w:jc w:val="both"/>
      </w:pPr>
      <w:r w:rsidRPr="00264525">
        <w:t xml:space="preserve">Wykonawca jest zobowiązany dostarczyć do RPW kopie umów podpisanych </w:t>
      </w:r>
      <w:r>
        <w:br/>
      </w:r>
      <w:r w:rsidRPr="00264525">
        <w:t xml:space="preserve">z podwykonawcami, wynikających z realizacji umowy z Zamawiającym; </w:t>
      </w:r>
    </w:p>
    <w:p w14:paraId="08D5A8E2" w14:textId="77777777" w:rsidR="009E604F" w:rsidRPr="00264525" w:rsidRDefault="009E604F" w:rsidP="009E604F">
      <w:pPr>
        <w:pStyle w:val="Akapitzlist"/>
        <w:numPr>
          <w:ilvl w:val="0"/>
          <w:numId w:val="7"/>
        </w:numPr>
        <w:autoSpaceDE w:val="0"/>
        <w:autoSpaceDN w:val="0"/>
        <w:adjustRightInd w:val="0"/>
        <w:ind w:left="284" w:hanging="284"/>
        <w:contextualSpacing/>
        <w:jc w:val="both"/>
      </w:pPr>
      <w:r w:rsidRPr="00264525">
        <w:t xml:space="preserve">Wykonawca potwierdzi, że </w:t>
      </w:r>
      <w:r w:rsidRPr="00D40FE6">
        <w:t>SpW</w:t>
      </w:r>
      <w:r w:rsidRPr="00264525">
        <w:t xml:space="preserve"> spełnia wymagania umowy dostarczając wraz z</w:t>
      </w:r>
      <w:r>
        <w:t xml:space="preserve"> </w:t>
      </w:r>
      <w:r w:rsidRPr="00D40FE6">
        <w:t xml:space="preserve">SpW  </w:t>
      </w:r>
      <w:r w:rsidRPr="00264525">
        <w:t>świadectwo zgodności (Certificate of Conformity – CoC) wystawione i podpisane przez Wykonawcę/podwykonawcę oraz poświadczone podpisem przedstawiciela wojskowego lub GQAR (Government Quality Assu</w:t>
      </w:r>
      <w:r>
        <w:t xml:space="preserve">rance Representative) z państwa </w:t>
      </w:r>
      <w:r w:rsidRPr="00264525">
        <w:t xml:space="preserve">Wykonawcy/podwykonawcy, w przypadku realizacji procesu GQA </w:t>
      </w:r>
      <w:r>
        <w:br/>
      </w:r>
      <w:r w:rsidRPr="00264525">
        <w:t>u wykonawcy/podwykonawcy zagranicznego;</w:t>
      </w:r>
    </w:p>
    <w:p w14:paraId="07BCA8A4" w14:textId="77777777" w:rsidR="009E604F" w:rsidRDefault="009E604F" w:rsidP="009E604F">
      <w:pPr>
        <w:pStyle w:val="Akapitzlist"/>
        <w:numPr>
          <w:ilvl w:val="0"/>
          <w:numId w:val="7"/>
        </w:numPr>
        <w:autoSpaceDE w:val="0"/>
        <w:autoSpaceDN w:val="0"/>
        <w:adjustRightInd w:val="0"/>
        <w:ind w:left="284" w:hanging="284"/>
        <w:contextualSpacing/>
        <w:jc w:val="both"/>
      </w:pPr>
      <w:r w:rsidRPr="00264525">
        <w:t xml:space="preserve">W przypadku, gdy Wykonawca/podwykonawca pochodzi z kraju NATO, który nie implementował porozumienia standaryzacyjnego STANAG 4107, kraju nienależącego do NATO lub kraju, z którym nie podpisano porozumienia MoU, zapewniającego bezpłatne zapewnienie jakości, koszty przeprowadzenia procesu nadzorowania jakości (jeśli występują) pokrywa resort obrony narodowej lub odbywa się to zgodnie z postanowieniami MoU; </w:t>
      </w:r>
    </w:p>
    <w:p w14:paraId="6B9E5A71" w14:textId="77777777" w:rsidR="009E604F" w:rsidRPr="009E604F" w:rsidRDefault="009E604F" w:rsidP="009E604F">
      <w:pPr>
        <w:pStyle w:val="Default"/>
        <w:numPr>
          <w:ilvl w:val="0"/>
          <w:numId w:val="7"/>
        </w:numPr>
        <w:ind w:left="426" w:right="-66" w:hanging="426"/>
        <w:jc w:val="both"/>
        <w:rPr>
          <w:rFonts w:ascii="Times New Roman" w:hAnsi="Times New Roman" w:cs="Times New Roman"/>
          <w:color w:val="auto"/>
        </w:rPr>
      </w:pPr>
      <w:r w:rsidRPr="009E604F">
        <w:rPr>
          <w:rFonts w:ascii="Times New Roman" w:hAnsi="Times New Roman" w:cs="Times New Roman"/>
          <w:color w:val="auto"/>
        </w:rPr>
        <w:t xml:space="preserve">Zamawiający: </w:t>
      </w:r>
    </w:p>
    <w:p w14:paraId="35008A1A" w14:textId="77777777" w:rsidR="009E604F" w:rsidRPr="009E604F" w:rsidRDefault="009E604F" w:rsidP="009E604F">
      <w:pPr>
        <w:pStyle w:val="Default"/>
        <w:numPr>
          <w:ilvl w:val="0"/>
          <w:numId w:val="8"/>
        </w:numPr>
        <w:ind w:right="-66"/>
        <w:jc w:val="both"/>
        <w:rPr>
          <w:rFonts w:ascii="Times New Roman" w:hAnsi="Times New Roman" w:cs="Times New Roman"/>
          <w:color w:val="auto"/>
        </w:rPr>
      </w:pPr>
      <w:r w:rsidRPr="009E604F">
        <w:rPr>
          <w:rFonts w:ascii="Times New Roman" w:hAnsi="Times New Roman" w:cs="Times New Roman"/>
          <w:color w:val="auto"/>
        </w:rPr>
        <w:t xml:space="preserve">podejmuje ostateczną decyzję w zakresie odstępstw od poszczególnych wymagań jakościowych, na wniosek Wykonawcy, zaopiniowany </w:t>
      </w:r>
      <w:r w:rsidRPr="009E604F">
        <w:rPr>
          <w:rFonts w:ascii="Times New Roman" w:hAnsi="Times New Roman" w:cs="Times New Roman"/>
        </w:rPr>
        <w:t>przez instytucję ekspercką właściwą w zakresie sprzętu wykorzystywanego w resorcie obrony narodowej i RPW,</w:t>
      </w:r>
    </w:p>
    <w:p w14:paraId="70BED465" w14:textId="77777777" w:rsidR="009E604F" w:rsidRPr="009E604F" w:rsidRDefault="009E604F" w:rsidP="009E604F">
      <w:pPr>
        <w:pStyle w:val="Default"/>
        <w:numPr>
          <w:ilvl w:val="0"/>
          <w:numId w:val="8"/>
        </w:numPr>
        <w:ind w:right="-66"/>
        <w:jc w:val="both"/>
        <w:rPr>
          <w:rFonts w:ascii="Times New Roman" w:hAnsi="Times New Roman" w:cs="Times New Roman"/>
          <w:color w:val="auto"/>
        </w:rPr>
      </w:pPr>
      <w:r w:rsidRPr="009E604F">
        <w:rPr>
          <w:rFonts w:ascii="Times New Roman" w:hAnsi="Times New Roman" w:cs="Times New Roman"/>
          <w:color w:val="auto"/>
        </w:rPr>
        <w:t xml:space="preserve">upoważnia Szefa RPW do akceptowania odstępstw sklasyfikowanych jako </w:t>
      </w:r>
      <w:r w:rsidRPr="009E604F">
        <w:rPr>
          <w:rFonts w:ascii="Times New Roman" w:hAnsi="Times New Roman" w:cs="Times New Roman"/>
        </w:rPr>
        <w:t>niewielkie</w:t>
      </w:r>
      <w:r w:rsidRPr="009E604F">
        <w:rPr>
          <w:rStyle w:val="Odwoanieprzypisudolnego"/>
          <w:rFonts w:ascii="Times New Roman" w:hAnsi="Times New Roman" w:cs="Times New Roman"/>
        </w:rPr>
        <w:footnoteReference w:id="1"/>
      </w:r>
      <w:r w:rsidRPr="009E604F">
        <w:rPr>
          <w:rFonts w:ascii="Times New Roman" w:hAnsi="Times New Roman" w:cs="Times New Roman"/>
        </w:rPr>
        <w:t xml:space="preserve"> </w:t>
      </w:r>
      <w:r w:rsidRPr="009E604F">
        <w:rPr>
          <w:rFonts w:ascii="Times New Roman" w:hAnsi="Times New Roman" w:cs="Times New Roman"/>
          <w:color w:val="auto"/>
        </w:rPr>
        <w:t xml:space="preserve">dla odstępstw wynikających z zakresu nadzorowania wymagań jakościowych. </w:t>
      </w:r>
    </w:p>
    <w:p w14:paraId="63E7156F" w14:textId="77777777" w:rsidR="009E604F" w:rsidRPr="009E604F" w:rsidRDefault="009E604F" w:rsidP="009E604F">
      <w:pPr>
        <w:pStyle w:val="Default"/>
        <w:numPr>
          <w:ilvl w:val="0"/>
          <w:numId w:val="7"/>
        </w:numPr>
        <w:ind w:left="426" w:right="-66" w:hanging="426"/>
        <w:jc w:val="both"/>
        <w:rPr>
          <w:rFonts w:ascii="Times New Roman" w:hAnsi="Times New Roman" w:cs="Times New Roman"/>
          <w:color w:val="auto"/>
        </w:rPr>
      </w:pPr>
      <w:r w:rsidRPr="009E604F">
        <w:rPr>
          <w:rFonts w:ascii="Times New Roman" w:hAnsi="Times New Roman" w:cs="Times New Roman"/>
          <w:color w:val="auto"/>
        </w:rPr>
        <w:t xml:space="preserve">GQAR upoważnia się do opiniowania wniosków (pomocnych do podjęcia decyzji) </w:t>
      </w:r>
      <w:r w:rsidRPr="009E604F">
        <w:rPr>
          <w:rFonts w:ascii="Times New Roman" w:hAnsi="Times New Roman" w:cs="Times New Roman"/>
          <w:color w:val="auto"/>
        </w:rPr>
        <w:br/>
        <w:t xml:space="preserve">o odstępstwo od poszczególnych wymagań jakościowych; </w:t>
      </w:r>
    </w:p>
    <w:p w14:paraId="6CC1127A" w14:textId="6BB580C0" w:rsidR="005B4A38" w:rsidRPr="009E604F" w:rsidRDefault="009E604F" w:rsidP="009E604F">
      <w:pPr>
        <w:pStyle w:val="Default"/>
        <w:numPr>
          <w:ilvl w:val="0"/>
          <w:numId w:val="7"/>
        </w:numPr>
        <w:ind w:left="426" w:right="-66" w:hanging="426"/>
        <w:jc w:val="both"/>
        <w:rPr>
          <w:rFonts w:ascii="Times New Roman" w:hAnsi="Times New Roman" w:cs="Times New Roman"/>
          <w:color w:val="auto"/>
        </w:rPr>
      </w:pPr>
      <w:r w:rsidRPr="009E604F">
        <w:rPr>
          <w:rFonts w:ascii="Times New Roman" w:hAnsi="Times New Roman" w:cs="Times New Roman"/>
          <w:color w:val="auto"/>
        </w:rPr>
        <w:t>Wykonawcy znane są zasady nadzorowania jakości przez przedstawiciela wojskowego</w:t>
      </w:r>
      <w:r w:rsidRPr="009E604F">
        <w:rPr>
          <w:rFonts w:ascii="Times New Roman" w:hAnsi="Times New Roman" w:cs="Times New Roman"/>
          <w:color w:val="auto"/>
        </w:rPr>
        <w:br/>
        <w:t xml:space="preserve">w trakcie wykonania umowy i zobowiązuje się spełnić wymagania przedstawiciela wojskowego, wynikające z zakresu niezbędnych potrzeb, związanych z realizowanymi przez niego zadaniami. </w:t>
      </w:r>
    </w:p>
    <w:p w14:paraId="634B9259" w14:textId="57013F92" w:rsidR="007A637A" w:rsidRDefault="007A637A" w:rsidP="001525E9">
      <w:pPr>
        <w:pStyle w:val="Tekstpodstawowywcity"/>
        <w:tabs>
          <w:tab w:val="left" w:pos="426"/>
        </w:tabs>
        <w:ind w:firstLine="0"/>
        <w:rPr>
          <w:b/>
        </w:rPr>
      </w:pPr>
    </w:p>
    <w:p w14:paraId="653A49FB" w14:textId="2A1D2AF1" w:rsidR="00511242" w:rsidRDefault="00511242" w:rsidP="001A1CE7">
      <w:pPr>
        <w:pStyle w:val="Tekstpodstawowywcity"/>
        <w:tabs>
          <w:tab w:val="left" w:pos="426"/>
        </w:tabs>
        <w:ind w:firstLine="0"/>
        <w:jc w:val="center"/>
        <w:rPr>
          <w:b/>
        </w:rPr>
      </w:pPr>
      <w:r>
        <w:rPr>
          <w:b/>
        </w:rPr>
        <w:t xml:space="preserve">§ </w:t>
      </w:r>
      <w:r w:rsidR="000E027A">
        <w:rPr>
          <w:b/>
        </w:rPr>
        <w:t>10</w:t>
      </w:r>
    </w:p>
    <w:p w14:paraId="0835005F" w14:textId="6F4A5407" w:rsidR="00511242" w:rsidRDefault="002107CD" w:rsidP="001525E9">
      <w:pPr>
        <w:pStyle w:val="Tekstpodstawowywcity"/>
        <w:tabs>
          <w:tab w:val="left" w:pos="426"/>
        </w:tabs>
        <w:ind w:firstLine="0"/>
        <w:rPr>
          <w:b/>
        </w:rPr>
      </w:pPr>
      <w:r>
        <w:rPr>
          <w:b/>
        </w:rPr>
        <w:t>WARUNKI GWARANCJI</w:t>
      </w:r>
    </w:p>
    <w:p w14:paraId="25A56DF1" w14:textId="456089EF" w:rsidR="002107CD" w:rsidRDefault="002107CD" w:rsidP="0037039B">
      <w:pPr>
        <w:numPr>
          <w:ilvl w:val="0"/>
          <w:numId w:val="29"/>
        </w:numPr>
        <w:tabs>
          <w:tab w:val="clear" w:pos="720"/>
          <w:tab w:val="num" w:pos="284"/>
          <w:tab w:val="num" w:pos="426"/>
        </w:tabs>
        <w:ind w:left="284" w:hanging="284"/>
        <w:jc w:val="both"/>
      </w:pPr>
      <w:r w:rsidRPr="003E205F">
        <w:t xml:space="preserve">Na </w:t>
      </w:r>
      <w:r w:rsidR="00F31E21">
        <w:t>wyrób będący</w:t>
      </w:r>
      <w:r>
        <w:t xml:space="preserve"> </w:t>
      </w:r>
      <w:r w:rsidRPr="003E205F">
        <w:t>przedmiot</w:t>
      </w:r>
      <w:r>
        <w:t>em</w:t>
      </w:r>
      <w:r w:rsidRPr="003E205F">
        <w:t xml:space="preserve"> umowy Wykonawca udziela</w:t>
      </w:r>
      <w:r>
        <w:t xml:space="preserve"> </w:t>
      </w:r>
      <w:r w:rsidRPr="002F612F">
        <w:t>…… miesięcznej gwarancji, licząc od daty podpisania protokołu przyjęcia – przekazania przez przedstawicieli Wykonawcy i przedstawicieli Odbiorcy (nie mniej niż 24 miesiące).</w:t>
      </w:r>
      <w:r>
        <w:t xml:space="preserve"> </w:t>
      </w:r>
    </w:p>
    <w:p w14:paraId="56776F58" w14:textId="79AE4AB8" w:rsidR="002107CD" w:rsidRPr="00ED54DD" w:rsidRDefault="002107CD" w:rsidP="0037039B">
      <w:pPr>
        <w:pStyle w:val="Tekstpodstawowywcity"/>
        <w:numPr>
          <w:ilvl w:val="0"/>
          <w:numId w:val="29"/>
        </w:numPr>
        <w:tabs>
          <w:tab w:val="clear" w:pos="720"/>
          <w:tab w:val="num" w:pos="317"/>
        </w:tabs>
        <w:ind w:left="403" w:hanging="403"/>
        <w:rPr>
          <w:u w:val="single"/>
        </w:rPr>
      </w:pPr>
      <w:r w:rsidRPr="00ED54DD">
        <w:t>W przypadku stwierdzenia w okresie gwarancj</w:t>
      </w:r>
      <w:r w:rsidR="002C4E30">
        <w:t>i wad fizycznych w dostarczon</w:t>
      </w:r>
      <w:r w:rsidR="00F31E21">
        <w:t>ym wyrobie</w:t>
      </w:r>
      <w:r w:rsidRPr="00ED54DD">
        <w:t xml:space="preserve"> Wykonawca:</w:t>
      </w:r>
    </w:p>
    <w:p w14:paraId="3EF77708" w14:textId="50864369" w:rsidR="002107CD" w:rsidRPr="004A600A" w:rsidRDefault="002107CD" w:rsidP="0037039B">
      <w:pPr>
        <w:pStyle w:val="Tekstpodstawowywcity"/>
        <w:numPr>
          <w:ilvl w:val="3"/>
          <w:numId w:val="29"/>
        </w:numPr>
        <w:tabs>
          <w:tab w:val="clear" w:pos="2880"/>
        </w:tabs>
        <w:ind w:left="709" w:hanging="425"/>
        <w:rPr>
          <w:u w:val="single"/>
        </w:rPr>
      </w:pPr>
      <w:r w:rsidRPr="00ED54DD">
        <w:t>skieruje w ciągu 5 dni roboczych, licząc od daty otrzymania „Zgłoszenia reklamacyjnego”</w:t>
      </w:r>
      <w:r w:rsidR="00FD4E0F">
        <w:t xml:space="preserve"> ( wzór - załącznik nr 4</w:t>
      </w:r>
      <w:r>
        <w:t xml:space="preserve"> do umowy)</w:t>
      </w:r>
      <w:r w:rsidRPr="00ED54DD">
        <w:t xml:space="preserve"> swojego przedstawiciela do miejsca w nim wskazanego lub uzgodni z Użytkownikiem inny tryb załatwienia reklamacji;</w:t>
      </w:r>
    </w:p>
    <w:p w14:paraId="369E559C" w14:textId="4F434F04" w:rsidR="002107CD" w:rsidRPr="00833E55" w:rsidRDefault="002107CD" w:rsidP="0037039B">
      <w:pPr>
        <w:pStyle w:val="Tekstpodstawowywcity"/>
        <w:numPr>
          <w:ilvl w:val="3"/>
          <w:numId w:val="29"/>
        </w:numPr>
        <w:tabs>
          <w:tab w:val="clear" w:pos="2880"/>
        </w:tabs>
        <w:ind w:left="709" w:hanging="425"/>
      </w:pPr>
      <w:r w:rsidRPr="00ED54DD">
        <w:t>rozpatrzy „Protokół reklamac</w:t>
      </w:r>
      <w:r>
        <w:t>yjny</w:t>
      </w:r>
      <w:r w:rsidRPr="00ED54DD">
        <w:t>”</w:t>
      </w:r>
      <w:r w:rsidR="00FD4E0F">
        <w:t xml:space="preserve"> (wzór- załącznik nr 5</w:t>
      </w:r>
      <w:r>
        <w:t xml:space="preserve"> do umowy)</w:t>
      </w:r>
      <w:r w:rsidRPr="00ED54DD">
        <w:t xml:space="preserve"> i poinformuje Użytkownika o przyjęciu lub odmowie przyjęcia reklamacji w ciągu 14 dni lub </w:t>
      </w:r>
      <w:r>
        <w:br/>
      </w:r>
      <w:r w:rsidRPr="00ED54DD">
        <w:t xml:space="preserve">w przypadku, gdy potrzebne są dodatkowe badania techniczne-30 dni, licząc od daty otrzymania </w:t>
      </w:r>
      <w:r w:rsidRPr="00833E55">
        <w:t>„P</w:t>
      </w:r>
      <w:r>
        <w:t>rotok</w:t>
      </w:r>
      <w:r w:rsidRPr="00833E55">
        <w:t>o</w:t>
      </w:r>
      <w:r w:rsidRPr="00ED54DD">
        <w:t>łu</w:t>
      </w:r>
      <w:r w:rsidRPr="00833E55">
        <w:t xml:space="preserve"> reklamacyjnego”</w:t>
      </w:r>
      <w:r w:rsidRPr="00ED54DD">
        <w:t>;</w:t>
      </w:r>
    </w:p>
    <w:p w14:paraId="73470421" w14:textId="7B1D3FE7" w:rsidR="002107CD" w:rsidRPr="004A600A" w:rsidRDefault="008C6EB8" w:rsidP="0037039B">
      <w:pPr>
        <w:pStyle w:val="Tekstpodstawowywcity"/>
        <w:numPr>
          <w:ilvl w:val="3"/>
          <w:numId w:val="29"/>
        </w:numPr>
        <w:tabs>
          <w:tab w:val="clear" w:pos="2880"/>
        </w:tabs>
        <w:ind w:left="709" w:hanging="425"/>
        <w:rPr>
          <w:u w:val="single"/>
        </w:rPr>
      </w:pPr>
      <w:r>
        <w:lastRenderedPageBreak/>
        <w:t>usprawni wadliwy</w:t>
      </w:r>
      <w:r w:rsidR="00F31E21">
        <w:t xml:space="preserve"> wyrób</w:t>
      </w:r>
      <w:r w:rsidR="002107CD" w:rsidRPr="00ED54DD">
        <w:t xml:space="preserve"> w terminie 45 dni lub w przypadku, gdy do wykonania zobowiązania gwarancyjnego będzie wymagane wysłanie jego niesprawnej części/podzespołu do naprawy bądź wymiany przez p</w:t>
      </w:r>
      <w:r w:rsidR="009E604F">
        <w:t>oddostawcę zagranicznego – do 10</w:t>
      </w:r>
      <w:r w:rsidR="002107CD" w:rsidRPr="00ED54DD">
        <w:t>0 dni, licząc od daty otrzymania „Protokołu reklamac</w:t>
      </w:r>
      <w:r w:rsidR="002107CD">
        <w:t>yjnego</w:t>
      </w:r>
      <w:r w:rsidR="002107CD" w:rsidRPr="00ED54DD">
        <w:t>”;</w:t>
      </w:r>
    </w:p>
    <w:p w14:paraId="06766A9D" w14:textId="3DD50A56" w:rsidR="002107CD" w:rsidRPr="004A600A" w:rsidRDefault="002107CD" w:rsidP="0037039B">
      <w:pPr>
        <w:pStyle w:val="Tekstpodstawowywcity"/>
        <w:numPr>
          <w:ilvl w:val="3"/>
          <w:numId w:val="29"/>
        </w:numPr>
        <w:tabs>
          <w:tab w:val="clear" w:pos="2880"/>
        </w:tabs>
        <w:ind w:left="709" w:hanging="425"/>
        <w:rPr>
          <w:u w:val="single"/>
        </w:rPr>
      </w:pPr>
      <w:r w:rsidRPr="00ED54DD">
        <w:t>usun</w:t>
      </w:r>
      <w:r w:rsidR="002C4E30">
        <w:t>ie wady w dostarczonym wyrobie</w:t>
      </w:r>
      <w:r w:rsidRPr="00ED54DD">
        <w:t xml:space="preserve"> w miejscu, w którym zostały one ujawnione lub na własny koszt d</w:t>
      </w:r>
      <w:r>
        <w:t xml:space="preserve">ostarczy je do swojej siedziby </w:t>
      </w:r>
      <w:r w:rsidRPr="00ED54DD">
        <w:t>w celu ich usprawnienia. Wykonawca ponosi wszelkie koszty związane z usunięciem niesprawności;</w:t>
      </w:r>
    </w:p>
    <w:p w14:paraId="07E4CFFF" w14:textId="368036B5" w:rsidR="002107CD" w:rsidRPr="004A600A" w:rsidRDefault="00F31E21" w:rsidP="0037039B">
      <w:pPr>
        <w:pStyle w:val="Tekstpodstawowywcity"/>
        <w:numPr>
          <w:ilvl w:val="3"/>
          <w:numId w:val="29"/>
        </w:numPr>
        <w:tabs>
          <w:tab w:val="clear" w:pos="2880"/>
        </w:tabs>
        <w:ind w:left="709" w:hanging="425"/>
        <w:rPr>
          <w:u w:val="single"/>
        </w:rPr>
      </w:pPr>
      <w:r>
        <w:t>wyrób wolny</w:t>
      </w:r>
      <w:r w:rsidR="002107CD" w:rsidRPr="00ED54DD">
        <w:t xml:space="preserve"> od wad dostarczy na własny koszt do miejsca, w którym wady zostały ujawnione w terminie określonym w pkt c);</w:t>
      </w:r>
    </w:p>
    <w:p w14:paraId="700C1DA2" w14:textId="1305C944" w:rsidR="002107CD" w:rsidRPr="00630FA9" w:rsidRDefault="002107CD" w:rsidP="0037039B">
      <w:pPr>
        <w:pStyle w:val="Tekstpodstawowywcity"/>
        <w:numPr>
          <w:ilvl w:val="3"/>
          <w:numId w:val="29"/>
        </w:numPr>
        <w:tabs>
          <w:tab w:val="clear" w:pos="2880"/>
        </w:tabs>
        <w:ind w:left="709" w:hanging="425"/>
        <w:rPr>
          <w:u w:val="single"/>
        </w:rPr>
      </w:pPr>
      <w:r w:rsidRPr="00ED54DD">
        <w:t>przedłuży termin gwarancji o czas, w którym wskutek wad wyrobu, Użytkownik nie mógł z niego skorzystać;</w:t>
      </w:r>
    </w:p>
    <w:p w14:paraId="6006DF83" w14:textId="4811CAE7" w:rsidR="00630FA9" w:rsidRPr="003E716B" w:rsidRDefault="00630FA9" w:rsidP="0037039B">
      <w:pPr>
        <w:pStyle w:val="Tekstpodstawowywcity"/>
        <w:numPr>
          <w:ilvl w:val="3"/>
          <w:numId w:val="29"/>
        </w:numPr>
        <w:tabs>
          <w:tab w:val="clear" w:pos="2880"/>
        </w:tabs>
        <w:ind w:left="709" w:hanging="425"/>
        <w:rPr>
          <w:u w:val="single"/>
        </w:rPr>
      </w:pPr>
      <w:r>
        <w:t>wymieni wadliwy wyrób na nowy w terminie 180 dni licząc od daty otrzymania „Protokołu reklamacyjnego” jeżeli nie dotrzymał terminu naprawy określonego w pkt c);</w:t>
      </w:r>
    </w:p>
    <w:p w14:paraId="1BD9D24E" w14:textId="77777777" w:rsidR="002107CD" w:rsidRPr="003E716B" w:rsidRDefault="002107CD" w:rsidP="0037039B">
      <w:pPr>
        <w:pStyle w:val="Tekstpodstawowywcity"/>
        <w:numPr>
          <w:ilvl w:val="3"/>
          <w:numId w:val="29"/>
        </w:numPr>
        <w:tabs>
          <w:tab w:val="clear" w:pos="2880"/>
        </w:tabs>
        <w:ind w:left="709" w:hanging="425"/>
        <w:rPr>
          <w:u w:val="single"/>
        </w:rPr>
      </w:pPr>
      <w:r>
        <w:t>d</w:t>
      </w:r>
      <w:r w:rsidRPr="00ED54DD">
        <w:t>okona stosownych zapisów w karcie gwarancyjnej, dotyczących zakresu wykonanych napraw oraz zmi</w:t>
      </w:r>
      <w:r>
        <w:t>any okresu udzielonej gwarancji;</w:t>
      </w:r>
    </w:p>
    <w:p w14:paraId="01B70AF2" w14:textId="16D08F56" w:rsidR="007C2E5F" w:rsidRPr="00C00D9A" w:rsidRDefault="002107CD" w:rsidP="0037039B">
      <w:pPr>
        <w:pStyle w:val="Tekstpodstawowywcity"/>
        <w:numPr>
          <w:ilvl w:val="3"/>
          <w:numId w:val="29"/>
        </w:numPr>
        <w:tabs>
          <w:tab w:val="clear" w:pos="2880"/>
        </w:tabs>
        <w:ind w:left="709" w:hanging="425"/>
        <w:rPr>
          <w:u w:val="single"/>
        </w:rPr>
      </w:pPr>
      <w:r>
        <w:t>w przypadku stwierdzenia wad poza granicami Polski uzgodni z Użytkownik</w:t>
      </w:r>
      <w:r w:rsidR="007C2E5F">
        <w:t>iem tryb załatwienia reklamacji;</w:t>
      </w:r>
      <w:r w:rsidRPr="00111FC5">
        <w:t xml:space="preserve">   </w:t>
      </w:r>
    </w:p>
    <w:p w14:paraId="5A1792A7" w14:textId="35F7B3DE" w:rsidR="00C00D9A" w:rsidRPr="007C2E5F" w:rsidRDefault="00C00D9A" w:rsidP="0037039B">
      <w:pPr>
        <w:pStyle w:val="Tekstpodstawowywcity"/>
        <w:numPr>
          <w:ilvl w:val="3"/>
          <w:numId w:val="29"/>
        </w:numPr>
        <w:tabs>
          <w:tab w:val="clear" w:pos="2880"/>
        </w:tabs>
        <w:ind w:left="709" w:hanging="425"/>
        <w:rPr>
          <w:u w:val="single"/>
        </w:rPr>
      </w:pPr>
      <w:r>
        <w:t>jeżeli w wykonaniu swoich obowiązków Wykonawca dostarczy zamiast wadliwego wyrobu wolny od wad albo dokona istotnej naprawy wyrobu, termin gwarancji będzie liczony na nowo od chwili dostarczenia wyrobu wolnego od wad lub zwrócenia rzeczy naprawianej;</w:t>
      </w:r>
    </w:p>
    <w:p w14:paraId="0E65B6F5" w14:textId="4A0E8BB9" w:rsidR="002107CD" w:rsidRPr="00111FC5" w:rsidRDefault="007C2E5F" w:rsidP="0037039B">
      <w:pPr>
        <w:pStyle w:val="Tekstpodstawowywcity"/>
        <w:numPr>
          <w:ilvl w:val="3"/>
          <w:numId w:val="29"/>
        </w:numPr>
        <w:tabs>
          <w:tab w:val="clear" w:pos="2880"/>
        </w:tabs>
        <w:ind w:left="709" w:hanging="425"/>
        <w:rPr>
          <w:u w:val="single"/>
        </w:rPr>
      </w:pPr>
      <w:r>
        <w:t>w pozostałych sprawach nie uregulowanych powyżej zastosowanie będą miały zapisy „Instrukcji o ustalaniu trybu wnoszenia i załatwiania u dostawców krajowych reklamacji na te</w:t>
      </w:r>
      <w:r w:rsidR="008C6EB8">
        <w:t xml:space="preserve">chnikę lotniczą” Dep. UiSW 2/95 oraz </w:t>
      </w:r>
      <w:r w:rsidR="008E37DF">
        <w:t>Zamawiającemu będzie przysługiwało prawo wystąpienia</w:t>
      </w:r>
      <w:r w:rsidR="008C6EB8">
        <w:t xml:space="preserve"> na drogę postępowan</w:t>
      </w:r>
      <w:r w:rsidR="008E37DF">
        <w:t>ia sadowego na podstawie</w:t>
      </w:r>
      <w:r w:rsidR="008C6EB8">
        <w:t xml:space="preserve"> kodeksu cywilnego.</w:t>
      </w:r>
      <w:r w:rsidR="002107CD" w:rsidRPr="00111FC5">
        <w:t xml:space="preserve">                                                                                                        </w:t>
      </w:r>
    </w:p>
    <w:p w14:paraId="1C7180E7" w14:textId="77777777" w:rsidR="00D82F6A" w:rsidRPr="00D82F6A" w:rsidRDefault="00B65D39" w:rsidP="00204F43">
      <w:pPr>
        <w:pStyle w:val="Tekstpodstawowywcity"/>
        <w:numPr>
          <w:ilvl w:val="0"/>
          <w:numId w:val="29"/>
        </w:numPr>
        <w:tabs>
          <w:tab w:val="clear" w:pos="720"/>
          <w:tab w:val="num" w:pos="317"/>
        </w:tabs>
        <w:ind w:left="403" w:hanging="403"/>
        <w:rPr>
          <w:u w:val="single"/>
        </w:rPr>
      </w:pPr>
      <w:r>
        <w:t>Użytkownik, Odział Gospodarczy zobowiązany jest do przekazywania Zamawiającemu pisemnych informacji dotyczących zgłoszenia reklamacji, toku postępowania i jego zakończenia.</w:t>
      </w:r>
      <w:r w:rsidRPr="00EE6E43">
        <w:t xml:space="preserve">    </w:t>
      </w:r>
    </w:p>
    <w:p w14:paraId="704F0B9D" w14:textId="780E2024" w:rsidR="00D82F6A" w:rsidRDefault="00D82F6A" w:rsidP="00D82F6A">
      <w:pPr>
        <w:pStyle w:val="Akapitzlist"/>
        <w:numPr>
          <w:ilvl w:val="0"/>
          <w:numId w:val="29"/>
        </w:numPr>
        <w:tabs>
          <w:tab w:val="clear" w:pos="720"/>
          <w:tab w:val="num" w:pos="284"/>
        </w:tabs>
        <w:ind w:left="426" w:hanging="426"/>
        <w:jc w:val="both"/>
      </w:pPr>
      <w:r>
        <w:t xml:space="preserve">  </w:t>
      </w:r>
      <w:r w:rsidRPr="004344A3">
        <w:t xml:space="preserve">Odbiorca lub aktualny Użytkownik wyrobu jest upoważniony w imieniu Zamawiającego do egzekwowania wszelkich warunków wynikających z gwarancji lub rękojmi zgodnie </w:t>
      </w:r>
      <w:r w:rsidR="0015565C">
        <w:br/>
      </w:r>
      <w:r w:rsidRPr="004344A3">
        <w:t>z treścią niniejszej umowy.</w:t>
      </w:r>
      <w:r w:rsidRPr="00EE6E43">
        <w:t xml:space="preserve">  </w:t>
      </w:r>
    </w:p>
    <w:p w14:paraId="740712FF" w14:textId="49964923" w:rsidR="00B65D39" w:rsidRPr="00D82F6A" w:rsidRDefault="00D82F6A" w:rsidP="00D82F6A">
      <w:pPr>
        <w:pStyle w:val="Akapitzlist"/>
        <w:numPr>
          <w:ilvl w:val="0"/>
          <w:numId w:val="29"/>
        </w:numPr>
        <w:tabs>
          <w:tab w:val="clear" w:pos="720"/>
          <w:tab w:val="num" w:pos="0"/>
        </w:tabs>
        <w:ind w:left="426" w:hanging="426"/>
        <w:jc w:val="both"/>
      </w:pPr>
      <w:r w:rsidRPr="00A06621">
        <w:t xml:space="preserve">Utrata roszczeń z tytułu wad fizycznych nie </w:t>
      </w:r>
      <w:r>
        <w:t xml:space="preserve">następuje pomimo upływu terminu </w:t>
      </w:r>
      <w:r w:rsidRPr="00A06621">
        <w:t xml:space="preserve">gwarancji, jeżeli Wykonawca wadę zataił. </w:t>
      </w:r>
      <w:r w:rsidR="00B65D39" w:rsidRPr="00EE6E43">
        <w:t xml:space="preserve">                 </w:t>
      </w:r>
    </w:p>
    <w:p w14:paraId="6F288674" w14:textId="7BF41CEA" w:rsidR="002107CD" w:rsidRPr="00E2517C" w:rsidRDefault="002107CD" w:rsidP="0037039B">
      <w:pPr>
        <w:pStyle w:val="Tekstpodstawowywcity"/>
        <w:numPr>
          <w:ilvl w:val="0"/>
          <w:numId w:val="29"/>
        </w:numPr>
        <w:tabs>
          <w:tab w:val="clear" w:pos="720"/>
          <w:tab w:val="num" w:pos="426"/>
        </w:tabs>
        <w:ind w:left="426" w:hanging="426"/>
      </w:pPr>
      <w:r w:rsidRPr="00E2517C">
        <w:t>Nadzorowanie postęp</w:t>
      </w:r>
      <w:r w:rsidR="009E604F">
        <w:t xml:space="preserve">owania reklamacyjnego przez </w:t>
      </w:r>
      <w:r w:rsidRPr="00E2517C">
        <w:t xml:space="preserve">RPW. </w:t>
      </w:r>
    </w:p>
    <w:p w14:paraId="00BB0BDA" w14:textId="0940EBBC" w:rsidR="002107CD" w:rsidRPr="00E2517C" w:rsidRDefault="002107CD" w:rsidP="0037039B">
      <w:pPr>
        <w:pStyle w:val="Tekstpodstawowy"/>
        <w:numPr>
          <w:ilvl w:val="0"/>
          <w:numId w:val="30"/>
        </w:numPr>
        <w:spacing w:after="0"/>
        <w:jc w:val="both"/>
      </w:pPr>
      <w:r w:rsidRPr="00E2517C">
        <w:t>RPW przystępuje do nadzorowania postępowania reklamacyjnego po otrzymaniu kopii protokołu (zgłoszenia) reklamacyjnego od Użytkownika / Odbiorcy</w:t>
      </w:r>
      <w:r w:rsidR="007C2E5F">
        <w:t xml:space="preserve"> </w:t>
      </w:r>
      <w:r w:rsidRPr="00E2517C">
        <w:t xml:space="preserve"> </w:t>
      </w:r>
      <w:r>
        <w:t>wyrobu</w:t>
      </w:r>
      <w:r w:rsidRPr="00E2517C">
        <w:t xml:space="preserve"> lub Zamawiającego; </w:t>
      </w:r>
    </w:p>
    <w:p w14:paraId="22C2597A" w14:textId="03FA2BF9" w:rsidR="002107CD" w:rsidRPr="00DC53CF" w:rsidRDefault="002107CD" w:rsidP="0037039B">
      <w:pPr>
        <w:pStyle w:val="Tekstpodstawowy"/>
        <w:numPr>
          <w:ilvl w:val="0"/>
          <w:numId w:val="30"/>
        </w:numPr>
        <w:spacing w:after="0"/>
        <w:jc w:val="both"/>
      </w:pPr>
      <w:r w:rsidRPr="00E2517C">
        <w:t>RPW nadzoruje działania</w:t>
      </w:r>
      <w:r>
        <w:t xml:space="preserve"> </w:t>
      </w:r>
      <w:r w:rsidRPr="00DC53CF">
        <w:t>Wykonawcy w zakresie postępowań reklamacyjnych</w:t>
      </w:r>
      <w:r>
        <w:t xml:space="preserve"> </w:t>
      </w:r>
      <w:r>
        <w:br/>
      </w:r>
      <w:r w:rsidRPr="00DC53CF">
        <w:t>w obiektach uzgodnionych z Wykonawcą lub podwykonawcą i ujętych w planie nadzorowania lub innych obiektach, wskazanych, na wniosek Zamawiającego przez Szefa Agencji Uzbrojen</w:t>
      </w:r>
      <w:r>
        <w:t>ia</w:t>
      </w:r>
      <w:r w:rsidRPr="00E2517C">
        <w:t xml:space="preserve">; </w:t>
      </w:r>
    </w:p>
    <w:p w14:paraId="14EF6867" w14:textId="086EBC4A" w:rsidR="002107CD" w:rsidRDefault="002107CD" w:rsidP="0037039B">
      <w:pPr>
        <w:pStyle w:val="Tekstpodstawowy"/>
        <w:numPr>
          <w:ilvl w:val="0"/>
          <w:numId w:val="30"/>
        </w:numPr>
        <w:spacing w:after="0"/>
        <w:jc w:val="both"/>
      </w:pPr>
      <w:r>
        <w:t>W przypadku postępowań reklamacyjnych, w ramach których realizowane są czynności poza obiektami Wykonawcy bez udziału RPW, Wykonawca zobowiązany jest do p</w:t>
      </w:r>
      <w:r w:rsidR="009E604F">
        <w:t xml:space="preserve">rzekazania do </w:t>
      </w:r>
      <w:r>
        <w:t>RPW ,,Protokołu z zakończenia postępowania reklamacyjne</w:t>
      </w:r>
      <w:r w:rsidR="00F40C1C">
        <w:t>go” (wzór stanowi załącznik nr 6</w:t>
      </w:r>
      <w:r>
        <w:t xml:space="preserve"> do niniejszej umowy) podpisanego przez Użytkownika/Odbiorcę/Zamawiającego;</w:t>
      </w:r>
    </w:p>
    <w:p w14:paraId="3F84F68C" w14:textId="77777777" w:rsidR="002107CD" w:rsidRDefault="002107CD" w:rsidP="0037039B">
      <w:pPr>
        <w:pStyle w:val="Tekstpodstawowy"/>
        <w:numPr>
          <w:ilvl w:val="0"/>
          <w:numId w:val="30"/>
        </w:numPr>
        <w:spacing w:after="0"/>
        <w:jc w:val="both"/>
      </w:pPr>
      <w:r>
        <w:t>Przedstawiciel wojskowy monitoruje proces wyjaśniania przez Wykonawcę przyczyn wystąpienia niezgodności (niesprawności) będących podstawą reklamacji;</w:t>
      </w:r>
    </w:p>
    <w:p w14:paraId="6AF320C0" w14:textId="5443EFFA" w:rsidR="002107CD" w:rsidRDefault="002107CD" w:rsidP="0037039B">
      <w:pPr>
        <w:pStyle w:val="Tekstpodstawowy"/>
        <w:numPr>
          <w:ilvl w:val="0"/>
          <w:numId w:val="30"/>
        </w:numPr>
        <w:spacing w:after="0"/>
        <w:jc w:val="both"/>
      </w:pPr>
      <w:r>
        <w:t xml:space="preserve">Wykonawca </w:t>
      </w:r>
      <w:r w:rsidR="009E604F">
        <w:t xml:space="preserve">przekaże Zamawiającemu oraz </w:t>
      </w:r>
      <w:r>
        <w:t>RPW informację o występującej niezgodności i jej skutkach w kontekście jej wpływu na właściwości i bezpieczeństwo użytkowania SpW dostarczonego do Odbiorców/Użytkowników;</w:t>
      </w:r>
    </w:p>
    <w:p w14:paraId="0C3C5DA4" w14:textId="79D746B4" w:rsidR="002107CD" w:rsidRDefault="002107CD" w:rsidP="0037039B">
      <w:pPr>
        <w:pStyle w:val="Tekstpodstawowy"/>
        <w:numPr>
          <w:ilvl w:val="0"/>
          <w:numId w:val="30"/>
        </w:numPr>
        <w:spacing w:after="0"/>
        <w:jc w:val="both"/>
      </w:pPr>
      <w:r>
        <w:lastRenderedPageBreak/>
        <w:t>RPW monitoruje terminowość realizacji przez Wykonawcę postępowania reklamacyjnego i informuje Zamawiającego w przypadku zakłóceń;</w:t>
      </w:r>
    </w:p>
    <w:p w14:paraId="02E101AC" w14:textId="30F57712" w:rsidR="002107CD" w:rsidRDefault="002107CD" w:rsidP="0037039B">
      <w:pPr>
        <w:pStyle w:val="Tekstpodstawowy"/>
        <w:numPr>
          <w:ilvl w:val="0"/>
          <w:numId w:val="30"/>
        </w:numPr>
        <w:spacing w:after="0"/>
        <w:jc w:val="both"/>
      </w:pPr>
      <w:r>
        <w:t>RPW ocenia działania Wykonawcy w obszarze wyjaśnienia przyczyny wystąpienia niezgodności (niesprawności) będących podstawą reklamacji oraz skuteczności korekcji i działań korygujących, a w przypadku ,gdy są one niezadowalające zgłasza żądanie podjęcia odpowiednich działań w tym zakresie, które mogą dotyczyć zarówno reklamowanego egzemplarza SpW, partii produkcyjnej</w:t>
      </w:r>
      <w:r>
        <w:rPr>
          <w:vertAlign w:val="superscript"/>
        </w:rPr>
        <w:t>*</w:t>
      </w:r>
      <w:r w:rsidR="002C4E30">
        <w:t xml:space="preserve">  oraz egzemplarzy</w:t>
      </w:r>
      <w:r>
        <w:t xml:space="preserve"> dostarczonych do Odbiorcy/Użytkownika</w:t>
      </w:r>
      <w:r w:rsidRPr="00C44017">
        <w:rPr>
          <w:vertAlign w:val="superscript"/>
        </w:rPr>
        <w:t>*</w:t>
      </w:r>
      <w:r>
        <w:t xml:space="preserve"> ;</w:t>
      </w:r>
    </w:p>
    <w:p w14:paraId="0D09D397" w14:textId="356B535C" w:rsidR="002107CD" w:rsidRDefault="002107CD" w:rsidP="0037039B">
      <w:pPr>
        <w:pStyle w:val="Tekstpodstawowy"/>
        <w:numPr>
          <w:ilvl w:val="0"/>
          <w:numId w:val="30"/>
        </w:numPr>
        <w:spacing w:after="0"/>
        <w:jc w:val="both"/>
      </w:pPr>
      <w:r>
        <w:t xml:space="preserve">RPW poświadcza, że nadzorował działania Wykonawcy w ramach postępowania reklamacyjnego, dokonując wpisu na ,,Protokole z zakończenia postępowania reklamacyjnego”, którego wzór stanowi załącznik nr </w:t>
      </w:r>
      <w:r w:rsidR="00F40C1C">
        <w:t>6</w:t>
      </w:r>
      <w:r>
        <w:t xml:space="preserve"> do umowy. </w:t>
      </w:r>
    </w:p>
    <w:p w14:paraId="7E72FB44" w14:textId="20564C69" w:rsidR="00FD51A4" w:rsidRPr="008E37DF" w:rsidRDefault="002107CD" w:rsidP="008E37DF">
      <w:pPr>
        <w:pStyle w:val="Tekstpodstawowy"/>
        <w:spacing w:after="0"/>
        <w:ind w:left="717"/>
        <w:jc w:val="both"/>
        <w:rPr>
          <w:i/>
          <w:sz w:val="20"/>
        </w:rPr>
      </w:pPr>
      <w:r w:rsidRPr="00B30F22">
        <w:rPr>
          <w:i/>
          <w:sz w:val="20"/>
        </w:rPr>
        <w:t>* jeżeli dotyczy</w:t>
      </w:r>
    </w:p>
    <w:p w14:paraId="26CF7895" w14:textId="6C9A2D78" w:rsidR="00511242" w:rsidRDefault="00511242" w:rsidP="001A1CE7">
      <w:pPr>
        <w:pStyle w:val="Tekstpodstawowywcity"/>
        <w:tabs>
          <w:tab w:val="left" w:pos="426"/>
        </w:tabs>
        <w:ind w:firstLine="0"/>
        <w:jc w:val="center"/>
        <w:rPr>
          <w:b/>
        </w:rPr>
      </w:pPr>
      <w:r>
        <w:rPr>
          <w:b/>
        </w:rPr>
        <w:t xml:space="preserve">§ </w:t>
      </w:r>
      <w:r w:rsidR="000E027A">
        <w:rPr>
          <w:b/>
        </w:rPr>
        <w:t>11</w:t>
      </w:r>
    </w:p>
    <w:p w14:paraId="0051AB26" w14:textId="77777777" w:rsidR="00511242" w:rsidRDefault="00511242" w:rsidP="001525E9">
      <w:pPr>
        <w:pStyle w:val="Tekstpodstawowywcity"/>
        <w:tabs>
          <w:tab w:val="left" w:pos="426"/>
        </w:tabs>
        <w:ind w:firstLine="0"/>
        <w:rPr>
          <w:b/>
        </w:rPr>
      </w:pPr>
      <w:r>
        <w:rPr>
          <w:b/>
        </w:rPr>
        <w:t>WARUNKI PŁATNOŚCI</w:t>
      </w:r>
    </w:p>
    <w:p w14:paraId="4A8759CE" w14:textId="01500C6F" w:rsidR="007705FC" w:rsidRPr="00C47405" w:rsidRDefault="007705FC" w:rsidP="0037039B">
      <w:pPr>
        <w:pStyle w:val="Tekstpodstawowy"/>
        <w:numPr>
          <w:ilvl w:val="0"/>
          <w:numId w:val="31"/>
        </w:numPr>
        <w:spacing w:after="0"/>
        <w:jc w:val="both"/>
        <w:rPr>
          <w:bCs/>
        </w:rPr>
      </w:pPr>
      <w:r w:rsidRPr="00C47405">
        <w:rPr>
          <w:bCs/>
        </w:rPr>
        <w:t xml:space="preserve">Dostawa </w:t>
      </w:r>
      <w:r>
        <w:rPr>
          <w:bCs/>
        </w:rPr>
        <w:t>wyrobów objęta niniejszą umową</w:t>
      </w:r>
      <w:r w:rsidRPr="00C47405">
        <w:rPr>
          <w:bCs/>
        </w:rPr>
        <w:t xml:space="preserve"> opłacona będzie według wartości uzgodnionych pomiędzy Zamawiającym a Wykonawcą i wymienionych</w:t>
      </w:r>
      <w:r w:rsidR="00300386">
        <w:rPr>
          <w:bCs/>
        </w:rPr>
        <w:t xml:space="preserve"> w § 2</w:t>
      </w:r>
      <w:r w:rsidR="00FD32D8">
        <w:rPr>
          <w:bCs/>
        </w:rPr>
        <w:t xml:space="preserve"> niniejszej umowy.</w:t>
      </w:r>
    </w:p>
    <w:p w14:paraId="458D2162" w14:textId="263C26CB" w:rsidR="007705FC" w:rsidRPr="00773A5E" w:rsidRDefault="007705FC" w:rsidP="0037039B">
      <w:pPr>
        <w:pStyle w:val="Tekstpodstawowy"/>
        <w:numPr>
          <w:ilvl w:val="0"/>
          <w:numId w:val="31"/>
        </w:numPr>
        <w:spacing w:after="0"/>
        <w:jc w:val="both"/>
        <w:rPr>
          <w:bCs/>
        </w:rPr>
      </w:pPr>
      <w:r w:rsidRPr="00C47405">
        <w:rPr>
          <w:bCs/>
        </w:rPr>
        <w:t xml:space="preserve">Wykonawca zobowiązany jest przedłożyć </w:t>
      </w:r>
      <w:r w:rsidR="009E604F">
        <w:rPr>
          <w:b/>
          <w:bCs/>
        </w:rPr>
        <w:t>do dnia 28.11.2025</w:t>
      </w:r>
      <w:r w:rsidRPr="000837C1">
        <w:rPr>
          <w:b/>
          <w:bCs/>
        </w:rPr>
        <w:t xml:space="preserve"> r.</w:t>
      </w:r>
      <w:r>
        <w:rPr>
          <w:bCs/>
        </w:rPr>
        <w:t xml:space="preserve"> </w:t>
      </w:r>
      <w:r w:rsidRPr="00C47405">
        <w:rPr>
          <w:bCs/>
        </w:rPr>
        <w:t xml:space="preserve">Zamawiającemu poprzez Wydział Techniki Lotniczej 3. Regionalnej Bazy Logistycznej, ul. Bohaterów Walk nad Bzurą, 99-300 Kutno oryginał faktury, obejmujący wartość wynikającą </w:t>
      </w:r>
      <w:r>
        <w:rPr>
          <w:bCs/>
        </w:rPr>
        <w:br/>
      </w:r>
      <w:r w:rsidRPr="00C47405">
        <w:rPr>
          <w:bCs/>
        </w:rPr>
        <w:t>z dostawy przedmiotu umowy</w:t>
      </w:r>
      <w:r>
        <w:rPr>
          <w:bCs/>
        </w:rPr>
        <w:t xml:space="preserve"> wraz z protokołem przyjęcia –przekazania (druk Gm-20), </w:t>
      </w:r>
      <w:r w:rsidR="00F5536C">
        <w:rPr>
          <w:bCs/>
        </w:rPr>
        <w:br/>
      </w:r>
      <w:r w:rsidRPr="005B6E5C">
        <w:rPr>
          <w:bCs/>
        </w:rPr>
        <w:t>a Odbiorca dokument</w:t>
      </w:r>
      <w:r>
        <w:rPr>
          <w:bCs/>
        </w:rPr>
        <w:t xml:space="preserve"> </w:t>
      </w:r>
      <w:r w:rsidRPr="005B6E5C">
        <w:rPr>
          <w:bCs/>
        </w:rPr>
        <w:t xml:space="preserve">z ewidencji ilościowo-wartościowej </w:t>
      </w:r>
      <w:r>
        <w:t>(„OT”, „PZ”, „IP</w:t>
      </w:r>
      <w:r w:rsidRPr="00854A2B">
        <w:t>”</w:t>
      </w:r>
      <w:r>
        <w:t xml:space="preserve">, itp.), </w:t>
      </w:r>
      <w:r w:rsidR="00F5536C">
        <w:br/>
      </w:r>
      <w:r w:rsidR="00300386">
        <w:rPr>
          <w:bCs/>
        </w:rPr>
        <w:t>o których mowa w § 6</w:t>
      </w:r>
      <w:r>
        <w:rPr>
          <w:bCs/>
        </w:rPr>
        <w:t xml:space="preserve"> niniejszej umowy</w:t>
      </w:r>
      <w:r w:rsidRPr="00C47405">
        <w:rPr>
          <w:bCs/>
        </w:rPr>
        <w:t xml:space="preserve">. </w:t>
      </w:r>
    </w:p>
    <w:p w14:paraId="52467582" w14:textId="77777777" w:rsidR="007705FC" w:rsidRPr="007F33C5" w:rsidRDefault="007705FC" w:rsidP="0037039B">
      <w:pPr>
        <w:pStyle w:val="Tekstpodstawowy"/>
        <w:numPr>
          <w:ilvl w:val="0"/>
          <w:numId w:val="31"/>
        </w:numPr>
        <w:tabs>
          <w:tab w:val="clear" w:pos="360"/>
        </w:tabs>
        <w:spacing w:after="0"/>
        <w:ind w:left="426" w:hanging="426"/>
        <w:jc w:val="both"/>
        <w:rPr>
          <w:u w:val="single"/>
        </w:rPr>
      </w:pPr>
      <w:r w:rsidRPr="007F33C5">
        <w:t>Faktur</w:t>
      </w:r>
      <w:r>
        <w:t>a</w:t>
      </w:r>
      <w:r w:rsidRPr="007F33C5">
        <w:t xml:space="preserve"> VAT będ</w:t>
      </w:r>
      <w:r>
        <w:t>zie dostarczona</w:t>
      </w:r>
      <w:r w:rsidRPr="007F33C5">
        <w:t xml:space="preserve"> według wyboru Wykonawcy:</w:t>
      </w:r>
    </w:p>
    <w:p w14:paraId="7416CBF3" w14:textId="77777777" w:rsidR="007705FC" w:rsidRPr="007F33C5" w:rsidRDefault="007705FC" w:rsidP="0037039B">
      <w:pPr>
        <w:pStyle w:val="Tekstpodstawowy2"/>
        <w:numPr>
          <w:ilvl w:val="0"/>
          <w:numId w:val="32"/>
        </w:numPr>
        <w:tabs>
          <w:tab w:val="left" w:pos="709"/>
        </w:tabs>
        <w:autoSpaceDN w:val="0"/>
        <w:spacing w:after="0" w:line="276" w:lineRule="auto"/>
        <w:ind w:left="993"/>
        <w:jc w:val="both"/>
      </w:pPr>
      <w:r w:rsidRPr="007F33C5">
        <w:t>w formie ustrukturyzowanej faktury elektronicznej przy użyciu Platformy Elektronicznego Fakturowania na konto Zamawiającego, identyfikowane poprzez wpisanie numeru NIP Zamawiającego, lub</w:t>
      </w:r>
    </w:p>
    <w:p w14:paraId="299B0D4F" w14:textId="77777777" w:rsidR="007705FC" w:rsidRPr="008101D4" w:rsidRDefault="007705FC" w:rsidP="0037039B">
      <w:pPr>
        <w:pStyle w:val="Tekstpodstawowy2"/>
        <w:numPr>
          <w:ilvl w:val="0"/>
          <w:numId w:val="32"/>
        </w:numPr>
        <w:tabs>
          <w:tab w:val="left" w:pos="709"/>
        </w:tabs>
        <w:autoSpaceDN w:val="0"/>
        <w:spacing w:after="0" w:line="276" w:lineRule="auto"/>
        <w:ind w:left="993"/>
        <w:jc w:val="both"/>
      </w:pPr>
      <w:r>
        <w:rPr>
          <w:lang w:val="pl-PL"/>
        </w:rPr>
        <w:t>w formie papierowej do Wydziału Techniki Lotniczej 3. Regionalnej Bazy Logistycznej</w:t>
      </w:r>
      <w:r w:rsidRPr="008101D4">
        <w:t>.</w:t>
      </w:r>
    </w:p>
    <w:p w14:paraId="3C5A560F" w14:textId="2CE194DA" w:rsidR="007705FC" w:rsidRDefault="007705FC" w:rsidP="0037039B">
      <w:pPr>
        <w:pStyle w:val="Tekstpodstawowy"/>
        <w:numPr>
          <w:ilvl w:val="0"/>
          <w:numId w:val="31"/>
        </w:numPr>
        <w:spacing w:after="0"/>
        <w:jc w:val="both"/>
        <w:rPr>
          <w:bCs/>
        </w:rPr>
      </w:pPr>
      <w:r w:rsidRPr="008101D4">
        <w:t>Jeżeli Zamawiający otrzymał fakturę z wykazaną kwotą podatku, przy dokonywaniu płatności kwoty należności wynikającej z tej faktury może zastosować mechanizm podzielonej płatności wynikający z art. 108a ustawy z 11 marca 2004 r. o podatku od towarów i usług</w:t>
      </w:r>
      <w:r w:rsidRPr="00210983">
        <w:t xml:space="preserve"> </w:t>
      </w:r>
      <w:r w:rsidR="009E604F">
        <w:rPr>
          <w:bCs/>
        </w:rPr>
        <w:t>(t.j. Dz. U. z 2024 r. poz.361</w:t>
      </w:r>
      <w:r w:rsidRPr="00210983">
        <w:rPr>
          <w:bCs/>
        </w:rPr>
        <w:t xml:space="preserve"> ze zm.).</w:t>
      </w:r>
      <w:r>
        <w:rPr>
          <w:rStyle w:val="Odwoanieprzypisudolnego"/>
          <w:bCs/>
        </w:rPr>
        <w:footnoteReference w:id="2"/>
      </w:r>
    </w:p>
    <w:p w14:paraId="70A4466D" w14:textId="77777777" w:rsidR="007705FC" w:rsidRPr="00651547" w:rsidRDefault="007705FC" w:rsidP="007705FC">
      <w:pPr>
        <w:pStyle w:val="Tekstpodstawowy"/>
        <w:spacing w:after="0"/>
        <w:ind w:left="426" w:hanging="426"/>
        <w:jc w:val="both"/>
        <w:rPr>
          <w:bCs/>
        </w:rPr>
      </w:pPr>
      <w:r>
        <w:rPr>
          <w:bCs/>
        </w:rPr>
        <w:t>4a. Zamawiający zobowiązany jest do naliczenia i odprowadzenia do właściwego Urzędu   Skarbowego należnego podatku VAT.</w:t>
      </w:r>
      <w:r>
        <w:rPr>
          <w:rStyle w:val="Odwoanieprzypisudolnego"/>
          <w:bCs/>
        </w:rPr>
        <w:footnoteReference w:id="3"/>
      </w:r>
    </w:p>
    <w:p w14:paraId="692EC0A7" w14:textId="77777777" w:rsidR="007705FC" w:rsidRPr="00210983" w:rsidRDefault="007705FC" w:rsidP="0037039B">
      <w:pPr>
        <w:pStyle w:val="Tekstpodstawowy"/>
        <w:numPr>
          <w:ilvl w:val="0"/>
          <w:numId w:val="31"/>
        </w:numPr>
        <w:spacing w:after="0"/>
        <w:jc w:val="both"/>
        <w:rPr>
          <w:bCs/>
        </w:rPr>
      </w:pPr>
      <w:r w:rsidRPr="00210983">
        <w:rPr>
          <w:bCs/>
        </w:rPr>
        <w:t xml:space="preserve">W przypadku nieprzestrzegania powyższych wymagań Zamawiający wstrzyma się </w:t>
      </w:r>
      <w:r w:rsidRPr="00210983">
        <w:rPr>
          <w:bCs/>
        </w:rPr>
        <w:br/>
        <w:t>od zapłaty całości należności wynikającej z danej faktury do czasu dopełnienia wymagań ze strony Wykonawcy.</w:t>
      </w:r>
    </w:p>
    <w:p w14:paraId="41A1A6A7" w14:textId="77777777" w:rsidR="007705FC" w:rsidRPr="00BF21AA" w:rsidRDefault="007705FC" w:rsidP="007705FC">
      <w:pPr>
        <w:pStyle w:val="Tekstpodstawowy"/>
        <w:spacing w:after="0"/>
        <w:jc w:val="both"/>
        <w:rPr>
          <w:bCs/>
          <w:sz w:val="16"/>
          <w:szCs w:val="16"/>
        </w:rPr>
      </w:pPr>
    </w:p>
    <w:p w14:paraId="78B84D19" w14:textId="1D5328C4" w:rsidR="00511242" w:rsidRPr="00962CD8" w:rsidRDefault="00511242" w:rsidP="001A1CE7">
      <w:pPr>
        <w:pStyle w:val="Tekstpodstawowywcity"/>
        <w:tabs>
          <w:tab w:val="left" w:pos="426"/>
        </w:tabs>
        <w:ind w:firstLine="0"/>
        <w:jc w:val="center"/>
        <w:rPr>
          <w:b/>
        </w:rPr>
      </w:pPr>
      <w:r w:rsidRPr="00962CD8">
        <w:rPr>
          <w:b/>
        </w:rPr>
        <w:t xml:space="preserve">§ </w:t>
      </w:r>
      <w:r w:rsidR="000E027A">
        <w:rPr>
          <w:b/>
        </w:rPr>
        <w:t>12</w:t>
      </w:r>
    </w:p>
    <w:p w14:paraId="5172BE21" w14:textId="77777777" w:rsidR="00511242" w:rsidRPr="00962CD8" w:rsidRDefault="00511242" w:rsidP="001525E9">
      <w:pPr>
        <w:pStyle w:val="Tekstpodstawowywcity"/>
        <w:tabs>
          <w:tab w:val="left" w:pos="426"/>
        </w:tabs>
        <w:ind w:firstLine="0"/>
        <w:rPr>
          <w:b/>
        </w:rPr>
      </w:pPr>
      <w:r w:rsidRPr="00962CD8">
        <w:rPr>
          <w:b/>
        </w:rPr>
        <w:t>SPOSÓB ZAPŁATY</w:t>
      </w:r>
    </w:p>
    <w:p w14:paraId="383C6B63" w14:textId="47BD92A5" w:rsidR="007705FC" w:rsidRPr="00C47405" w:rsidRDefault="00FD32D8" w:rsidP="008F6D4C">
      <w:pPr>
        <w:numPr>
          <w:ilvl w:val="0"/>
          <w:numId w:val="6"/>
        </w:numPr>
        <w:jc w:val="both"/>
      </w:pPr>
      <w:r>
        <w:t>Zapłata za dostarczony wyrób</w:t>
      </w:r>
      <w:r w:rsidR="007705FC" w:rsidRPr="00C47405">
        <w:t xml:space="preserve"> nastąpi w formie polecenia przelewu z rachunku bankowego Zamawiającego w ciągu 30 dni od daty otrzymania kompletu dokumentów, o których mowa w § </w:t>
      </w:r>
      <w:r w:rsidR="000B68A5">
        <w:t>11</w:t>
      </w:r>
      <w:r w:rsidR="008F6D4C">
        <w:t xml:space="preserve"> ust. 2 </w:t>
      </w:r>
      <w:r w:rsidR="007705FC" w:rsidRPr="00C47405">
        <w:t xml:space="preserve">umowy. </w:t>
      </w:r>
    </w:p>
    <w:p w14:paraId="00F0927B" w14:textId="2B132095" w:rsidR="007705FC" w:rsidRPr="00C47405" w:rsidRDefault="007705FC" w:rsidP="0037039B">
      <w:pPr>
        <w:pStyle w:val="Tekstpodstawowy"/>
        <w:numPr>
          <w:ilvl w:val="0"/>
          <w:numId w:val="6"/>
        </w:numPr>
        <w:spacing w:after="0"/>
        <w:jc w:val="both"/>
      </w:pPr>
      <w:r w:rsidRPr="00C47405">
        <w:t>Zapłata dokonywana będzie na poniżej wskazany rachunek bankowy Wykonawcy: …………………………………………………………………………….…………</w:t>
      </w:r>
      <w:r w:rsidR="000B68A5">
        <w:t>…</w:t>
      </w:r>
      <w:r w:rsidRPr="00C47405">
        <w:t xml:space="preserve"> </w:t>
      </w:r>
    </w:p>
    <w:p w14:paraId="64504687" w14:textId="1E20644D" w:rsidR="005F6697" w:rsidRDefault="005F6697" w:rsidP="001A1CE7">
      <w:pPr>
        <w:pStyle w:val="Tekstpodstawowywcity"/>
        <w:tabs>
          <w:tab w:val="left" w:pos="426"/>
        </w:tabs>
        <w:ind w:firstLine="0"/>
        <w:jc w:val="center"/>
        <w:rPr>
          <w:b/>
        </w:rPr>
      </w:pPr>
      <w:r>
        <w:rPr>
          <w:b/>
        </w:rPr>
        <w:t>§ 1</w:t>
      </w:r>
      <w:r w:rsidR="000E027A">
        <w:rPr>
          <w:b/>
        </w:rPr>
        <w:t>3</w:t>
      </w:r>
    </w:p>
    <w:p w14:paraId="76AE9037" w14:textId="77777777" w:rsidR="00511242" w:rsidRDefault="00511242" w:rsidP="001525E9">
      <w:pPr>
        <w:pStyle w:val="Tekstpodstawowywcity"/>
        <w:tabs>
          <w:tab w:val="left" w:pos="426"/>
        </w:tabs>
        <w:ind w:firstLine="0"/>
        <w:rPr>
          <w:b/>
        </w:rPr>
      </w:pPr>
      <w:r>
        <w:rPr>
          <w:b/>
        </w:rPr>
        <w:t>WIERZYTELNOŚCI</w:t>
      </w:r>
    </w:p>
    <w:p w14:paraId="6EB3DD99" w14:textId="77777777" w:rsidR="00E24EBE" w:rsidRDefault="00E24EBE" w:rsidP="008D6D2D">
      <w:pPr>
        <w:pStyle w:val="Tekstpodstawowywcity"/>
        <w:tabs>
          <w:tab w:val="left" w:pos="426"/>
        </w:tabs>
        <w:ind w:firstLine="0"/>
      </w:pPr>
      <w:r>
        <w:t>Wykonawca zobowiązuje się nie dokonywać cesji, przekazu należności, zawierania umów factoringu, których przedmiotem byłyby wierzytelności, bądź wierzytelności przyszłe należne</w:t>
      </w:r>
    </w:p>
    <w:p w14:paraId="05491C57" w14:textId="77777777" w:rsidR="00E24EBE" w:rsidRDefault="00E24EBE" w:rsidP="008D6D2D">
      <w:pPr>
        <w:pStyle w:val="Tekstpodstawowywcity"/>
        <w:tabs>
          <w:tab w:val="left" w:pos="426"/>
        </w:tabs>
        <w:ind w:firstLine="0"/>
      </w:pPr>
      <w:r>
        <w:lastRenderedPageBreak/>
        <w:t>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14:paraId="190DCADC" w14:textId="77777777" w:rsidR="002C3296" w:rsidRPr="00437F80" w:rsidRDefault="002C3296" w:rsidP="001525E9">
      <w:pPr>
        <w:pStyle w:val="Tekstpodstawowywcity"/>
        <w:tabs>
          <w:tab w:val="left" w:pos="426"/>
        </w:tabs>
        <w:ind w:firstLine="0"/>
        <w:rPr>
          <w:b/>
          <w:sz w:val="20"/>
          <w:szCs w:val="20"/>
        </w:rPr>
      </w:pPr>
    </w:p>
    <w:p w14:paraId="412C1E1B" w14:textId="509F9F3E" w:rsidR="00511242" w:rsidRDefault="00511242" w:rsidP="001A1CE7">
      <w:pPr>
        <w:pStyle w:val="Tekstpodstawowywcity"/>
        <w:tabs>
          <w:tab w:val="left" w:pos="426"/>
        </w:tabs>
        <w:ind w:firstLine="0"/>
        <w:jc w:val="center"/>
        <w:rPr>
          <w:b/>
        </w:rPr>
      </w:pPr>
      <w:r>
        <w:rPr>
          <w:b/>
        </w:rPr>
        <w:t>§ 1</w:t>
      </w:r>
      <w:r w:rsidR="000E027A">
        <w:rPr>
          <w:b/>
        </w:rPr>
        <w:t>4</w:t>
      </w:r>
    </w:p>
    <w:p w14:paraId="548BD6E3" w14:textId="4EA61C8C" w:rsidR="00511242" w:rsidRDefault="00511242" w:rsidP="001525E9">
      <w:pPr>
        <w:pStyle w:val="Tekstpodstawowywcity"/>
        <w:tabs>
          <w:tab w:val="left" w:pos="426"/>
        </w:tabs>
        <w:ind w:firstLine="0"/>
        <w:rPr>
          <w:b/>
        </w:rPr>
      </w:pPr>
      <w:r>
        <w:rPr>
          <w:b/>
        </w:rPr>
        <w:t>KARY UMOWNE</w:t>
      </w:r>
    </w:p>
    <w:p w14:paraId="7AE77897" w14:textId="77777777" w:rsidR="0008288E" w:rsidRPr="00C47405" w:rsidRDefault="0008288E" w:rsidP="0037039B">
      <w:pPr>
        <w:pStyle w:val="Tekstpodstawowywcity"/>
        <w:numPr>
          <w:ilvl w:val="6"/>
          <w:numId w:val="33"/>
        </w:numPr>
        <w:ind w:left="357" w:hanging="357"/>
      </w:pPr>
      <w:r w:rsidRPr="00C47405">
        <w:t>Wykonawca zapłaci Zamawiającemu karę umowną:</w:t>
      </w:r>
    </w:p>
    <w:p w14:paraId="1D0A2128" w14:textId="265A3B7A" w:rsidR="0008288E" w:rsidRPr="00C47405" w:rsidRDefault="0008288E" w:rsidP="0037039B">
      <w:pPr>
        <w:numPr>
          <w:ilvl w:val="0"/>
          <w:numId w:val="34"/>
        </w:numPr>
        <w:ind w:left="709" w:hanging="283"/>
        <w:jc w:val="both"/>
      </w:pPr>
      <w:r w:rsidRPr="00C47405">
        <w:t xml:space="preserve">za </w:t>
      </w:r>
      <w:r>
        <w:t xml:space="preserve">zwłokę </w:t>
      </w:r>
      <w:r w:rsidRPr="00C47405">
        <w:t xml:space="preserve">w wykonaniu przedmiotu umowy - </w:t>
      </w:r>
      <w:r>
        <w:t>w wysokości 0,4</w:t>
      </w:r>
      <w:r w:rsidRPr="00C47405">
        <w:t xml:space="preserve"> % umownego wynagrodzenia brutto, za każdy dzień </w:t>
      </w:r>
      <w:r>
        <w:t>zwłoki</w:t>
      </w:r>
      <w:r w:rsidRPr="00C47405">
        <w:t xml:space="preserve">, jednak nie więcej niż 10 % wartości brutto umowy; </w:t>
      </w:r>
    </w:p>
    <w:p w14:paraId="28A6CF61" w14:textId="474F361E" w:rsidR="0008288E" w:rsidRPr="00C47405" w:rsidRDefault="0008288E" w:rsidP="0037039B">
      <w:pPr>
        <w:numPr>
          <w:ilvl w:val="0"/>
          <w:numId w:val="34"/>
        </w:numPr>
        <w:ind w:left="709" w:hanging="283"/>
        <w:jc w:val="both"/>
      </w:pPr>
      <w:r w:rsidRPr="00C47405">
        <w:t xml:space="preserve">za </w:t>
      </w:r>
      <w:r>
        <w:t xml:space="preserve">zwłokę </w:t>
      </w:r>
      <w:r w:rsidRPr="00C47405">
        <w:t>w usunięciu wad stwierdzonych w okresie gwarancji</w:t>
      </w:r>
      <w:r w:rsidR="00FD32D8">
        <w:t xml:space="preserve"> i rękojmi</w:t>
      </w:r>
      <w:r w:rsidRPr="00C47405">
        <w:t xml:space="preserve"> - w wysokości </w:t>
      </w:r>
      <w:r>
        <w:t>0,4</w:t>
      </w:r>
      <w:r w:rsidRPr="00C47405">
        <w:t xml:space="preserve"> % umownego wynagrodzenia brutto, za każdy dzień </w:t>
      </w:r>
      <w:r>
        <w:t>zwłoki</w:t>
      </w:r>
      <w:r w:rsidRPr="00C47405">
        <w:t>, jednak nie więcej niż 10 % wartości brutto wynagrodzenia należn</w:t>
      </w:r>
      <w:r w:rsidR="00FD32D8">
        <w:t>ego za dostawę wadliwego wyrobu</w:t>
      </w:r>
      <w:r>
        <w:t>;</w:t>
      </w:r>
    </w:p>
    <w:p w14:paraId="226E7988" w14:textId="60D6CF20" w:rsidR="0008288E" w:rsidRDefault="0008288E" w:rsidP="0037039B">
      <w:pPr>
        <w:numPr>
          <w:ilvl w:val="0"/>
          <w:numId w:val="34"/>
        </w:numPr>
        <w:ind w:left="709" w:hanging="283"/>
        <w:jc w:val="both"/>
      </w:pPr>
      <w:r w:rsidRPr="00C47405">
        <w:t>w przypadku nie</w:t>
      </w:r>
      <w:r w:rsidR="00B65D5C">
        <w:t>zrealizowania</w:t>
      </w:r>
      <w:r w:rsidRPr="00C47405">
        <w:t xml:space="preserve"> przedmiotu umowy – w wysokości 10 % wartości brutt</w:t>
      </w:r>
      <w:r>
        <w:t>o umowy;</w:t>
      </w:r>
    </w:p>
    <w:p w14:paraId="41958E3C" w14:textId="14A3D8D7" w:rsidR="0008288E" w:rsidRPr="00C47405" w:rsidRDefault="0008288E" w:rsidP="0037039B">
      <w:pPr>
        <w:numPr>
          <w:ilvl w:val="6"/>
          <w:numId w:val="33"/>
        </w:numPr>
        <w:ind w:left="357" w:hanging="357"/>
        <w:jc w:val="both"/>
      </w:pPr>
      <w:r>
        <w:t>Łączną maksymalną wysokość kar umownych, których może dochodzić Zamawiający określa się do 2</w:t>
      </w:r>
      <w:r w:rsidRPr="00C47405">
        <w:t>0 % wartości brutt</w:t>
      </w:r>
      <w:r>
        <w:t>o umow</w:t>
      </w:r>
      <w:r w:rsidR="00494CBE">
        <w:t>y.</w:t>
      </w:r>
    </w:p>
    <w:p w14:paraId="217E6CBE" w14:textId="77777777" w:rsidR="0008288E" w:rsidRPr="00C47405" w:rsidRDefault="0008288E" w:rsidP="0037039B">
      <w:pPr>
        <w:numPr>
          <w:ilvl w:val="6"/>
          <w:numId w:val="33"/>
        </w:numPr>
        <w:ind w:left="357" w:hanging="357"/>
        <w:jc w:val="both"/>
      </w:pPr>
      <w:r w:rsidRPr="00C47405">
        <w:t>Zamawiający uprawniony jest do dochodzenia odszkodowania niezależnie od wysokości kar umownych w przypadku powstania szkody przewyższającej wyliczone kary umowne.</w:t>
      </w:r>
    </w:p>
    <w:p w14:paraId="0A1E7072" w14:textId="77777777" w:rsidR="0008288E" w:rsidRDefault="0008288E" w:rsidP="0037039B">
      <w:pPr>
        <w:numPr>
          <w:ilvl w:val="6"/>
          <w:numId w:val="33"/>
        </w:numPr>
        <w:ind w:left="357" w:hanging="357"/>
        <w:jc w:val="both"/>
      </w:pPr>
      <w:r w:rsidRPr="00C47405">
        <w:t xml:space="preserve">Zamawiający uprawniony jest do potrącenia kar umownych z przysługującego Wykonawcy wynagrodzenia. </w:t>
      </w:r>
    </w:p>
    <w:p w14:paraId="4CCC7A76" w14:textId="0EEB8F2D" w:rsidR="0008288E" w:rsidRDefault="0008288E" w:rsidP="0037039B">
      <w:pPr>
        <w:numPr>
          <w:ilvl w:val="6"/>
          <w:numId w:val="33"/>
        </w:numPr>
        <w:ind w:left="357" w:hanging="357"/>
        <w:jc w:val="both"/>
      </w:pPr>
      <w:r w:rsidRPr="003145CE">
        <w:t>Strony zgodnie postanawiają, że potrącenie kar umownych stanowi potrącenie umowne</w:t>
      </w:r>
      <w:r w:rsidRPr="003145CE">
        <w:br/>
        <w:t>i w ramach tego kary umowne mogą być potrącane z każdej należności Wykonawcy,</w:t>
      </w:r>
      <w:r w:rsidRPr="003145CE">
        <w:br/>
        <w:t xml:space="preserve">w szczególności z wynagrodzenia Wykonawcy, nawet w przypadku nieprzedstawienia przez Wykonawcę faktury. Potrącenie kar umownych może być dokonane </w:t>
      </w:r>
      <w:r>
        <w:br/>
      </w:r>
      <w:r w:rsidRPr="003145CE">
        <w:t>z wierzytelności niewymagalnych, na co Wykonawca wyraża zgodę i do czego upoważnia Zamawiającego bez potrzeby uzyskania pisemnego potwierdzenia.</w:t>
      </w:r>
    </w:p>
    <w:p w14:paraId="570715D9" w14:textId="77777777" w:rsidR="008F6D4C" w:rsidRDefault="008F6D4C" w:rsidP="008F6D4C">
      <w:pPr>
        <w:numPr>
          <w:ilvl w:val="6"/>
          <w:numId w:val="33"/>
        </w:numPr>
        <w:ind w:left="357" w:hanging="357"/>
        <w:jc w:val="both"/>
      </w:pPr>
      <w:r>
        <w:t>Uznaje się po stronie Wykonawcy za usprawiedliwione uchybienie terminu w stosunku do umownego terminu realizacji przedmiotu umowy spowodowane m.in. przez:</w:t>
      </w:r>
    </w:p>
    <w:p w14:paraId="45DE0BCF" w14:textId="77777777" w:rsidR="008F6D4C" w:rsidRDefault="008F6D4C" w:rsidP="008F6D4C">
      <w:pPr>
        <w:ind w:left="360"/>
        <w:jc w:val="both"/>
      </w:pPr>
      <w:r>
        <w:t>- siłę wyższą zaistniałą u Wykonawcy lub jego dostawców oraz kooperantów;</w:t>
      </w:r>
    </w:p>
    <w:p w14:paraId="7277E634" w14:textId="77777777" w:rsidR="008F6D4C" w:rsidRDefault="008F6D4C" w:rsidP="008F6D4C">
      <w:pPr>
        <w:ind w:left="360"/>
        <w:jc w:val="both"/>
      </w:pPr>
      <w:r>
        <w:t>- inne wzajemnie uznane przez Wykonawcę i Zamawiającego i potwierdzone pisemnie;</w:t>
      </w:r>
    </w:p>
    <w:p w14:paraId="7CC74934" w14:textId="77777777" w:rsidR="008F6D4C" w:rsidRDefault="008F6D4C" w:rsidP="008F6D4C">
      <w:pPr>
        <w:ind w:left="360"/>
        <w:jc w:val="both"/>
      </w:pPr>
      <w:r>
        <w:t>z tym zastrzeżeniem, że na Wykonawcy spoczywał będzie ciężar wykazania związku przyczynowo-skutkowego pomiędzy zaistniałym zdarzeniem, a uchybieniem terminu (również w zakresie czasu trwania opóźnienia).</w:t>
      </w:r>
    </w:p>
    <w:p w14:paraId="7DE05DB4" w14:textId="5C91FADD" w:rsidR="008F6D4C" w:rsidRDefault="008F6D4C" w:rsidP="008F6D4C">
      <w:pPr>
        <w:numPr>
          <w:ilvl w:val="6"/>
          <w:numId w:val="33"/>
        </w:numPr>
        <w:ind w:left="357" w:hanging="357"/>
        <w:jc w:val="both"/>
      </w:pPr>
      <w:r>
        <w:t>Przez okoliczności siły wyższej Wykonawca i Zamawiający uważają nadzwyczajne okoliczności niezależne od woli stron i których strony nie mogły przewidzieć przy zawieraniu umowy, a mające wpływ na jej realizację. Okoliczności siły wyższej powinny być potwierdzone przez właściwy organ administracji kraju ich wystąpienia. Strona powołująca się na takie okoliczności niezwłocznie w formie pisemnej poinformuje drugą stronę o wystąpieniu takiego zdarzenia.</w:t>
      </w:r>
    </w:p>
    <w:p w14:paraId="5B82F1C8" w14:textId="77777777" w:rsidR="0008288E" w:rsidRDefault="0008288E" w:rsidP="0037039B">
      <w:pPr>
        <w:numPr>
          <w:ilvl w:val="6"/>
          <w:numId w:val="33"/>
        </w:numPr>
        <w:ind w:left="357" w:hanging="357"/>
        <w:jc w:val="both"/>
      </w:pPr>
      <w:r w:rsidRPr="003145CE">
        <w:t>Kary umowne zachowują moc pomimo odstąpienia od umowy</w:t>
      </w:r>
      <w:r>
        <w:t>.</w:t>
      </w:r>
    </w:p>
    <w:p w14:paraId="648C1414" w14:textId="77777777" w:rsidR="00A55A6A" w:rsidRDefault="00A55A6A" w:rsidP="001525E9">
      <w:pPr>
        <w:pStyle w:val="Tekstpodstawowywcity"/>
        <w:tabs>
          <w:tab w:val="left" w:pos="426"/>
        </w:tabs>
        <w:ind w:firstLine="0"/>
        <w:rPr>
          <w:b/>
        </w:rPr>
      </w:pPr>
    </w:p>
    <w:p w14:paraId="48EE8AD8" w14:textId="525DD124" w:rsidR="0053066B" w:rsidRPr="006F2772" w:rsidRDefault="0053066B" w:rsidP="001A1CE7">
      <w:pPr>
        <w:pStyle w:val="Tekstpodstawowywcity"/>
        <w:tabs>
          <w:tab w:val="left" w:pos="426"/>
        </w:tabs>
        <w:ind w:firstLine="0"/>
        <w:jc w:val="center"/>
        <w:rPr>
          <w:b/>
        </w:rPr>
      </w:pPr>
      <w:r w:rsidRPr="006F2772">
        <w:rPr>
          <w:b/>
        </w:rPr>
        <w:t>§ 1</w:t>
      </w:r>
      <w:r w:rsidR="000E027A">
        <w:rPr>
          <w:b/>
        </w:rPr>
        <w:t>5</w:t>
      </w:r>
    </w:p>
    <w:p w14:paraId="02515A03" w14:textId="77777777" w:rsidR="0053066B" w:rsidRPr="006F2772" w:rsidRDefault="0053066B" w:rsidP="001525E9">
      <w:pPr>
        <w:pStyle w:val="Tekstpodstawowywcity"/>
        <w:tabs>
          <w:tab w:val="left" w:pos="426"/>
        </w:tabs>
        <w:ind w:firstLine="0"/>
        <w:rPr>
          <w:b/>
        </w:rPr>
      </w:pPr>
      <w:r w:rsidRPr="006F2772">
        <w:rPr>
          <w:b/>
        </w:rPr>
        <w:t>ZABEZPIECZENIE WYKONANIA UMOWY</w:t>
      </w:r>
    </w:p>
    <w:p w14:paraId="1C200BA7" w14:textId="47EA44CA" w:rsidR="0008288E" w:rsidRPr="00591097" w:rsidRDefault="0008288E" w:rsidP="00F40C1C">
      <w:pPr>
        <w:pStyle w:val="Tekstpodstawowywcity"/>
        <w:numPr>
          <w:ilvl w:val="0"/>
          <w:numId w:val="3"/>
        </w:numPr>
        <w:tabs>
          <w:tab w:val="clear" w:pos="720"/>
          <w:tab w:val="num" w:pos="284"/>
        </w:tabs>
        <w:ind w:left="357" w:hanging="357"/>
      </w:pPr>
      <w:r>
        <w:t xml:space="preserve">Wykonawca wniósł zabezpieczenie należytego wykonania umowy (zwane dalej ZNWU) </w:t>
      </w:r>
      <w:r w:rsidR="00F40C1C">
        <w:br/>
      </w:r>
      <w:r>
        <w:t>w wysokości 2 % wartości brutto umowy</w:t>
      </w:r>
      <w:r w:rsidRPr="003D5AC4">
        <w:t>, co stanowi kwotę : ……………..</w:t>
      </w:r>
      <w:r w:rsidRPr="0008288E">
        <w:rPr>
          <w:b/>
        </w:rPr>
        <w:t xml:space="preserve">  zł </w:t>
      </w:r>
      <w:r w:rsidR="00BF278E">
        <w:t>(słownie</w:t>
      </w:r>
      <w:r>
        <w:t>……</w:t>
      </w:r>
      <w:r w:rsidR="00BF278E">
        <w:t>………………………….</w:t>
      </w:r>
      <w:r>
        <w:t>….)</w:t>
      </w:r>
      <w:r w:rsidRPr="003D5AC4">
        <w:t>.</w:t>
      </w:r>
      <w:r>
        <w:t xml:space="preserve"> </w:t>
      </w:r>
      <w:r w:rsidRPr="00591097">
        <w:t>Zabezpiecze</w:t>
      </w:r>
      <w:r w:rsidR="00BF278E">
        <w:t xml:space="preserve">nie zostało wniesione w formie: </w:t>
      </w:r>
      <w:r>
        <w:t>…..</w:t>
      </w:r>
      <w:r w:rsidRPr="00591097">
        <w:t>………………………………………………………………</w:t>
      </w:r>
    </w:p>
    <w:p w14:paraId="146BBD45" w14:textId="7B5FE3AB" w:rsidR="0008288E" w:rsidRDefault="0008288E" w:rsidP="0037039B">
      <w:pPr>
        <w:pStyle w:val="Tekstpodstawowywcity"/>
        <w:numPr>
          <w:ilvl w:val="0"/>
          <w:numId w:val="3"/>
        </w:numPr>
        <w:tabs>
          <w:tab w:val="clear" w:pos="720"/>
          <w:tab w:val="num" w:pos="284"/>
        </w:tabs>
        <w:ind w:left="284" w:hanging="284"/>
      </w:pPr>
      <w:r>
        <w:t xml:space="preserve">Zamawiający zwraca ZNWU Wykonawcy w terminie 30 dni od dnia wykonania umowy </w:t>
      </w:r>
      <w:r>
        <w:br/>
        <w:t>i uznania przez Zamawiającego za należycie wykonaną.</w:t>
      </w:r>
    </w:p>
    <w:p w14:paraId="0448AB01" w14:textId="77777777" w:rsidR="0008288E" w:rsidRDefault="0008288E" w:rsidP="0037039B">
      <w:pPr>
        <w:pStyle w:val="Tekstpodstawowywcity"/>
        <w:numPr>
          <w:ilvl w:val="0"/>
          <w:numId w:val="3"/>
        </w:numPr>
        <w:tabs>
          <w:tab w:val="clear" w:pos="720"/>
          <w:tab w:val="num" w:pos="284"/>
        </w:tabs>
        <w:ind w:left="284" w:hanging="284"/>
      </w:pPr>
      <w:r>
        <w:lastRenderedPageBreak/>
        <w:t xml:space="preserve">Zamawiający zwraca ZNWU wniesione w pieniądzu z odsetkami wynikającymi </w:t>
      </w:r>
      <w:r>
        <w:br/>
        <w:t xml:space="preserve">z umowy rachunku bankowego, na którym było ono przechowywane, pomniejszone </w:t>
      </w:r>
      <w:r>
        <w:br/>
        <w:t xml:space="preserve">o koszt prowadzenia tego rachunku oraz prowizji bankowej za przelew pieniędzy na rachunek bankowy Wykonawcy. </w:t>
      </w:r>
    </w:p>
    <w:p w14:paraId="72D4FBE9" w14:textId="6CEB3975" w:rsidR="0008288E" w:rsidRPr="006A5236" w:rsidRDefault="0008288E" w:rsidP="0037039B">
      <w:pPr>
        <w:pStyle w:val="Tekstpodstawowywcity"/>
        <w:numPr>
          <w:ilvl w:val="0"/>
          <w:numId w:val="3"/>
        </w:numPr>
        <w:tabs>
          <w:tab w:val="clear" w:pos="720"/>
          <w:tab w:val="num" w:pos="284"/>
        </w:tabs>
        <w:ind w:left="284" w:hanging="284"/>
      </w:pPr>
      <w:r w:rsidRPr="00743877">
        <w:t>W przypadku gdy ZNWU zostało wniesione w formie innej niż pieniężna, Wykonawca będzie samodzielnie, bez odrębnego wezwania przez Zamawiającego przedłużał ważność zabezpieczenia należytego wykonania umowy do czasu jej faktycznego wykonania. Jeżeli Wykonawca nie przedłuży ważności ZNWU w terminie do 14 dni przed upływem ważności ZNWU Zamawiający jest uprawniony do dokonania wypłaty kwot z ZNWU. Uzyskana w ten sposób kwota zostanie zatrzymana tytułem przedłużonego zabezpieczenia należytego wykonania umowy.</w:t>
      </w:r>
    </w:p>
    <w:p w14:paraId="35573D81" w14:textId="4C609947" w:rsidR="005D6B30" w:rsidRPr="00437F80" w:rsidRDefault="005D6B30" w:rsidP="001525E9">
      <w:pPr>
        <w:pStyle w:val="Tekstpodstawowywcity"/>
        <w:tabs>
          <w:tab w:val="left" w:pos="426"/>
        </w:tabs>
        <w:ind w:firstLine="0"/>
        <w:rPr>
          <w:b/>
          <w:sz w:val="20"/>
          <w:szCs w:val="20"/>
        </w:rPr>
      </w:pPr>
    </w:p>
    <w:p w14:paraId="688DE77B" w14:textId="7F9B5EBB" w:rsidR="00511242" w:rsidRDefault="00511242" w:rsidP="001A1CE7">
      <w:pPr>
        <w:pStyle w:val="Tekstpodstawowywcity"/>
        <w:tabs>
          <w:tab w:val="left" w:pos="426"/>
        </w:tabs>
        <w:ind w:firstLine="0"/>
        <w:jc w:val="center"/>
        <w:rPr>
          <w:b/>
        </w:rPr>
      </w:pPr>
      <w:r>
        <w:rPr>
          <w:b/>
        </w:rPr>
        <w:t>§ 1</w:t>
      </w:r>
      <w:r w:rsidR="000E027A">
        <w:rPr>
          <w:b/>
        </w:rPr>
        <w:t>6</w:t>
      </w:r>
    </w:p>
    <w:p w14:paraId="26F63C84" w14:textId="13550A54" w:rsidR="000C5F51" w:rsidRDefault="00511242" w:rsidP="001525E9">
      <w:pPr>
        <w:pStyle w:val="Tekstpodstawowywcity"/>
        <w:tabs>
          <w:tab w:val="left" w:pos="426"/>
        </w:tabs>
        <w:ind w:firstLine="0"/>
        <w:rPr>
          <w:b/>
        </w:rPr>
      </w:pPr>
      <w:r>
        <w:rPr>
          <w:b/>
        </w:rPr>
        <w:t>ODSTĄPIENIE OD UMOWY</w:t>
      </w:r>
    </w:p>
    <w:p w14:paraId="40142192" w14:textId="5DABF55E" w:rsidR="0008288E" w:rsidRPr="003D5AC4" w:rsidRDefault="0008288E" w:rsidP="0037039B">
      <w:pPr>
        <w:numPr>
          <w:ilvl w:val="0"/>
          <w:numId w:val="35"/>
        </w:numPr>
        <w:tabs>
          <w:tab w:val="num" w:pos="426"/>
        </w:tabs>
        <w:ind w:left="426" w:hanging="426"/>
        <w:jc w:val="both"/>
        <w:rPr>
          <w:lang w:val="x-none"/>
        </w:rPr>
      </w:pPr>
      <w:r w:rsidRPr="003D5AC4">
        <w:rPr>
          <w:lang w:val="x-none"/>
        </w:rPr>
        <w:t>Zama</w:t>
      </w:r>
      <w:r w:rsidR="00B65D5C">
        <w:rPr>
          <w:lang w:val="x-none"/>
        </w:rPr>
        <w:t>wiający może odstąpić od umowy</w:t>
      </w:r>
      <w:r w:rsidRPr="003D5AC4">
        <w:rPr>
          <w:lang w:val="x-none" w:eastAsia="x-none"/>
        </w:rPr>
        <w:t xml:space="preserve"> </w:t>
      </w:r>
      <w:r w:rsidRPr="003D5AC4">
        <w:rPr>
          <w:lang w:val="x-none"/>
        </w:rPr>
        <w:t>w termi</w:t>
      </w:r>
      <w:r w:rsidR="00B65D5C">
        <w:rPr>
          <w:lang w:val="x-none"/>
        </w:rPr>
        <w:t>nie 30 dni od dowiedzenia się o</w:t>
      </w:r>
      <w:r w:rsidR="00B65D5C">
        <w:t xml:space="preserve"> </w:t>
      </w:r>
      <w:r w:rsidRPr="003D5AC4">
        <w:rPr>
          <w:lang w:val="x-none"/>
        </w:rPr>
        <w:t>następujących okolicznościach:</w:t>
      </w:r>
    </w:p>
    <w:p w14:paraId="5F58B0FC" w14:textId="77777777" w:rsidR="0008288E" w:rsidRPr="008F1804" w:rsidRDefault="0008288E" w:rsidP="0037039B">
      <w:pPr>
        <w:numPr>
          <w:ilvl w:val="1"/>
          <w:numId w:val="36"/>
        </w:numPr>
        <w:tabs>
          <w:tab w:val="clear" w:pos="1440"/>
        </w:tabs>
        <w:ind w:left="709" w:hanging="283"/>
        <w:jc w:val="both"/>
        <w:rPr>
          <w:lang w:val="x-none"/>
        </w:rPr>
      </w:pPr>
      <w:r w:rsidRPr="008F1804">
        <w:rPr>
          <w:lang w:val="x-none"/>
        </w:rPr>
        <w:t>gdy Wykonawca opóźnia się z wykonywaniem bądź rozpoczęciem wykonywania umowy tak dalece, że nie jest prawdopodobne, żeby zdołał wykonać przedmiot umowy</w:t>
      </w:r>
      <w:r>
        <w:t xml:space="preserve"> </w:t>
      </w:r>
      <w:r w:rsidRPr="008F1804">
        <w:rPr>
          <w:lang w:val="x-none"/>
        </w:rPr>
        <w:t>w terminie;</w:t>
      </w:r>
    </w:p>
    <w:p w14:paraId="688A904E" w14:textId="77777777" w:rsidR="0008288E" w:rsidRPr="008F1804" w:rsidRDefault="0008288E" w:rsidP="0037039B">
      <w:pPr>
        <w:numPr>
          <w:ilvl w:val="1"/>
          <w:numId w:val="36"/>
        </w:numPr>
        <w:tabs>
          <w:tab w:val="clear" w:pos="1440"/>
          <w:tab w:val="num" w:pos="709"/>
        </w:tabs>
        <w:ind w:hanging="1014"/>
        <w:jc w:val="both"/>
        <w:rPr>
          <w:lang w:val="x-none"/>
        </w:rPr>
      </w:pPr>
      <w:r w:rsidRPr="008F1804">
        <w:rPr>
          <w:lang w:val="x-none"/>
        </w:rPr>
        <w:t>Wykonawca wykonuje przedmiot umowy niewł</w:t>
      </w:r>
      <w:r>
        <w:rPr>
          <w:lang w:val="x-none"/>
        </w:rPr>
        <w:t>aściwie lub niezgodnie z umową;</w:t>
      </w:r>
    </w:p>
    <w:p w14:paraId="26CEFB98" w14:textId="77777777" w:rsidR="0008288E" w:rsidRPr="008F1804" w:rsidRDefault="0008288E" w:rsidP="0037039B">
      <w:pPr>
        <w:numPr>
          <w:ilvl w:val="1"/>
          <w:numId w:val="36"/>
        </w:numPr>
        <w:tabs>
          <w:tab w:val="clear" w:pos="1440"/>
          <w:tab w:val="num" w:pos="709"/>
        </w:tabs>
        <w:ind w:left="709" w:hanging="283"/>
        <w:jc w:val="both"/>
        <w:rPr>
          <w:lang w:val="x-none"/>
        </w:rPr>
      </w:pPr>
      <w:r w:rsidRPr="008F1804">
        <w:rPr>
          <w:lang w:val="x-none"/>
        </w:rPr>
        <w:t xml:space="preserve">w razie wystąpienia istotnej zmiany okoliczności powodującej, że wykonanie umowy nie leży w interesie publicznym, czego nie można było przewidzieć </w:t>
      </w:r>
      <w:r>
        <w:rPr>
          <w:lang w:val="x-none"/>
        </w:rPr>
        <w:br/>
      </w:r>
      <w:r w:rsidRPr="008F1804">
        <w:rPr>
          <w:lang w:val="x-none"/>
        </w:rPr>
        <w:t>w chwili zawarcia umowy;</w:t>
      </w:r>
    </w:p>
    <w:p w14:paraId="6D96C856" w14:textId="3888EA09" w:rsidR="0008288E" w:rsidRDefault="0008288E" w:rsidP="0037039B">
      <w:pPr>
        <w:numPr>
          <w:ilvl w:val="1"/>
          <w:numId w:val="36"/>
        </w:numPr>
        <w:tabs>
          <w:tab w:val="clear" w:pos="1440"/>
          <w:tab w:val="num" w:pos="709"/>
        </w:tabs>
        <w:ind w:hanging="1014"/>
        <w:jc w:val="both"/>
        <w:rPr>
          <w:lang w:val="x-none"/>
        </w:rPr>
      </w:pPr>
      <w:r w:rsidRPr="008F1804">
        <w:rPr>
          <w:lang w:val="x-none" w:eastAsia="x-none"/>
        </w:rPr>
        <w:t>w</w:t>
      </w:r>
      <w:r w:rsidR="00FD32D8">
        <w:rPr>
          <w:lang w:val="x-none"/>
        </w:rPr>
        <w:t xml:space="preserve"> razie nie</w:t>
      </w:r>
      <w:r w:rsidRPr="008F1804">
        <w:rPr>
          <w:lang w:val="x-none"/>
        </w:rPr>
        <w:t>wykonania umowy przez Wykonawcę w termin</w:t>
      </w:r>
      <w:r w:rsidR="00494CBE">
        <w:rPr>
          <w:lang w:val="x-none"/>
        </w:rPr>
        <w:t>ie określonym w § 3</w:t>
      </w:r>
      <w:r>
        <w:t>.</w:t>
      </w:r>
    </w:p>
    <w:p w14:paraId="4C908E71" w14:textId="3A8ACE5A" w:rsidR="0008288E" w:rsidRPr="008F1804" w:rsidRDefault="0008288E" w:rsidP="0037039B">
      <w:pPr>
        <w:numPr>
          <w:ilvl w:val="0"/>
          <w:numId w:val="35"/>
        </w:numPr>
        <w:tabs>
          <w:tab w:val="num" w:pos="426"/>
        </w:tabs>
        <w:ind w:left="426" w:hanging="426"/>
        <w:jc w:val="both"/>
        <w:rPr>
          <w:lang w:val="x-none"/>
        </w:rPr>
      </w:pPr>
      <w:r w:rsidRPr="008F1804">
        <w:rPr>
          <w:lang w:val="x-none"/>
        </w:rPr>
        <w:t>W</w:t>
      </w:r>
      <w:r w:rsidR="00B65D5C">
        <w:rPr>
          <w:lang w:val="x-none"/>
        </w:rPr>
        <w:t xml:space="preserve"> przypadku odstąpienia od umowy</w:t>
      </w:r>
      <w:r w:rsidRPr="008F1804">
        <w:rPr>
          <w:lang w:val="x-none"/>
        </w:rPr>
        <w:t xml:space="preserve"> Wykonawcy</w:t>
      </w:r>
      <w:r w:rsidR="00B65D5C">
        <w:t xml:space="preserve"> nie</w:t>
      </w:r>
      <w:r w:rsidRPr="008F1804">
        <w:rPr>
          <w:lang w:val="x-none"/>
        </w:rPr>
        <w:t xml:space="preserve"> przysługuje </w:t>
      </w:r>
      <w:r w:rsidR="00B65D5C">
        <w:t xml:space="preserve">żadne </w:t>
      </w:r>
      <w:r w:rsidRPr="008F1804">
        <w:rPr>
          <w:lang w:val="x-none"/>
        </w:rPr>
        <w:t>wynagrodzenie</w:t>
      </w:r>
      <w:r w:rsidR="00B65D5C">
        <w:t>.</w:t>
      </w:r>
      <w:r w:rsidRPr="008F1804">
        <w:rPr>
          <w:lang w:val="x-none"/>
        </w:rPr>
        <w:t xml:space="preserve"> </w:t>
      </w:r>
    </w:p>
    <w:p w14:paraId="60B560FC" w14:textId="3C28BE50" w:rsidR="0008288E" w:rsidRPr="008F1804" w:rsidRDefault="0008288E" w:rsidP="0037039B">
      <w:pPr>
        <w:numPr>
          <w:ilvl w:val="0"/>
          <w:numId w:val="35"/>
        </w:numPr>
        <w:tabs>
          <w:tab w:val="num" w:pos="426"/>
        </w:tabs>
        <w:ind w:left="426" w:hanging="426"/>
        <w:jc w:val="both"/>
        <w:rPr>
          <w:lang w:val="x-none"/>
        </w:rPr>
      </w:pPr>
      <w:r w:rsidRPr="008F1804">
        <w:rPr>
          <w:lang w:val="x-none"/>
        </w:rPr>
        <w:t>Zamawiającemu przysługuje p</w:t>
      </w:r>
      <w:r w:rsidR="00A53A28">
        <w:rPr>
          <w:lang w:val="x-none"/>
        </w:rPr>
        <w:t xml:space="preserve">rawo do odstąpienia od umowy </w:t>
      </w:r>
      <w:r w:rsidRPr="008F1804">
        <w:rPr>
          <w:lang w:val="x-none"/>
        </w:rPr>
        <w:t>w sytuacji określonej w art.491 kc oraz innych przepisach.</w:t>
      </w:r>
    </w:p>
    <w:p w14:paraId="29569EE1" w14:textId="68877155" w:rsidR="0008288E" w:rsidRDefault="0008288E" w:rsidP="0037039B">
      <w:pPr>
        <w:numPr>
          <w:ilvl w:val="0"/>
          <w:numId w:val="35"/>
        </w:numPr>
        <w:tabs>
          <w:tab w:val="num" w:pos="426"/>
        </w:tabs>
        <w:ind w:left="426" w:hanging="426"/>
        <w:jc w:val="both"/>
        <w:rPr>
          <w:lang w:val="x-none"/>
        </w:rPr>
      </w:pPr>
      <w:r w:rsidRPr="008F1804">
        <w:rPr>
          <w:lang w:val="x-none"/>
        </w:rPr>
        <w:t>Odstąpienie od umowy powinno nastąpić w formie pi</w:t>
      </w:r>
      <w:r>
        <w:rPr>
          <w:lang w:val="x-none"/>
        </w:rPr>
        <w:t xml:space="preserve">semnej pod rygorem nieważności, </w:t>
      </w:r>
      <w:r>
        <w:rPr>
          <w:lang w:val="x-none"/>
        </w:rPr>
        <w:br/>
      </w:r>
      <w:r w:rsidRPr="008F1804">
        <w:rPr>
          <w:lang w:val="x-none"/>
        </w:rPr>
        <w:t>z podaniem uzasadnienia odstąpienia</w:t>
      </w:r>
    </w:p>
    <w:p w14:paraId="7B19F6D3" w14:textId="189D0D0D" w:rsidR="0008288E" w:rsidRDefault="0008288E" w:rsidP="0037039B">
      <w:pPr>
        <w:numPr>
          <w:ilvl w:val="0"/>
          <w:numId w:val="35"/>
        </w:numPr>
        <w:tabs>
          <w:tab w:val="num" w:pos="426"/>
        </w:tabs>
        <w:ind w:left="426" w:hanging="426"/>
        <w:jc w:val="both"/>
      </w:pPr>
      <w:r w:rsidRPr="0086147D">
        <w:t>W sytuacji skorzystania przez Zamawiającego</w:t>
      </w:r>
      <w:r>
        <w:t xml:space="preserve"> z uprawnień do odstąpienia od u</w:t>
      </w:r>
      <w:r w:rsidRPr="0086147D">
        <w:t>mowy lub jej wypowiedzenia, Zamawiający złoży jednostronne oświadczenie woli skierowane do Wykonawcy i niezależnie od wysłania tego oświadczenia do Wykonawcy listem poleconym za potwierdzeniem odbioru na adres Wykonawcy</w:t>
      </w:r>
      <w:r w:rsidRPr="0086147D">
        <w:rPr>
          <w:spacing w:val="-2"/>
        </w:rPr>
        <w:t xml:space="preserve"> </w:t>
      </w:r>
      <w:r w:rsidRPr="0086147D">
        <w:t>wskazany</w:t>
      </w:r>
      <w:r w:rsidRPr="0086147D">
        <w:rPr>
          <w:spacing w:val="-2"/>
        </w:rPr>
        <w:t xml:space="preserve"> </w:t>
      </w:r>
      <w:r>
        <w:t>w komparycji u</w:t>
      </w:r>
      <w:r w:rsidRPr="0086147D">
        <w:t>mowy, przekaże je Wykonawcy</w:t>
      </w:r>
      <w:r w:rsidRPr="0086147D">
        <w:rPr>
          <w:spacing w:val="-4"/>
        </w:rPr>
        <w:t xml:space="preserve"> </w:t>
      </w:r>
      <w:r w:rsidRPr="0086147D">
        <w:t>pocztą elektroniczną na adres poczty elektronicznej</w:t>
      </w:r>
      <w:r>
        <w:t xml:space="preserve"> podany na wstępie Umowy lub faks</w:t>
      </w:r>
      <w:r w:rsidRPr="0086147D">
        <w:t xml:space="preserve">em na wskazany </w:t>
      </w:r>
      <w:r>
        <w:t>w komparycji nr faks</w:t>
      </w:r>
      <w:r w:rsidRPr="0086147D">
        <w:t>u. Strony ustalają, iż terminem w jakim Wykonawca uzyskał wiedzę o złożonym przez Zamawiającego oświadczeniu o odstąpieniu od Umowy jest dzień wysłania tego oświadczenia Wykona</w:t>
      </w:r>
      <w:r>
        <w:t>wcy pocztą elektroniczną lub faks</w:t>
      </w:r>
      <w:r w:rsidRPr="0086147D">
        <w:t>em. Powyższe uprawnienia nie wykluczają możliwości osobistego doręczenia oświadczenia w siedzibie Wykonawcy.</w:t>
      </w:r>
    </w:p>
    <w:p w14:paraId="397BF370" w14:textId="17083791" w:rsidR="005D2937" w:rsidRDefault="005D2937" w:rsidP="0008288E">
      <w:pPr>
        <w:pStyle w:val="Teksttreci0"/>
        <w:widowControl/>
        <w:shd w:val="clear" w:color="auto" w:fill="auto"/>
        <w:spacing w:line="240" w:lineRule="auto"/>
        <w:ind w:left="360" w:firstLine="0"/>
        <w:jc w:val="both"/>
      </w:pPr>
    </w:p>
    <w:p w14:paraId="6336E63A" w14:textId="015B045C" w:rsidR="00511242" w:rsidRDefault="00511242" w:rsidP="001A1CE7">
      <w:pPr>
        <w:pStyle w:val="Tekstpodstawowywcity"/>
        <w:tabs>
          <w:tab w:val="left" w:pos="426"/>
        </w:tabs>
        <w:ind w:firstLine="0"/>
        <w:jc w:val="center"/>
        <w:rPr>
          <w:b/>
        </w:rPr>
      </w:pPr>
      <w:r>
        <w:rPr>
          <w:b/>
        </w:rPr>
        <w:t>§ 1</w:t>
      </w:r>
      <w:r w:rsidR="000E027A">
        <w:rPr>
          <w:b/>
        </w:rPr>
        <w:t>7</w:t>
      </w:r>
    </w:p>
    <w:p w14:paraId="4C2B3768" w14:textId="77777777" w:rsidR="00511242" w:rsidRDefault="00511242" w:rsidP="001525E9">
      <w:pPr>
        <w:pStyle w:val="Tekstpodstawowywcity"/>
        <w:tabs>
          <w:tab w:val="left" w:pos="426"/>
        </w:tabs>
        <w:ind w:firstLine="0"/>
        <w:rPr>
          <w:b/>
        </w:rPr>
      </w:pPr>
      <w:r>
        <w:rPr>
          <w:b/>
        </w:rPr>
        <w:t>KOOPERANCI</w:t>
      </w:r>
    </w:p>
    <w:p w14:paraId="69D87A50" w14:textId="0D4A3B05" w:rsidR="00E57449" w:rsidRDefault="001D0DFA" w:rsidP="001525E9">
      <w:pPr>
        <w:jc w:val="both"/>
      </w:pPr>
      <w: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14:paraId="73C6DACC" w14:textId="77777777" w:rsidR="009B6D7B" w:rsidRPr="00197260" w:rsidRDefault="009B6D7B" w:rsidP="001525E9">
      <w:pPr>
        <w:jc w:val="both"/>
      </w:pPr>
    </w:p>
    <w:p w14:paraId="30D942AE" w14:textId="53423571" w:rsidR="005E52F9" w:rsidRPr="001D0DFA" w:rsidRDefault="000E027A" w:rsidP="001A1CE7">
      <w:pPr>
        <w:jc w:val="center"/>
        <w:rPr>
          <w:b/>
        </w:rPr>
      </w:pPr>
      <w:r>
        <w:rPr>
          <w:b/>
        </w:rPr>
        <w:t>§ 18</w:t>
      </w:r>
    </w:p>
    <w:p w14:paraId="19DFCB1B" w14:textId="77777777" w:rsidR="005E52F9" w:rsidRDefault="005E52F9" w:rsidP="001525E9">
      <w:pPr>
        <w:jc w:val="both"/>
        <w:rPr>
          <w:b/>
          <w:sz w:val="26"/>
        </w:rPr>
      </w:pPr>
      <w:r>
        <w:rPr>
          <w:b/>
          <w:sz w:val="26"/>
        </w:rPr>
        <w:t>OCHRONA INFORMACJI NIEJAWNYCH</w:t>
      </w:r>
    </w:p>
    <w:p w14:paraId="26550D6D" w14:textId="5BEC914F" w:rsidR="0037039B" w:rsidRPr="00E12434" w:rsidRDefault="0037039B" w:rsidP="0037039B">
      <w:pPr>
        <w:numPr>
          <w:ilvl w:val="0"/>
          <w:numId w:val="37"/>
        </w:numPr>
        <w:ind w:left="426" w:hanging="426"/>
        <w:jc w:val="both"/>
        <w:rPr>
          <w:rFonts w:cs="Arial"/>
        </w:rPr>
      </w:pPr>
      <w:r w:rsidRPr="00E12434">
        <w:rPr>
          <w:rFonts w:cs="Arial"/>
        </w:rPr>
        <w:t xml:space="preserve">Wykonawca zachowa w tajemnicy wszystkie informacje dotyczące </w:t>
      </w:r>
      <w:r>
        <w:rPr>
          <w:rFonts w:cs="Arial"/>
        </w:rPr>
        <w:t>Z</w:t>
      </w:r>
      <w:r w:rsidRPr="00E12434">
        <w:rPr>
          <w:rFonts w:cs="Arial"/>
        </w:rPr>
        <w:t xml:space="preserve">amawiającego </w:t>
      </w:r>
      <w:r>
        <w:rPr>
          <w:rFonts w:cs="Arial"/>
        </w:rPr>
        <w:br/>
      </w:r>
      <w:r w:rsidRPr="00E12434">
        <w:rPr>
          <w:rFonts w:cs="Arial"/>
        </w:rPr>
        <w:t xml:space="preserve">i </w:t>
      </w:r>
      <w:r w:rsidR="00096836">
        <w:rPr>
          <w:rFonts w:cs="Arial"/>
        </w:rPr>
        <w:t>Odbiorcy</w:t>
      </w:r>
      <w:r w:rsidRPr="00E12434">
        <w:rPr>
          <w:rFonts w:cs="Arial"/>
        </w:rPr>
        <w:t>, w których posiadanie wejdzie w trakcie realizacji niniejszej umowy.</w:t>
      </w:r>
    </w:p>
    <w:p w14:paraId="27F0C526" w14:textId="09A56206" w:rsidR="0037039B" w:rsidRPr="00657B10" w:rsidRDefault="0037039B" w:rsidP="0037039B">
      <w:pPr>
        <w:numPr>
          <w:ilvl w:val="0"/>
          <w:numId w:val="37"/>
        </w:numPr>
        <w:ind w:left="426" w:hanging="426"/>
        <w:jc w:val="both"/>
      </w:pPr>
      <w:r w:rsidRPr="00E12434">
        <w:rPr>
          <w:rFonts w:cs="Arial"/>
        </w:rPr>
        <w:t xml:space="preserve">W razie zatrudnienia przez Wykonawcę </w:t>
      </w:r>
      <w:r>
        <w:rPr>
          <w:rFonts w:cs="Arial"/>
        </w:rPr>
        <w:t>p</w:t>
      </w:r>
      <w:r w:rsidRPr="00E12434">
        <w:rPr>
          <w:rFonts w:cs="Arial"/>
        </w:rPr>
        <w:t>odwykonawców lub zlecenia zadań innym podmiotom</w:t>
      </w:r>
      <w:r>
        <w:rPr>
          <w:rFonts w:cs="Arial"/>
        </w:rPr>
        <w:t>,</w:t>
      </w:r>
      <w:r w:rsidRPr="00E12434">
        <w:rPr>
          <w:rFonts w:cs="Arial"/>
        </w:rPr>
        <w:t xml:space="preserve"> Wykonawca powiadomi o tym fakcie Zamawiającego. Podwykonawca </w:t>
      </w:r>
      <w:r w:rsidRPr="00E12434">
        <w:rPr>
          <w:rFonts w:cs="Arial"/>
        </w:rPr>
        <w:lastRenderedPageBreak/>
        <w:t>zachowa</w:t>
      </w:r>
      <w:r>
        <w:rPr>
          <w:rFonts w:cs="Arial"/>
        </w:rPr>
        <w:t xml:space="preserve"> </w:t>
      </w:r>
      <w:r w:rsidRPr="00E12434">
        <w:rPr>
          <w:rFonts w:cs="Arial"/>
        </w:rPr>
        <w:t xml:space="preserve">w tajemnicy wszystkie informacje dotyczące </w:t>
      </w:r>
      <w:r>
        <w:rPr>
          <w:rFonts w:cs="Arial"/>
        </w:rPr>
        <w:t>Z</w:t>
      </w:r>
      <w:r w:rsidRPr="00E12434">
        <w:rPr>
          <w:rFonts w:cs="Arial"/>
        </w:rPr>
        <w:t xml:space="preserve">amawiającego i </w:t>
      </w:r>
      <w:r>
        <w:rPr>
          <w:rFonts w:cs="Arial"/>
        </w:rPr>
        <w:t>O</w:t>
      </w:r>
      <w:r w:rsidRPr="00E12434">
        <w:rPr>
          <w:rFonts w:cs="Arial"/>
        </w:rPr>
        <w:t>dbiorc</w:t>
      </w:r>
      <w:r w:rsidR="00096836">
        <w:rPr>
          <w:rFonts w:cs="Arial"/>
        </w:rPr>
        <w:t>y</w:t>
      </w:r>
      <w:r w:rsidRPr="00E12434">
        <w:rPr>
          <w:rFonts w:cs="Arial"/>
        </w:rPr>
        <w:t xml:space="preserve">, </w:t>
      </w:r>
      <w:r>
        <w:rPr>
          <w:rFonts w:cs="Arial"/>
        </w:rPr>
        <w:br/>
      </w:r>
      <w:r w:rsidRPr="00657B10">
        <w:t>w których posiadanie wejdzie w trakcie realizacji niniejszej umowy.</w:t>
      </w:r>
    </w:p>
    <w:p w14:paraId="5AC7FF45" w14:textId="5BB6E077" w:rsidR="0037039B" w:rsidRPr="00657B10" w:rsidRDefault="0037039B" w:rsidP="0037039B">
      <w:pPr>
        <w:numPr>
          <w:ilvl w:val="0"/>
          <w:numId w:val="37"/>
        </w:numPr>
        <w:ind w:left="426" w:hanging="426"/>
        <w:jc w:val="both"/>
      </w:pPr>
      <w:r w:rsidRPr="00657B10">
        <w:t xml:space="preserve">Podczas realizacji dostawy, zabrania się używania jakichkolwiek urządzeń do przetwarzania obrazu i dźwięku, telefonów komórkowych oraz innych środków </w:t>
      </w:r>
      <w:r w:rsidR="00096836">
        <w:t>łączności na terenach Kompleksu Odbiorcy bez jego</w:t>
      </w:r>
      <w:r w:rsidRPr="00657B10">
        <w:t xml:space="preserve"> zgody.</w:t>
      </w:r>
    </w:p>
    <w:p w14:paraId="4598EA4F" w14:textId="77777777" w:rsidR="0037039B" w:rsidRPr="00657B10" w:rsidRDefault="0037039B" w:rsidP="0037039B">
      <w:pPr>
        <w:numPr>
          <w:ilvl w:val="0"/>
          <w:numId w:val="37"/>
        </w:numPr>
        <w:ind w:left="426" w:hanging="426"/>
        <w:jc w:val="both"/>
      </w:pPr>
      <w:r w:rsidRPr="00657B10">
        <w:t>Wyjazd (wjazd) oraz przebywanie pracowników Wykonawcy na terenie kompleksu odbywać się będzie na podstawie wydanych przez Odbiorcę przepustek oraz „Wykazu osób realizujących Umowę”.</w:t>
      </w:r>
    </w:p>
    <w:p w14:paraId="1661B64A" w14:textId="77777777" w:rsidR="0037039B" w:rsidRPr="00657B10" w:rsidRDefault="0037039B" w:rsidP="0037039B">
      <w:pPr>
        <w:numPr>
          <w:ilvl w:val="0"/>
          <w:numId w:val="37"/>
        </w:numPr>
        <w:ind w:left="426" w:hanging="426"/>
        <w:jc w:val="both"/>
      </w:pPr>
      <w:r w:rsidRPr="00657B10">
        <w:t>Wszystkie prace będą realizowane pod nadzorem wyznaczonego żołnierza lub pracownika wojska jednostki.</w:t>
      </w:r>
    </w:p>
    <w:p w14:paraId="3D9AE357" w14:textId="77777777" w:rsidR="0037039B" w:rsidRPr="00E45232" w:rsidRDefault="0037039B" w:rsidP="0037039B">
      <w:pPr>
        <w:numPr>
          <w:ilvl w:val="0"/>
          <w:numId w:val="37"/>
        </w:numPr>
        <w:ind w:left="360"/>
        <w:jc w:val="both"/>
      </w:pPr>
      <w:r w:rsidRPr="00E45232">
        <w:t>W przypadku, gdy Wykon</w:t>
      </w:r>
      <w:r>
        <w:t>awcą będzie podmiot zagraniczny lub</w:t>
      </w:r>
      <w:r w:rsidRPr="00E45232">
        <w:t xml:space="preserve"> osoba </w:t>
      </w:r>
      <w:r>
        <w:t xml:space="preserve">realizująca </w:t>
      </w:r>
      <w:r w:rsidRPr="00E45232">
        <w:t>przedmiot umowy nie posiada obywatelstwa polskiego, Wykonawca przekaże</w:t>
      </w:r>
      <w:r>
        <w:t xml:space="preserve"> czternaście dni przed terminem realizacji umowy </w:t>
      </w:r>
      <w:r w:rsidRPr="00E45232">
        <w:t>następu</w:t>
      </w:r>
      <w:r>
        <w:t>jące dane niezbędne do wydania „</w:t>
      </w:r>
      <w:r w:rsidRPr="00E45232">
        <w:t xml:space="preserve">Jednorazowego pozwolenia </w:t>
      </w:r>
      <w:r>
        <w:t>uprawniającego do wejścia/wjazdu do obiektów resortu obrony narodowej”:</w:t>
      </w:r>
    </w:p>
    <w:p w14:paraId="7A104BC1" w14:textId="77777777" w:rsidR="0037039B" w:rsidRDefault="0037039B" w:rsidP="0037039B">
      <w:pPr>
        <w:numPr>
          <w:ilvl w:val="0"/>
          <w:numId w:val="38"/>
        </w:numPr>
        <w:jc w:val="both"/>
      </w:pPr>
      <w:r w:rsidRPr="00E45232">
        <w:t>stopień, imię i nazwisko osoby realizującej dostawę;</w:t>
      </w:r>
    </w:p>
    <w:p w14:paraId="5E37326F" w14:textId="77777777" w:rsidR="0037039B" w:rsidRDefault="0037039B" w:rsidP="0037039B">
      <w:pPr>
        <w:numPr>
          <w:ilvl w:val="0"/>
          <w:numId w:val="38"/>
        </w:numPr>
        <w:jc w:val="both"/>
      </w:pPr>
      <w:r>
        <w:t>data</w:t>
      </w:r>
      <w:r w:rsidRPr="00E45232">
        <w:t xml:space="preserve"> </w:t>
      </w:r>
      <w:r>
        <w:t xml:space="preserve">i miejsce </w:t>
      </w:r>
      <w:r w:rsidRPr="00E45232">
        <w:t>urodzenia;</w:t>
      </w:r>
    </w:p>
    <w:p w14:paraId="0696A7F7" w14:textId="77777777" w:rsidR="0037039B" w:rsidRPr="00E45232" w:rsidRDefault="0037039B" w:rsidP="0037039B">
      <w:pPr>
        <w:numPr>
          <w:ilvl w:val="0"/>
          <w:numId w:val="38"/>
        </w:numPr>
        <w:jc w:val="both"/>
      </w:pPr>
      <w:r w:rsidRPr="00E45232">
        <w:t>państwo</w:t>
      </w:r>
      <w:r>
        <w:t xml:space="preserve"> (organizacja międzynarodowa)</w:t>
      </w:r>
      <w:r w:rsidRPr="00E45232">
        <w:t>;</w:t>
      </w:r>
    </w:p>
    <w:p w14:paraId="5CB667D3" w14:textId="77777777" w:rsidR="0037039B" w:rsidRDefault="0037039B" w:rsidP="0037039B">
      <w:pPr>
        <w:numPr>
          <w:ilvl w:val="0"/>
          <w:numId w:val="38"/>
        </w:numPr>
        <w:jc w:val="both"/>
      </w:pPr>
      <w:r>
        <w:t>stanowisko służbowe;</w:t>
      </w:r>
    </w:p>
    <w:p w14:paraId="5CB9F33A" w14:textId="77777777" w:rsidR="0037039B" w:rsidRPr="00E45232" w:rsidRDefault="0037039B" w:rsidP="0037039B">
      <w:pPr>
        <w:numPr>
          <w:ilvl w:val="0"/>
          <w:numId w:val="38"/>
        </w:numPr>
        <w:jc w:val="both"/>
      </w:pPr>
      <w:r w:rsidRPr="00E45232">
        <w:t>nr paszportu lub dokumentu tożsamości;</w:t>
      </w:r>
    </w:p>
    <w:p w14:paraId="64B4CF49" w14:textId="77777777" w:rsidR="0037039B" w:rsidRPr="00E45232" w:rsidRDefault="0037039B" w:rsidP="0037039B">
      <w:pPr>
        <w:numPr>
          <w:ilvl w:val="0"/>
          <w:numId w:val="38"/>
        </w:numPr>
        <w:jc w:val="both"/>
      </w:pPr>
      <w:r w:rsidRPr="00E45232">
        <w:t>termin realizacji dostawy;</w:t>
      </w:r>
    </w:p>
    <w:p w14:paraId="07810DD9" w14:textId="77777777" w:rsidR="0037039B" w:rsidRPr="00E45232" w:rsidRDefault="0037039B" w:rsidP="0037039B">
      <w:pPr>
        <w:numPr>
          <w:ilvl w:val="0"/>
          <w:numId w:val="38"/>
        </w:numPr>
        <w:jc w:val="both"/>
      </w:pPr>
      <w:r w:rsidRPr="00E45232">
        <w:t>miejsce realizacji dostawy.</w:t>
      </w:r>
    </w:p>
    <w:p w14:paraId="7CFCE7A3" w14:textId="77777777" w:rsidR="0037039B" w:rsidRDefault="0037039B" w:rsidP="0037039B">
      <w:pPr>
        <w:pStyle w:val="Tekstpodstawowywcity"/>
        <w:numPr>
          <w:ilvl w:val="0"/>
          <w:numId w:val="37"/>
        </w:numPr>
        <w:ind w:left="284" w:hanging="284"/>
      </w:pPr>
      <w:r w:rsidRPr="00E45232">
        <w:t>W sytuacjach nieokreślonych niniejszym paragrafem a dotyczących ochrony informacji niejawnych, władnym do podejmowania decyzji w zakresie</w:t>
      </w:r>
      <w:r>
        <w:t xml:space="preserve"> udostępniania informacji niejawnych </w:t>
      </w:r>
      <w:r w:rsidRPr="00E45232">
        <w:t>jest Pełnomocnik Ochrony Z</w:t>
      </w:r>
      <w:r>
        <w:t>amawiającego.</w:t>
      </w:r>
    </w:p>
    <w:p w14:paraId="0D4F660F" w14:textId="77777777" w:rsidR="0037039B" w:rsidRDefault="0037039B" w:rsidP="0037039B">
      <w:pPr>
        <w:pStyle w:val="Tekstpodstawowywcity"/>
        <w:numPr>
          <w:ilvl w:val="0"/>
          <w:numId w:val="37"/>
        </w:numPr>
        <w:ind w:left="284" w:hanging="284"/>
      </w:pPr>
      <w:r>
        <w:t>Zabrania się używania jakichkolwiek bezzałogowych statków powietrznych (BSP) nad terenem jednostki wojskowej, na rzecz której realizowana jest niniejsza umowa.</w:t>
      </w:r>
    </w:p>
    <w:p w14:paraId="79957514" w14:textId="733CABE4" w:rsidR="009D2992" w:rsidRDefault="009D2992" w:rsidP="0056780B">
      <w:pPr>
        <w:pStyle w:val="Teksttreci0"/>
        <w:tabs>
          <w:tab w:val="left" w:pos="851"/>
        </w:tabs>
        <w:ind w:left="426" w:firstLine="0"/>
        <w:jc w:val="both"/>
        <w:rPr>
          <w:sz w:val="24"/>
          <w:szCs w:val="24"/>
        </w:rPr>
      </w:pPr>
    </w:p>
    <w:p w14:paraId="76F8D12B" w14:textId="40A59E83" w:rsidR="005E52F9" w:rsidRDefault="000E027A" w:rsidP="001A1CE7">
      <w:pPr>
        <w:jc w:val="center"/>
        <w:rPr>
          <w:b/>
          <w:szCs w:val="20"/>
        </w:rPr>
      </w:pPr>
      <w:r>
        <w:rPr>
          <w:b/>
          <w:szCs w:val="20"/>
        </w:rPr>
        <w:t>§ 19</w:t>
      </w:r>
    </w:p>
    <w:p w14:paraId="75E28C3A" w14:textId="3FFE5F78" w:rsidR="00B440AA" w:rsidRDefault="00B440AA" w:rsidP="00B440AA">
      <w:pPr>
        <w:rPr>
          <w:b/>
          <w:szCs w:val="20"/>
        </w:rPr>
      </w:pPr>
      <w:r w:rsidRPr="001800C2">
        <w:rPr>
          <w:b/>
          <w:szCs w:val="20"/>
        </w:rPr>
        <w:t>ZMIANY UMOWY</w:t>
      </w:r>
    </w:p>
    <w:p w14:paraId="1520BDFE" w14:textId="77777777" w:rsidR="008F6D4C" w:rsidRPr="005D31D4" w:rsidRDefault="008F6D4C" w:rsidP="008F6D4C">
      <w:pPr>
        <w:numPr>
          <w:ilvl w:val="0"/>
          <w:numId w:val="40"/>
        </w:numPr>
        <w:ind w:left="357" w:hanging="357"/>
        <w:jc w:val="both"/>
        <w:rPr>
          <w:lang w:val="x-none" w:eastAsia="x-none"/>
        </w:rPr>
      </w:pPr>
      <w:r w:rsidRPr="005D31D4">
        <w:rPr>
          <w:lang w:val="x-none" w:eastAsia="x-none"/>
        </w:rPr>
        <w:t>Zamawiający dopuszcza możliwość zmiany umowy w następujących przypadkach:</w:t>
      </w:r>
    </w:p>
    <w:p w14:paraId="24258301" w14:textId="77777777" w:rsidR="008F6D4C" w:rsidRPr="005D31D4" w:rsidRDefault="008F6D4C" w:rsidP="008F6D4C">
      <w:pPr>
        <w:numPr>
          <w:ilvl w:val="0"/>
          <w:numId w:val="39"/>
        </w:numPr>
        <w:ind w:left="709" w:hanging="283"/>
        <w:jc w:val="both"/>
        <w:rPr>
          <w:iCs/>
          <w:lang w:val="x-none" w:eastAsia="x-none"/>
        </w:rPr>
      </w:pPr>
      <w:r w:rsidRPr="005D31D4">
        <w:rPr>
          <w:iCs/>
          <w:lang w:eastAsia="x-none"/>
        </w:rPr>
        <w:t>zmiany Odbiorcy przedmiotu umowy;</w:t>
      </w:r>
    </w:p>
    <w:p w14:paraId="4E1F8D03" w14:textId="77777777" w:rsidR="008F6D4C" w:rsidRPr="005D31D4" w:rsidRDefault="008F6D4C" w:rsidP="008F6D4C">
      <w:pPr>
        <w:numPr>
          <w:ilvl w:val="0"/>
          <w:numId w:val="39"/>
        </w:numPr>
        <w:ind w:left="709" w:hanging="283"/>
        <w:jc w:val="both"/>
        <w:rPr>
          <w:iCs/>
          <w:lang w:val="x-none" w:eastAsia="x-none"/>
        </w:rPr>
      </w:pPr>
      <w:r w:rsidRPr="005D31D4">
        <w:rPr>
          <w:iCs/>
          <w:lang w:eastAsia="x-none"/>
        </w:rPr>
        <w:t xml:space="preserve">zmiany miejsca dostawy w przypadku </w:t>
      </w:r>
      <w:r w:rsidRPr="005D31D4">
        <w:rPr>
          <w:iCs/>
          <w:lang w:val="x-none" w:eastAsia="x-none"/>
        </w:rPr>
        <w:t xml:space="preserve">zmiany Odbiorcy </w:t>
      </w:r>
      <w:r w:rsidRPr="005D31D4">
        <w:rPr>
          <w:iCs/>
          <w:lang w:eastAsia="x-none"/>
        </w:rPr>
        <w:t>bądź dyslokacji jednostki wojskowej będącej Odbiorcą</w:t>
      </w:r>
      <w:r w:rsidRPr="005D31D4">
        <w:rPr>
          <w:iCs/>
          <w:lang w:val="x-none" w:eastAsia="x-none"/>
        </w:rPr>
        <w:t>;</w:t>
      </w:r>
    </w:p>
    <w:p w14:paraId="2B718927" w14:textId="77777777" w:rsidR="008F6D4C" w:rsidRPr="005D31D4" w:rsidRDefault="008F6D4C" w:rsidP="008F6D4C">
      <w:pPr>
        <w:numPr>
          <w:ilvl w:val="0"/>
          <w:numId w:val="39"/>
        </w:numPr>
        <w:ind w:left="709" w:hanging="283"/>
        <w:jc w:val="both"/>
        <w:rPr>
          <w:iCs/>
          <w:lang w:val="x-none" w:eastAsia="x-none"/>
        </w:rPr>
      </w:pPr>
      <w:r w:rsidRPr="005D31D4">
        <w:rPr>
          <w:lang w:val="x-none" w:eastAsia="x-none"/>
        </w:rPr>
        <w:t>zmiany terminu wykonania umowy – gdy z powodu działania siły wyższej nie jest możliwe wykonanie przedmiotu umowy w umówionym terminie;</w:t>
      </w:r>
    </w:p>
    <w:p w14:paraId="3DA76792" w14:textId="77777777" w:rsidR="008F6D4C" w:rsidRPr="005D31D4" w:rsidRDefault="008F6D4C" w:rsidP="008F6D4C">
      <w:pPr>
        <w:numPr>
          <w:ilvl w:val="0"/>
          <w:numId w:val="39"/>
        </w:numPr>
        <w:ind w:left="709" w:hanging="283"/>
        <w:jc w:val="both"/>
        <w:rPr>
          <w:iCs/>
          <w:lang w:val="x-none" w:eastAsia="x-none"/>
        </w:rPr>
      </w:pPr>
      <w:r w:rsidRPr="005D31D4">
        <w:rPr>
          <w:lang w:val="x-none" w:eastAsia="x-none"/>
        </w:rPr>
        <w:t xml:space="preserve">przedłużenia terminu wykonania umowy, o okres nie dłuższy niż okres trwania postępowania odwoławczego przed Krajową Izbą Odwoławczą lub sądem powszechnym, w przypadku gdy zostało wniesione odwołanie w postępowaniu </w:t>
      </w:r>
      <w:r w:rsidRPr="005D31D4">
        <w:rPr>
          <w:lang w:val="x-none" w:eastAsia="x-none"/>
        </w:rPr>
        <w:br/>
        <w:t xml:space="preserve">o udzielenie zamówienia publicznego. </w:t>
      </w:r>
    </w:p>
    <w:p w14:paraId="5A3D340A" w14:textId="77777777" w:rsidR="008F6D4C" w:rsidRPr="005D31D4" w:rsidRDefault="008F6D4C" w:rsidP="008F6D4C">
      <w:pPr>
        <w:ind w:left="709"/>
        <w:jc w:val="both"/>
        <w:rPr>
          <w:iCs/>
          <w:lang w:val="x-none" w:eastAsia="x-none"/>
        </w:rPr>
      </w:pPr>
      <w:r w:rsidRPr="005D31D4">
        <w:rPr>
          <w:bCs/>
          <w:lang w:val="x-none" w:eastAsia="x-none"/>
        </w:rPr>
        <w:t>Dla celów niniejszej umowy przyjmuje się, że momentem rozpoczęcia postępowania odwoławczego jest dzień doręczenia Zamawiającemu odwołania zaś momentem zakończenia dzień uznania odwołania przez Zamawiającego bądź dzień wydania postanowienia lub wyroku przez KIO;</w:t>
      </w:r>
    </w:p>
    <w:p w14:paraId="790241F7" w14:textId="77777777" w:rsidR="008F6D4C" w:rsidRPr="005D31D4" w:rsidRDefault="008F6D4C" w:rsidP="008F6D4C">
      <w:pPr>
        <w:numPr>
          <w:ilvl w:val="0"/>
          <w:numId w:val="39"/>
        </w:numPr>
        <w:ind w:left="709" w:hanging="283"/>
        <w:jc w:val="both"/>
        <w:rPr>
          <w:iCs/>
          <w:lang w:val="x-none" w:eastAsia="x-none"/>
        </w:rPr>
      </w:pPr>
      <w:r w:rsidRPr="005D31D4">
        <w:rPr>
          <w:lang w:val="x-none" w:eastAsia="x-none"/>
        </w:rPr>
        <w:t xml:space="preserve">zmiany wynagrodzenia – w przypadku zmiany przepisów prawnych (np. </w:t>
      </w:r>
      <w:r w:rsidRPr="005D31D4">
        <w:rPr>
          <w:lang w:eastAsia="x-none"/>
        </w:rPr>
        <w:t xml:space="preserve">zmiana </w:t>
      </w:r>
      <w:r w:rsidRPr="005D31D4">
        <w:rPr>
          <w:lang w:val="x-none" w:eastAsia="x-none"/>
        </w:rPr>
        <w:t xml:space="preserve">VAT), jeżeli wpływa ona na wysokość należnego Wykonawcy wynagrodzenia </w:t>
      </w:r>
      <w:r w:rsidRPr="005D31D4">
        <w:rPr>
          <w:lang w:val="x-none" w:eastAsia="x-none"/>
        </w:rPr>
        <w:br/>
        <w:t>- zgodnie ze zmienionymi przepisami;</w:t>
      </w:r>
    </w:p>
    <w:p w14:paraId="66A994DE" w14:textId="77777777" w:rsidR="008F6D4C" w:rsidRPr="005D31D4" w:rsidRDefault="008F6D4C" w:rsidP="008F6D4C">
      <w:pPr>
        <w:numPr>
          <w:ilvl w:val="0"/>
          <w:numId w:val="39"/>
        </w:numPr>
        <w:ind w:left="709" w:hanging="283"/>
        <w:jc w:val="both"/>
        <w:rPr>
          <w:iCs/>
          <w:lang w:val="x-none" w:eastAsia="x-none"/>
        </w:rPr>
      </w:pPr>
      <w:r w:rsidRPr="005D31D4">
        <w:rPr>
          <w:lang w:val="x-none" w:eastAsia="x-none"/>
        </w:rPr>
        <w:t>zmiany numeru rachunku bankowego wskazanego w § 1</w:t>
      </w:r>
      <w:r>
        <w:rPr>
          <w:lang w:eastAsia="x-none"/>
        </w:rPr>
        <w:t>2</w:t>
      </w:r>
      <w:r>
        <w:rPr>
          <w:lang w:val="x-none" w:eastAsia="x-none"/>
        </w:rPr>
        <w:t xml:space="preserve"> ust. </w:t>
      </w:r>
      <w:r>
        <w:rPr>
          <w:lang w:eastAsia="x-none"/>
        </w:rPr>
        <w:t>2</w:t>
      </w:r>
      <w:r w:rsidRPr="005D31D4">
        <w:rPr>
          <w:lang w:val="x-none" w:eastAsia="x-none"/>
        </w:rPr>
        <w:t xml:space="preserve">  niniejszej umowy</w:t>
      </w:r>
      <w:r w:rsidRPr="005D31D4">
        <w:rPr>
          <w:lang w:eastAsia="x-none"/>
        </w:rPr>
        <w:t>;</w:t>
      </w:r>
    </w:p>
    <w:p w14:paraId="12C0F778" w14:textId="77777777" w:rsidR="008F6D4C" w:rsidRPr="005D31D4" w:rsidRDefault="008F6D4C" w:rsidP="008F6D4C">
      <w:pPr>
        <w:numPr>
          <w:ilvl w:val="0"/>
          <w:numId w:val="39"/>
        </w:numPr>
        <w:ind w:left="709" w:hanging="283"/>
        <w:jc w:val="both"/>
        <w:rPr>
          <w:iCs/>
          <w:lang w:val="x-none" w:eastAsia="x-none"/>
        </w:rPr>
      </w:pPr>
      <w:r w:rsidRPr="005D31D4">
        <w:rPr>
          <w:lang w:val="x-none" w:eastAsia="x-none"/>
        </w:rPr>
        <w:t>innych postanowień umowy - jeżeli ich zmiana jest konieczna w związku ze zmianą przepisów prawa, zmianą decyzji wydawanych przez Ministra Obrony Narodowej, bądź zmianą wytycznych przełożonych Zamawiającego, o ile powyższe zmiany mają wpływ na wykonanie zawartej umowy.</w:t>
      </w:r>
    </w:p>
    <w:p w14:paraId="0FE282E0" w14:textId="77777777" w:rsidR="008F6D4C" w:rsidRPr="005D31D4" w:rsidRDefault="008F6D4C" w:rsidP="008F6D4C">
      <w:pPr>
        <w:numPr>
          <w:ilvl w:val="0"/>
          <w:numId w:val="40"/>
        </w:numPr>
        <w:jc w:val="both"/>
        <w:rPr>
          <w:iCs/>
          <w:lang w:val="x-none" w:eastAsia="x-none"/>
        </w:rPr>
      </w:pPr>
      <w:r w:rsidRPr="005D31D4">
        <w:rPr>
          <w:iCs/>
          <w:lang w:eastAsia="x-none"/>
        </w:rPr>
        <w:t>Ponadto, Zamawiający przewiduje możliwość zmiany wysokości</w:t>
      </w:r>
      <w:r>
        <w:rPr>
          <w:iCs/>
          <w:lang w:eastAsia="x-none"/>
        </w:rPr>
        <w:t xml:space="preserve"> wynagrodzenia określonego w § 2</w:t>
      </w:r>
      <w:r w:rsidRPr="005D31D4">
        <w:rPr>
          <w:iCs/>
          <w:lang w:eastAsia="x-none"/>
        </w:rPr>
        <w:t xml:space="preserve"> w związku ze zmiana ceny materiałów lub kosztów związanych </w:t>
      </w:r>
      <w:r w:rsidRPr="005D31D4">
        <w:rPr>
          <w:iCs/>
          <w:lang w:eastAsia="x-none"/>
        </w:rPr>
        <w:br/>
      </w:r>
      <w:r w:rsidRPr="005D31D4">
        <w:rPr>
          <w:iCs/>
          <w:lang w:eastAsia="x-none"/>
        </w:rPr>
        <w:lastRenderedPageBreak/>
        <w:t>z realizacją przedmiotu umowy. Poziom zmiany ceny materiałów lub kosztów związanych z realizacją przedmiotu umowy uprawniający strony umowy do wnioskowania o zmianę wynagrodzenia ustala</w:t>
      </w:r>
      <w:r>
        <w:rPr>
          <w:iCs/>
          <w:lang w:eastAsia="x-none"/>
        </w:rPr>
        <w:t xml:space="preserve"> się na 5 punktów procentowych </w:t>
      </w:r>
      <w:r w:rsidRPr="005D31D4">
        <w:rPr>
          <w:iCs/>
          <w:lang w:eastAsia="x-none"/>
        </w:rPr>
        <w:t>w stosunku do obowiązujących na dzień zawarcia umowy:</w:t>
      </w:r>
    </w:p>
    <w:p w14:paraId="7FC37B67" w14:textId="77777777" w:rsidR="008F6D4C" w:rsidRPr="005D31D4" w:rsidRDefault="008F6D4C" w:rsidP="008F6D4C">
      <w:pPr>
        <w:numPr>
          <w:ilvl w:val="0"/>
          <w:numId w:val="43"/>
        </w:numPr>
        <w:jc w:val="both"/>
        <w:rPr>
          <w:iCs/>
          <w:lang w:val="x-none" w:eastAsia="x-none"/>
        </w:rPr>
      </w:pPr>
      <w:r w:rsidRPr="005D31D4">
        <w:rPr>
          <w:iCs/>
          <w:lang w:eastAsia="x-none"/>
        </w:rPr>
        <w:t>wskaźnika cen towarów i usług konsumpcyjnych ogłaszanego w Komunikacie Prezesa Głównego Urzędu Statystycznego lub</w:t>
      </w:r>
    </w:p>
    <w:p w14:paraId="096208D2" w14:textId="77777777" w:rsidR="008F6D4C" w:rsidRPr="005D31D4" w:rsidRDefault="008F6D4C" w:rsidP="008F6D4C">
      <w:pPr>
        <w:numPr>
          <w:ilvl w:val="0"/>
          <w:numId w:val="43"/>
        </w:numPr>
        <w:jc w:val="both"/>
        <w:rPr>
          <w:iCs/>
          <w:lang w:val="x-none" w:eastAsia="x-none"/>
        </w:rPr>
      </w:pPr>
      <w:r w:rsidRPr="005D31D4">
        <w:rPr>
          <w:iCs/>
          <w:lang w:eastAsia="x-none"/>
        </w:rPr>
        <w:t>poziomu cen tych samych materiałów lub kosztów, udokumentowanego przez Wykonawcę.</w:t>
      </w:r>
    </w:p>
    <w:p w14:paraId="10F91112" w14:textId="77777777" w:rsidR="008F6D4C" w:rsidRPr="005D31D4" w:rsidRDefault="008F6D4C" w:rsidP="008F6D4C">
      <w:pPr>
        <w:numPr>
          <w:ilvl w:val="0"/>
          <w:numId w:val="40"/>
        </w:numPr>
        <w:jc w:val="both"/>
        <w:rPr>
          <w:iCs/>
          <w:lang w:val="x-none" w:eastAsia="x-none"/>
        </w:rPr>
      </w:pPr>
      <w:r w:rsidRPr="005D31D4">
        <w:rPr>
          <w:iCs/>
          <w:lang w:eastAsia="x-none"/>
        </w:rPr>
        <w:t>W przypadku zaistnienia którejkolwiek z okoliczności wskazanych w ust. 1, strony informują się wzajemnie o konieczności dokonania zmiany umowy bez zbędnej zwłoki.</w:t>
      </w:r>
    </w:p>
    <w:p w14:paraId="3E109C88" w14:textId="77777777" w:rsidR="008F6D4C" w:rsidRPr="005D31D4" w:rsidRDefault="008F6D4C" w:rsidP="008F6D4C">
      <w:pPr>
        <w:numPr>
          <w:ilvl w:val="0"/>
          <w:numId w:val="40"/>
        </w:numPr>
        <w:jc w:val="both"/>
        <w:rPr>
          <w:iCs/>
          <w:lang w:val="x-none" w:eastAsia="x-none"/>
        </w:rPr>
      </w:pPr>
      <w:r w:rsidRPr="005D31D4">
        <w:rPr>
          <w:iCs/>
          <w:lang w:eastAsia="x-none"/>
        </w:rPr>
        <w:t xml:space="preserve">W przypadku zaistnienia przesłanek wskazanych w ust. 2 Wykonawca jest uprawniony wystąpić z pisemnym wnioskiem do Zamawiającego o dokonanie zmiany umowy </w:t>
      </w:r>
      <w:r>
        <w:rPr>
          <w:iCs/>
          <w:lang w:eastAsia="x-none"/>
        </w:rPr>
        <w:br/>
      </w:r>
      <w:r w:rsidRPr="005D31D4">
        <w:rPr>
          <w:iCs/>
          <w:lang w:eastAsia="x-none"/>
        </w:rPr>
        <w:t>w zakresie wysokości wynagrodzenia Wykonawcy określo</w:t>
      </w:r>
      <w:r>
        <w:rPr>
          <w:iCs/>
          <w:lang w:eastAsia="x-none"/>
        </w:rPr>
        <w:t>nego w § 2</w:t>
      </w:r>
      <w:r w:rsidRPr="005D31D4">
        <w:rPr>
          <w:iCs/>
          <w:lang w:eastAsia="x-none"/>
        </w:rPr>
        <w:t xml:space="preserve"> w terminie do 30 dni od daty pozyskania informacji o wzroście cen materiałów lub kosztów związanych </w:t>
      </w:r>
      <w:r>
        <w:rPr>
          <w:iCs/>
          <w:lang w:eastAsia="x-none"/>
        </w:rPr>
        <w:br/>
      </w:r>
      <w:r w:rsidRPr="005D31D4">
        <w:rPr>
          <w:iCs/>
          <w:lang w:eastAsia="x-none"/>
        </w:rPr>
        <w:t>z realizacją przedmiotu umowy.</w:t>
      </w:r>
    </w:p>
    <w:p w14:paraId="1E51E1B4" w14:textId="77777777" w:rsidR="008F6D4C" w:rsidRPr="005D31D4" w:rsidRDefault="008F6D4C" w:rsidP="008F6D4C">
      <w:pPr>
        <w:ind w:left="360"/>
        <w:jc w:val="both"/>
        <w:rPr>
          <w:i/>
          <w:iCs/>
          <w:lang w:val="x-none" w:eastAsia="x-none"/>
        </w:rPr>
      </w:pPr>
      <w:r w:rsidRPr="005D31D4">
        <w:rPr>
          <w:iCs/>
          <w:lang w:eastAsia="x-none"/>
        </w:rPr>
        <w:t>Dokonanie zmiany wysokości wynagrodzenia w przypadku zaistnienia przedmiotowych przesłanek może nastąpić nie wcześniej niż po upływie 6 miesięcy od dnia zawarcia umowy (</w:t>
      </w:r>
      <w:r w:rsidRPr="005D31D4">
        <w:rPr>
          <w:i/>
          <w:iCs/>
          <w:lang w:eastAsia="x-none"/>
        </w:rPr>
        <w:t>początkowy termin ustalenia zmiany wynagrodzenia).</w:t>
      </w:r>
    </w:p>
    <w:p w14:paraId="464C7721" w14:textId="77777777" w:rsidR="008F6D4C" w:rsidRPr="005D31D4" w:rsidRDefault="008F6D4C" w:rsidP="008F6D4C">
      <w:pPr>
        <w:numPr>
          <w:ilvl w:val="0"/>
          <w:numId w:val="40"/>
        </w:numPr>
        <w:jc w:val="both"/>
        <w:rPr>
          <w:iCs/>
          <w:lang w:val="x-none" w:eastAsia="x-none"/>
        </w:rPr>
      </w:pPr>
      <w:r w:rsidRPr="005D31D4">
        <w:rPr>
          <w:iCs/>
          <w:lang w:eastAsia="x-none"/>
        </w:rPr>
        <w:t xml:space="preserve">Każdorazowo wniosek o którym mowa w ust. 4 powinien zawierać wyczerpujące uzasadnienie faktyczne i wskazanie podstaw prawnych. Do wniosku Wykonawca powinien załączyć dokumenty niezbędne do oceny przez Zamawiającego, czy przywołane zmiany mają wpływ na koszty wykonania umowy przez Wykonawcę oraz w jakim stopniu zmiany tych kosztów uzasadniają zmianę wysokości wynagrodzenia Wykonawcy, w tym szczegółową kalkulację proponowanej zmienionej wysokości wynagrodzenia Wykonawcy oraz wykazanie adekwatności propozycji do zmiany wysokości kosztów wykonania umowy. Ponadto wniosek powinien zawierać dokładne wyliczenie kwoty wynagrodzenia należnego Wykonawcy po zmianie umowy. </w:t>
      </w:r>
    </w:p>
    <w:p w14:paraId="7E83046D" w14:textId="77777777" w:rsidR="008F6D4C" w:rsidRPr="005D31D4" w:rsidRDefault="008F6D4C" w:rsidP="008F6D4C">
      <w:pPr>
        <w:numPr>
          <w:ilvl w:val="0"/>
          <w:numId w:val="40"/>
        </w:numPr>
        <w:jc w:val="both"/>
        <w:rPr>
          <w:iCs/>
          <w:lang w:val="x-none" w:eastAsia="x-none"/>
        </w:rPr>
      </w:pPr>
      <w:r w:rsidRPr="005D31D4">
        <w:rPr>
          <w:iCs/>
          <w:lang w:eastAsia="x-none"/>
        </w:rPr>
        <w:t xml:space="preserve">W terminie do 15 dni od otrzymania wniosku, o którym mowa w ust. 4, Zamawiający może zwrócić się do Wykonawcy o jego uzupełnienie lub przekazanie dodatkowych wyjaśnień lub dokumentów.  </w:t>
      </w:r>
    </w:p>
    <w:p w14:paraId="034DC8D4" w14:textId="77777777" w:rsidR="008F6D4C" w:rsidRPr="005D31D4" w:rsidRDefault="008F6D4C" w:rsidP="008F6D4C">
      <w:pPr>
        <w:numPr>
          <w:ilvl w:val="0"/>
          <w:numId w:val="40"/>
        </w:numPr>
        <w:jc w:val="both"/>
        <w:rPr>
          <w:lang w:val="x-none" w:eastAsia="x-none"/>
        </w:rPr>
      </w:pPr>
      <w:r w:rsidRPr="005D31D4">
        <w:rPr>
          <w:lang w:val="x-none" w:eastAsia="x-none"/>
        </w:rPr>
        <w:t xml:space="preserve">Zamawiający w terminie do 30 dni od otrzymania kompletnego wniosku, </w:t>
      </w:r>
      <w:r w:rsidRPr="005D31D4">
        <w:rPr>
          <w:lang w:val="x-none" w:eastAsia="x-none"/>
        </w:rPr>
        <w:br/>
        <w:t xml:space="preserve">z zastrzeżeniem ust. </w:t>
      </w:r>
      <w:r w:rsidRPr="005D31D4">
        <w:rPr>
          <w:lang w:eastAsia="x-none"/>
        </w:rPr>
        <w:t>6</w:t>
      </w:r>
      <w:r w:rsidRPr="005D31D4">
        <w:rPr>
          <w:lang w:val="x-none" w:eastAsia="x-none"/>
        </w:rPr>
        <w:t xml:space="preserve">, podejmie decyzję o odmowie jego uwzględnienia albo o jego akceptacji ze wskazaniem kwoty zmiany wysokości wynagrodzenia określonego w § </w:t>
      </w:r>
      <w:r>
        <w:rPr>
          <w:lang w:eastAsia="x-none"/>
        </w:rPr>
        <w:t>2</w:t>
      </w:r>
      <w:r w:rsidRPr="005D31D4">
        <w:rPr>
          <w:lang w:val="x-none" w:eastAsia="x-none"/>
        </w:rPr>
        <w:t xml:space="preserve"> umowy. Zamawiający przekaże Wykonawcy pisemną decyzję wraz z jej uzasadnieniem. </w:t>
      </w:r>
    </w:p>
    <w:p w14:paraId="5A1E30F9" w14:textId="77777777" w:rsidR="008F6D4C" w:rsidRPr="005D31D4" w:rsidRDefault="008F6D4C" w:rsidP="008F6D4C">
      <w:pPr>
        <w:numPr>
          <w:ilvl w:val="0"/>
          <w:numId w:val="40"/>
        </w:numPr>
        <w:jc w:val="both"/>
        <w:rPr>
          <w:lang w:val="x-none" w:eastAsia="x-none"/>
        </w:rPr>
      </w:pPr>
      <w:r w:rsidRPr="005D31D4">
        <w:rPr>
          <w:lang w:val="x-none" w:eastAsia="x-none"/>
        </w:rPr>
        <w:t xml:space="preserve">Dopuszcza się przeprowadzenie negocjacji w siedzibie Zamawiającego. Wówczas Zamawiający, w przypadku akceptacji wniosku, o której mowa w ust. </w:t>
      </w:r>
      <w:r w:rsidRPr="005D31D4">
        <w:rPr>
          <w:lang w:eastAsia="x-none"/>
        </w:rPr>
        <w:t>7</w:t>
      </w:r>
      <w:r w:rsidRPr="005D31D4">
        <w:rPr>
          <w:lang w:val="x-none" w:eastAsia="x-none"/>
        </w:rPr>
        <w:t xml:space="preserve">, zaprosi Wykonawcę do negocjacji kwoty zmiany wysokości wynagrodzenia określonego w § </w:t>
      </w:r>
      <w:r>
        <w:rPr>
          <w:lang w:eastAsia="x-none"/>
        </w:rPr>
        <w:t>2</w:t>
      </w:r>
      <w:r w:rsidRPr="005D31D4">
        <w:rPr>
          <w:lang w:val="x-none" w:eastAsia="x-none"/>
        </w:rPr>
        <w:t xml:space="preserve"> umowy. Terminu określonego w ust. </w:t>
      </w:r>
      <w:r w:rsidRPr="005D31D4">
        <w:rPr>
          <w:lang w:eastAsia="x-none"/>
        </w:rPr>
        <w:t>7</w:t>
      </w:r>
      <w:r w:rsidRPr="005D31D4">
        <w:rPr>
          <w:lang w:val="x-none" w:eastAsia="x-none"/>
        </w:rPr>
        <w:t xml:space="preserve"> nie stosuje się.</w:t>
      </w:r>
    </w:p>
    <w:p w14:paraId="5349B6FF" w14:textId="77777777" w:rsidR="008F6D4C" w:rsidRPr="005D31D4" w:rsidRDefault="008F6D4C" w:rsidP="008F6D4C">
      <w:pPr>
        <w:numPr>
          <w:ilvl w:val="0"/>
          <w:numId w:val="40"/>
        </w:numPr>
        <w:jc w:val="both"/>
        <w:rPr>
          <w:lang w:val="x-none" w:eastAsia="x-none"/>
        </w:rPr>
      </w:pPr>
      <w:r w:rsidRPr="005D31D4">
        <w:rPr>
          <w:lang w:val="x-none" w:eastAsia="x-none"/>
        </w:rPr>
        <w:t xml:space="preserve">Zamawiający w terminie do 30 dni od dnia zaistnienia przesłanek powodujących zmiany, </w:t>
      </w:r>
      <w:r>
        <w:rPr>
          <w:lang w:val="x-none" w:eastAsia="x-none"/>
        </w:rPr>
        <w:br/>
      </w:r>
      <w:r w:rsidRPr="005D31D4">
        <w:rPr>
          <w:lang w:val="x-none" w:eastAsia="x-none"/>
        </w:rPr>
        <w:t xml:space="preserve">o których mowa w ust. 2, poinformuje Wykonawcę o konieczności dokonania zmiany umowy, w zakresie zmniejszenia wysokości wynagrodzenia określonego w § </w:t>
      </w:r>
      <w:r>
        <w:rPr>
          <w:lang w:eastAsia="x-none"/>
        </w:rPr>
        <w:t>2</w:t>
      </w:r>
      <w:r w:rsidRPr="005D31D4">
        <w:rPr>
          <w:lang w:val="x-none" w:eastAsia="x-none"/>
        </w:rPr>
        <w:t>. Na wniosek Zamawiającego, Wykonawca jest zobowiązany do przedłożenia informacji niezbędnych do oceny wpływu zmian, o których mowa w ust. 2, na koszty wykonania umowy przez Wykonawcę oraz oceny, w jakim stopniu zmiany tych kosztów uzasadniają zmniejszenie wysokości wynagrodzenia Wykonawcy.</w:t>
      </w:r>
    </w:p>
    <w:p w14:paraId="4DFE2CC0" w14:textId="77777777" w:rsidR="008F6D4C" w:rsidRPr="005D31D4" w:rsidRDefault="008F6D4C" w:rsidP="008F6D4C">
      <w:pPr>
        <w:numPr>
          <w:ilvl w:val="0"/>
          <w:numId w:val="40"/>
        </w:numPr>
        <w:jc w:val="both"/>
        <w:rPr>
          <w:lang w:val="x-none" w:eastAsia="x-none"/>
        </w:rPr>
      </w:pPr>
      <w:r w:rsidRPr="005D31D4">
        <w:rPr>
          <w:lang w:val="x-none" w:eastAsia="x-none"/>
        </w:rPr>
        <w:t xml:space="preserve">Maksymalna wartość zmiany wynagrodzenia na skutek okoliczności, o których mowa </w:t>
      </w:r>
      <w:r w:rsidRPr="005D31D4">
        <w:rPr>
          <w:lang w:val="x-none" w:eastAsia="x-none"/>
        </w:rPr>
        <w:br/>
        <w:t xml:space="preserve">w ust. 2, nie może przekroczyć 20 % wartości wynagrodzenia należnego Wykonawcy, </w:t>
      </w:r>
      <w:r>
        <w:rPr>
          <w:lang w:val="x-none" w:eastAsia="x-none"/>
        </w:rPr>
        <w:br/>
      </w:r>
      <w:r w:rsidRPr="005D31D4">
        <w:rPr>
          <w:lang w:val="x-none" w:eastAsia="x-none"/>
        </w:rPr>
        <w:t>o który</w:t>
      </w:r>
      <w:r w:rsidRPr="005D31D4">
        <w:rPr>
          <w:lang w:eastAsia="x-none"/>
        </w:rPr>
        <w:t>m</w:t>
      </w:r>
      <w:r w:rsidRPr="005D31D4">
        <w:rPr>
          <w:lang w:val="x-none" w:eastAsia="x-none"/>
        </w:rPr>
        <w:t xml:space="preserve"> mowa w § </w:t>
      </w:r>
      <w:r>
        <w:rPr>
          <w:lang w:eastAsia="x-none"/>
        </w:rPr>
        <w:t>2</w:t>
      </w:r>
      <w:r w:rsidRPr="005D31D4">
        <w:rPr>
          <w:lang w:val="x-none" w:eastAsia="x-none"/>
        </w:rPr>
        <w:t>.</w:t>
      </w:r>
    </w:p>
    <w:p w14:paraId="2B07B2F8" w14:textId="77777777" w:rsidR="008F6D4C" w:rsidRPr="005D31D4" w:rsidRDefault="008F6D4C" w:rsidP="008F6D4C">
      <w:pPr>
        <w:numPr>
          <w:ilvl w:val="0"/>
          <w:numId w:val="40"/>
        </w:numPr>
        <w:jc w:val="both"/>
        <w:rPr>
          <w:lang w:val="x-none" w:eastAsia="x-none"/>
        </w:rPr>
      </w:pPr>
      <w:r w:rsidRPr="005D31D4">
        <w:rPr>
          <w:lang w:val="x-none" w:eastAsia="x-none"/>
        </w:rPr>
        <w:t>Przez maksymalną wartość korekt</w:t>
      </w:r>
      <w:r w:rsidRPr="005D31D4">
        <w:rPr>
          <w:lang w:eastAsia="x-none"/>
        </w:rPr>
        <w:t>y</w:t>
      </w:r>
      <w:r w:rsidRPr="005D31D4">
        <w:rPr>
          <w:lang w:val="x-none" w:eastAsia="x-none"/>
        </w:rPr>
        <w:t>, o której mowa w ust. 1</w:t>
      </w:r>
      <w:r w:rsidRPr="005D31D4">
        <w:rPr>
          <w:lang w:eastAsia="x-none"/>
        </w:rPr>
        <w:t>0</w:t>
      </w:r>
      <w:r w:rsidRPr="005D31D4">
        <w:rPr>
          <w:lang w:val="x-none" w:eastAsia="x-none"/>
        </w:rPr>
        <w:t>, należy rozumieć wartość wzrostu lub spadku wynagrodzenia Wykonawcy wynikająca z waloryzacji</w:t>
      </w:r>
      <w:r w:rsidRPr="005D31D4">
        <w:rPr>
          <w:lang w:eastAsia="x-none"/>
        </w:rPr>
        <w:t xml:space="preserve"> określona jako średnia wartość cen materiałów lub kosztów obowiązująca w dniu zawarcia umowy, </w:t>
      </w:r>
      <w:r>
        <w:rPr>
          <w:lang w:eastAsia="x-none"/>
        </w:rPr>
        <w:br/>
      </w:r>
      <w:r w:rsidRPr="005D31D4">
        <w:rPr>
          <w:lang w:eastAsia="x-none"/>
        </w:rPr>
        <w:t>a  wartość rzeczywiście poniesionych kosztów przez Wykonawcę wynikająca z treści ust. 2</w:t>
      </w:r>
      <w:r w:rsidRPr="005D31D4">
        <w:rPr>
          <w:lang w:val="x-none" w:eastAsia="x-none"/>
        </w:rPr>
        <w:t>.</w:t>
      </w:r>
    </w:p>
    <w:p w14:paraId="6169992D" w14:textId="77777777" w:rsidR="008F6D4C" w:rsidRPr="005D31D4" w:rsidRDefault="008F6D4C" w:rsidP="008F6D4C">
      <w:pPr>
        <w:numPr>
          <w:ilvl w:val="0"/>
          <w:numId w:val="40"/>
        </w:numPr>
        <w:contextualSpacing/>
        <w:jc w:val="both"/>
      </w:pPr>
      <w:r w:rsidRPr="005D31D4">
        <w:lastRenderedPageBreak/>
        <w:t>Po decyzji Zamawiającego, o której mowa w ust. 7, akceptującej wniosek Wykonawcy</w:t>
      </w:r>
      <w:r w:rsidRPr="005D31D4">
        <w:br/>
        <w:t xml:space="preserve">o zmianę wysokości wynagrodzenia, strony są zobowiązane do zawarcia aneksu zmieniającego wysokość wynagrodzenia Wykonawcy o kwotę określoną przez Zamawiającego. W przypadku przeprowadzenia negocjacji, o których mowa w ust. 8, zakończonych porozumieniem stron, strony są zobowiązane do zawarcia aneksu zmieniającego wysokość wynagrodzenia określonego w § </w:t>
      </w:r>
      <w:r>
        <w:t>2</w:t>
      </w:r>
      <w:r w:rsidRPr="005D31D4">
        <w:t xml:space="preserve"> umowy o kwotę wynegocjowaną.</w:t>
      </w:r>
    </w:p>
    <w:p w14:paraId="2B263F52" w14:textId="77777777" w:rsidR="008F6D4C" w:rsidRPr="005D31D4" w:rsidRDefault="008F6D4C" w:rsidP="008F6D4C">
      <w:pPr>
        <w:numPr>
          <w:ilvl w:val="0"/>
          <w:numId w:val="40"/>
        </w:numPr>
        <w:contextualSpacing/>
        <w:jc w:val="both"/>
      </w:pPr>
      <w:r w:rsidRPr="005D31D4">
        <w:t xml:space="preserve">Wykonawca zobowiązany będzie do zmiany wynagrodzenia przysługującego Podwykonawcy/Podwykonawcom w zakresie odpowiadającym poziomu zmian cen materiałów lub kosztów ustalonego na podstawie ust. 2, dotyczącego zobowiązania zawartego w umowie związanej z realizacją zamówienia przez Podwykonawcę/Podwykonawców zawartej na okres dłuższy niż 6 miesięcy. </w:t>
      </w:r>
    </w:p>
    <w:p w14:paraId="7557FCCF" w14:textId="77777777" w:rsidR="008F6D4C" w:rsidRPr="005D31D4" w:rsidRDefault="008F6D4C" w:rsidP="008F6D4C">
      <w:pPr>
        <w:numPr>
          <w:ilvl w:val="0"/>
          <w:numId w:val="40"/>
        </w:numPr>
        <w:contextualSpacing/>
        <w:jc w:val="both"/>
      </w:pPr>
      <w:r w:rsidRPr="005D31D4">
        <w:t xml:space="preserve">Ponadto strony dopuszczają możliwość wprowadzania zmian zawartej umowy </w:t>
      </w:r>
      <w:r w:rsidRPr="005D31D4">
        <w:br/>
        <w:t xml:space="preserve">w przypadkach i na warunkach przewidzianych w art. 15r-15v ustawy z dnia 2 marca 2020 r. o szczególnych rozwiązaniach związanych z zapobieganiem, przeciwdziałaniem </w:t>
      </w:r>
      <w:r>
        <w:br/>
      </w:r>
      <w:r w:rsidRPr="005D31D4">
        <w:t>i zwalczaniem COVID-19, innych chorób zakaźnych oraz wywołanych nimi sytuacji kryzysowych (Dz. U. z 2024 r. poz. 340 ze zm.).</w:t>
      </w:r>
    </w:p>
    <w:p w14:paraId="4B8A911A" w14:textId="77777777" w:rsidR="008F6D4C" w:rsidRPr="005D31D4" w:rsidRDefault="008F6D4C" w:rsidP="008F6D4C">
      <w:pPr>
        <w:numPr>
          <w:ilvl w:val="0"/>
          <w:numId w:val="40"/>
        </w:numPr>
        <w:jc w:val="both"/>
        <w:rPr>
          <w:lang w:val="x-none" w:eastAsia="x-none"/>
        </w:rPr>
      </w:pPr>
      <w:r w:rsidRPr="005D31D4">
        <w:rPr>
          <w:lang w:val="x-none" w:eastAsia="x-none"/>
        </w:rPr>
        <w:t>Zmiany wprowadzone aneksem do umowy obowiązują od dnia jego zawarcia.</w:t>
      </w:r>
    </w:p>
    <w:p w14:paraId="1DED6EAF" w14:textId="77777777" w:rsidR="008F6D4C" w:rsidRPr="005D31D4" w:rsidRDefault="008F6D4C" w:rsidP="008F6D4C">
      <w:pPr>
        <w:numPr>
          <w:ilvl w:val="0"/>
          <w:numId w:val="40"/>
        </w:numPr>
        <w:jc w:val="both"/>
        <w:rPr>
          <w:iCs/>
          <w:lang w:val="x-none" w:eastAsia="x-none"/>
        </w:rPr>
      </w:pPr>
      <w:r w:rsidRPr="005D31D4">
        <w:rPr>
          <w:lang w:val="x-none" w:eastAsia="x-none"/>
        </w:rPr>
        <w:t>Za zmiany nieistotne uważa się między innymi, ale nie wyłącznie, zmiany w symbolu katalogowym, itp.</w:t>
      </w:r>
    </w:p>
    <w:p w14:paraId="38BBFA0E" w14:textId="77777777" w:rsidR="008F6D4C" w:rsidRPr="005D31D4" w:rsidRDefault="008F6D4C" w:rsidP="008F6D4C">
      <w:pPr>
        <w:numPr>
          <w:ilvl w:val="0"/>
          <w:numId w:val="40"/>
        </w:numPr>
        <w:jc w:val="both"/>
        <w:rPr>
          <w:b/>
          <w:lang w:eastAsia="x-none"/>
        </w:rPr>
      </w:pPr>
      <w:r w:rsidRPr="005D31D4">
        <w:rPr>
          <w:lang w:val="x-none" w:eastAsia="x-none"/>
        </w:rPr>
        <w:t>W celu dokonania zmian zapisów umowy wnioskowanych przez którąkolwiek ze stron niniejszej umowy, zobowiązana jest ona pisemnie wystąpić z propozycją zmiany warunków</w:t>
      </w:r>
      <w:r w:rsidRPr="005D31D4">
        <w:rPr>
          <w:lang w:eastAsia="x-none"/>
        </w:rPr>
        <w:t xml:space="preserve"> </w:t>
      </w:r>
      <w:r w:rsidRPr="005D31D4">
        <w:rPr>
          <w:lang w:val="x-none" w:eastAsia="x-none"/>
        </w:rPr>
        <w:t>umowy w zakresie zmian, o których mowa w ust. 1</w:t>
      </w:r>
      <w:r w:rsidRPr="005D31D4">
        <w:rPr>
          <w:lang w:eastAsia="x-none"/>
        </w:rPr>
        <w:t xml:space="preserve"> i ust. 2</w:t>
      </w:r>
      <w:r w:rsidRPr="005D31D4">
        <w:rPr>
          <w:lang w:val="x-none" w:eastAsia="x-none"/>
        </w:rPr>
        <w:t>, wraz z ich uzasadnieniem.</w:t>
      </w:r>
    </w:p>
    <w:p w14:paraId="1E74B3B2" w14:textId="1D0DA275" w:rsidR="008F6D4C" w:rsidRPr="005D31D4" w:rsidRDefault="008F6D4C" w:rsidP="008F6D4C">
      <w:pPr>
        <w:numPr>
          <w:ilvl w:val="0"/>
          <w:numId w:val="40"/>
        </w:numPr>
        <w:jc w:val="both"/>
        <w:rPr>
          <w:lang w:val="x-none" w:eastAsia="x-none"/>
        </w:rPr>
      </w:pPr>
      <w:r w:rsidRPr="005D31D4">
        <w:rPr>
          <w:lang w:val="x-none" w:eastAsia="x-none"/>
        </w:rPr>
        <w:t>Dla uznania ważności, zmiana umowy winna być dokonana na zasadach opisanych</w:t>
      </w:r>
      <w:r w:rsidRPr="005D31D4">
        <w:rPr>
          <w:lang w:val="x-none" w:eastAsia="x-none"/>
        </w:rPr>
        <w:br/>
        <w:t xml:space="preserve">w § </w:t>
      </w:r>
      <w:r>
        <w:rPr>
          <w:lang w:eastAsia="x-none"/>
        </w:rPr>
        <w:t>22</w:t>
      </w:r>
      <w:r w:rsidRPr="005D31D4">
        <w:rPr>
          <w:lang w:val="x-none" w:eastAsia="x-none"/>
        </w:rPr>
        <w:t xml:space="preserve"> ust. </w:t>
      </w:r>
      <w:r>
        <w:rPr>
          <w:lang w:eastAsia="x-none"/>
        </w:rPr>
        <w:t>3</w:t>
      </w:r>
      <w:r w:rsidRPr="005D31D4">
        <w:rPr>
          <w:lang w:val="x-none" w:eastAsia="x-none"/>
        </w:rPr>
        <w:t xml:space="preserve"> umowy.</w:t>
      </w:r>
    </w:p>
    <w:p w14:paraId="22A36A17" w14:textId="63797584" w:rsidR="0037039B" w:rsidRPr="00BF21AA" w:rsidRDefault="0037039B" w:rsidP="00B440AA">
      <w:pPr>
        <w:rPr>
          <w:b/>
          <w:sz w:val="16"/>
          <w:szCs w:val="16"/>
        </w:rPr>
      </w:pPr>
    </w:p>
    <w:p w14:paraId="4DF3DC08" w14:textId="4BE09BA8" w:rsidR="008643DE" w:rsidRDefault="000E027A" w:rsidP="008643DE">
      <w:pPr>
        <w:tabs>
          <w:tab w:val="left" w:pos="8647"/>
        </w:tabs>
        <w:ind w:right="334"/>
        <w:jc w:val="center"/>
        <w:rPr>
          <w:b/>
        </w:rPr>
      </w:pPr>
      <w:r>
        <w:rPr>
          <w:b/>
        </w:rPr>
        <w:t>§ 20</w:t>
      </w:r>
    </w:p>
    <w:p w14:paraId="1F4D020A" w14:textId="77777777" w:rsidR="008643DE" w:rsidRDefault="008643DE" w:rsidP="008643DE">
      <w:pPr>
        <w:tabs>
          <w:tab w:val="left" w:pos="8647"/>
        </w:tabs>
        <w:ind w:right="334"/>
        <w:jc w:val="center"/>
        <w:rPr>
          <w:b/>
        </w:rPr>
      </w:pPr>
      <w:r>
        <w:rPr>
          <w:b/>
        </w:rPr>
        <w:t>BEZPIECZEŃSTWO INFORMACJI I OCHRONA DANYCH OSOBOWYCH</w:t>
      </w:r>
    </w:p>
    <w:p w14:paraId="43955AAB" w14:textId="77777777" w:rsidR="008F6D4C" w:rsidRPr="00A171AD" w:rsidRDefault="008F6D4C" w:rsidP="008F6D4C">
      <w:pPr>
        <w:numPr>
          <w:ilvl w:val="0"/>
          <w:numId w:val="44"/>
        </w:numPr>
        <w:jc w:val="both"/>
        <w:rPr>
          <w:lang w:val="x-none" w:eastAsia="x-none"/>
        </w:rPr>
      </w:pPr>
      <w:r w:rsidRPr="00A171AD">
        <w:rPr>
          <w:lang w:val="x-none" w:eastAsia="x-none"/>
        </w:rPr>
        <w:t xml:space="preserve">Strony oświadczają, że są Administratorami Danych Osobowych w rozumieniu rozporządzenia Parlamentu Europejskiego i Rady (UE) 2016/679 z dnia 27 kwietnia </w:t>
      </w:r>
      <w:r w:rsidRPr="00A171AD">
        <w:rPr>
          <w:lang w:val="x-none" w:eastAsia="x-none"/>
        </w:rPr>
        <w:br/>
        <w:t xml:space="preserve">2016 r. w sprawie ochrony osób </w:t>
      </w:r>
      <w:r w:rsidRPr="00A171AD">
        <w:rPr>
          <w:spacing w:val="-2"/>
          <w:lang w:val="x-none" w:eastAsia="x-none"/>
        </w:rPr>
        <w:t xml:space="preserve">fizycznych </w:t>
      </w:r>
      <w:r w:rsidRPr="00A171AD">
        <w:rPr>
          <w:spacing w:val="-10"/>
          <w:lang w:val="x-none" w:eastAsia="x-none"/>
        </w:rPr>
        <w:t>w</w:t>
      </w:r>
      <w:r w:rsidRPr="00A171AD">
        <w:rPr>
          <w:lang w:val="x-none" w:eastAsia="x-none"/>
        </w:rPr>
        <w:t xml:space="preserve"> </w:t>
      </w:r>
      <w:r w:rsidRPr="00A171AD">
        <w:rPr>
          <w:spacing w:val="-2"/>
          <w:lang w:val="x-none" w:eastAsia="x-none"/>
        </w:rPr>
        <w:t>związku</w:t>
      </w:r>
      <w:r w:rsidRPr="00A171AD">
        <w:rPr>
          <w:lang w:val="x-none" w:eastAsia="x-none"/>
        </w:rPr>
        <w:t xml:space="preserve"> </w:t>
      </w:r>
      <w:r w:rsidRPr="00A171AD">
        <w:rPr>
          <w:spacing w:val="-10"/>
          <w:lang w:val="x-none" w:eastAsia="x-none"/>
        </w:rPr>
        <w:t xml:space="preserve">z </w:t>
      </w:r>
      <w:r w:rsidRPr="00A171AD">
        <w:rPr>
          <w:spacing w:val="-2"/>
          <w:lang w:val="x-none" w:eastAsia="x-none"/>
        </w:rPr>
        <w:t>przetwarzaniem</w:t>
      </w:r>
      <w:r w:rsidRPr="00A171AD">
        <w:rPr>
          <w:lang w:val="x-none" w:eastAsia="x-none"/>
        </w:rPr>
        <w:t xml:space="preserve"> </w:t>
      </w:r>
      <w:r w:rsidRPr="00A171AD">
        <w:rPr>
          <w:spacing w:val="-2"/>
          <w:lang w:val="x-none" w:eastAsia="x-none"/>
        </w:rPr>
        <w:t>danych</w:t>
      </w:r>
      <w:r w:rsidRPr="00A171AD">
        <w:rPr>
          <w:lang w:val="x-none" w:eastAsia="x-none"/>
        </w:rPr>
        <w:t xml:space="preserve"> </w:t>
      </w:r>
      <w:r w:rsidRPr="00A171AD">
        <w:rPr>
          <w:spacing w:val="-2"/>
          <w:lang w:val="x-none" w:eastAsia="x-none"/>
        </w:rPr>
        <w:t xml:space="preserve">osobowych </w:t>
      </w:r>
      <w:r w:rsidRPr="00A171AD">
        <w:rPr>
          <w:lang w:val="x-none" w:eastAsia="x-none"/>
        </w:rPr>
        <w:t>i</w:t>
      </w:r>
      <w:r w:rsidRPr="00A171AD">
        <w:rPr>
          <w:spacing w:val="80"/>
          <w:lang w:val="x-none" w:eastAsia="x-none"/>
        </w:rPr>
        <w:t xml:space="preserve"> </w:t>
      </w:r>
      <w:r w:rsidRPr="00A171AD">
        <w:rPr>
          <w:lang w:val="x-none" w:eastAsia="x-none"/>
        </w:rPr>
        <w:t>w</w:t>
      </w:r>
      <w:r w:rsidRPr="00A171AD">
        <w:rPr>
          <w:spacing w:val="80"/>
          <w:lang w:val="x-none" w:eastAsia="x-none"/>
        </w:rPr>
        <w:t xml:space="preserve"> </w:t>
      </w:r>
      <w:r w:rsidRPr="00A171AD">
        <w:rPr>
          <w:lang w:val="x-none" w:eastAsia="x-none"/>
        </w:rPr>
        <w:t>sprawie</w:t>
      </w:r>
      <w:r w:rsidRPr="00A171AD">
        <w:rPr>
          <w:spacing w:val="80"/>
          <w:lang w:val="x-none" w:eastAsia="x-none"/>
        </w:rPr>
        <w:t xml:space="preserve"> </w:t>
      </w:r>
      <w:r w:rsidRPr="00A171AD">
        <w:rPr>
          <w:lang w:val="x-none" w:eastAsia="x-none"/>
        </w:rPr>
        <w:t>swobodnego</w:t>
      </w:r>
      <w:r w:rsidRPr="00A171AD">
        <w:rPr>
          <w:spacing w:val="80"/>
          <w:lang w:val="x-none" w:eastAsia="x-none"/>
        </w:rPr>
        <w:t xml:space="preserve"> </w:t>
      </w:r>
      <w:r w:rsidRPr="00A171AD">
        <w:rPr>
          <w:lang w:val="x-none" w:eastAsia="x-none"/>
        </w:rPr>
        <w:t>przepływu</w:t>
      </w:r>
      <w:r w:rsidRPr="00A171AD">
        <w:rPr>
          <w:spacing w:val="80"/>
          <w:lang w:val="x-none" w:eastAsia="x-none"/>
        </w:rPr>
        <w:t xml:space="preserve"> </w:t>
      </w:r>
      <w:r w:rsidRPr="00A171AD">
        <w:rPr>
          <w:lang w:val="x-none" w:eastAsia="x-none"/>
        </w:rPr>
        <w:t>takich</w:t>
      </w:r>
      <w:r w:rsidRPr="00A171AD">
        <w:rPr>
          <w:spacing w:val="80"/>
          <w:lang w:val="x-none" w:eastAsia="x-none"/>
        </w:rPr>
        <w:t xml:space="preserve"> </w:t>
      </w:r>
      <w:r w:rsidRPr="00A171AD">
        <w:rPr>
          <w:lang w:val="x-none" w:eastAsia="x-none"/>
        </w:rPr>
        <w:t>danych</w:t>
      </w:r>
      <w:r w:rsidRPr="00A171AD">
        <w:rPr>
          <w:spacing w:val="80"/>
          <w:lang w:val="x-none" w:eastAsia="x-none"/>
        </w:rPr>
        <w:t xml:space="preserve"> </w:t>
      </w:r>
      <w:r w:rsidRPr="00A171AD">
        <w:rPr>
          <w:lang w:val="x-none" w:eastAsia="x-none"/>
        </w:rPr>
        <w:t>oraz</w:t>
      </w:r>
      <w:r w:rsidRPr="00A171AD">
        <w:rPr>
          <w:spacing w:val="80"/>
          <w:lang w:val="x-none" w:eastAsia="x-none"/>
        </w:rPr>
        <w:t xml:space="preserve"> </w:t>
      </w:r>
      <w:r w:rsidRPr="00A171AD">
        <w:rPr>
          <w:lang w:val="x-none" w:eastAsia="x-none"/>
        </w:rPr>
        <w:t>uchylenia</w:t>
      </w:r>
      <w:r w:rsidRPr="00A171AD">
        <w:rPr>
          <w:spacing w:val="80"/>
          <w:lang w:val="x-none" w:eastAsia="x-none"/>
        </w:rPr>
        <w:t xml:space="preserve"> </w:t>
      </w:r>
      <w:r w:rsidRPr="00A171AD">
        <w:rPr>
          <w:lang w:val="x-none" w:eastAsia="x-none"/>
        </w:rPr>
        <w:t>dyrektywy</w:t>
      </w:r>
      <w:r w:rsidRPr="00A171AD">
        <w:rPr>
          <w:spacing w:val="80"/>
          <w:lang w:val="x-none" w:eastAsia="x-none"/>
        </w:rPr>
        <w:t xml:space="preserve"> </w:t>
      </w:r>
      <w:r w:rsidRPr="00A171AD">
        <w:rPr>
          <w:lang w:val="x-none" w:eastAsia="x-none"/>
        </w:rPr>
        <w:t>95/46/WE</w:t>
      </w:r>
      <w:r w:rsidRPr="00A171AD">
        <w:rPr>
          <w:spacing w:val="40"/>
          <w:lang w:val="x-none" w:eastAsia="x-none"/>
        </w:rPr>
        <w:t xml:space="preserve"> </w:t>
      </w:r>
      <w:r w:rsidRPr="00A171AD">
        <w:rPr>
          <w:lang w:val="x-none" w:eastAsia="x-none"/>
        </w:rPr>
        <w:t>(dalej RODO) oraz są uprawnione do ich przetwa</w:t>
      </w:r>
      <w:r>
        <w:rPr>
          <w:lang w:val="x-none" w:eastAsia="x-none"/>
        </w:rPr>
        <w:t xml:space="preserve">rzania </w:t>
      </w:r>
      <w:r w:rsidRPr="00A171AD">
        <w:rPr>
          <w:lang w:val="x-none" w:eastAsia="x-none"/>
        </w:rPr>
        <w:t>w zakresie określonym niniejszą Umową.</w:t>
      </w:r>
    </w:p>
    <w:p w14:paraId="53C418C7" w14:textId="77777777" w:rsidR="008F6D4C" w:rsidRPr="00A171AD" w:rsidRDefault="008F6D4C" w:rsidP="008F6D4C">
      <w:pPr>
        <w:numPr>
          <w:ilvl w:val="0"/>
          <w:numId w:val="44"/>
        </w:numPr>
        <w:jc w:val="both"/>
        <w:rPr>
          <w:lang w:val="x-none" w:eastAsia="x-none"/>
        </w:rPr>
      </w:pPr>
      <w:r w:rsidRPr="00A171AD">
        <w:rPr>
          <w:lang w:val="x-none" w:eastAsia="x-none"/>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14:paraId="24F76F26" w14:textId="77777777" w:rsidR="008F6D4C" w:rsidRPr="00A171AD" w:rsidRDefault="008F6D4C" w:rsidP="008F6D4C">
      <w:pPr>
        <w:numPr>
          <w:ilvl w:val="0"/>
          <w:numId w:val="44"/>
        </w:numPr>
        <w:jc w:val="both"/>
        <w:rPr>
          <w:lang w:val="x-none" w:eastAsia="x-none"/>
        </w:rPr>
      </w:pPr>
      <w:r w:rsidRPr="00A171AD">
        <w:rPr>
          <w:lang w:val="x-none" w:eastAsia="x-none"/>
        </w:rPr>
        <w:t>Strony oświadczają, że przestrzegają praw osób, których dane dotyczą oraz realizują obowiązki nałożone na Administratorów Danych Osobowych.</w:t>
      </w:r>
    </w:p>
    <w:p w14:paraId="436FCB03" w14:textId="77777777" w:rsidR="008F6D4C" w:rsidRPr="00A171AD" w:rsidRDefault="008F6D4C" w:rsidP="008F6D4C">
      <w:pPr>
        <w:numPr>
          <w:ilvl w:val="0"/>
          <w:numId w:val="44"/>
        </w:numPr>
        <w:jc w:val="both"/>
        <w:rPr>
          <w:lang w:val="x-none" w:eastAsia="x-none"/>
        </w:rPr>
      </w:pPr>
      <w:r w:rsidRPr="00A171AD">
        <w:rPr>
          <w:lang w:val="x-none" w:eastAsia="x-none"/>
        </w:rPr>
        <w:t>Każda ze stron przetwarza dane osobowe przedstawicieli drugiej Strony w zakresie niezbędnym do realizacji umowy.</w:t>
      </w:r>
    </w:p>
    <w:p w14:paraId="32CC137F" w14:textId="77777777" w:rsidR="008F6D4C" w:rsidRPr="00A171AD" w:rsidRDefault="008F6D4C" w:rsidP="008F6D4C">
      <w:pPr>
        <w:numPr>
          <w:ilvl w:val="0"/>
          <w:numId w:val="44"/>
        </w:numPr>
        <w:jc w:val="both"/>
        <w:rPr>
          <w:lang w:val="x-none" w:eastAsia="x-none"/>
        </w:rPr>
      </w:pPr>
      <w:r w:rsidRPr="00A171AD">
        <w:rPr>
          <w:lang w:val="x-none" w:eastAsia="x-none"/>
        </w:rPr>
        <w:t xml:space="preserve">Strony zobowiązane są przed przystąpieniem do przetwarzania danych osobowych </w:t>
      </w:r>
      <w:r w:rsidRPr="00A171AD">
        <w:rPr>
          <w:lang w:val="x-none" w:eastAsia="x-none"/>
        </w:rPr>
        <w:br/>
        <w:t xml:space="preserve">do wdrożenia i stosowania wszelkich niezbędnych środków technicznych </w:t>
      </w:r>
      <w:r w:rsidRPr="00A171AD">
        <w:rPr>
          <w:lang w:val="x-none" w:eastAsia="x-none"/>
        </w:rPr>
        <w:br/>
        <w:t>i organizacyjnych zapewniających ochronę przetwarzania informacji, w tym zabezpieczenia</w:t>
      </w:r>
      <w:r w:rsidRPr="00A171AD">
        <w:rPr>
          <w:spacing w:val="40"/>
          <w:lang w:val="x-none" w:eastAsia="x-none"/>
        </w:rPr>
        <w:t xml:space="preserve"> </w:t>
      </w:r>
      <w:r w:rsidRPr="00A171AD">
        <w:rPr>
          <w:lang w:val="x-none" w:eastAsia="x-none"/>
        </w:rPr>
        <w:t>informacji przed ich udostępnieniem osobom nieupoważnionym, zabraniem przez osobę nieuprawnioną, przetwarzaniem z naruszeniem postanowień umowy, zmianą, utratą, uszkodzeniem lub zniszczeniem.</w:t>
      </w:r>
    </w:p>
    <w:p w14:paraId="5A14CE12" w14:textId="77777777" w:rsidR="008F6D4C" w:rsidRPr="00A171AD" w:rsidRDefault="008F6D4C" w:rsidP="008F6D4C">
      <w:pPr>
        <w:numPr>
          <w:ilvl w:val="0"/>
          <w:numId w:val="44"/>
        </w:numPr>
        <w:jc w:val="both"/>
        <w:rPr>
          <w:lang w:val="x-none" w:eastAsia="x-none"/>
        </w:rPr>
      </w:pPr>
      <w:r w:rsidRPr="00A171AD">
        <w:rPr>
          <w:lang w:val="x-none" w:eastAsia="x-none"/>
        </w:rPr>
        <w:t>Strony niniejszym oświadczają, że każda ze stron jest Administratorem danych Osobowych zarówno swoich przedstawicieli, pracowników, a także wszelkich danych osobowych otrzymanych od drugie</w:t>
      </w:r>
      <w:r>
        <w:rPr>
          <w:lang w:val="x-none" w:eastAsia="x-none"/>
        </w:rPr>
        <w:t xml:space="preserve">j strony w związku z zawarciem </w:t>
      </w:r>
      <w:r w:rsidRPr="00A171AD">
        <w:rPr>
          <w:lang w:val="x-none" w:eastAsia="x-none"/>
        </w:rPr>
        <w:t>i realizacją niniejszej umowy, przed jej zawarciem lub w okresie jej obowiązywania, w tym danych osobowych zwykłych kateg</w:t>
      </w:r>
      <w:r>
        <w:rPr>
          <w:lang w:val="x-none" w:eastAsia="x-none"/>
        </w:rPr>
        <w:t xml:space="preserve">orii pracowników Zamawiającego </w:t>
      </w:r>
      <w:r w:rsidRPr="00A171AD">
        <w:rPr>
          <w:lang w:val="x-none" w:eastAsia="x-none"/>
        </w:rPr>
        <w:t xml:space="preserve">w następującym zakresie: </w:t>
      </w:r>
      <w:r w:rsidRPr="00A171AD">
        <w:rPr>
          <w:lang w:val="x-none" w:eastAsia="x-none"/>
        </w:rPr>
        <w:lastRenderedPageBreak/>
        <w:t>imion i nazwisk, wizerunku, numerów telefonów kontaktowych, adresu, numeru dokumentu potwierdzającego tożsamość, stanowiska służbowego adresu e-mail itp.</w:t>
      </w:r>
    </w:p>
    <w:p w14:paraId="6B3267B2" w14:textId="77777777" w:rsidR="008F6D4C" w:rsidRPr="00A171AD" w:rsidRDefault="008F6D4C" w:rsidP="008F6D4C">
      <w:pPr>
        <w:numPr>
          <w:ilvl w:val="0"/>
          <w:numId w:val="44"/>
        </w:numPr>
        <w:jc w:val="both"/>
        <w:rPr>
          <w:lang w:val="x-none" w:eastAsia="x-none"/>
        </w:rPr>
      </w:pPr>
      <w:r w:rsidRPr="00A171AD">
        <w:rPr>
          <w:lang w:val="x-none" w:eastAsia="x-none"/>
        </w:rPr>
        <w:t>Wykonawca ponosi wszelką odpowiedzialność, tak wobec osób trzecich jak i wobec Zamawiającego, za szkody powstałe w związku z niewykonywaniem lub nienależytą realizacją obowiązków dotyczących informacji.</w:t>
      </w:r>
    </w:p>
    <w:p w14:paraId="07C10BBB" w14:textId="77777777" w:rsidR="008F6D4C" w:rsidRPr="00A171AD" w:rsidRDefault="008F6D4C" w:rsidP="008F6D4C">
      <w:pPr>
        <w:numPr>
          <w:ilvl w:val="0"/>
          <w:numId w:val="44"/>
        </w:numPr>
        <w:jc w:val="both"/>
        <w:rPr>
          <w:lang w:val="x-none" w:eastAsia="x-none"/>
        </w:rPr>
      </w:pPr>
      <w:r w:rsidRPr="00A171AD">
        <w:rPr>
          <w:lang w:val="x-none" w:eastAsia="x-none"/>
        </w:rPr>
        <w:t>Wykonawca</w:t>
      </w:r>
      <w:r w:rsidRPr="00A171AD">
        <w:rPr>
          <w:spacing w:val="80"/>
          <w:w w:val="150"/>
          <w:lang w:val="x-none" w:eastAsia="x-none"/>
        </w:rPr>
        <w:t xml:space="preserve"> </w:t>
      </w:r>
      <w:r w:rsidRPr="00A171AD">
        <w:rPr>
          <w:lang w:val="x-none" w:eastAsia="x-none"/>
        </w:rPr>
        <w:t>zobowiązany</w:t>
      </w:r>
      <w:r w:rsidRPr="00A171AD">
        <w:rPr>
          <w:spacing w:val="78"/>
          <w:w w:val="150"/>
          <w:lang w:val="x-none" w:eastAsia="x-none"/>
        </w:rPr>
        <w:t xml:space="preserve"> </w:t>
      </w:r>
      <w:r w:rsidRPr="00A171AD">
        <w:rPr>
          <w:lang w:val="x-none" w:eastAsia="x-none"/>
        </w:rPr>
        <w:t>jest</w:t>
      </w:r>
      <w:r w:rsidRPr="00A171AD">
        <w:rPr>
          <w:spacing w:val="80"/>
          <w:w w:val="150"/>
          <w:lang w:val="x-none" w:eastAsia="x-none"/>
        </w:rPr>
        <w:t xml:space="preserve"> </w:t>
      </w:r>
      <w:r w:rsidRPr="00A171AD">
        <w:rPr>
          <w:lang w:val="x-none" w:eastAsia="x-none"/>
        </w:rPr>
        <w:t>do</w:t>
      </w:r>
      <w:r w:rsidRPr="00A171AD">
        <w:rPr>
          <w:spacing w:val="80"/>
          <w:w w:val="150"/>
          <w:lang w:val="x-none" w:eastAsia="x-none"/>
        </w:rPr>
        <w:t xml:space="preserve"> </w:t>
      </w:r>
      <w:r w:rsidRPr="00A171AD">
        <w:rPr>
          <w:lang w:val="x-none" w:eastAsia="x-none"/>
        </w:rPr>
        <w:t>powiadamiania</w:t>
      </w:r>
      <w:r w:rsidRPr="00A171AD">
        <w:rPr>
          <w:spacing w:val="80"/>
          <w:w w:val="150"/>
          <w:lang w:val="x-none" w:eastAsia="x-none"/>
        </w:rPr>
        <w:t xml:space="preserve"> </w:t>
      </w:r>
      <w:r w:rsidRPr="00A171AD">
        <w:rPr>
          <w:lang w:val="x-none" w:eastAsia="x-none"/>
        </w:rPr>
        <w:t>i</w:t>
      </w:r>
      <w:r w:rsidRPr="00A171AD">
        <w:rPr>
          <w:spacing w:val="80"/>
          <w:w w:val="150"/>
          <w:lang w:val="x-none" w:eastAsia="x-none"/>
        </w:rPr>
        <w:t xml:space="preserve"> </w:t>
      </w:r>
      <w:r w:rsidRPr="00A171AD">
        <w:rPr>
          <w:lang w:val="x-none" w:eastAsia="x-none"/>
        </w:rPr>
        <w:t>raportowania</w:t>
      </w:r>
      <w:r w:rsidRPr="00A171AD">
        <w:rPr>
          <w:spacing w:val="80"/>
          <w:w w:val="150"/>
          <w:lang w:val="x-none" w:eastAsia="x-none"/>
        </w:rPr>
        <w:t xml:space="preserve"> </w:t>
      </w:r>
      <w:r w:rsidRPr="00A171AD">
        <w:rPr>
          <w:lang w:val="x-none" w:eastAsia="x-none"/>
        </w:rPr>
        <w:t>Zamawiającemu o nieuprawnionych ujawnieniach lub udostępnieniach informacji lub o naruszeniach ich poufności w terminie</w:t>
      </w:r>
      <w:r w:rsidRPr="00A171AD">
        <w:rPr>
          <w:spacing w:val="80"/>
          <w:w w:val="150"/>
          <w:lang w:val="x-none" w:eastAsia="x-none"/>
        </w:rPr>
        <w:t xml:space="preserve"> </w:t>
      </w:r>
      <w:r w:rsidRPr="00A171AD">
        <w:rPr>
          <w:lang w:val="x-none" w:eastAsia="x-none"/>
        </w:rPr>
        <w:t>24</w:t>
      </w:r>
      <w:r w:rsidRPr="00A171AD">
        <w:rPr>
          <w:spacing w:val="80"/>
          <w:w w:val="150"/>
          <w:lang w:val="x-none" w:eastAsia="x-none"/>
        </w:rPr>
        <w:t xml:space="preserve"> </w:t>
      </w:r>
      <w:r w:rsidRPr="00A171AD">
        <w:rPr>
          <w:lang w:val="x-none" w:eastAsia="x-none"/>
        </w:rPr>
        <w:t>godzin</w:t>
      </w:r>
      <w:r w:rsidRPr="00A171AD">
        <w:rPr>
          <w:spacing w:val="80"/>
          <w:w w:val="150"/>
          <w:lang w:val="x-none" w:eastAsia="x-none"/>
        </w:rPr>
        <w:t xml:space="preserve"> </w:t>
      </w:r>
      <w:r w:rsidRPr="00A171AD">
        <w:rPr>
          <w:lang w:val="x-none" w:eastAsia="x-none"/>
        </w:rPr>
        <w:t>od</w:t>
      </w:r>
      <w:r w:rsidRPr="00A171AD">
        <w:rPr>
          <w:spacing w:val="80"/>
          <w:w w:val="150"/>
          <w:lang w:val="x-none" w:eastAsia="x-none"/>
        </w:rPr>
        <w:t xml:space="preserve"> </w:t>
      </w:r>
      <w:r w:rsidRPr="00A171AD">
        <w:rPr>
          <w:lang w:val="x-none" w:eastAsia="x-none"/>
        </w:rPr>
        <w:t>momentu</w:t>
      </w:r>
      <w:r w:rsidRPr="00A171AD">
        <w:rPr>
          <w:spacing w:val="80"/>
          <w:w w:val="150"/>
          <w:lang w:val="x-none" w:eastAsia="x-none"/>
        </w:rPr>
        <w:t xml:space="preserve"> </w:t>
      </w:r>
      <w:r w:rsidRPr="00A171AD">
        <w:rPr>
          <w:lang w:val="x-none" w:eastAsia="x-none"/>
        </w:rPr>
        <w:t>stwierdzenia</w:t>
      </w:r>
      <w:r w:rsidRPr="00A171AD">
        <w:rPr>
          <w:spacing w:val="80"/>
          <w:w w:val="150"/>
          <w:lang w:val="x-none" w:eastAsia="x-none"/>
        </w:rPr>
        <w:t xml:space="preserve"> </w:t>
      </w:r>
      <w:r w:rsidRPr="00A171AD">
        <w:rPr>
          <w:lang w:val="x-none" w:eastAsia="x-none"/>
        </w:rPr>
        <w:t>powyższych</w:t>
      </w:r>
      <w:r w:rsidRPr="00A171AD">
        <w:rPr>
          <w:spacing w:val="80"/>
          <w:w w:val="150"/>
          <w:lang w:val="x-none" w:eastAsia="x-none"/>
        </w:rPr>
        <w:t xml:space="preserve"> </w:t>
      </w:r>
      <w:r w:rsidRPr="00A171AD">
        <w:rPr>
          <w:lang w:val="x-none" w:eastAsia="x-none"/>
        </w:rPr>
        <w:t>faktów:</w:t>
      </w:r>
      <w:r w:rsidRPr="00A171AD">
        <w:rPr>
          <w:spacing w:val="80"/>
          <w:lang w:val="x-none" w:eastAsia="x-none"/>
        </w:rPr>
        <w:t xml:space="preserve"> </w:t>
      </w:r>
      <w:r w:rsidRPr="00A171AD">
        <w:rPr>
          <w:lang w:val="x-none" w:eastAsia="x-none"/>
        </w:rPr>
        <w:t xml:space="preserve">na adres e-mail: </w:t>
      </w:r>
      <w:r w:rsidRPr="00A171AD">
        <w:rPr>
          <w:u w:val="single"/>
          <w:lang w:eastAsia="x-none"/>
        </w:rPr>
        <w:t>3rblog.kancelaria</w:t>
      </w:r>
      <w:r w:rsidRPr="00A171AD">
        <w:rPr>
          <w:u w:val="single"/>
          <w:lang w:val="x-none" w:eastAsia="x-none"/>
        </w:rPr>
        <w:t>@ron.mil.pl</w:t>
      </w:r>
    </w:p>
    <w:p w14:paraId="13EBC659" w14:textId="77777777" w:rsidR="008F6D4C" w:rsidRPr="00A171AD" w:rsidRDefault="008F6D4C" w:rsidP="008F6D4C">
      <w:pPr>
        <w:numPr>
          <w:ilvl w:val="0"/>
          <w:numId w:val="44"/>
        </w:numPr>
        <w:jc w:val="both"/>
        <w:rPr>
          <w:lang w:val="x-none" w:eastAsia="x-none"/>
        </w:rPr>
      </w:pPr>
      <w:r w:rsidRPr="00A171AD">
        <w:rPr>
          <w:lang w:val="x-none" w:eastAsia="x-none"/>
        </w:rPr>
        <w:t xml:space="preserve">Wykonawca odpowiada za szkodę wyrządzoną Zamawiającemu przez nieuprawnione ujawnienie, przekazanie, wykorzystanie, zbycie lub oferowanie do zbycia informacji otrzymanych od Zamawiającego wbrew postanowieniom umowy. Zobowiązanie </w:t>
      </w:r>
      <w:r w:rsidRPr="00A171AD">
        <w:rPr>
          <w:lang w:val="x-none" w:eastAsia="x-none"/>
        </w:rPr>
        <w:br/>
        <w:t>to wiąże Wykonawcę również po rozwiązaniu lub wygaśnięciu umowy, bez względu na przyczynę (w tym też na podstawie wypowiedzenia lub odstąpienia).</w:t>
      </w:r>
    </w:p>
    <w:p w14:paraId="57250DC3" w14:textId="77777777" w:rsidR="008F6D4C" w:rsidRPr="00A171AD" w:rsidRDefault="008F6D4C" w:rsidP="008F6D4C">
      <w:pPr>
        <w:numPr>
          <w:ilvl w:val="0"/>
          <w:numId w:val="44"/>
        </w:numPr>
        <w:jc w:val="both"/>
        <w:rPr>
          <w:lang w:val="x-none" w:eastAsia="x-none"/>
        </w:rPr>
      </w:pPr>
      <w:r w:rsidRPr="00A171AD">
        <w:rPr>
          <w:lang w:val="x-none" w:eastAsia="x-none"/>
        </w:rPr>
        <w:t xml:space="preserve">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w:t>
      </w:r>
      <w:r>
        <w:rPr>
          <w:lang w:val="x-none" w:eastAsia="x-none"/>
        </w:rPr>
        <w:br/>
      </w:r>
      <w:r w:rsidRPr="00A171AD">
        <w:rPr>
          <w:lang w:val="x-none" w:eastAsia="x-none"/>
        </w:rPr>
        <w:t>z dochodzeniem roszczeń przez te osoby trzecie,</w:t>
      </w:r>
      <w:r w:rsidRPr="00A171AD">
        <w:rPr>
          <w:spacing w:val="-1"/>
          <w:lang w:val="x-none" w:eastAsia="x-none"/>
        </w:rPr>
        <w:t xml:space="preserve"> </w:t>
      </w:r>
      <w:r w:rsidRPr="00A171AD">
        <w:rPr>
          <w:lang w:val="x-none" w:eastAsia="x-none"/>
        </w:rPr>
        <w:t>w</w:t>
      </w:r>
      <w:r w:rsidRPr="00A171AD">
        <w:rPr>
          <w:spacing w:val="-1"/>
          <w:lang w:val="x-none" w:eastAsia="x-none"/>
        </w:rPr>
        <w:t xml:space="preserve"> </w:t>
      </w:r>
      <w:r w:rsidRPr="00A171AD">
        <w:rPr>
          <w:lang w:val="x-none" w:eastAsia="x-none"/>
        </w:rPr>
        <w:t>tym zasądzonych kwot odszkodowania oraz kosztów obsługi prawnej, w</w:t>
      </w:r>
      <w:r w:rsidRPr="00A171AD">
        <w:rPr>
          <w:spacing w:val="-1"/>
          <w:lang w:val="x-none" w:eastAsia="x-none"/>
        </w:rPr>
        <w:t xml:space="preserve"> </w:t>
      </w:r>
      <w:r w:rsidRPr="00A171AD">
        <w:rPr>
          <w:lang w:val="x-none" w:eastAsia="x-none"/>
        </w:rPr>
        <w:t>terminie</w:t>
      </w:r>
      <w:r w:rsidRPr="00A171AD">
        <w:rPr>
          <w:spacing w:val="-1"/>
          <w:lang w:val="x-none" w:eastAsia="x-none"/>
        </w:rPr>
        <w:t xml:space="preserve"> </w:t>
      </w:r>
      <w:r w:rsidRPr="00A171AD">
        <w:rPr>
          <w:lang w:val="x-none" w:eastAsia="x-none"/>
        </w:rPr>
        <w:t>14 dni od daty doręczenia wezwania do zapłaty.</w:t>
      </w:r>
    </w:p>
    <w:p w14:paraId="438DCBFB" w14:textId="77777777" w:rsidR="008F6D4C" w:rsidRDefault="008F6D4C" w:rsidP="008F6D4C">
      <w:pPr>
        <w:numPr>
          <w:ilvl w:val="0"/>
          <w:numId w:val="44"/>
        </w:numPr>
        <w:jc w:val="both"/>
        <w:rPr>
          <w:lang w:val="x-none" w:eastAsia="x-none"/>
        </w:rPr>
      </w:pPr>
      <w:r w:rsidRPr="00A171AD">
        <w:rPr>
          <w:lang w:val="x-none" w:eastAsia="x-none"/>
        </w:rPr>
        <w:t>Wykonawca zobowiązuje się do zapoznania z klauzulą informacyjną swoich przedstawicieli i pracowników, których dane osobowe są przekazywane w ramach realizacji umowy.</w:t>
      </w:r>
    </w:p>
    <w:p w14:paraId="61F29230" w14:textId="77777777" w:rsidR="00F40C1C" w:rsidRPr="00BF21AA" w:rsidRDefault="00F40C1C" w:rsidP="00F40C1C">
      <w:pPr>
        <w:pStyle w:val="Akapitzlist"/>
        <w:widowControl w:val="0"/>
        <w:autoSpaceDE w:val="0"/>
        <w:autoSpaceDN w:val="0"/>
        <w:ind w:left="284"/>
        <w:contextualSpacing/>
        <w:jc w:val="both"/>
        <w:rPr>
          <w:sz w:val="16"/>
          <w:szCs w:val="16"/>
        </w:rPr>
      </w:pPr>
    </w:p>
    <w:p w14:paraId="344BB522" w14:textId="31CC437B" w:rsidR="00C754B8" w:rsidRPr="00C754B8" w:rsidRDefault="000E027A" w:rsidP="00C754B8">
      <w:pPr>
        <w:jc w:val="center"/>
        <w:rPr>
          <w:b/>
        </w:rPr>
      </w:pPr>
      <w:r>
        <w:rPr>
          <w:b/>
        </w:rPr>
        <w:t>§ 21</w:t>
      </w:r>
      <w:r w:rsidR="00C754B8" w:rsidRPr="00C754B8">
        <w:rPr>
          <w:b/>
        </w:rPr>
        <w:t xml:space="preserve"> </w:t>
      </w:r>
      <w:r w:rsidR="003808E1">
        <w:rPr>
          <w:i/>
          <w:vertAlign w:val="superscript"/>
        </w:rPr>
        <w:t>*</w:t>
      </w:r>
    </w:p>
    <w:p w14:paraId="5770B1C4" w14:textId="77777777" w:rsidR="00C754B8" w:rsidRPr="00C754B8" w:rsidRDefault="00C754B8" w:rsidP="00C754B8">
      <w:pPr>
        <w:tabs>
          <w:tab w:val="left" w:pos="8647"/>
        </w:tabs>
        <w:ind w:right="334"/>
        <w:rPr>
          <w:b/>
        </w:rPr>
      </w:pPr>
      <w:r w:rsidRPr="00C754B8">
        <w:rPr>
          <w:b/>
        </w:rPr>
        <w:t>SZCZEGÓLNE UREGULOWANIA DOTYCZĄCE KONSORCJUM</w:t>
      </w:r>
    </w:p>
    <w:p w14:paraId="196092EF" w14:textId="77777777" w:rsidR="00C754B8" w:rsidRPr="00C754B8" w:rsidRDefault="00C754B8" w:rsidP="0037039B">
      <w:pPr>
        <w:widowControl w:val="0"/>
        <w:numPr>
          <w:ilvl w:val="0"/>
          <w:numId w:val="11"/>
        </w:numPr>
        <w:autoSpaceDE w:val="0"/>
        <w:autoSpaceDN w:val="0"/>
        <w:ind w:left="284" w:hanging="284"/>
        <w:jc w:val="both"/>
      </w:pPr>
      <w:r w:rsidRPr="00C754B8">
        <w:t xml:space="preserve">W przypadku, gdy Wykonawcą jest konsorcjum, pełnomocnik wykonawców, którym zamówienie zostało udzielone wspólnie upoważniony do zawarcia niniejszej umowy (lider konsorcjum), działający przez osoby uprawnione do jego reprezentacji upoważniony jest do reprezentowania wszystkich wykonawców, którym zamówienie zostało udzielone wspólnie, w szczególności upoważniony jest do: </w:t>
      </w:r>
    </w:p>
    <w:p w14:paraId="28F18F6D" w14:textId="77777777" w:rsidR="00C754B8" w:rsidRPr="00C754B8" w:rsidRDefault="00C754B8" w:rsidP="0037039B">
      <w:pPr>
        <w:numPr>
          <w:ilvl w:val="0"/>
          <w:numId w:val="10"/>
        </w:numPr>
        <w:tabs>
          <w:tab w:val="left" w:pos="709"/>
        </w:tabs>
        <w:autoSpaceDN w:val="0"/>
        <w:ind w:left="851" w:hanging="425"/>
        <w:jc w:val="both"/>
      </w:pPr>
      <w:r w:rsidRPr="00C754B8">
        <w:t>składania oświadczeń woli w imieniu wszystkich wykonawców,</w:t>
      </w:r>
    </w:p>
    <w:p w14:paraId="56180FB4" w14:textId="77777777" w:rsidR="00C754B8" w:rsidRPr="00C754B8" w:rsidRDefault="00C754B8" w:rsidP="0037039B">
      <w:pPr>
        <w:numPr>
          <w:ilvl w:val="0"/>
          <w:numId w:val="10"/>
        </w:numPr>
        <w:tabs>
          <w:tab w:val="left" w:pos="709"/>
        </w:tabs>
        <w:autoSpaceDN w:val="0"/>
        <w:ind w:left="709" w:hanging="283"/>
        <w:jc w:val="both"/>
      </w:pPr>
      <w:r w:rsidRPr="00C754B8">
        <w:t>wystawiania faktur i odbioru zapłaty (wynagrodzenia) wynikającego z niniejszej umowy,</w:t>
      </w:r>
    </w:p>
    <w:p w14:paraId="741F54B0" w14:textId="77777777" w:rsidR="00C754B8" w:rsidRPr="00C754B8" w:rsidRDefault="00C754B8" w:rsidP="0037039B">
      <w:pPr>
        <w:numPr>
          <w:ilvl w:val="0"/>
          <w:numId w:val="10"/>
        </w:numPr>
        <w:tabs>
          <w:tab w:val="left" w:pos="709"/>
        </w:tabs>
        <w:autoSpaceDN w:val="0"/>
        <w:ind w:left="709" w:hanging="283"/>
        <w:jc w:val="both"/>
      </w:pPr>
      <w:r w:rsidRPr="00C754B8">
        <w:t>przyjmowania w imieniu wszystkich wykonawców oświadczeń woli składanych przez Zamawiającego,</w:t>
      </w:r>
    </w:p>
    <w:p w14:paraId="7100DE25" w14:textId="77777777" w:rsidR="00C754B8" w:rsidRPr="00C754B8" w:rsidRDefault="00C754B8" w:rsidP="0037039B">
      <w:pPr>
        <w:numPr>
          <w:ilvl w:val="0"/>
          <w:numId w:val="10"/>
        </w:numPr>
        <w:autoSpaceDN w:val="0"/>
        <w:ind w:left="709" w:hanging="283"/>
        <w:jc w:val="both"/>
      </w:pPr>
      <w:r w:rsidRPr="00C754B8">
        <w:t>prowadzenia, wysyłania, odbierania korespondencji związanej z niniejszą umową,</w:t>
      </w:r>
    </w:p>
    <w:p w14:paraId="4957152C" w14:textId="77777777" w:rsidR="00C754B8" w:rsidRPr="00C754B8" w:rsidRDefault="00C754B8" w:rsidP="0037039B">
      <w:pPr>
        <w:numPr>
          <w:ilvl w:val="0"/>
          <w:numId w:val="10"/>
        </w:numPr>
        <w:tabs>
          <w:tab w:val="left" w:pos="709"/>
        </w:tabs>
        <w:autoSpaceDN w:val="0"/>
        <w:ind w:left="709" w:hanging="283"/>
        <w:jc w:val="both"/>
      </w:pPr>
      <w:r w:rsidRPr="00C754B8">
        <w:t xml:space="preserve">reprezentowania wszystkich wykonawców we wszelkich czynnościach kontaktach </w:t>
      </w:r>
      <w:r w:rsidRPr="00C754B8">
        <w:br/>
        <w:t>w związku z realizacją niniejszej umowy,</w:t>
      </w:r>
    </w:p>
    <w:p w14:paraId="2CD409D5" w14:textId="77777777" w:rsidR="00C754B8" w:rsidRPr="00C754B8" w:rsidRDefault="00C754B8" w:rsidP="0037039B">
      <w:pPr>
        <w:numPr>
          <w:ilvl w:val="0"/>
          <w:numId w:val="10"/>
        </w:numPr>
        <w:autoSpaceDN w:val="0"/>
        <w:ind w:left="709" w:hanging="283"/>
        <w:jc w:val="both"/>
      </w:pPr>
      <w:r w:rsidRPr="00C754B8">
        <w:t>podpisywania w imieniu wszystkich wykonawców wszelkich dokumentów związanych z realizacją niniejszej umowy, w szczególności do podpisywania umowy, aneksów do umowy, protokołów, odstąpienia od umowy,</w:t>
      </w:r>
    </w:p>
    <w:p w14:paraId="5D8A09D8" w14:textId="0C765280" w:rsidR="00C754B8" w:rsidRDefault="00C754B8" w:rsidP="0037039B">
      <w:pPr>
        <w:widowControl w:val="0"/>
        <w:numPr>
          <w:ilvl w:val="0"/>
          <w:numId w:val="11"/>
        </w:numPr>
        <w:autoSpaceDE w:val="0"/>
        <w:autoSpaceDN w:val="0"/>
        <w:ind w:left="284" w:hanging="284"/>
        <w:jc w:val="both"/>
      </w:pPr>
      <w:r w:rsidRPr="00C754B8">
        <w:t>Powyższe oświadczenia i czynności dokonane przez pełnomocnika wykonawców względem Zamawiającego odnoszą skutek wobec wszystkich wykonawców, którym zamówienie zostało udzielone wspólnie.</w:t>
      </w:r>
    </w:p>
    <w:p w14:paraId="6F964BB0" w14:textId="199812F2" w:rsidR="003808E1" w:rsidRPr="003808E1" w:rsidRDefault="003808E1" w:rsidP="003808E1">
      <w:pPr>
        <w:widowControl w:val="0"/>
        <w:autoSpaceDE w:val="0"/>
        <w:autoSpaceDN w:val="0"/>
        <w:rPr>
          <w:i/>
          <w:sz w:val="20"/>
        </w:rPr>
      </w:pPr>
      <w:r>
        <w:rPr>
          <w:i/>
          <w:sz w:val="20"/>
        </w:rPr>
        <w:t>*</w:t>
      </w:r>
      <w:r w:rsidRPr="003808E1">
        <w:rPr>
          <w:i/>
          <w:sz w:val="20"/>
        </w:rPr>
        <w:t>jeżeli dotyczy</w:t>
      </w:r>
    </w:p>
    <w:p w14:paraId="2FE6BA1C" w14:textId="4DF51B1E" w:rsidR="008643DE" w:rsidRPr="00675E90" w:rsidRDefault="008643DE" w:rsidP="008643DE">
      <w:pPr>
        <w:tabs>
          <w:tab w:val="left" w:pos="426"/>
        </w:tabs>
        <w:spacing w:after="120"/>
        <w:jc w:val="center"/>
        <w:rPr>
          <w:b/>
        </w:rPr>
      </w:pPr>
      <w:r w:rsidRPr="00675E90">
        <w:rPr>
          <w:b/>
        </w:rPr>
        <w:t>§</w:t>
      </w:r>
      <w:r>
        <w:rPr>
          <w:b/>
        </w:rPr>
        <w:t xml:space="preserve"> </w:t>
      </w:r>
      <w:r w:rsidR="000E027A">
        <w:rPr>
          <w:b/>
        </w:rPr>
        <w:t>22</w:t>
      </w:r>
    </w:p>
    <w:p w14:paraId="02DCBE5D" w14:textId="3A336A50" w:rsidR="008643DE" w:rsidRDefault="008643DE" w:rsidP="008643DE">
      <w:pPr>
        <w:rPr>
          <w:b/>
          <w:szCs w:val="20"/>
        </w:rPr>
      </w:pPr>
      <w:r w:rsidRPr="001C4E7A">
        <w:rPr>
          <w:b/>
          <w:szCs w:val="20"/>
        </w:rPr>
        <w:t>INNE POSTANOWIENIA</w:t>
      </w:r>
    </w:p>
    <w:p w14:paraId="33F93745" w14:textId="3ECE0B4C" w:rsidR="008E0CF5" w:rsidRDefault="008E0CF5" w:rsidP="008E0CF5">
      <w:pPr>
        <w:numPr>
          <w:ilvl w:val="0"/>
          <w:numId w:val="4"/>
        </w:numPr>
        <w:tabs>
          <w:tab w:val="clear" w:pos="360"/>
        </w:tabs>
        <w:jc w:val="both"/>
      </w:pPr>
      <w:r w:rsidRPr="00C47405">
        <w:t>Wykonaw</w:t>
      </w:r>
      <w:r>
        <w:t xml:space="preserve">ca powiadomi Zamawiającego na </w:t>
      </w:r>
      <w:r w:rsidRPr="008F6D4C">
        <w:rPr>
          <w:b/>
        </w:rPr>
        <w:t>14 dni przed terminem</w:t>
      </w:r>
      <w:r w:rsidRPr="00C47405">
        <w:t xml:space="preserve"> określonym w § </w:t>
      </w:r>
      <w:r w:rsidR="00494CBE">
        <w:t>3</w:t>
      </w:r>
      <w:r w:rsidRPr="00C47405">
        <w:t xml:space="preserve"> niniejszej umowy o stanie realizacji umowy oraz niezwłocznie, gdy pojawi się zagrożenie jej wykonania.</w:t>
      </w:r>
    </w:p>
    <w:p w14:paraId="361D9652" w14:textId="59FCB900" w:rsidR="008E0CF5" w:rsidRPr="00C47405" w:rsidRDefault="008E0CF5" w:rsidP="008E0CF5">
      <w:pPr>
        <w:numPr>
          <w:ilvl w:val="0"/>
          <w:numId w:val="4"/>
        </w:numPr>
        <w:tabs>
          <w:tab w:val="clear" w:pos="360"/>
        </w:tabs>
        <w:jc w:val="both"/>
      </w:pPr>
      <w:r w:rsidRPr="00C47405">
        <w:lastRenderedPageBreak/>
        <w:t>W sprawach nieuregulowanych mają zastosowanie przepisy ustawy z dnia 23 kwietnia 1964 r. Kodeks Cywilny (</w:t>
      </w:r>
      <w:r w:rsidR="008F6D4C">
        <w:t>t.j. Dz. U. z 2024</w:t>
      </w:r>
      <w:r w:rsidRPr="00480269">
        <w:t xml:space="preserve"> r., poz. 1</w:t>
      </w:r>
      <w:r w:rsidR="008F6D4C">
        <w:t>061</w:t>
      </w:r>
      <w:r w:rsidRPr="00480269">
        <w:t>)</w:t>
      </w:r>
      <w:r w:rsidRPr="00C47405">
        <w:t xml:space="preserve"> i inne obowiązujące w tym zakresie akty prawne.</w:t>
      </w:r>
    </w:p>
    <w:p w14:paraId="281C963E" w14:textId="77777777" w:rsidR="008E0CF5" w:rsidRPr="00C47405" w:rsidRDefault="008E0CF5" w:rsidP="008E0CF5">
      <w:pPr>
        <w:numPr>
          <w:ilvl w:val="0"/>
          <w:numId w:val="4"/>
        </w:numPr>
        <w:tabs>
          <w:tab w:val="clear" w:pos="360"/>
        </w:tabs>
        <w:jc w:val="both"/>
      </w:pPr>
      <w:r w:rsidRPr="00C47405">
        <w:t>Zmiana postanowień umownych wymaga formy pisemnej uzgodnionej przez strony pod rygorem jej nieważności.</w:t>
      </w:r>
    </w:p>
    <w:p w14:paraId="6BBC82D1" w14:textId="77777777" w:rsidR="008E0CF5" w:rsidRDefault="008E0CF5" w:rsidP="008E0CF5">
      <w:pPr>
        <w:pStyle w:val="Tekstpodstawowywcity"/>
        <w:numPr>
          <w:ilvl w:val="0"/>
          <w:numId w:val="4"/>
        </w:numPr>
        <w:tabs>
          <w:tab w:val="clear" w:pos="360"/>
        </w:tabs>
      </w:pPr>
      <w:r w:rsidRPr="00C47405">
        <w:t>Wszystkie spory wynikłe w związku z wykonywaniem niniejszej umowy będą rozpatrywane przez sąd powszechny właściwy dla siedziby Zamawiającego, tj. Wydziału Techniki Lotniczej 3. Regionalnej Bazy Logistycznej, ul. Bohaterów Walk nad Bzurą, 99-300 Kutno.</w:t>
      </w:r>
    </w:p>
    <w:p w14:paraId="08FF01C6" w14:textId="08B1E99E" w:rsidR="00E9341D" w:rsidRDefault="00E9341D" w:rsidP="008E0CF5">
      <w:pPr>
        <w:pStyle w:val="Tekstpodstawowywcity"/>
        <w:numPr>
          <w:ilvl w:val="0"/>
          <w:numId w:val="4"/>
        </w:numPr>
        <w:tabs>
          <w:tab w:val="clear" w:pos="360"/>
        </w:tabs>
      </w:pPr>
      <w:r w:rsidRPr="00E45572">
        <w:t xml:space="preserve">Wykonawca oświadcza, że znana jest dla niego treść Decyzji Nr 126/MON Ministra Obrony Narodowej z dnia 16 sierpnia 2019 r. Dz. Urz. MON z 2019 poz. 159 </w:t>
      </w:r>
      <w:r>
        <w:br/>
      </w:r>
      <w:r w:rsidRPr="00E45572">
        <w:t>z wprowadzonymi zmianami</w:t>
      </w:r>
      <w:r>
        <w:t>.</w:t>
      </w:r>
    </w:p>
    <w:p w14:paraId="2C5C1144" w14:textId="20814418" w:rsidR="00644BE5" w:rsidRPr="00C47405" w:rsidRDefault="00644BE5" w:rsidP="00644BE5">
      <w:pPr>
        <w:pStyle w:val="Akapitzlist"/>
        <w:numPr>
          <w:ilvl w:val="0"/>
          <w:numId w:val="4"/>
        </w:numPr>
        <w:jc w:val="both"/>
      </w:pPr>
      <w:r w:rsidRPr="00644BE5">
        <w:t>Wykonawca musi przestrzegać zapisów ustawy z dnia 27 kwietnia 2001 r. „Prawo ochrony środowiska” (Dz. U. z 2024 r. poz. 54).</w:t>
      </w:r>
    </w:p>
    <w:p w14:paraId="08FC49AD" w14:textId="51E1104A" w:rsidR="008E0CF5" w:rsidRDefault="008E0CF5" w:rsidP="008E0CF5">
      <w:pPr>
        <w:numPr>
          <w:ilvl w:val="0"/>
          <w:numId w:val="4"/>
        </w:numPr>
        <w:tabs>
          <w:tab w:val="clear" w:pos="360"/>
        </w:tabs>
        <w:jc w:val="both"/>
      </w:pPr>
      <w:r w:rsidRPr="00C47405">
        <w:t xml:space="preserve">Korespondencję związaną z realizacją niniejszej umowy należy kierować do Wydziału Techniki Lotniczej 3. Regionalnej Bazy Logistycznej, ul. Bohaterów Walk nad Bzurą, </w:t>
      </w:r>
      <w:r w:rsidRPr="00C47405">
        <w:br/>
        <w:t>99-300 Kutno</w:t>
      </w:r>
      <w:r>
        <w:t>, Odbiorc</w:t>
      </w:r>
      <w:r w:rsidR="00541A73">
        <w:t>y</w:t>
      </w:r>
      <w:r w:rsidR="00644BE5">
        <w:t xml:space="preserve">, STL IWsp SZ  i </w:t>
      </w:r>
      <w:r w:rsidR="00E9341D">
        <w:t>RPW</w:t>
      </w:r>
      <w:r>
        <w:t>.</w:t>
      </w:r>
    </w:p>
    <w:p w14:paraId="51A31450" w14:textId="77777777" w:rsidR="008E0CF5" w:rsidRPr="004A0080" w:rsidRDefault="008E0CF5" w:rsidP="008E0CF5">
      <w:pPr>
        <w:numPr>
          <w:ilvl w:val="0"/>
          <w:numId w:val="4"/>
        </w:numPr>
        <w:tabs>
          <w:tab w:val="clear" w:pos="360"/>
        </w:tabs>
        <w:jc w:val="both"/>
        <w:rPr>
          <w:color w:val="000000"/>
        </w:rPr>
      </w:pPr>
      <w:r>
        <w:t>Ze strony Wykonawcy</w:t>
      </w:r>
      <w:r w:rsidRPr="00C47405">
        <w:t xml:space="preserve"> osobami upoważnionymi do kontaktu w związku z realizacją</w:t>
      </w:r>
      <w:r>
        <w:t xml:space="preserve"> </w:t>
      </w:r>
      <w:r w:rsidRPr="005B294A">
        <w:t>niniejszej umowy są:</w:t>
      </w:r>
    </w:p>
    <w:p w14:paraId="784F302E" w14:textId="014664F8" w:rsidR="008E0CF5" w:rsidRDefault="008E0CF5" w:rsidP="008E0CF5">
      <w:pPr>
        <w:ind w:left="360"/>
        <w:jc w:val="both"/>
      </w:pPr>
      <w:r>
        <w:t>-………………………………………………………</w:t>
      </w:r>
    </w:p>
    <w:p w14:paraId="049C27FC" w14:textId="0DFA2BD1" w:rsidR="005D42E9" w:rsidRPr="004A0080" w:rsidRDefault="005D42E9" w:rsidP="008E0CF5">
      <w:pPr>
        <w:ind w:left="360"/>
        <w:jc w:val="both"/>
        <w:rPr>
          <w:color w:val="000000"/>
        </w:rPr>
      </w:pPr>
      <w:r>
        <w:t>-………………………………………………………</w:t>
      </w:r>
    </w:p>
    <w:p w14:paraId="10F83CDD" w14:textId="77777777" w:rsidR="008E0CF5" w:rsidRPr="005B294A" w:rsidRDefault="008E0CF5" w:rsidP="008E0CF5">
      <w:pPr>
        <w:numPr>
          <w:ilvl w:val="0"/>
          <w:numId w:val="4"/>
        </w:numPr>
        <w:tabs>
          <w:tab w:val="clear" w:pos="360"/>
        </w:tabs>
        <w:jc w:val="both"/>
        <w:rPr>
          <w:color w:val="000000"/>
        </w:rPr>
      </w:pPr>
      <w:r w:rsidRPr="00C47405">
        <w:t>Ze strony Zamawiającego osobami upoważnionymi do kontaktu w związku z realizacją</w:t>
      </w:r>
      <w:r>
        <w:t xml:space="preserve"> </w:t>
      </w:r>
      <w:r w:rsidRPr="005B294A">
        <w:t>niniejszej umowy są:</w:t>
      </w:r>
    </w:p>
    <w:p w14:paraId="1E43B058" w14:textId="77777777" w:rsidR="008E0CF5" w:rsidRPr="00C47405" w:rsidRDefault="008E0CF5" w:rsidP="008E0CF5">
      <w:pPr>
        <w:pStyle w:val="Teksttreci0"/>
        <w:widowControl/>
        <w:numPr>
          <w:ilvl w:val="0"/>
          <w:numId w:val="41"/>
        </w:numPr>
        <w:shd w:val="clear" w:color="auto" w:fill="auto"/>
        <w:spacing w:line="240" w:lineRule="auto"/>
        <w:ind w:left="709" w:hanging="283"/>
        <w:jc w:val="both"/>
        <w:rPr>
          <w:sz w:val="24"/>
          <w:szCs w:val="24"/>
        </w:rPr>
      </w:pPr>
      <w:r w:rsidRPr="00C47405">
        <w:rPr>
          <w:sz w:val="24"/>
          <w:szCs w:val="24"/>
        </w:rPr>
        <w:t>Szef Techniki Lotniczej W</w:t>
      </w:r>
      <w:r>
        <w:rPr>
          <w:sz w:val="24"/>
          <w:szCs w:val="24"/>
        </w:rPr>
        <w:t>ydziału Techniki Lotniczej 3.RBLog</w:t>
      </w:r>
      <w:r w:rsidRPr="00C47405">
        <w:rPr>
          <w:sz w:val="24"/>
          <w:szCs w:val="24"/>
        </w:rPr>
        <w:t>, tel</w:t>
      </w:r>
      <w:r>
        <w:rPr>
          <w:sz w:val="24"/>
          <w:szCs w:val="24"/>
        </w:rPr>
        <w:t>. 261 430 …..</w:t>
      </w:r>
      <w:r w:rsidRPr="00C47405">
        <w:rPr>
          <w:sz w:val="24"/>
          <w:szCs w:val="24"/>
        </w:rPr>
        <w:t xml:space="preserve">, </w:t>
      </w:r>
      <w:r>
        <w:rPr>
          <w:sz w:val="24"/>
          <w:szCs w:val="24"/>
        </w:rPr>
        <w:br/>
      </w:r>
      <w:r w:rsidRPr="00C47405">
        <w:rPr>
          <w:sz w:val="24"/>
          <w:szCs w:val="24"/>
        </w:rPr>
        <w:t xml:space="preserve">faks </w:t>
      </w:r>
      <w:r>
        <w:rPr>
          <w:sz w:val="24"/>
          <w:szCs w:val="24"/>
        </w:rPr>
        <w:t>261 430 …..</w:t>
      </w:r>
      <w:r w:rsidRPr="00C47405">
        <w:rPr>
          <w:sz w:val="24"/>
          <w:szCs w:val="24"/>
        </w:rPr>
        <w:t>;</w:t>
      </w:r>
    </w:p>
    <w:p w14:paraId="25D0F371" w14:textId="77777777" w:rsidR="008E0CF5" w:rsidRPr="001B42B3" w:rsidRDefault="008E0CF5" w:rsidP="008E0CF5">
      <w:pPr>
        <w:pStyle w:val="Teksttreci0"/>
        <w:widowControl/>
        <w:numPr>
          <w:ilvl w:val="0"/>
          <w:numId w:val="41"/>
        </w:numPr>
        <w:shd w:val="clear" w:color="auto" w:fill="auto"/>
        <w:spacing w:line="240" w:lineRule="auto"/>
        <w:ind w:left="709" w:hanging="283"/>
        <w:jc w:val="both"/>
        <w:rPr>
          <w:rStyle w:val="FontStyle30"/>
          <w:sz w:val="24"/>
          <w:szCs w:val="24"/>
        </w:rPr>
      </w:pPr>
      <w:r>
        <w:rPr>
          <w:sz w:val="24"/>
          <w:szCs w:val="24"/>
        </w:rPr>
        <w:t xml:space="preserve">Szef Sekcji NOSP </w:t>
      </w:r>
      <w:r w:rsidRPr="00D60E2B">
        <w:rPr>
          <w:sz w:val="24"/>
          <w:szCs w:val="24"/>
        </w:rPr>
        <w:t xml:space="preserve">Wydziału Techniki Lotniczej </w:t>
      </w:r>
      <w:r w:rsidRPr="001B42B3">
        <w:rPr>
          <w:sz w:val="24"/>
          <w:szCs w:val="24"/>
        </w:rPr>
        <w:t>3. RBLog, tel. 261 430 ……, faks 261 430 …...</w:t>
      </w:r>
    </w:p>
    <w:p w14:paraId="5C17F6DD" w14:textId="3218FAE8" w:rsidR="008E0CF5" w:rsidRDefault="008E0CF5" w:rsidP="008E0CF5">
      <w:pPr>
        <w:numPr>
          <w:ilvl w:val="0"/>
          <w:numId w:val="4"/>
        </w:numPr>
        <w:tabs>
          <w:tab w:val="clear" w:pos="360"/>
        </w:tabs>
        <w:ind w:right="-2"/>
        <w:jc w:val="both"/>
      </w:pPr>
      <w:r w:rsidRPr="00C47405">
        <w:t xml:space="preserve">Umowę niniejszą sporządzono w </w:t>
      </w:r>
      <w:r w:rsidRPr="002F49BB">
        <w:t>trzech jednobrzmiących</w:t>
      </w:r>
      <w:r w:rsidRPr="00C47405">
        <w:t xml:space="preserve"> egzemplarzach</w:t>
      </w:r>
      <w:r>
        <w:t>, z tego otrzymują:</w:t>
      </w:r>
    </w:p>
    <w:p w14:paraId="1E665AB2" w14:textId="77777777" w:rsidR="008E0CF5" w:rsidRDefault="008E0CF5" w:rsidP="008E0CF5">
      <w:pPr>
        <w:ind w:left="360" w:right="-2"/>
        <w:jc w:val="both"/>
      </w:pPr>
      <w:r>
        <w:t>Egz. nr 1- Zamawiający- Pion Głównego Księgowego.</w:t>
      </w:r>
    </w:p>
    <w:p w14:paraId="57B23368" w14:textId="77777777" w:rsidR="008E0CF5" w:rsidRDefault="008E0CF5" w:rsidP="008E0CF5">
      <w:pPr>
        <w:ind w:left="360" w:right="-2"/>
        <w:jc w:val="both"/>
      </w:pPr>
      <w:r>
        <w:t>Egz. nr 2- Wykonawca.</w:t>
      </w:r>
    </w:p>
    <w:p w14:paraId="6A6B0754" w14:textId="77777777" w:rsidR="008E0CF5" w:rsidRDefault="008E0CF5" w:rsidP="008E0CF5">
      <w:pPr>
        <w:ind w:left="360" w:right="-2"/>
        <w:jc w:val="both"/>
      </w:pPr>
      <w:r>
        <w:t xml:space="preserve">Egz. nr 3- Zamawiający- Sekcja zamówień Publicznych </w:t>
      </w:r>
    </w:p>
    <w:p w14:paraId="6ECC79F5" w14:textId="3F33E690" w:rsidR="005D42E9" w:rsidRPr="005D42E9" w:rsidRDefault="008E0CF5" w:rsidP="005D42E9">
      <w:pPr>
        <w:ind w:left="360" w:right="-2"/>
        <w:jc w:val="both"/>
      </w:pPr>
      <w:r>
        <w:t>oraz kserokopii dla Odbiorc</w:t>
      </w:r>
      <w:r w:rsidR="00541A73">
        <w:t>y</w:t>
      </w:r>
      <w:r w:rsidR="00644BE5">
        <w:t xml:space="preserve">, STL IWsp SZ  i </w:t>
      </w:r>
      <w:r w:rsidR="00E9341D">
        <w:t>R</w:t>
      </w:r>
      <w:bookmarkStart w:id="0" w:name="_GoBack"/>
      <w:bookmarkEnd w:id="0"/>
      <w:r w:rsidR="00E9341D">
        <w:t>PW</w:t>
      </w:r>
      <w:r>
        <w:t>.</w:t>
      </w:r>
    </w:p>
    <w:p w14:paraId="06DAD056" w14:textId="77777777" w:rsidR="008E0CF5" w:rsidRDefault="008E0CF5" w:rsidP="008E0CF5">
      <w:pPr>
        <w:numPr>
          <w:ilvl w:val="0"/>
          <w:numId w:val="4"/>
        </w:numPr>
        <w:tabs>
          <w:tab w:val="clear" w:pos="360"/>
        </w:tabs>
        <w:jc w:val="both"/>
      </w:pPr>
      <w:r w:rsidRPr="00C47405">
        <w:t>Umowa wchodzi w życie z dniem podpisania.</w:t>
      </w:r>
    </w:p>
    <w:p w14:paraId="137721ED" w14:textId="323A5371" w:rsidR="008E0CF5" w:rsidRDefault="008E0CF5" w:rsidP="008E0CF5">
      <w:pPr>
        <w:numPr>
          <w:ilvl w:val="0"/>
          <w:numId w:val="4"/>
        </w:numPr>
        <w:tabs>
          <w:tab w:val="clear" w:pos="360"/>
        </w:tabs>
        <w:jc w:val="both"/>
      </w:pPr>
      <w:r>
        <w:t>Załączniki stanowiące integralną część umowy:</w:t>
      </w:r>
    </w:p>
    <w:p w14:paraId="029FDBBD" w14:textId="77777777" w:rsidR="005D42E9" w:rsidRPr="005D42E9" w:rsidRDefault="005D42E9" w:rsidP="005D42E9">
      <w:pPr>
        <w:ind w:left="360"/>
        <w:jc w:val="both"/>
        <w:rPr>
          <w:sz w:val="10"/>
          <w:szCs w:val="10"/>
        </w:rPr>
      </w:pPr>
    </w:p>
    <w:p w14:paraId="5C5D3ACB" w14:textId="77777777" w:rsidR="008E0CF5" w:rsidRDefault="008E0CF5" w:rsidP="008E0CF5">
      <w:pPr>
        <w:numPr>
          <w:ilvl w:val="0"/>
          <w:numId w:val="12"/>
        </w:numPr>
        <w:ind w:hanging="654"/>
        <w:jc w:val="both"/>
      </w:pPr>
      <w:r>
        <w:t>Załącznik nr 1 – Wykaz przedmiotu umowy</w:t>
      </w:r>
    </w:p>
    <w:p w14:paraId="7FA55256" w14:textId="57B29E91" w:rsidR="008E0CF5" w:rsidRDefault="008E0CF5" w:rsidP="008E0CF5">
      <w:pPr>
        <w:numPr>
          <w:ilvl w:val="0"/>
          <w:numId w:val="12"/>
        </w:numPr>
        <w:ind w:hanging="654"/>
        <w:jc w:val="both"/>
      </w:pPr>
      <w:r>
        <w:t>Załącznik nr 2 – Wymagania eksploatacyjno-techniczne</w:t>
      </w:r>
    </w:p>
    <w:p w14:paraId="54E4CE6F" w14:textId="6FAF16BD" w:rsidR="004C1E75" w:rsidRDefault="004C1E75" w:rsidP="004C1E75">
      <w:pPr>
        <w:numPr>
          <w:ilvl w:val="0"/>
          <w:numId w:val="12"/>
        </w:numPr>
        <w:ind w:hanging="654"/>
        <w:jc w:val="both"/>
      </w:pPr>
      <w:r>
        <w:t>Załącznik nr 3 – Protokół przyjęcia –przekazania (Gm-20)</w:t>
      </w:r>
    </w:p>
    <w:p w14:paraId="4904095C" w14:textId="2D9BFC81" w:rsidR="00E9341D" w:rsidRDefault="004C1E75" w:rsidP="00E9341D">
      <w:pPr>
        <w:numPr>
          <w:ilvl w:val="0"/>
          <w:numId w:val="12"/>
        </w:numPr>
        <w:ind w:hanging="654"/>
        <w:jc w:val="both"/>
      </w:pPr>
      <w:r>
        <w:t>Załącznik nr 4</w:t>
      </w:r>
      <w:r w:rsidR="00E9341D">
        <w:t xml:space="preserve"> –</w:t>
      </w:r>
      <w:r w:rsidR="00E9341D" w:rsidRPr="00BD3196">
        <w:t xml:space="preserve"> </w:t>
      </w:r>
      <w:r w:rsidR="00E9341D">
        <w:t>Zgłoszenie reklamacyjne (wzór)</w:t>
      </w:r>
    </w:p>
    <w:p w14:paraId="0454B039" w14:textId="21CB1845" w:rsidR="008E0CF5" w:rsidRDefault="008E0CF5" w:rsidP="008E0CF5">
      <w:pPr>
        <w:numPr>
          <w:ilvl w:val="0"/>
          <w:numId w:val="12"/>
        </w:numPr>
        <w:ind w:hanging="654"/>
        <w:jc w:val="both"/>
      </w:pPr>
      <w:r>
        <w:t xml:space="preserve">Załącznik </w:t>
      </w:r>
      <w:r w:rsidR="004C1E75">
        <w:t>nr 5</w:t>
      </w:r>
      <w:r>
        <w:t xml:space="preserve"> – Protokół reklamacyjny </w:t>
      </w:r>
    </w:p>
    <w:p w14:paraId="17BE8DEC" w14:textId="50CAB700" w:rsidR="00E9341D" w:rsidRDefault="00E9341D" w:rsidP="008E0CF5">
      <w:pPr>
        <w:numPr>
          <w:ilvl w:val="0"/>
          <w:numId w:val="12"/>
        </w:numPr>
        <w:ind w:hanging="654"/>
        <w:jc w:val="both"/>
      </w:pPr>
      <w:r>
        <w:t>Załącznik</w:t>
      </w:r>
      <w:r w:rsidR="004C1E75">
        <w:t xml:space="preserve"> nr 6</w:t>
      </w:r>
      <w:r>
        <w:t xml:space="preserve"> – Protokół z zakończenia postępowania reklamacyjnego (wzór</w:t>
      </w:r>
      <w:r w:rsidR="00FD4E0F">
        <w:t>)</w:t>
      </w:r>
    </w:p>
    <w:p w14:paraId="0BDB554B" w14:textId="32E5F9E9" w:rsidR="00FD4E0F" w:rsidRDefault="00FD4E0F" w:rsidP="00FD4E0F">
      <w:pPr>
        <w:jc w:val="both"/>
      </w:pPr>
    </w:p>
    <w:p w14:paraId="4651E12F" w14:textId="7D4140E5" w:rsidR="00FD4E0F" w:rsidRDefault="00FD4E0F" w:rsidP="00FD4E0F">
      <w:pPr>
        <w:jc w:val="both"/>
      </w:pPr>
    </w:p>
    <w:p w14:paraId="4B6392BE" w14:textId="77777777" w:rsidR="00FD4E0F" w:rsidRDefault="00FD4E0F" w:rsidP="00FD4E0F">
      <w:pPr>
        <w:jc w:val="both"/>
      </w:pPr>
    </w:p>
    <w:tbl>
      <w:tblPr>
        <w:tblW w:w="9171" w:type="dxa"/>
        <w:jc w:val="center"/>
        <w:tblLayout w:type="fixed"/>
        <w:tblCellMar>
          <w:left w:w="70" w:type="dxa"/>
          <w:right w:w="70" w:type="dxa"/>
        </w:tblCellMar>
        <w:tblLook w:val="0000" w:firstRow="0" w:lastRow="0" w:firstColumn="0" w:lastColumn="0" w:noHBand="0" w:noVBand="0"/>
      </w:tblPr>
      <w:tblGrid>
        <w:gridCol w:w="3490"/>
        <w:gridCol w:w="1563"/>
        <w:gridCol w:w="4118"/>
      </w:tblGrid>
      <w:tr w:rsidR="00511242" w14:paraId="0B5EDB21" w14:textId="77777777" w:rsidTr="00E9341D">
        <w:trPr>
          <w:jc w:val="center"/>
        </w:trPr>
        <w:tc>
          <w:tcPr>
            <w:tcW w:w="3490" w:type="dxa"/>
          </w:tcPr>
          <w:p w14:paraId="06B2A983" w14:textId="32DE05FF" w:rsidR="00511242" w:rsidRDefault="00216A2F" w:rsidP="00216A2F">
            <w:pPr>
              <w:pStyle w:val="Tekstpodstawowywcity"/>
              <w:tabs>
                <w:tab w:val="left" w:pos="426"/>
              </w:tabs>
              <w:ind w:firstLine="836"/>
              <w:rPr>
                <w:sz w:val="22"/>
              </w:rPr>
            </w:pPr>
            <w:r>
              <w:rPr>
                <w:b/>
                <w:sz w:val="22"/>
              </w:rPr>
              <w:t xml:space="preserve">ZAMAWIAJĄCY </w:t>
            </w:r>
          </w:p>
        </w:tc>
        <w:tc>
          <w:tcPr>
            <w:tcW w:w="1563" w:type="dxa"/>
          </w:tcPr>
          <w:p w14:paraId="0F1DB606" w14:textId="77777777" w:rsidR="00511242" w:rsidRDefault="00511242" w:rsidP="001525E9">
            <w:pPr>
              <w:pStyle w:val="Tekstpodstawowywcity"/>
              <w:tabs>
                <w:tab w:val="left" w:pos="426"/>
              </w:tabs>
              <w:ind w:firstLine="836"/>
              <w:rPr>
                <w:sz w:val="22"/>
              </w:rPr>
            </w:pPr>
          </w:p>
        </w:tc>
        <w:tc>
          <w:tcPr>
            <w:tcW w:w="4118" w:type="dxa"/>
          </w:tcPr>
          <w:p w14:paraId="01DCB6D6" w14:textId="4AA5AB55" w:rsidR="00511242" w:rsidRDefault="00216A2F" w:rsidP="008D6D2D">
            <w:pPr>
              <w:pStyle w:val="Tekstpodstawowywcity"/>
              <w:tabs>
                <w:tab w:val="left" w:pos="426"/>
                <w:tab w:val="right" w:pos="3978"/>
              </w:tabs>
              <w:ind w:firstLine="836"/>
              <w:rPr>
                <w:sz w:val="22"/>
              </w:rPr>
            </w:pPr>
            <w:r>
              <w:rPr>
                <w:b/>
                <w:sz w:val="22"/>
              </w:rPr>
              <w:t>WYKONAWCA</w:t>
            </w:r>
          </w:p>
        </w:tc>
      </w:tr>
    </w:tbl>
    <w:p w14:paraId="22D2A7C0" w14:textId="4C1A9B7D" w:rsidR="004C1E75" w:rsidRPr="00204F43" w:rsidRDefault="004C1E75" w:rsidP="00204F43">
      <w:pPr>
        <w:jc w:val="right"/>
      </w:pPr>
    </w:p>
    <w:sectPr w:rsidR="004C1E75" w:rsidRPr="00204F43" w:rsidSect="00A55A6A">
      <w:headerReference w:type="default" r:id="rId9"/>
      <w:footerReference w:type="even" r:id="rId10"/>
      <w:footerReference w:type="default" r:id="rId11"/>
      <w:pgSz w:w="11906" w:h="16838" w:code="9"/>
      <w:pgMar w:top="851" w:right="1134" w:bottom="851" w:left="1985" w:header="284"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5908D" w14:textId="77777777" w:rsidR="003F49A5" w:rsidRDefault="003F49A5">
      <w:r>
        <w:separator/>
      </w:r>
    </w:p>
  </w:endnote>
  <w:endnote w:type="continuationSeparator" w:id="0">
    <w:p w14:paraId="5A449CC3" w14:textId="77777777" w:rsidR="003F49A5" w:rsidRDefault="003F4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2A27D" w14:textId="77777777" w:rsidR="00B65D5C" w:rsidRDefault="00B65D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A3084E8" w14:textId="77777777" w:rsidR="00B65D5C" w:rsidRDefault="00B65D5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BB086" w14:textId="1B10D6F1" w:rsidR="00B65D5C" w:rsidRDefault="00B65D5C">
    <w:pPr>
      <w:pStyle w:val="Stopka"/>
      <w:ind w:right="360"/>
      <w:jc w:val="right"/>
      <w:rPr>
        <w:i/>
        <w:sz w:val="16"/>
      </w:rPr>
    </w:pPr>
    <w:r>
      <w:rPr>
        <w:i/>
        <w:sz w:val="16"/>
      </w:rPr>
      <w:t xml:space="preserve">strona </w:t>
    </w:r>
    <w:r>
      <w:rPr>
        <w:i/>
        <w:sz w:val="16"/>
      </w:rPr>
      <w:fldChar w:fldCharType="begin"/>
    </w:r>
    <w:r>
      <w:rPr>
        <w:i/>
        <w:sz w:val="16"/>
      </w:rPr>
      <w:instrText xml:space="preserve"> PAGE </w:instrText>
    </w:r>
    <w:r>
      <w:rPr>
        <w:i/>
        <w:sz w:val="16"/>
      </w:rPr>
      <w:fldChar w:fldCharType="separate"/>
    </w:r>
    <w:r w:rsidR="00C515D3">
      <w:rPr>
        <w:i/>
        <w:noProof/>
        <w:sz w:val="16"/>
      </w:rPr>
      <w:t>6</w:t>
    </w:r>
    <w:r>
      <w:rPr>
        <w:i/>
        <w:sz w:val="16"/>
      </w:rPr>
      <w:fldChar w:fldCharType="end"/>
    </w:r>
    <w:r>
      <w:rPr>
        <w:i/>
        <w:sz w:val="16"/>
      </w:rPr>
      <w:t xml:space="preserve"> z 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BDE3A" w14:textId="77777777" w:rsidR="003F49A5" w:rsidRDefault="003F49A5">
      <w:r>
        <w:separator/>
      </w:r>
    </w:p>
  </w:footnote>
  <w:footnote w:type="continuationSeparator" w:id="0">
    <w:p w14:paraId="648B4EA5" w14:textId="77777777" w:rsidR="003F49A5" w:rsidRDefault="003F49A5">
      <w:r>
        <w:continuationSeparator/>
      </w:r>
    </w:p>
  </w:footnote>
  <w:footnote w:id="1">
    <w:p w14:paraId="0DD386E5" w14:textId="77777777" w:rsidR="00B65D5C" w:rsidRPr="00170B2A" w:rsidRDefault="00B65D5C" w:rsidP="009E604F">
      <w:pPr>
        <w:pStyle w:val="Tekstprzypisudolnego"/>
      </w:pPr>
      <w:r w:rsidRPr="00170B2A">
        <w:rPr>
          <w:rStyle w:val="Odwoanieprzypisudolnego"/>
        </w:rPr>
        <w:footnoteRef/>
      </w:r>
      <w:r w:rsidRPr="00170B2A">
        <w:t xml:space="preserve"> </w:t>
      </w:r>
      <w:r>
        <w:t xml:space="preserve">Zgodnie z zapisami Decyzji Nr 126/MON Ministra Obrony Narodowej z dnia 16 sierpnia 2019 r. w sprawie zapewnienia jakości sprzętu wojskowego i usług, których przedmiotem jest sprzęt wojskowy </w:t>
      </w:r>
      <w:r w:rsidRPr="009F4A5C">
        <w:t xml:space="preserve">z późn. zm. </w:t>
      </w:r>
      <w:r>
        <w:rPr>
          <w:color w:val="FF0000"/>
        </w:rPr>
        <w:br/>
      </w:r>
      <w:r>
        <w:t xml:space="preserve"> (pkt 4.7.9 ppkt 6 Procedury P-02) </w:t>
      </w:r>
    </w:p>
  </w:footnote>
  <w:footnote w:id="2">
    <w:p w14:paraId="7183224A" w14:textId="77777777" w:rsidR="00B65D5C" w:rsidRDefault="00B65D5C" w:rsidP="007705FC">
      <w:pPr>
        <w:pStyle w:val="Tekstprzypisudolnego"/>
      </w:pPr>
      <w:r>
        <w:rPr>
          <w:rStyle w:val="Odwoanieprzypisudolnego"/>
        </w:rPr>
        <w:footnoteRef/>
      </w:r>
      <w:r>
        <w:t xml:space="preserve"> dotyczy Wykonawcy, którego siedziba znajduje się na terytorium RP</w:t>
      </w:r>
    </w:p>
  </w:footnote>
  <w:footnote w:id="3">
    <w:p w14:paraId="4EC777FA" w14:textId="77777777" w:rsidR="00B65D5C" w:rsidRDefault="00B65D5C" w:rsidP="007705FC">
      <w:pPr>
        <w:pStyle w:val="Tekstprzypisudolnego"/>
      </w:pPr>
      <w:r>
        <w:rPr>
          <w:rStyle w:val="Odwoanieprzypisudolnego"/>
        </w:rPr>
        <w:footnoteRef/>
      </w:r>
      <w:r>
        <w:t xml:space="preserve"> dotyczy Wykonawcy, którego siedziba znajduje się poza terytorium RP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04C46" w14:textId="11F2CD76" w:rsidR="00B65D5C" w:rsidRDefault="00B65D5C">
    <w:pPr>
      <w:pStyle w:val="Nagwek"/>
      <w:jc w:val="right"/>
      <w:rPr>
        <w:i/>
        <w:sz w:val="20"/>
        <w:szCs w:val="20"/>
      </w:rPr>
    </w:pPr>
    <w:r>
      <w:rPr>
        <w:i/>
        <w:sz w:val="20"/>
        <w:szCs w:val="20"/>
      </w:rPr>
      <w:t xml:space="preserve">Znak sprawy </w:t>
    </w:r>
    <w:r w:rsidR="00B40F60">
      <w:rPr>
        <w:i/>
        <w:sz w:val="20"/>
        <w:szCs w:val="20"/>
      </w:rPr>
      <w:t>73</w:t>
    </w:r>
    <w:r w:rsidRPr="00230EA9">
      <w:rPr>
        <w:i/>
        <w:sz w:val="20"/>
        <w:szCs w:val="20"/>
      </w:rPr>
      <w:t>/</w:t>
    </w:r>
    <w:r>
      <w:rPr>
        <w:i/>
        <w:sz w:val="20"/>
        <w:szCs w:val="20"/>
      </w:rPr>
      <w:t>2025</w:t>
    </w:r>
    <w:r w:rsidR="00B40F60">
      <w:rPr>
        <w:i/>
        <w:sz w:val="20"/>
        <w:szCs w:val="20"/>
      </w:rPr>
      <w:t>/D-OiB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9"/>
    <w:multiLevelType w:val="singleLevel"/>
    <w:tmpl w:val="4F6A11B6"/>
    <w:lvl w:ilvl="0">
      <w:start w:val="1"/>
      <w:numFmt w:val="decimal"/>
      <w:lvlText w:val="%1."/>
      <w:lvlJc w:val="left"/>
      <w:pPr>
        <w:tabs>
          <w:tab w:val="num" w:pos="360"/>
        </w:tabs>
        <w:ind w:left="357" w:hanging="357"/>
      </w:pPr>
      <w:rPr>
        <w:rFonts w:hint="default"/>
        <w:b w:val="0"/>
      </w:rPr>
    </w:lvl>
  </w:abstractNum>
  <w:abstractNum w:abstractNumId="1" w15:restartNumberingAfterBreak="0">
    <w:nsid w:val="02605A5C"/>
    <w:multiLevelType w:val="hybridMultilevel"/>
    <w:tmpl w:val="9252E4B0"/>
    <w:lvl w:ilvl="0" w:tplc="19B8FC2E">
      <w:start w:val="1"/>
      <w:numFmt w:val="decimal"/>
      <w:lvlText w:val="%1."/>
      <w:lvlJc w:val="left"/>
      <w:pPr>
        <w:tabs>
          <w:tab w:val="num" w:pos="568"/>
        </w:tabs>
        <w:ind w:left="568" w:hanging="568"/>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2" w15:restartNumberingAfterBreak="0">
    <w:nsid w:val="0A4F3CA8"/>
    <w:multiLevelType w:val="hybridMultilevel"/>
    <w:tmpl w:val="D0DC11B2"/>
    <w:lvl w:ilvl="0" w:tplc="60F6404C">
      <w:start w:val="1"/>
      <w:numFmt w:val="decimal"/>
      <w:lvlText w:val="%1."/>
      <w:lvlJc w:val="left"/>
      <w:pPr>
        <w:tabs>
          <w:tab w:val="num" w:pos="360"/>
        </w:tabs>
        <w:ind w:left="360" w:hanging="360"/>
      </w:pPr>
      <w:rPr>
        <w:rFonts w:hint="default"/>
        <w:sz w:val="24"/>
        <w:szCs w:val="24"/>
      </w:rPr>
    </w:lvl>
    <w:lvl w:ilvl="1" w:tplc="812A9CA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B10167F"/>
    <w:multiLevelType w:val="hybridMultilevel"/>
    <w:tmpl w:val="C658A2FC"/>
    <w:lvl w:ilvl="0" w:tplc="4920D888">
      <w:start w:val="1"/>
      <w:numFmt w:val="decimal"/>
      <w:lvlText w:val="%1)"/>
      <w:lvlJc w:val="left"/>
      <w:pPr>
        <w:ind w:left="1068" w:hanging="360"/>
      </w:pPr>
      <w:rPr>
        <w:rFonts w:hint="default"/>
        <w:b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DBF1689"/>
    <w:multiLevelType w:val="hybridMultilevel"/>
    <w:tmpl w:val="25E88BA0"/>
    <w:lvl w:ilvl="0" w:tplc="1A96707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C25515"/>
    <w:multiLevelType w:val="singleLevel"/>
    <w:tmpl w:val="D20CCFDC"/>
    <w:lvl w:ilvl="0">
      <w:start w:val="2"/>
      <w:numFmt w:val="decimal"/>
      <w:pStyle w:val="Nagwek2"/>
      <w:lvlText w:val="%1"/>
      <w:lvlJc w:val="left"/>
      <w:pPr>
        <w:tabs>
          <w:tab w:val="num" w:pos="2484"/>
        </w:tabs>
        <w:ind w:left="2484" w:hanging="360"/>
      </w:pPr>
      <w:rPr>
        <w:rFonts w:hint="default"/>
        <w:b/>
      </w:rPr>
    </w:lvl>
  </w:abstractNum>
  <w:abstractNum w:abstractNumId="6" w15:restartNumberingAfterBreak="0">
    <w:nsid w:val="0FB66E77"/>
    <w:multiLevelType w:val="hybridMultilevel"/>
    <w:tmpl w:val="450A1710"/>
    <w:lvl w:ilvl="0" w:tplc="1E7A8484">
      <w:start w:val="1"/>
      <w:numFmt w:val="decimal"/>
      <w:lvlText w:val="%1)"/>
      <w:lvlJc w:val="left"/>
      <w:pPr>
        <w:tabs>
          <w:tab w:val="num" w:pos="720"/>
        </w:tabs>
        <w:ind w:left="72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744DE4"/>
    <w:multiLevelType w:val="hybridMultilevel"/>
    <w:tmpl w:val="E2F090CA"/>
    <w:lvl w:ilvl="0" w:tplc="541C07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CE2FAA"/>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13F835A9"/>
    <w:multiLevelType w:val="hybridMultilevel"/>
    <w:tmpl w:val="FEE41AA8"/>
    <w:lvl w:ilvl="0" w:tplc="04150013">
      <w:start w:val="1"/>
      <w:numFmt w:val="upperRoman"/>
      <w:lvlText w:val="%1."/>
      <w:lvlJc w:val="righ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1F1C71"/>
    <w:multiLevelType w:val="hybridMultilevel"/>
    <w:tmpl w:val="A236784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964DDA"/>
    <w:multiLevelType w:val="hybridMultilevel"/>
    <w:tmpl w:val="C5ACFFE0"/>
    <w:lvl w:ilvl="0" w:tplc="B3D0C24E">
      <w:start w:val="1"/>
      <w:numFmt w:val="decimal"/>
      <w:lvlText w:val="%1)"/>
      <w:lvlJc w:val="left"/>
      <w:pPr>
        <w:ind w:left="1068" w:hanging="360"/>
      </w:pPr>
    </w:lvl>
    <w:lvl w:ilvl="1" w:tplc="04150003" w:tentative="1">
      <w:start w:val="1"/>
      <w:numFmt w:val="lowerLetter"/>
      <w:lvlText w:val="%2."/>
      <w:lvlJc w:val="left"/>
      <w:pPr>
        <w:ind w:left="1788" w:hanging="360"/>
      </w:pPr>
    </w:lvl>
    <w:lvl w:ilvl="2" w:tplc="04150005" w:tentative="1">
      <w:start w:val="1"/>
      <w:numFmt w:val="lowerRoman"/>
      <w:lvlText w:val="%3."/>
      <w:lvlJc w:val="right"/>
      <w:pPr>
        <w:ind w:left="2508" w:hanging="180"/>
      </w:pPr>
    </w:lvl>
    <w:lvl w:ilvl="3" w:tplc="04150001" w:tentative="1">
      <w:start w:val="1"/>
      <w:numFmt w:val="decimal"/>
      <w:lvlText w:val="%4."/>
      <w:lvlJc w:val="left"/>
      <w:pPr>
        <w:ind w:left="3228" w:hanging="360"/>
      </w:pPr>
    </w:lvl>
    <w:lvl w:ilvl="4" w:tplc="04150003" w:tentative="1">
      <w:start w:val="1"/>
      <w:numFmt w:val="lowerLetter"/>
      <w:lvlText w:val="%5."/>
      <w:lvlJc w:val="left"/>
      <w:pPr>
        <w:ind w:left="3948" w:hanging="360"/>
      </w:pPr>
    </w:lvl>
    <w:lvl w:ilvl="5" w:tplc="04150005" w:tentative="1">
      <w:start w:val="1"/>
      <w:numFmt w:val="lowerRoman"/>
      <w:lvlText w:val="%6."/>
      <w:lvlJc w:val="right"/>
      <w:pPr>
        <w:ind w:left="4668" w:hanging="180"/>
      </w:pPr>
    </w:lvl>
    <w:lvl w:ilvl="6" w:tplc="04150001" w:tentative="1">
      <w:start w:val="1"/>
      <w:numFmt w:val="decimal"/>
      <w:lvlText w:val="%7."/>
      <w:lvlJc w:val="left"/>
      <w:pPr>
        <w:ind w:left="5388" w:hanging="360"/>
      </w:pPr>
    </w:lvl>
    <w:lvl w:ilvl="7" w:tplc="04150003" w:tentative="1">
      <w:start w:val="1"/>
      <w:numFmt w:val="lowerLetter"/>
      <w:lvlText w:val="%8."/>
      <w:lvlJc w:val="left"/>
      <w:pPr>
        <w:ind w:left="6108" w:hanging="360"/>
      </w:pPr>
    </w:lvl>
    <w:lvl w:ilvl="8" w:tplc="04150005" w:tentative="1">
      <w:start w:val="1"/>
      <w:numFmt w:val="lowerRoman"/>
      <w:lvlText w:val="%9."/>
      <w:lvlJc w:val="right"/>
      <w:pPr>
        <w:ind w:left="6828" w:hanging="180"/>
      </w:pPr>
    </w:lvl>
  </w:abstractNum>
  <w:abstractNum w:abstractNumId="12" w15:restartNumberingAfterBreak="0">
    <w:nsid w:val="20AC2990"/>
    <w:multiLevelType w:val="hybridMultilevel"/>
    <w:tmpl w:val="DDA20A94"/>
    <w:lvl w:ilvl="0" w:tplc="3F7AB534">
      <w:start w:val="227"/>
      <w:numFmt w:val="bullet"/>
      <w:lvlText w:val="-"/>
      <w:lvlJc w:val="left"/>
      <w:pPr>
        <w:ind w:left="1125" w:hanging="360"/>
      </w:pPr>
      <w:rPr>
        <w:rFonts w:ascii="Times New Roman" w:eastAsia="Times New Roman" w:hAnsi="Times New Roman" w:cs="Times New Roman"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13" w15:restartNumberingAfterBreak="0">
    <w:nsid w:val="22780028"/>
    <w:multiLevelType w:val="hybridMultilevel"/>
    <w:tmpl w:val="D9F2ACE8"/>
    <w:lvl w:ilvl="0" w:tplc="B1186152">
      <w:start w:val="1"/>
      <w:numFmt w:val="decimal"/>
      <w:lvlText w:val="%1."/>
      <w:lvlJc w:val="left"/>
      <w:pPr>
        <w:tabs>
          <w:tab w:val="num" w:pos="720"/>
        </w:tabs>
        <w:ind w:left="720" w:hanging="360"/>
      </w:pPr>
      <w:rPr>
        <w:rFonts w:hint="default"/>
        <w:sz w:val="24"/>
        <w:szCs w:val="24"/>
      </w:rPr>
    </w:lvl>
    <w:lvl w:ilvl="1" w:tplc="3F7AB534">
      <w:start w:val="227"/>
      <w:numFmt w:val="bullet"/>
      <w:lvlText w:val="-"/>
      <w:lvlJc w:val="left"/>
      <w:pPr>
        <w:tabs>
          <w:tab w:val="num" w:pos="1440"/>
        </w:tabs>
        <w:ind w:left="1440" w:hanging="360"/>
      </w:pPr>
      <w:rPr>
        <w:rFonts w:ascii="Times New Roman" w:eastAsia="Times New Roman" w:hAnsi="Times New Roman" w:cs="Times New Roman" w:hint="default"/>
      </w:rPr>
    </w:lvl>
    <w:lvl w:ilvl="2" w:tplc="0415000B">
      <w:start w:val="1"/>
      <w:numFmt w:val="bullet"/>
      <w:lvlText w:val=""/>
      <w:lvlJc w:val="left"/>
      <w:pPr>
        <w:tabs>
          <w:tab w:val="num" w:pos="2340"/>
        </w:tabs>
        <w:ind w:left="2340" w:hanging="360"/>
      </w:pPr>
      <w:rPr>
        <w:rFonts w:ascii="Wingdings" w:hAnsi="Wingdings" w:hint="default"/>
      </w:rPr>
    </w:lvl>
    <w:lvl w:ilvl="3" w:tplc="84A87F0A">
      <w:start w:val="1"/>
      <w:numFmt w:val="lowerLetter"/>
      <w:lvlText w:val="%4)"/>
      <w:lvlJc w:val="left"/>
      <w:pPr>
        <w:tabs>
          <w:tab w:val="num" w:pos="2880"/>
        </w:tabs>
        <w:ind w:left="2880" w:hanging="360"/>
      </w:pPr>
      <w:rPr>
        <w:rFonts w:hint="default"/>
        <w:u w:val="none"/>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630799"/>
    <w:multiLevelType w:val="hybridMultilevel"/>
    <w:tmpl w:val="A83453DA"/>
    <w:lvl w:ilvl="0" w:tplc="04150013">
      <w:start w:val="1"/>
      <w:numFmt w:val="upperRoman"/>
      <w:lvlText w:val="%1."/>
      <w:lvlJc w:val="righ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9B7F45"/>
    <w:multiLevelType w:val="multilevel"/>
    <w:tmpl w:val="945C0F1A"/>
    <w:lvl w:ilvl="0">
      <w:start w:val="1"/>
      <w:numFmt w:val="decimal"/>
      <w:lvlText w:val="%1)"/>
      <w:lvlJc w:val="left"/>
      <w:pPr>
        <w:ind w:left="432" w:hanging="360"/>
      </w:pPr>
    </w:lvl>
    <w:lvl w:ilvl="1">
      <w:start w:val="1"/>
      <w:numFmt w:val="bullet"/>
      <w:lvlText w:val=""/>
      <w:lvlJc w:val="left"/>
      <w:pPr>
        <w:tabs>
          <w:tab w:val="num" w:pos="789"/>
        </w:tabs>
        <w:ind w:left="789" w:hanging="357"/>
      </w:pPr>
      <w:rPr>
        <w:rFonts w:ascii="Symbol" w:hAnsi="Symbol" w:hint="default"/>
      </w:rPr>
    </w:lvl>
    <w:lvl w:ilvl="2">
      <w:start w:val="1"/>
      <w:numFmt w:val="lowerRoman"/>
      <w:lvlText w:val="%3)"/>
      <w:lvlJc w:val="left"/>
      <w:pPr>
        <w:ind w:left="1152" w:hanging="360"/>
      </w:pPr>
    </w:lvl>
    <w:lvl w:ilvl="3">
      <w:start w:val="1"/>
      <w:numFmt w:val="decimal"/>
      <w:lvlText w:val="(%4)"/>
      <w:lvlJc w:val="left"/>
      <w:pPr>
        <w:ind w:left="1512" w:hanging="360"/>
      </w:pPr>
    </w:lvl>
    <w:lvl w:ilvl="4">
      <w:start w:val="1"/>
      <w:numFmt w:val="lowerLetter"/>
      <w:lvlText w:val="(%5)"/>
      <w:lvlJc w:val="left"/>
      <w:pPr>
        <w:ind w:left="1872" w:hanging="360"/>
      </w:pPr>
    </w:lvl>
    <w:lvl w:ilvl="5">
      <w:start w:val="1"/>
      <w:numFmt w:val="lowerRoman"/>
      <w:lvlText w:val="(%6)"/>
      <w:lvlJc w:val="left"/>
      <w:pPr>
        <w:ind w:left="2232" w:hanging="360"/>
      </w:pPr>
    </w:lvl>
    <w:lvl w:ilvl="6">
      <w:start w:val="1"/>
      <w:numFmt w:val="decimal"/>
      <w:lvlText w:val="%7."/>
      <w:lvlJc w:val="left"/>
      <w:pPr>
        <w:ind w:left="2592" w:hanging="360"/>
      </w:pPr>
    </w:lvl>
    <w:lvl w:ilvl="7">
      <w:start w:val="1"/>
      <w:numFmt w:val="lowerLetter"/>
      <w:lvlText w:val="%8."/>
      <w:lvlJc w:val="left"/>
      <w:pPr>
        <w:ind w:left="2952" w:hanging="360"/>
      </w:pPr>
    </w:lvl>
    <w:lvl w:ilvl="8">
      <w:start w:val="1"/>
      <w:numFmt w:val="lowerRoman"/>
      <w:lvlText w:val="%9."/>
      <w:lvlJc w:val="left"/>
      <w:pPr>
        <w:ind w:left="3312" w:hanging="360"/>
      </w:pPr>
    </w:lvl>
  </w:abstractNum>
  <w:abstractNum w:abstractNumId="16" w15:restartNumberingAfterBreak="0">
    <w:nsid w:val="296372FF"/>
    <w:multiLevelType w:val="hybridMultilevel"/>
    <w:tmpl w:val="E8742FA0"/>
    <w:lvl w:ilvl="0" w:tplc="935257D8">
      <w:start w:val="1"/>
      <w:numFmt w:val="decimal"/>
      <w:lvlText w:val="%1."/>
      <w:lvlJc w:val="left"/>
      <w:pPr>
        <w:tabs>
          <w:tab w:val="num" w:pos="360"/>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9371E2"/>
    <w:multiLevelType w:val="hybridMultilevel"/>
    <w:tmpl w:val="B2200858"/>
    <w:lvl w:ilvl="0" w:tplc="6F00B5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543CC8"/>
    <w:multiLevelType w:val="hybridMultilevel"/>
    <w:tmpl w:val="29144FF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CCA711D"/>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2CD34521"/>
    <w:multiLevelType w:val="multilevel"/>
    <w:tmpl w:val="282CA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2D07180F"/>
    <w:multiLevelType w:val="hybridMultilevel"/>
    <w:tmpl w:val="E15AECAA"/>
    <w:lvl w:ilvl="0" w:tplc="FA9825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3B252D"/>
    <w:multiLevelType w:val="hybridMultilevel"/>
    <w:tmpl w:val="2B1C2C24"/>
    <w:lvl w:ilvl="0" w:tplc="D058514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C4033B3"/>
    <w:multiLevelType w:val="multilevel"/>
    <w:tmpl w:val="282CAB5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lang w:val="pl-PL" w:eastAsia="en-US" w:bidi="ar-SA"/>
      </w:rPr>
    </w:lvl>
    <w:lvl w:ilvl="2" w:tplc="05723BD2">
      <w:numFmt w:val="bullet"/>
      <w:lvlText w:val="•"/>
      <w:lvlJc w:val="left"/>
      <w:pPr>
        <w:ind w:left="2633" w:hanging="361"/>
      </w:pPr>
      <w:rPr>
        <w:lang w:val="pl-PL" w:eastAsia="en-US" w:bidi="ar-SA"/>
      </w:rPr>
    </w:lvl>
    <w:lvl w:ilvl="3" w:tplc="44F4CA1C">
      <w:numFmt w:val="bullet"/>
      <w:lvlText w:val="•"/>
      <w:lvlJc w:val="left"/>
      <w:pPr>
        <w:ind w:left="3669" w:hanging="361"/>
      </w:pPr>
      <w:rPr>
        <w:lang w:val="pl-PL" w:eastAsia="en-US" w:bidi="ar-SA"/>
      </w:rPr>
    </w:lvl>
    <w:lvl w:ilvl="4" w:tplc="153A9E70">
      <w:numFmt w:val="bullet"/>
      <w:lvlText w:val="•"/>
      <w:lvlJc w:val="left"/>
      <w:pPr>
        <w:ind w:left="4706" w:hanging="361"/>
      </w:pPr>
      <w:rPr>
        <w:lang w:val="pl-PL" w:eastAsia="en-US" w:bidi="ar-SA"/>
      </w:rPr>
    </w:lvl>
    <w:lvl w:ilvl="5" w:tplc="C7963940">
      <w:numFmt w:val="bullet"/>
      <w:lvlText w:val="•"/>
      <w:lvlJc w:val="left"/>
      <w:pPr>
        <w:ind w:left="5743" w:hanging="361"/>
      </w:pPr>
      <w:rPr>
        <w:lang w:val="pl-PL" w:eastAsia="en-US" w:bidi="ar-SA"/>
      </w:rPr>
    </w:lvl>
    <w:lvl w:ilvl="6" w:tplc="A21CBC80">
      <w:numFmt w:val="bullet"/>
      <w:lvlText w:val="•"/>
      <w:lvlJc w:val="left"/>
      <w:pPr>
        <w:ind w:left="6779" w:hanging="361"/>
      </w:pPr>
      <w:rPr>
        <w:lang w:val="pl-PL" w:eastAsia="en-US" w:bidi="ar-SA"/>
      </w:rPr>
    </w:lvl>
    <w:lvl w:ilvl="7" w:tplc="28D6066A">
      <w:numFmt w:val="bullet"/>
      <w:lvlText w:val="•"/>
      <w:lvlJc w:val="left"/>
      <w:pPr>
        <w:ind w:left="7816" w:hanging="361"/>
      </w:pPr>
      <w:rPr>
        <w:lang w:val="pl-PL" w:eastAsia="en-US" w:bidi="ar-SA"/>
      </w:rPr>
    </w:lvl>
    <w:lvl w:ilvl="8" w:tplc="8EE6763C">
      <w:numFmt w:val="bullet"/>
      <w:lvlText w:val="•"/>
      <w:lvlJc w:val="left"/>
      <w:pPr>
        <w:ind w:left="8853" w:hanging="361"/>
      </w:pPr>
      <w:rPr>
        <w:lang w:val="pl-PL" w:eastAsia="en-US" w:bidi="ar-SA"/>
      </w:rPr>
    </w:lvl>
  </w:abstractNum>
  <w:abstractNum w:abstractNumId="25" w15:restartNumberingAfterBreak="0">
    <w:nsid w:val="403337DF"/>
    <w:multiLevelType w:val="hybridMultilevel"/>
    <w:tmpl w:val="1BF03E68"/>
    <w:lvl w:ilvl="0" w:tplc="FFFFFFFF">
      <w:start w:val="1"/>
      <w:numFmt w:val="decimal"/>
      <w:lvlText w:val="%1."/>
      <w:lvlJc w:val="left"/>
      <w:pPr>
        <w:ind w:left="678" w:hanging="360"/>
      </w:pPr>
    </w:lvl>
    <w:lvl w:ilvl="1" w:tplc="FFFFFFFF" w:tentative="1">
      <w:start w:val="1"/>
      <w:numFmt w:val="lowerLetter"/>
      <w:lvlText w:val="%2."/>
      <w:lvlJc w:val="left"/>
      <w:pPr>
        <w:ind w:left="1398" w:hanging="360"/>
      </w:pPr>
    </w:lvl>
    <w:lvl w:ilvl="2" w:tplc="FFFFFFFF" w:tentative="1">
      <w:start w:val="1"/>
      <w:numFmt w:val="lowerRoman"/>
      <w:lvlText w:val="%3."/>
      <w:lvlJc w:val="right"/>
      <w:pPr>
        <w:ind w:left="2118" w:hanging="180"/>
      </w:pPr>
    </w:lvl>
    <w:lvl w:ilvl="3" w:tplc="FFFFFFFF" w:tentative="1">
      <w:start w:val="1"/>
      <w:numFmt w:val="decimal"/>
      <w:lvlText w:val="%4."/>
      <w:lvlJc w:val="left"/>
      <w:pPr>
        <w:ind w:left="2838" w:hanging="360"/>
      </w:pPr>
    </w:lvl>
    <w:lvl w:ilvl="4" w:tplc="FFFFFFFF" w:tentative="1">
      <w:start w:val="1"/>
      <w:numFmt w:val="lowerLetter"/>
      <w:lvlText w:val="%5."/>
      <w:lvlJc w:val="left"/>
      <w:pPr>
        <w:ind w:left="3558" w:hanging="360"/>
      </w:pPr>
    </w:lvl>
    <w:lvl w:ilvl="5" w:tplc="FFFFFFFF" w:tentative="1">
      <w:start w:val="1"/>
      <w:numFmt w:val="lowerRoman"/>
      <w:lvlText w:val="%6."/>
      <w:lvlJc w:val="right"/>
      <w:pPr>
        <w:ind w:left="4278" w:hanging="180"/>
      </w:pPr>
    </w:lvl>
    <w:lvl w:ilvl="6" w:tplc="FFFFFFFF" w:tentative="1">
      <w:start w:val="1"/>
      <w:numFmt w:val="decimal"/>
      <w:lvlText w:val="%7."/>
      <w:lvlJc w:val="left"/>
      <w:pPr>
        <w:ind w:left="4998" w:hanging="360"/>
      </w:pPr>
    </w:lvl>
    <w:lvl w:ilvl="7" w:tplc="FFFFFFFF" w:tentative="1">
      <w:start w:val="1"/>
      <w:numFmt w:val="lowerLetter"/>
      <w:lvlText w:val="%8."/>
      <w:lvlJc w:val="left"/>
      <w:pPr>
        <w:ind w:left="5718" w:hanging="360"/>
      </w:pPr>
    </w:lvl>
    <w:lvl w:ilvl="8" w:tplc="FFFFFFFF" w:tentative="1">
      <w:start w:val="1"/>
      <w:numFmt w:val="lowerRoman"/>
      <w:lvlText w:val="%9."/>
      <w:lvlJc w:val="right"/>
      <w:pPr>
        <w:ind w:left="6438" w:hanging="180"/>
      </w:pPr>
    </w:lvl>
  </w:abstractNum>
  <w:abstractNum w:abstractNumId="26" w15:restartNumberingAfterBreak="0">
    <w:nsid w:val="40861C93"/>
    <w:multiLevelType w:val="hybridMultilevel"/>
    <w:tmpl w:val="E836EB72"/>
    <w:lvl w:ilvl="0" w:tplc="CD1EB7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893792"/>
    <w:multiLevelType w:val="hybridMultilevel"/>
    <w:tmpl w:val="101EB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42173EB"/>
    <w:multiLevelType w:val="hybridMultilevel"/>
    <w:tmpl w:val="8E8E53C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C4537C9"/>
    <w:multiLevelType w:val="hybridMultilevel"/>
    <w:tmpl w:val="C8D29E6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DE34E3A"/>
    <w:multiLevelType w:val="hybridMultilevel"/>
    <w:tmpl w:val="25E88BA0"/>
    <w:lvl w:ilvl="0" w:tplc="1A96707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0657EDA"/>
    <w:multiLevelType w:val="hybridMultilevel"/>
    <w:tmpl w:val="286C051A"/>
    <w:lvl w:ilvl="0" w:tplc="EA882916">
      <w:start w:val="1"/>
      <w:numFmt w:val="bullet"/>
      <w:lvlText w:val=""/>
      <w:lvlJc w:val="left"/>
      <w:pPr>
        <w:ind w:left="782" w:hanging="360"/>
      </w:pPr>
      <w:rPr>
        <w:rFonts w:ascii="Symbol" w:hAnsi="Symbol" w:hint="default"/>
      </w:rPr>
    </w:lvl>
    <w:lvl w:ilvl="1" w:tplc="04150003" w:tentative="1">
      <w:start w:val="1"/>
      <w:numFmt w:val="bullet"/>
      <w:lvlText w:val="o"/>
      <w:lvlJc w:val="left"/>
      <w:pPr>
        <w:ind w:left="1502" w:hanging="360"/>
      </w:pPr>
      <w:rPr>
        <w:rFonts w:ascii="Courier New" w:hAnsi="Courier New" w:cs="Courier New" w:hint="default"/>
      </w:rPr>
    </w:lvl>
    <w:lvl w:ilvl="2" w:tplc="04150005" w:tentative="1">
      <w:start w:val="1"/>
      <w:numFmt w:val="bullet"/>
      <w:lvlText w:val=""/>
      <w:lvlJc w:val="left"/>
      <w:pPr>
        <w:ind w:left="2222" w:hanging="360"/>
      </w:pPr>
      <w:rPr>
        <w:rFonts w:ascii="Wingdings" w:hAnsi="Wingdings" w:hint="default"/>
      </w:rPr>
    </w:lvl>
    <w:lvl w:ilvl="3" w:tplc="04150001" w:tentative="1">
      <w:start w:val="1"/>
      <w:numFmt w:val="bullet"/>
      <w:lvlText w:val=""/>
      <w:lvlJc w:val="left"/>
      <w:pPr>
        <w:ind w:left="2942" w:hanging="360"/>
      </w:pPr>
      <w:rPr>
        <w:rFonts w:ascii="Symbol" w:hAnsi="Symbol" w:hint="default"/>
      </w:rPr>
    </w:lvl>
    <w:lvl w:ilvl="4" w:tplc="04150003" w:tentative="1">
      <w:start w:val="1"/>
      <w:numFmt w:val="bullet"/>
      <w:lvlText w:val="o"/>
      <w:lvlJc w:val="left"/>
      <w:pPr>
        <w:ind w:left="3662" w:hanging="360"/>
      </w:pPr>
      <w:rPr>
        <w:rFonts w:ascii="Courier New" w:hAnsi="Courier New" w:cs="Courier New" w:hint="default"/>
      </w:rPr>
    </w:lvl>
    <w:lvl w:ilvl="5" w:tplc="04150005" w:tentative="1">
      <w:start w:val="1"/>
      <w:numFmt w:val="bullet"/>
      <w:lvlText w:val=""/>
      <w:lvlJc w:val="left"/>
      <w:pPr>
        <w:ind w:left="4382" w:hanging="360"/>
      </w:pPr>
      <w:rPr>
        <w:rFonts w:ascii="Wingdings" w:hAnsi="Wingdings" w:hint="default"/>
      </w:rPr>
    </w:lvl>
    <w:lvl w:ilvl="6" w:tplc="04150001" w:tentative="1">
      <w:start w:val="1"/>
      <w:numFmt w:val="bullet"/>
      <w:lvlText w:val=""/>
      <w:lvlJc w:val="left"/>
      <w:pPr>
        <w:ind w:left="5102" w:hanging="360"/>
      </w:pPr>
      <w:rPr>
        <w:rFonts w:ascii="Symbol" w:hAnsi="Symbol" w:hint="default"/>
      </w:rPr>
    </w:lvl>
    <w:lvl w:ilvl="7" w:tplc="04150003" w:tentative="1">
      <w:start w:val="1"/>
      <w:numFmt w:val="bullet"/>
      <w:lvlText w:val="o"/>
      <w:lvlJc w:val="left"/>
      <w:pPr>
        <w:ind w:left="5822" w:hanging="360"/>
      </w:pPr>
      <w:rPr>
        <w:rFonts w:ascii="Courier New" w:hAnsi="Courier New" w:cs="Courier New" w:hint="default"/>
      </w:rPr>
    </w:lvl>
    <w:lvl w:ilvl="8" w:tplc="04150005" w:tentative="1">
      <w:start w:val="1"/>
      <w:numFmt w:val="bullet"/>
      <w:lvlText w:val=""/>
      <w:lvlJc w:val="left"/>
      <w:pPr>
        <w:ind w:left="6542" w:hanging="360"/>
      </w:pPr>
      <w:rPr>
        <w:rFonts w:ascii="Wingdings" w:hAnsi="Wingdings" w:hint="default"/>
      </w:rPr>
    </w:lvl>
  </w:abstractNum>
  <w:abstractNum w:abstractNumId="32"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3" w15:restartNumberingAfterBreak="0">
    <w:nsid w:val="55212BA4"/>
    <w:multiLevelType w:val="hybridMultilevel"/>
    <w:tmpl w:val="C9007F32"/>
    <w:lvl w:ilvl="0" w:tplc="FFFFFFFF">
      <w:start w:val="1"/>
      <w:numFmt w:val="decimal"/>
      <w:lvlText w:val="%1)"/>
      <w:lvlJc w:val="left"/>
      <w:pPr>
        <w:tabs>
          <w:tab w:val="num" w:pos="75"/>
        </w:tabs>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C126F17"/>
    <w:multiLevelType w:val="hybridMultilevel"/>
    <w:tmpl w:val="2A183826"/>
    <w:lvl w:ilvl="0" w:tplc="33747122">
      <w:start w:val="1"/>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8F7574"/>
    <w:multiLevelType w:val="hybridMultilevel"/>
    <w:tmpl w:val="7B363FF0"/>
    <w:lvl w:ilvl="0" w:tplc="E4B2FC5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5FDD7D32"/>
    <w:multiLevelType w:val="hybridMultilevel"/>
    <w:tmpl w:val="75D269C2"/>
    <w:lvl w:ilvl="0" w:tplc="3A785F20">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631663"/>
    <w:multiLevelType w:val="hybridMultilevel"/>
    <w:tmpl w:val="20E69F9A"/>
    <w:lvl w:ilvl="0" w:tplc="3A3A43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2B7684"/>
    <w:multiLevelType w:val="multilevel"/>
    <w:tmpl w:val="EA1CF9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9315A26"/>
    <w:multiLevelType w:val="hybridMultilevel"/>
    <w:tmpl w:val="DAF44FD6"/>
    <w:lvl w:ilvl="0" w:tplc="1488F962">
      <w:start w:val="1"/>
      <w:numFmt w:val="decimal"/>
      <w:lvlText w:val="%1)"/>
      <w:lvlJc w:val="left"/>
      <w:pPr>
        <w:ind w:left="644" w:hanging="360"/>
      </w:pPr>
      <w:rPr>
        <w:rFonts w:ascii="Times New Roman" w:eastAsia="Times New Roman" w:hAnsi="Times New Roman" w:cs="Times New Roman"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0" w15:restartNumberingAfterBreak="0">
    <w:nsid w:val="6E69138F"/>
    <w:multiLevelType w:val="hybridMultilevel"/>
    <w:tmpl w:val="7F647FB6"/>
    <w:lvl w:ilvl="0" w:tplc="04150013">
      <w:start w:val="1"/>
      <w:numFmt w:val="upperRoman"/>
      <w:lvlText w:val="%1."/>
      <w:lvlJc w:val="righ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AD3344"/>
    <w:multiLevelType w:val="hybridMultilevel"/>
    <w:tmpl w:val="C4B016DA"/>
    <w:lvl w:ilvl="0" w:tplc="B8C86548">
      <w:start w:val="1"/>
      <w:numFmt w:val="bullet"/>
      <w:lvlText w:val=""/>
      <w:lvlJc w:val="left"/>
      <w:pPr>
        <w:ind w:left="135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2" w15:restartNumberingAfterBreak="0">
    <w:nsid w:val="7E486E2D"/>
    <w:multiLevelType w:val="hybridMultilevel"/>
    <w:tmpl w:val="18001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537842"/>
    <w:multiLevelType w:val="hybridMultilevel"/>
    <w:tmpl w:val="9C7A7756"/>
    <w:lvl w:ilvl="0" w:tplc="9E6871B0">
      <w:start w:val="1"/>
      <w:numFmt w:val="lowerLetter"/>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
  </w:num>
  <w:num w:numId="3">
    <w:abstractNumId w:val="23"/>
  </w:num>
  <w:num w:numId="4">
    <w:abstractNumId w:val="8"/>
  </w:num>
  <w:num w:numId="5">
    <w:abstractNumId w:val="31"/>
  </w:num>
  <w:num w:numId="6">
    <w:abstractNumId w:val="0"/>
  </w:num>
  <w:num w:numId="7">
    <w:abstractNumId w:val="3"/>
  </w:num>
  <w:num w:numId="8">
    <w:abstractNumId w:val="21"/>
  </w:num>
  <w:num w:numId="9">
    <w:abstractNumId w:val="24"/>
    <w:lvlOverride w:ilvl="0">
      <w:startOverride w:val="1"/>
    </w:lvlOverride>
    <w:lvlOverride w:ilvl="1"/>
    <w:lvlOverride w:ilvl="2"/>
    <w:lvlOverride w:ilvl="3"/>
    <w:lvlOverride w:ilvl="4"/>
    <w:lvlOverride w:ilvl="5"/>
    <w:lvlOverride w:ilvl="6"/>
    <w:lvlOverride w:ilvl="7"/>
    <w:lvlOverride w:ilvl="8"/>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num>
  <w:num w:numId="12">
    <w:abstractNumId w:val="10"/>
  </w:num>
  <w:num w:numId="13">
    <w:abstractNumId w:val="26"/>
  </w:num>
  <w:num w:numId="14">
    <w:abstractNumId w:val="16"/>
  </w:num>
  <w:num w:numId="15">
    <w:abstractNumId w:val="17"/>
  </w:num>
  <w:num w:numId="16">
    <w:abstractNumId w:val="37"/>
  </w:num>
  <w:num w:numId="17">
    <w:abstractNumId w:val="1"/>
  </w:num>
  <w:num w:numId="18">
    <w:abstractNumId w:val="33"/>
  </w:num>
  <w:num w:numId="19">
    <w:abstractNumId w:val="22"/>
  </w:num>
  <w:num w:numId="20">
    <w:abstractNumId w:val="12"/>
  </w:num>
  <w:num w:numId="21">
    <w:abstractNumId w:val="27"/>
  </w:num>
  <w:num w:numId="22">
    <w:abstractNumId w:val="41"/>
  </w:num>
  <w:num w:numId="23">
    <w:abstractNumId w:val="14"/>
  </w:num>
  <w:num w:numId="24">
    <w:abstractNumId w:val="40"/>
  </w:num>
  <w:num w:numId="25">
    <w:abstractNumId w:val="9"/>
  </w:num>
  <w:num w:numId="26">
    <w:abstractNumId w:val="18"/>
  </w:num>
  <w:num w:numId="27">
    <w:abstractNumId w:val="29"/>
  </w:num>
  <w:num w:numId="28">
    <w:abstractNumId w:val="43"/>
  </w:num>
  <w:num w:numId="29">
    <w:abstractNumId w:val="13"/>
  </w:num>
  <w:num w:numId="30">
    <w:abstractNumId w:val="34"/>
  </w:num>
  <w:num w:numId="31">
    <w:abstractNumId w:val="19"/>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1"/>
  </w:num>
  <w:num w:numId="35">
    <w:abstractNumId w:val="20"/>
  </w:num>
  <w:num w:numId="36">
    <w:abstractNumId w:val="38"/>
  </w:num>
  <w:num w:numId="37">
    <w:abstractNumId w:val="25"/>
  </w:num>
  <w:num w:numId="38">
    <w:abstractNumId w:val="7"/>
  </w:num>
  <w:num w:numId="39">
    <w:abstractNumId w:val="6"/>
  </w:num>
  <w:num w:numId="40">
    <w:abstractNumId w:val="30"/>
  </w:num>
  <w:num w:numId="41">
    <w:abstractNumId w:val="35"/>
  </w:num>
  <w:num w:numId="42">
    <w:abstractNumId w:val="42"/>
  </w:num>
  <w:num w:numId="43">
    <w:abstractNumId w:val="28"/>
  </w:num>
  <w:num w:numId="44">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50A"/>
    <w:rsid w:val="000025C8"/>
    <w:rsid w:val="00005EED"/>
    <w:rsid w:val="00006CBA"/>
    <w:rsid w:val="00010EB2"/>
    <w:rsid w:val="000139E6"/>
    <w:rsid w:val="000143F3"/>
    <w:rsid w:val="000228AE"/>
    <w:rsid w:val="0002300F"/>
    <w:rsid w:val="000237AF"/>
    <w:rsid w:val="00026066"/>
    <w:rsid w:val="0003125A"/>
    <w:rsid w:val="000312B7"/>
    <w:rsid w:val="00032F38"/>
    <w:rsid w:val="00034DC2"/>
    <w:rsid w:val="00034DEE"/>
    <w:rsid w:val="000358B2"/>
    <w:rsid w:val="000363FA"/>
    <w:rsid w:val="00037174"/>
    <w:rsid w:val="00037BB3"/>
    <w:rsid w:val="000422DD"/>
    <w:rsid w:val="00042652"/>
    <w:rsid w:val="00043434"/>
    <w:rsid w:val="00050DA9"/>
    <w:rsid w:val="00050FC3"/>
    <w:rsid w:val="0005145C"/>
    <w:rsid w:val="000553B2"/>
    <w:rsid w:val="00056E54"/>
    <w:rsid w:val="00057DC3"/>
    <w:rsid w:val="0006083C"/>
    <w:rsid w:val="00060F03"/>
    <w:rsid w:val="000610CB"/>
    <w:rsid w:val="00062B90"/>
    <w:rsid w:val="00067131"/>
    <w:rsid w:val="0007133C"/>
    <w:rsid w:val="000716CD"/>
    <w:rsid w:val="00072300"/>
    <w:rsid w:val="00073930"/>
    <w:rsid w:val="00074CDB"/>
    <w:rsid w:val="00080369"/>
    <w:rsid w:val="0008288E"/>
    <w:rsid w:val="0008555E"/>
    <w:rsid w:val="0008791C"/>
    <w:rsid w:val="000910A0"/>
    <w:rsid w:val="0009433F"/>
    <w:rsid w:val="00096836"/>
    <w:rsid w:val="000A21DB"/>
    <w:rsid w:val="000A3D2B"/>
    <w:rsid w:val="000A50F4"/>
    <w:rsid w:val="000B2FEB"/>
    <w:rsid w:val="000B3C61"/>
    <w:rsid w:val="000B644B"/>
    <w:rsid w:val="000B68A5"/>
    <w:rsid w:val="000B741C"/>
    <w:rsid w:val="000C322C"/>
    <w:rsid w:val="000C3AA8"/>
    <w:rsid w:val="000C3DDB"/>
    <w:rsid w:val="000C5F51"/>
    <w:rsid w:val="000C65B8"/>
    <w:rsid w:val="000C6C04"/>
    <w:rsid w:val="000D5F98"/>
    <w:rsid w:val="000D6E54"/>
    <w:rsid w:val="000D7DCC"/>
    <w:rsid w:val="000E027A"/>
    <w:rsid w:val="000E1362"/>
    <w:rsid w:val="000E3C9F"/>
    <w:rsid w:val="000E493D"/>
    <w:rsid w:val="000E4E37"/>
    <w:rsid w:val="000E6DD6"/>
    <w:rsid w:val="000F2DFE"/>
    <w:rsid w:val="000F6517"/>
    <w:rsid w:val="00101CCA"/>
    <w:rsid w:val="001030B4"/>
    <w:rsid w:val="0010351A"/>
    <w:rsid w:val="00106D4E"/>
    <w:rsid w:val="00110842"/>
    <w:rsid w:val="0011213E"/>
    <w:rsid w:val="00124E2F"/>
    <w:rsid w:val="0013192B"/>
    <w:rsid w:val="00133845"/>
    <w:rsid w:val="0013550F"/>
    <w:rsid w:val="00143688"/>
    <w:rsid w:val="00147DD1"/>
    <w:rsid w:val="001525E9"/>
    <w:rsid w:val="0015565C"/>
    <w:rsid w:val="00157526"/>
    <w:rsid w:val="00160677"/>
    <w:rsid w:val="00162BCF"/>
    <w:rsid w:val="001632B2"/>
    <w:rsid w:val="001632C7"/>
    <w:rsid w:val="00164C56"/>
    <w:rsid w:val="00165BDB"/>
    <w:rsid w:val="00166484"/>
    <w:rsid w:val="0016712C"/>
    <w:rsid w:val="00171AB1"/>
    <w:rsid w:val="00173C19"/>
    <w:rsid w:val="00180468"/>
    <w:rsid w:val="001831A6"/>
    <w:rsid w:val="00186AD3"/>
    <w:rsid w:val="001879AC"/>
    <w:rsid w:val="00192E67"/>
    <w:rsid w:val="00196BED"/>
    <w:rsid w:val="00197260"/>
    <w:rsid w:val="001A1CE7"/>
    <w:rsid w:val="001A4CD9"/>
    <w:rsid w:val="001A519F"/>
    <w:rsid w:val="001A56F9"/>
    <w:rsid w:val="001A6D0E"/>
    <w:rsid w:val="001A769C"/>
    <w:rsid w:val="001B1C9A"/>
    <w:rsid w:val="001B5C02"/>
    <w:rsid w:val="001B6377"/>
    <w:rsid w:val="001C4603"/>
    <w:rsid w:val="001C568F"/>
    <w:rsid w:val="001C654E"/>
    <w:rsid w:val="001D0DFA"/>
    <w:rsid w:val="001E0594"/>
    <w:rsid w:val="001E0EC7"/>
    <w:rsid w:val="001E20B2"/>
    <w:rsid w:val="001E6E54"/>
    <w:rsid w:val="001E713B"/>
    <w:rsid w:val="001F4C22"/>
    <w:rsid w:val="001F62C4"/>
    <w:rsid w:val="001F6EAB"/>
    <w:rsid w:val="001F7326"/>
    <w:rsid w:val="001F7D0C"/>
    <w:rsid w:val="00204F43"/>
    <w:rsid w:val="002107CD"/>
    <w:rsid w:val="00210E7F"/>
    <w:rsid w:val="002142A1"/>
    <w:rsid w:val="002144FD"/>
    <w:rsid w:val="00216A2F"/>
    <w:rsid w:val="00220B53"/>
    <w:rsid w:val="00222ADB"/>
    <w:rsid w:val="002242F2"/>
    <w:rsid w:val="002262EE"/>
    <w:rsid w:val="00230EA9"/>
    <w:rsid w:val="00231649"/>
    <w:rsid w:val="00235452"/>
    <w:rsid w:val="002400CB"/>
    <w:rsid w:val="0024184B"/>
    <w:rsid w:val="00241B13"/>
    <w:rsid w:val="00243E95"/>
    <w:rsid w:val="00244AAF"/>
    <w:rsid w:val="0025075D"/>
    <w:rsid w:val="00251E08"/>
    <w:rsid w:val="00252CA5"/>
    <w:rsid w:val="0025376E"/>
    <w:rsid w:val="00256375"/>
    <w:rsid w:val="00256D7B"/>
    <w:rsid w:val="002607B5"/>
    <w:rsid w:val="00260F4B"/>
    <w:rsid w:val="0026262E"/>
    <w:rsid w:val="00263710"/>
    <w:rsid w:val="0026467B"/>
    <w:rsid w:val="00265C2C"/>
    <w:rsid w:val="0026607A"/>
    <w:rsid w:val="002679F3"/>
    <w:rsid w:val="0027105D"/>
    <w:rsid w:val="00272A2F"/>
    <w:rsid w:val="00273741"/>
    <w:rsid w:val="00273CAC"/>
    <w:rsid w:val="002749E0"/>
    <w:rsid w:val="002779C7"/>
    <w:rsid w:val="002829DD"/>
    <w:rsid w:val="00283F3C"/>
    <w:rsid w:val="00285C4B"/>
    <w:rsid w:val="00285F12"/>
    <w:rsid w:val="00287DF2"/>
    <w:rsid w:val="00287F84"/>
    <w:rsid w:val="00292707"/>
    <w:rsid w:val="00293CE8"/>
    <w:rsid w:val="00297150"/>
    <w:rsid w:val="002A47DF"/>
    <w:rsid w:val="002A6CD4"/>
    <w:rsid w:val="002B1931"/>
    <w:rsid w:val="002B65ED"/>
    <w:rsid w:val="002B7165"/>
    <w:rsid w:val="002C30B3"/>
    <w:rsid w:val="002C3296"/>
    <w:rsid w:val="002C4E30"/>
    <w:rsid w:val="002C6D4E"/>
    <w:rsid w:val="002D188B"/>
    <w:rsid w:val="002D1C3D"/>
    <w:rsid w:val="002D596F"/>
    <w:rsid w:val="002D64EE"/>
    <w:rsid w:val="002D6FFA"/>
    <w:rsid w:val="002D700E"/>
    <w:rsid w:val="002E2662"/>
    <w:rsid w:val="002E6CF8"/>
    <w:rsid w:val="002F274B"/>
    <w:rsid w:val="002F2E71"/>
    <w:rsid w:val="002F3DC9"/>
    <w:rsid w:val="002F5265"/>
    <w:rsid w:val="002F55FE"/>
    <w:rsid w:val="00300386"/>
    <w:rsid w:val="00300FBF"/>
    <w:rsid w:val="00301F2A"/>
    <w:rsid w:val="003022B5"/>
    <w:rsid w:val="00302E60"/>
    <w:rsid w:val="0030550A"/>
    <w:rsid w:val="00306374"/>
    <w:rsid w:val="00307250"/>
    <w:rsid w:val="003107FA"/>
    <w:rsid w:val="00312AA0"/>
    <w:rsid w:val="00312BCD"/>
    <w:rsid w:val="00314746"/>
    <w:rsid w:val="00314D14"/>
    <w:rsid w:val="003255CF"/>
    <w:rsid w:val="0033014A"/>
    <w:rsid w:val="003315D9"/>
    <w:rsid w:val="00333563"/>
    <w:rsid w:val="00333B7B"/>
    <w:rsid w:val="00333D59"/>
    <w:rsid w:val="00334B6E"/>
    <w:rsid w:val="00334F0D"/>
    <w:rsid w:val="003356A5"/>
    <w:rsid w:val="003360A6"/>
    <w:rsid w:val="00336FE7"/>
    <w:rsid w:val="00337CC1"/>
    <w:rsid w:val="003409CA"/>
    <w:rsid w:val="00344627"/>
    <w:rsid w:val="00346870"/>
    <w:rsid w:val="00347CA9"/>
    <w:rsid w:val="00353319"/>
    <w:rsid w:val="0035378A"/>
    <w:rsid w:val="00355062"/>
    <w:rsid w:val="0035743E"/>
    <w:rsid w:val="003610DC"/>
    <w:rsid w:val="003624AF"/>
    <w:rsid w:val="00362BDA"/>
    <w:rsid w:val="003634B1"/>
    <w:rsid w:val="00365F22"/>
    <w:rsid w:val="00365F58"/>
    <w:rsid w:val="0037039B"/>
    <w:rsid w:val="003712ED"/>
    <w:rsid w:val="00372446"/>
    <w:rsid w:val="0037323F"/>
    <w:rsid w:val="00374EC7"/>
    <w:rsid w:val="003769F4"/>
    <w:rsid w:val="00380489"/>
    <w:rsid w:val="003808E1"/>
    <w:rsid w:val="00395776"/>
    <w:rsid w:val="00395866"/>
    <w:rsid w:val="003A1260"/>
    <w:rsid w:val="003A31A5"/>
    <w:rsid w:val="003A365B"/>
    <w:rsid w:val="003A5397"/>
    <w:rsid w:val="003A60C1"/>
    <w:rsid w:val="003B0851"/>
    <w:rsid w:val="003B0AE6"/>
    <w:rsid w:val="003B17AC"/>
    <w:rsid w:val="003B2D96"/>
    <w:rsid w:val="003B44C1"/>
    <w:rsid w:val="003B4D80"/>
    <w:rsid w:val="003B780C"/>
    <w:rsid w:val="003C53A5"/>
    <w:rsid w:val="003C6720"/>
    <w:rsid w:val="003D091B"/>
    <w:rsid w:val="003D353F"/>
    <w:rsid w:val="003E549D"/>
    <w:rsid w:val="003E66FD"/>
    <w:rsid w:val="003F058A"/>
    <w:rsid w:val="003F21CC"/>
    <w:rsid w:val="003F49A5"/>
    <w:rsid w:val="003F55C1"/>
    <w:rsid w:val="003F679A"/>
    <w:rsid w:val="003F6F0D"/>
    <w:rsid w:val="003F7877"/>
    <w:rsid w:val="00400BC3"/>
    <w:rsid w:val="004014C7"/>
    <w:rsid w:val="004014F8"/>
    <w:rsid w:val="00403F5F"/>
    <w:rsid w:val="00406019"/>
    <w:rsid w:val="004135CF"/>
    <w:rsid w:val="00413674"/>
    <w:rsid w:val="0041564A"/>
    <w:rsid w:val="00424797"/>
    <w:rsid w:val="00432025"/>
    <w:rsid w:val="004373FF"/>
    <w:rsid w:val="004374E4"/>
    <w:rsid w:val="00437F80"/>
    <w:rsid w:val="0044548A"/>
    <w:rsid w:val="0044604B"/>
    <w:rsid w:val="00446D40"/>
    <w:rsid w:val="00452576"/>
    <w:rsid w:val="00454964"/>
    <w:rsid w:val="00454A27"/>
    <w:rsid w:val="00455AE2"/>
    <w:rsid w:val="00461E4C"/>
    <w:rsid w:val="00462466"/>
    <w:rsid w:val="00464746"/>
    <w:rsid w:val="00467FC1"/>
    <w:rsid w:val="00470EE8"/>
    <w:rsid w:val="00471A9B"/>
    <w:rsid w:val="004738FD"/>
    <w:rsid w:val="004743FC"/>
    <w:rsid w:val="00474700"/>
    <w:rsid w:val="00475B44"/>
    <w:rsid w:val="00477FEB"/>
    <w:rsid w:val="00483813"/>
    <w:rsid w:val="00484E9D"/>
    <w:rsid w:val="004859B3"/>
    <w:rsid w:val="004911F7"/>
    <w:rsid w:val="004920C5"/>
    <w:rsid w:val="00493A3E"/>
    <w:rsid w:val="00494CBE"/>
    <w:rsid w:val="004958F9"/>
    <w:rsid w:val="004966AC"/>
    <w:rsid w:val="00496E71"/>
    <w:rsid w:val="00497B50"/>
    <w:rsid w:val="004A14F2"/>
    <w:rsid w:val="004A2DD9"/>
    <w:rsid w:val="004A3382"/>
    <w:rsid w:val="004A404D"/>
    <w:rsid w:val="004A698E"/>
    <w:rsid w:val="004B1889"/>
    <w:rsid w:val="004B3A17"/>
    <w:rsid w:val="004B6B32"/>
    <w:rsid w:val="004B7E03"/>
    <w:rsid w:val="004C1E75"/>
    <w:rsid w:val="004C2670"/>
    <w:rsid w:val="004D02F7"/>
    <w:rsid w:val="004D1BF0"/>
    <w:rsid w:val="004D353A"/>
    <w:rsid w:val="004D5542"/>
    <w:rsid w:val="004D7B17"/>
    <w:rsid w:val="004E1193"/>
    <w:rsid w:val="004E2B1E"/>
    <w:rsid w:val="004E3F1E"/>
    <w:rsid w:val="004E4257"/>
    <w:rsid w:val="004E6315"/>
    <w:rsid w:val="004F12EB"/>
    <w:rsid w:val="004F7403"/>
    <w:rsid w:val="005014B0"/>
    <w:rsid w:val="005060A1"/>
    <w:rsid w:val="00507880"/>
    <w:rsid w:val="00511242"/>
    <w:rsid w:val="005117F2"/>
    <w:rsid w:val="005118F7"/>
    <w:rsid w:val="005126B9"/>
    <w:rsid w:val="00512E26"/>
    <w:rsid w:val="00513189"/>
    <w:rsid w:val="00513C47"/>
    <w:rsid w:val="0051773E"/>
    <w:rsid w:val="005201C7"/>
    <w:rsid w:val="005219BA"/>
    <w:rsid w:val="00521F79"/>
    <w:rsid w:val="005232BE"/>
    <w:rsid w:val="00524E38"/>
    <w:rsid w:val="00526DB4"/>
    <w:rsid w:val="00527B8F"/>
    <w:rsid w:val="0053066B"/>
    <w:rsid w:val="00535961"/>
    <w:rsid w:val="00541A73"/>
    <w:rsid w:val="00542268"/>
    <w:rsid w:val="00545642"/>
    <w:rsid w:val="005462C3"/>
    <w:rsid w:val="005504C6"/>
    <w:rsid w:val="00553098"/>
    <w:rsid w:val="00555084"/>
    <w:rsid w:val="00556950"/>
    <w:rsid w:val="005607F7"/>
    <w:rsid w:val="00564892"/>
    <w:rsid w:val="0056780B"/>
    <w:rsid w:val="00570916"/>
    <w:rsid w:val="00570AAB"/>
    <w:rsid w:val="00572241"/>
    <w:rsid w:val="00573F2C"/>
    <w:rsid w:val="00574453"/>
    <w:rsid w:val="005768BD"/>
    <w:rsid w:val="00576D51"/>
    <w:rsid w:val="005820F1"/>
    <w:rsid w:val="00582D3D"/>
    <w:rsid w:val="00582EE6"/>
    <w:rsid w:val="00585ADA"/>
    <w:rsid w:val="00586240"/>
    <w:rsid w:val="00587792"/>
    <w:rsid w:val="00587EB1"/>
    <w:rsid w:val="00595382"/>
    <w:rsid w:val="00596F07"/>
    <w:rsid w:val="005A05C7"/>
    <w:rsid w:val="005A1DCC"/>
    <w:rsid w:val="005A30FC"/>
    <w:rsid w:val="005A4486"/>
    <w:rsid w:val="005A75A3"/>
    <w:rsid w:val="005B3F0D"/>
    <w:rsid w:val="005B4816"/>
    <w:rsid w:val="005B4A38"/>
    <w:rsid w:val="005B5558"/>
    <w:rsid w:val="005C0649"/>
    <w:rsid w:val="005C0BA9"/>
    <w:rsid w:val="005C0EAB"/>
    <w:rsid w:val="005C5AEE"/>
    <w:rsid w:val="005C7261"/>
    <w:rsid w:val="005D00B3"/>
    <w:rsid w:val="005D0DA1"/>
    <w:rsid w:val="005D16C3"/>
    <w:rsid w:val="005D2937"/>
    <w:rsid w:val="005D3501"/>
    <w:rsid w:val="005D42E9"/>
    <w:rsid w:val="005D6B30"/>
    <w:rsid w:val="005E017A"/>
    <w:rsid w:val="005E0B6F"/>
    <w:rsid w:val="005E10F7"/>
    <w:rsid w:val="005E315E"/>
    <w:rsid w:val="005E52F9"/>
    <w:rsid w:val="005E656C"/>
    <w:rsid w:val="005E6615"/>
    <w:rsid w:val="005E6A8B"/>
    <w:rsid w:val="005F09E4"/>
    <w:rsid w:val="005F1D08"/>
    <w:rsid w:val="005F3A6A"/>
    <w:rsid w:val="005F4D27"/>
    <w:rsid w:val="005F5F73"/>
    <w:rsid w:val="005F6697"/>
    <w:rsid w:val="00600FC3"/>
    <w:rsid w:val="00605911"/>
    <w:rsid w:val="006066D0"/>
    <w:rsid w:val="006078F2"/>
    <w:rsid w:val="00614DD5"/>
    <w:rsid w:val="00617127"/>
    <w:rsid w:val="00617533"/>
    <w:rsid w:val="00620BA5"/>
    <w:rsid w:val="00623CC8"/>
    <w:rsid w:val="00624E8A"/>
    <w:rsid w:val="006266EF"/>
    <w:rsid w:val="00626B2B"/>
    <w:rsid w:val="00630FA9"/>
    <w:rsid w:val="00632D49"/>
    <w:rsid w:val="006341F4"/>
    <w:rsid w:val="00634468"/>
    <w:rsid w:val="00634D6C"/>
    <w:rsid w:val="00637FC9"/>
    <w:rsid w:val="006403E3"/>
    <w:rsid w:val="00640BBF"/>
    <w:rsid w:val="00642B14"/>
    <w:rsid w:val="006444B0"/>
    <w:rsid w:val="00644BE5"/>
    <w:rsid w:val="006469A6"/>
    <w:rsid w:val="00647A34"/>
    <w:rsid w:val="00651014"/>
    <w:rsid w:val="00651705"/>
    <w:rsid w:val="00653121"/>
    <w:rsid w:val="006534F1"/>
    <w:rsid w:val="00653CB3"/>
    <w:rsid w:val="00655AFD"/>
    <w:rsid w:val="00656E39"/>
    <w:rsid w:val="00663BEE"/>
    <w:rsid w:val="006640BE"/>
    <w:rsid w:val="0066626F"/>
    <w:rsid w:val="00666363"/>
    <w:rsid w:val="006669B7"/>
    <w:rsid w:val="00667214"/>
    <w:rsid w:val="00670762"/>
    <w:rsid w:val="00670A4E"/>
    <w:rsid w:val="0067121C"/>
    <w:rsid w:val="00671449"/>
    <w:rsid w:val="006733DB"/>
    <w:rsid w:val="00673D20"/>
    <w:rsid w:val="00674147"/>
    <w:rsid w:val="00674374"/>
    <w:rsid w:val="00675411"/>
    <w:rsid w:val="00675E90"/>
    <w:rsid w:val="00680143"/>
    <w:rsid w:val="006804C5"/>
    <w:rsid w:val="00680FED"/>
    <w:rsid w:val="0068134C"/>
    <w:rsid w:val="00683D20"/>
    <w:rsid w:val="00684FB2"/>
    <w:rsid w:val="0068606E"/>
    <w:rsid w:val="00687E3C"/>
    <w:rsid w:val="00692472"/>
    <w:rsid w:val="00693C1C"/>
    <w:rsid w:val="00693DED"/>
    <w:rsid w:val="00693E15"/>
    <w:rsid w:val="00694216"/>
    <w:rsid w:val="00697BB3"/>
    <w:rsid w:val="006A060C"/>
    <w:rsid w:val="006A1388"/>
    <w:rsid w:val="006A2BBE"/>
    <w:rsid w:val="006A33D8"/>
    <w:rsid w:val="006A4597"/>
    <w:rsid w:val="006A6D2C"/>
    <w:rsid w:val="006B2011"/>
    <w:rsid w:val="006B2E0F"/>
    <w:rsid w:val="006B376F"/>
    <w:rsid w:val="006B3D60"/>
    <w:rsid w:val="006B4194"/>
    <w:rsid w:val="006B5082"/>
    <w:rsid w:val="006C1970"/>
    <w:rsid w:val="006D104E"/>
    <w:rsid w:val="006D2C78"/>
    <w:rsid w:val="006D2D15"/>
    <w:rsid w:val="006E25BE"/>
    <w:rsid w:val="006E2A45"/>
    <w:rsid w:val="006E5E42"/>
    <w:rsid w:val="006F2772"/>
    <w:rsid w:val="006F6A27"/>
    <w:rsid w:val="00700019"/>
    <w:rsid w:val="00701F19"/>
    <w:rsid w:val="00703E96"/>
    <w:rsid w:val="00706245"/>
    <w:rsid w:val="007064B1"/>
    <w:rsid w:val="00710F3A"/>
    <w:rsid w:val="0071468D"/>
    <w:rsid w:val="00715D0F"/>
    <w:rsid w:val="00716AA0"/>
    <w:rsid w:val="007208DF"/>
    <w:rsid w:val="00722AA9"/>
    <w:rsid w:val="00723715"/>
    <w:rsid w:val="00723A39"/>
    <w:rsid w:val="0072566E"/>
    <w:rsid w:val="00725ADB"/>
    <w:rsid w:val="00726EBE"/>
    <w:rsid w:val="007276C9"/>
    <w:rsid w:val="007277E7"/>
    <w:rsid w:val="007302F3"/>
    <w:rsid w:val="0073080F"/>
    <w:rsid w:val="00731258"/>
    <w:rsid w:val="00742799"/>
    <w:rsid w:val="007428B1"/>
    <w:rsid w:val="007458C9"/>
    <w:rsid w:val="00752148"/>
    <w:rsid w:val="00752620"/>
    <w:rsid w:val="00752AE7"/>
    <w:rsid w:val="007546ED"/>
    <w:rsid w:val="00757755"/>
    <w:rsid w:val="00764787"/>
    <w:rsid w:val="00766816"/>
    <w:rsid w:val="00766B9D"/>
    <w:rsid w:val="00767128"/>
    <w:rsid w:val="007705FC"/>
    <w:rsid w:val="0077273A"/>
    <w:rsid w:val="007732EB"/>
    <w:rsid w:val="00773B2F"/>
    <w:rsid w:val="007743DC"/>
    <w:rsid w:val="00774AF1"/>
    <w:rsid w:val="00776F4C"/>
    <w:rsid w:val="00780344"/>
    <w:rsid w:val="00781860"/>
    <w:rsid w:val="007852ED"/>
    <w:rsid w:val="00785AAF"/>
    <w:rsid w:val="00790057"/>
    <w:rsid w:val="0079151D"/>
    <w:rsid w:val="00793042"/>
    <w:rsid w:val="00793223"/>
    <w:rsid w:val="00797521"/>
    <w:rsid w:val="007A493E"/>
    <w:rsid w:val="007A4E34"/>
    <w:rsid w:val="007A637A"/>
    <w:rsid w:val="007A6BA7"/>
    <w:rsid w:val="007A7208"/>
    <w:rsid w:val="007A77DD"/>
    <w:rsid w:val="007B12F2"/>
    <w:rsid w:val="007B239C"/>
    <w:rsid w:val="007B3868"/>
    <w:rsid w:val="007B4757"/>
    <w:rsid w:val="007B5501"/>
    <w:rsid w:val="007B5F93"/>
    <w:rsid w:val="007B6640"/>
    <w:rsid w:val="007C144D"/>
    <w:rsid w:val="007C19E0"/>
    <w:rsid w:val="007C219A"/>
    <w:rsid w:val="007C28EB"/>
    <w:rsid w:val="007C2E5F"/>
    <w:rsid w:val="007C301E"/>
    <w:rsid w:val="007C37DC"/>
    <w:rsid w:val="007C439F"/>
    <w:rsid w:val="007C4EA3"/>
    <w:rsid w:val="007C5795"/>
    <w:rsid w:val="007C735F"/>
    <w:rsid w:val="007D1683"/>
    <w:rsid w:val="007E1F54"/>
    <w:rsid w:val="007E363C"/>
    <w:rsid w:val="007E7A48"/>
    <w:rsid w:val="007F3748"/>
    <w:rsid w:val="007F3B00"/>
    <w:rsid w:val="007F3DD0"/>
    <w:rsid w:val="007F54A5"/>
    <w:rsid w:val="007F6EB6"/>
    <w:rsid w:val="007F78D0"/>
    <w:rsid w:val="00800988"/>
    <w:rsid w:val="00801801"/>
    <w:rsid w:val="00803545"/>
    <w:rsid w:val="008057FB"/>
    <w:rsid w:val="008079C0"/>
    <w:rsid w:val="00810365"/>
    <w:rsid w:val="008110B9"/>
    <w:rsid w:val="00813165"/>
    <w:rsid w:val="008152CB"/>
    <w:rsid w:val="008202B7"/>
    <w:rsid w:val="00820469"/>
    <w:rsid w:val="008211EA"/>
    <w:rsid w:val="00825254"/>
    <w:rsid w:val="008261BF"/>
    <w:rsid w:val="008261FC"/>
    <w:rsid w:val="00827E23"/>
    <w:rsid w:val="00830F8E"/>
    <w:rsid w:val="0083778D"/>
    <w:rsid w:val="00842980"/>
    <w:rsid w:val="00843083"/>
    <w:rsid w:val="0084464F"/>
    <w:rsid w:val="00845307"/>
    <w:rsid w:val="008514BB"/>
    <w:rsid w:val="00852B40"/>
    <w:rsid w:val="008530CC"/>
    <w:rsid w:val="00853635"/>
    <w:rsid w:val="0085676F"/>
    <w:rsid w:val="008610EE"/>
    <w:rsid w:val="00862C7D"/>
    <w:rsid w:val="0086348C"/>
    <w:rsid w:val="008643DE"/>
    <w:rsid w:val="00866AFF"/>
    <w:rsid w:val="00870B59"/>
    <w:rsid w:val="00870E02"/>
    <w:rsid w:val="00872E35"/>
    <w:rsid w:val="00872FFD"/>
    <w:rsid w:val="00873555"/>
    <w:rsid w:val="00877490"/>
    <w:rsid w:val="0088328E"/>
    <w:rsid w:val="00885FC8"/>
    <w:rsid w:val="008864E7"/>
    <w:rsid w:val="0089420E"/>
    <w:rsid w:val="0089582E"/>
    <w:rsid w:val="00896C51"/>
    <w:rsid w:val="0089738D"/>
    <w:rsid w:val="0089746A"/>
    <w:rsid w:val="008A02EC"/>
    <w:rsid w:val="008A18CD"/>
    <w:rsid w:val="008A2B1C"/>
    <w:rsid w:val="008A32E5"/>
    <w:rsid w:val="008A46FD"/>
    <w:rsid w:val="008A4941"/>
    <w:rsid w:val="008A5809"/>
    <w:rsid w:val="008A69A8"/>
    <w:rsid w:val="008B1AC0"/>
    <w:rsid w:val="008B235C"/>
    <w:rsid w:val="008B4E32"/>
    <w:rsid w:val="008B4E50"/>
    <w:rsid w:val="008B5C6D"/>
    <w:rsid w:val="008B67B8"/>
    <w:rsid w:val="008B700E"/>
    <w:rsid w:val="008C4707"/>
    <w:rsid w:val="008C4BF5"/>
    <w:rsid w:val="008C69ED"/>
    <w:rsid w:val="008C6EB8"/>
    <w:rsid w:val="008C7104"/>
    <w:rsid w:val="008D276A"/>
    <w:rsid w:val="008D2818"/>
    <w:rsid w:val="008D4CB9"/>
    <w:rsid w:val="008D4EB4"/>
    <w:rsid w:val="008D595C"/>
    <w:rsid w:val="008D6D2D"/>
    <w:rsid w:val="008D7BB2"/>
    <w:rsid w:val="008E0CF5"/>
    <w:rsid w:val="008E1CB9"/>
    <w:rsid w:val="008E2486"/>
    <w:rsid w:val="008E36E0"/>
    <w:rsid w:val="008E37DF"/>
    <w:rsid w:val="008E456F"/>
    <w:rsid w:val="008F0FE3"/>
    <w:rsid w:val="008F44B0"/>
    <w:rsid w:val="008F461D"/>
    <w:rsid w:val="008F6D4C"/>
    <w:rsid w:val="008F77C5"/>
    <w:rsid w:val="009019B6"/>
    <w:rsid w:val="009049DD"/>
    <w:rsid w:val="00904ECB"/>
    <w:rsid w:val="00905336"/>
    <w:rsid w:val="00912D4C"/>
    <w:rsid w:val="009132C0"/>
    <w:rsid w:val="00914F93"/>
    <w:rsid w:val="00915221"/>
    <w:rsid w:val="00916632"/>
    <w:rsid w:val="00924433"/>
    <w:rsid w:val="009265B2"/>
    <w:rsid w:val="009300F3"/>
    <w:rsid w:val="009305F4"/>
    <w:rsid w:val="00930E3F"/>
    <w:rsid w:val="0093439F"/>
    <w:rsid w:val="00934C06"/>
    <w:rsid w:val="00936F23"/>
    <w:rsid w:val="009376DB"/>
    <w:rsid w:val="00943839"/>
    <w:rsid w:val="0094447C"/>
    <w:rsid w:val="00944B31"/>
    <w:rsid w:val="00954A52"/>
    <w:rsid w:val="009578BD"/>
    <w:rsid w:val="009616A2"/>
    <w:rsid w:val="009616B6"/>
    <w:rsid w:val="00962CD8"/>
    <w:rsid w:val="00963BEA"/>
    <w:rsid w:val="009652FC"/>
    <w:rsid w:val="009657D7"/>
    <w:rsid w:val="00975319"/>
    <w:rsid w:val="00976D38"/>
    <w:rsid w:val="00981FB0"/>
    <w:rsid w:val="0098397B"/>
    <w:rsid w:val="009843D9"/>
    <w:rsid w:val="00984560"/>
    <w:rsid w:val="00984F33"/>
    <w:rsid w:val="0099061F"/>
    <w:rsid w:val="009A306D"/>
    <w:rsid w:val="009A37DA"/>
    <w:rsid w:val="009A5B55"/>
    <w:rsid w:val="009A6372"/>
    <w:rsid w:val="009A6443"/>
    <w:rsid w:val="009A755A"/>
    <w:rsid w:val="009A78E8"/>
    <w:rsid w:val="009A79EA"/>
    <w:rsid w:val="009B3F9F"/>
    <w:rsid w:val="009B6D7B"/>
    <w:rsid w:val="009B753F"/>
    <w:rsid w:val="009C0ECB"/>
    <w:rsid w:val="009C19EE"/>
    <w:rsid w:val="009C57AC"/>
    <w:rsid w:val="009C5EB1"/>
    <w:rsid w:val="009C5FF7"/>
    <w:rsid w:val="009C6C05"/>
    <w:rsid w:val="009D00BA"/>
    <w:rsid w:val="009D2656"/>
    <w:rsid w:val="009D2992"/>
    <w:rsid w:val="009D3BA1"/>
    <w:rsid w:val="009D66C6"/>
    <w:rsid w:val="009D6B00"/>
    <w:rsid w:val="009D7366"/>
    <w:rsid w:val="009E0111"/>
    <w:rsid w:val="009E0463"/>
    <w:rsid w:val="009E1CD9"/>
    <w:rsid w:val="009E5ABA"/>
    <w:rsid w:val="009E604F"/>
    <w:rsid w:val="009F1988"/>
    <w:rsid w:val="009F1BFF"/>
    <w:rsid w:val="009F5DE0"/>
    <w:rsid w:val="009F789D"/>
    <w:rsid w:val="009F7AEA"/>
    <w:rsid w:val="00A0369D"/>
    <w:rsid w:val="00A07B1B"/>
    <w:rsid w:val="00A11F56"/>
    <w:rsid w:val="00A15E4C"/>
    <w:rsid w:val="00A23DC0"/>
    <w:rsid w:val="00A260EB"/>
    <w:rsid w:val="00A27F10"/>
    <w:rsid w:val="00A318DC"/>
    <w:rsid w:val="00A319A4"/>
    <w:rsid w:val="00A31C3E"/>
    <w:rsid w:val="00A331E6"/>
    <w:rsid w:val="00A41E9C"/>
    <w:rsid w:val="00A44780"/>
    <w:rsid w:val="00A51168"/>
    <w:rsid w:val="00A53A28"/>
    <w:rsid w:val="00A55A6A"/>
    <w:rsid w:val="00A57334"/>
    <w:rsid w:val="00A6099F"/>
    <w:rsid w:val="00A60B34"/>
    <w:rsid w:val="00A629F3"/>
    <w:rsid w:val="00A6303A"/>
    <w:rsid w:val="00A63199"/>
    <w:rsid w:val="00A632CB"/>
    <w:rsid w:val="00A64196"/>
    <w:rsid w:val="00A70221"/>
    <w:rsid w:val="00A706A7"/>
    <w:rsid w:val="00A711BA"/>
    <w:rsid w:val="00A7124A"/>
    <w:rsid w:val="00A717C2"/>
    <w:rsid w:val="00A717F2"/>
    <w:rsid w:val="00A74F1A"/>
    <w:rsid w:val="00A75649"/>
    <w:rsid w:val="00A7738E"/>
    <w:rsid w:val="00A81150"/>
    <w:rsid w:val="00A8399B"/>
    <w:rsid w:val="00A86BFE"/>
    <w:rsid w:val="00A90EF3"/>
    <w:rsid w:val="00A94C33"/>
    <w:rsid w:val="00A94CF5"/>
    <w:rsid w:val="00A95A45"/>
    <w:rsid w:val="00AA0812"/>
    <w:rsid w:val="00AA2E28"/>
    <w:rsid w:val="00AA3F8A"/>
    <w:rsid w:val="00AA585C"/>
    <w:rsid w:val="00AA614B"/>
    <w:rsid w:val="00AB02BD"/>
    <w:rsid w:val="00AB41D5"/>
    <w:rsid w:val="00AB45CE"/>
    <w:rsid w:val="00AB632E"/>
    <w:rsid w:val="00AB7E0D"/>
    <w:rsid w:val="00AC0A7C"/>
    <w:rsid w:val="00AC1925"/>
    <w:rsid w:val="00AC3A33"/>
    <w:rsid w:val="00AC59BE"/>
    <w:rsid w:val="00AC6A3D"/>
    <w:rsid w:val="00AC6A8B"/>
    <w:rsid w:val="00AD0AFC"/>
    <w:rsid w:val="00AD2016"/>
    <w:rsid w:val="00AD2EB2"/>
    <w:rsid w:val="00AD334F"/>
    <w:rsid w:val="00AD5CF8"/>
    <w:rsid w:val="00AD6275"/>
    <w:rsid w:val="00AD78D5"/>
    <w:rsid w:val="00AE03D9"/>
    <w:rsid w:val="00AE0686"/>
    <w:rsid w:val="00AE1747"/>
    <w:rsid w:val="00AE2A91"/>
    <w:rsid w:val="00AE5205"/>
    <w:rsid w:val="00AE69CC"/>
    <w:rsid w:val="00AE7447"/>
    <w:rsid w:val="00AF1978"/>
    <w:rsid w:val="00AF2F3B"/>
    <w:rsid w:val="00AF4B48"/>
    <w:rsid w:val="00AF5E72"/>
    <w:rsid w:val="00AF7FB2"/>
    <w:rsid w:val="00B00B83"/>
    <w:rsid w:val="00B01AB7"/>
    <w:rsid w:val="00B0254C"/>
    <w:rsid w:val="00B0389B"/>
    <w:rsid w:val="00B03979"/>
    <w:rsid w:val="00B03C4A"/>
    <w:rsid w:val="00B047B6"/>
    <w:rsid w:val="00B04E4F"/>
    <w:rsid w:val="00B100B8"/>
    <w:rsid w:val="00B108C1"/>
    <w:rsid w:val="00B1183D"/>
    <w:rsid w:val="00B135A1"/>
    <w:rsid w:val="00B13D4B"/>
    <w:rsid w:val="00B14643"/>
    <w:rsid w:val="00B1588A"/>
    <w:rsid w:val="00B221CF"/>
    <w:rsid w:val="00B22958"/>
    <w:rsid w:val="00B22EAB"/>
    <w:rsid w:val="00B2388A"/>
    <w:rsid w:val="00B23E46"/>
    <w:rsid w:val="00B25DA0"/>
    <w:rsid w:val="00B30310"/>
    <w:rsid w:val="00B3221F"/>
    <w:rsid w:val="00B3327B"/>
    <w:rsid w:val="00B3446F"/>
    <w:rsid w:val="00B34861"/>
    <w:rsid w:val="00B40F60"/>
    <w:rsid w:val="00B419C9"/>
    <w:rsid w:val="00B41C3D"/>
    <w:rsid w:val="00B440AA"/>
    <w:rsid w:val="00B46931"/>
    <w:rsid w:val="00B46D3A"/>
    <w:rsid w:val="00B506EF"/>
    <w:rsid w:val="00B5535D"/>
    <w:rsid w:val="00B55F24"/>
    <w:rsid w:val="00B57D60"/>
    <w:rsid w:val="00B64107"/>
    <w:rsid w:val="00B65D39"/>
    <w:rsid w:val="00B65D5C"/>
    <w:rsid w:val="00B664B4"/>
    <w:rsid w:val="00B671DD"/>
    <w:rsid w:val="00B72523"/>
    <w:rsid w:val="00B73624"/>
    <w:rsid w:val="00B747A3"/>
    <w:rsid w:val="00B74DA6"/>
    <w:rsid w:val="00B769B5"/>
    <w:rsid w:val="00B80466"/>
    <w:rsid w:val="00B80657"/>
    <w:rsid w:val="00B80D09"/>
    <w:rsid w:val="00B818E1"/>
    <w:rsid w:val="00B86F57"/>
    <w:rsid w:val="00BA2DC9"/>
    <w:rsid w:val="00BA5857"/>
    <w:rsid w:val="00BB1782"/>
    <w:rsid w:val="00BB1FE5"/>
    <w:rsid w:val="00BB2345"/>
    <w:rsid w:val="00BB34E4"/>
    <w:rsid w:val="00BB4F91"/>
    <w:rsid w:val="00BC1B65"/>
    <w:rsid w:val="00BC5589"/>
    <w:rsid w:val="00BD00D0"/>
    <w:rsid w:val="00BD044E"/>
    <w:rsid w:val="00BD1EC8"/>
    <w:rsid w:val="00BD3DF6"/>
    <w:rsid w:val="00BD6287"/>
    <w:rsid w:val="00BD6F3E"/>
    <w:rsid w:val="00BD736A"/>
    <w:rsid w:val="00BE1AD1"/>
    <w:rsid w:val="00BE1BA7"/>
    <w:rsid w:val="00BE1F3A"/>
    <w:rsid w:val="00BE512E"/>
    <w:rsid w:val="00BE7269"/>
    <w:rsid w:val="00BF21AA"/>
    <w:rsid w:val="00BF278E"/>
    <w:rsid w:val="00BF2986"/>
    <w:rsid w:val="00BF44A6"/>
    <w:rsid w:val="00BF4673"/>
    <w:rsid w:val="00BF47D3"/>
    <w:rsid w:val="00BF5A22"/>
    <w:rsid w:val="00BF6F6D"/>
    <w:rsid w:val="00C00A9A"/>
    <w:rsid w:val="00C00D9A"/>
    <w:rsid w:val="00C051E1"/>
    <w:rsid w:val="00C05E83"/>
    <w:rsid w:val="00C10D3C"/>
    <w:rsid w:val="00C137B5"/>
    <w:rsid w:val="00C22371"/>
    <w:rsid w:val="00C226CE"/>
    <w:rsid w:val="00C259F2"/>
    <w:rsid w:val="00C3351A"/>
    <w:rsid w:val="00C33710"/>
    <w:rsid w:val="00C41F8D"/>
    <w:rsid w:val="00C4338C"/>
    <w:rsid w:val="00C44C2B"/>
    <w:rsid w:val="00C45817"/>
    <w:rsid w:val="00C462EE"/>
    <w:rsid w:val="00C47294"/>
    <w:rsid w:val="00C50914"/>
    <w:rsid w:val="00C50F4A"/>
    <w:rsid w:val="00C515D3"/>
    <w:rsid w:val="00C545CC"/>
    <w:rsid w:val="00C55BDA"/>
    <w:rsid w:val="00C5607B"/>
    <w:rsid w:val="00C57726"/>
    <w:rsid w:val="00C657C9"/>
    <w:rsid w:val="00C65B62"/>
    <w:rsid w:val="00C70536"/>
    <w:rsid w:val="00C72562"/>
    <w:rsid w:val="00C734C5"/>
    <w:rsid w:val="00C754B8"/>
    <w:rsid w:val="00C776BB"/>
    <w:rsid w:val="00C81797"/>
    <w:rsid w:val="00C81C87"/>
    <w:rsid w:val="00C825DE"/>
    <w:rsid w:val="00C8289A"/>
    <w:rsid w:val="00C829DC"/>
    <w:rsid w:val="00C851BF"/>
    <w:rsid w:val="00C93E1A"/>
    <w:rsid w:val="00CA0CCD"/>
    <w:rsid w:val="00CA1233"/>
    <w:rsid w:val="00CA260E"/>
    <w:rsid w:val="00CA4CF3"/>
    <w:rsid w:val="00CA7387"/>
    <w:rsid w:val="00CA7CC7"/>
    <w:rsid w:val="00CB1423"/>
    <w:rsid w:val="00CB4E65"/>
    <w:rsid w:val="00CB58B3"/>
    <w:rsid w:val="00CB68C9"/>
    <w:rsid w:val="00CB75B0"/>
    <w:rsid w:val="00CB7A50"/>
    <w:rsid w:val="00CC2BDD"/>
    <w:rsid w:val="00CC395A"/>
    <w:rsid w:val="00CC57D0"/>
    <w:rsid w:val="00CC64B8"/>
    <w:rsid w:val="00CC6E33"/>
    <w:rsid w:val="00CD0FDC"/>
    <w:rsid w:val="00CD1558"/>
    <w:rsid w:val="00CD29EA"/>
    <w:rsid w:val="00CD3E43"/>
    <w:rsid w:val="00CD736B"/>
    <w:rsid w:val="00CE0804"/>
    <w:rsid w:val="00CE2BDA"/>
    <w:rsid w:val="00CE4C3E"/>
    <w:rsid w:val="00CE6605"/>
    <w:rsid w:val="00CE68DC"/>
    <w:rsid w:val="00CF08BD"/>
    <w:rsid w:val="00CF1612"/>
    <w:rsid w:val="00CF2ABC"/>
    <w:rsid w:val="00CF76EB"/>
    <w:rsid w:val="00D014A4"/>
    <w:rsid w:val="00D0412F"/>
    <w:rsid w:val="00D069A7"/>
    <w:rsid w:val="00D07696"/>
    <w:rsid w:val="00D10832"/>
    <w:rsid w:val="00D1127D"/>
    <w:rsid w:val="00D13249"/>
    <w:rsid w:val="00D153C1"/>
    <w:rsid w:val="00D16EE2"/>
    <w:rsid w:val="00D17554"/>
    <w:rsid w:val="00D204DA"/>
    <w:rsid w:val="00D21E98"/>
    <w:rsid w:val="00D229D6"/>
    <w:rsid w:val="00D26AE9"/>
    <w:rsid w:val="00D31368"/>
    <w:rsid w:val="00D31A0F"/>
    <w:rsid w:val="00D324D7"/>
    <w:rsid w:val="00D36CDC"/>
    <w:rsid w:val="00D431F6"/>
    <w:rsid w:val="00D45CED"/>
    <w:rsid w:val="00D515C1"/>
    <w:rsid w:val="00D5426E"/>
    <w:rsid w:val="00D54316"/>
    <w:rsid w:val="00D54E64"/>
    <w:rsid w:val="00D620F0"/>
    <w:rsid w:val="00D62190"/>
    <w:rsid w:val="00D64768"/>
    <w:rsid w:val="00D64A39"/>
    <w:rsid w:val="00D66CA7"/>
    <w:rsid w:val="00D7391F"/>
    <w:rsid w:val="00D74350"/>
    <w:rsid w:val="00D762E6"/>
    <w:rsid w:val="00D8079E"/>
    <w:rsid w:val="00D82F6A"/>
    <w:rsid w:val="00D847DB"/>
    <w:rsid w:val="00D85D11"/>
    <w:rsid w:val="00D87DC0"/>
    <w:rsid w:val="00D906BE"/>
    <w:rsid w:val="00D923E9"/>
    <w:rsid w:val="00D928EA"/>
    <w:rsid w:val="00D948C8"/>
    <w:rsid w:val="00DA12B0"/>
    <w:rsid w:val="00DA24FF"/>
    <w:rsid w:val="00DA35AE"/>
    <w:rsid w:val="00DA3944"/>
    <w:rsid w:val="00DB03FF"/>
    <w:rsid w:val="00DB081F"/>
    <w:rsid w:val="00DB3547"/>
    <w:rsid w:val="00DB6DF4"/>
    <w:rsid w:val="00DC2667"/>
    <w:rsid w:val="00DC2983"/>
    <w:rsid w:val="00DC4391"/>
    <w:rsid w:val="00DD146C"/>
    <w:rsid w:val="00DD3DE1"/>
    <w:rsid w:val="00DD692E"/>
    <w:rsid w:val="00DD737F"/>
    <w:rsid w:val="00DE36FE"/>
    <w:rsid w:val="00DE47CA"/>
    <w:rsid w:val="00DE7058"/>
    <w:rsid w:val="00DE70F7"/>
    <w:rsid w:val="00DE71A8"/>
    <w:rsid w:val="00DF08F3"/>
    <w:rsid w:val="00DF2810"/>
    <w:rsid w:val="00DF7091"/>
    <w:rsid w:val="00DF745F"/>
    <w:rsid w:val="00E0410E"/>
    <w:rsid w:val="00E04169"/>
    <w:rsid w:val="00E07318"/>
    <w:rsid w:val="00E142B8"/>
    <w:rsid w:val="00E1740D"/>
    <w:rsid w:val="00E17C2F"/>
    <w:rsid w:val="00E17FC5"/>
    <w:rsid w:val="00E211FE"/>
    <w:rsid w:val="00E23CE4"/>
    <w:rsid w:val="00E245E5"/>
    <w:rsid w:val="00E24EBE"/>
    <w:rsid w:val="00E259E9"/>
    <w:rsid w:val="00E25F23"/>
    <w:rsid w:val="00E30DCB"/>
    <w:rsid w:val="00E30EA9"/>
    <w:rsid w:val="00E311B7"/>
    <w:rsid w:val="00E32A48"/>
    <w:rsid w:val="00E3511B"/>
    <w:rsid w:val="00E40F61"/>
    <w:rsid w:val="00E41624"/>
    <w:rsid w:val="00E43789"/>
    <w:rsid w:val="00E451BC"/>
    <w:rsid w:val="00E45572"/>
    <w:rsid w:val="00E46222"/>
    <w:rsid w:val="00E511D2"/>
    <w:rsid w:val="00E5164F"/>
    <w:rsid w:val="00E5355F"/>
    <w:rsid w:val="00E541AE"/>
    <w:rsid w:val="00E57449"/>
    <w:rsid w:val="00E6017F"/>
    <w:rsid w:val="00E64277"/>
    <w:rsid w:val="00E65CF2"/>
    <w:rsid w:val="00E67A34"/>
    <w:rsid w:val="00E70ED0"/>
    <w:rsid w:val="00E73258"/>
    <w:rsid w:val="00E743B5"/>
    <w:rsid w:val="00E7497E"/>
    <w:rsid w:val="00E749DB"/>
    <w:rsid w:val="00E76128"/>
    <w:rsid w:val="00E77B77"/>
    <w:rsid w:val="00E80C22"/>
    <w:rsid w:val="00E84AD2"/>
    <w:rsid w:val="00E85283"/>
    <w:rsid w:val="00E866DE"/>
    <w:rsid w:val="00E8747E"/>
    <w:rsid w:val="00E876EF"/>
    <w:rsid w:val="00E87927"/>
    <w:rsid w:val="00E912CA"/>
    <w:rsid w:val="00E927FF"/>
    <w:rsid w:val="00E9341D"/>
    <w:rsid w:val="00E93AB9"/>
    <w:rsid w:val="00E94F97"/>
    <w:rsid w:val="00E96FA6"/>
    <w:rsid w:val="00EA01E5"/>
    <w:rsid w:val="00EA6294"/>
    <w:rsid w:val="00EA64ED"/>
    <w:rsid w:val="00EA6FD8"/>
    <w:rsid w:val="00EA7229"/>
    <w:rsid w:val="00EB0CF9"/>
    <w:rsid w:val="00EB111E"/>
    <w:rsid w:val="00EB2002"/>
    <w:rsid w:val="00EB76EC"/>
    <w:rsid w:val="00ED0901"/>
    <w:rsid w:val="00ED1E9D"/>
    <w:rsid w:val="00ED33E3"/>
    <w:rsid w:val="00ED6B3C"/>
    <w:rsid w:val="00ED6DC5"/>
    <w:rsid w:val="00EE362B"/>
    <w:rsid w:val="00EF1DA7"/>
    <w:rsid w:val="00EF485D"/>
    <w:rsid w:val="00EF56F8"/>
    <w:rsid w:val="00EF7359"/>
    <w:rsid w:val="00EF74DB"/>
    <w:rsid w:val="00F01176"/>
    <w:rsid w:val="00F01F37"/>
    <w:rsid w:val="00F02495"/>
    <w:rsid w:val="00F0293B"/>
    <w:rsid w:val="00F05057"/>
    <w:rsid w:val="00F05B3A"/>
    <w:rsid w:val="00F06F2A"/>
    <w:rsid w:val="00F12D90"/>
    <w:rsid w:val="00F154A0"/>
    <w:rsid w:val="00F20B98"/>
    <w:rsid w:val="00F21544"/>
    <w:rsid w:val="00F227D4"/>
    <w:rsid w:val="00F22AD5"/>
    <w:rsid w:val="00F23456"/>
    <w:rsid w:val="00F235FA"/>
    <w:rsid w:val="00F274EB"/>
    <w:rsid w:val="00F27C05"/>
    <w:rsid w:val="00F31E21"/>
    <w:rsid w:val="00F3297E"/>
    <w:rsid w:val="00F345E7"/>
    <w:rsid w:val="00F350D0"/>
    <w:rsid w:val="00F37AA7"/>
    <w:rsid w:val="00F40C1C"/>
    <w:rsid w:val="00F42CD8"/>
    <w:rsid w:val="00F43F11"/>
    <w:rsid w:val="00F457C7"/>
    <w:rsid w:val="00F469F1"/>
    <w:rsid w:val="00F46B31"/>
    <w:rsid w:val="00F47B54"/>
    <w:rsid w:val="00F503A6"/>
    <w:rsid w:val="00F50D69"/>
    <w:rsid w:val="00F514DB"/>
    <w:rsid w:val="00F51D28"/>
    <w:rsid w:val="00F53C5A"/>
    <w:rsid w:val="00F53ED7"/>
    <w:rsid w:val="00F5536C"/>
    <w:rsid w:val="00F56F18"/>
    <w:rsid w:val="00F6244C"/>
    <w:rsid w:val="00F70AD4"/>
    <w:rsid w:val="00F71BD0"/>
    <w:rsid w:val="00F72A7C"/>
    <w:rsid w:val="00F74D88"/>
    <w:rsid w:val="00F75636"/>
    <w:rsid w:val="00F76121"/>
    <w:rsid w:val="00F8045F"/>
    <w:rsid w:val="00F8135E"/>
    <w:rsid w:val="00F8225E"/>
    <w:rsid w:val="00F91363"/>
    <w:rsid w:val="00F91585"/>
    <w:rsid w:val="00F9254A"/>
    <w:rsid w:val="00F93F82"/>
    <w:rsid w:val="00F95823"/>
    <w:rsid w:val="00F96C88"/>
    <w:rsid w:val="00FA2D64"/>
    <w:rsid w:val="00FA473A"/>
    <w:rsid w:val="00FA72C2"/>
    <w:rsid w:val="00FB0417"/>
    <w:rsid w:val="00FB6D51"/>
    <w:rsid w:val="00FB6E78"/>
    <w:rsid w:val="00FC76BB"/>
    <w:rsid w:val="00FD1432"/>
    <w:rsid w:val="00FD32BE"/>
    <w:rsid w:val="00FD32D8"/>
    <w:rsid w:val="00FD4715"/>
    <w:rsid w:val="00FD4DC2"/>
    <w:rsid w:val="00FD4E0F"/>
    <w:rsid w:val="00FD51A4"/>
    <w:rsid w:val="00FD595E"/>
    <w:rsid w:val="00FD7558"/>
    <w:rsid w:val="00FD78F0"/>
    <w:rsid w:val="00FD7A6A"/>
    <w:rsid w:val="00FE10CD"/>
    <w:rsid w:val="00FE1E72"/>
    <w:rsid w:val="00FE4F8A"/>
    <w:rsid w:val="00FE561F"/>
    <w:rsid w:val="00FE694E"/>
    <w:rsid w:val="00FF00B5"/>
    <w:rsid w:val="00FF0170"/>
    <w:rsid w:val="00FF13D3"/>
    <w:rsid w:val="00FF2509"/>
    <w:rsid w:val="00FF2922"/>
    <w:rsid w:val="00FF3CE2"/>
    <w:rsid w:val="00FF4189"/>
    <w:rsid w:val="00FF65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A7F528"/>
  <w15:docId w15:val="{FEE73230-47FD-442E-93B7-172509F41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26F"/>
    <w:rPr>
      <w:sz w:val="24"/>
      <w:szCs w:val="24"/>
    </w:rPr>
  </w:style>
  <w:style w:type="paragraph" w:styleId="Nagwek1">
    <w:name w:val="heading 1"/>
    <w:basedOn w:val="Normalny"/>
    <w:next w:val="Normalny"/>
    <w:qFormat/>
    <w:rsid w:val="008152CB"/>
    <w:pPr>
      <w:keepNext/>
      <w:ind w:left="1416" w:firstLine="708"/>
      <w:jc w:val="both"/>
      <w:outlineLvl w:val="0"/>
    </w:pPr>
    <w:rPr>
      <w:b/>
    </w:rPr>
  </w:style>
  <w:style w:type="paragraph" w:styleId="Nagwek2">
    <w:name w:val="heading 2"/>
    <w:basedOn w:val="Normalny"/>
    <w:next w:val="Normalny"/>
    <w:qFormat/>
    <w:rsid w:val="008152CB"/>
    <w:pPr>
      <w:keepNext/>
      <w:numPr>
        <w:numId w:val="1"/>
      </w:numPr>
      <w:outlineLvl w:val="1"/>
    </w:pPr>
    <w:rPr>
      <w:b/>
    </w:rPr>
  </w:style>
  <w:style w:type="paragraph" w:styleId="Nagwek3">
    <w:name w:val="heading 3"/>
    <w:basedOn w:val="Normalny"/>
    <w:next w:val="Normalny"/>
    <w:qFormat/>
    <w:rsid w:val="008152CB"/>
    <w:pPr>
      <w:keepNext/>
      <w:jc w:val="center"/>
      <w:outlineLvl w:val="2"/>
    </w:pPr>
    <w:rPr>
      <w:sz w:val="36"/>
      <w:szCs w:val="20"/>
    </w:rPr>
  </w:style>
  <w:style w:type="paragraph" w:styleId="Nagwek4">
    <w:name w:val="heading 4"/>
    <w:basedOn w:val="Normalny"/>
    <w:next w:val="Normalny"/>
    <w:qFormat/>
    <w:rsid w:val="008152CB"/>
    <w:pPr>
      <w:keepNext/>
      <w:ind w:left="2124"/>
      <w:jc w:val="both"/>
      <w:outlineLvl w:val="3"/>
    </w:pPr>
    <w:rPr>
      <w:b/>
      <w:sz w:val="28"/>
    </w:rPr>
  </w:style>
  <w:style w:type="paragraph" w:styleId="Nagwek5">
    <w:name w:val="heading 5"/>
    <w:basedOn w:val="Normalny"/>
    <w:next w:val="Normalny"/>
    <w:link w:val="Nagwek5Znak"/>
    <w:qFormat/>
    <w:rsid w:val="008152CB"/>
    <w:pPr>
      <w:keepNext/>
      <w:outlineLvl w:val="4"/>
    </w:pPr>
    <w:rPr>
      <w:b/>
      <w:sz w:val="26"/>
    </w:rPr>
  </w:style>
  <w:style w:type="paragraph" w:styleId="Nagwek6">
    <w:name w:val="heading 6"/>
    <w:basedOn w:val="Normalny"/>
    <w:next w:val="Normalny"/>
    <w:link w:val="Nagwek6Znak"/>
    <w:qFormat/>
    <w:rsid w:val="008152CB"/>
    <w:pPr>
      <w:keepNext/>
      <w:outlineLvl w:val="5"/>
    </w:pPr>
    <w:rPr>
      <w:b/>
      <w:sz w:val="28"/>
    </w:rPr>
  </w:style>
  <w:style w:type="paragraph" w:styleId="Nagwek7">
    <w:name w:val="heading 7"/>
    <w:basedOn w:val="Normalny"/>
    <w:next w:val="Normalny"/>
    <w:qFormat/>
    <w:rsid w:val="00693E1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8152CB"/>
    <w:pPr>
      <w:jc w:val="center"/>
    </w:pPr>
    <w:rPr>
      <w:b/>
      <w:bCs/>
    </w:rPr>
  </w:style>
  <w:style w:type="paragraph" w:styleId="Tekstpodstawowywcity">
    <w:name w:val="Body Text Indent"/>
    <w:basedOn w:val="Normalny"/>
    <w:link w:val="TekstpodstawowywcityZnak1"/>
    <w:rsid w:val="008152CB"/>
    <w:pPr>
      <w:ind w:firstLine="360"/>
      <w:jc w:val="both"/>
    </w:pPr>
  </w:style>
  <w:style w:type="paragraph" w:styleId="Stopka">
    <w:name w:val="footer"/>
    <w:basedOn w:val="Normalny"/>
    <w:link w:val="StopkaZnak"/>
    <w:rsid w:val="008152CB"/>
    <w:pPr>
      <w:tabs>
        <w:tab w:val="center" w:pos="4536"/>
        <w:tab w:val="right" w:pos="9072"/>
      </w:tabs>
    </w:pPr>
  </w:style>
  <w:style w:type="character" w:styleId="Numerstrony">
    <w:name w:val="page number"/>
    <w:basedOn w:val="Domylnaczcionkaakapitu"/>
    <w:semiHidden/>
    <w:rsid w:val="008152CB"/>
  </w:style>
  <w:style w:type="paragraph" w:styleId="Nagwek">
    <w:name w:val="header"/>
    <w:basedOn w:val="Normalny"/>
    <w:link w:val="NagwekZnak"/>
    <w:rsid w:val="008152CB"/>
    <w:pPr>
      <w:tabs>
        <w:tab w:val="center" w:pos="4536"/>
        <w:tab w:val="right" w:pos="9072"/>
      </w:tabs>
    </w:pPr>
  </w:style>
  <w:style w:type="paragraph" w:styleId="Mapadokumentu">
    <w:name w:val="Document Map"/>
    <w:basedOn w:val="Normalny"/>
    <w:semiHidden/>
    <w:rsid w:val="008152CB"/>
    <w:pPr>
      <w:shd w:val="clear" w:color="auto" w:fill="000080"/>
    </w:pPr>
    <w:rPr>
      <w:rFonts w:ascii="Tahoma" w:hAnsi="Tahoma"/>
    </w:rPr>
  </w:style>
  <w:style w:type="paragraph" w:styleId="Tekstpodstawowywcity2">
    <w:name w:val="Body Text Indent 2"/>
    <w:basedOn w:val="Normalny"/>
    <w:semiHidden/>
    <w:rsid w:val="008152CB"/>
    <w:pPr>
      <w:ind w:left="357"/>
    </w:pPr>
    <w:rPr>
      <w:bCs/>
    </w:rPr>
  </w:style>
  <w:style w:type="paragraph" w:styleId="Tekstpodstawowy">
    <w:name w:val="Body Text"/>
    <w:basedOn w:val="Normalny"/>
    <w:link w:val="TekstpodstawowyZnak"/>
    <w:rsid w:val="008152CB"/>
    <w:pPr>
      <w:spacing w:after="120"/>
    </w:pPr>
  </w:style>
  <w:style w:type="paragraph" w:styleId="Tekstdymka">
    <w:name w:val="Balloon Text"/>
    <w:basedOn w:val="Normalny"/>
    <w:semiHidden/>
    <w:rsid w:val="008152CB"/>
    <w:rPr>
      <w:rFonts w:ascii="Tahoma" w:hAnsi="Tahoma" w:cs="Tahoma"/>
      <w:sz w:val="16"/>
      <w:szCs w:val="16"/>
    </w:rPr>
  </w:style>
  <w:style w:type="character" w:customStyle="1" w:styleId="TekstpodstawowywcityZnak">
    <w:name w:val="Tekst podstawowy wcięty Znak"/>
    <w:rsid w:val="008152CB"/>
    <w:rPr>
      <w:sz w:val="24"/>
      <w:szCs w:val="24"/>
    </w:rPr>
  </w:style>
  <w:style w:type="character" w:styleId="Hipercze">
    <w:name w:val="Hyperlink"/>
    <w:uiPriority w:val="99"/>
    <w:unhideWhenUsed/>
    <w:rsid w:val="00CA0CCD"/>
    <w:rPr>
      <w:color w:val="0000FF"/>
      <w:u w:val="single"/>
    </w:rPr>
  </w:style>
  <w:style w:type="paragraph" w:styleId="Akapitzlist">
    <w:name w:val="List Paragraph"/>
    <w:basedOn w:val="Normalny"/>
    <w:link w:val="AkapitzlistZnak"/>
    <w:uiPriority w:val="34"/>
    <w:qFormat/>
    <w:rsid w:val="00464746"/>
    <w:pPr>
      <w:ind w:left="708"/>
    </w:pPr>
  </w:style>
  <w:style w:type="table" w:styleId="Tabela-Siatka">
    <w:name w:val="Table Grid"/>
    <w:basedOn w:val="Standardowy"/>
    <w:uiPriority w:val="39"/>
    <w:rsid w:val="00693E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1">
    <w:name w:val="Tekst podstawowy wcięty Znak1"/>
    <w:link w:val="Tekstpodstawowywcity"/>
    <w:rsid w:val="00A11F56"/>
    <w:rPr>
      <w:sz w:val="24"/>
      <w:szCs w:val="24"/>
      <w:lang w:val="pl-PL" w:eastAsia="pl-PL" w:bidi="ar-SA"/>
    </w:rPr>
  </w:style>
  <w:style w:type="character" w:customStyle="1" w:styleId="ZnakZnak1">
    <w:name w:val="Znak Znak1"/>
    <w:rsid w:val="009B753F"/>
    <w:rPr>
      <w:sz w:val="24"/>
      <w:szCs w:val="24"/>
      <w:lang w:val="pl-PL" w:eastAsia="pl-PL" w:bidi="ar-SA"/>
    </w:rPr>
  </w:style>
  <w:style w:type="paragraph" w:styleId="Tekstprzypisukocowego">
    <w:name w:val="endnote text"/>
    <w:basedOn w:val="Normalny"/>
    <w:link w:val="TekstprzypisukocowegoZnak"/>
    <w:uiPriority w:val="99"/>
    <w:semiHidden/>
    <w:unhideWhenUsed/>
    <w:rsid w:val="00AF1978"/>
    <w:rPr>
      <w:sz w:val="20"/>
      <w:szCs w:val="20"/>
    </w:rPr>
  </w:style>
  <w:style w:type="character" w:customStyle="1" w:styleId="TekstprzypisukocowegoZnak">
    <w:name w:val="Tekst przypisu końcowego Znak"/>
    <w:basedOn w:val="Domylnaczcionkaakapitu"/>
    <w:link w:val="Tekstprzypisukocowego"/>
    <w:uiPriority w:val="99"/>
    <w:semiHidden/>
    <w:rsid w:val="00AF1978"/>
  </w:style>
  <w:style w:type="character" w:styleId="Odwoanieprzypisukocowego">
    <w:name w:val="endnote reference"/>
    <w:uiPriority w:val="99"/>
    <w:semiHidden/>
    <w:unhideWhenUsed/>
    <w:rsid w:val="00AF1978"/>
    <w:rPr>
      <w:vertAlign w:val="superscript"/>
    </w:rPr>
  </w:style>
  <w:style w:type="character" w:styleId="Odwoaniedokomentarza">
    <w:name w:val="annotation reference"/>
    <w:semiHidden/>
    <w:rsid w:val="002F55FE"/>
    <w:rPr>
      <w:sz w:val="16"/>
      <w:szCs w:val="16"/>
    </w:rPr>
  </w:style>
  <w:style w:type="paragraph" w:styleId="Tekstkomentarza">
    <w:name w:val="annotation text"/>
    <w:basedOn w:val="Normalny"/>
    <w:semiHidden/>
    <w:rsid w:val="002F55FE"/>
    <w:rPr>
      <w:sz w:val="20"/>
      <w:szCs w:val="20"/>
    </w:rPr>
  </w:style>
  <w:style w:type="paragraph" w:styleId="Tematkomentarza">
    <w:name w:val="annotation subject"/>
    <w:basedOn w:val="Tekstkomentarza"/>
    <w:next w:val="Tekstkomentarza"/>
    <w:semiHidden/>
    <w:rsid w:val="002F55FE"/>
    <w:rPr>
      <w:b/>
      <w:bCs/>
    </w:rPr>
  </w:style>
  <w:style w:type="character" w:customStyle="1" w:styleId="NagwekZnak">
    <w:name w:val="Nagłówek Znak"/>
    <w:link w:val="Nagwek"/>
    <w:rsid w:val="0026262E"/>
    <w:rPr>
      <w:sz w:val="24"/>
      <w:szCs w:val="24"/>
    </w:rPr>
  </w:style>
  <w:style w:type="character" w:customStyle="1" w:styleId="StopkaZnak">
    <w:name w:val="Stopka Znak"/>
    <w:link w:val="Stopka"/>
    <w:rsid w:val="00CB7A50"/>
    <w:rPr>
      <w:sz w:val="24"/>
      <w:szCs w:val="24"/>
    </w:rPr>
  </w:style>
  <w:style w:type="paragraph" w:styleId="Lista">
    <w:name w:val="List"/>
    <w:basedOn w:val="Normalny"/>
    <w:rsid w:val="009F1BFF"/>
    <w:pPr>
      <w:widowControl w:val="0"/>
      <w:spacing w:before="200" w:line="320" w:lineRule="auto"/>
      <w:ind w:left="283" w:hanging="283"/>
      <w:jc w:val="both"/>
    </w:pPr>
    <w:rPr>
      <w:rFonts w:ascii="Arial" w:hAnsi="Arial"/>
      <w:sz w:val="18"/>
      <w:szCs w:val="20"/>
    </w:rPr>
  </w:style>
  <w:style w:type="paragraph" w:customStyle="1" w:styleId="Default">
    <w:name w:val="Default"/>
    <w:rsid w:val="001C568F"/>
    <w:pPr>
      <w:autoSpaceDE w:val="0"/>
      <w:autoSpaceDN w:val="0"/>
      <w:adjustRightInd w:val="0"/>
    </w:pPr>
    <w:rPr>
      <w:rFonts w:ascii="Arial" w:eastAsia="Calibri" w:hAnsi="Arial" w:cs="Arial"/>
      <w:color w:val="000000"/>
      <w:sz w:val="24"/>
      <w:szCs w:val="24"/>
      <w:lang w:eastAsia="en-US"/>
    </w:rPr>
  </w:style>
  <w:style w:type="character" w:customStyle="1" w:styleId="Teksttreci">
    <w:name w:val="Tekst treści_"/>
    <w:link w:val="Teksttreci0"/>
    <w:rsid w:val="002D188B"/>
    <w:rPr>
      <w:shd w:val="clear" w:color="auto" w:fill="FFFFFF"/>
    </w:rPr>
  </w:style>
  <w:style w:type="paragraph" w:customStyle="1" w:styleId="Teksttreci0">
    <w:name w:val="Tekst treści"/>
    <w:basedOn w:val="Normalny"/>
    <w:link w:val="Teksttreci"/>
    <w:rsid w:val="002D188B"/>
    <w:pPr>
      <w:widowControl w:val="0"/>
      <w:shd w:val="clear" w:color="auto" w:fill="FFFFFF"/>
      <w:spacing w:line="0" w:lineRule="atLeast"/>
      <w:ind w:hanging="480"/>
    </w:pPr>
    <w:rPr>
      <w:sz w:val="20"/>
      <w:szCs w:val="20"/>
    </w:rPr>
  </w:style>
  <w:style w:type="character" w:customStyle="1" w:styleId="Nagwek6Znak">
    <w:name w:val="Nagłówek 6 Znak"/>
    <w:basedOn w:val="Domylnaczcionkaakapitu"/>
    <w:link w:val="Nagwek6"/>
    <w:rsid w:val="00FF6564"/>
    <w:rPr>
      <w:b/>
      <w:sz w:val="28"/>
      <w:szCs w:val="24"/>
    </w:rPr>
  </w:style>
  <w:style w:type="paragraph" w:styleId="Tekstprzypisudolnego">
    <w:name w:val="footnote text"/>
    <w:basedOn w:val="Normalny"/>
    <w:link w:val="TekstprzypisudolnegoZnak"/>
    <w:uiPriority w:val="99"/>
    <w:unhideWhenUsed/>
    <w:rsid w:val="005B4A38"/>
    <w:rPr>
      <w:sz w:val="20"/>
      <w:szCs w:val="20"/>
    </w:rPr>
  </w:style>
  <w:style w:type="character" w:customStyle="1" w:styleId="TekstprzypisudolnegoZnak">
    <w:name w:val="Tekst przypisu dolnego Znak"/>
    <w:basedOn w:val="Domylnaczcionkaakapitu"/>
    <w:link w:val="Tekstprzypisudolnego"/>
    <w:uiPriority w:val="99"/>
    <w:rsid w:val="005B4A38"/>
  </w:style>
  <w:style w:type="character" w:styleId="Odwoanieprzypisudolnego">
    <w:name w:val="footnote reference"/>
    <w:uiPriority w:val="99"/>
    <w:unhideWhenUsed/>
    <w:rsid w:val="005B4A38"/>
    <w:rPr>
      <w:vertAlign w:val="superscript"/>
    </w:rPr>
  </w:style>
  <w:style w:type="character" w:customStyle="1" w:styleId="TekstpodstawowyZnak">
    <w:name w:val="Tekst podstawowy Znak"/>
    <w:basedOn w:val="Domylnaczcionkaakapitu"/>
    <w:link w:val="Tekstpodstawowy"/>
    <w:rsid w:val="00B03979"/>
    <w:rPr>
      <w:sz w:val="24"/>
      <w:szCs w:val="24"/>
    </w:rPr>
  </w:style>
  <w:style w:type="character" w:customStyle="1" w:styleId="Nagwek5Znak">
    <w:name w:val="Nagłówek 5 Znak"/>
    <w:link w:val="Nagwek5"/>
    <w:rsid w:val="00333B7B"/>
    <w:rPr>
      <w:b/>
      <w:sz w:val="26"/>
      <w:szCs w:val="24"/>
    </w:rPr>
  </w:style>
  <w:style w:type="paragraph" w:styleId="Tekstpodstawowywcity3">
    <w:name w:val="Body Text Indent 3"/>
    <w:basedOn w:val="Normalny"/>
    <w:link w:val="Tekstpodstawowywcity3Znak"/>
    <w:uiPriority w:val="99"/>
    <w:unhideWhenUsed/>
    <w:rsid w:val="00E07318"/>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E07318"/>
    <w:rPr>
      <w:sz w:val="16"/>
      <w:szCs w:val="16"/>
      <w:lang w:val="x-none" w:eastAsia="x-none"/>
    </w:rPr>
  </w:style>
  <w:style w:type="character" w:customStyle="1" w:styleId="AkapitzlistZnak">
    <w:name w:val="Akapit z listą Znak"/>
    <w:basedOn w:val="Domylnaczcionkaakapitu"/>
    <w:link w:val="Akapitzlist"/>
    <w:uiPriority w:val="34"/>
    <w:rsid w:val="002D1C3D"/>
    <w:rPr>
      <w:sz w:val="24"/>
      <w:szCs w:val="24"/>
    </w:rPr>
  </w:style>
  <w:style w:type="paragraph" w:styleId="Tekstpodstawowy2">
    <w:name w:val="Body Text 2"/>
    <w:basedOn w:val="Normalny"/>
    <w:link w:val="Tekstpodstawowy2Znak"/>
    <w:uiPriority w:val="99"/>
    <w:unhideWhenUsed/>
    <w:rsid w:val="007705FC"/>
    <w:pPr>
      <w:spacing w:after="120" w:line="480" w:lineRule="auto"/>
    </w:pPr>
    <w:rPr>
      <w:lang w:val="x-none" w:eastAsia="x-none"/>
    </w:rPr>
  </w:style>
  <w:style w:type="character" w:customStyle="1" w:styleId="Tekstpodstawowy2Znak">
    <w:name w:val="Tekst podstawowy 2 Znak"/>
    <w:basedOn w:val="Domylnaczcionkaakapitu"/>
    <w:link w:val="Tekstpodstawowy2"/>
    <w:uiPriority w:val="99"/>
    <w:rsid w:val="007705FC"/>
    <w:rPr>
      <w:sz w:val="24"/>
      <w:szCs w:val="24"/>
      <w:lang w:val="x-none" w:eastAsia="x-none"/>
    </w:rPr>
  </w:style>
  <w:style w:type="character" w:customStyle="1" w:styleId="FontStyle30">
    <w:name w:val="Font Style30"/>
    <w:rsid w:val="008E0CF5"/>
    <w:rPr>
      <w:rFonts w:ascii="Times New Roman" w:hAnsi="Times New Roman" w:cs="Times New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F028E-78F6-4AC4-B887-8D239DB43E8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5EEF70B-7685-4656-9B9F-E85739FD3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3269</TotalTime>
  <Pages>18</Pages>
  <Words>7633</Words>
  <Characters>45802</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Umowa Nr</vt:lpstr>
    </vt:vector>
  </TitlesOfParts>
  <Company>WZL3</Company>
  <LinksUpToDate>false</LinksUpToDate>
  <CharactersWithSpaces>53329</CharactersWithSpaces>
  <SharedDoc>false</SharedDoc>
  <HLinks>
    <vt:vector size="6" baseType="variant">
      <vt:variant>
        <vt:i4>2162765</vt:i4>
      </vt:variant>
      <vt:variant>
        <vt:i4>0</vt:i4>
      </vt:variant>
      <vt:variant>
        <vt:i4>0</vt:i4>
      </vt:variant>
      <vt:variant>
        <vt:i4>5</vt:i4>
      </vt:variant>
      <vt:variant>
        <vt:lpwstr>mailto:c295.serwis@pzl.eads.net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BR</dc:creator>
  <cp:keywords/>
  <dc:description/>
  <cp:lastModifiedBy>Siemko Katarzyna</cp:lastModifiedBy>
  <cp:revision>239</cp:revision>
  <cp:lastPrinted>2023-06-13T10:08:00Z</cp:lastPrinted>
  <dcterms:created xsi:type="dcterms:W3CDTF">2018-09-18T19:20:00Z</dcterms:created>
  <dcterms:modified xsi:type="dcterms:W3CDTF">2025-04-09T08:08:00Z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1152724a-49c0-4a2e-93c5-d15bbc0ec64b</vt:lpwstr>
  </property>
  <property fmtid="{D5CDD505-2E9C-101B-9397-08002B2CF9AE}" pid="3" name="bjSaver">
    <vt:lpwstr>XdgH2BOr5TbV5lN4+kcw2yLZOU9/Z4K2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BR</vt:lpwstr>
  </property>
  <property fmtid="{D5CDD505-2E9C-101B-9397-08002B2CF9AE}" pid="10" name="s5636:Creator type=IP">
    <vt:lpwstr>10.80.103.233</vt:lpwstr>
  </property>
  <property fmtid="{D5CDD505-2E9C-101B-9397-08002B2CF9AE}" pid="11" name="bjPortionMark">
    <vt:lpwstr>[]</vt:lpwstr>
  </property>
</Properties>
</file>