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cs="Cambria" w:asciiTheme="majorHAnsi" w:hAnsiTheme="majorHAnsi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cs="Cambria"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M O W A    - / A / 2022</w:t>
      </w:r>
    </w:p>
    <w:p>
      <w:pPr>
        <w:pStyle w:val="31"/>
        <w:spacing w:line="276" w:lineRule="auto"/>
        <w:jc w:val="center"/>
        <w:rPr>
          <w:rFonts w:cs="Cambria" w:asciiTheme="majorHAnsi" w:hAnsiTheme="majorHAnsi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rFonts w:cs="Cambria" w:asciiTheme="majorHAnsi" w:hAnsiTheme="majorHAnsi"/>
          <w:color w:val="000000"/>
          <w:sz w:val="22"/>
          <w:szCs w:val="22"/>
        </w:rPr>
      </w:pPr>
    </w:p>
    <w:p>
      <w:pPr>
        <w:spacing w:line="276" w:lineRule="auto"/>
        <w:jc w:val="both"/>
        <w:rPr>
          <w:rFonts w:cs="Cambria" w:asciiTheme="majorHAnsi" w:hAnsiTheme="majorHAnsi"/>
          <w:b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mbria"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a</w:t>
      </w:r>
    </w:p>
    <w:p>
      <w:pPr>
        <w:pStyle w:val="34"/>
        <w:spacing w:line="276" w:lineRule="auto"/>
        <w:rPr>
          <w:rFonts w:cs="Cambria" w:asciiTheme="majorHAnsi" w:hAnsiTheme="majorHAnsi"/>
          <w:b/>
          <w:bCs/>
          <w:color w:val="000000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………</w:t>
      </w:r>
      <w:r>
        <w:rPr>
          <w:rFonts w:cs="Cambria" w:asciiTheme="majorHAnsi" w:hAnsiTheme="majorHAnsi"/>
          <w:color w:val="000000"/>
          <w:sz w:val="22"/>
          <w:szCs w:val="22"/>
        </w:rPr>
        <w:t xml:space="preserve">, prowadzącym działalność gospodarczą </w:t>
      </w:r>
      <w:r>
        <w:rPr>
          <w:rFonts w:cs="Cambria" w:asciiTheme="majorHAnsi" w:hAnsiTheme="majorHAnsi"/>
          <w:sz w:val="22"/>
          <w:szCs w:val="22"/>
        </w:rPr>
        <w:t>pod nazwą ………, z siedzibą w ………, NIP: ………, REGON: ………</w:t>
      </w:r>
      <w:r>
        <w:rPr>
          <w:rFonts w:cs="Cambria" w:asciiTheme="majorHAnsi" w:hAnsiTheme="majorHAnsi"/>
          <w:color w:val="000000"/>
          <w:sz w:val="22"/>
          <w:szCs w:val="22"/>
        </w:rPr>
        <w:t xml:space="preserve">, </w:t>
      </w:r>
      <w:r>
        <w:rPr>
          <w:rFonts w:cs="Cambria"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rFonts w:cs="Cambria" w:asciiTheme="majorHAnsi" w:hAnsiTheme="majorHAnsi"/>
          <w:sz w:val="22"/>
          <w:szCs w:val="22"/>
        </w:rPr>
      </w:pPr>
    </w:p>
    <w:p>
      <w:pPr>
        <w:pStyle w:val="34"/>
        <w:spacing w:line="276" w:lineRule="auto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W związku z faktem, iż wartość zamówienia jest niższa od kwoty, o której mowa w art. 2 ust. 1 pkt. 1 ustawy z dnia 11.09.2019 r. </w:t>
      </w:r>
      <w:r>
        <w:rPr>
          <w:rFonts w:cs="Cambria" w:asciiTheme="majorHAnsi" w:hAnsiTheme="majorHAnsi"/>
          <w:i/>
          <w:iCs/>
          <w:sz w:val="22"/>
          <w:szCs w:val="22"/>
        </w:rPr>
        <w:t xml:space="preserve">Prawo zamówień publicznych </w:t>
      </w:r>
      <w:r>
        <w:rPr>
          <w:rFonts w:cs="Cambria" w:asciiTheme="majorHAnsi" w:hAnsiTheme="majorHAnsi"/>
          <w:sz w:val="22"/>
          <w:szCs w:val="22"/>
        </w:rPr>
        <w:t xml:space="preserve">(t.j. Dz. U. z 2022 r poz. 1710 z późn. zm.), zamówienie udzielane jest na zasadach określonych w art. 44 ustawy z dnia 27.08.2009 r </w:t>
      </w:r>
      <w:r>
        <w:rPr>
          <w:rFonts w:cs="Cambria" w:asciiTheme="majorHAnsi" w:hAnsiTheme="majorHAnsi"/>
          <w:i/>
          <w:iCs/>
          <w:sz w:val="22"/>
          <w:szCs w:val="22"/>
        </w:rPr>
        <w:t>o finansach publicznych</w:t>
      </w:r>
      <w:r>
        <w:rPr>
          <w:rFonts w:cs="Cambria" w:asciiTheme="majorHAnsi" w:hAnsiTheme="majorHAnsi"/>
          <w:sz w:val="22"/>
          <w:szCs w:val="22"/>
        </w:rPr>
        <w:t xml:space="preserve"> (t.j. Dz. U. z 2021 r, poz. 305 z późn.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>
      <w:pPr>
        <w:pStyle w:val="34"/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</w:p>
    <w:p>
      <w:pPr>
        <w:pStyle w:val="34"/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1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Zamawiający zleca a Wykonawca przyjmuje zlecenie polegające na pełnieniu funkcji Inspektora Nadzoru Inwestorskiego w specjalności </w:t>
      </w:r>
      <w:r>
        <w:rPr>
          <w:rFonts w:cs="Cambria" w:asciiTheme="majorHAnsi" w:hAnsiTheme="majorHAnsi"/>
          <w:color w:val="000000"/>
          <w:sz w:val="22"/>
          <w:szCs w:val="22"/>
          <w:u w:val="single"/>
        </w:rPr>
        <w:t>konstrukcyjno-budowlanej</w:t>
      </w:r>
      <w:r>
        <w:rPr>
          <w:rFonts w:cs="Cambria" w:asciiTheme="majorHAnsi" w:hAnsiTheme="majorHAnsi"/>
          <w:color w:val="000000"/>
          <w:sz w:val="22"/>
          <w:szCs w:val="22"/>
        </w:rPr>
        <w:t xml:space="preserve"> dla zadania p.n. </w:t>
      </w:r>
      <w:r>
        <w:rPr>
          <w:rFonts w:cs="Cambria" w:asciiTheme="majorHAnsi" w:hAnsiTheme="majorHAnsi"/>
          <w:b/>
          <w:bCs/>
          <w:i/>
          <w:iCs/>
          <w:color w:val="000000"/>
          <w:sz w:val="22"/>
          <w:szCs w:val="22"/>
        </w:rPr>
        <w:t>„Przebudowa i zmiana sposobu użytkowania lokalu gastronomicznego na mieszkanie dla osoby niepełnosprawnej w budynku przy ul. Rynek 10, 58-420 Chełmsko Śląskie”.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Szczegółowy zakres i lokalizację robót budowlanych opisuje: </w:t>
      </w:r>
    </w:p>
    <w:p>
      <w:pPr>
        <w:numPr>
          <w:ilvl w:val="0"/>
          <w:numId w:val="2"/>
        </w:numPr>
        <w:tabs>
          <w:tab w:val="left" w:pos="569"/>
        </w:tabs>
        <w:suppressAutoHyphens/>
        <w:overflowPunct w:val="0"/>
        <w:autoSpaceDE w:val="0"/>
        <w:spacing w:line="276" w:lineRule="auto"/>
        <w:ind w:left="847" w:leftChars="236" w:hanging="281" w:hangingChars="128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dokumentacja projektowa - zatwierdzony projekt budowlany i projekt techniczny autorstwa mgr inż. arch. Anny Kalinowskiej, </w:t>
      </w:r>
    </w:p>
    <w:p>
      <w:pPr>
        <w:numPr>
          <w:ilvl w:val="0"/>
          <w:numId w:val="2"/>
        </w:numPr>
        <w:tabs>
          <w:tab w:val="left" w:pos="569"/>
        </w:tabs>
        <w:suppressAutoHyphens/>
        <w:overflowPunct w:val="0"/>
        <w:autoSpaceDE w:val="0"/>
        <w:spacing w:line="276" w:lineRule="auto"/>
        <w:ind w:left="847" w:leftChars="236" w:hanging="281" w:hangingChars="128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specyfikacje techniczne wykonania i odbioru robót (STWiORB),</w:t>
      </w:r>
    </w:p>
    <w:p>
      <w:pPr>
        <w:numPr>
          <w:ilvl w:val="0"/>
          <w:numId w:val="2"/>
        </w:numPr>
        <w:tabs>
          <w:tab w:val="left" w:pos="569"/>
        </w:tabs>
        <w:suppressAutoHyphens/>
        <w:overflowPunct w:val="0"/>
        <w:autoSpaceDE w:val="0"/>
        <w:spacing w:line="276" w:lineRule="auto"/>
        <w:ind w:left="847" w:leftChars="236" w:hanging="281" w:hangingChars="128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przedmiary robót.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Kopie dokumentów wymienionych w ust. 2 zostały przekazane Wykonawcy przy podpisaniu niniejszej umowy. 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Jeżeli w umowie wyraźnie nie postanowiono inaczej, Wykonawca nie ma prawa zwolnić wykonawcy robót budowlanych z jakiegokolwiek z jego obowiązków. 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Wykonawca jest w granicach posiadanego umocowania niniejszą umową przedstawicielem Zamawiającego, w ramach umowy zawartej z wykonawcą robót budowlanych.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</w:rPr>
        <w:t>Wykonawca oświadczał, że zapoznał się z treści</w:t>
      </w:r>
      <w:r>
        <w:rPr>
          <w:rFonts w:hint="default" w:asciiTheme="majorHAnsi" w:hAnsiTheme="majorHAnsi"/>
          <w:sz w:val="22"/>
          <w:szCs w:val="22"/>
          <w:lang w:val="pl-PL"/>
        </w:rPr>
        <w:t>ą</w:t>
      </w:r>
      <w:r>
        <w:rPr>
          <w:rFonts w:hint="default" w:asciiTheme="majorHAnsi" w:hAnsiTheme="majorHAnsi"/>
          <w:sz w:val="22"/>
          <w:szCs w:val="22"/>
        </w:rPr>
        <w:t xml:space="preserve"> umowy o roboty budowlane na wykonanie zadania o którym mowa w ust. 1</w:t>
      </w:r>
    </w:p>
    <w:p>
      <w:pPr>
        <w:tabs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2</w:t>
      </w:r>
    </w:p>
    <w:p>
      <w:pPr>
        <w:numPr>
          <w:ilvl w:val="0"/>
          <w:numId w:val="3"/>
        </w:numPr>
        <w:tabs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Podstawowe prawa i obowiązki Inspektora Nadzoru </w:t>
      </w:r>
      <w:r>
        <w:rPr>
          <w:rFonts w:hint="default" w:cs="Cambria" w:asciiTheme="majorHAnsi" w:hAnsiTheme="majorHAnsi"/>
          <w:sz w:val="22"/>
          <w:szCs w:val="22"/>
          <w:lang w:val="pl-PL"/>
        </w:rPr>
        <w:t>Inwestorskiego</w:t>
      </w:r>
      <w:r>
        <w:rPr>
          <w:rFonts w:cs="Cambria" w:asciiTheme="majorHAnsi" w:hAnsiTheme="majorHAnsi"/>
          <w:sz w:val="22"/>
          <w:szCs w:val="22"/>
        </w:rPr>
        <w:t>:</w:t>
      </w:r>
    </w:p>
    <w:p>
      <w:pPr>
        <w:numPr>
          <w:ilvl w:val="0"/>
          <w:numId w:val="4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Podstawowe obowiązki Inspektora Nadzoru Inwestorskiego wynikające z art 25 </w:t>
      </w:r>
      <w:r>
        <w:rPr>
          <w:rFonts w:cs="Cambria" w:asciiTheme="majorHAnsi" w:hAnsiTheme="majorHAnsi"/>
          <w:i/>
          <w:iCs/>
          <w:sz w:val="22"/>
          <w:szCs w:val="22"/>
        </w:rPr>
        <w:t>Ustawy Prawo budowlane</w:t>
      </w:r>
      <w:r>
        <w:rPr>
          <w:rFonts w:cs="Cambria" w:asciiTheme="majorHAnsi" w:hAnsiTheme="majorHAnsi"/>
          <w:sz w:val="22"/>
          <w:szCs w:val="22"/>
        </w:rPr>
        <w:t>:</w:t>
      </w:r>
    </w:p>
    <w:p>
      <w:pPr>
        <w:numPr>
          <w:ilvl w:val="0"/>
          <w:numId w:val="5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reprezentowanie Inwestora na budowie przez sprawowanie kontroli zgodności jej realizacji z projektem lub pozwoleniem na budowę, przepisami oraz zasadami wiedzy technicznej;</w:t>
      </w:r>
    </w:p>
    <w:p>
      <w:pPr>
        <w:numPr>
          <w:ilvl w:val="0"/>
          <w:numId w:val="5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sprawdzanie jakości wykonywanych robót budowlanych i stosowania przy wykonywaniu tych robót wyrobów zgodnie z art. 10</w:t>
      </w:r>
      <w:r>
        <w:rPr>
          <w:rFonts w:cs="Cambria" w:asciiTheme="majorHAnsi" w:hAnsiTheme="majorHAnsi"/>
          <w:i/>
          <w:iCs/>
          <w:sz w:val="22"/>
          <w:szCs w:val="22"/>
        </w:rPr>
        <w:t xml:space="preserve"> Ustawy Prawo budowlane</w:t>
      </w:r>
      <w:r>
        <w:rPr>
          <w:rFonts w:cs="Cambria" w:asciiTheme="majorHAnsi" w:hAnsiTheme="majorHAnsi"/>
          <w:sz w:val="22"/>
          <w:szCs w:val="22"/>
        </w:rPr>
        <w:t>;</w:t>
      </w:r>
    </w:p>
    <w:p>
      <w:pPr>
        <w:numPr>
          <w:ilvl w:val="0"/>
          <w:numId w:val="5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sprawdzanie i odbiór robót budowlanych ulegających zakryciu lub zanikających, uczestniczenie w próbach i odbiorach technicznych instalacji, urządzeń technicznych i przewodów kominowych oraz przygotowanie i udział w czynnościach odbioru gotowych obiektów budowlanych i przekazywanie ich do użytkowania;</w:t>
      </w:r>
    </w:p>
    <w:p>
      <w:pPr>
        <w:numPr>
          <w:ilvl w:val="0"/>
          <w:numId w:val="5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potwierdzanie faktycznie wykonanych robót oraz usunięcia wad, a także, na żądanie inwestora, kontrolowanie rozliczeń budowy.</w:t>
      </w:r>
    </w:p>
    <w:p>
      <w:pPr>
        <w:numPr>
          <w:ilvl w:val="0"/>
          <w:numId w:val="4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Podstawowe prawa Inspektora Nadzoru Inwestorskiego wynikające z art 26 </w:t>
      </w:r>
      <w:r>
        <w:rPr>
          <w:rFonts w:cs="Cambria" w:asciiTheme="majorHAnsi" w:hAnsiTheme="majorHAnsi"/>
          <w:i/>
          <w:iCs/>
          <w:sz w:val="22"/>
          <w:szCs w:val="22"/>
        </w:rPr>
        <w:t>Ustawy Prawo budowlane</w:t>
      </w:r>
      <w:r>
        <w:rPr>
          <w:rFonts w:cs="Cambria" w:asciiTheme="majorHAnsi" w:hAnsiTheme="majorHAnsi"/>
          <w:sz w:val="22"/>
          <w:szCs w:val="22"/>
        </w:rPr>
        <w:t>:</w:t>
      </w:r>
    </w:p>
    <w:p>
      <w:pPr>
        <w:numPr>
          <w:ilvl w:val="0"/>
          <w:numId w:val="6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wydawanie Kierownikowi Budowy lub Kierownikowi Robót polecenia, potwierdzone wpisem do dziennika budowy, dotyczące: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 Ustawy Prawo budowlane, a także informacji i dokumentów potwierdzających dopuszczenie do stosowania urządzeń technicznych;</w:t>
      </w:r>
    </w:p>
    <w:p>
      <w:pPr>
        <w:numPr>
          <w:ilvl w:val="0"/>
          <w:numId w:val="6"/>
        </w:numPr>
        <w:tabs>
          <w:tab w:val="left" w:pos="1200"/>
        </w:tabs>
        <w:suppressAutoHyphens/>
        <w:overflowPunct w:val="0"/>
        <w:autoSpaceDE w:val="0"/>
        <w:spacing w:line="276" w:lineRule="auto"/>
        <w:ind w:left="1200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żądanie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>
      <w:pPr>
        <w:numPr>
          <w:ilvl w:val="0"/>
          <w:numId w:val="3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</w:rPr>
        <w:t>Poza obowiązkami wynikającym z ust. 1 Inspektor zobowiązany będzie również do: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uczestniczenie w przekazaniu terenu wykonawcy robót budowlanych;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dojazd i pobyt na terenie budowy w ilości niezbędnej do prawidłowego sprawowania nadzoru, począwszy od dnia rozpoczęcia robót budowlanych (Zamawiający wymaga obecności Inspektora na placu budowy przynajmniej </w:t>
      </w:r>
      <w:r>
        <w:rPr>
          <w:rFonts w:cs="Cambria" w:asciiTheme="majorHAnsi" w:hAnsiTheme="majorHAnsi"/>
          <w:b/>
          <w:bCs/>
          <w:sz w:val="22"/>
          <w:szCs w:val="22"/>
        </w:rPr>
        <w:t>2 razy w tygodniu</w:t>
      </w:r>
      <w:r>
        <w:rPr>
          <w:rFonts w:cs="Cambria" w:asciiTheme="majorHAnsi" w:hAnsiTheme="majorHAnsi"/>
          <w:sz w:val="22"/>
          <w:szCs w:val="22"/>
        </w:rPr>
        <w:t xml:space="preserve"> (w tym 2 obecności wymagane przez Zamawiającego i ……… obecności zaoferowane dodatkowo przez Wykonawcę) oraz na każde wezwanie Zamawiającego w sprawach wymagających niezwłocznego zajęcia stanowiska przez nadzór inwestorski) - obecność Inspektora każdorazowo dokumentowana będzie wpisami do prowadzonego dziennika budowy;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reprezentowanie interesów Zamawiającego na budowie w zakresie spraw technicznych i ekonomicznych w ramach dokumentacji projektowej, przepisów techniczno-budowlanych oraz umowy o wykonanie robót budowlanych;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wnioskowanie do Zamawiającego o dokonanie zmian lub uzupełnień w dokumentacji projektowej;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pełny nadzór nad dostawami i robotami budowlanymi w zakresie posiadanych uprawnień budowlanych;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kontrola jakości wykonanych robót i wbudowanych materiałów i ich zgodność z obowiązującymi przepisami i normami;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akceptacja materiałów budowlanych i urządzeń;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zapobieganie zastosowaniu wyrobów budowlanych wadliwych i niedopuszczonych do stosowania w budownictwie;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kontrola zgodności wykonanych robót z dokumentacją projektową, umową i innymi dokumentami;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rozstrzyganie w uzgodnieniu z Zamawiającym spraw technicznych powstałych w toku wykonywania robót;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żądanie od Kierownika Budowy lub Kierownika Robót budowlanych dokonania poprawek bądź ponownego wykonania wadliwie wykonanych robót, a także wstrzymanie dalszych robót budowlanych w przypadku, gdyby ich kontynuacja mogła wywołać zagrożenie bądź spowodować niezgodność z projektem budowlanym;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sporządzanie protokołów konieczności w przypadku potrzeby wykonania robót dodatkowych lub zamiennych, uzasadnienie potrzeby wykonania tych prac oraz wnioskowanie do Zamawiającego o ich wykonanie;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sprawdzanie wykonania robót zanikowych;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uczestnictwo w Radach Budowy organizowanych nie częściej niż 4 razy w miesiącu przez Zamawiającego;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uczestnictwo w próbach i odbiorach technicznych instalacji i urządzeń;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kontrola terminowości wykonywania robót i każdorazowe powiadamianie Zamawiającego o ewentualnym zagrożeniu terminowego wykonania robót;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zawiadamianie Zamawiającego niezwłocznie (najpóźniej w terminie 24 godzin) o zaistniałych na terenie prac nieprawidłowościach;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kompletowanie dokumentów związanych z odbiorem końcowym;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potwierdzanie gotowości do odbioru robót;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uczestnictwo w czynnościach odbioru robót i przekazania ich do użytku; </w:t>
      </w:r>
    </w:p>
    <w:p>
      <w:pPr>
        <w:numPr>
          <w:ilvl w:val="0"/>
          <w:numId w:val="7"/>
        </w:numPr>
        <w:tabs>
          <w:tab w:val="left" w:pos="851"/>
          <w:tab w:val="clear" w:pos="425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uczestnictwo w 2 przeglądach </w:t>
      </w: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gwarancyjnych </w:t>
      </w:r>
      <w:r>
        <w:rPr>
          <w:rFonts w:cs="Cambria" w:asciiTheme="majorHAnsi" w:hAnsiTheme="majorHAnsi"/>
          <w:sz w:val="22"/>
          <w:szCs w:val="22"/>
        </w:rPr>
        <w:t>w okresie gwarancji wynoszącej ……… miesięcy oraz kontrola usunięcia ujawnionych wad.</w:t>
      </w:r>
    </w:p>
    <w:p>
      <w:pPr>
        <w:spacing w:line="276" w:lineRule="auto"/>
        <w:jc w:val="both"/>
        <w:rPr>
          <w:rFonts w:cs="Cambria" w:asciiTheme="majorHAnsi" w:hAnsiTheme="majorHAnsi"/>
          <w:b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3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 xml:space="preserve">1. Odbioru robót zanikających i ulegających zakryciu, dokonuje Wykonawca w obecności Kierownika Budowy lub Kierownika Robót oraz przedstawiciela Zamawiającego. Odbiór polega na końcowej ocenie ilości i jakości wykonanych robót, które w dalszym procesie realizacji robót ulegają zakryciu lub zanikają. 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>2. Przedmiotem odbioru końcowego jest wykonany w całości przedmiot umowy z wykonania robót budowlanych.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hint="default" w:cs="Cambria" w:asciiTheme="majorHAnsi" w:hAnsiTheme="majorHAnsi"/>
          <w:bCs/>
          <w:sz w:val="22"/>
          <w:szCs w:val="22"/>
          <w:lang w:val="pl-PL"/>
        </w:rPr>
        <w:t xml:space="preserve">3. </w:t>
      </w:r>
      <w:r>
        <w:rPr>
          <w:rFonts w:cs="Cambria" w:asciiTheme="majorHAnsi" w:hAnsiTheme="majorHAnsi"/>
          <w:bCs/>
          <w:sz w:val="22"/>
          <w:szCs w:val="22"/>
        </w:rPr>
        <w:t xml:space="preserve">Wykonawca, w ciągu 3 dni od otrzymania od wykonawcy robót budowlanych dokumentów będących podstawą do przeprowadzenia odbioru końcowego robót potwierdza kompletność przedłożonych dokumentów i gotowość do odbioru końcowego. 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hint="default" w:cs="Cambria" w:asciiTheme="majorHAnsi" w:hAnsiTheme="majorHAnsi"/>
          <w:bCs/>
          <w:sz w:val="22"/>
          <w:szCs w:val="22"/>
          <w:lang w:val="pl-PL"/>
        </w:rPr>
        <w:t>4</w:t>
      </w:r>
      <w:r>
        <w:rPr>
          <w:rFonts w:cs="Cambria" w:asciiTheme="majorHAnsi" w:hAnsiTheme="majorHAnsi"/>
          <w:bCs/>
          <w:sz w:val="22"/>
          <w:szCs w:val="22"/>
        </w:rPr>
        <w:t xml:space="preserve">. Zamawiający wyznacza termin odbioru końcowego nie później niż w ciągu 7 dni licząc od dnia potwierdzenia przez Wykonawcę gotowości do odbioru końcowego. 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hint="default" w:cs="Cambria" w:asciiTheme="majorHAnsi" w:hAnsiTheme="majorHAnsi"/>
          <w:bCs/>
          <w:sz w:val="22"/>
          <w:szCs w:val="22"/>
          <w:lang w:val="pl-PL"/>
        </w:rPr>
        <w:t>5</w:t>
      </w:r>
      <w:r>
        <w:rPr>
          <w:rFonts w:cs="Cambria" w:asciiTheme="majorHAnsi" w:hAnsiTheme="majorHAnsi"/>
          <w:bCs/>
          <w:sz w:val="22"/>
          <w:szCs w:val="22"/>
        </w:rPr>
        <w:t xml:space="preserve">. Odbioru końcowego dokonuje komisja powołana przez Zamawiającego w obecności Wykonawcy oraz wykonawcy robót budowlanych. </w:t>
      </w:r>
    </w:p>
    <w:p>
      <w:p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hint="default" w:cs="Cambria" w:asciiTheme="majorHAnsi" w:hAnsiTheme="majorHAnsi"/>
          <w:bCs/>
          <w:sz w:val="22"/>
          <w:szCs w:val="22"/>
          <w:lang w:val="pl-PL"/>
        </w:rPr>
        <w:t>6</w:t>
      </w:r>
      <w:r>
        <w:rPr>
          <w:rFonts w:cs="Cambria" w:asciiTheme="majorHAnsi" w:hAnsiTheme="majorHAnsi"/>
          <w:bCs/>
          <w:sz w:val="22"/>
          <w:szCs w:val="22"/>
        </w:rPr>
        <w:t>. Z czynności odbioru końcowego będzie spisany protokół zawierający wszelkie ustalenia poczynione w trakcie odbioru.</w:t>
      </w:r>
    </w:p>
    <w:p>
      <w:pPr>
        <w:spacing w:line="276" w:lineRule="auto"/>
        <w:jc w:val="both"/>
        <w:rPr>
          <w:rFonts w:cs="Cambria" w:asciiTheme="majorHAnsi" w:hAnsiTheme="majorHAnsi"/>
          <w:b/>
          <w:sz w:val="22"/>
          <w:szCs w:val="22"/>
        </w:rPr>
      </w:pPr>
    </w:p>
    <w:p>
      <w:pPr>
        <w:spacing w:line="276" w:lineRule="auto"/>
        <w:ind w:left="426" w:hanging="284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4</w:t>
      </w:r>
    </w:p>
    <w:p>
      <w:pPr>
        <w:numPr>
          <w:ilvl w:val="0"/>
          <w:numId w:val="8"/>
        </w:num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 xml:space="preserve">Wykonawca ma swobodny dostęp do miejsc, gdzie wykonywane są roboty budowlane. </w:t>
      </w:r>
    </w:p>
    <w:p>
      <w:pPr>
        <w:numPr>
          <w:ilvl w:val="0"/>
          <w:numId w:val="8"/>
        </w:num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 xml:space="preserve">Wykonawca może zarządzić nadzór i przeprowadzić kontrolę wszystkiego, co jest przygotowywane lub wytwarzane w celu dostawy na potrzeby realizacji robót. W tym celu może on domagać się od wykonawcy robót budowlanych przeprowadzenia takich testów, jakie uzna za konieczne, które przewidziane są w Specyfikacji technicznej wykonania i odbioru robót, aby ustalić czy materiały i przedmioty są wymaganej jakości. Może on żądać od wykonawcy robót zastąpienia lub poprawienia, w zależności od sytuacji, pozycji nie spełniających warunków Specyfikacji technicznej wykonania i odbioru robót, nawet po ich zainstalowaniu. </w:t>
      </w:r>
    </w:p>
    <w:p>
      <w:pPr>
        <w:numPr>
          <w:ilvl w:val="0"/>
          <w:numId w:val="8"/>
        </w:num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 xml:space="preserve">W trakcie wykonywania swoich obowiązków Wykonawca nie będzie ujawniał informacji, które otrzymał dla celów sprawowanego nadzoru i kontroli, o metodach wytwarzania oraz prowadzeniu przedsięwzięć, za wyjątkiem przekazywania ich tym władzom, którym jest to niezbędne. </w:t>
      </w:r>
    </w:p>
    <w:p>
      <w:pPr>
        <w:numPr>
          <w:ilvl w:val="0"/>
          <w:numId w:val="8"/>
        </w:numPr>
        <w:spacing w:line="276" w:lineRule="auto"/>
        <w:ind w:left="426" w:hanging="284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 xml:space="preserve">Bez pisemnej zgody Zamawiającego Wykonawca nie jest upoważniony do wydawania wykonawcy robót budowlanych poleceń realizacji robót zamiennych lub dodatkowych. </w:t>
      </w:r>
    </w:p>
    <w:p>
      <w:pPr>
        <w:spacing w:line="276" w:lineRule="auto"/>
        <w:ind w:left="708" w:firstLine="708"/>
        <w:jc w:val="both"/>
        <w:rPr>
          <w:rFonts w:cs="Cambria" w:asciiTheme="majorHAnsi" w:hAnsiTheme="majorHAnsi"/>
          <w:bCs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5</w:t>
      </w:r>
    </w:p>
    <w:p>
      <w:pPr>
        <w:tabs>
          <w:tab w:val="left" w:pos="42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Podstawowe obowiązki Zamawiającego:</w:t>
      </w:r>
    </w:p>
    <w:p>
      <w:pPr>
        <w:numPr>
          <w:ilvl w:val="0"/>
          <w:numId w:val="9"/>
        </w:numPr>
        <w:tabs>
          <w:tab w:val="left" w:pos="851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>uczestniczenie w przekazaniu terenu wykonawcy robót budowlanych;</w:t>
      </w:r>
    </w:p>
    <w:p>
      <w:pPr>
        <w:numPr>
          <w:ilvl w:val="0"/>
          <w:numId w:val="9"/>
        </w:numPr>
        <w:tabs>
          <w:tab w:val="left" w:pos="851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>uczestniczenie w Radach Budowy;</w:t>
      </w:r>
    </w:p>
    <w:p>
      <w:pPr>
        <w:numPr>
          <w:ilvl w:val="0"/>
          <w:numId w:val="9"/>
        </w:numPr>
        <w:tabs>
          <w:tab w:val="left" w:pos="851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>uczestniczenie w odbiorach częściowych i odbiorze końcowym;</w:t>
      </w:r>
    </w:p>
    <w:p>
      <w:pPr>
        <w:numPr>
          <w:ilvl w:val="0"/>
          <w:numId w:val="9"/>
        </w:numPr>
        <w:tabs>
          <w:tab w:val="left" w:pos="851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bCs/>
          <w:sz w:val="22"/>
          <w:szCs w:val="22"/>
        </w:rPr>
      </w:pPr>
      <w:r>
        <w:rPr>
          <w:rFonts w:cs="Cambria" w:asciiTheme="majorHAnsi" w:hAnsiTheme="majorHAnsi"/>
          <w:bCs/>
          <w:sz w:val="22"/>
          <w:szCs w:val="22"/>
        </w:rPr>
        <w:t>terminowe regulowanie należności Wykonawcy.</w:t>
      </w:r>
    </w:p>
    <w:p>
      <w:pPr>
        <w:spacing w:line="276" w:lineRule="auto"/>
        <w:jc w:val="both"/>
        <w:rPr>
          <w:rFonts w:cs="Cambria" w:asciiTheme="majorHAnsi" w:hAnsiTheme="majorHAnsi"/>
          <w:b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6</w:t>
      </w:r>
    </w:p>
    <w:p>
      <w:pPr>
        <w:spacing w:line="276" w:lineRule="auto"/>
        <w:jc w:val="both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Umowa zawarta jest na czas określony:</w:t>
      </w:r>
    </w:p>
    <w:p>
      <w:pPr>
        <w:numPr>
          <w:ilvl w:val="0"/>
          <w:numId w:val="10"/>
        </w:numPr>
        <w:tabs>
          <w:tab w:val="left" w:pos="993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termin rozpoczęcia: od dnia podpisania umowy,</w:t>
      </w:r>
    </w:p>
    <w:p>
      <w:pPr>
        <w:numPr>
          <w:ilvl w:val="0"/>
          <w:numId w:val="10"/>
        </w:numPr>
        <w:tabs>
          <w:tab w:val="left" w:pos="993"/>
          <w:tab w:val="clear" w:pos="425"/>
        </w:tabs>
        <w:spacing w:line="276" w:lineRule="auto"/>
        <w:ind w:left="851"/>
        <w:jc w:val="both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termin zakończenia: do dnia podpisania przez Zamawiającego bezusterkowego protokołu końcowego odbioru robót budowlanych </w:t>
      </w:r>
      <w:r>
        <w:rPr>
          <w:rFonts w:hint="default" w:asciiTheme="majorHAnsi" w:hAnsiTheme="majorHAnsi"/>
          <w:color w:val="000000"/>
          <w:sz w:val="22"/>
          <w:szCs w:val="22"/>
        </w:rPr>
        <w:t>wynikających z zadania, o którym mowa w § 1 ust. 1</w:t>
      </w:r>
      <w:r>
        <w:rPr>
          <w:rFonts w:hint="default" w:asciiTheme="majorHAnsi" w:hAnsiTheme="majorHAnsi"/>
          <w:color w:val="000000"/>
          <w:sz w:val="22"/>
          <w:szCs w:val="22"/>
          <w:lang w:val="pl-PL"/>
        </w:rPr>
        <w:t xml:space="preserve"> </w:t>
      </w:r>
      <w:r>
        <w:rPr>
          <w:rFonts w:cs="Cambria" w:asciiTheme="majorHAnsi" w:hAnsiTheme="majorHAnsi"/>
          <w:color w:val="000000"/>
          <w:sz w:val="22"/>
          <w:szCs w:val="22"/>
        </w:rPr>
        <w:t>– przewidywany termin: grudzień 2022 r.</w:t>
      </w:r>
    </w:p>
    <w:p>
      <w:pPr>
        <w:spacing w:line="276" w:lineRule="auto"/>
        <w:jc w:val="both"/>
        <w:rPr>
          <w:rFonts w:cs="Cambria" w:asciiTheme="majorHAnsi" w:hAnsiTheme="majorHAnsi"/>
          <w:color w:val="000000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7</w:t>
      </w:r>
    </w:p>
    <w:p>
      <w:pPr>
        <w:numPr>
          <w:ilvl w:val="0"/>
          <w:numId w:val="11"/>
        </w:numPr>
        <w:tabs>
          <w:tab w:val="left" w:pos="709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>
      <w:pPr>
        <w:numPr>
          <w:ilvl w:val="0"/>
          <w:numId w:val="11"/>
        </w:numPr>
        <w:tabs>
          <w:tab w:val="left" w:pos="709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Wynagrodzenie</w:t>
      </w:r>
      <w:r>
        <w:rPr>
          <w:rFonts w:hint="default" w:cs="Cambria" w:asciiTheme="majorHAnsi" w:hAnsiTheme="majorHAnsi"/>
          <w:sz w:val="22"/>
          <w:szCs w:val="22"/>
          <w:lang w:val="pl-PL"/>
        </w:rPr>
        <w:t>,</w:t>
      </w:r>
      <w:r>
        <w:rPr>
          <w:rFonts w:cs="Cambria" w:asciiTheme="majorHAnsi" w:hAnsiTheme="majorHAnsi"/>
          <w:sz w:val="22"/>
          <w:szCs w:val="22"/>
        </w:rPr>
        <w:t xml:space="preserve"> o którym mowa w ust. 1</w:t>
      </w:r>
      <w:r>
        <w:rPr>
          <w:rFonts w:hint="default" w:cs="Cambria" w:asciiTheme="majorHAnsi" w:hAnsiTheme="majorHAnsi"/>
          <w:sz w:val="22"/>
          <w:szCs w:val="22"/>
          <w:lang w:val="pl-PL"/>
        </w:rPr>
        <w:t>,</w:t>
      </w:r>
      <w:r>
        <w:rPr>
          <w:rFonts w:cs="Cambria" w:asciiTheme="majorHAnsi" w:hAnsiTheme="majorHAnsi"/>
          <w:sz w:val="22"/>
          <w:szCs w:val="22"/>
        </w:rPr>
        <w:t xml:space="preserve"> płatne będzie w terminie 30 dni od dnia doręczenia Zamawiającemu prawidłowo wystawionej faktury.</w:t>
      </w:r>
    </w:p>
    <w:p>
      <w:pPr>
        <w:numPr>
          <w:ilvl w:val="0"/>
          <w:numId w:val="11"/>
        </w:numPr>
        <w:tabs>
          <w:tab w:val="left" w:pos="709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Podstawą wystawienia faktury o której mowa w ust. 2 jest podpisan</w:t>
      </w:r>
      <w:r>
        <w:rPr>
          <w:rFonts w:hint="default" w:cs="Cambria" w:asciiTheme="majorHAnsi" w:hAnsiTheme="majorHAnsi"/>
          <w:sz w:val="22"/>
          <w:szCs w:val="22"/>
          <w:lang w:val="pl-PL"/>
        </w:rPr>
        <w:t>e</w:t>
      </w:r>
      <w:r>
        <w:rPr>
          <w:rFonts w:cs="Cambria" w:asciiTheme="majorHAnsi" w:hAnsiTheme="majorHAnsi"/>
          <w:sz w:val="22"/>
          <w:szCs w:val="22"/>
        </w:rPr>
        <w:t xml:space="preserve"> przez Zamawiającego </w:t>
      </w:r>
      <w:r>
        <w:rPr>
          <w:rFonts w:hint="default" w:asciiTheme="majorHAnsi" w:hAnsiTheme="majorHAnsi"/>
          <w:sz w:val="22"/>
          <w:szCs w:val="22"/>
        </w:rPr>
        <w:t>oświadczeni</w:t>
      </w:r>
      <w:r>
        <w:rPr>
          <w:rFonts w:hint="default" w:asciiTheme="majorHAnsi" w:hAnsiTheme="majorHAnsi"/>
          <w:sz w:val="22"/>
          <w:szCs w:val="22"/>
          <w:lang w:val="pl-PL"/>
        </w:rPr>
        <w:t>e</w:t>
      </w:r>
      <w:r>
        <w:rPr>
          <w:rFonts w:hint="default" w:asciiTheme="majorHAnsi" w:hAnsiTheme="majorHAnsi"/>
          <w:sz w:val="22"/>
          <w:szCs w:val="22"/>
        </w:rPr>
        <w:t xml:space="preserve"> potwierdzające wykonanie przedmiotu niniejszej umowy w sposób prawidłowy</w:t>
      </w:r>
      <w:r>
        <w:rPr>
          <w:rFonts w:cs="Cambria" w:asciiTheme="majorHAnsi" w:hAnsiTheme="majorHAnsi"/>
          <w:sz w:val="22"/>
          <w:szCs w:val="22"/>
        </w:rPr>
        <w:t>.</w:t>
      </w:r>
    </w:p>
    <w:p>
      <w:pPr>
        <w:numPr>
          <w:ilvl w:val="0"/>
          <w:numId w:val="11"/>
        </w:numPr>
        <w:tabs>
          <w:tab w:val="left" w:pos="709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>
      <w:pPr>
        <w:spacing w:line="276" w:lineRule="auto"/>
        <w:ind w:left="2124" w:hanging="1698"/>
        <w:jc w:val="both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Sprzedawca: </w:t>
      </w:r>
      <w:r>
        <w:rPr>
          <w:rFonts w:cs="Cambria" w:asciiTheme="majorHAnsi" w:hAnsiTheme="majorHAnsi"/>
          <w:color w:val="000000"/>
          <w:sz w:val="22"/>
          <w:szCs w:val="22"/>
        </w:rPr>
        <w:tab/>
      </w:r>
      <w:r>
        <w:rPr>
          <w:rFonts w:cs="Cambria" w:asciiTheme="majorHAnsi" w:hAnsiTheme="majorHAnsi"/>
          <w:color w:val="000000"/>
          <w:sz w:val="22"/>
          <w:szCs w:val="22"/>
        </w:rPr>
        <w:tab/>
      </w:r>
      <w:r>
        <w:rPr>
          <w:rFonts w:cs="Cambria" w:asciiTheme="majorHAnsi" w:hAnsiTheme="majorHAnsi"/>
          <w:color w:val="000000"/>
          <w:sz w:val="22"/>
          <w:szCs w:val="22"/>
        </w:rPr>
        <w:tab/>
      </w:r>
      <w:r>
        <w:rPr>
          <w:rFonts w:cs="Cambria" w:asciiTheme="majorHAnsi" w:hAnsiTheme="majorHAnsi"/>
          <w:color w:val="000000"/>
          <w:sz w:val="22"/>
          <w:szCs w:val="22"/>
        </w:rPr>
        <w:tab/>
      </w:r>
      <w:r>
        <w:rPr>
          <w:rFonts w:cs="Cambria" w:asciiTheme="majorHAnsi" w:hAnsiTheme="majorHAnsi"/>
          <w:color w:val="000000"/>
          <w:sz w:val="22"/>
          <w:szCs w:val="22"/>
        </w:rPr>
        <w:t>…</w:t>
      </w:r>
    </w:p>
    <w:p>
      <w:pPr>
        <w:spacing w:line="276" w:lineRule="auto"/>
        <w:ind w:left="4248" w:hanging="3822"/>
        <w:jc w:val="both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Nabywca: </w:t>
      </w:r>
      <w:r>
        <w:rPr>
          <w:rFonts w:cs="Cambria" w:asciiTheme="majorHAnsi" w:hAnsiTheme="majorHAnsi"/>
          <w:color w:val="000000"/>
          <w:sz w:val="22"/>
          <w:szCs w:val="22"/>
        </w:rPr>
        <w:tab/>
      </w:r>
      <w:r>
        <w:rPr>
          <w:rFonts w:cs="Cambria" w:asciiTheme="majorHAnsi" w:hAnsiTheme="majorHAnsi"/>
          <w:color w:val="000000"/>
          <w:sz w:val="22"/>
          <w:szCs w:val="22"/>
        </w:rPr>
        <w:t>Gmina Lubawka, 58-420 Lubawka, Plac Wolności 1,             NIP: 614-15-80-965</w:t>
      </w:r>
    </w:p>
    <w:p>
      <w:pPr>
        <w:spacing w:line="276" w:lineRule="auto"/>
        <w:ind w:left="4248" w:hanging="3822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Adres do korespondencji (odbiorca): </w:t>
      </w:r>
      <w:r>
        <w:rPr>
          <w:rFonts w:cs="Cambria" w:asciiTheme="majorHAnsi" w:hAnsiTheme="majorHAnsi"/>
          <w:sz w:val="22"/>
          <w:szCs w:val="22"/>
        </w:rPr>
        <w:tab/>
      </w:r>
      <w:r>
        <w:rPr>
          <w:rFonts w:cs="Cambria" w:asciiTheme="majorHAnsi" w:hAnsiTheme="majorHAnsi"/>
          <w:sz w:val="22"/>
          <w:szCs w:val="22"/>
        </w:rPr>
        <w:t>Zakład Gospodarki Miejskiej w Lubawce, 58-420 Lubawka, ul. Zielona 12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b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8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split payment. Zapłatę w tym systemie uznaje się za dokonanie płatności w terminie ustalonym w § 7 </w:t>
      </w:r>
      <w:r>
        <w:rPr>
          <w:rFonts w:hint="default" w:cs="Cambria" w:asciiTheme="majorHAnsi" w:hAnsiTheme="majorHAnsi"/>
          <w:sz w:val="22"/>
          <w:szCs w:val="22"/>
          <w:lang w:val="pl-PL"/>
        </w:rPr>
        <w:t>us</w:t>
      </w:r>
      <w:r>
        <w:rPr>
          <w:rFonts w:cs="Cambria" w:asciiTheme="majorHAnsi" w:hAnsiTheme="majorHAnsi"/>
          <w:sz w:val="22"/>
          <w:szCs w:val="22"/>
        </w:rPr>
        <w:t>t. 2 umowy.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bCs/>
          <w:sz w:val="22"/>
          <w:szCs w:val="22"/>
        </w:rPr>
        <w:t>§ 9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bCs/>
          <w:sz w:val="22"/>
          <w:szCs w:val="22"/>
        </w:rPr>
        <w:t>§ 10</w:t>
      </w:r>
    </w:p>
    <w:p>
      <w:pPr>
        <w:numPr>
          <w:ilvl w:val="0"/>
          <w:numId w:val="12"/>
        </w:numPr>
        <w:spacing w:line="276" w:lineRule="auto"/>
        <w:ind w:hanging="283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Strony niniejszej umowy będą zwolnione ze swoich odpowiedzialności za wypełnienie swoich zobowiązań zawartych w umowie z powodu siły wyższej, jeżeli okoliczności zaistnienia siły wyższej będą miały miejsce. </w:t>
      </w:r>
    </w:p>
    <w:p>
      <w:pPr>
        <w:numPr>
          <w:ilvl w:val="0"/>
          <w:numId w:val="12"/>
        </w:numPr>
        <w:spacing w:line="276" w:lineRule="auto"/>
        <w:ind w:hanging="283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Okoliczności siły wyższej są to takie, które są nieprzewidywalne lub są nieuchronnymi zdarzeniami o nadzwyczajnym charakterze i które są poza kontrolą stron, takie jak pożar, powódź, katastrofy narodowe, wojna, zamieszki państwowe lub embarga. </w:t>
      </w:r>
    </w:p>
    <w:p>
      <w:pPr>
        <w:numPr>
          <w:ilvl w:val="0"/>
          <w:numId w:val="12"/>
        </w:numPr>
        <w:spacing w:line="276" w:lineRule="auto"/>
        <w:ind w:hanging="283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Strona może powołać się na zaistnienie siły wyższej tylko wtedy, gdy poinformuje o tym pisemnie drugą stronę w terminie 10 dni od rozpoczęcia zaistnienia tejże lub od momentu powstania obaw, że mogą zaistnieć okoliczności siły wyższej. </w:t>
      </w:r>
    </w:p>
    <w:p>
      <w:pPr>
        <w:numPr>
          <w:ilvl w:val="0"/>
          <w:numId w:val="12"/>
        </w:numPr>
        <w:spacing w:line="276" w:lineRule="auto"/>
        <w:ind w:hanging="283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Okoliczności zaistnienia siły wyższej muszą zostać udowodnione przez stronę, która z faktu tego wywodzi skutki prawne. </w:t>
      </w:r>
    </w:p>
    <w:p>
      <w:pPr>
        <w:numPr>
          <w:ilvl w:val="0"/>
          <w:numId w:val="12"/>
        </w:numPr>
        <w:spacing w:line="276" w:lineRule="auto"/>
        <w:ind w:hanging="283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Zamawiający przewiduje możliwość dokonania zmiany zawartej umowy o udzielenie zamówienia publicznego na realizację przedmiotowego zadania w przypadku: </w:t>
      </w:r>
    </w:p>
    <w:p>
      <w:pPr>
        <w:numPr>
          <w:ilvl w:val="0"/>
          <w:numId w:val="13"/>
        </w:numPr>
        <w:tabs>
          <w:tab w:val="left" w:pos="851"/>
          <w:tab w:val="clear" w:pos="425"/>
        </w:tabs>
        <w:spacing w:line="276" w:lineRule="auto"/>
        <w:ind w:left="851" w:hanging="284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Zmiany terminu zakończenia robót budowlanych, gdy: 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>w</w:t>
      </w:r>
      <w:r>
        <w:rPr>
          <w:rFonts w:cs="Cambria" w:asciiTheme="majorHAnsi" w:hAnsiTheme="majorHAnsi"/>
          <w:sz w:val="22"/>
          <w:szCs w:val="22"/>
        </w:rPr>
        <w:t xml:space="preserve">ystąpią potwierdzone w dzienniku budowy niekorzystne warunki atmosferyczne uniemożliwiające </w:t>
      </w:r>
      <w:r>
        <w:rPr>
          <w:rFonts w:hint="default" w:cs="Cambria" w:asciiTheme="majorHAnsi" w:hAnsiTheme="majorHAnsi"/>
          <w:sz w:val="22"/>
          <w:szCs w:val="22"/>
          <w:lang w:val="pl-PL"/>
        </w:rPr>
        <w:t>w</w:t>
      </w:r>
      <w:r>
        <w:rPr>
          <w:rFonts w:cs="Cambria" w:asciiTheme="majorHAnsi" w:hAnsiTheme="majorHAnsi"/>
          <w:sz w:val="22"/>
          <w:szCs w:val="22"/>
        </w:rPr>
        <w:t xml:space="preserve">ykonawcy </w:t>
      </w: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robot budowlanych </w:t>
      </w:r>
      <w:r>
        <w:rPr>
          <w:rFonts w:cs="Cambria" w:asciiTheme="majorHAnsi" w:hAnsiTheme="majorHAnsi"/>
          <w:sz w:val="22"/>
          <w:szCs w:val="22"/>
        </w:rPr>
        <w:t xml:space="preserve">wykonanie robót zgodnie z </w:t>
      </w:r>
      <w:r>
        <w:rPr>
          <w:rFonts w:hint="default" w:cs="Cambria" w:asciiTheme="majorHAnsi" w:hAnsiTheme="majorHAnsi"/>
          <w:sz w:val="22"/>
          <w:szCs w:val="22"/>
          <w:lang w:val="pl-PL"/>
        </w:rPr>
        <w:t>podpisaną umową na roboty budowlane</w:t>
      </w:r>
      <w:r>
        <w:rPr>
          <w:rFonts w:cs="Cambria" w:asciiTheme="majorHAnsi" w:hAnsiTheme="majorHAnsi"/>
          <w:sz w:val="22"/>
          <w:szCs w:val="22"/>
        </w:rPr>
        <w:t xml:space="preserve">, 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  <w:lang w:val="pl-PL"/>
        </w:rPr>
        <w:t>w</w:t>
      </w:r>
      <w:r>
        <w:rPr>
          <w:rFonts w:hint="default" w:asciiTheme="majorHAnsi" w:hAnsiTheme="majorHAnsi"/>
          <w:sz w:val="22"/>
          <w:szCs w:val="22"/>
        </w:rPr>
        <w:t>ystąpią okoliczności niezależne od stron niniejszej umowy, a wpływające na terminową realizację zadania, o którym mowa w § 1 ust. 1</w:t>
      </w:r>
      <w:r>
        <w:rPr>
          <w:rFonts w:hint="default" w:asciiTheme="majorHAnsi" w:hAnsiTheme="majorHAnsi"/>
          <w:sz w:val="22"/>
          <w:szCs w:val="22"/>
          <w:lang w:val="pl-PL"/>
        </w:rPr>
        <w:t>,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>wystąpi konieczność</w:t>
      </w:r>
      <w:r>
        <w:rPr>
          <w:rFonts w:cs="Cambria" w:asciiTheme="majorHAnsi" w:hAnsiTheme="majorHAnsi"/>
          <w:sz w:val="22"/>
          <w:szCs w:val="22"/>
        </w:rPr>
        <w:t xml:space="preserve"> zmiany terminu realizacji projektu</w:t>
      </w:r>
      <w:r>
        <w:rPr>
          <w:rFonts w:hint="default" w:asciiTheme="majorHAnsi" w:hAnsiTheme="majorHAnsi"/>
          <w:sz w:val="22"/>
          <w:szCs w:val="22"/>
        </w:rPr>
        <w:t>, w ramach którego realizowane jest zadanie, o którym mowa w § 1 ust. 1</w:t>
      </w:r>
      <w:r>
        <w:rPr>
          <w:rFonts w:hint="default" w:asciiTheme="majorHAnsi" w:hAnsiTheme="majorHAnsi"/>
          <w:sz w:val="22"/>
          <w:szCs w:val="22"/>
          <w:lang w:val="pl-PL"/>
        </w:rPr>
        <w:t>,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hint="default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>w</w:t>
      </w:r>
      <w:r>
        <w:rPr>
          <w:rFonts w:cs="Cambria" w:asciiTheme="majorHAnsi" w:hAnsiTheme="majorHAnsi"/>
          <w:sz w:val="22"/>
          <w:szCs w:val="22"/>
        </w:rPr>
        <w:t>ystąpi konieczność wykonania robót dodatkowych, uzupełniających lub robót zamiennych</w:t>
      </w: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 lub na</w:t>
      </w:r>
      <w:r>
        <w:rPr>
          <w:rFonts w:cs="Cambria" w:asciiTheme="majorHAnsi" w:hAnsiTheme="majorHAnsi"/>
          <w:sz w:val="22"/>
          <w:szCs w:val="22"/>
        </w:rPr>
        <w:t>stąpi zmiana zakresu rzeczowego robót budowlanych niezbędnych do uzyskania pożądanego przedmiotu umowy</w:t>
      </w:r>
      <w:r>
        <w:rPr>
          <w:rFonts w:hint="default" w:cs="Cambria" w:asciiTheme="majorHAnsi" w:hAnsiTheme="majorHAnsi"/>
          <w:sz w:val="22"/>
          <w:szCs w:val="22"/>
          <w:lang w:val="pl-PL"/>
        </w:rPr>
        <w:t>,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hint="default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  <w:lang w:val="pl-PL"/>
        </w:rPr>
        <w:t>wystąpią</w:t>
      </w:r>
      <w:r>
        <w:rPr>
          <w:rFonts w:hint="default" w:asciiTheme="majorHAnsi" w:hAnsiTheme="majorHAnsi"/>
          <w:sz w:val="22"/>
          <w:szCs w:val="22"/>
        </w:rPr>
        <w:t xml:space="preserve"> okoliczności niezależnych od stron, związan</w:t>
      </w:r>
      <w:r>
        <w:rPr>
          <w:rFonts w:hint="default" w:asciiTheme="majorHAnsi" w:hAnsiTheme="majorHAnsi"/>
          <w:sz w:val="22"/>
          <w:szCs w:val="22"/>
          <w:lang w:val="pl-PL"/>
        </w:rPr>
        <w:t>e</w:t>
      </w:r>
      <w:r>
        <w:rPr>
          <w:rFonts w:hint="default" w:asciiTheme="majorHAnsi" w:hAnsiTheme="majorHAnsi"/>
          <w:sz w:val="22"/>
          <w:szCs w:val="22"/>
        </w:rPr>
        <w:t xml:space="preserve"> z COVID 19, które mają lub mogą mieć wpływ na należyte wykonanie przedmiotu umowy</w:t>
      </w:r>
      <w:r>
        <w:rPr>
          <w:rFonts w:hint="default" w:asciiTheme="majorHAnsi" w:hAnsiTheme="majorHAnsi"/>
          <w:sz w:val="22"/>
          <w:szCs w:val="22"/>
          <w:lang w:val="pl-PL"/>
        </w:rPr>
        <w:t xml:space="preserve"> - w</w:t>
      </w:r>
      <w:r>
        <w:rPr>
          <w:rFonts w:hint="default" w:asciiTheme="majorHAnsi" w:hAnsiTheme="majorHAnsi"/>
          <w:sz w:val="22"/>
          <w:szCs w:val="22"/>
        </w:rPr>
        <w:t xml:space="preserve"> takim przypadku zastosowania znajdują obowiązujące w tym zakresie przepisy prawa, w szczególności art. 15r ustawy z 2 marca 2020 </w:t>
      </w:r>
      <w:r>
        <w:rPr>
          <w:rFonts w:hint="default" w:asciiTheme="majorHAnsi" w:hAnsiTheme="majorHAnsi"/>
          <w:i/>
          <w:iCs/>
          <w:sz w:val="22"/>
          <w:szCs w:val="22"/>
        </w:rPr>
        <w:t xml:space="preserve">o szczególnych rozwiązaniach związanych z zapobieganiem, przeciwdziałaniem i zwalczaniem COVID-19, innych chorób zakaźnych oraz wywołanych nimi sytuacji kryzysowych </w:t>
      </w:r>
      <w:r>
        <w:rPr>
          <w:rFonts w:hint="default" w:asciiTheme="majorHAnsi" w:hAnsiTheme="majorHAnsi"/>
          <w:sz w:val="22"/>
          <w:szCs w:val="22"/>
        </w:rPr>
        <w:t>(t.j. Dz. U. 2021 poz. 2095 z późn. zm.)</w:t>
      </w:r>
      <w:r>
        <w:rPr>
          <w:rFonts w:hint="default" w:asciiTheme="majorHAnsi" w:hAnsiTheme="majorHAnsi"/>
          <w:sz w:val="22"/>
          <w:szCs w:val="22"/>
          <w:lang w:val="pl-PL"/>
        </w:rPr>
        <w:t>,</w:t>
      </w:r>
    </w:p>
    <w:p>
      <w:pPr>
        <w:numPr>
          <w:ilvl w:val="0"/>
          <w:numId w:val="14"/>
        </w:numPr>
        <w:tabs>
          <w:tab w:val="left" w:pos="993"/>
          <w:tab w:val="clear" w:pos="425"/>
        </w:tabs>
        <w:spacing w:line="276" w:lineRule="auto"/>
        <w:ind w:left="1276"/>
        <w:jc w:val="both"/>
        <w:rPr>
          <w:rFonts w:hint="default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</w:rPr>
        <w:t>wystąpi</w:t>
      </w:r>
      <w:r>
        <w:rPr>
          <w:rFonts w:hint="default" w:asciiTheme="majorHAnsi" w:hAnsiTheme="majorHAnsi"/>
          <w:sz w:val="22"/>
          <w:szCs w:val="22"/>
          <w:lang w:val="pl-PL"/>
        </w:rPr>
        <w:t>ą</w:t>
      </w:r>
      <w:r>
        <w:rPr>
          <w:rFonts w:hint="default" w:asciiTheme="majorHAnsi" w:hAnsiTheme="majorHAnsi"/>
          <w:sz w:val="22"/>
          <w:szCs w:val="22"/>
        </w:rPr>
        <w:t xml:space="preserve"> okoliczności związan</w:t>
      </w:r>
      <w:r>
        <w:rPr>
          <w:rFonts w:hint="default" w:asciiTheme="majorHAnsi" w:hAnsiTheme="majorHAnsi"/>
          <w:sz w:val="22"/>
          <w:szCs w:val="22"/>
          <w:lang w:val="pl-PL"/>
        </w:rPr>
        <w:t>e</w:t>
      </w:r>
      <w:r>
        <w:rPr>
          <w:rFonts w:hint="default" w:asciiTheme="majorHAnsi" w:hAnsiTheme="majorHAnsi"/>
          <w:sz w:val="22"/>
          <w:szCs w:val="22"/>
        </w:rPr>
        <w:t xml:space="preserve"> z konfliktem zbrojnym w Ukrainie, jeżeli okoliczności te wpływają w sposób realny na wykonywanie przedmiotu niniejszej umowy.</w:t>
      </w:r>
    </w:p>
    <w:p>
      <w:pPr>
        <w:numPr>
          <w:ilvl w:val="0"/>
          <w:numId w:val="12"/>
        </w:numPr>
        <w:spacing w:line="276" w:lineRule="auto"/>
        <w:ind w:left="425" w:leftChars="0" w:hanging="283" w:firstLineChars="0"/>
        <w:jc w:val="both"/>
        <w:rPr>
          <w:rFonts w:hint="default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</w:rPr>
        <w:t>Strona, która powołuje się a okoliczności mające wpływ na realizację niniejszej umowy, zobowiązana jest niezwłocznie, nie później niż w ciągu 7 dni od dnia wystąpienia okoliczności uzasadniających zastosowanie zapisów w zakresie zmiany umowy, złożyć do drugiej strony umotywowany, pisemny wniosek o dokonanie stosownych zmian warunków wykonywania umowy.</w:t>
      </w:r>
    </w:p>
    <w:p>
      <w:pPr>
        <w:spacing w:line="276" w:lineRule="auto"/>
        <w:jc w:val="both"/>
        <w:rPr>
          <w:rFonts w:hint="default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11</w:t>
      </w:r>
    </w:p>
    <w:p>
      <w:pPr>
        <w:numPr>
          <w:ilvl w:val="0"/>
          <w:numId w:val="15"/>
        </w:numPr>
        <w:tabs>
          <w:tab w:val="left" w:pos="567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16"/>
        </w:numPr>
        <w:tabs>
          <w:tab w:val="left" w:pos="720"/>
          <w:tab w:val="left" w:pos="851"/>
        </w:tabs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gdy </w:t>
      </w:r>
      <w:r>
        <w:rPr>
          <w:rFonts w:cs="Cambria" w:asciiTheme="majorHAnsi" w:hAnsiTheme="majorHAnsi"/>
          <w:sz w:val="22"/>
          <w:szCs w:val="22"/>
        </w:rPr>
        <w:t xml:space="preserve">zostanie ogłoszona upadłość Wykonawcy, </w:t>
      </w:r>
    </w:p>
    <w:p>
      <w:pPr>
        <w:numPr>
          <w:ilvl w:val="0"/>
          <w:numId w:val="16"/>
        </w:numPr>
        <w:tabs>
          <w:tab w:val="left" w:pos="720"/>
          <w:tab w:val="left" w:pos="851"/>
        </w:tabs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gdy </w:t>
      </w:r>
      <w:r>
        <w:rPr>
          <w:rFonts w:cs="Cambria" w:asciiTheme="majorHAnsi" w:hAnsiTheme="majorHAnsi"/>
          <w:sz w:val="22"/>
          <w:szCs w:val="22"/>
        </w:rPr>
        <w:t xml:space="preserve">Wykonawca przerwał wykonywanie przedmiotu umowy </w:t>
      </w:r>
      <w:r>
        <w:rPr>
          <w:rFonts w:hint="default" w:asciiTheme="majorHAnsi" w:hAnsiTheme="majorHAnsi"/>
          <w:sz w:val="22"/>
          <w:szCs w:val="22"/>
        </w:rPr>
        <w:t>i nie wykonuje go pomimo pisemnego wezwania do podjęcia realizacji</w:t>
      </w:r>
      <w:r>
        <w:rPr>
          <w:rFonts w:hint="default" w:asciiTheme="majorHAnsi" w:hAnsiTheme="majorHAnsi"/>
          <w:sz w:val="22"/>
          <w:szCs w:val="22"/>
          <w:lang w:val="pl-PL"/>
        </w:rPr>
        <w:t>,</w:t>
      </w:r>
    </w:p>
    <w:p>
      <w:pPr>
        <w:numPr>
          <w:ilvl w:val="0"/>
          <w:numId w:val="16"/>
        </w:numPr>
        <w:tabs>
          <w:tab w:val="left" w:pos="720"/>
          <w:tab w:val="left" w:pos="851"/>
        </w:tabs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hint="default" w:cs="Cambria" w:asciiTheme="majorHAnsi" w:hAnsiTheme="majorHAnsi"/>
          <w:sz w:val="22"/>
          <w:szCs w:val="22"/>
          <w:lang w:val="pl-PL"/>
        </w:rPr>
        <w:t xml:space="preserve">gdy </w:t>
      </w:r>
      <w:r>
        <w:rPr>
          <w:rFonts w:cs="Cambria" w:asciiTheme="majorHAnsi" w:hAnsiTheme="majorHAnsi"/>
          <w:sz w:val="22"/>
          <w:szCs w:val="22"/>
        </w:rPr>
        <w:t>Wykonawca nie wykonuje przedmiotu umowy zgodnie z umową i dokumentacją lub też nie należycie wykonuje swoje zobowiązania umowne.</w:t>
      </w:r>
    </w:p>
    <w:p>
      <w:pPr>
        <w:numPr>
          <w:ilvl w:val="0"/>
          <w:numId w:val="1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1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W przypadku</w:t>
      </w:r>
      <w:r>
        <w:rPr>
          <w:rFonts w:hint="default" w:cs="Cambria" w:asciiTheme="majorHAnsi" w:hAnsiTheme="majorHAnsi"/>
          <w:sz w:val="22"/>
          <w:szCs w:val="22"/>
          <w:lang w:val="pl-PL"/>
        </w:rPr>
        <w:t>,</w:t>
      </w:r>
      <w:r>
        <w:rPr>
          <w:rFonts w:cs="Cambria" w:asciiTheme="majorHAnsi" w:hAnsiTheme="majorHAnsi"/>
          <w:sz w:val="22"/>
          <w:szCs w:val="22"/>
        </w:rPr>
        <w:t xml:space="preserve"> o którym mowa w ust. 1</w:t>
      </w:r>
      <w:r>
        <w:rPr>
          <w:rFonts w:hint="default" w:cs="Cambria" w:asciiTheme="majorHAnsi" w:hAnsiTheme="majorHAnsi"/>
          <w:sz w:val="22"/>
          <w:szCs w:val="22"/>
          <w:lang w:val="pl-PL"/>
        </w:rPr>
        <w:t>,</w:t>
      </w:r>
      <w:r>
        <w:rPr>
          <w:rFonts w:cs="Cambria" w:asciiTheme="majorHAnsi" w:hAnsiTheme="majorHAnsi"/>
          <w:sz w:val="22"/>
          <w:szCs w:val="22"/>
        </w:rPr>
        <w:t xml:space="preserve"> strony dokonają rozliczenia </w:t>
      </w:r>
      <w:r>
        <w:rPr>
          <w:rFonts w:hint="default" w:asciiTheme="majorHAnsi" w:hAnsiTheme="majorHAnsi"/>
          <w:sz w:val="22"/>
          <w:szCs w:val="22"/>
        </w:rPr>
        <w:t>stanu zaawansowania wykonania przedmiotu umowy</w:t>
      </w:r>
      <w:r>
        <w:rPr>
          <w:rFonts w:hint="default" w:asciiTheme="majorHAnsi" w:hAnsiTheme="majorHAnsi"/>
          <w:sz w:val="22"/>
          <w:szCs w:val="22"/>
          <w:lang w:val="pl-PL"/>
        </w:rPr>
        <w:t xml:space="preserve"> na dzień odstąpienia</w:t>
      </w:r>
      <w:r>
        <w:rPr>
          <w:rFonts w:cs="Cambria" w:asciiTheme="majorHAnsi" w:hAnsiTheme="majorHAnsi"/>
          <w:sz w:val="22"/>
          <w:szCs w:val="22"/>
        </w:rPr>
        <w:t xml:space="preserve">. 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bCs/>
          <w:sz w:val="22"/>
          <w:szCs w:val="22"/>
        </w:rPr>
        <w:t>§ 12</w:t>
      </w:r>
    </w:p>
    <w:p>
      <w:pPr>
        <w:pStyle w:val="24"/>
        <w:numPr>
          <w:ilvl w:val="0"/>
          <w:numId w:val="17"/>
        </w:numPr>
        <w:spacing w:line="276" w:lineRule="auto"/>
        <w:ind w:left="426" w:hanging="284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hint="default" w:asciiTheme="majorHAnsi" w:hAnsiTheme="majorHAnsi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na zasadach:</w:t>
      </w:r>
      <w:r>
        <w:rPr>
          <w:rFonts w:cs="Cambria" w:asciiTheme="majorHAnsi" w:hAnsiTheme="majorHAnsi"/>
          <w:sz w:val="22"/>
          <w:szCs w:val="22"/>
        </w:rPr>
        <w:t xml:space="preserve"> </w:t>
      </w:r>
    </w:p>
    <w:p>
      <w:pPr>
        <w:pStyle w:val="24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Wykonawca zapłaci Zamawiającemu karę umowną: </w:t>
      </w:r>
    </w:p>
    <w:p>
      <w:pPr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29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>
      <w:pPr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29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za naruszenie postanowień niniejszej Umowy lub uchybienie termin</w:t>
      </w:r>
      <w:r>
        <w:rPr>
          <w:rFonts w:hint="default" w:cs="Cambria" w:asciiTheme="majorHAnsi" w:hAnsiTheme="majorHAnsi"/>
          <w:sz w:val="22"/>
          <w:szCs w:val="22"/>
          <w:lang w:val="pl-PL"/>
        </w:rPr>
        <w:t>om</w:t>
      </w:r>
      <w:r>
        <w:rPr>
          <w:rFonts w:cs="Cambria" w:asciiTheme="majorHAnsi" w:hAnsiTheme="majorHAnsi"/>
          <w:sz w:val="22"/>
          <w:szCs w:val="22"/>
        </w:rPr>
        <w:t xml:space="preserve"> wskazanych w niniejszej Umowie w wysokości 200 PLN za każdy stwierdzony przypadek.</w:t>
      </w:r>
    </w:p>
    <w:p>
      <w:pPr>
        <w:pStyle w:val="24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Zamawiający zapłaci Wykonawcy karę umowną za naruszenie postanowień niniejszej Umowy lub uchybienie terminów wskazanych w niniejszej Umowie w wysokości 200 PLN za każdy stwierdzony przypadek.</w:t>
      </w:r>
    </w:p>
    <w:p>
      <w:pPr>
        <w:pStyle w:val="24"/>
        <w:numPr>
          <w:ilvl w:val="0"/>
          <w:numId w:val="20"/>
        </w:numPr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 xml:space="preserve">Kara umowna powinna być zapłacona przez stronę, która naruszyła warunki niniejszej umowy w terminie 14 dni od daty wystąpienia z żądaniem zapłaty. </w:t>
      </w:r>
    </w:p>
    <w:p>
      <w:pPr>
        <w:pStyle w:val="24"/>
        <w:numPr>
          <w:ilvl w:val="0"/>
          <w:numId w:val="20"/>
        </w:numPr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Strony ustalają, że Zamawiający może w razie zwłoki w zapłacie kary potrącić należną mu kwotę z należności Wykonawcy.</w:t>
      </w:r>
    </w:p>
    <w:p>
      <w:pPr>
        <w:spacing w:line="276" w:lineRule="auto"/>
        <w:jc w:val="center"/>
        <w:rPr>
          <w:rFonts w:cs="Cambria" w:asciiTheme="majorHAnsi" w:hAnsiTheme="majorHAnsi"/>
          <w:b/>
          <w:color w:val="000000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b/>
          <w:color w:val="000000"/>
          <w:sz w:val="22"/>
          <w:szCs w:val="22"/>
        </w:rPr>
        <w:t>§ 13</w:t>
      </w:r>
    </w:p>
    <w:p>
      <w:pPr>
        <w:pStyle w:val="10"/>
        <w:numPr>
          <w:ilvl w:val="0"/>
          <w:numId w:val="21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cs="Cambria" w:asciiTheme="majorHAnsi" w:hAnsiTheme="majorHAnsi"/>
          <w:color w:val="000000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>
      <w:pPr>
        <w:pStyle w:val="10"/>
        <w:numPr>
          <w:ilvl w:val="0"/>
          <w:numId w:val="21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color w:val="000000"/>
          <w:sz w:val="22"/>
          <w:szCs w:val="22"/>
        </w:rPr>
        <w:t>Do sprawowania funkcji Inspektora Nadzoru Inwestorskiego, tzn. do wykonywania obowiązków wynikających z treści niniejszej Umowy Wykonawca wyznacza: ………, posiadającego upra</w:t>
      </w:r>
      <w:r>
        <w:rPr>
          <w:rFonts w:hint="default" w:cs="Cambria" w:asciiTheme="majorHAnsi" w:hAnsiTheme="majorHAnsi"/>
          <w:color w:val="000000"/>
          <w:sz w:val="22"/>
          <w:szCs w:val="22"/>
          <w:lang w:val="pl-PL"/>
        </w:rPr>
        <w:t>w</w:t>
      </w:r>
      <w:r>
        <w:rPr>
          <w:rFonts w:cs="Cambria" w:asciiTheme="majorHAnsi" w:hAnsiTheme="majorHAnsi"/>
          <w:color w:val="000000"/>
          <w:sz w:val="22"/>
          <w:szCs w:val="22"/>
        </w:rPr>
        <w:t>nienia budowlane nr: ……….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14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sz w:val="22"/>
          <w:szCs w:val="22"/>
        </w:rPr>
        <w:t>§ 15</w:t>
      </w:r>
    </w:p>
    <w:p>
      <w:pPr>
        <w:spacing w:line="276" w:lineRule="auto"/>
        <w:jc w:val="both"/>
        <w:rPr>
          <w:rFonts w:cs="Cambria" w:asciiTheme="majorHAnsi" w:hAnsiTheme="majorHAnsi"/>
          <w:b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>
      <w:pPr>
        <w:spacing w:line="276" w:lineRule="auto"/>
        <w:ind w:left="708" w:firstLine="708"/>
        <w:jc w:val="both"/>
        <w:rPr>
          <w:rFonts w:cs="Cambria" w:asciiTheme="majorHAnsi" w:hAnsiTheme="majorHAnsi"/>
          <w:b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bCs/>
          <w:sz w:val="22"/>
          <w:szCs w:val="22"/>
        </w:rPr>
        <w:t>§ 16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center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b/>
          <w:bCs/>
          <w:sz w:val="22"/>
          <w:szCs w:val="22"/>
        </w:rPr>
        <w:t>§ 17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r>
        <w:rPr>
          <w:rFonts w:cs="Cambria" w:asciiTheme="majorHAnsi" w:hAnsiTheme="majorHAnsi"/>
          <w:sz w:val="22"/>
          <w:szCs w:val="22"/>
        </w:rPr>
        <w:t>Umowa niniejsza zostaje zawarta w trzech jednobrzmiących egzemplarzach, z czego dwa egzemplarze pozostają dla Zamawiającego, jeden egzemplarz dla Wykonawcy.</w:t>
      </w: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cs="Cambria" w:asciiTheme="majorHAnsi" w:hAnsiTheme="majorHAnsi"/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rFonts w:cs="Cambria" w:asciiTheme="majorHAnsi" w:hAnsi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  <w:r>
              <w:rPr>
                <w:rFonts w:cs="Cambria" w:asciiTheme="majorHAnsi" w:hAnsiTheme="majorHAnsi"/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  <w:r>
              <w:rPr>
                <w:rFonts w:cs="Cambria"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  <w:r>
              <w:rPr>
                <w:rFonts w:cs="Cambria" w:asciiTheme="majorHAnsi" w:hAnsiTheme="majorHAnsi"/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rFonts w:cs="Cambria" w:asciiTheme="majorHAnsi" w:hAnsiTheme="majorHAnsi"/>
                <w:sz w:val="22"/>
                <w:szCs w:val="22"/>
              </w:rPr>
            </w:pPr>
            <w:r>
              <w:rPr>
                <w:rFonts w:cs="Cambria"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rFonts w:cs="Cambria" w:asciiTheme="majorHAnsi" w:hAnsiTheme="majorHAnsi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ACB74"/>
    <w:multiLevelType w:val="singleLevel"/>
    <w:tmpl w:val="866ACB74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76A1AEA"/>
    <w:multiLevelType w:val="singleLevel"/>
    <w:tmpl w:val="976A1AE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083" w:hanging="720"/>
      </w:pPr>
      <w:rPr>
        <w:rFonts w:hint="default"/>
      </w:rPr>
    </w:lvl>
  </w:abstractNum>
  <w:abstractNum w:abstractNumId="2">
    <w:nsid w:val="B2FBE7D9"/>
    <w:multiLevelType w:val="singleLevel"/>
    <w:tmpl w:val="B2FBE7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B8D7B7E5"/>
    <w:multiLevelType w:val="singleLevel"/>
    <w:tmpl w:val="B8D7B7E5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B937F497"/>
    <w:multiLevelType w:val="singleLevel"/>
    <w:tmpl w:val="B937F49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DF059E54"/>
    <w:multiLevelType w:val="multilevel"/>
    <w:tmpl w:val="DF059E5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2EB1096"/>
    <w:multiLevelType w:val="singleLevel"/>
    <w:tmpl w:val="02EB109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B683782"/>
    <w:multiLevelType w:val="multilevel"/>
    <w:tmpl w:val="0B68378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792C"/>
    <w:multiLevelType w:val="singleLevel"/>
    <w:tmpl w:val="1160792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19B03668"/>
    <w:multiLevelType w:val="multilevel"/>
    <w:tmpl w:val="19B03668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A44EEC0"/>
    <w:multiLevelType w:val="singleLevel"/>
    <w:tmpl w:val="2A44EEC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2FDDB792"/>
    <w:multiLevelType w:val="multilevel"/>
    <w:tmpl w:val="2FDDB79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4C053F"/>
    <w:multiLevelType w:val="multilevel"/>
    <w:tmpl w:val="4E4C053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F1282"/>
    <w:multiLevelType w:val="singleLevel"/>
    <w:tmpl w:val="5CDF1282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DEA72F0"/>
    <w:multiLevelType w:val="singleLevel"/>
    <w:tmpl w:val="5DEA72F0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7F1B719D"/>
    <w:multiLevelType w:val="multilevel"/>
    <w:tmpl w:val="7F1B71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3"/>
  </w:num>
  <w:num w:numId="11">
    <w:abstractNumId w:val="9"/>
  </w:num>
  <w:num w:numId="12">
    <w:abstractNumId w:val="14"/>
  </w:num>
  <w:num w:numId="13">
    <w:abstractNumId w:val="18"/>
  </w:num>
  <w:num w:numId="14">
    <w:abstractNumId w:val="12"/>
  </w:num>
  <w:num w:numId="15">
    <w:abstractNumId w:val="7"/>
  </w:num>
  <w:num w:numId="16">
    <w:abstractNumId w:val="16"/>
  </w:num>
  <w:num w:numId="17">
    <w:abstractNumId w:val="20"/>
  </w:num>
  <w:num w:numId="18">
    <w:abstractNumId w:val="17"/>
  </w:num>
  <w:num w:numId="19">
    <w:abstractNumId w:val="11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21CC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4972"/>
    <w:rsid w:val="000D516C"/>
    <w:rsid w:val="000D5232"/>
    <w:rsid w:val="000E6E92"/>
    <w:rsid w:val="000F6C68"/>
    <w:rsid w:val="001007B8"/>
    <w:rsid w:val="00103047"/>
    <w:rsid w:val="00105674"/>
    <w:rsid w:val="00110366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15F43"/>
    <w:rsid w:val="0023025A"/>
    <w:rsid w:val="0023129B"/>
    <w:rsid w:val="00237268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4FCB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33A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08EC"/>
    <w:rsid w:val="006126E5"/>
    <w:rsid w:val="00612A6D"/>
    <w:rsid w:val="00617CED"/>
    <w:rsid w:val="00637135"/>
    <w:rsid w:val="00664496"/>
    <w:rsid w:val="00667D18"/>
    <w:rsid w:val="006720C6"/>
    <w:rsid w:val="00676B49"/>
    <w:rsid w:val="00683CB7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1C3C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3FA9"/>
    <w:rsid w:val="009238B3"/>
    <w:rsid w:val="009274AF"/>
    <w:rsid w:val="0093291A"/>
    <w:rsid w:val="0093320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31C5"/>
    <w:rsid w:val="009C6D72"/>
    <w:rsid w:val="009D658F"/>
    <w:rsid w:val="009E0E04"/>
    <w:rsid w:val="009E38F6"/>
    <w:rsid w:val="00A05FE8"/>
    <w:rsid w:val="00A1017B"/>
    <w:rsid w:val="00A2323A"/>
    <w:rsid w:val="00A2774E"/>
    <w:rsid w:val="00A4741C"/>
    <w:rsid w:val="00A573CB"/>
    <w:rsid w:val="00A65BEF"/>
    <w:rsid w:val="00A736CB"/>
    <w:rsid w:val="00A810CE"/>
    <w:rsid w:val="00A8306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131B"/>
    <w:rsid w:val="00B22193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0129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05A4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2D07"/>
    <w:rsid w:val="00DF45C3"/>
    <w:rsid w:val="00E058E2"/>
    <w:rsid w:val="00E104FD"/>
    <w:rsid w:val="00E215C8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3D0E"/>
    <w:rsid w:val="00FB3EED"/>
    <w:rsid w:val="00FC2811"/>
    <w:rsid w:val="00FC368F"/>
    <w:rsid w:val="00FC5561"/>
    <w:rsid w:val="00FE546F"/>
    <w:rsid w:val="09B1266B"/>
    <w:rsid w:val="0AB63950"/>
    <w:rsid w:val="0DA2071E"/>
    <w:rsid w:val="16B85C4E"/>
    <w:rsid w:val="1A3C1334"/>
    <w:rsid w:val="20AE22F9"/>
    <w:rsid w:val="2D8C0C6A"/>
    <w:rsid w:val="37315273"/>
    <w:rsid w:val="3D74242C"/>
    <w:rsid w:val="433B1876"/>
    <w:rsid w:val="463E0908"/>
    <w:rsid w:val="56282ACE"/>
    <w:rsid w:val="5639115B"/>
    <w:rsid w:val="57D72391"/>
    <w:rsid w:val="6F85068F"/>
    <w:rsid w:val="76D37824"/>
    <w:rsid w:val="7B9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1556-6BCB-4AF0-A9EC-C108F7043C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2389</Words>
  <Characters>14338</Characters>
  <Lines>119</Lines>
  <Paragraphs>33</Paragraphs>
  <TotalTime>1</TotalTime>
  <ScaleCrop>false</ScaleCrop>
  <LinksUpToDate>false</LinksUpToDate>
  <CharactersWithSpaces>16694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2022-08-31T16:24:11Z</dcterms:modified>
  <dc:title>Z A P Y T A N I E    O F E R T O W E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042928DB9A83434A9AE6DEC159E3157D</vt:lpwstr>
  </property>
</Properties>
</file>