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7B7EB" w14:textId="6219E9C7" w:rsidR="00E36F0D" w:rsidRDefault="00101D03" w:rsidP="00E36F0D">
      <w:pPr>
        <w:suppressAutoHyphens/>
        <w:jc w:val="center"/>
        <w:rPr>
          <w:rFonts w:ascii="Times New Roman" w:hAnsi="Times New Roman"/>
          <w:b/>
          <w:sz w:val="32"/>
          <w:szCs w:val="32"/>
        </w:rPr>
      </w:pPr>
      <w:r w:rsidRPr="00A4250D">
        <w:rPr>
          <w:noProof/>
        </w:rPr>
        <w:drawing>
          <wp:anchor distT="0" distB="0" distL="114300" distR="114300" simplePos="0" relativeHeight="251659264" behindDoc="0" locked="0" layoutInCell="1" allowOverlap="1" wp14:anchorId="35886F6F" wp14:editId="17FC4C11">
            <wp:simplePos x="0" y="0"/>
            <wp:positionH relativeFrom="column">
              <wp:posOffset>5672455</wp:posOffset>
            </wp:positionH>
            <wp:positionV relativeFrom="paragraph">
              <wp:posOffset>-804545</wp:posOffset>
            </wp:positionV>
            <wp:extent cx="531495" cy="476885"/>
            <wp:effectExtent l="0" t="0" r="1905" b="0"/>
            <wp:wrapNone/>
            <wp:docPr id="1" name="Obraz 1" descr="Obraz zawierający pomarańcza/pomarańczowy,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p w14:paraId="164DE13A" w14:textId="77777777" w:rsidR="00E36F0D" w:rsidRDefault="00E36F0D" w:rsidP="00E36F0D">
      <w:pPr>
        <w:suppressAutoHyphens/>
        <w:jc w:val="center"/>
        <w:rPr>
          <w:rFonts w:ascii="Times New Roman" w:hAnsi="Times New Roman"/>
          <w:b/>
          <w:sz w:val="32"/>
          <w:szCs w:val="32"/>
        </w:rPr>
      </w:pPr>
    </w:p>
    <w:p w14:paraId="011B7CDD" w14:textId="2199235F" w:rsidR="00E36F0D" w:rsidRDefault="00E36F0D" w:rsidP="00E36F0D">
      <w:pPr>
        <w:suppressAutoHyphens/>
        <w:jc w:val="center"/>
        <w:rPr>
          <w:rFonts w:ascii="Times New Roman" w:hAnsi="Times New Roman"/>
          <w:b/>
          <w:sz w:val="32"/>
          <w:szCs w:val="32"/>
        </w:rPr>
      </w:pPr>
    </w:p>
    <w:p w14:paraId="105F8C1C" w14:textId="44C628E4" w:rsidR="00E36F0D" w:rsidRPr="00AB1ABA" w:rsidRDefault="00E36F0D" w:rsidP="00E36F0D">
      <w:pPr>
        <w:suppressAutoHyphens/>
        <w:jc w:val="center"/>
        <w:rPr>
          <w:rFonts w:ascii="Times New Roman" w:hAnsi="Times New Roman"/>
          <w:b/>
          <w:sz w:val="32"/>
          <w:szCs w:val="32"/>
        </w:rPr>
      </w:pPr>
      <w:r w:rsidRPr="00AB1ABA">
        <w:rPr>
          <w:rFonts w:ascii="Times New Roman" w:hAnsi="Times New Roman"/>
          <w:b/>
          <w:sz w:val="32"/>
          <w:szCs w:val="32"/>
        </w:rPr>
        <w:t xml:space="preserve">SPECYFIKACJE TECHNICZNE WYKONANIA </w:t>
      </w:r>
    </w:p>
    <w:p w14:paraId="3C8ED44E" w14:textId="42E3209C" w:rsidR="00E36F0D" w:rsidRDefault="00E36F0D" w:rsidP="00E36F0D">
      <w:pPr>
        <w:suppressAutoHyphens/>
        <w:jc w:val="center"/>
        <w:rPr>
          <w:rFonts w:ascii="Times New Roman" w:hAnsi="Times New Roman"/>
          <w:b/>
          <w:sz w:val="32"/>
          <w:szCs w:val="32"/>
        </w:rPr>
      </w:pPr>
      <w:r w:rsidRPr="00AB1ABA">
        <w:rPr>
          <w:rFonts w:ascii="Times New Roman" w:hAnsi="Times New Roman"/>
          <w:b/>
          <w:sz w:val="32"/>
          <w:szCs w:val="32"/>
        </w:rPr>
        <w:t>I ODBIORU ROBÓT BUDOWLANYCH</w:t>
      </w:r>
    </w:p>
    <w:p w14:paraId="1ABF74FF" w14:textId="7F998146" w:rsidR="00E36F0D" w:rsidRDefault="00E36F0D" w:rsidP="00E36F0D">
      <w:pPr>
        <w:suppressAutoHyphens/>
        <w:jc w:val="center"/>
        <w:rPr>
          <w:rFonts w:ascii="Times New Roman" w:hAnsi="Times New Roman"/>
          <w:b/>
          <w:sz w:val="32"/>
          <w:szCs w:val="32"/>
        </w:rPr>
      </w:pPr>
    </w:p>
    <w:p w14:paraId="72FFA0A6" w14:textId="77777777" w:rsidR="00E36F0D" w:rsidRPr="00AB1ABA" w:rsidRDefault="00E36F0D" w:rsidP="00E36F0D">
      <w:pPr>
        <w:suppressAutoHyphens/>
        <w:jc w:val="center"/>
        <w:rPr>
          <w:rFonts w:ascii="Times New Roman" w:hAnsi="Times New Roman"/>
          <w:b/>
          <w:sz w:val="32"/>
          <w:szCs w:val="32"/>
        </w:rPr>
      </w:pPr>
    </w:p>
    <w:p w14:paraId="42FF5B81" w14:textId="10996C21" w:rsidR="00E36F0D" w:rsidRDefault="00E36F0D" w:rsidP="00E36F0D">
      <w:pPr>
        <w:suppressAutoHyphens/>
        <w:jc w:val="center"/>
        <w:rPr>
          <w:rFonts w:ascii="Times New Roman" w:eastAsia="Calibri" w:hAnsi="Times New Roman"/>
          <w:b/>
          <w:sz w:val="52"/>
          <w:szCs w:val="22"/>
          <w:lang w:eastAsia="en-US"/>
        </w:rPr>
      </w:pPr>
    </w:p>
    <w:p w14:paraId="4240153A" w14:textId="08D1BA1E" w:rsidR="00E36F0D" w:rsidRDefault="00E36F0D" w:rsidP="00E36F0D">
      <w:pPr>
        <w:suppressAutoHyphens/>
        <w:jc w:val="center"/>
        <w:rPr>
          <w:rFonts w:ascii="Times New Roman" w:eastAsia="Calibri" w:hAnsi="Times New Roman"/>
          <w:b/>
          <w:sz w:val="52"/>
          <w:szCs w:val="22"/>
          <w:lang w:eastAsia="en-US"/>
        </w:rPr>
      </w:pPr>
    </w:p>
    <w:p w14:paraId="230E3E4B" w14:textId="7634C942" w:rsidR="00E36F0D" w:rsidRDefault="00E36F0D" w:rsidP="00E36F0D">
      <w:pPr>
        <w:suppressAutoHyphens/>
        <w:jc w:val="center"/>
        <w:rPr>
          <w:rFonts w:ascii="Times New Roman" w:eastAsia="Calibri" w:hAnsi="Times New Roman"/>
          <w:b/>
          <w:sz w:val="52"/>
          <w:szCs w:val="22"/>
          <w:lang w:eastAsia="en-US"/>
        </w:rPr>
      </w:pPr>
    </w:p>
    <w:p w14:paraId="62FF84B7" w14:textId="191074EA" w:rsidR="00E36F0D" w:rsidRPr="003D226A" w:rsidRDefault="00E36F0D" w:rsidP="00E36F0D">
      <w:pPr>
        <w:suppressAutoHyphens/>
        <w:jc w:val="center"/>
        <w:rPr>
          <w:rFonts w:ascii="Times New Roman" w:eastAsia="Calibri" w:hAnsi="Times New Roman"/>
          <w:b/>
          <w:sz w:val="52"/>
          <w:szCs w:val="22"/>
          <w:lang w:eastAsia="en-US"/>
        </w:rPr>
      </w:pPr>
      <w:r w:rsidRPr="003D226A">
        <w:rPr>
          <w:rFonts w:ascii="Times New Roman" w:eastAsia="Calibri" w:hAnsi="Times New Roman"/>
          <w:b/>
          <w:sz w:val="52"/>
          <w:szCs w:val="22"/>
          <w:lang w:eastAsia="en-US"/>
        </w:rPr>
        <w:t>D-</w:t>
      </w:r>
      <w:r w:rsidR="00B854E6">
        <w:rPr>
          <w:rFonts w:ascii="Times New Roman" w:eastAsia="Calibri" w:hAnsi="Times New Roman"/>
          <w:b/>
          <w:sz w:val="52"/>
          <w:szCs w:val="22"/>
          <w:lang w:eastAsia="en-US"/>
        </w:rPr>
        <w:t>01.02.01a</w:t>
      </w:r>
      <w:r w:rsidRPr="003D226A">
        <w:rPr>
          <w:rFonts w:ascii="Times New Roman" w:eastAsia="Calibri" w:hAnsi="Times New Roman"/>
          <w:b/>
          <w:sz w:val="52"/>
          <w:szCs w:val="22"/>
          <w:lang w:eastAsia="en-US"/>
        </w:rPr>
        <w:t xml:space="preserve"> </w:t>
      </w:r>
    </w:p>
    <w:p w14:paraId="7F935C2F" w14:textId="77777777" w:rsidR="00E36F0D" w:rsidRPr="003D226A" w:rsidRDefault="00E36F0D" w:rsidP="00E36F0D">
      <w:pPr>
        <w:suppressAutoHyphens/>
        <w:jc w:val="center"/>
        <w:rPr>
          <w:rFonts w:ascii="Times New Roman" w:eastAsia="Calibri" w:hAnsi="Times New Roman"/>
          <w:b/>
          <w:sz w:val="22"/>
          <w:szCs w:val="22"/>
          <w:lang w:eastAsia="en-US"/>
        </w:rPr>
      </w:pPr>
    </w:p>
    <w:p w14:paraId="5344730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03FCD7FD"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5F6CA99"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7C70036"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685FED09"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3154ECE"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237D1B3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188DEED"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ADCDF72"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674FED8"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0353C8B" w14:textId="77777777" w:rsidR="00E36F0D" w:rsidRPr="003D226A" w:rsidRDefault="00E36F0D" w:rsidP="00B854E6">
      <w:pPr>
        <w:suppressAutoHyphens/>
        <w:rPr>
          <w:rFonts w:ascii="Times New Roman" w:eastAsia="Calibri" w:hAnsi="Times New Roman"/>
          <w:b/>
          <w:sz w:val="22"/>
          <w:szCs w:val="22"/>
          <w:u w:val="single"/>
          <w:lang w:eastAsia="en-US"/>
        </w:rPr>
      </w:pPr>
    </w:p>
    <w:p w14:paraId="056060F0"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5D7392C1"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35D1DF77"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4F769A8B" w14:textId="77777777" w:rsidR="00E36F0D" w:rsidRPr="003D226A" w:rsidRDefault="00E36F0D" w:rsidP="00E36F0D">
      <w:pPr>
        <w:suppressAutoHyphens/>
        <w:jc w:val="center"/>
        <w:rPr>
          <w:rFonts w:ascii="Times New Roman" w:eastAsia="Calibri" w:hAnsi="Times New Roman"/>
          <w:b/>
          <w:sz w:val="22"/>
          <w:szCs w:val="22"/>
          <w:u w:val="single"/>
          <w:lang w:eastAsia="en-US"/>
        </w:rPr>
      </w:pPr>
    </w:p>
    <w:p w14:paraId="141396D2" w14:textId="77777777" w:rsidR="00E36F0D" w:rsidRPr="003D226A" w:rsidRDefault="00E36F0D" w:rsidP="00E36F0D">
      <w:pPr>
        <w:suppressAutoHyphens/>
        <w:rPr>
          <w:rFonts w:ascii="Times New Roman" w:eastAsia="Calibri" w:hAnsi="Times New Roman"/>
          <w:b/>
          <w:sz w:val="22"/>
          <w:szCs w:val="22"/>
          <w:lang w:eastAsia="en-US"/>
        </w:rPr>
      </w:pPr>
    </w:p>
    <w:p w14:paraId="4E8DC556" w14:textId="37B4A228" w:rsidR="00E36F0D" w:rsidRPr="003D226A" w:rsidRDefault="00B854E6" w:rsidP="00E36F0D">
      <w:pPr>
        <w:tabs>
          <w:tab w:val="center" w:pos="4703"/>
        </w:tabs>
        <w:jc w:val="center"/>
        <w:rPr>
          <w:rFonts w:ascii="Times New Roman" w:hAnsi="Times New Roman"/>
          <w:b/>
          <w:spacing w:val="-3"/>
          <w:sz w:val="40"/>
          <w:szCs w:val="22"/>
        </w:rPr>
      </w:pPr>
      <w:r>
        <w:rPr>
          <w:rFonts w:ascii="Times New Roman" w:hAnsi="Times New Roman"/>
          <w:b/>
          <w:spacing w:val="-3"/>
          <w:sz w:val="40"/>
          <w:szCs w:val="22"/>
        </w:rPr>
        <w:t xml:space="preserve">OCHRONA ISTNIEJĄCYCH DRZEW W OKRESIE BUDOWY DROGI </w:t>
      </w:r>
    </w:p>
    <w:p w14:paraId="049A0FC8" w14:textId="2D628D1F" w:rsidR="00CE5894" w:rsidRDefault="001B44EC"/>
    <w:p w14:paraId="38CCB6FA" w14:textId="2094710F" w:rsidR="00C42FB6" w:rsidRDefault="00C42FB6"/>
    <w:p w14:paraId="79C216ED" w14:textId="25F67112" w:rsidR="00C42FB6" w:rsidRDefault="00C42FB6"/>
    <w:p w14:paraId="7A5C7376" w14:textId="47C67159" w:rsidR="00C42FB6" w:rsidRDefault="00C42FB6"/>
    <w:p w14:paraId="22F74A5C" w14:textId="03EC7BE6" w:rsidR="00C42FB6" w:rsidRDefault="00C42FB6"/>
    <w:p w14:paraId="2259DD2E" w14:textId="6C86F125" w:rsidR="00C42FB6" w:rsidRDefault="00C42FB6"/>
    <w:p w14:paraId="0FDE0491" w14:textId="5361E659" w:rsidR="00C42FB6" w:rsidRDefault="00C42FB6"/>
    <w:p w14:paraId="6DCEBC98" w14:textId="2F261260" w:rsidR="00C42FB6" w:rsidRDefault="00C42FB6"/>
    <w:p w14:paraId="629BA9CA" w14:textId="08CD9E13" w:rsidR="00C42FB6" w:rsidRDefault="00C42FB6"/>
    <w:p w14:paraId="533603C3" w14:textId="5A3B26E8" w:rsidR="00C42FB6" w:rsidRDefault="00C42FB6"/>
    <w:p w14:paraId="2A506EAB" w14:textId="6AB26E89" w:rsidR="00C42FB6" w:rsidRDefault="00C42FB6"/>
    <w:p w14:paraId="5A47647F" w14:textId="7FE73719" w:rsidR="00C42FB6" w:rsidRDefault="00C42FB6"/>
    <w:p w14:paraId="6439A78D" w14:textId="12DDB49A" w:rsidR="00C42FB6" w:rsidRDefault="00C42FB6"/>
    <w:p w14:paraId="66E125BD" w14:textId="6671BDA4" w:rsidR="00C42FB6" w:rsidRDefault="00C42FB6"/>
    <w:p w14:paraId="763A6376" w14:textId="77777777" w:rsidR="00B854E6" w:rsidRDefault="00B854E6" w:rsidP="00CF04DF">
      <w:pPr>
        <w:pStyle w:val="Default"/>
        <w:spacing w:line="276" w:lineRule="auto"/>
        <w:jc w:val="both"/>
        <w:rPr>
          <w:b/>
          <w:bCs/>
          <w:sz w:val="22"/>
          <w:szCs w:val="22"/>
        </w:rPr>
      </w:pPr>
    </w:p>
    <w:p w14:paraId="6C50435E" w14:textId="77777777" w:rsidR="00B854E6" w:rsidRPr="00B854E6" w:rsidRDefault="00B854E6" w:rsidP="00B854E6">
      <w:pPr>
        <w:autoSpaceDE w:val="0"/>
        <w:autoSpaceDN w:val="0"/>
        <w:adjustRightInd w:val="0"/>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1. WSTĘP </w:t>
      </w:r>
    </w:p>
    <w:p w14:paraId="5E355F30" w14:textId="514F960F"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Przedmiotem niniejszych Warunków Wykonania i Odbioru Robót Budowlanych są wytyczne do przygotowania przez Wykonawcę Specyfikacji Technicznych Wykonania i Odbioru Robót Budowlanych dla robót związanych z zabezpieczeniem istniejących drzew na okres wykonywania robót w pasie drogowym. </w:t>
      </w:r>
    </w:p>
    <w:p w14:paraId="753C9C4E"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p>
    <w:p w14:paraId="40919FF6" w14:textId="77777777" w:rsidR="00B854E6" w:rsidRPr="00B854E6" w:rsidRDefault="00B854E6" w:rsidP="00B854E6">
      <w:pPr>
        <w:autoSpaceDE w:val="0"/>
        <w:autoSpaceDN w:val="0"/>
        <w:adjustRightInd w:val="0"/>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1.1. Zakres robót </w:t>
      </w:r>
    </w:p>
    <w:p w14:paraId="2DB26CF2" w14:textId="31455AE4"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Ustalenia zawarte w niniejszej specyfikacji dotyczą zasad wykonania i odbioru robót trwających w okresie budowy drogi, związanych z ochroną i zabezpieczeniem istniejących drzew zlokalizowanych: </w:t>
      </w:r>
    </w:p>
    <w:p w14:paraId="4CBCAEB9"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p>
    <w:p w14:paraId="310A4BD1" w14:textId="77777777" w:rsidR="00B854E6" w:rsidRPr="00B854E6" w:rsidRDefault="00B854E6" w:rsidP="00B854E6">
      <w:pPr>
        <w:autoSpaceDE w:val="0"/>
        <w:autoSpaceDN w:val="0"/>
        <w:adjustRightInd w:val="0"/>
        <w:spacing w:after="177"/>
        <w:jc w:val="both"/>
        <w:rPr>
          <w:rFonts w:ascii="Verdana" w:eastAsiaTheme="minorHAnsi" w:hAnsi="Verdana" w:cs="Verdana"/>
          <w:color w:val="000000"/>
          <w:sz w:val="20"/>
          <w:lang w:eastAsia="en-US"/>
        </w:rPr>
      </w:pPr>
      <w:r w:rsidRPr="00B854E6">
        <w:rPr>
          <w:rFonts w:ascii="Times New Roman" w:eastAsiaTheme="minorHAnsi" w:hAnsi="Times New Roman"/>
          <w:color w:val="000000"/>
          <w:sz w:val="20"/>
          <w:lang w:eastAsia="en-US"/>
        </w:rPr>
        <w:t xml:space="preserve">– </w:t>
      </w:r>
      <w:r w:rsidRPr="00B854E6">
        <w:rPr>
          <w:rFonts w:ascii="Verdana" w:eastAsiaTheme="minorHAnsi" w:hAnsi="Verdana" w:cs="Verdana"/>
          <w:color w:val="000000"/>
          <w:sz w:val="20"/>
          <w:lang w:eastAsia="en-US"/>
        </w:rPr>
        <w:t xml:space="preserve">w pasie drogowym, a przewidzianych zgodnie z dokumentacją do pozostawienia po zakończeniu budowy, </w:t>
      </w:r>
    </w:p>
    <w:p w14:paraId="180E92C0" w14:textId="60495FB9"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Times New Roman" w:eastAsiaTheme="minorHAnsi" w:hAnsi="Times New Roman"/>
          <w:color w:val="000000"/>
          <w:sz w:val="20"/>
          <w:lang w:eastAsia="en-US"/>
        </w:rPr>
        <w:t xml:space="preserve">– </w:t>
      </w:r>
      <w:r w:rsidRPr="00B854E6">
        <w:rPr>
          <w:rFonts w:ascii="Verdana" w:eastAsiaTheme="minorHAnsi" w:hAnsi="Verdana" w:cs="Verdana"/>
          <w:color w:val="000000"/>
          <w:sz w:val="20"/>
          <w:lang w:eastAsia="en-US"/>
        </w:rPr>
        <w:t xml:space="preserve">na terenie tymczasowych dróg dojazdowych do placu budowy, placów manewrowych i zaplecza budowy jak również znajdujących się w bezpośrednim sąsiedztwie placu budowy oraz znajdujących się w strefie czasowego zajęcia terenu, </w:t>
      </w:r>
    </w:p>
    <w:p w14:paraId="79EA2F85"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p>
    <w:p w14:paraId="4C521290" w14:textId="02207EBC" w:rsidR="00B854E6" w:rsidRDefault="00B854E6" w:rsidP="00B854E6">
      <w:pPr>
        <w:pStyle w:val="Default"/>
        <w:spacing w:line="276" w:lineRule="auto"/>
        <w:jc w:val="both"/>
        <w:rPr>
          <w:b/>
          <w:bCs/>
          <w:sz w:val="22"/>
          <w:szCs w:val="22"/>
        </w:rPr>
      </w:pPr>
      <w:r w:rsidRPr="00B854E6">
        <w:rPr>
          <w:rFonts w:ascii="Verdana" w:hAnsi="Verdana" w:cs="Verdana"/>
          <w:sz w:val="20"/>
          <w:szCs w:val="20"/>
        </w:rPr>
        <w:t>z uwzględnieniem tymczasowego zabezpieczenia na okres budowy, stałego zabezpieczenia na okres po zakończeniu budowy i pielęgnacji drzew uszkodzonych w czasie prowadzenia robót.</w:t>
      </w:r>
    </w:p>
    <w:p w14:paraId="05355B40" w14:textId="77777777" w:rsidR="00B854E6" w:rsidRDefault="00B854E6" w:rsidP="00B854E6">
      <w:pPr>
        <w:pStyle w:val="Default"/>
        <w:spacing w:line="276" w:lineRule="auto"/>
        <w:jc w:val="both"/>
        <w:rPr>
          <w:b/>
          <w:bCs/>
          <w:sz w:val="22"/>
          <w:szCs w:val="22"/>
        </w:rPr>
      </w:pPr>
    </w:p>
    <w:p w14:paraId="0C93758C" w14:textId="175FEFF7" w:rsidR="00B854E6" w:rsidRDefault="00B854E6" w:rsidP="00B854E6">
      <w:pPr>
        <w:autoSpaceDE w:val="0"/>
        <w:autoSpaceDN w:val="0"/>
        <w:adjustRightInd w:val="0"/>
        <w:rPr>
          <w:rFonts w:ascii="Verdana" w:eastAsiaTheme="minorHAnsi" w:hAnsi="Verdana" w:cs="Verdana"/>
          <w:b/>
          <w:bCs/>
          <w:color w:val="000000"/>
          <w:sz w:val="20"/>
          <w:lang w:eastAsia="en-US"/>
        </w:rPr>
      </w:pPr>
      <w:r w:rsidRPr="00B854E6">
        <w:rPr>
          <w:rFonts w:ascii="Verdana" w:eastAsiaTheme="minorHAnsi" w:hAnsi="Verdana" w:cs="Verdana"/>
          <w:b/>
          <w:bCs/>
          <w:color w:val="000000"/>
          <w:sz w:val="20"/>
          <w:lang w:eastAsia="en-US"/>
        </w:rPr>
        <w:t xml:space="preserve">1.2. Określenia podstawowe </w:t>
      </w:r>
    </w:p>
    <w:p w14:paraId="56858243" w14:textId="77777777" w:rsidR="00B854E6" w:rsidRPr="00B854E6" w:rsidRDefault="00B854E6" w:rsidP="00B854E6">
      <w:pPr>
        <w:autoSpaceDE w:val="0"/>
        <w:autoSpaceDN w:val="0"/>
        <w:adjustRightInd w:val="0"/>
        <w:rPr>
          <w:rFonts w:ascii="Verdana" w:eastAsiaTheme="minorHAnsi" w:hAnsi="Verdana" w:cs="Verdana"/>
          <w:color w:val="000000"/>
          <w:sz w:val="20"/>
          <w:lang w:eastAsia="en-US"/>
        </w:rPr>
      </w:pPr>
    </w:p>
    <w:p w14:paraId="10112406"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Drzewo </w:t>
      </w:r>
      <w:r w:rsidRPr="00B854E6">
        <w:rPr>
          <w:rFonts w:ascii="Verdana" w:eastAsiaTheme="minorHAnsi" w:hAnsi="Verdana" w:cs="Verdana"/>
          <w:color w:val="000000"/>
          <w:sz w:val="20"/>
          <w:lang w:eastAsia="en-US"/>
        </w:rPr>
        <w:t xml:space="preserve">– roślina wieloletnia dużych rozmiarów (średnica &gt; 10 cm - mierzona 1,30 m od terenu) o wyraźnie wykształconym pniu lub pniach, który rozgałęzia się w koronę, </w:t>
      </w:r>
    </w:p>
    <w:p w14:paraId="7C9FBB70"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Korona </w:t>
      </w:r>
      <w:r w:rsidRPr="00B854E6">
        <w:rPr>
          <w:rFonts w:ascii="Verdana" w:eastAsiaTheme="minorHAnsi" w:hAnsi="Verdana" w:cs="Verdana"/>
          <w:color w:val="000000"/>
          <w:sz w:val="20"/>
          <w:lang w:eastAsia="en-US"/>
        </w:rPr>
        <w:t xml:space="preserve">– cześć drzewa wytworzona przez pędy boczne (gałęzie), </w:t>
      </w:r>
    </w:p>
    <w:p w14:paraId="16E6BFE9"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Gleba urodzajna </w:t>
      </w:r>
      <w:r w:rsidRPr="00B854E6">
        <w:rPr>
          <w:rFonts w:ascii="Verdana" w:eastAsiaTheme="minorHAnsi" w:hAnsi="Verdana" w:cs="Verdana"/>
          <w:color w:val="000000"/>
          <w:sz w:val="20"/>
          <w:lang w:eastAsia="en-US"/>
        </w:rPr>
        <w:t xml:space="preserve">- wierzchnie warstwy gruntu, posiadająca właściwości zapewniające roślinom prawidłowy rozwój, </w:t>
      </w:r>
    </w:p>
    <w:p w14:paraId="2D5D09D0"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Forma pienna </w:t>
      </w:r>
      <w:r w:rsidRPr="00B854E6">
        <w:rPr>
          <w:rFonts w:ascii="Verdana" w:eastAsiaTheme="minorHAnsi" w:hAnsi="Verdana" w:cs="Verdana"/>
          <w:color w:val="000000"/>
          <w:sz w:val="20"/>
          <w:lang w:eastAsia="en-US"/>
        </w:rPr>
        <w:t xml:space="preserve">– forma drzewa lub krzewu z wyraźnie uformowanym pniem i koroną. Charakteryzuje się wyraźnie wykształconym przewodnikiem oraz koroną </w:t>
      </w:r>
    </w:p>
    <w:p w14:paraId="654E44EE"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Bryła korzeniowa </w:t>
      </w:r>
      <w:r w:rsidRPr="00B854E6">
        <w:rPr>
          <w:rFonts w:ascii="Verdana" w:eastAsiaTheme="minorHAnsi" w:hAnsi="Verdana" w:cs="Verdana"/>
          <w:color w:val="000000"/>
          <w:sz w:val="20"/>
          <w:lang w:eastAsia="en-US"/>
        </w:rPr>
        <w:t xml:space="preserve">– uformowana bryła ziemi z przerastającymi ją korzeniami rośliny. </w:t>
      </w:r>
    </w:p>
    <w:p w14:paraId="73A88935" w14:textId="06B74C89" w:rsidR="00B854E6" w:rsidRDefault="00B854E6" w:rsidP="00B854E6">
      <w:pPr>
        <w:pStyle w:val="Default"/>
        <w:spacing w:line="276" w:lineRule="auto"/>
        <w:jc w:val="both"/>
        <w:rPr>
          <w:b/>
          <w:bCs/>
          <w:sz w:val="22"/>
          <w:szCs w:val="22"/>
        </w:rPr>
      </w:pPr>
      <w:r w:rsidRPr="00B854E6">
        <w:rPr>
          <w:rFonts w:ascii="Verdana" w:hAnsi="Verdana" w:cs="Verdana"/>
          <w:sz w:val="20"/>
          <w:szCs w:val="20"/>
        </w:rPr>
        <w:t>Pozostałe określenia podstawowe są zgodne z obowiązującymi, odpowiednimi polskimi normami oraz z definicjami podanymi D-M-00.00.00 „Wymagania ogólne”.</w:t>
      </w:r>
    </w:p>
    <w:p w14:paraId="7E7A54F5" w14:textId="77777777" w:rsidR="00B854E6" w:rsidRDefault="00B854E6" w:rsidP="00B854E6">
      <w:pPr>
        <w:pStyle w:val="Default"/>
        <w:spacing w:line="276" w:lineRule="auto"/>
        <w:jc w:val="both"/>
        <w:rPr>
          <w:b/>
          <w:bCs/>
          <w:sz w:val="22"/>
          <w:szCs w:val="22"/>
        </w:rPr>
      </w:pPr>
    </w:p>
    <w:p w14:paraId="321A070D" w14:textId="5AC7FB94" w:rsidR="00B854E6" w:rsidRDefault="00B854E6" w:rsidP="00B854E6">
      <w:pPr>
        <w:autoSpaceDE w:val="0"/>
        <w:autoSpaceDN w:val="0"/>
        <w:adjustRightInd w:val="0"/>
        <w:rPr>
          <w:rFonts w:ascii="Verdana" w:eastAsiaTheme="minorHAnsi" w:hAnsi="Verdana" w:cs="Verdana"/>
          <w:b/>
          <w:bCs/>
          <w:color w:val="000000"/>
          <w:sz w:val="20"/>
          <w:lang w:eastAsia="en-US"/>
        </w:rPr>
      </w:pPr>
      <w:r w:rsidRPr="00B854E6">
        <w:rPr>
          <w:rFonts w:ascii="Verdana" w:eastAsiaTheme="minorHAnsi" w:hAnsi="Verdana" w:cs="Verdana"/>
          <w:b/>
          <w:bCs/>
          <w:color w:val="000000"/>
          <w:sz w:val="20"/>
          <w:lang w:eastAsia="en-US"/>
        </w:rPr>
        <w:t xml:space="preserve">2. MATERIAŁY </w:t>
      </w:r>
    </w:p>
    <w:p w14:paraId="450B3BDA" w14:textId="77777777" w:rsidR="00B854E6" w:rsidRPr="00B854E6" w:rsidRDefault="00B854E6" w:rsidP="00B854E6">
      <w:pPr>
        <w:autoSpaceDE w:val="0"/>
        <w:autoSpaceDN w:val="0"/>
        <w:adjustRightInd w:val="0"/>
        <w:rPr>
          <w:rFonts w:ascii="Verdana" w:eastAsiaTheme="minorHAnsi" w:hAnsi="Verdana" w:cs="Verdana"/>
          <w:color w:val="000000"/>
          <w:sz w:val="20"/>
          <w:lang w:eastAsia="en-US"/>
        </w:rPr>
      </w:pPr>
    </w:p>
    <w:p w14:paraId="2B8D44FB" w14:textId="0A9EA494"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Ogólne wymagania dotyczące materiałów, ich pozyskiwania i składowania podano w D-M-00.00.00 „Wymagania ogólne”. </w:t>
      </w:r>
    </w:p>
    <w:p w14:paraId="031C72B3" w14:textId="77777777" w:rsidR="00445E89" w:rsidRPr="00B854E6" w:rsidRDefault="00445E89" w:rsidP="00B854E6">
      <w:pPr>
        <w:autoSpaceDE w:val="0"/>
        <w:autoSpaceDN w:val="0"/>
        <w:adjustRightInd w:val="0"/>
        <w:jc w:val="both"/>
        <w:rPr>
          <w:rFonts w:ascii="Verdana" w:eastAsiaTheme="minorHAnsi" w:hAnsi="Verdana" w:cs="Verdana"/>
          <w:color w:val="000000"/>
          <w:sz w:val="20"/>
          <w:lang w:eastAsia="en-US"/>
        </w:rPr>
      </w:pPr>
    </w:p>
    <w:p w14:paraId="659C210E"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b/>
          <w:bCs/>
          <w:color w:val="000000"/>
          <w:sz w:val="20"/>
          <w:lang w:eastAsia="en-US"/>
        </w:rPr>
        <w:t xml:space="preserve">2.1. Rodzaje materiałów </w:t>
      </w:r>
    </w:p>
    <w:p w14:paraId="31AD080E"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Materiały do wykonania robót powinny być zgodne z ustaleniami dokumentacji projektowej lub </w:t>
      </w:r>
      <w:proofErr w:type="spellStart"/>
      <w:r w:rsidRPr="00B854E6">
        <w:rPr>
          <w:rFonts w:ascii="Verdana" w:eastAsiaTheme="minorHAnsi" w:hAnsi="Verdana" w:cs="Verdana"/>
          <w:color w:val="000000"/>
          <w:sz w:val="20"/>
          <w:lang w:eastAsia="en-US"/>
        </w:rPr>
        <w:t>STWiORB</w:t>
      </w:r>
      <w:proofErr w:type="spellEnd"/>
      <w:r w:rsidRPr="00B854E6">
        <w:rPr>
          <w:rFonts w:ascii="Verdana" w:eastAsiaTheme="minorHAnsi" w:hAnsi="Verdana" w:cs="Verdana"/>
          <w:color w:val="000000"/>
          <w:sz w:val="20"/>
          <w:lang w:eastAsia="en-US"/>
        </w:rPr>
        <w:t xml:space="preserve">. </w:t>
      </w:r>
    </w:p>
    <w:p w14:paraId="277810C3" w14:textId="561ABF20" w:rsidR="00B854E6" w:rsidRDefault="00B854E6" w:rsidP="00B854E6">
      <w:pPr>
        <w:pStyle w:val="Default"/>
        <w:spacing w:line="276" w:lineRule="auto"/>
        <w:jc w:val="both"/>
        <w:rPr>
          <w:b/>
          <w:bCs/>
          <w:sz w:val="22"/>
          <w:szCs w:val="22"/>
        </w:rPr>
      </w:pPr>
      <w:r w:rsidRPr="00B854E6">
        <w:rPr>
          <w:rFonts w:ascii="Verdana" w:hAnsi="Verdana" w:cs="Verdana"/>
          <w:sz w:val="20"/>
          <w:szCs w:val="20"/>
        </w:rPr>
        <w:t>Przy ochronie i zabezpieczeniu istniejących drzew w okresie budowy drogi można stosować następujące materiały:</w:t>
      </w:r>
    </w:p>
    <w:p w14:paraId="494F9D76" w14:textId="77777777" w:rsidR="00B854E6" w:rsidRPr="00B854E6" w:rsidRDefault="00B854E6" w:rsidP="00B854E6">
      <w:pPr>
        <w:pStyle w:val="Default"/>
        <w:spacing w:line="276" w:lineRule="auto"/>
        <w:jc w:val="both"/>
        <w:rPr>
          <w:rFonts w:ascii="Verdana" w:hAnsi="Verdana"/>
          <w:b/>
          <w:bCs/>
          <w:sz w:val="22"/>
          <w:szCs w:val="22"/>
        </w:rPr>
      </w:pPr>
    </w:p>
    <w:p w14:paraId="42EE72C0" w14:textId="2833882E" w:rsidR="00B854E6" w:rsidRPr="00B854E6" w:rsidRDefault="00B854E6" w:rsidP="00B854E6">
      <w:pPr>
        <w:pStyle w:val="Akapitzlist"/>
        <w:numPr>
          <w:ilvl w:val="0"/>
          <w:numId w:val="7"/>
        </w:numPr>
        <w:autoSpaceDE w:val="0"/>
        <w:autoSpaceDN w:val="0"/>
        <w:adjustRightInd w:val="0"/>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materiały do wykonania tymczasowej ochrony drzew, jak: </w:t>
      </w:r>
    </w:p>
    <w:p w14:paraId="1433F465" w14:textId="77777777" w:rsidR="00B854E6" w:rsidRPr="00B854E6" w:rsidRDefault="00B854E6" w:rsidP="00B854E6">
      <w:pPr>
        <w:pStyle w:val="Akapitzlist"/>
        <w:autoSpaceDE w:val="0"/>
        <w:autoSpaceDN w:val="0"/>
        <w:adjustRightInd w:val="0"/>
        <w:jc w:val="both"/>
        <w:rPr>
          <w:rFonts w:ascii="Verdana" w:eastAsiaTheme="minorHAnsi" w:hAnsi="Verdana" w:cs="Verdana"/>
          <w:color w:val="000000"/>
          <w:sz w:val="20"/>
          <w:lang w:eastAsia="en-US"/>
        </w:rPr>
      </w:pPr>
    </w:p>
    <w:p w14:paraId="50B51008" w14:textId="77777777" w:rsidR="00B854E6" w:rsidRPr="00B854E6" w:rsidRDefault="00B854E6" w:rsidP="00B854E6">
      <w:pPr>
        <w:autoSpaceDE w:val="0"/>
        <w:autoSpaceDN w:val="0"/>
        <w:adjustRightInd w:val="0"/>
        <w:spacing w:after="172"/>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deski grubości min. 20 mm, słupki drewniane, żerdzie, itp., </w:t>
      </w:r>
    </w:p>
    <w:p w14:paraId="4D34EC68" w14:textId="77777777" w:rsidR="00B854E6" w:rsidRPr="00B854E6" w:rsidRDefault="00B854E6" w:rsidP="00B854E6">
      <w:pPr>
        <w:autoSpaceDE w:val="0"/>
        <w:autoSpaceDN w:val="0"/>
        <w:adjustRightInd w:val="0"/>
        <w:spacing w:after="172"/>
        <w:jc w:val="both"/>
        <w:rPr>
          <w:rFonts w:ascii="Verdana" w:eastAsiaTheme="minorHAnsi" w:hAnsi="Verdana" w:cs="Verdana"/>
          <w:color w:val="000000"/>
          <w:sz w:val="20"/>
          <w:lang w:eastAsia="en-US"/>
        </w:rPr>
      </w:pPr>
      <w:r w:rsidRPr="00B854E6">
        <w:rPr>
          <w:rFonts w:ascii="Verdana" w:eastAsiaTheme="minorHAnsi" w:hAnsi="Verdana"/>
          <w:color w:val="000000"/>
          <w:sz w:val="20"/>
          <w:lang w:eastAsia="en-US"/>
        </w:rPr>
        <w:t xml:space="preserve">– </w:t>
      </w:r>
      <w:r w:rsidRPr="00B854E6">
        <w:rPr>
          <w:rFonts w:ascii="Verdana" w:eastAsiaTheme="minorHAnsi" w:hAnsi="Verdana" w:cs="Verdana"/>
          <w:color w:val="000000"/>
          <w:sz w:val="20"/>
          <w:lang w:eastAsia="en-US"/>
        </w:rPr>
        <w:t xml:space="preserve">maty słomiane, maty jutowe, siatki polipropylenowe, rury drenarskie, </w:t>
      </w:r>
    </w:p>
    <w:p w14:paraId="025E2209" w14:textId="77777777" w:rsidR="00B854E6" w:rsidRPr="00B854E6" w:rsidRDefault="00B854E6" w:rsidP="00B854E6">
      <w:pPr>
        <w:autoSpaceDE w:val="0"/>
        <w:autoSpaceDN w:val="0"/>
        <w:adjustRightInd w:val="0"/>
        <w:spacing w:after="172"/>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zużyte opony samochodowe, </w:t>
      </w:r>
    </w:p>
    <w:p w14:paraId="704C54FC" w14:textId="77777777" w:rsidR="00B854E6" w:rsidRPr="00B854E6" w:rsidRDefault="00B854E6" w:rsidP="00B854E6">
      <w:pPr>
        <w:autoSpaceDE w:val="0"/>
        <w:autoSpaceDN w:val="0"/>
        <w:adjustRightInd w:val="0"/>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drut, taśmę stalową, sznur, </w:t>
      </w:r>
    </w:p>
    <w:p w14:paraId="3B653DB6" w14:textId="77777777" w:rsidR="00B854E6" w:rsidRPr="00B854E6" w:rsidRDefault="00B854E6" w:rsidP="00B854E6">
      <w:pPr>
        <w:autoSpaceDE w:val="0"/>
        <w:autoSpaceDN w:val="0"/>
        <w:adjustRightInd w:val="0"/>
        <w:jc w:val="both"/>
        <w:rPr>
          <w:rFonts w:ascii="Verdana" w:eastAsiaTheme="minorHAnsi" w:hAnsi="Verdana"/>
          <w:color w:val="000000"/>
          <w:sz w:val="20"/>
          <w:lang w:eastAsia="en-US"/>
        </w:rPr>
      </w:pPr>
    </w:p>
    <w:p w14:paraId="35FD4AC1"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b) materiały do wykonania stałych widocznych i trwałych konstrukcji ochronnych wokół drzew, zagajników i krzewów według ustaleń dokumentacji projektowej, jak: </w:t>
      </w:r>
    </w:p>
    <w:p w14:paraId="5129AD92" w14:textId="2F6B276A" w:rsid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 wygrodzenia z siatki </w:t>
      </w:r>
    </w:p>
    <w:p w14:paraId="3CD3E420"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p>
    <w:p w14:paraId="46F4A39D" w14:textId="77777777" w:rsidR="00B854E6" w:rsidRPr="00B854E6" w:rsidRDefault="00B854E6" w:rsidP="00B854E6">
      <w:pPr>
        <w:autoSpaceDE w:val="0"/>
        <w:autoSpaceDN w:val="0"/>
        <w:adjustRightInd w:val="0"/>
        <w:jc w:val="both"/>
        <w:rPr>
          <w:rFonts w:ascii="Verdana" w:eastAsiaTheme="minorHAnsi" w:hAnsi="Verdana" w:cs="Verdana"/>
          <w:color w:val="000000"/>
          <w:sz w:val="20"/>
          <w:lang w:eastAsia="en-US"/>
        </w:rPr>
      </w:pPr>
      <w:r w:rsidRPr="00B854E6">
        <w:rPr>
          <w:rFonts w:ascii="Verdana" w:eastAsiaTheme="minorHAnsi" w:hAnsi="Verdana" w:cs="Verdana"/>
          <w:color w:val="000000"/>
          <w:sz w:val="20"/>
          <w:lang w:eastAsia="en-US"/>
        </w:rPr>
        <w:t xml:space="preserve">c) materiały pielęgnacyjne drzew uszkodzonych, jak: </w:t>
      </w:r>
    </w:p>
    <w:p w14:paraId="32359541" w14:textId="77777777" w:rsidR="00B854E6" w:rsidRPr="00B854E6" w:rsidRDefault="00B854E6" w:rsidP="00B854E6">
      <w:pPr>
        <w:autoSpaceDE w:val="0"/>
        <w:autoSpaceDN w:val="0"/>
        <w:adjustRightInd w:val="0"/>
        <w:spacing w:after="173"/>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preparaty emulsyjne, powierzchniowe, </w:t>
      </w:r>
    </w:p>
    <w:p w14:paraId="4CABA293" w14:textId="77777777" w:rsidR="00B854E6" w:rsidRPr="00B854E6" w:rsidRDefault="00B854E6" w:rsidP="00B854E6">
      <w:pPr>
        <w:autoSpaceDE w:val="0"/>
        <w:autoSpaceDN w:val="0"/>
        <w:adjustRightInd w:val="0"/>
        <w:spacing w:after="173"/>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środki impregnujące, </w:t>
      </w:r>
    </w:p>
    <w:p w14:paraId="6F88B193" w14:textId="77777777" w:rsidR="00B854E6" w:rsidRPr="00B854E6" w:rsidRDefault="00B854E6" w:rsidP="00B854E6">
      <w:pPr>
        <w:autoSpaceDE w:val="0"/>
        <w:autoSpaceDN w:val="0"/>
        <w:adjustRightInd w:val="0"/>
        <w:jc w:val="both"/>
        <w:rPr>
          <w:rFonts w:ascii="Verdana" w:eastAsiaTheme="minorHAnsi" w:hAnsi="Verdana"/>
          <w:color w:val="000000"/>
          <w:sz w:val="20"/>
          <w:lang w:eastAsia="en-US"/>
        </w:rPr>
      </w:pPr>
      <w:r w:rsidRPr="00B854E6">
        <w:rPr>
          <w:rFonts w:ascii="Verdana" w:eastAsiaTheme="minorHAnsi" w:hAnsi="Verdana"/>
          <w:color w:val="000000"/>
          <w:sz w:val="20"/>
          <w:lang w:eastAsia="en-US"/>
        </w:rPr>
        <w:t xml:space="preserve">– woda. </w:t>
      </w:r>
    </w:p>
    <w:p w14:paraId="6A113BE0" w14:textId="77777777" w:rsidR="00B854E6" w:rsidRPr="00B854E6" w:rsidRDefault="00B854E6" w:rsidP="00B854E6">
      <w:pPr>
        <w:autoSpaceDE w:val="0"/>
        <w:autoSpaceDN w:val="0"/>
        <w:adjustRightInd w:val="0"/>
        <w:jc w:val="both"/>
        <w:rPr>
          <w:rFonts w:ascii="Verdana" w:eastAsiaTheme="minorHAnsi" w:hAnsi="Verdana"/>
          <w:color w:val="000000"/>
          <w:sz w:val="20"/>
          <w:lang w:eastAsia="en-US"/>
        </w:rPr>
      </w:pPr>
    </w:p>
    <w:p w14:paraId="75BE0B3A" w14:textId="3232FABC" w:rsidR="00B854E6" w:rsidRPr="00B854E6" w:rsidRDefault="00B854E6" w:rsidP="00B854E6">
      <w:pPr>
        <w:pStyle w:val="Default"/>
        <w:spacing w:line="276" w:lineRule="auto"/>
        <w:jc w:val="both"/>
        <w:rPr>
          <w:rFonts w:ascii="Verdana" w:hAnsi="Verdana"/>
          <w:b/>
          <w:bCs/>
          <w:sz w:val="22"/>
          <w:szCs w:val="22"/>
        </w:rPr>
      </w:pPr>
      <w:r w:rsidRPr="00B854E6">
        <w:rPr>
          <w:rFonts w:ascii="Verdana" w:hAnsi="Verdana" w:cs="Verdana"/>
          <w:sz w:val="20"/>
          <w:szCs w:val="20"/>
        </w:rPr>
        <w:t>Materiały stosowane do tymczasowej ochrony drzew i materiały pielęgnacyjne powinny być zaproponowane przez Wykonawcę i zaakceptowane przez Inżyniera lub jego uprawnionego przedstawiciela.</w:t>
      </w:r>
    </w:p>
    <w:p w14:paraId="1D697837" w14:textId="77777777" w:rsidR="00B854E6" w:rsidRPr="00B854E6" w:rsidRDefault="00B854E6" w:rsidP="00CF04DF">
      <w:pPr>
        <w:pStyle w:val="Default"/>
        <w:spacing w:line="276" w:lineRule="auto"/>
        <w:jc w:val="both"/>
        <w:rPr>
          <w:rFonts w:ascii="Verdana" w:hAnsi="Verdana"/>
          <w:b/>
          <w:bCs/>
          <w:sz w:val="22"/>
          <w:szCs w:val="22"/>
        </w:rPr>
      </w:pPr>
    </w:p>
    <w:p w14:paraId="0B62B99E" w14:textId="77777777" w:rsidR="00B854E6" w:rsidRDefault="00B854E6" w:rsidP="00CF04DF">
      <w:pPr>
        <w:pStyle w:val="Default"/>
        <w:spacing w:line="276" w:lineRule="auto"/>
        <w:jc w:val="both"/>
        <w:rPr>
          <w:b/>
          <w:bCs/>
          <w:sz w:val="22"/>
          <w:szCs w:val="22"/>
        </w:rPr>
      </w:pPr>
    </w:p>
    <w:p w14:paraId="38D14BAA" w14:textId="6B3779A3"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3. SPRZĘT </w:t>
      </w:r>
    </w:p>
    <w:p w14:paraId="4A424199"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50509DB0"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wymagania dotyczące sprzętu podano w D-M 00.00.00 „Wymagania ogólne”. </w:t>
      </w:r>
    </w:p>
    <w:p w14:paraId="3FBE361D"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Sprzęt powinien odpowiadać pod względem typów i ilości wskazaniom zawartym w </w:t>
      </w:r>
      <w:proofErr w:type="spellStart"/>
      <w:r w:rsidRPr="00445E89">
        <w:rPr>
          <w:rFonts w:ascii="Verdana" w:eastAsiaTheme="minorHAnsi" w:hAnsi="Verdana" w:cs="Verdana"/>
          <w:color w:val="000000"/>
          <w:sz w:val="20"/>
          <w:lang w:eastAsia="en-US"/>
        </w:rPr>
        <w:t>WWiORB</w:t>
      </w:r>
      <w:proofErr w:type="spellEnd"/>
      <w:r w:rsidRPr="00445E89">
        <w:rPr>
          <w:rFonts w:ascii="Verdana" w:eastAsiaTheme="minorHAnsi" w:hAnsi="Verdana" w:cs="Verdana"/>
          <w:color w:val="000000"/>
          <w:sz w:val="20"/>
          <w:lang w:eastAsia="en-US"/>
        </w:rPr>
        <w:t xml:space="preserve"> lub projekcie organizacji robót, zaakceptowanym przez Inżyniera lub jego uprawnionego przedstawiciela, a w przypadku braku takich dokumentów powinien być uzgodniony i zaakceptowany przez Inżyniera lub jego uprawnionego przedstawiciela. </w:t>
      </w:r>
    </w:p>
    <w:p w14:paraId="7F2ED3D1"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Jakikolwiek sprzęt, maszyny, urządzenia i narzędzia nie gwarantujące zachowania wymagań jakościowych zostaną przez Inżyniera lub jego uprawnionego przedstawiciela zdyskwalifikowane i niedopuszczone do robót. </w:t>
      </w:r>
    </w:p>
    <w:p w14:paraId="4280FE9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Zabezpieczanie drzew wykonywane będzie ręcznie. Ponadto Wykonawca powinien posiadać: </w:t>
      </w:r>
    </w:p>
    <w:p w14:paraId="69B40F38" w14:textId="2E6E31FF" w:rsidR="00445E89" w:rsidRPr="00445E89" w:rsidRDefault="00445E89" w:rsidP="00445E89">
      <w:pPr>
        <w:autoSpaceDE w:val="0"/>
        <w:autoSpaceDN w:val="0"/>
        <w:adjustRightInd w:val="0"/>
        <w:spacing w:after="175"/>
        <w:jc w:val="both"/>
        <w:rPr>
          <w:rFonts w:ascii="Verdana" w:eastAsiaTheme="minorHAnsi" w:hAnsi="Verdana" w:cs="Verdana"/>
          <w:color w:val="000000"/>
          <w:sz w:val="20"/>
          <w:lang w:eastAsia="en-US"/>
        </w:rPr>
      </w:pPr>
      <w:r>
        <w:rPr>
          <w:rFonts w:ascii="Verdana" w:eastAsiaTheme="minorHAnsi" w:hAnsi="Verdana" w:cs="Verdana"/>
          <w:color w:val="000000"/>
          <w:sz w:val="20"/>
          <w:lang w:eastAsia="en-US"/>
        </w:rPr>
        <w:t xml:space="preserve">- </w:t>
      </w:r>
      <w:r w:rsidRPr="00445E89">
        <w:rPr>
          <w:rFonts w:ascii="Verdana" w:eastAsiaTheme="minorHAnsi" w:hAnsi="Verdana" w:cs="Verdana"/>
          <w:color w:val="000000"/>
          <w:sz w:val="20"/>
          <w:lang w:eastAsia="en-US"/>
        </w:rPr>
        <w:t xml:space="preserve">samochód skrzyniowy do transportu materiałów, </w:t>
      </w:r>
    </w:p>
    <w:p w14:paraId="3BB8B6CE" w14:textId="3E054511"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Pr>
          <w:rFonts w:ascii="Verdana" w:eastAsiaTheme="minorHAnsi" w:hAnsi="Verdana" w:cs="Verdana"/>
          <w:color w:val="000000"/>
          <w:sz w:val="20"/>
          <w:lang w:eastAsia="en-US"/>
        </w:rPr>
        <w:t xml:space="preserve">- </w:t>
      </w:r>
      <w:r w:rsidRPr="00445E89">
        <w:rPr>
          <w:rFonts w:ascii="Verdana" w:eastAsiaTheme="minorHAnsi" w:hAnsi="Verdana" w:cs="Verdana"/>
          <w:color w:val="000000"/>
          <w:sz w:val="20"/>
          <w:lang w:eastAsia="en-US"/>
        </w:rPr>
        <w:t xml:space="preserve">ręczny sprzęt do prac ziemnych, </w:t>
      </w:r>
    </w:p>
    <w:p w14:paraId="3849C00C"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059639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Wszystkie roboty w zasięgu koron drzew i 2 m od obrysu koron drzew należy wykonywać ręcznie. </w:t>
      </w:r>
    </w:p>
    <w:p w14:paraId="004DE8BB"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Zastosowanie jakiegokolwiek sprzętu mechanicznego na tym terenie wymaga zgody Inżyniera lub jego uprawnionego przedstawiciela. </w:t>
      </w:r>
    </w:p>
    <w:p w14:paraId="39DFAB7A" w14:textId="47E5F7BF" w:rsidR="00B854E6" w:rsidRDefault="00445E89" w:rsidP="00445E89">
      <w:pPr>
        <w:pStyle w:val="Default"/>
        <w:spacing w:line="276" w:lineRule="auto"/>
        <w:jc w:val="both"/>
        <w:rPr>
          <w:b/>
          <w:bCs/>
          <w:sz w:val="22"/>
          <w:szCs w:val="22"/>
        </w:rPr>
      </w:pPr>
      <w:r w:rsidRPr="00445E89">
        <w:rPr>
          <w:rFonts w:ascii="Verdana" w:hAnsi="Verdana" w:cs="Verdana"/>
          <w:sz w:val="20"/>
          <w:szCs w:val="20"/>
        </w:rPr>
        <w:t xml:space="preserve">Sprzęt powinien odpowiadać wymaganiom określonym w dokumentacji projektowej, </w:t>
      </w:r>
      <w:proofErr w:type="spellStart"/>
      <w:r w:rsidRPr="00445E89">
        <w:rPr>
          <w:rFonts w:ascii="Verdana" w:hAnsi="Verdana" w:cs="Verdana"/>
          <w:sz w:val="20"/>
          <w:szCs w:val="20"/>
        </w:rPr>
        <w:t>STWiORB</w:t>
      </w:r>
      <w:proofErr w:type="spellEnd"/>
      <w:r w:rsidRPr="00445E89">
        <w:rPr>
          <w:rFonts w:ascii="Verdana" w:hAnsi="Verdana" w:cs="Verdana"/>
          <w:sz w:val="20"/>
          <w:szCs w:val="20"/>
        </w:rPr>
        <w:t>, instrukcjach producentów lub propozycji Wykonawcy i powinien być zaakceptowany przez Inżyniera lub jego uprawnionego przedstawiciela.</w:t>
      </w:r>
    </w:p>
    <w:p w14:paraId="38DDAF80" w14:textId="77777777" w:rsidR="00B854E6" w:rsidRDefault="00B854E6" w:rsidP="00445E89">
      <w:pPr>
        <w:pStyle w:val="Default"/>
        <w:spacing w:line="276" w:lineRule="auto"/>
        <w:jc w:val="both"/>
        <w:rPr>
          <w:b/>
          <w:bCs/>
          <w:sz w:val="22"/>
          <w:szCs w:val="22"/>
        </w:rPr>
      </w:pPr>
    </w:p>
    <w:p w14:paraId="1947DD9B" w14:textId="77777777" w:rsidR="00B854E6" w:rsidRDefault="00B854E6" w:rsidP="00445E89">
      <w:pPr>
        <w:pStyle w:val="Default"/>
        <w:spacing w:line="276" w:lineRule="auto"/>
        <w:jc w:val="both"/>
        <w:rPr>
          <w:b/>
          <w:bCs/>
          <w:sz w:val="22"/>
          <w:szCs w:val="22"/>
        </w:rPr>
      </w:pPr>
    </w:p>
    <w:p w14:paraId="1242F0C6" w14:textId="21D27286"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4. TRANSPORT </w:t>
      </w:r>
    </w:p>
    <w:p w14:paraId="21804FFB"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19A1F02C" w14:textId="2D1B89B6" w:rsidR="00B854E6" w:rsidRDefault="00445E89" w:rsidP="00445E89">
      <w:pPr>
        <w:pStyle w:val="Default"/>
        <w:spacing w:line="276" w:lineRule="auto"/>
        <w:jc w:val="both"/>
        <w:rPr>
          <w:b/>
          <w:bCs/>
          <w:sz w:val="22"/>
          <w:szCs w:val="22"/>
        </w:rPr>
      </w:pPr>
      <w:r w:rsidRPr="00445E89">
        <w:rPr>
          <w:rFonts w:ascii="Verdana" w:hAnsi="Verdana" w:cs="Verdana"/>
          <w:sz w:val="20"/>
          <w:szCs w:val="20"/>
        </w:rPr>
        <w:t>Ogólne wymagania dotyczące transportu podano w D-M-00.00.00 „Wymagania ogólne”.</w:t>
      </w:r>
    </w:p>
    <w:p w14:paraId="47658B8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Wykonawca jest zobowiązany do stosowania jedynie takich środków transportu, które nie wpłyną niekorzystnie na właściwości wykonywanych Robót. Należy przestrzegać zasad transportu zalecanego przez Producentów poszczególnych materiałów. </w:t>
      </w:r>
    </w:p>
    <w:p w14:paraId="1DA653F8"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Liczba środków transportu powinna gwarantować prowadzenie Robót, zgodnie z zasadami określonymi w Dokumentacji Projektowej, </w:t>
      </w:r>
      <w:proofErr w:type="spellStart"/>
      <w:r w:rsidRPr="00445E89">
        <w:rPr>
          <w:rFonts w:ascii="Verdana" w:eastAsiaTheme="minorHAnsi" w:hAnsi="Verdana" w:cs="Verdana"/>
          <w:color w:val="000000"/>
          <w:sz w:val="20"/>
          <w:lang w:eastAsia="en-US"/>
        </w:rPr>
        <w:t>WWiORB</w:t>
      </w:r>
      <w:proofErr w:type="spellEnd"/>
      <w:r w:rsidRPr="00445E89">
        <w:rPr>
          <w:rFonts w:ascii="Verdana" w:eastAsiaTheme="minorHAnsi" w:hAnsi="Verdana" w:cs="Verdana"/>
          <w:color w:val="000000"/>
          <w:sz w:val="20"/>
          <w:lang w:eastAsia="en-US"/>
        </w:rPr>
        <w:t xml:space="preserve"> i wskazaniach Inżyniera lub jego uprawnionego przedstawiciela, w terminie przewidzianym Kontraktem. </w:t>
      </w:r>
    </w:p>
    <w:p w14:paraId="10F0251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Materiały do wykonania robót można przewozić dowolnymi środkami transportu, w warunkach zabezpieczających je przed zanieczyszczeniem, zmieszaniem z innymi materiałami i nadmiernym zawilgoceniem lub wysuszeniem. </w:t>
      </w:r>
    </w:p>
    <w:p w14:paraId="67CBAE95" w14:textId="2E43D99A"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Sposób transportu powinien być zaakceptowany przez Inżyniera lub jego uprawnionego przedstawiciela. </w:t>
      </w:r>
    </w:p>
    <w:p w14:paraId="7BFFB0B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BF5720F" w14:textId="1B2BA9DD" w:rsidR="00445E89" w:rsidRDefault="00445E89" w:rsidP="00445E89">
      <w:pPr>
        <w:autoSpaceDE w:val="0"/>
        <w:autoSpaceDN w:val="0"/>
        <w:adjustRightInd w:val="0"/>
        <w:jc w:val="both"/>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5. WYKONANIE ROBÓT </w:t>
      </w:r>
    </w:p>
    <w:p w14:paraId="7520321D"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62255A7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zasady wykonania robót podano w D-M-00.00.00 „Wymagania ogólne”. </w:t>
      </w:r>
    </w:p>
    <w:p w14:paraId="4E0BE609" w14:textId="09FCDDC3"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Wszystkie roboty związane z zabezpieczeniem drzew, zagajników i krzewów powinny być wykonywane w sposób uniemożliwiający uszkodzenie mechaniczne adaptowanej zieleni jak również zgodnie z warunkami określonymi w rozstrzygnięciach administracyjnych właściwych organów (decyzji o środowiskowych uwarunkowaniach, postanowieniu wydanym w ramach ponownej oceny oddziaływania na środowisko).</w:t>
      </w:r>
    </w:p>
    <w:p w14:paraId="3984D591"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Wszystkie roboty powinny być zaakceptowane przez Inżyniera lub jego uprawnionego przedstawiciela. </w:t>
      </w:r>
    </w:p>
    <w:p w14:paraId="3801DD8A"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Wykonawca przygotuje Program Zapewnienia Jakości uwzględniając wszystkie warunki, w jakich będą wykonywane roboty. </w:t>
      </w:r>
    </w:p>
    <w:p w14:paraId="3A9CC403" w14:textId="540B97EA"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Wszystkie roboty powinny być wykonywane pod nadzorem Inżyniera lub jego uprawnionego przedstawiciela</w:t>
      </w:r>
      <w:r>
        <w:rPr>
          <w:rFonts w:ascii="Verdana" w:eastAsiaTheme="minorHAnsi" w:hAnsi="Verdana" w:cs="Verdana"/>
          <w:color w:val="000000"/>
          <w:sz w:val="20"/>
          <w:lang w:eastAsia="en-US"/>
        </w:rPr>
        <w:t>.</w:t>
      </w:r>
    </w:p>
    <w:p w14:paraId="1C982FE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2B186881" w14:textId="5BCFCE8A" w:rsidR="00445E89" w:rsidRDefault="00445E89" w:rsidP="00445E89">
      <w:pPr>
        <w:autoSpaceDE w:val="0"/>
        <w:autoSpaceDN w:val="0"/>
        <w:adjustRightInd w:val="0"/>
        <w:jc w:val="both"/>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5.1. Zasady wykonywania robót </w:t>
      </w:r>
    </w:p>
    <w:p w14:paraId="4E335880"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626DE64B"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Sposób wykonania robót powinien być zgodny z dokumentacją projektową i </w:t>
      </w:r>
      <w:proofErr w:type="spellStart"/>
      <w:r w:rsidRPr="00445E89">
        <w:rPr>
          <w:rFonts w:ascii="Verdana" w:eastAsiaTheme="minorHAnsi" w:hAnsi="Verdana" w:cs="Verdana"/>
          <w:color w:val="000000"/>
          <w:sz w:val="20"/>
          <w:lang w:eastAsia="en-US"/>
        </w:rPr>
        <w:t>STWiORB</w:t>
      </w:r>
      <w:proofErr w:type="spellEnd"/>
      <w:r w:rsidRPr="00445E89">
        <w:rPr>
          <w:rFonts w:ascii="Verdana" w:eastAsiaTheme="minorHAnsi" w:hAnsi="Verdana" w:cs="Verdana"/>
          <w:color w:val="000000"/>
          <w:sz w:val="20"/>
          <w:lang w:eastAsia="en-US"/>
        </w:rPr>
        <w:t xml:space="preserve">. W przypadku braku wystarczających danych można korzystać z ustaleń podanych w niniejszej specyfikacji oraz z informacji podanych w załącznikach. </w:t>
      </w:r>
    </w:p>
    <w:p w14:paraId="2D28A56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Podstawowe czynności przy wykonywaniu robót obejmują: </w:t>
      </w:r>
    </w:p>
    <w:p w14:paraId="0B5D8E26" w14:textId="77777777" w:rsidR="00445E89" w:rsidRPr="00445E89" w:rsidRDefault="00445E89" w:rsidP="00445E89">
      <w:pPr>
        <w:autoSpaceDE w:val="0"/>
        <w:autoSpaceDN w:val="0"/>
        <w:adjustRightInd w:val="0"/>
        <w:spacing w:after="172"/>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roboty przygotowawcze, </w:t>
      </w:r>
    </w:p>
    <w:p w14:paraId="1F2310B6" w14:textId="77777777" w:rsidR="00445E89" w:rsidRPr="00445E89" w:rsidRDefault="00445E89" w:rsidP="00445E89">
      <w:pPr>
        <w:autoSpaceDE w:val="0"/>
        <w:autoSpaceDN w:val="0"/>
        <w:adjustRightInd w:val="0"/>
        <w:spacing w:after="172"/>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roboty zabezpieczające drzewo lub czynności pielęgnacyjne, </w:t>
      </w:r>
    </w:p>
    <w:p w14:paraId="1F44E5D8"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roboty wykończeniowe. </w:t>
      </w:r>
    </w:p>
    <w:p w14:paraId="10470520" w14:textId="77777777" w:rsidR="00B854E6" w:rsidRPr="00445E89" w:rsidRDefault="00B854E6" w:rsidP="00445E89">
      <w:pPr>
        <w:pStyle w:val="Default"/>
        <w:spacing w:line="276" w:lineRule="auto"/>
        <w:jc w:val="both"/>
        <w:rPr>
          <w:rFonts w:ascii="Verdana" w:hAnsi="Verdana"/>
          <w:b/>
          <w:bCs/>
          <w:sz w:val="22"/>
          <w:szCs w:val="22"/>
        </w:rPr>
      </w:pPr>
    </w:p>
    <w:p w14:paraId="30A3BA4A" w14:textId="7376603E"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5.2. Roboty przygotowawcze </w:t>
      </w:r>
    </w:p>
    <w:p w14:paraId="1F571E84"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142E6A73"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Przed przystąpieniem do robót należy, na podstawie dokumentacji projektowej, </w:t>
      </w:r>
      <w:proofErr w:type="spellStart"/>
      <w:r w:rsidRPr="00445E89">
        <w:rPr>
          <w:rFonts w:ascii="Verdana" w:eastAsiaTheme="minorHAnsi" w:hAnsi="Verdana" w:cs="Verdana"/>
          <w:color w:val="000000"/>
          <w:sz w:val="20"/>
          <w:lang w:eastAsia="en-US"/>
        </w:rPr>
        <w:t>STWiORB</w:t>
      </w:r>
      <w:proofErr w:type="spellEnd"/>
      <w:r w:rsidRPr="00445E89">
        <w:rPr>
          <w:rFonts w:ascii="Verdana" w:eastAsiaTheme="minorHAnsi" w:hAnsi="Verdana" w:cs="Verdana"/>
          <w:color w:val="000000"/>
          <w:sz w:val="20"/>
          <w:lang w:eastAsia="en-US"/>
        </w:rPr>
        <w:t xml:space="preserve"> lub wskazań Inżyniera lub jego uprawnionego przedstawiciela: </w:t>
      </w:r>
    </w:p>
    <w:p w14:paraId="53B66EC8" w14:textId="77777777" w:rsidR="00445E89" w:rsidRPr="00445E89" w:rsidRDefault="00445E89" w:rsidP="00445E89">
      <w:pPr>
        <w:autoSpaceDE w:val="0"/>
        <w:autoSpaceDN w:val="0"/>
        <w:adjustRightInd w:val="0"/>
        <w:spacing w:after="172"/>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ustalić lokalizację drzewa podlegającego zabezpieczeniu wraz z obrysem zasięgu korony, </w:t>
      </w:r>
    </w:p>
    <w:p w14:paraId="18C4C08E" w14:textId="77777777" w:rsidR="00445E89" w:rsidRPr="00445E89" w:rsidRDefault="00445E89" w:rsidP="00445E89">
      <w:pPr>
        <w:autoSpaceDE w:val="0"/>
        <w:autoSpaceDN w:val="0"/>
        <w:adjustRightInd w:val="0"/>
        <w:spacing w:after="172"/>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szczegółowo wytyczyć roboty z danymi wysokościowymi przy stałych obiektach zabezpieczających drzewa, </w:t>
      </w:r>
    </w:p>
    <w:p w14:paraId="4F1BCF84" w14:textId="77777777" w:rsidR="00445E89" w:rsidRPr="00445E89" w:rsidRDefault="00445E89" w:rsidP="00445E89">
      <w:pPr>
        <w:autoSpaceDE w:val="0"/>
        <w:autoSpaceDN w:val="0"/>
        <w:adjustRightInd w:val="0"/>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usunąć przeszkody, np. drzewa, krzaki, elementy ogrodzeń itd. </w:t>
      </w:r>
    </w:p>
    <w:p w14:paraId="79555726" w14:textId="77777777" w:rsidR="00B854E6" w:rsidRPr="00445E89" w:rsidRDefault="00B854E6" w:rsidP="00445E89">
      <w:pPr>
        <w:pStyle w:val="Default"/>
        <w:spacing w:line="276" w:lineRule="auto"/>
        <w:jc w:val="both"/>
        <w:rPr>
          <w:rFonts w:ascii="Verdana" w:hAnsi="Verdana"/>
          <w:b/>
          <w:bCs/>
          <w:sz w:val="22"/>
          <w:szCs w:val="22"/>
        </w:rPr>
      </w:pPr>
    </w:p>
    <w:p w14:paraId="20EEBD07" w14:textId="2A4821E4"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5.3. Tymczasowe zabezpieczenie drzew, na okres budowy </w:t>
      </w:r>
    </w:p>
    <w:p w14:paraId="2C48FEAC"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01D66DBE"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Tymczasowe zabezpieczenie drzew, które pozostaną w terenie po zakończeniu robót drogowych, a są narażone na uszkodzenia w czasie robót budowlanych, wymaga wykonania wszystkich czynności: </w:t>
      </w:r>
    </w:p>
    <w:p w14:paraId="1A3CCE58" w14:textId="77777777" w:rsidR="00445E89" w:rsidRPr="00445E89" w:rsidRDefault="00445E89" w:rsidP="00445E89">
      <w:pPr>
        <w:autoSpaceDE w:val="0"/>
        <w:autoSpaceDN w:val="0"/>
        <w:adjustRightInd w:val="0"/>
        <w:spacing w:after="175"/>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w sposób uniemożliwiający uszkodzenie mechaniczne drzew, </w:t>
      </w:r>
    </w:p>
    <w:p w14:paraId="29C4C1EA"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tylko ręcznie w zasięgu korony drzewa i w odległości, co najmniej 2 m na zewnątrz od obrysu korony drzewa, przy czym wyjątkowe zastosowanie sprzętu mechanicznego wymaga zgody Inżyniera lub jego uprawnionego przedstawiciela. </w:t>
      </w:r>
    </w:p>
    <w:p w14:paraId="7C50047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24C88753" w14:textId="075ED3F8"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 zasięgu korony drzewa i w odległości, co najmniej 2 m na zewnątrz od obrysu korony drzewa (lub w strefie 4 × 4 m wokół drzewa) nie wolno: </w:t>
      </w:r>
    </w:p>
    <w:p w14:paraId="5BF68F82"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3BFC4E40" w14:textId="77777777" w:rsidR="00445E89" w:rsidRPr="00445E89" w:rsidRDefault="00445E89" w:rsidP="00445E89">
      <w:pPr>
        <w:autoSpaceDE w:val="0"/>
        <w:autoSpaceDN w:val="0"/>
        <w:adjustRightInd w:val="0"/>
        <w:spacing w:after="175"/>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lokalizować baz materiałowych i placów składowych, </w:t>
      </w:r>
    </w:p>
    <w:p w14:paraId="5952B19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poruszać się sprzętem mechanicznym – tylko za zgodą Inżyniera lub jego uprawnionego przedstawiciela, </w:t>
      </w:r>
    </w:p>
    <w:p w14:paraId="5473942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7107224F" w14:textId="1CEC53D5"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Wokół stref korzeniowych drzew wydzielić strefy bezpieczeństwa o min. wymiarach 4,0 x 4,0 m wygrodzone siatką. </w:t>
      </w:r>
    </w:p>
    <w:p w14:paraId="3158D18B"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39BC2CDB" w14:textId="376BA00E"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Zaleca się, aby roboty ziemne w obrębie korzeni drzewa nie były prowadzone w okresie wegetacji roślin, a szczególnie w okresie letnim. Najkorzystniejszym okresem do wykonania tych robót są miesiące od października do kwietnia poza okresem nastania mrozów. </w:t>
      </w:r>
    </w:p>
    <w:p w14:paraId="36E81BC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311A6A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Zaleca się, aby czasowe wykopy instalacyjne wykonywane w strefie korzeniowej drzew były wykonywane wyłącznie ręcznie z możliwością stosowania rozwiązań alternatywnych wspomagających. Należy chronić bryły korzeniowe drzew przed mechanicznym uszkodzeniem, przesychaniem i niską temperaturą. Nie dopuszcza się do wycinania korzeni żywicielskich. Należy zadbać o to, aby korzenie były odsłonięte możliwie jak najkrócej, aby nie dopuścić do ich przesuszenia. Jeżeli wykopy nie zostaną zakryte tego samego dnia (oraz w czasie upałów) trzeba bryłę korzeniową osłonić matami z geowłókniny lub juty lub ekranami z desek. Jeżeli dojdzie do uszkodzenia korzeni, powinny one być przycięte ostrym i zdezynfekowanym narzędziem do miejsca zdrowego pod kątem prostym do ich osi w celu ograniczenia rozmiaru ran. </w:t>
      </w:r>
    </w:p>
    <w:p w14:paraId="6746430A" w14:textId="57330705" w:rsidR="00B854E6" w:rsidRPr="00445E89" w:rsidRDefault="00445E89" w:rsidP="00445E89">
      <w:pPr>
        <w:pStyle w:val="Default"/>
        <w:spacing w:line="276" w:lineRule="auto"/>
        <w:jc w:val="both"/>
        <w:rPr>
          <w:rFonts w:ascii="Verdana" w:hAnsi="Verdana"/>
          <w:b/>
          <w:bCs/>
          <w:sz w:val="22"/>
          <w:szCs w:val="22"/>
        </w:rPr>
      </w:pPr>
      <w:r w:rsidRPr="00445E89">
        <w:rPr>
          <w:rFonts w:ascii="Verdana" w:hAnsi="Verdana" w:cs="Verdana"/>
          <w:sz w:val="20"/>
          <w:szCs w:val="20"/>
        </w:rPr>
        <w:t xml:space="preserve">Dopuszcza się wykonywanie </w:t>
      </w:r>
      <w:proofErr w:type="spellStart"/>
      <w:r w:rsidRPr="00445E89">
        <w:rPr>
          <w:rFonts w:ascii="Verdana" w:hAnsi="Verdana" w:cs="Verdana"/>
          <w:sz w:val="20"/>
          <w:szCs w:val="20"/>
        </w:rPr>
        <w:t>przecisków</w:t>
      </w:r>
      <w:proofErr w:type="spellEnd"/>
      <w:r w:rsidRPr="00445E89">
        <w:rPr>
          <w:rFonts w:ascii="Verdana" w:hAnsi="Verdana" w:cs="Verdana"/>
          <w:sz w:val="20"/>
          <w:szCs w:val="20"/>
        </w:rPr>
        <w:t xml:space="preserve"> sterowanych w obrębie strefy korzeniowej.</w:t>
      </w:r>
    </w:p>
    <w:p w14:paraId="044F3692" w14:textId="77777777" w:rsidR="00B854E6" w:rsidRPr="00445E89" w:rsidRDefault="00B854E6" w:rsidP="00445E89">
      <w:pPr>
        <w:pStyle w:val="Default"/>
        <w:spacing w:line="276" w:lineRule="auto"/>
        <w:jc w:val="both"/>
        <w:rPr>
          <w:rFonts w:ascii="Verdana" w:hAnsi="Verdana"/>
          <w:b/>
          <w:bCs/>
          <w:sz w:val="22"/>
          <w:szCs w:val="22"/>
        </w:rPr>
      </w:pPr>
    </w:p>
    <w:p w14:paraId="7223BB84" w14:textId="7B6F9892" w:rsidR="00445E89" w:rsidRDefault="00445E89" w:rsidP="00445E89">
      <w:pPr>
        <w:autoSpaceDE w:val="0"/>
        <w:autoSpaceDN w:val="0"/>
        <w:adjustRightInd w:val="0"/>
        <w:jc w:val="both"/>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Zabezpieczenie drzewa na okres budowy drogi powinno obejmować: </w:t>
      </w:r>
    </w:p>
    <w:p w14:paraId="033D15B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5FDDA060" w14:textId="77777777" w:rsidR="00445E89" w:rsidRPr="00445E89" w:rsidRDefault="00445E89" w:rsidP="00445E89">
      <w:pPr>
        <w:autoSpaceDE w:val="0"/>
        <w:autoSpaceDN w:val="0"/>
        <w:adjustRightInd w:val="0"/>
        <w:spacing w:after="174"/>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owinięcie pnia matami słomianymi lub zużytymi oponami samochodowymi styropianem </w:t>
      </w:r>
      <w:proofErr w:type="spellStart"/>
      <w:r w:rsidRPr="00445E89">
        <w:rPr>
          <w:rFonts w:ascii="Verdana" w:eastAsiaTheme="minorHAnsi" w:hAnsi="Verdana" w:cs="Verdana"/>
          <w:color w:val="000000"/>
          <w:sz w:val="20"/>
          <w:lang w:eastAsia="en-US"/>
        </w:rPr>
        <w:t>itp</w:t>
      </w:r>
      <w:proofErr w:type="spellEnd"/>
      <w:r w:rsidRPr="00445E89">
        <w:rPr>
          <w:rFonts w:ascii="Verdana" w:eastAsiaTheme="minorHAnsi" w:hAnsi="Verdana" w:cs="Verdana"/>
          <w:color w:val="000000"/>
          <w:sz w:val="20"/>
          <w:lang w:eastAsia="en-US"/>
        </w:rPr>
        <w:t xml:space="preserve">, a następnie oszalowanie ich deskami do wysokości pierwszych gałęzi. Dolna część każdej deski powinna opierać się na podłożu, będąc lekko wkopaną w grunt lub obsypaną ziemią. Oszalowanie powinno być otoczone opaskami z drutu, taśmy stalowej lub sznurkiem, </w:t>
      </w:r>
    </w:p>
    <w:p w14:paraId="545E7298" w14:textId="77777777" w:rsidR="00445E89" w:rsidRPr="00445E89" w:rsidRDefault="00445E89" w:rsidP="00445E89">
      <w:pPr>
        <w:autoSpaceDE w:val="0"/>
        <w:autoSpaceDN w:val="0"/>
        <w:adjustRightInd w:val="0"/>
        <w:spacing w:after="174"/>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niedopuszczalne jest przybijanie desek do pnia drzewa ani ustawiania ich na nabiegach korzeniowych </w:t>
      </w:r>
    </w:p>
    <w:p w14:paraId="465F0464" w14:textId="77777777" w:rsidR="00445E89" w:rsidRPr="00445E89" w:rsidRDefault="00445E89" w:rsidP="00445E89">
      <w:pPr>
        <w:autoSpaceDE w:val="0"/>
        <w:autoSpaceDN w:val="0"/>
        <w:adjustRightInd w:val="0"/>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przykrycie odkrytych korzeni matami, </w:t>
      </w:r>
    </w:p>
    <w:p w14:paraId="4083DA71" w14:textId="77777777" w:rsidR="00B854E6" w:rsidRPr="00445E89" w:rsidRDefault="00B854E6" w:rsidP="00445E89">
      <w:pPr>
        <w:pStyle w:val="Default"/>
        <w:spacing w:line="276" w:lineRule="auto"/>
        <w:jc w:val="both"/>
        <w:rPr>
          <w:rFonts w:ascii="Verdana" w:hAnsi="Verdana"/>
          <w:b/>
          <w:bCs/>
          <w:sz w:val="22"/>
          <w:szCs w:val="22"/>
        </w:rPr>
      </w:pPr>
    </w:p>
    <w:p w14:paraId="635BE90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Po zakończeniu robót należy wykonać demontaż zabezpieczenia drzewa, obejmujący: </w:t>
      </w:r>
    </w:p>
    <w:p w14:paraId="580709FB" w14:textId="77777777" w:rsidR="00445E89" w:rsidRPr="00445E89" w:rsidRDefault="00445E89" w:rsidP="00445E89">
      <w:pPr>
        <w:autoSpaceDE w:val="0"/>
        <w:autoSpaceDN w:val="0"/>
        <w:adjustRightInd w:val="0"/>
        <w:spacing w:after="172"/>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rozebranie konstrukcji zabezpieczającej drzewo, </w:t>
      </w:r>
    </w:p>
    <w:p w14:paraId="2116BF9F" w14:textId="77777777" w:rsidR="00445E89" w:rsidRPr="00445E89" w:rsidRDefault="00445E89" w:rsidP="00445E89">
      <w:pPr>
        <w:autoSpaceDE w:val="0"/>
        <w:autoSpaceDN w:val="0"/>
        <w:adjustRightInd w:val="0"/>
        <w:spacing w:after="172"/>
        <w:jc w:val="both"/>
        <w:rPr>
          <w:rFonts w:ascii="Verdana" w:eastAsiaTheme="minorHAnsi" w:hAnsi="Verdana"/>
          <w:color w:val="000000"/>
          <w:sz w:val="20"/>
          <w:lang w:eastAsia="en-US"/>
        </w:rPr>
      </w:pPr>
      <w:r w:rsidRPr="00445E89">
        <w:rPr>
          <w:rFonts w:ascii="Verdana" w:eastAsiaTheme="minorHAnsi" w:hAnsi="Verdana"/>
          <w:color w:val="000000"/>
          <w:sz w:val="20"/>
          <w:lang w:eastAsia="en-US"/>
        </w:rPr>
        <w:t xml:space="preserve">– usunięcie materiałów zabezpieczających, </w:t>
      </w:r>
    </w:p>
    <w:p w14:paraId="00C1FDA6"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rozluźnienie zagęszczonej gleby w strefie systemu korzeniowego, mulczowanie oraz ewentualną wymianę gleby zanieczyszczonej/zdegradowanej w obrębie systemu korzeniowego. W przypadku uszkodzenia (usunięcia) części korzeni zaleca się cieniowanie korony (w celu ograniczenia transpiracji koron drzew) </w:t>
      </w:r>
    </w:p>
    <w:p w14:paraId="2D2C765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1DC4A17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Dla drzew pomnikowych strefa ochronna wynosi 15m. </w:t>
      </w:r>
    </w:p>
    <w:p w14:paraId="1B72A6D0" w14:textId="5751AB79"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 okresie pojawiającego się zagrożenia Wykonawca zobowiązany jest podjąć czynności minimalizujące negatywny wpływ wyżej wymienionych czynników. </w:t>
      </w:r>
    </w:p>
    <w:p w14:paraId="732C28F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18763638"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5.4. Pielęgnacja drzew uszkodzonych, zniszczonych, obumartych w trakcie prowadzenia robót budowlanych </w:t>
      </w:r>
    </w:p>
    <w:p w14:paraId="0A0ACA7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Wykonawca odpowiada za uszkodzenie, zniszczenia, obumarcie zieleni przeznaczonej do adaptacji. Zabiegi pielęgnacyjne w przypadku uszkodzenia zieleni, Wykonawca, przeprowadza na własny koszt przez wyspecjalizowane do tego celu firmy. </w:t>
      </w:r>
    </w:p>
    <w:p w14:paraId="5B05F755" w14:textId="002C1D58"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 przypadku obumarcia drzew z przyczyn budowlanych, Wykonawca ma obowiązek dokonać odtworzenia. </w:t>
      </w:r>
    </w:p>
    <w:p w14:paraId="376E607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EEE4DA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6. KONTROLA JAKOŚCI ROBÓT </w:t>
      </w:r>
    </w:p>
    <w:p w14:paraId="67252899"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zasady kontroli jakości robót podano w D-M-00.00.00 „Wymagania ogólne”. </w:t>
      </w:r>
    </w:p>
    <w:p w14:paraId="1793733D"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lastRenderedPageBreak/>
        <w:t xml:space="preserve">Kontrola jakości zabezpieczenia drzew polega na sprawdzeniu, czy obudowa oraz ogrodzenie spełniają warunki zabezpieczenia przed uszkodzeniami mechanicznymi, czy drzewo nie zostało uszkodzone przy wykonywaniu zabezpieczenia oraz czy zachowane są warunki omówione w punkcie 5 </w:t>
      </w:r>
    </w:p>
    <w:p w14:paraId="083F7673" w14:textId="0EB8B617" w:rsidR="00B854E6" w:rsidRPr="00445E89" w:rsidRDefault="00445E89" w:rsidP="00445E89">
      <w:pPr>
        <w:pStyle w:val="Default"/>
        <w:spacing w:line="276" w:lineRule="auto"/>
        <w:jc w:val="both"/>
        <w:rPr>
          <w:rFonts w:ascii="Verdana" w:hAnsi="Verdana"/>
          <w:b/>
          <w:bCs/>
          <w:sz w:val="22"/>
          <w:szCs w:val="22"/>
        </w:rPr>
      </w:pPr>
      <w:r w:rsidRPr="00445E89">
        <w:rPr>
          <w:rFonts w:ascii="Verdana" w:hAnsi="Verdana" w:cs="Verdana"/>
          <w:sz w:val="20"/>
          <w:szCs w:val="20"/>
        </w:rPr>
        <w:t>Ponadto po zakończeniu prac należy przeprowadzić kontrolę, czy podczas demontażu zabezpieczenia nie doszło do uszkodzenia roślin i czy teren został uporządkowany.</w:t>
      </w:r>
    </w:p>
    <w:p w14:paraId="446D87C5" w14:textId="77777777" w:rsidR="00B854E6" w:rsidRPr="00445E89" w:rsidRDefault="00B854E6" w:rsidP="00445E89">
      <w:pPr>
        <w:pStyle w:val="Default"/>
        <w:spacing w:line="276" w:lineRule="auto"/>
        <w:jc w:val="both"/>
        <w:rPr>
          <w:rFonts w:ascii="Verdana" w:hAnsi="Verdana"/>
          <w:b/>
          <w:bCs/>
          <w:sz w:val="22"/>
          <w:szCs w:val="22"/>
        </w:rPr>
      </w:pPr>
    </w:p>
    <w:p w14:paraId="1234DD83" w14:textId="2FD4F6A0" w:rsidR="00445E89" w:rsidRDefault="00445E89" w:rsidP="00445E89">
      <w:pPr>
        <w:autoSpaceDE w:val="0"/>
        <w:autoSpaceDN w:val="0"/>
        <w:adjustRightInd w:val="0"/>
        <w:rPr>
          <w:rFonts w:ascii="Verdana" w:eastAsiaTheme="minorHAnsi" w:hAnsi="Verdana" w:cs="Verdana"/>
          <w:b/>
          <w:bCs/>
          <w:color w:val="000000"/>
          <w:sz w:val="20"/>
          <w:lang w:eastAsia="en-US"/>
        </w:rPr>
      </w:pPr>
      <w:r w:rsidRPr="00445E89">
        <w:rPr>
          <w:rFonts w:ascii="Verdana" w:eastAsiaTheme="minorHAnsi" w:hAnsi="Verdana" w:cs="Verdana"/>
          <w:b/>
          <w:bCs/>
          <w:color w:val="000000"/>
          <w:sz w:val="20"/>
          <w:lang w:eastAsia="en-US"/>
        </w:rPr>
        <w:t xml:space="preserve">7. OBMIAR ROBÓT </w:t>
      </w:r>
    </w:p>
    <w:p w14:paraId="180617D1" w14:textId="77777777" w:rsidR="00445E89" w:rsidRPr="00445E89" w:rsidRDefault="00445E89" w:rsidP="00445E89">
      <w:pPr>
        <w:autoSpaceDE w:val="0"/>
        <w:autoSpaceDN w:val="0"/>
        <w:adjustRightInd w:val="0"/>
        <w:rPr>
          <w:rFonts w:ascii="Verdana" w:eastAsiaTheme="minorHAnsi" w:hAnsi="Verdana" w:cs="Verdana"/>
          <w:color w:val="000000"/>
          <w:sz w:val="20"/>
          <w:lang w:eastAsia="en-US"/>
        </w:rPr>
      </w:pPr>
    </w:p>
    <w:p w14:paraId="1122B3CC"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zasady obmiaru robót podano w D-M-00.00.00 „Wymagania ogólne”. </w:t>
      </w:r>
    </w:p>
    <w:p w14:paraId="7B585E57"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Obmiar robót powinien być dokonany na budowie, w obecności Inżyniera lub jego uprawnionego przedstawiciela. Obmiar robót wymaga akceptacji Inżyniera lub jego uprawnionego przedstawiciela. </w:t>
      </w:r>
    </w:p>
    <w:p w14:paraId="0828298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Jednostką obmiarową jest: </w:t>
      </w:r>
    </w:p>
    <w:p w14:paraId="07CD74D0" w14:textId="77777777" w:rsidR="00445E89" w:rsidRPr="00445E89" w:rsidRDefault="00445E89" w:rsidP="00445E89">
      <w:pPr>
        <w:autoSpaceDE w:val="0"/>
        <w:autoSpaceDN w:val="0"/>
        <w:adjustRightInd w:val="0"/>
        <w:spacing w:after="177"/>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1 szt. (sztuka) zabezpieczenia drzewa na okres wykonywania robót poprzez odeskowanie o średnicy pnia określonej w Dokumentacji Projektowej, </w:t>
      </w:r>
    </w:p>
    <w:p w14:paraId="70070A7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olor w:val="000000"/>
          <w:sz w:val="20"/>
          <w:lang w:eastAsia="en-US"/>
        </w:rPr>
        <w:t xml:space="preserve">– </w:t>
      </w:r>
      <w:r w:rsidRPr="00445E89">
        <w:rPr>
          <w:rFonts w:ascii="Verdana" w:eastAsiaTheme="minorHAnsi" w:hAnsi="Verdana" w:cs="Verdana"/>
          <w:color w:val="000000"/>
          <w:sz w:val="20"/>
          <w:lang w:eastAsia="en-US"/>
        </w:rPr>
        <w:t xml:space="preserve">1 </w:t>
      </w:r>
      <w:proofErr w:type="spellStart"/>
      <w:r w:rsidRPr="00445E89">
        <w:rPr>
          <w:rFonts w:ascii="Verdana" w:eastAsiaTheme="minorHAnsi" w:hAnsi="Verdana" w:cs="Verdana"/>
          <w:color w:val="000000"/>
          <w:sz w:val="20"/>
          <w:lang w:eastAsia="en-US"/>
        </w:rPr>
        <w:t>mb</w:t>
      </w:r>
      <w:proofErr w:type="spellEnd"/>
      <w:r w:rsidRPr="00445E89">
        <w:rPr>
          <w:rFonts w:ascii="Verdana" w:eastAsiaTheme="minorHAnsi" w:hAnsi="Verdana" w:cs="Verdana"/>
          <w:color w:val="000000"/>
          <w:sz w:val="20"/>
          <w:lang w:eastAsia="en-US"/>
        </w:rPr>
        <w:t xml:space="preserve"> (metr bieżący) zabezpieczenia drzew na okres wykonywania robót ogrodzeniem tymczasowym. </w:t>
      </w:r>
    </w:p>
    <w:p w14:paraId="5928FB80"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10BB46AF" w14:textId="144544FB" w:rsidR="00B854E6" w:rsidRPr="00445E89" w:rsidRDefault="00445E89" w:rsidP="00445E89">
      <w:pPr>
        <w:pStyle w:val="Default"/>
        <w:spacing w:line="276" w:lineRule="auto"/>
        <w:jc w:val="both"/>
        <w:rPr>
          <w:rFonts w:ascii="Verdana" w:hAnsi="Verdana"/>
          <w:b/>
          <w:bCs/>
          <w:sz w:val="22"/>
          <w:szCs w:val="22"/>
        </w:rPr>
      </w:pPr>
      <w:r w:rsidRPr="00445E89">
        <w:rPr>
          <w:rFonts w:ascii="Verdana" w:hAnsi="Verdana" w:cs="Verdana"/>
          <w:sz w:val="20"/>
          <w:szCs w:val="20"/>
        </w:rPr>
        <w:t>Obmiar nie powinien obejmować jakichkolwiek robót nie wykazanych w Dokumentacji Projektowej, z wyjątkiem zaakceptowanych na piśmie przez Inżyniera lub jego uprawnionego przedstawiciela. Dodatkowe roboty wykonane bez pisemnego upoważnienia</w:t>
      </w:r>
    </w:p>
    <w:p w14:paraId="021ADED2"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Inżyniera lub jego uprawnionego przedstawiciela nie mogą stanowić podstawy do roszczeń o dodatkową zapłatę. </w:t>
      </w:r>
    </w:p>
    <w:p w14:paraId="5BE2E013" w14:textId="0B4DF8F4"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Podstawy do roszczeń o dodatkową zapłatę nie mogą stanowić także roboty wykonane na polecenie Inżyniera lub jego uprawnionego przedstawiciela, a związane z wykonaniem zabiegów pielęgnacyjnych przy drzewach uszkodzonych w wyniku prowadzonych robót. </w:t>
      </w:r>
    </w:p>
    <w:p w14:paraId="49546E1A"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29BB252E"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8. ODBIÓR ROBÓT </w:t>
      </w:r>
    </w:p>
    <w:p w14:paraId="0B8E0BE3"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zasady odbioru robót podano w D-M-00.00.00 „Wymagania ogólne”. </w:t>
      </w:r>
    </w:p>
    <w:p w14:paraId="636AC374"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Odbioru robót związanych z zabezpieczeniem drzew, zagajników i krzewów na okres wykonywania robót dokonuje Inżynier, po zgłoszeniu robót do odbioru przez Wykonawcę. Odbiór powinien być przeprowadzony w czasie umożliwiającym wykonanie ewentualnych poprawek bez hamowania postępu robót. </w:t>
      </w:r>
    </w:p>
    <w:p w14:paraId="11D917A1"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Roboty poprawkowe Wykonawca wykona na własny koszt w terminie ustalonym z Inżynierem. </w:t>
      </w:r>
    </w:p>
    <w:p w14:paraId="506C30D6"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Roboty uznaje się za wykonane zgodnie z Dokumentacją Projektową, </w:t>
      </w:r>
      <w:proofErr w:type="spellStart"/>
      <w:r w:rsidRPr="00445E89">
        <w:rPr>
          <w:rFonts w:ascii="Verdana" w:eastAsiaTheme="minorHAnsi" w:hAnsi="Verdana" w:cs="Verdana"/>
          <w:color w:val="000000"/>
          <w:sz w:val="20"/>
          <w:lang w:eastAsia="en-US"/>
        </w:rPr>
        <w:t>WWiORB</w:t>
      </w:r>
      <w:proofErr w:type="spellEnd"/>
      <w:r w:rsidRPr="00445E89">
        <w:rPr>
          <w:rFonts w:ascii="Verdana" w:eastAsiaTheme="minorHAnsi" w:hAnsi="Verdana" w:cs="Verdana"/>
          <w:color w:val="000000"/>
          <w:sz w:val="20"/>
          <w:lang w:eastAsia="en-US"/>
        </w:rPr>
        <w:t xml:space="preserve"> i wymaganiami Inżyniera lub jego uprawnionego przedstawiciela, jeżeli wszystkie pomiary i badania wymienione w pkt. 6 dały wyniki pozytywne. </w:t>
      </w:r>
    </w:p>
    <w:p w14:paraId="619A682B"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 przypadku pielęgnacji drzew uszkodzonych w trakcie wykonywania robót budowlanych obowiązują zasady odbioru prac zanikających i podlegających zakryciu – cięcie i zabezpieczenie uszkodzonych korzeni. </w:t>
      </w:r>
    </w:p>
    <w:p w14:paraId="7B9B1F12" w14:textId="4710B487"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Roboty wykonane niezgodnie z Dokumentacją Projektową i </w:t>
      </w:r>
      <w:proofErr w:type="spellStart"/>
      <w:r w:rsidRPr="00445E89">
        <w:rPr>
          <w:rFonts w:ascii="Verdana" w:eastAsiaTheme="minorHAnsi" w:hAnsi="Verdana" w:cs="Verdana"/>
          <w:color w:val="000000"/>
          <w:sz w:val="20"/>
          <w:lang w:eastAsia="en-US"/>
        </w:rPr>
        <w:t>WWiORB</w:t>
      </w:r>
      <w:proofErr w:type="spellEnd"/>
      <w:r w:rsidRPr="00445E89">
        <w:rPr>
          <w:rFonts w:ascii="Verdana" w:eastAsiaTheme="minorHAnsi" w:hAnsi="Verdana" w:cs="Verdana"/>
          <w:color w:val="000000"/>
          <w:sz w:val="20"/>
          <w:lang w:eastAsia="en-US"/>
        </w:rPr>
        <w:t xml:space="preserve"> podlegają rozbiórce i ponownemu wykonaniu na koszt i staraniem Wykonawcy. </w:t>
      </w:r>
    </w:p>
    <w:p w14:paraId="66EA6878"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0903F37F"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9. PODSTAWA PŁATNOŚCI </w:t>
      </w:r>
    </w:p>
    <w:p w14:paraId="77A10FA6"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Ogólne ustalenia dotyczące podstawy płatności podano w D-M-00.00.00 „Wymagania ogólne”. </w:t>
      </w:r>
    </w:p>
    <w:p w14:paraId="78E23C33" w14:textId="49B6C418" w:rsid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Wynagrodzenie ryczałtowe: zasady płatności podano w umowie pomiędzy Zamawiającym a Wykonawcą. </w:t>
      </w:r>
    </w:p>
    <w:p w14:paraId="038DBA45"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p>
    <w:p w14:paraId="1A2C7C1F"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b/>
          <w:bCs/>
          <w:color w:val="000000"/>
          <w:sz w:val="20"/>
          <w:lang w:eastAsia="en-US"/>
        </w:rPr>
        <w:t xml:space="preserve">10. PRZEPISY ZWIĄZANE </w:t>
      </w:r>
    </w:p>
    <w:p w14:paraId="37A27406" w14:textId="77777777" w:rsidR="00445E89" w:rsidRPr="00445E89" w:rsidRDefault="00445E89" w:rsidP="00445E89">
      <w:pPr>
        <w:autoSpaceDE w:val="0"/>
        <w:autoSpaceDN w:val="0"/>
        <w:adjustRightInd w:val="0"/>
        <w:spacing w:after="54"/>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1. „Katalog Nakładów Rzeczowych Nr 2-21 – Tereny zieleni” </w:t>
      </w:r>
    </w:p>
    <w:p w14:paraId="6E49DDF2" w14:textId="77777777" w:rsidR="00445E89" w:rsidRPr="00445E89" w:rsidRDefault="00445E89" w:rsidP="00445E89">
      <w:pPr>
        <w:autoSpaceDE w:val="0"/>
        <w:autoSpaceDN w:val="0"/>
        <w:adjustRightInd w:val="0"/>
        <w:jc w:val="both"/>
        <w:rPr>
          <w:rFonts w:ascii="Verdana" w:eastAsiaTheme="minorHAnsi" w:hAnsi="Verdana" w:cs="Verdana"/>
          <w:color w:val="000000"/>
          <w:sz w:val="20"/>
          <w:lang w:eastAsia="en-US"/>
        </w:rPr>
      </w:pPr>
      <w:r w:rsidRPr="00445E89">
        <w:rPr>
          <w:rFonts w:ascii="Verdana" w:eastAsiaTheme="minorHAnsi" w:hAnsi="Verdana" w:cs="Verdana"/>
          <w:color w:val="000000"/>
          <w:sz w:val="20"/>
          <w:lang w:eastAsia="en-US"/>
        </w:rPr>
        <w:t xml:space="preserve">2. „Chirurgia i pielęgnacja drzew” Zbigniew </w:t>
      </w:r>
      <w:proofErr w:type="spellStart"/>
      <w:r w:rsidRPr="00445E89">
        <w:rPr>
          <w:rFonts w:ascii="Verdana" w:eastAsiaTheme="minorHAnsi" w:hAnsi="Verdana" w:cs="Verdana"/>
          <w:color w:val="000000"/>
          <w:sz w:val="20"/>
          <w:lang w:eastAsia="en-US"/>
        </w:rPr>
        <w:t>Chachulski</w:t>
      </w:r>
      <w:proofErr w:type="spellEnd"/>
      <w:r w:rsidRPr="00445E89">
        <w:rPr>
          <w:rFonts w:ascii="Verdana" w:eastAsiaTheme="minorHAnsi" w:hAnsi="Verdana" w:cs="Verdana"/>
          <w:color w:val="000000"/>
          <w:sz w:val="20"/>
          <w:lang w:eastAsia="en-US"/>
        </w:rPr>
        <w:t xml:space="preserve">, </w:t>
      </w:r>
      <w:proofErr w:type="spellStart"/>
      <w:r w:rsidRPr="00445E89">
        <w:rPr>
          <w:rFonts w:ascii="Verdana" w:eastAsiaTheme="minorHAnsi" w:hAnsi="Verdana" w:cs="Verdana"/>
          <w:color w:val="000000"/>
          <w:sz w:val="20"/>
          <w:lang w:eastAsia="en-US"/>
        </w:rPr>
        <w:t>Legraf</w:t>
      </w:r>
      <w:proofErr w:type="spellEnd"/>
      <w:r w:rsidRPr="00445E89">
        <w:rPr>
          <w:rFonts w:ascii="Verdana" w:eastAsiaTheme="minorHAnsi" w:hAnsi="Verdana" w:cs="Verdana"/>
          <w:color w:val="000000"/>
          <w:sz w:val="20"/>
          <w:lang w:eastAsia="en-US"/>
        </w:rPr>
        <w:t xml:space="preserve"> 2000 </w:t>
      </w:r>
    </w:p>
    <w:p w14:paraId="12FA6D3C" w14:textId="77777777" w:rsidR="00B854E6" w:rsidRDefault="00B854E6" w:rsidP="00CF04DF">
      <w:pPr>
        <w:pStyle w:val="Default"/>
        <w:spacing w:line="276" w:lineRule="auto"/>
        <w:jc w:val="both"/>
        <w:rPr>
          <w:b/>
          <w:bCs/>
          <w:sz w:val="22"/>
          <w:szCs w:val="22"/>
        </w:rPr>
      </w:pPr>
    </w:p>
    <w:sectPr w:rsidR="00B854E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B40D1" w14:textId="77777777" w:rsidR="001B44EC" w:rsidRDefault="001B44EC" w:rsidP="00E36F0D">
      <w:r>
        <w:separator/>
      </w:r>
    </w:p>
  </w:endnote>
  <w:endnote w:type="continuationSeparator" w:id="0">
    <w:p w14:paraId="62F5B5A3" w14:textId="77777777" w:rsidR="001B44EC" w:rsidRDefault="001B44EC" w:rsidP="00E36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15299" w14:textId="5ABF09DF" w:rsidR="00FF466F" w:rsidRPr="00FF466F" w:rsidRDefault="00101D03" w:rsidP="00FF466F">
    <w:pPr>
      <w:pStyle w:val="Stopka"/>
      <w:jc w:val="center"/>
      <w:rPr>
        <w:rFonts w:ascii="Times New Roman" w:hAnsi="Times New Roman"/>
        <w:b/>
        <w:i/>
        <w:sz w:val="20"/>
        <w:szCs w:val="16"/>
        <w:lang w:val="x-none"/>
      </w:rPr>
    </w:pPr>
    <w:r>
      <w:rPr>
        <w:rFonts w:ascii="Times New Roman" w:hAnsi="Times New Roman"/>
        <w:i/>
        <w:sz w:val="20"/>
        <w:szCs w:val="16"/>
      </w:rPr>
      <w:t>PRZEBUDOWA ULICY SŁONECZNEJ W OSTROŁĘCE</w:t>
    </w:r>
  </w:p>
  <w:p w14:paraId="37DA1A1D" w14:textId="250A80F0" w:rsidR="0025568F" w:rsidRPr="0025568F" w:rsidRDefault="0025568F" w:rsidP="0025568F">
    <w:pPr>
      <w:pStyle w:val="Stopka"/>
      <w:jc w:val="center"/>
      <w:rPr>
        <w:rFonts w:ascii="Times New Roman" w:hAnsi="Times New Roman"/>
        <w:b/>
        <w:i/>
        <w:sz w:val="20"/>
        <w:szCs w:val="16"/>
        <w:lang w:val="x-none"/>
      </w:rPr>
    </w:pPr>
  </w:p>
  <w:p w14:paraId="53266764" w14:textId="4528A7BF" w:rsidR="00E36F0D" w:rsidRPr="0025568F" w:rsidRDefault="00E36F0D" w:rsidP="00C42FB6">
    <w:pPr>
      <w:pStyle w:val="Stopka"/>
      <w:jc w:val="center"/>
      <w:rPr>
        <w:rFonts w:ascii="Times New Roman" w:hAnsi="Times New Roman"/>
        <w:sz w:val="20"/>
        <w:szCs w:val="16"/>
        <w:lang w:val="x-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016D0" w14:textId="77777777" w:rsidR="001B44EC" w:rsidRDefault="001B44EC" w:rsidP="00E36F0D">
      <w:r>
        <w:separator/>
      </w:r>
    </w:p>
  </w:footnote>
  <w:footnote w:type="continuationSeparator" w:id="0">
    <w:p w14:paraId="038084A3" w14:textId="77777777" w:rsidR="001B44EC" w:rsidRDefault="001B44EC" w:rsidP="00E36F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957A6" w14:textId="6249CABD" w:rsidR="00E36F0D" w:rsidRPr="006B0BC4" w:rsidRDefault="00101D03" w:rsidP="00E36F0D">
    <w:pPr>
      <w:pStyle w:val="Nagwek"/>
      <w:pBdr>
        <w:bottom w:val="single" w:sz="12" w:space="1" w:color="auto"/>
      </w:pBdr>
      <w:tabs>
        <w:tab w:val="clear" w:pos="4536"/>
        <w:tab w:val="clear" w:pos="9072"/>
      </w:tabs>
      <w:rPr>
        <w:rFonts w:ascii="Calibri" w:hAnsi="Calibri" w:cs="Calibri"/>
        <w:sz w:val="20"/>
        <w:szCs w:val="16"/>
      </w:rPr>
    </w:pPr>
    <w:r>
      <w:rPr>
        <w:rFonts w:ascii="Calibri" w:hAnsi="Calibri" w:cs="Calibri"/>
        <w:noProof/>
        <w:sz w:val="20"/>
        <w:szCs w:val="16"/>
      </w:rPr>
      <w:drawing>
        <wp:anchor distT="0" distB="0" distL="114300" distR="114300" simplePos="0" relativeHeight="251658240" behindDoc="1" locked="0" layoutInCell="1" allowOverlap="1" wp14:anchorId="52F3B275" wp14:editId="1D79BCB9">
          <wp:simplePos x="0" y="0"/>
          <wp:positionH relativeFrom="column">
            <wp:posOffset>6842125</wp:posOffset>
          </wp:positionH>
          <wp:positionV relativeFrom="paragraph">
            <wp:posOffset>203835</wp:posOffset>
          </wp:positionV>
          <wp:extent cx="531495" cy="476885"/>
          <wp:effectExtent l="0" t="0" r="1905" b="0"/>
          <wp:wrapTight wrapText="bothSides">
            <wp:wrapPolygon edited="0">
              <wp:start x="0" y="0"/>
              <wp:lineTo x="0" y="20708"/>
              <wp:lineTo x="20903" y="20708"/>
              <wp:lineTo x="20903" y="0"/>
              <wp:lineTo x="0" y="0"/>
            </wp:wrapPolygon>
          </wp:wrapTight>
          <wp:docPr id="2" name="Obraz 2" descr="Obraz zawierający pomarańcza/pomarańczowy,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pomarańcza/pomarańczowy, Czcionka,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 cy="4768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6F0D" w:rsidRPr="006B0BC4">
      <w:rPr>
        <w:rFonts w:ascii="Calibri" w:hAnsi="Calibri" w:cs="Calibri"/>
        <w:sz w:val="20"/>
        <w:szCs w:val="16"/>
      </w:rPr>
      <w:t>D</w:t>
    </w:r>
    <w:r w:rsidR="00B854E6">
      <w:rPr>
        <w:rFonts w:ascii="Calibri" w:hAnsi="Calibri" w:cs="Calibri"/>
        <w:sz w:val="20"/>
        <w:szCs w:val="16"/>
      </w:rPr>
      <w:t>-01.02.01a</w:t>
    </w:r>
    <w:r w:rsidR="00E36F0D" w:rsidRPr="006B0BC4">
      <w:rPr>
        <w:rFonts w:ascii="Calibri" w:hAnsi="Calibri" w:cs="Calibri"/>
        <w:sz w:val="20"/>
        <w:szCs w:val="16"/>
      </w:rPr>
      <w:t xml:space="preserve">. </w:t>
    </w:r>
    <w:r w:rsidR="00E36F0D">
      <w:rPr>
        <w:rFonts w:ascii="Calibri" w:hAnsi="Calibri" w:cs="Calibri"/>
        <w:sz w:val="16"/>
        <w:szCs w:val="16"/>
      </w:rPr>
      <w:tab/>
    </w:r>
    <w:r w:rsidR="00E36F0D">
      <w:rPr>
        <w:rFonts w:ascii="Calibri" w:hAnsi="Calibri" w:cs="Calibri"/>
        <w:sz w:val="16"/>
        <w:szCs w:val="16"/>
      </w:rPr>
      <w:tab/>
    </w:r>
    <w:r w:rsidR="00E36F0D">
      <w:rPr>
        <w:rFonts w:ascii="Calibri" w:hAnsi="Calibri" w:cs="Calibri"/>
        <w:sz w:val="16"/>
        <w:szCs w:val="16"/>
      </w:rPr>
      <w:tab/>
    </w:r>
    <w:r w:rsidR="00E36F0D">
      <w:rPr>
        <w:rFonts w:ascii="Calibri" w:hAnsi="Calibri" w:cs="Calibri"/>
        <w:sz w:val="16"/>
        <w:szCs w:val="16"/>
      </w:rPr>
      <w:tab/>
    </w:r>
    <w:r w:rsidR="00B854E6">
      <w:rPr>
        <w:rFonts w:ascii="Calibri" w:hAnsi="Calibri" w:cs="Calibri"/>
        <w:sz w:val="20"/>
        <w:szCs w:val="16"/>
      </w:rPr>
      <w:t>OCHRONA ISTNIEJĄCYCH DRZEW W OKRESIE BUDOWY DROGI</w:t>
    </w:r>
  </w:p>
  <w:p w14:paraId="631A5255" w14:textId="173AEBBA" w:rsidR="00E36F0D" w:rsidRPr="00E36F0D" w:rsidRDefault="00E36F0D" w:rsidP="00E36F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1275FA"/>
    <w:multiLevelType w:val="hybridMultilevel"/>
    <w:tmpl w:val="9490C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BFB71F4"/>
    <w:multiLevelType w:val="hybridMultilevel"/>
    <w:tmpl w:val="7354FD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67B475A"/>
    <w:multiLevelType w:val="hybridMultilevel"/>
    <w:tmpl w:val="1C1EE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436E87"/>
    <w:multiLevelType w:val="hybridMultilevel"/>
    <w:tmpl w:val="D07A6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F600EF5"/>
    <w:multiLevelType w:val="hybridMultilevel"/>
    <w:tmpl w:val="02FE4D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98A02F5"/>
    <w:multiLevelType w:val="hybridMultilevel"/>
    <w:tmpl w:val="306AAD6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920BFA"/>
    <w:multiLevelType w:val="hybridMultilevel"/>
    <w:tmpl w:val="95EC26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4"/>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F0D"/>
    <w:rsid w:val="00101D03"/>
    <w:rsid w:val="001B44EC"/>
    <w:rsid w:val="0025568F"/>
    <w:rsid w:val="003A61B0"/>
    <w:rsid w:val="00445E89"/>
    <w:rsid w:val="0058767E"/>
    <w:rsid w:val="005C5F1D"/>
    <w:rsid w:val="006C45B2"/>
    <w:rsid w:val="0087674F"/>
    <w:rsid w:val="008A2C01"/>
    <w:rsid w:val="008D774F"/>
    <w:rsid w:val="009E74ED"/>
    <w:rsid w:val="00A311B0"/>
    <w:rsid w:val="00A34A57"/>
    <w:rsid w:val="00A932B3"/>
    <w:rsid w:val="00AA740A"/>
    <w:rsid w:val="00B40325"/>
    <w:rsid w:val="00B854E6"/>
    <w:rsid w:val="00BE3007"/>
    <w:rsid w:val="00C42FB6"/>
    <w:rsid w:val="00CD05D5"/>
    <w:rsid w:val="00CF04DF"/>
    <w:rsid w:val="00DB2B35"/>
    <w:rsid w:val="00E36F0D"/>
    <w:rsid w:val="00FF46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B2AE6"/>
  <w15:chartTrackingRefBased/>
  <w15:docId w15:val="{45D267B7-1736-4661-9A14-8C5AE5B3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F0D"/>
    <w:pPr>
      <w:spacing w:after="0" w:line="240" w:lineRule="auto"/>
    </w:pPr>
    <w:rPr>
      <w:rFonts w:ascii="Courier" w:eastAsia="Times New Roman" w:hAnsi="Courier"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6F0D"/>
    <w:pPr>
      <w:tabs>
        <w:tab w:val="center" w:pos="4536"/>
        <w:tab w:val="right" w:pos="9072"/>
      </w:tabs>
    </w:pPr>
  </w:style>
  <w:style w:type="character" w:customStyle="1" w:styleId="NagwekZnak">
    <w:name w:val="Nagłówek Znak"/>
    <w:basedOn w:val="Domylnaczcionkaakapitu"/>
    <w:link w:val="Nagwek"/>
    <w:uiPriority w:val="99"/>
    <w:rsid w:val="00E36F0D"/>
    <w:rPr>
      <w:rFonts w:ascii="Courier" w:eastAsia="Times New Roman" w:hAnsi="Courier" w:cs="Times New Roman"/>
      <w:sz w:val="24"/>
      <w:szCs w:val="20"/>
      <w:lang w:eastAsia="pl-PL"/>
    </w:rPr>
  </w:style>
  <w:style w:type="paragraph" w:styleId="Stopka">
    <w:name w:val="footer"/>
    <w:basedOn w:val="Normalny"/>
    <w:link w:val="StopkaZnak"/>
    <w:uiPriority w:val="99"/>
    <w:unhideWhenUsed/>
    <w:rsid w:val="00E36F0D"/>
    <w:pPr>
      <w:tabs>
        <w:tab w:val="center" w:pos="4536"/>
        <w:tab w:val="right" w:pos="9072"/>
      </w:tabs>
    </w:pPr>
  </w:style>
  <w:style w:type="character" w:customStyle="1" w:styleId="StopkaZnak">
    <w:name w:val="Stopka Znak"/>
    <w:basedOn w:val="Domylnaczcionkaakapitu"/>
    <w:link w:val="Stopka"/>
    <w:uiPriority w:val="99"/>
    <w:rsid w:val="00E36F0D"/>
    <w:rPr>
      <w:rFonts w:ascii="Courier" w:eastAsia="Times New Roman" w:hAnsi="Courier" w:cs="Times New Roman"/>
      <w:sz w:val="24"/>
      <w:szCs w:val="20"/>
      <w:lang w:eastAsia="pl-PL"/>
    </w:rPr>
  </w:style>
  <w:style w:type="paragraph" w:customStyle="1" w:styleId="Default">
    <w:name w:val="Default"/>
    <w:rsid w:val="00C42FB6"/>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8D77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Pages>
  <Words>1947</Words>
  <Characters>11686</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Czyż</dc:creator>
  <cp:keywords/>
  <dc:description/>
  <cp:lastModifiedBy>Magdalena Czyż</cp:lastModifiedBy>
  <cp:revision>10</cp:revision>
  <dcterms:created xsi:type="dcterms:W3CDTF">2020-10-25T14:03:00Z</dcterms:created>
  <dcterms:modified xsi:type="dcterms:W3CDTF">2023-12-11T09:10:00Z</dcterms:modified>
</cp:coreProperties>
</file>