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8CF2AD" w14:textId="7968B432" w:rsidR="005B6F02" w:rsidRDefault="005B6F02"/>
    <w:p w14:paraId="67A36324" w14:textId="037CEECB" w:rsidR="008A1EE8" w:rsidRPr="008A1EE8" w:rsidRDefault="008A1EE8" w:rsidP="008A1EE8">
      <w:pPr>
        <w:pStyle w:val="Nagwek"/>
        <w:jc w:val="right"/>
        <w:rPr>
          <w:b/>
          <w:bCs/>
        </w:rPr>
      </w:pPr>
      <w:r w:rsidRPr="008A1EE8">
        <w:rPr>
          <w:b/>
          <w:bCs/>
        </w:rPr>
        <w:t xml:space="preserve">Załącznik nr </w:t>
      </w:r>
      <w:r w:rsidR="001C0FEE">
        <w:rPr>
          <w:b/>
          <w:bCs/>
        </w:rPr>
        <w:t>6</w:t>
      </w:r>
      <w:bookmarkStart w:id="0" w:name="_GoBack"/>
      <w:bookmarkEnd w:id="0"/>
      <w:r w:rsidR="007B02AC">
        <w:rPr>
          <w:b/>
          <w:bCs/>
        </w:rPr>
        <w:t>A</w:t>
      </w:r>
      <w:r w:rsidRPr="008A1EE8">
        <w:rPr>
          <w:b/>
          <w:bCs/>
        </w:rPr>
        <w:t xml:space="preserve"> do SWZ</w:t>
      </w:r>
    </w:p>
    <w:p w14:paraId="021F4222" w14:textId="0438D4F7" w:rsidR="008A1EE8" w:rsidRDefault="008A1EE8" w:rsidP="008A1EE8">
      <w:pPr>
        <w:pStyle w:val="Nagwek"/>
        <w:jc w:val="right"/>
        <w:rPr>
          <w:rFonts w:cstheme="minorHAnsi"/>
          <w:bCs/>
        </w:rPr>
      </w:pPr>
      <w:r w:rsidRPr="008A1EE8">
        <w:rPr>
          <w:b/>
          <w:bCs/>
        </w:rPr>
        <w:t>Wykaz usług dla cz. nr 1</w:t>
      </w:r>
      <w:r w:rsidRPr="008A1EE8">
        <w:t xml:space="preserve"> - </w:t>
      </w:r>
      <w:r w:rsidRPr="008A1EE8">
        <w:rPr>
          <w:rFonts w:cstheme="minorHAnsi"/>
          <w:bCs/>
        </w:rPr>
        <w:t>Kompleksowa obsługa prawna Uniwersytetu Przyrodniczego w Poznaniu z wyłączeniem obsługi Rektora i Senatu</w:t>
      </w:r>
    </w:p>
    <w:p w14:paraId="134ECD92" w14:textId="5131093C" w:rsidR="008A1EE8" w:rsidRDefault="008A1EE8" w:rsidP="008A1EE8">
      <w:pPr>
        <w:pStyle w:val="Nagwek"/>
        <w:jc w:val="right"/>
        <w:rPr>
          <w:rFonts w:cstheme="minorHAnsi"/>
          <w:bCs/>
        </w:rPr>
      </w:pPr>
    </w:p>
    <w:p w14:paraId="613C1E05" w14:textId="5A589875" w:rsidR="008A1EE8" w:rsidRDefault="008A1EE8" w:rsidP="008A1EE8">
      <w:pPr>
        <w:pStyle w:val="Nagwek"/>
        <w:jc w:val="right"/>
        <w:rPr>
          <w:rFonts w:cstheme="minorHAnsi"/>
          <w:bCs/>
        </w:rPr>
      </w:pPr>
    </w:p>
    <w:p w14:paraId="13DD96E6" w14:textId="77777777" w:rsidR="008A1EE8" w:rsidRPr="008A1EE8" w:rsidRDefault="008A1EE8" w:rsidP="008A1EE8">
      <w:pPr>
        <w:pStyle w:val="Nagwek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  <w:gridCol w:w="10490"/>
      </w:tblGrid>
      <w:tr w:rsidR="008A1EE8" w:rsidRPr="00674F0B" w14:paraId="5D0F22A5" w14:textId="77777777" w:rsidTr="00FB2F72">
        <w:tc>
          <w:tcPr>
            <w:tcW w:w="3397" w:type="dxa"/>
            <w:shd w:val="clear" w:color="auto" w:fill="C5E0B3" w:themeFill="accent6" w:themeFillTint="66"/>
            <w:vAlign w:val="center"/>
          </w:tcPr>
          <w:p w14:paraId="5BDC13BC" w14:textId="77777777" w:rsidR="008A1EE8" w:rsidRPr="00674F0B" w:rsidRDefault="008A1EE8" w:rsidP="006E6FFB">
            <w:pPr>
              <w:rPr>
                <w:rFonts w:cstheme="minorHAnsi"/>
                <w:sz w:val="20"/>
                <w:szCs w:val="20"/>
              </w:rPr>
            </w:pPr>
            <w:r w:rsidRPr="00674F0B">
              <w:rPr>
                <w:sz w:val="20"/>
                <w:szCs w:val="20"/>
              </w:rPr>
              <w:t xml:space="preserve">Nazwa </w:t>
            </w:r>
            <w:r>
              <w:rPr>
                <w:sz w:val="20"/>
                <w:szCs w:val="20"/>
              </w:rPr>
              <w:t>i adres siedziby Wykonawcy:</w:t>
            </w:r>
          </w:p>
        </w:tc>
        <w:tc>
          <w:tcPr>
            <w:tcW w:w="10490" w:type="dxa"/>
            <w:shd w:val="clear" w:color="auto" w:fill="auto"/>
          </w:tcPr>
          <w:p w14:paraId="24EDEC2A" w14:textId="77777777" w:rsidR="008A1EE8" w:rsidRDefault="008A1EE8" w:rsidP="006E6FFB">
            <w:pPr>
              <w:jc w:val="both"/>
              <w:rPr>
                <w:rFonts w:cstheme="minorHAnsi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14:paraId="5689CB11" w14:textId="77777777" w:rsidR="008A1EE8" w:rsidRDefault="008A1EE8" w:rsidP="006E6FFB">
            <w:pPr>
              <w:jc w:val="both"/>
              <w:rPr>
                <w:rFonts w:cstheme="minorHAnsi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bCs/>
                <w:color w:val="000000" w:themeColor="text1"/>
                <w:sz w:val="20"/>
                <w:szCs w:val="20"/>
                <w:shd w:val="clear" w:color="auto" w:fill="FFFFFF"/>
              </w:rPr>
              <w:t>……………………………………………………………………………………………………………</w:t>
            </w:r>
          </w:p>
          <w:p w14:paraId="7F4033C6" w14:textId="77777777" w:rsidR="008A1EE8" w:rsidRPr="00674F0B" w:rsidRDefault="008A1EE8" w:rsidP="006E6FFB">
            <w:pPr>
              <w:jc w:val="both"/>
              <w:rPr>
                <w:rFonts w:cstheme="minorHAnsi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</w:tr>
    </w:tbl>
    <w:p w14:paraId="40D5DD9B" w14:textId="00F22494" w:rsidR="008A1EE8" w:rsidRDefault="008A1EE8"/>
    <w:p w14:paraId="658AF39B" w14:textId="6A89C700" w:rsidR="00FB2F72" w:rsidRPr="00441963" w:rsidRDefault="00FB2F72" w:rsidP="00441963">
      <w:pPr>
        <w:spacing w:before="120" w:after="0" w:line="264" w:lineRule="auto"/>
        <w:rPr>
          <w:rFonts w:cstheme="minorHAnsi"/>
          <w:b/>
        </w:rPr>
      </w:pPr>
      <w:r w:rsidRPr="00F0312E">
        <w:rPr>
          <w:rFonts w:cstheme="minorHAnsi"/>
          <w:b/>
          <w:bCs/>
          <w:color w:val="000000"/>
        </w:rPr>
        <w:t>Wykaz usług</w:t>
      </w:r>
      <w:r w:rsidRPr="00441963">
        <w:rPr>
          <w:rFonts w:cstheme="minorHAnsi"/>
          <w:color w:val="000000"/>
        </w:rPr>
        <w:t xml:space="preserve"> składany na potwierdzenie spełniania warunku udziału w postępowaniu, który został określony w Rozdziale 16 SWZ:</w:t>
      </w:r>
    </w:p>
    <w:p w14:paraId="10EB367E" w14:textId="3CEBD85D" w:rsidR="00FB2F72" w:rsidRPr="00441963" w:rsidRDefault="00FB2F72" w:rsidP="00441963">
      <w:pPr>
        <w:spacing w:after="0" w:line="264" w:lineRule="auto"/>
        <w:jc w:val="both"/>
        <w:rPr>
          <w:rFonts w:cstheme="minorHAnsi"/>
          <w:b/>
          <w:bCs/>
          <w:color w:val="000000" w:themeColor="text1"/>
        </w:rPr>
      </w:pPr>
      <w:r w:rsidRPr="00441963">
        <w:rPr>
          <w:rFonts w:cstheme="minorHAnsi"/>
          <w:color w:val="000000" w:themeColor="text1"/>
        </w:rPr>
        <w:t xml:space="preserve">wykazanie, w okresie ostatnich 4 lat przed upływem terminu składania ofert, a jeżeli okres prowadzenia działalności jest krótszy – w tym okresie, należytego wykonania lub wykonywania </w:t>
      </w:r>
      <w:r w:rsidRPr="00441963">
        <w:rPr>
          <w:rFonts w:cstheme="minorHAnsi"/>
          <w:b/>
          <w:bCs/>
          <w:color w:val="000000" w:themeColor="text1"/>
        </w:rPr>
        <w:t>łącznie</w:t>
      </w:r>
      <w:bookmarkStart w:id="1" w:name="_Hlk116906571"/>
      <w:r w:rsidRPr="00441963">
        <w:rPr>
          <w:rFonts w:cstheme="minorHAnsi"/>
          <w:b/>
          <w:bCs/>
          <w:color w:val="FF0000"/>
        </w:rPr>
        <w:t xml:space="preserve"> </w:t>
      </w:r>
      <w:r w:rsidRPr="00441963">
        <w:rPr>
          <w:rFonts w:cstheme="minorHAnsi"/>
          <w:b/>
          <w:bCs/>
          <w:color w:val="000000" w:themeColor="text1"/>
        </w:rPr>
        <w:t xml:space="preserve">obsługi prawnej jednostek sektora finansów publicznych polegającej na: </w:t>
      </w:r>
    </w:p>
    <w:p w14:paraId="2A962D7B" w14:textId="77777777" w:rsidR="00FB2F72" w:rsidRPr="009E6297" w:rsidRDefault="00FB2F72" w:rsidP="00441963">
      <w:pPr>
        <w:pStyle w:val="Akapitzlist"/>
        <w:numPr>
          <w:ilvl w:val="0"/>
          <w:numId w:val="3"/>
        </w:numPr>
        <w:spacing w:line="264" w:lineRule="auto"/>
        <w:ind w:left="127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4196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bieżącej obsłudze prawnej przez okres kolejnych 12 miesięcy (nieprzerwanie) świadczonej na rzecz co najmniej 6 jednostek sektora finansów publicznych, </w:t>
      </w:r>
    </w:p>
    <w:p w14:paraId="5E5B99E1" w14:textId="77777777" w:rsidR="00FB2F72" w:rsidRPr="009E6297" w:rsidRDefault="00FB2F72" w:rsidP="00441963">
      <w:pPr>
        <w:pStyle w:val="Akapitzlist"/>
        <w:numPr>
          <w:ilvl w:val="0"/>
          <w:numId w:val="3"/>
        </w:numPr>
        <w:spacing w:line="264" w:lineRule="auto"/>
        <w:ind w:left="127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E629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reprezentowaniu ww. jednostek sektora finansów publicznych w co najmniej 40 sprawach sądowych o zapłatę, </w:t>
      </w:r>
    </w:p>
    <w:p w14:paraId="7B2B308A" w14:textId="6C6633A7" w:rsidR="00FB2F72" w:rsidRPr="009E6297" w:rsidRDefault="00FB2F72" w:rsidP="00441963">
      <w:pPr>
        <w:pStyle w:val="Akapitzlist"/>
        <w:numPr>
          <w:ilvl w:val="0"/>
          <w:numId w:val="3"/>
        </w:numPr>
        <w:spacing w:line="264" w:lineRule="auto"/>
        <w:ind w:left="127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E629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reprezentowaniu </w:t>
      </w:r>
      <w:r w:rsidR="009E6297" w:rsidRPr="009E6297">
        <w:rPr>
          <w:rFonts w:asciiTheme="minorHAnsi" w:hAnsiTheme="minorHAnsi" w:cstheme="minorHAnsi"/>
          <w:sz w:val="22"/>
          <w:szCs w:val="22"/>
        </w:rPr>
        <w:t xml:space="preserve">ww. jednostek sektora finansów publicznych </w:t>
      </w:r>
      <w:r w:rsidRPr="009E6297">
        <w:rPr>
          <w:rFonts w:asciiTheme="minorHAnsi" w:hAnsiTheme="minorHAnsi" w:cstheme="minorHAnsi"/>
          <w:color w:val="000000" w:themeColor="text1"/>
          <w:sz w:val="22"/>
          <w:szCs w:val="22"/>
        </w:rPr>
        <w:t>w co najmniej 10 postępowaniach sądowych, dotyczących rozwiązania lub nawiązania stosunku pracy lub zmiany warunków pracy i płacy.</w:t>
      </w:r>
    </w:p>
    <w:p w14:paraId="6884C890" w14:textId="77777777" w:rsidR="00441963" w:rsidRPr="00441963" w:rsidRDefault="00441963" w:rsidP="00441963">
      <w:pPr>
        <w:pStyle w:val="Akapitzlist"/>
        <w:spacing w:line="264" w:lineRule="auto"/>
        <w:ind w:left="1701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tbl>
      <w:tblPr>
        <w:tblW w:w="13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4133"/>
        <w:gridCol w:w="2693"/>
        <w:gridCol w:w="6521"/>
      </w:tblGrid>
      <w:tr w:rsidR="00FB2F72" w:rsidRPr="00FB2F72" w14:paraId="0A9255F9" w14:textId="77777777" w:rsidTr="00441963">
        <w:tc>
          <w:tcPr>
            <w:tcW w:w="540" w:type="dxa"/>
            <w:shd w:val="clear" w:color="auto" w:fill="C5E0B3" w:themeFill="accent6" w:themeFillTint="66"/>
          </w:tcPr>
          <w:p w14:paraId="5E3DABD9" w14:textId="77777777" w:rsidR="00FB2F72" w:rsidRPr="00FB2F72" w:rsidRDefault="00FB2F72" w:rsidP="00441963">
            <w:pPr>
              <w:spacing w:before="120" w:after="0" w:line="264" w:lineRule="auto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FB2F72">
              <w:rPr>
                <w:rFonts w:ascii="Calibri" w:hAnsi="Calibri" w:cs="Calibri"/>
                <w:b/>
                <w:sz w:val="20"/>
                <w:szCs w:val="20"/>
              </w:rPr>
              <w:t xml:space="preserve">Lp. </w:t>
            </w:r>
          </w:p>
        </w:tc>
        <w:tc>
          <w:tcPr>
            <w:tcW w:w="4133" w:type="dxa"/>
            <w:shd w:val="clear" w:color="auto" w:fill="C5E0B3" w:themeFill="accent6" w:themeFillTint="66"/>
          </w:tcPr>
          <w:p w14:paraId="7EF680AA" w14:textId="2FA49C79" w:rsidR="00FB2F72" w:rsidRPr="00FB2F72" w:rsidRDefault="00FB2F72" w:rsidP="00441963">
            <w:pPr>
              <w:spacing w:before="120" w:after="0" w:line="264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B2F72">
              <w:rPr>
                <w:rFonts w:ascii="Calibri" w:hAnsi="Calibri" w:cs="Calibri"/>
                <w:b/>
                <w:sz w:val="20"/>
                <w:szCs w:val="20"/>
              </w:rPr>
              <w:t>Podmiot, na rzecz którego usługa została wykonana / jest wykonywana</w:t>
            </w:r>
          </w:p>
        </w:tc>
        <w:tc>
          <w:tcPr>
            <w:tcW w:w="2693" w:type="dxa"/>
            <w:shd w:val="clear" w:color="auto" w:fill="C5E0B3" w:themeFill="accent6" w:themeFillTint="66"/>
          </w:tcPr>
          <w:p w14:paraId="467D313D" w14:textId="77777777" w:rsidR="00FB2F72" w:rsidRDefault="00FB2F72" w:rsidP="00441963">
            <w:pPr>
              <w:spacing w:before="120" w:after="0" w:line="264" w:lineRule="auto"/>
              <w:ind w:right="-108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FB2F72">
              <w:rPr>
                <w:rFonts w:ascii="Calibri" w:hAnsi="Calibri" w:cs="Calibri"/>
                <w:b/>
                <w:sz w:val="20"/>
                <w:szCs w:val="20"/>
              </w:rPr>
              <w:t xml:space="preserve">Dokładna data wykonania / wykonywania     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  </w:t>
            </w:r>
          </w:p>
          <w:p w14:paraId="471C30A2" w14:textId="32409F1D" w:rsidR="00FB2F72" w:rsidRDefault="00FB2F72" w:rsidP="00441963">
            <w:pPr>
              <w:spacing w:after="0" w:line="264" w:lineRule="auto"/>
              <w:ind w:right="-108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u</w:t>
            </w:r>
            <w:r w:rsidRPr="00FB2F72">
              <w:rPr>
                <w:rFonts w:ascii="Calibri" w:hAnsi="Calibri" w:cs="Calibri"/>
                <w:b/>
                <w:sz w:val="20"/>
                <w:szCs w:val="20"/>
              </w:rPr>
              <w:t>sługi</w:t>
            </w:r>
          </w:p>
          <w:p w14:paraId="73D7AF42" w14:textId="77777777" w:rsidR="00FB2F72" w:rsidRPr="00FB2F72" w:rsidRDefault="00FB2F72" w:rsidP="00441963">
            <w:pPr>
              <w:spacing w:after="0" w:line="264" w:lineRule="auto"/>
              <w:ind w:right="-108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5A79C0B2" w14:textId="4124B341" w:rsidR="00FB2F72" w:rsidRDefault="00FB2F72" w:rsidP="00441963">
            <w:pPr>
              <w:spacing w:after="0" w:line="264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FB2F72">
              <w:rPr>
                <w:rFonts w:ascii="Calibri" w:hAnsi="Calibri" w:cs="Calibri"/>
                <w:b/>
                <w:sz w:val="20"/>
                <w:szCs w:val="20"/>
              </w:rPr>
              <w:t>(od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Calibri" w:hAnsi="Calibri" w:cs="Calibri"/>
                <w:b/>
                <w:sz w:val="20"/>
                <w:szCs w:val="20"/>
              </w:rPr>
              <w:t>dzień.miesiąc.rok</w:t>
            </w:r>
            <w:proofErr w:type="spellEnd"/>
          </w:p>
          <w:p w14:paraId="0BE257D1" w14:textId="016D518D" w:rsidR="00FB2F72" w:rsidRPr="00FB2F72" w:rsidRDefault="00FB2F72" w:rsidP="00441963">
            <w:pPr>
              <w:spacing w:after="120" w:line="264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do: </w:t>
            </w:r>
            <w:proofErr w:type="spellStart"/>
            <w:r>
              <w:rPr>
                <w:rFonts w:ascii="Calibri" w:hAnsi="Calibri" w:cs="Calibri"/>
                <w:b/>
                <w:sz w:val="20"/>
                <w:szCs w:val="20"/>
              </w:rPr>
              <w:t>dzień.miesiąc</w:t>
            </w:r>
            <w:r w:rsidR="00441963">
              <w:rPr>
                <w:rFonts w:ascii="Calibri" w:hAnsi="Calibri" w:cs="Calibri"/>
                <w:b/>
                <w:sz w:val="20"/>
                <w:szCs w:val="20"/>
              </w:rPr>
              <w:t>.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rok</w:t>
            </w:r>
            <w:proofErr w:type="spellEnd"/>
            <w:r>
              <w:rPr>
                <w:rFonts w:ascii="Calibri" w:hAnsi="Calibri" w:cs="Calibri"/>
                <w:b/>
                <w:sz w:val="20"/>
                <w:szCs w:val="20"/>
              </w:rPr>
              <w:t>)</w:t>
            </w:r>
          </w:p>
        </w:tc>
        <w:tc>
          <w:tcPr>
            <w:tcW w:w="6521" w:type="dxa"/>
            <w:shd w:val="clear" w:color="auto" w:fill="C5E0B3" w:themeFill="accent6" w:themeFillTint="66"/>
          </w:tcPr>
          <w:p w14:paraId="054F96AA" w14:textId="4A0F1832" w:rsidR="00FB2F72" w:rsidRPr="00FB2F72" w:rsidRDefault="00FB2F72" w:rsidP="00441963">
            <w:pPr>
              <w:spacing w:before="120" w:after="0" w:line="264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B2F72">
              <w:rPr>
                <w:rFonts w:ascii="Calibri" w:hAnsi="Calibri" w:cs="Calibri"/>
                <w:b/>
                <w:sz w:val="20"/>
                <w:szCs w:val="20"/>
              </w:rPr>
              <w:t>Dokładny opis przedmiotu usługi</w:t>
            </w:r>
          </w:p>
          <w:p w14:paraId="5953B1E7" w14:textId="77777777" w:rsidR="00FB2F72" w:rsidRPr="00FB2F72" w:rsidRDefault="00FB2F72" w:rsidP="00441963">
            <w:pPr>
              <w:spacing w:after="0" w:line="264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B2F72" w:rsidRPr="00FB2F72" w14:paraId="38970957" w14:textId="77777777" w:rsidTr="00441963">
        <w:tc>
          <w:tcPr>
            <w:tcW w:w="540" w:type="dxa"/>
            <w:shd w:val="clear" w:color="auto" w:fill="auto"/>
          </w:tcPr>
          <w:p w14:paraId="2AF8DE45" w14:textId="77777777" w:rsidR="00FB2F72" w:rsidRPr="00FB2F72" w:rsidRDefault="00FB2F72" w:rsidP="006E6FFB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B2F72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4133" w:type="dxa"/>
            <w:shd w:val="clear" w:color="auto" w:fill="auto"/>
          </w:tcPr>
          <w:p w14:paraId="2873B900" w14:textId="77777777" w:rsidR="00FB2F72" w:rsidRPr="00FB2F72" w:rsidRDefault="00FB2F72" w:rsidP="006E6FFB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7A8D0B94" w14:textId="77777777" w:rsidR="00FB2F72" w:rsidRPr="00FB2F72" w:rsidRDefault="00FB2F72" w:rsidP="006E6FFB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521" w:type="dxa"/>
            <w:shd w:val="clear" w:color="auto" w:fill="auto"/>
          </w:tcPr>
          <w:p w14:paraId="41C0BEFE" w14:textId="591393CA" w:rsidR="00FB2F72" w:rsidRPr="00FB2F72" w:rsidRDefault="00FB2F72" w:rsidP="00FB2F72">
            <w:pPr>
              <w:spacing w:line="276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FB2F72" w:rsidRPr="00FB2F72" w14:paraId="042279A5" w14:textId="77777777" w:rsidTr="00441963">
        <w:tc>
          <w:tcPr>
            <w:tcW w:w="540" w:type="dxa"/>
            <w:shd w:val="clear" w:color="auto" w:fill="auto"/>
          </w:tcPr>
          <w:p w14:paraId="154E1770" w14:textId="77777777" w:rsidR="00FB2F72" w:rsidRPr="00FB2F72" w:rsidRDefault="00FB2F72" w:rsidP="006E6FFB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B2F72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4133" w:type="dxa"/>
            <w:shd w:val="clear" w:color="auto" w:fill="auto"/>
          </w:tcPr>
          <w:p w14:paraId="6FE5EC71" w14:textId="77777777" w:rsidR="00FB2F72" w:rsidRPr="00FB2F72" w:rsidRDefault="00FB2F72" w:rsidP="006E6FFB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62AC9333" w14:textId="77777777" w:rsidR="00FB2F72" w:rsidRPr="00FB2F72" w:rsidRDefault="00FB2F72" w:rsidP="006E6FFB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521" w:type="dxa"/>
            <w:shd w:val="clear" w:color="auto" w:fill="auto"/>
          </w:tcPr>
          <w:p w14:paraId="669D14D2" w14:textId="5F19914F" w:rsidR="00FB2F72" w:rsidRPr="00FB2F72" w:rsidRDefault="00FB2F72" w:rsidP="00FB2F72">
            <w:pPr>
              <w:spacing w:line="276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441963" w:rsidRPr="00FB2F72" w14:paraId="5F6C95A6" w14:textId="77777777" w:rsidTr="00441963">
        <w:tc>
          <w:tcPr>
            <w:tcW w:w="540" w:type="dxa"/>
            <w:shd w:val="clear" w:color="auto" w:fill="auto"/>
          </w:tcPr>
          <w:p w14:paraId="16DFCD2D" w14:textId="63B5EB40" w:rsidR="00441963" w:rsidRPr="00FB2F72" w:rsidRDefault="00441963" w:rsidP="006E6FFB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>3</w:t>
            </w:r>
          </w:p>
        </w:tc>
        <w:tc>
          <w:tcPr>
            <w:tcW w:w="4133" w:type="dxa"/>
            <w:shd w:val="clear" w:color="auto" w:fill="auto"/>
          </w:tcPr>
          <w:p w14:paraId="22CEF517" w14:textId="77777777" w:rsidR="00441963" w:rsidRPr="00FB2F72" w:rsidRDefault="00441963" w:rsidP="006E6FFB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789D409A" w14:textId="77777777" w:rsidR="00441963" w:rsidRPr="00FB2F72" w:rsidRDefault="00441963" w:rsidP="006E6FFB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521" w:type="dxa"/>
            <w:shd w:val="clear" w:color="auto" w:fill="auto"/>
          </w:tcPr>
          <w:p w14:paraId="43C45E90" w14:textId="77777777" w:rsidR="00441963" w:rsidRPr="00FB2F72" w:rsidRDefault="00441963" w:rsidP="00FB2F72">
            <w:pPr>
              <w:spacing w:line="276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441963" w:rsidRPr="00FB2F72" w14:paraId="03A5671F" w14:textId="77777777" w:rsidTr="00441963">
        <w:tc>
          <w:tcPr>
            <w:tcW w:w="540" w:type="dxa"/>
            <w:shd w:val="clear" w:color="auto" w:fill="auto"/>
          </w:tcPr>
          <w:p w14:paraId="097A16FD" w14:textId="550EF04F" w:rsidR="00441963" w:rsidRPr="00FB2F72" w:rsidRDefault="00441963" w:rsidP="006E6FFB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4133" w:type="dxa"/>
            <w:shd w:val="clear" w:color="auto" w:fill="auto"/>
          </w:tcPr>
          <w:p w14:paraId="2BD09372" w14:textId="77777777" w:rsidR="00441963" w:rsidRPr="00FB2F72" w:rsidRDefault="00441963" w:rsidP="006E6FFB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7BB54458" w14:textId="77777777" w:rsidR="00441963" w:rsidRPr="00FB2F72" w:rsidRDefault="00441963" w:rsidP="006E6FFB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521" w:type="dxa"/>
            <w:shd w:val="clear" w:color="auto" w:fill="auto"/>
          </w:tcPr>
          <w:p w14:paraId="740BCC31" w14:textId="77777777" w:rsidR="00441963" w:rsidRPr="00FB2F72" w:rsidRDefault="00441963" w:rsidP="00FB2F72">
            <w:pPr>
              <w:spacing w:line="276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441963" w:rsidRPr="00FB2F72" w14:paraId="6608EBC0" w14:textId="77777777" w:rsidTr="00441963">
        <w:tc>
          <w:tcPr>
            <w:tcW w:w="540" w:type="dxa"/>
            <w:shd w:val="clear" w:color="auto" w:fill="auto"/>
          </w:tcPr>
          <w:p w14:paraId="24B33EF2" w14:textId="3925DC6B" w:rsidR="00441963" w:rsidRPr="00FB2F72" w:rsidRDefault="00441963" w:rsidP="006E6FFB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4133" w:type="dxa"/>
            <w:shd w:val="clear" w:color="auto" w:fill="auto"/>
          </w:tcPr>
          <w:p w14:paraId="0B82882F" w14:textId="77777777" w:rsidR="00441963" w:rsidRPr="00FB2F72" w:rsidRDefault="00441963" w:rsidP="006E6FFB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29AF2461" w14:textId="77777777" w:rsidR="00441963" w:rsidRPr="00FB2F72" w:rsidRDefault="00441963" w:rsidP="006E6FFB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521" w:type="dxa"/>
            <w:shd w:val="clear" w:color="auto" w:fill="auto"/>
          </w:tcPr>
          <w:p w14:paraId="3F1364A5" w14:textId="77777777" w:rsidR="00441963" w:rsidRPr="00FB2F72" w:rsidRDefault="00441963" w:rsidP="00FB2F72">
            <w:pPr>
              <w:spacing w:line="276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441963" w:rsidRPr="00FB2F72" w14:paraId="30387832" w14:textId="77777777" w:rsidTr="00441963">
        <w:tc>
          <w:tcPr>
            <w:tcW w:w="540" w:type="dxa"/>
            <w:shd w:val="clear" w:color="auto" w:fill="auto"/>
          </w:tcPr>
          <w:p w14:paraId="521C2E71" w14:textId="7C85C6EA" w:rsidR="00441963" w:rsidRPr="00FB2F72" w:rsidRDefault="00441963" w:rsidP="006E6FFB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4133" w:type="dxa"/>
            <w:shd w:val="clear" w:color="auto" w:fill="auto"/>
          </w:tcPr>
          <w:p w14:paraId="1E2E8B7B" w14:textId="77777777" w:rsidR="00441963" w:rsidRPr="00FB2F72" w:rsidRDefault="00441963" w:rsidP="006E6FFB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7AA9ACC5" w14:textId="77777777" w:rsidR="00441963" w:rsidRPr="00FB2F72" w:rsidRDefault="00441963" w:rsidP="006E6FFB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521" w:type="dxa"/>
            <w:shd w:val="clear" w:color="auto" w:fill="auto"/>
          </w:tcPr>
          <w:p w14:paraId="5A55FF85" w14:textId="77777777" w:rsidR="00441963" w:rsidRPr="00FB2F72" w:rsidRDefault="00441963" w:rsidP="00FB2F72">
            <w:pPr>
              <w:spacing w:line="276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</w:tbl>
    <w:p w14:paraId="13D9A037" w14:textId="78276CC9" w:rsidR="00FB2F72" w:rsidRDefault="00FB2F72" w:rsidP="00FB2F72">
      <w:pPr>
        <w:spacing w:line="360" w:lineRule="auto"/>
        <w:jc w:val="both"/>
        <w:rPr>
          <w:rFonts w:cstheme="minorHAnsi"/>
          <w:color w:val="000000" w:themeColor="text1"/>
        </w:rPr>
      </w:pPr>
    </w:p>
    <w:bookmarkEnd w:id="1"/>
    <w:p w14:paraId="2A13C047" w14:textId="2DBD872B" w:rsidR="008A1EE8" w:rsidRPr="002832D2" w:rsidRDefault="008A1EE8" w:rsidP="008A1EE8">
      <w:pPr>
        <w:spacing w:after="0" w:line="360" w:lineRule="auto"/>
        <w:jc w:val="both"/>
        <w:rPr>
          <w:rFonts w:cstheme="minorHAnsi"/>
        </w:rPr>
      </w:pPr>
      <w:r w:rsidRPr="002832D2">
        <w:rPr>
          <w:rFonts w:cstheme="minorHAnsi"/>
          <w:color w:val="000000" w:themeColor="text1"/>
        </w:rPr>
        <w:t>W celu potwierdzenia spełniania warunku udziału w postępowaniu, załącz</w:t>
      </w:r>
      <w:r w:rsidR="00441963">
        <w:rPr>
          <w:rFonts w:cstheme="minorHAnsi"/>
          <w:color w:val="000000" w:themeColor="text1"/>
        </w:rPr>
        <w:t>amy</w:t>
      </w:r>
      <w:r w:rsidRPr="002832D2">
        <w:rPr>
          <w:rFonts w:cstheme="minorHAnsi"/>
          <w:color w:val="000000" w:themeColor="text1"/>
        </w:rPr>
        <w:t xml:space="preserve"> </w:t>
      </w:r>
      <w:r w:rsidRPr="002832D2">
        <w:rPr>
          <w:rFonts w:cstheme="minorHAnsi"/>
        </w:rPr>
        <w:t>dowod</w:t>
      </w:r>
      <w:r w:rsidR="00441963">
        <w:rPr>
          <w:rFonts w:cstheme="minorHAnsi"/>
        </w:rPr>
        <w:t>y</w:t>
      </w:r>
      <w:r w:rsidRPr="002832D2">
        <w:rPr>
          <w:rFonts w:cstheme="minorHAnsi"/>
        </w:rPr>
        <w:t xml:space="preserve"> </w:t>
      </w:r>
      <w:r>
        <w:rPr>
          <w:rFonts w:cstheme="minorHAnsi"/>
        </w:rPr>
        <w:t>potwierdzając</w:t>
      </w:r>
      <w:r w:rsidR="00441963">
        <w:rPr>
          <w:rFonts w:cstheme="minorHAnsi"/>
        </w:rPr>
        <w:t>e</w:t>
      </w:r>
      <w:r w:rsidRPr="002832D2">
        <w:rPr>
          <w:rFonts w:cstheme="minorHAnsi"/>
        </w:rPr>
        <w:t xml:space="preserve">, </w:t>
      </w:r>
      <w:r w:rsidR="00441963">
        <w:rPr>
          <w:rFonts w:cstheme="minorHAnsi"/>
        </w:rPr>
        <w:t>że usługi zostały</w:t>
      </w:r>
      <w:r w:rsidRPr="002832D2">
        <w:rPr>
          <w:rFonts w:cstheme="minorHAnsi"/>
        </w:rPr>
        <w:t xml:space="preserve"> wykonane </w:t>
      </w:r>
      <w:r>
        <w:rPr>
          <w:rFonts w:cstheme="minorHAnsi"/>
        </w:rPr>
        <w:t xml:space="preserve">/ są wykonywane </w:t>
      </w:r>
      <w:r w:rsidRPr="002832D2">
        <w:rPr>
          <w:rFonts w:cstheme="minorHAnsi"/>
        </w:rPr>
        <w:t>należycie</w:t>
      </w:r>
      <w:r w:rsidR="00441963">
        <w:rPr>
          <w:rFonts w:cstheme="minorHAnsi"/>
        </w:rPr>
        <w:t>.</w:t>
      </w:r>
    </w:p>
    <w:p w14:paraId="2EF93930" w14:textId="77777777" w:rsidR="008A1EE8" w:rsidRDefault="008A1EE8" w:rsidP="008A1EE8">
      <w:pPr>
        <w:jc w:val="both"/>
      </w:pPr>
    </w:p>
    <w:sectPr w:rsidR="008A1EE8" w:rsidSect="00FB2F72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3B6EA2" w14:textId="77777777" w:rsidR="008A1EE8" w:rsidRDefault="008A1EE8" w:rsidP="008A1EE8">
      <w:pPr>
        <w:spacing w:after="0" w:line="240" w:lineRule="auto"/>
      </w:pPr>
      <w:r>
        <w:separator/>
      </w:r>
    </w:p>
  </w:endnote>
  <w:endnote w:type="continuationSeparator" w:id="0">
    <w:p w14:paraId="2B2BD541" w14:textId="77777777" w:rsidR="008A1EE8" w:rsidRDefault="008A1EE8" w:rsidP="008A1E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5050F2" w14:textId="77777777" w:rsidR="008A1EE8" w:rsidRDefault="008A1EE8" w:rsidP="008A1EE8">
      <w:pPr>
        <w:spacing w:after="0" w:line="240" w:lineRule="auto"/>
      </w:pPr>
      <w:r>
        <w:separator/>
      </w:r>
    </w:p>
  </w:footnote>
  <w:footnote w:type="continuationSeparator" w:id="0">
    <w:p w14:paraId="61B9A35D" w14:textId="77777777" w:rsidR="008A1EE8" w:rsidRDefault="008A1EE8" w:rsidP="008A1E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180B80" w14:textId="5022FA79" w:rsidR="008A1EE8" w:rsidRPr="008A1EE8" w:rsidRDefault="008A1EE8" w:rsidP="008A1EE8">
    <w:pPr>
      <w:pStyle w:val="Nagwek"/>
      <w:jc w:val="right"/>
    </w:pPr>
    <w:r w:rsidRPr="008A1EE8">
      <w:t>AZ.262.4637.2024</w:t>
    </w:r>
  </w:p>
  <w:p w14:paraId="4DBC0B02" w14:textId="3CD78A0D" w:rsidR="008A1EE8" w:rsidRPr="008A1EE8" w:rsidRDefault="008A1EE8" w:rsidP="008A1EE8">
    <w:pPr>
      <w:pStyle w:val="Nagwek"/>
      <w:jc w:val="right"/>
      <w:rPr>
        <w:rFonts w:eastAsia="Times New Roman" w:cstheme="minorHAnsi"/>
        <w:color w:val="000000"/>
        <w:lang w:eastAsia="pl-PL"/>
      </w:rPr>
    </w:pPr>
    <w:r w:rsidRPr="008A1EE8">
      <w:rPr>
        <w:rFonts w:eastAsia="Times New Roman" w:cstheme="minorHAnsi"/>
        <w:color w:val="000000"/>
        <w:lang w:eastAsia="pl-PL"/>
      </w:rPr>
      <w:t>Kompleksowa obsługa prawna Uniwersytetu Przyrodniczego w Poznaniu – liczba części 2</w:t>
    </w:r>
  </w:p>
  <w:p w14:paraId="4CE006E6" w14:textId="77777777" w:rsidR="008A1EE8" w:rsidRDefault="008A1EE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996FAE"/>
    <w:multiLevelType w:val="hybridMultilevel"/>
    <w:tmpl w:val="723013FC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A1E6FB5"/>
    <w:multiLevelType w:val="multilevel"/>
    <w:tmpl w:val="784095C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color w:val="000000" w:themeColor="text1"/>
      </w:rPr>
    </w:lvl>
    <w:lvl w:ilvl="1">
      <w:start w:val="1"/>
      <w:numFmt w:val="none"/>
      <w:lvlText w:val="2.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" w15:restartNumberingAfterBreak="0">
    <w:nsid w:val="33207E2D"/>
    <w:multiLevelType w:val="hybridMultilevel"/>
    <w:tmpl w:val="945886D4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B4B1042"/>
    <w:multiLevelType w:val="hybridMultilevel"/>
    <w:tmpl w:val="A4ACE2DC"/>
    <w:lvl w:ilvl="0" w:tplc="04150011">
      <w:start w:val="1"/>
      <w:numFmt w:val="decimal"/>
      <w:lvlText w:val="%1)"/>
      <w:lvlJc w:val="left"/>
      <w:pPr>
        <w:ind w:left="1995" w:hanging="360"/>
      </w:pPr>
    </w:lvl>
    <w:lvl w:ilvl="1" w:tplc="04150019" w:tentative="1">
      <w:start w:val="1"/>
      <w:numFmt w:val="lowerLetter"/>
      <w:lvlText w:val="%2."/>
      <w:lvlJc w:val="left"/>
      <w:pPr>
        <w:ind w:left="2715" w:hanging="360"/>
      </w:pPr>
    </w:lvl>
    <w:lvl w:ilvl="2" w:tplc="0415001B" w:tentative="1">
      <w:start w:val="1"/>
      <w:numFmt w:val="lowerRoman"/>
      <w:lvlText w:val="%3."/>
      <w:lvlJc w:val="right"/>
      <w:pPr>
        <w:ind w:left="3435" w:hanging="180"/>
      </w:pPr>
    </w:lvl>
    <w:lvl w:ilvl="3" w:tplc="0415000F" w:tentative="1">
      <w:start w:val="1"/>
      <w:numFmt w:val="decimal"/>
      <w:lvlText w:val="%4."/>
      <w:lvlJc w:val="left"/>
      <w:pPr>
        <w:ind w:left="4155" w:hanging="360"/>
      </w:pPr>
    </w:lvl>
    <w:lvl w:ilvl="4" w:tplc="04150019" w:tentative="1">
      <w:start w:val="1"/>
      <w:numFmt w:val="lowerLetter"/>
      <w:lvlText w:val="%5."/>
      <w:lvlJc w:val="left"/>
      <w:pPr>
        <w:ind w:left="4875" w:hanging="360"/>
      </w:pPr>
    </w:lvl>
    <w:lvl w:ilvl="5" w:tplc="0415001B" w:tentative="1">
      <w:start w:val="1"/>
      <w:numFmt w:val="lowerRoman"/>
      <w:lvlText w:val="%6."/>
      <w:lvlJc w:val="right"/>
      <w:pPr>
        <w:ind w:left="5595" w:hanging="180"/>
      </w:pPr>
    </w:lvl>
    <w:lvl w:ilvl="6" w:tplc="0415000F" w:tentative="1">
      <w:start w:val="1"/>
      <w:numFmt w:val="decimal"/>
      <w:lvlText w:val="%7."/>
      <w:lvlJc w:val="left"/>
      <w:pPr>
        <w:ind w:left="6315" w:hanging="360"/>
      </w:pPr>
    </w:lvl>
    <w:lvl w:ilvl="7" w:tplc="04150019" w:tentative="1">
      <w:start w:val="1"/>
      <w:numFmt w:val="lowerLetter"/>
      <w:lvlText w:val="%8."/>
      <w:lvlJc w:val="left"/>
      <w:pPr>
        <w:ind w:left="7035" w:hanging="360"/>
      </w:pPr>
    </w:lvl>
    <w:lvl w:ilvl="8" w:tplc="0415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4" w15:restartNumberingAfterBreak="0">
    <w:nsid w:val="788725AD"/>
    <w:multiLevelType w:val="hybridMultilevel"/>
    <w:tmpl w:val="0CC89E5C"/>
    <w:lvl w:ilvl="0" w:tplc="C6A08A1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6D5"/>
    <w:rsid w:val="001C0FEE"/>
    <w:rsid w:val="00441963"/>
    <w:rsid w:val="004506D5"/>
    <w:rsid w:val="005B6F02"/>
    <w:rsid w:val="007B02AC"/>
    <w:rsid w:val="008A1EE8"/>
    <w:rsid w:val="009E6297"/>
    <w:rsid w:val="00F0312E"/>
    <w:rsid w:val="00FB2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5327A"/>
  <w15:chartTrackingRefBased/>
  <w15:docId w15:val="{8240A822-3825-4973-A80F-4EF7A7AEA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A1E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1EE8"/>
  </w:style>
  <w:style w:type="paragraph" w:styleId="Stopka">
    <w:name w:val="footer"/>
    <w:basedOn w:val="Normalny"/>
    <w:link w:val="StopkaZnak"/>
    <w:uiPriority w:val="99"/>
    <w:unhideWhenUsed/>
    <w:rsid w:val="008A1E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1EE8"/>
  </w:style>
  <w:style w:type="table" w:styleId="Tabela-Siatka">
    <w:name w:val="Table Grid"/>
    <w:basedOn w:val="Standardowy"/>
    <w:uiPriority w:val="39"/>
    <w:rsid w:val="008A1E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CW_Lista,sw tekst,L1,Numerowanie,List Paragraph,Akapit z listą BS,normalny tekst,Akapit z listą5,Nagł. 4 SW,Nagłowek 3,Preambuła,Kolorowa lista — akcent 11,Dot pt,F5 List Paragraph,Recommendation,List Paragraph11,lp1,maz_wyliczenie"/>
    <w:basedOn w:val="Normalny"/>
    <w:link w:val="AkapitzlistZnak"/>
    <w:uiPriority w:val="34"/>
    <w:qFormat/>
    <w:rsid w:val="00FB2F7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CW_Lista Znak,sw tekst Znak,L1 Znak,Numerowanie Znak,List Paragraph Znak,Akapit z listą BS Znak,normalny tekst Znak,Akapit z listą5 Znak,Nagł. 4 SW Znak,Nagłowek 3 Znak,Preambuła Znak,Kolorowa lista — akcent 11 Znak,Dot pt Znak"/>
    <w:link w:val="Akapitzlist"/>
    <w:uiPriority w:val="34"/>
    <w:qFormat/>
    <w:rsid w:val="00FB2F7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FB2F7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FB2F7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FB2F7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210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Nowak Agnieszka</dc:creator>
  <cp:keywords/>
  <dc:description/>
  <cp:lastModifiedBy>Nowak Agnieszka</cp:lastModifiedBy>
  <cp:revision>6</cp:revision>
  <dcterms:created xsi:type="dcterms:W3CDTF">2024-12-19T10:00:00Z</dcterms:created>
  <dcterms:modified xsi:type="dcterms:W3CDTF">2024-12-20T09:04:00Z</dcterms:modified>
</cp:coreProperties>
</file>