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27CF" w:rsidRDefault="00135D1F" w:rsidP="00135D1F">
      <w:pPr>
        <w:tabs>
          <w:tab w:val="left" w:pos="7576"/>
        </w:tabs>
        <w:ind w:left="6372"/>
        <w:jc w:val="center"/>
        <w:rPr>
          <w:rFonts w:ascii="Arial" w:hAnsi="Arial" w:cs="Arial"/>
          <w:noProof/>
          <w:lang w:eastAsia="pl-PL"/>
        </w:rPr>
      </w:pPr>
      <w:r>
        <w:rPr>
          <w:noProof/>
          <w:lang w:eastAsia="pl-PL"/>
        </w:rPr>
        <w:drawing>
          <wp:inline distT="0" distB="0" distL="0" distR="0" wp14:anchorId="363AA85A" wp14:editId="0359497C">
            <wp:extent cx="1971675" cy="8953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1675" cy="895350"/>
                    </a:xfrm>
                    <a:prstGeom prst="rect">
                      <a:avLst/>
                    </a:prstGeom>
                    <a:noFill/>
                    <a:ln>
                      <a:noFill/>
                    </a:ln>
                  </pic:spPr>
                </pic:pic>
              </a:graphicData>
            </a:graphic>
          </wp:inline>
        </w:drawing>
      </w:r>
    </w:p>
    <w:p w:rsidR="00193D21" w:rsidRDefault="00193D21" w:rsidP="00193D21">
      <w:pPr>
        <w:spacing w:after="0" w:line="240" w:lineRule="auto"/>
        <w:ind w:right="-567"/>
        <w:rPr>
          <w:rFonts w:ascii="Arial" w:eastAsia="Times New Roman" w:hAnsi="Arial" w:cs="Arial"/>
          <w:b/>
          <w:sz w:val="20"/>
          <w:szCs w:val="20"/>
          <w:lang w:eastAsia="pl-PL"/>
        </w:rPr>
      </w:pPr>
    </w:p>
    <w:p w:rsidR="00193D21" w:rsidRDefault="00344FC9" w:rsidP="00193D21">
      <w:pPr>
        <w:spacing w:after="0" w:line="240" w:lineRule="auto"/>
        <w:ind w:right="-567"/>
        <w:rPr>
          <w:rFonts w:ascii="Arial" w:eastAsia="Times New Roman" w:hAnsi="Arial" w:cs="Arial"/>
          <w:b/>
          <w:sz w:val="20"/>
          <w:szCs w:val="20"/>
          <w:lang w:eastAsia="pl-PL"/>
        </w:rPr>
      </w:pPr>
      <w:r>
        <w:rPr>
          <w:rFonts w:ascii="Arial" w:eastAsia="Times New Roman" w:hAnsi="Arial" w:cs="Arial"/>
          <w:b/>
          <w:sz w:val="20"/>
          <w:szCs w:val="20"/>
          <w:lang w:eastAsia="pl-PL"/>
        </w:rPr>
        <w:t>SKARB PAŃSTWA</w:t>
      </w:r>
    </w:p>
    <w:p w:rsidR="00193D21" w:rsidRPr="00135D1F" w:rsidRDefault="00193D21" w:rsidP="00193D21">
      <w:pPr>
        <w:spacing w:after="0" w:line="240" w:lineRule="auto"/>
        <w:ind w:right="-567"/>
        <w:rPr>
          <w:rFonts w:ascii="Arial" w:eastAsia="Times New Roman" w:hAnsi="Arial" w:cs="Arial"/>
          <w:b/>
          <w:lang w:eastAsia="pl-PL"/>
        </w:rPr>
      </w:pPr>
      <w:r w:rsidRPr="00135D1F">
        <w:rPr>
          <w:rFonts w:ascii="Arial" w:eastAsia="Times New Roman" w:hAnsi="Arial" w:cs="Arial"/>
          <w:b/>
          <w:lang w:eastAsia="pl-PL"/>
        </w:rPr>
        <w:t>31. WOJSKOWY ODDZIAŁ GOSPODARCZY w ZGIERZU</w:t>
      </w:r>
    </w:p>
    <w:p w:rsidR="004A2975" w:rsidRPr="00135D1F" w:rsidRDefault="00A52F20" w:rsidP="004A2975">
      <w:pPr>
        <w:spacing w:after="0" w:line="240" w:lineRule="auto"/>
        <w:ind w:right="-567"/>
        <w:rPr>
          <w:rFonts w:ascii="Arial" w:eastAsia="Times New Roman" w:hAnsi="Arial" w:cs="Arial"/>
          <w:b/>
          <w:lang w:eastAsia="pl-PL"/>
        </w:rPr>
      </w:pPr>
      <w:r>
        <w:rPr>
          <w:rFonts w:ascii="Arial" w:eastAsia="Times New Roman" w:hAnsi="Arial" w:cs="Arial"/>
          <w:b/>
          <w:lang w:eastAsia="pl-PL"/>
        </w:rPr>
        <w:t>Z up. Komendanta</w:t>
      </w:r>
    </w:p>
    <w:p w:rsidR="004A2975" w:rsidRPr="00135D1F" w:rsidRDefault="004A2975" w:rsidP="004A2975">
      <w:pPr>
        <w:spacing w:after="0" w:line="240" w:lineRule="auto"/>
        <w:ind w:right="-567"/>
        <w:rPr>
          <w:rFonts w:ascii="Arial" w:eastAsia="Times New Roman" w:hAnsi="Arial" w:cs="Arial"/>
          <w:b/>
          <w:lang w:eastAsia="pl-PL"/>
        </w:rPr>
      </w:pPr>
      <w:r>
        <w:rPr>
          <w:rFonts w:ascii="Arial" w:eastAsia="Times New Roman" w:hAnsi="Arial" w:cs="Arial"/>
          <w:b/>
          <w:lang w:eastAsia="pl-PL"/>
        </w:rPr>
        <w:t>ppłk Sławomir JĘDRZEJEWSKI</w:t>
      </w:r>
    </w:p>
    <w:p w:rsidR="00193D21" w:rsidRPr="00135D1F" w:rsidRDefault="00193D21" w:rsidP="00193D21">
      <w:pPr>
        <w:spacing w:after="0"/>
        <w:jc w:val="right"/>
        <w:rPr>
          <w:rFonts w:ascii="Arial" w:hAnsi="Arial" w:cs="Arial"/>
        </w:rPr>
      </w:pPr>
    </w:p>
    <w:p w:rsidR="00193D21" w:rsidRPr="00135D1F" w:rsidRDefault="00193D21" w:rsidP="00193D21">
      <w:pPr>
        <w:spacing w:after="0"/>
        <w:jc w:val="right"/>
        <w:rPr>
          <w:rFonts w:ascii="Arial" w:hAnsi="Arial" w:cs="Arial"/>
        </w:rPr>
      </w:pPr>
    </w:p>
    <w:p w:rsidR="00193D21" w:rsidRPr="00135D1F" w:rsidRDefault="00193D21" w:rsidP="00193D21">
      <w:pPr>
        <w:spacing w:after="0"/>
        <w:rPr>
          <w:rFonts w:ascii="Arial" w:hAnsi="Arial" w:cs="Arial"/>
        </w:rPr>
      </w:pPr>
      <w:r w:rsidRPr="00135D1F">
        <w:rPr>
          <w:rFonts w:ascii="Arial" w:hAnsi="Arial" w:cs="Arial"/>
        </w:rPr>
        <w:t xml:space="preserve">Zgierz, dnia </w:t>
      </w:r>
      <w:r w:rsidR="00B07FD5">
        <w:rPr>
          <w:rFonts w:ascii="Arial" w:hAnsi="Arial" w:cs="Arial"/>
        </w:rPr>
        <w:t>13</w:t>
      </w:r>
      <w:r w:rsidR="00135D1F" w:rsidRPr="00135D1F">
        <w:rPr>
          <w:rFonts w:ascii="Arial" w:hAnsi="Arial" w:cs="Arial"/>
        </w:rPr>
        <w:t xml:space="preserve"> </w:t>
      </w:r>
      <w:r w:rsidR="0083469F">
        <w:rPr>
          <w:rFonts w:ascii="Arial" w:hAnsi="Arial" w:cs="Arial"/>
        </w:rPr>
        <w:t>maja</w:t>
      </w:r>
      <w:r w:rsidRPr="00135D1F">
        <w:rPr>
          <w:rFonts w:ascii="Arial" w:hAnsi="Arial" w:cs="Arial"/>
        </w:rPr>
        <w:t xml:space="preserve"> 202</w:t>
      </w:r>
      <w:r w:rsidR="00135D1F" w:rsidRPr="00135D1F">
        <w:rPr>
          <w:rFonts w:ascii="Arial" w:hAnsi="Arial" w:cs="Arial"/>
        </w:rPr>
        <w:t>5</w:t>
      </w:r>
      <w:r w:rsidRPr="00135D1F">
        <w:rPr>
          <w:rFonts w:ascii="Arial" w:hAnsi="Arial" w:cs="Arial"/>
        </w:rPr>
        <w:t xml:space="preserve"> r. </w:t>
      </w:r>
    </w:p>
    <w:p w:rsidR="00193D21" w:rsidRPr="00135D1F" w:rsidRDefault="00193D21" w:rsidP="00193D21">
      <w:pPr>
        <w:spacing w:after="0"/>
        <w:rPr>
          <w:rFonts w:ascii="Arial" w:hAnsi="Arial" w:cs="Arial"/>
          <w:b/>
          <w:i/>
        </w:rPr>
      </w:pPr>
    </w:p>
    <w:p w:rsidR="00193D21" w:rsidRPr="00135D1F" w:rsidRDefault="00193D21" w:rsidP="00193D21">
      <w:pPr>
        <w:spacing w:after="0"/>
        <w:rPr>
          <w:rFonts w:ascii="Arial" w:hAnsi="Arial" w:cs="Arial"/>
          <w:b/>
        </w:rPr>
      </w:pPr>
      <w:r w:rsidRPr="00135D1F">
        <w:rPr>
          <w:rFonts w:ascii="Arial" w:hAnsi="Arial" w:cs="Arial"/>
          <w:b/>
        </w:rPr>
        <w:t>Do Wykonawców</w:t>
      </w:r>
    </w:p>
    <w:p w:rsidR="008251C0" w:rsidRPr="00135D1F" w:rsidRDefault="008251C0" w:rsidP="00193D21">
      <w:pPr>
        <w:tabs>
          <w:tab w:val="left" w:pos="7576"/>
        </w:tabs>
        <w:rPr>
          <w:rFonts w:ascii="Arial" w:hAnsi="Arial" w:cs="Arial"/>
        </w:rPr>
      </w:pPr>
    </w:p>
    <w:p w:rsidR="008251C0" w:rsidRPr="00135D1F" w:rsidRDefault="008251C0" w:rsidP="008251C0">
      <w:pPr>
        <w:autoSpaceDE w:val="0"/>
        <w:autoSpaceDN w:val="0"/>
        <w:adjustRightInd w:val="0"/>
        <w:spacing w:after="0"/>
        <w:ind w:left="993" w:hanging="993"/>
        <w:contextualSpacing/>
        <w:rPr>
          <w:rFonts w:ascii="Arial" w:eastAsia="Times New Roman" w:hAnsi="Arial" w:cs="Arial"/>
          <w:i/>
          <w:lang w:eastAsia="pl-PL"/>
        </w:rPr>
      </w:pPr>
      <w:r w:rsidRPr="00135D1F">
        <w:rPr>
          <w:rFonts w:ascii="Arial" w:eastAsia="Times New Roman" w:hAnsi="Arial" w:cs="Arial"/>
          <w:b/>
          <w:lang w:eastAsia="pl-PL"/>
        </w:rPr>
        <w:t>Dotyczy:</w:t>
      </w:r>
      <w:r w:rsidR="00FF76EB">
        <w:rPr>
          <w:rFonts w:ascii="Arial" w:eastAsia="Times New Roman" w:hAnsi="Arial" w:cs="Arial"/>
          <w:i/>
          <w:lang w:eastAsia="pl-PL"/>
        </w:rPr>
        <w:t xml:space="preserve"> </w:t>
      </w:r>
      <w:r w:rsidR="00C36745">
        <w:rPr>
          <w:rFonts w:ascii="Arial" w:eastAsia="Times New Roman" w:hAnsi="Arial" w:cs="Arial"/>
          <w:i/>
          <w:lang w:eastAsia="pl-PL"/>
        </w:rPr>
        <w:t xml:space="preserve">XII </w:t>
      </w:r>
      <w:r w:rsidRPr="00135D1F">
        <w:rPr>
          <w:rFonts w:ascii="Arial" w:eastAsia="Times New Roman" w:hAnsi="Arial" w:cs="Arial"/>
          <w:i/>
          <w:lang w:eastAsia="pl-PL"/>
        </w:rPr>
        <w:t xml:space="preserve">udzielenia odpowiedzi na zapytania  Wykonawców </w:t>
      </w:r>
      <w:r w:rsidRPr="00135D1F">
        <w:rPr>
          <w:rFonts w:ascii="Arial" w:eastAsia="Times New Roman" w:hAnsi="Arial" w:cs="Arial"/>
          <w:bCs/>
          <w:i/>
          <w:lang w:eastAsia="pl-PL"/>
        </w:rPr>
        <w:t>-</w:t>
      </w:r>
      <w:r w:rsidR="00193D21" w:rsidRPr="00135D1F">
        <w:rPr>
          <w:rFonts w:ascii="Arial" w:eastAsia="Times New Roman" w:hAnsi="Arial" w:cs="Arial"/>
          <w:i/>
          <w:lang w:eastAsia="pl-PL"/>
        </w:rPr>
        <w:t xml:space="preserve"> numer sprawy </w:t>
      </w:r>
      <w:r w:rsidR="00135D1F" w:rsidRPr="00135D1F">
        <w:rPr>
          <w:rFonts w:ascii="Arial" w:eastAsia="Times New Roman" w:hAnsi="Arial" w:cs="Arial"/>
          <w:i/>
          <w:lang w:eastAsia="pl-PL"/>
        </w:rPr>
        <w:t>6</w:t>
      </w:r>
      <w:r w:rsidR="00C71C6C" w:rsidRPr="00135D1F">
        <w:rPr>
          <w:rFonts w:ascii="Arial" w:eastAsia="Times New Roman" w:hAnsi="Arial" w:cs="Arial"/>
          <w:i/>
          <w:lang w:eastAsia="pl-PL"/>
        </w:rPr>
        <w:t>0</w:t>
      </w:r>
      <w:r w:rsidR="00193D21" w:rsidRPr="00135D1F">
        <w:rPr>
          <w:rFonts w:ascii="Arial" w:eastAsia="Times New Roman" w:hAnsi="Arial" w:cs="Arial"/>
          <w:i/>
          <w:lang w:eastAsia="pl-PL"/>
        </w:rPr>
        <w:t>/ZP/2</w:t>
      </w:r>
      <w:r w:rsidR="00C71C6C" w:rsidRPr="00135D1F">
        <w:rPr>
          <w:rFonts w:ascii="Arial" w:eastAsia="Times New Roman" w:hAnsi="Arial" w:cs="Arial"/>
          <w:i/>
          <w:lang w:eastAsia="pl-PL"/>
        </w:rPr>
        <w:t>5</w:t>
      </w:r>
      <w:r w:rsidRPr="00135D1F">
        <w:rPr>
          <w:rFonts w:ascii="Arial" w:eastAsia="Times New Roman" w:hAnsi="Arial" w:cs="Arial"/>
          <w:i/>
          <w:lang w:eastAsia="pl-PL"/>
        </w:rPr>
        <w:t>.</w:t>
      </w:r>
    </w:p>
    <w:p w:rsidR="008251C0" w:rsidRPr="00135D1F" w:rsidRDefault="008251C0" w:rsidP="007225AF">
      <w:pPr>
        <w:autoSpaceDE w:val="0"/>
        <w:autoSpaceDN w:val="0"/>
        <w:adjustRightInd w:val="0"/>
        <w:spacing w:after="0"/>
        <w:ind w:left="142" w:hanging="284"/>
        <w:contextualSpacing/>
        <w:rPr>
          <w:rFonts w:ascii="Arial" w:eastAsia="Times New Roman" w:hAnsi="Arial" w:cs="Arial"/>
          <w:lang w:eastAsia="pl-PL"/>
        </w:rPr>
      </w:pPr>
      <w:r w:rsidRPr="00135D1F">
        <w:rPr>
          <w:rFonts w:ascii="Arial" w:eastAsia="Times New Roman" w:hAnsi="Arial" w:cs="Arial"/>
          <w:i/>
          <w:lang w:eastAsia="pl-PL"/>
        </w:rPr>
        <w:t xml:space="preserve"> </w:t>
      </w:r>
      <w:r w:rsidRPr="00135D1F">
        <w:rPr>
          <w:rFonts w:ascii="Arial" w:eastAsia="Times New Roman" w:hAnsi="Arial" w:cs="Arial"/>
          <w:lang w:eastAsia="pl-PL"/>
        </w:rPr>
        <w:t xml:space="preserve">     </w:t>
      </w:r>
    </w:p>
    <w:p w:rsidR="008251C0" w:rsidRPr="00135D1F" w:rsidRDefault="008251C0" w:rsidP="007225AF">
      <w:pPr>
        <w:pStyle w:val="Akapitzlist"/>
        <w:numPr>
          <w:ilvl w:val="0"/>
          <w:numId w:val="10"/>
        </w:numPr>
        <w:autoSpaceDE w:val="0"/>
        <w:autoSpaceDN w:val="0"/>
        <w:adjustRightInd w:val="0"/>
        <w:spacing w:line="276" w:lineRule="auto"/>
        <w:ind w:left="142" w:hanging="284"/>
        <w:contextualSpacing/>
        <w:jc w:val="both"/>
        <w:rPr>
          <w:rFonts w:ascii="Arial" w:hAnsi="Arial" w:cs="Arial"/>
          <w:sz w:val="22"/>
          <w:szCs w:val="22"/>
          <w:lang w:eastAsia="pl-PL"/>
        </w:rPr>
      </w:pPr>
      <w:r w:rsidRPr="00135D1F">
        <w:rPr>
          <w:rFonts w:ascii="Arial" w:eastAsia="Calibri" w:hAnsi="Arial" w:cs="Arial"/>
          <w:sz w:val="22"/>
          <w:szCs w:val="22"/>
        </w:rPr>
        <w:t>Zamawiający informuje, że w termin</w:t>
      </w:r>
      <w:r w:rsidR="00AD4E89" w:rsidRPr="00135D1F">
        <w:rPr>
          <w:rFonts w:ascii="Arial" w:eastAsia="Calibri" w:hAnsi="Arial" w:cs="Arial"/>
          <w:sz w:val="22"/>
          <w:szCs w:val="22"/>
        </w:rPr>
        <w:t>ie określonym zgodnie z art. 135</w:t>
      </w:r>
      <w:r w:rsidRPr="00135D1F">
        <w:rPr>
          <w:rFonts w:ascii="Arial" w:eastAsia="Calibri" w:hAnsi="Arial" w:cs="Arial"/>
          <w:sz w:val="22"/>
          <w:szCs w:val="22"/>
        </w:rPr>
        <w:t xml:space="preserve"> ust. </w:t>
      </w:r>
      <w:r w:rsidRPr="00135D1F">
        <w:rPr>
          <w:rFonts w:ascii="Arial" w:eastAsia="Calibri" w:hAnsi="Arial" w:cs="Arial"/>
          <w:sz w:val="22"/>
          <w:szCs w:val="22"/>
        </w:rPr>
        <w:br/>
        <w:t>2 ustawy z 11 września 2019 r. – Prawo zamówień publicznych (</w:t>
      </w:r>
      <w:r w:rsidR="00193D21" w:rsidRPr="00135D1F">
        <w:rPr>
          <w:rFonts w:ascii="Arial" w:hAnsi="Arial" w:cs="Arial"/>
          <w:sz w:val="22"/>
          <w:szCs w:val="22"/>
        </w:rPr>
        <w:t xml:space="preserve">Dz. U. </w:t>
      </w:r>
      <w:r w:rsidR="00193D21" w:rsidRPr="00135D1F">
        <w:rPr>
          <w:rFonts w:ascii="Arial" w:hAnsi="Arial" w:cs="Arial"/>
          <w:sz w:val="22"/>
          <w:szCs w:val="22"/>
        </w:rPr>
        <w:br/>
        <w:t>z 202</w:t>
      </w:r>
      <w:r w:rsidR="00C71C6C" w:rsidRPr="00135D1F">
        <w:rPr>
          <w:rFonts w:ascii="Arial" w:hAnsi="Arial" w:cs="Arial"/>
          <w:sz w:val="22"/>
          <w:szCs w:val="22"/>
          <w:lang w:val="pl-PL"/>
        </w:rPr>
        <w:t>4</w:t>
      </w:r>
      <w:r w:rsidR="00193D21" w:rsidRPr="00135D1F">
        <w:rPr>
          <w:rFonts w:ascii="Arial" w:hAnsi="Arial" w:cs="Arial"/>
          <w:sz w:val="22"/>
          <w:szCs w:val="22"/>
        </w:rPr>
        <w:t xml:space="preserve"> poz. 1</w:t>
      </w:r>
      <w:r w:rsidR="00C71C6C" w:rsidRPr="00135D1F">
        <w:rPr>
          <w:rFonts w:ascii="Arial" w:hAnsi="Arial" w:cs="Arial"/>
          <w:sz w:val="22"/>
          <w:szCs w:val="22"/>
          <w:lang w:val="pl-PL"/>
        </w:rPr>
        <w:t>320</w:t>
      </w:r>
      <w:r w:rsidRPr="00135D1F">
        <w:rPr>
          <w:rFonts w:ascii="Arial" w:eastAsia="Calibri" w:hAnsi="Arial" w:cs="Arial"/>
          <w:sz w:val="22"/>
          <w:szCs w:val="22"/>
        </w:rPr>
        <w:t>) – dalej: ustawa Pzp, wykonawcy zwrócili się do zamawiającego</w:t>
      </w:r>
      <w:r w:rsidRPr="00135D1F">
        <w:rPr>
          <w:rFonts w:ascii="Arial" w:eastAsia="Calibri" w:hAnsi="Arial" w:cs="Arial"/>
          <w:sz w:val="22"/>
          <w:szCs w:val="22"/>
          <w:lang w:val="pl-PL"/>
        </w:rPr>
        <w:t xml:space="preserve"> </w:t>
      </w:r>
      <w:r w:rsidR="00213EB6">
        <w:rPr>
          <w:rFonts w:ascii="Arial" w:eastAsia="Calibri" w:hAnsi="Arial" w:cs="Arial"/>
          <w:sz w:val="22"/>
          <w:szCs w:val="22"/>
          <w:lang w:val="pl-PL"/>
        </w:rPr>
        <w:br/>
      </w:r>
      <w:r w:rsidRPr="00135D1F">
        <w:rPr>
          <w:rFonts w:ascii="Arial" w:eastAsia="Calibri" w:hAnsi="Arial" w:cs="Arial"/>
          <w:sz w:val="22"/>
          <w:szCs w:val="22"/>
        </w:rPr>
        <w:t xml:space="preserve">z wnioskiem o wyjaśnienie treści SWZ w postępowaniu </w:t>
      </w:r>
      <w:r w:rsidRPr="00135D1F">
        <w:rPr>
          <w:rFonts w:ascii="Arial" w:hAnsi="Arial" w:cs="Arial"/>
          <w:sz w:val="22"/>
          <w:szCs w:val="22"/>
          <w:lang w:eastAsia="pl-PL"/>
        </w:rPr>
        <w:t>na:</w:t>
      </w:r>
    </w:p>
    <w:p w:rsidR="00AD4E89" w:rsidRPr="00135D1F" w:rsidRDefault="00AD4E89" w:rsidP="00AD4E89">
      <w:pPr>
        <w:jc w:val="both"/>
        <w:rPr>
          <w:rFonts w:ascii="Arial" w:hAnsi="Arial" w:cs="Arial"/>
          <w:i/>
        </w:rPr>
      </w:pPr>
    </w:p>
    <w:p w:rsidR="00135D1F" w:rsidRPr="00135D1F" w:rsidRDefault="00135D1F" w:rsidP="00135D1F">
      <w:pPr>
        <w:pStyle w:val="Stopka"/>
        <w:tabs>
          <w:tab w:val="left" w:pos="708"/>
        </w:tabs>
        <w:jc w:val="center"/>
        <w:rPr>
          <w:rFonts w:ascii="Arial" w:hAnsi="Arial" w:cs="Arial"/>
          <w:b/>
          <w:bCs/>
          <w:i/>
          <w:color w:val="C00000"/>
        </w:rPr>
      </w:pPr>
      <w:r w:rsidRPr="00135D1F">
        <w:rPr>
          <w:rFonts w:ascii="Arial" w:hAnsi="Arial" w:cs="Arial"/>
          <w:b/>
          <w:bCs/>
          <w:i/>
          <w:color w:val="C00000"/>
        </w:rPr>
        <w:t xml:space="preserve">DOSTAWA SPRZĘTU MEDYCZNEGO ORAZ ARTYKUŁÓW </w:t>
      </w:r>
    </w:p>
    <w:p w:rsidR="00135D1F" w:rsidRPr="00135D1F" w:rsidRDefault="00135D1F" w:rsidP="00135D1F">
      <w:pPr>
        <w:pStyle w:val="Stopka"/>
        <w:tabs>
          <w:tab w:val="left" w:pos="708"/>
        </w:tabs>
        <w:jc w:val="center"/>
        <w:rPr>
          <w:rFonts w:ascii="Arial" w:hAnsi="Arial" w:cs="Arial"/>
          <w:b/>
          <w:bCs/>
          <w:i/>
          <w:color w:val="C00000"/>
        </w:rPr>
      </w:pPr>
      <w:r w:rsidRPr="00135D1F">
        <w:rPr>
          <w:rFonts w:ascii="Arial" w:hAnsi="Arial" w:cs="Arial"/>
          <w:b/>
          <w:bCs/>
          <w:i/>
          <w:color w:val="C00000"/>
        </w:rPr>
        <w:t>I WYROBÓW MEDYCZNYCH</w:t>
      </w:r>
    </w:p>
    <w:p w:rsidR="00135D1F" w:rsidRPr="00135D1F" w:rsidRDefault="00135D1F" w:rsidP="00135D1F">
      <w:pPr>
        <w:widowControl w:val="0"/>
        <w:autoSpaceDE w:val="0"/>
        <w:spacing w:after="240"/>
        <w:jc w:val="center"/>
        <w:rPr>
          <w:rFonts w:ascii="Arial" w:hAnsi="Arial" w:cs="Arial"/>
          <w:b/>
          <w:bCs/>
          <w:i/>
        </w:rPr>
      </w:pPr>
      <w:r w:rsidRPr="00135D1F">
        <w:rPr>
          <w:rFonts w:ascii="Arial" w:hAnsi="Arial" w:cs="Arial"/>
          <w:b/>
          <w:bCs/>
          <w:i/>
          <w:color w:val="C00000"/>
        </w:rPr>
        <w:t>NR SPRAWY: 60/ZP/25</w:t>
      </w:r>
    </w:p>
    <w:p w:rsidR="00193D21" w:rsidRPr="00135D1F" w:rsidRDefault="00193D21" w:rsidP="00A52F20">
      <w:pPr>
        <w:rPr>
          <w:rFonts w:ascii="Arial" w:hAnsi="Arial" w:cs="Arial"/>
          <w:b/>
          <w:bCs/>
          <w:color w:val="C00000"/>
        </w:rPr>
      </w:pPr>
    </w:p>
    <w:p w:rsidR="00632CEF" w:rsidRPr="00135D1F" w:rsidRDefault="008251C0" w:rsidP="00125980">
      <w:pPr>
        <w:widowControl w:val="0"/>
        <w:spacing w:after="0"/>
        <w:jc w:val="both"/>
        <w:rPr>
          <w:rFonts w:ascii="Arial" w:eastAsia="Calibri" w:hAnsi="Arial" w:cs="Arial"/>
        </w:rPr>
      </w:pPr>
      <w:r w:rsidRPr="00135D1F">
        <w:rPr>
          <w:rFonts w:ascii="Arial" w:eastAsia="Calibri" w:hAnsi="Arial" w:cs="Arial"/>
        </w:rPr>
        <w:t xml:space="preserve">w związku z powyższym, zamawiający 31 Wojskowy Oddział Gospodarczy, </w:t>
      </w:r>
      <w:r w:rsidRPr="00135D1F">
        <w:rPr>
          <w:rFonts w:ascii="Arial" w:eastAsia="Calibri" w:hAnsi="Arial" w:cs="Arial"/>
        </w:rPr>
        <w:br/>
        <w:t>ul. Konstantynowska 85, 95-100 Zgierz udziela następujących wyjaśnień:</w:t>
      </w:r>
    </w:p>
    <w:p w:rsidR="00AF116B" w:rsidRPr="00135D1F" w:rsidRDefault="00AF116B" w:rsidP="001D32B4">
      <w:pPr>
        <w:spacing w:after="0" w:line="240" w:lineRule="auto"/>
        <w:jc w:val="both"/>
        <w:rPr>
          <w:rFonts w:ascii="Arial" w:eastAsia="Calibri" w:hAnsi="Arial" w:cs="Arial"/>
          <w:lang w:val="x-none" w:eastAsia="x-none"/>
        </w:rPr>
      </w:pPr>
    </w:p>
    <w:p w:rsidR="00405644" w:rsidRPr="00135D1F" w:rsidRDefault="00125980" w:rsidP="00405644">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PYTANIE 1:</w:t>
      </w:r>
    </w:p>
    <w:p w:rsidR="00135D1F" w:rsidRDefault="00135D1F" w:rsidP="00C71C6C">
      <w:pPr>
        <w:widowControl w:val="0"/>
        <w:spacing w:after="0"/>
        <w:jc w:val="both"/>
        <w:rPr>
          <w:rFonts w:ascii="Arial" w:eastAsia="Calibri" w:hAnsi="Arial" w:cs="Arial"/>
          <w:i/>
        </w:rPr>
      </w:pPr>
    </w:p>
    <w:p w:rsidR="004A2975" w:rsidRPr="004A2975" w:rsidRDefault="004A2975" w:rsidP="004A2975">
      <w:pPr>
        <w:spacing w:after="160"/>
        <w:contextualSpacing/>
        <w:jc w:val="both"/>
        <w:rPr>
          <w:rFonts w:ascii="Arial" w:hAnsi="Arial" w:cs="Arial"/>
          <w:i/>
        </w:rPr>
      </w:pPr>
      <w:r>
        <w:rPr>
          <w:rFonts w:ascii="Arial" w:hAnsi="Arial" w:cs="Arial"/>
          <w:i/>
        </w:rPr>
        <w:t>„</w:t>
      </w:r>
      <w:r w:rsidRPr="004A2975">
        <w:rPr>
          <w:rFonts w:ascii="Arial" w:hAnsi="Arial" w:cs="Arial"/>
          <w:i/>
        </w:rPr>
        <w:t xml:space="preserve">Czy Zamawiający odstąpi od wymogu dostarczenia towarów, które: „będą posiadały termin ważności w dniu dostawy wskazany w WET jako minimalny (załącznik nr 2 do SWZ)”? We wskazanych załącznikach opisany termin wskazuje na całkowity termin ważności nadany przez producenta. Dodatkowo zapis ten stoi w sprzeczności </w:t>
      </w:r>
      <w:r>
        <w:rPr>
          <w:rFonts w:ascii="Arial" w:hAnsi="Arial" w:cs="Arial"/>
          <w:i/>
        </w:rPr>
        <w:br/>
      </w:r>
      <w:r w:rsidRPr="004A2975">
        <w:rPr>
          <w:rFonts w:ascii="Arial" w:hAnsi="Arial" w:cs="Arial"/>
          <w:i/>
        </w:rPr>
        <w:t xml:space="preserve">z wymaganiem: „będą posiadały okres ważności w dniu dostawy nie krótszy, niż 80% całkowitego okresu ważności, zgodnie z OPZ”. W związku z powyższym prosimy </w:t>
      </w:r>
      <w:r>
        <w:rPr>
          <w:rFonts w:ascii="Arial" w:hAnsi="Arial" w:cs="Arial"/>
          <w:i/>
        </w:rPr>
        <w:br/>
      </w:r>
      <w:r w:rsidRPr="004A2975">
        <w:rPr>
          <w:rFonts w:ascii="Arial" w:hAnsi="Arial" w:cs="Arial"/>
          <w:i/>
        </w:rPr>
        <w:t>o pozostawienie jedynie zapisu dot. 80% ważności, bo warunek ten jest możliwy do spełnienia.</w:t>
      </w:r>
      <w:r>
        <w:rPr>
          <w:rFonts w:ascii="Arial" w:hAnsi="Arial" w:cs="Arial"/>
          <w:i/>
        </w:rPr>
        <w:t>”</w:t>
      </w:r>
    </w:p>
    <w:p w:rsidR="00234E6B" w:rsidRPr="00357899" w:rsidRDefault="00234E6B" w:rsidP="00357899">
      <w:pPr>
        <w:pStyle w:val="Akapitzlist"/>
        <w:autoSpaceDE w:val="0"/>
        <w:autoSpaceDN w:val="0"/>
        <w:adjustRightInd w:val="0"/>
        <w:spacing w:line="276" w:lineRule="auto"/>
        <w:ind w:left="0"/>
        <w:contextualSpacing/>
        <w:jc w:val="both"/>
        <w:rPr>
          <w:rFonts w:ascii="Arial" w:eastAsia="Calibri" w:hAnsi="Arial" w:cs="Arial"/>
          <w:i/>
          <w:sz w:val="22"/>
          <w:szCs w:val="22"/>
          <w:lang w:val="pl-PL"/>
        </w:rPr>
      </w:pPr>
    </w:p>
    <w:p w:rsidR="00B12C31" w:rsidRPr="00135D1F" w:rsidRDefault="00B12C31" w:rsidP="00405644">
      <w:pPr>
        <w:spacing w:after="0"/>
        <w:jc w:val="both"/>
        <w:rPr>
          <w:rFonts w:ascii="Arial" w:eastAsia="Times New Roman" w:hAnsi="Arial" w:cs="Arial"/>
          <w:lang w:eastAsia="pl-PL"/>
        </w:rPr>
      </w:pPr>
    </w:p>
    <w:p w:rsidR="00405644" w:rsidRDefault="00405644" w:rsidP="00405644">
      <w:pPr>
        <w:spacing w:after="0" w:line="240" w:lineRule="auto"/>
        <w:jc w:val="both"/>
        <w:rPr>
          <w:rFonts w:ascii="Arial" w:eastAsia="Calibri" w:hAnsi="Arial" w:cs="Arial"/>
          <w:b/>
          <w:u w:val="single"/>
        </w:rPr>
      </w:pPr>
      <w:r w:rsidRPr="00135D1F">
        <w:rPr>
          <w:rFonts w:ascii="Arial" w:eastAsia="Calibri" w:hAnsi="Arial" w:cs="Arial"/>
          <w:b/>
          <w:u w:val="single"/>
        </w:rPr>
        <w:lastRenderedPageBreak/>
        <w:t>ODPOWIEDŹ:</w:t>
      </w:r>
    </w:p>
    <w:p w:rsidR="00B12C31" w:rsidRDefault="00B12C31" w:rsidP="00405644">
      <w:pPr>
        <w:spacing w:after="0" w:line="240" w:lineRule="auto"/>
        <w:jc w:val="both"/>
        <w:rPr>
          <w:rFonts w:ascii="Arial" w:eastAsia="Calibri" w:hAnsi="Arial" w:cs="Arial"/>
          <w:b/>
          <w:u w:val="single"/>
        </w:rPr>
      </w:pPr>
    </w:p>
    <w:p w:rsidR="00EE114C" w:rsidRPr="00B12C31" w:rsidRDefault="00B12C31" w:rsidP="00B12C31">
      <w:pPr>
        <w:widowControl w:val="0"/>
        <w:spacing w:after="0"/>
        <w:jc w:val="both"/>
        <w:rPr>
          <w:rFonts w:ascii="Arial" w:eastAsia="Calibri" w:hAnsi="Arial" w:cs="Arial"/>
        </w:rPr>
      </w:pPr>
      <w:r w:rsidRPr="00B12C31">
        <w:rPr>
          <w:rFonts w:ascii="Arial" w:eastAsia="Calibri" w:hAnsi="Arial" w:cs="Arial"/>
        </w:rPr>
        <w:t>Zamawiający nie wyraża zgody. Zamawiający wymaga, aby wszystkie produkty w dniu dostawy posiadały okres ważności nie krótszy niż 80% całkowitego okresu ważności. Całkowity okres ważności jest różny dla różnych produktów, ale z zachowaniem, iż dla określonych zadań całkowite daty ważności są konkretne wskazane w wymaganiach WET a 80% okresu ważności w chwili dostawy liczony jest od tych dat.</w:t>
      </w:r>
    </w:p>
    <w:p w:rsidR="00DB4A38" w:rsidRDefault="00DB4A38" w:rsidP="00135D1F">
      <w:pPr>
        <w:spacing w:after="0" w:line="240" w:lineRule="auto"/>
        <w:jc w:val="both"/>
        <w:rPr>
          <w:rFonts w:ascii="Arial" w:eastAsia="Times New Roman" w:hAnsi="Arial" w:cs="Arial"/>
          <w:b/>
          <w:u w:val="single"/>
          <w:lang w:eastAsia="pl-PL"/>
        </w:rPr>
      </w:pPr>
    </w:p>
    <w:p w:rsidR="00135D1F" w:rsidRPr="00135D1F" w:rsidRDefault="00135D1F" w:rsidP="00135D1F">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w:t>
      </w:r>
      <w:r w:rsidRPr="00135D1F">
        <w:rPr>
          <w:rFonts w:ascii="Arial" w:eastAsia="Times New Roman" w:hAnsi="Arial" w:cs="Arial"/>
          <w:b/>
          <w:u w:val="single"/>
          <w:lang w:eastAsia="pl-PL"/>
        </w:rPr>
        <w:t>:</w:t>
      </w:r>
    </w:p>
    <w:p w:rsidR="00EE114C" w:rsidRPr="002412B3" w:rsidRDefault="00EE114C" w:rsidP="002412B3">
      <w:pPr>
        <w:widowControl w:val="0"/>
        <w:spacing w:after="0"/>
        <w:jc w:val="both"/>
        <w:rPr>
          <w:rFonts w:ascii="Arial" w:eastAsia="Calibri" w:hAnsi="Arial" w:cs="Arial"/>
          <w:sz w:val="24"/>
          <w:szCs w:val="24"/>
        </w:rPr>
      </w:pPr>
    </w:p>
    <w:p w:rsidR="004A2975" w:rsidRPr="004A2975" w:rsidRDefault="004A2975" w:rsidP="004A2975">
      <w:pPr>
        <w:spacing w:after="160"/>
        <w:contextualSpacing/>
        <w:jc w:val="both"/>
        <w:rPr>
          <w:rFonts w:ascii="Arial" w:hAnsi="Arial" w:cs="Arial"/>
          <w:i/>
        </w:rPr>
      </w:pPr>
      <w:r>
        <w:rPr>
          <w:rFonts w:ascii="Arial" w:hAnsi="Arial" w:cs="Arial"/>
          <w:i/>
        </w:rPr>
        <w:t>„</w:t>
      </w:r>
      <w:r w:rsidRPr="004A2975">
        <w:rPr>
          <w:rFonts w:ascii="Arial" w:hAnsi="Arial" w:cs="Arial"/>
          <w:i/>
        </w:rPr>
        <w:t xml:space="preserve">Czy Zamawiający doda zapis „jeśli dotyczy” dla wymaganych przedmiotowych środków dowodowych : „deklaracji zgodności lub certyfikatów zgodności na przedmiot ofert, wystawione przez uprawniony podmiot, zgodnie z wymaganiami określonymi </w:t>
      </w:r>
      <w:r w:rsidR="00DC22B8">
        <w:rPr>
          <w:rFonts w:ascii="Arial" w:hAnsi="Arial" w:cs="Arial"/>
          <w:i/>
        </w:rPr>
        <w:br/>
      </w:r>
      <w:r w:rsidRPr="004A2975">
        <w:rPr>
          <w:rFonts w:ascii="Arial" w:hAnsi="Arial" w:cs="Arial"/>
          <w:i/>
        </w:rPr>
        <w:t>w ustawie z dnia 07 kwietnia 2022 r. o wyrobach medycznych (Dz. U. 2024, poz. 1620) w języku polskim” ? Pragniemy zaznaczyć, że nie wszystkie z opisanych przez Zamawiającego towarów są wyrobem medycznym, w związku z czym wymaganie wskazanych dokumentów będzie bezzasadne.</w:t>
      </w:r>
      <w:r>
        <w:rPr>
          <w:rFonts w:ascii="Arial" w:hAnsi="Arial" w:cs="Arial"/>
          <w:i/>
        </w:rPr>
        <w:t>”</w:t>
      </w:r>
    </w:p>
    <w:p w:rsidR="00CB4181" w:rsidRPr="00405644" w:rsidRDefault="00CB4181" w:rsidP="00405644">
      <w:pPr>
        <w:spacing w:after="0"/>
        <w:jc w:val="both"/>
        <w:rPr>
          <w:rFonts w:ascii="Arial" w:eastAsia="Times New Roman" w:hAnsi="Arial" w:cs="Arial"/>
          <w:lang w:eastAsia="pl-PL"/>
        </w:rPr>
      </w:pPr>
    </w:p>
    <w:p w:rsidR="00135D1F" w:rsidRDefault="00135D1F" w:rsidP="00135D1F">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0B6A37" w:rsidRDefault="000B6A37" w:rsidP="00135D1F">
      <w:pPr>
        <w:spacing w:after="0" w:line="240" w:lineRule="auto"/>
        <w:jc w:val="both"/>
        <w:rPr>
          <w:rFonts w:ascii="Arial" w:eastAsia="Calibri" w:hAnsi="Arial" w:cs="Arial"/>
          <w:b/>
          <w:u w:val="single"/>
        </w:rPr>
      </w:pPr>
    </w:p>
    <w:p w:rsidR="00DC22B8" w:rsidRPr="00DC22B8" w:rsidRDefault="00DC22B8" w:rsidP="00DC22B8">
      <w:pPr>
        <w:widowControl w:val="0"/>
        <w:spacing w:after="0"/>
        <w:jc w:val="both"/>
        <w:rPr>
          <w:rFonts w:ascii="Arial" w:eastAsia="Calibri" w:hAnsi="Arial" w:cs="Arial"/>
        </w:rPr>
      </w:pPr>
      <w:r w:rsidRPr="00DC22B8">
        <w:rPr>
          <w:rFonts w:ascii="Arial" w:eastAsia="Calibri" w:hAnsi="Arial" w:cs="Arial"/>
        </w:rPr>
        <w:t xml:space="preserve">Zamawiający wyjaśnia, iż wymaga deklaracji i/lub certyfikatów zgodności na przedmiot oferty, który jest wyrobem medycznym zgodnie z wymaganiami zawartymi w ustawie </w:t>
      </w:r>
      <w:r>
        <w:rPr>
          <w:rFonts w:ascii="Arial" w:eastAsia="Calibri" w:hAnsi="Arial" w:cs="Arial"/>
        </w:rPr>
        <w:br/>
      </w:r>
      <w:r w:rsidRPr="00DC22B8">
        <w:rPr>
          <w:rFonts w:ascii="Arial" w:eastAsia="Calibri" w:hAnsi="Arial" w:cs="Arial"/>
        </w:rPr>
        <w:t xml:space="preserve">z dnia 7 kwietnia 2022r. o wyrobach medycznych (Sz.U.2024, poz. 1620). Natomiast na wyroby niemedyczne oświadczenia o dopuszczeniu do obrotu i stosowania </w:t>
      </w:r>
      <w:r>
        <w:rPr>
          <w:rFonts w:ascii="Arial" w:eastAsia="Calibri" w:hAnsi="Arial" w:cs="Arial"/>
        </w:rPr>
        <w:br/>
      </w:r>
      <w:r w:rsidRPr="00DC22B8">
        <w:rPr>
          <w:rFonts w:ascii="Arial" w:eastAsia="Calibri" w:hAnsi="Arial" w:cs="Arial"/>
        </w:rPr>
        <w:t>na terenie Polski.</w:t>
      </w:r>
    </w:p>
    <w:p w:rsidR="00DB4A38" w:rsidRDefault="00DB4A38" w:rsidP="00135D1F">
      <w:pPr>
        <w:spacing w:after="0" w:line="240" w:lineRule="auto"/>
        <w:jc w:val="both"/>
        <w:rPr>
          <w:rFonts w:ascii="Arial" w:eastAsia="Calibri" w:hAnsi="Arial" w:cs="Arial"/>
          <w:b/>
          <w:u w:val="single"/>
        </w:rPr>
      </w:pPr>
    </w:p>
    <w:p w:rsidR="00135D1F" w:rsidRPr="00135D1F" w:rsidRDefault="00135D1F" w:rsidP="00135D1F">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3</w:t>
      </w:r>
      <w:r w:rsidRPr="00135D1F">
        <w:rPr>
          <w:rFonts w:ascii="Arial" w:eastAsia="Times New Roman" w:hAnsi="Arial" w:cs="Arial"/>
          <w:b/>
          <w:u w:val="single"/>
          <w:lang w:eastAsia="pl-PL"/>
        </w:rPr>
        <w:t>:</w:t>
      </w:r>
    </w:p>
    <w:p w:rsidR="00135D1F" w:rsidRPr="00EF751E" w:rsidRDefault="00135D1F" w:rsidP="00135D1F">
      <w:pPr>
        <w:spacing w:after="0"/>
        <w:jc w:val="both"/>
        <w:rPr>
          <w:rFonts w:ascii="Times New Roman" w:hAnsi="Times New Roman"/>
        </w:rPr>
      </w:pPr>
    </w:p>
    <w:p w:rsidR="004A2975" w:rsidRPr="004A2975" w:rsidRDefault="004A2975" w:rsidP="004A2975">
      <w:pPr>
        <w:spacing w:after="160"/>
        <w:contextualSpacing/>
        <w:jc w:val="both"/>
        <w:rPr>
          <w:rFonts w:ascii="Arial" w:hAnsi="Arial" w:cs="Arial"/>
          <w:i/>
        </w:rPr>
      </w:pPr>
      <w:r>
        <w:rPr>
          <w:rFonts w:ascii="Arial" w:hAnsi="Arial" w:cs="Arial"/>
          <w:i/>
        </w:rPr>
        <w:t>„</w:t>
      </w:r>
      <w:r w:rsidRPr="004A2975">
        <w:rPr>
          <w:rFonts w:ascii="Arial" w:hAnsi="Arial" w:cs="Arial"/>
          <w:i/>
        </w:rPr>
        <w:t>Prosimy o doprecyzowanie, czy w ramach prawa opcji Zamawiający poprzez wykorzystanie do 100% wartości zamówienia podstawowego rozumie, że całość kwoty może wykorzystać na jeden produkt z danego pakietu, czy wszystkie produkty w ilości maksymalnie odpowiadającej gwarantowanemu zamówieniu? Doprecyzowanie tej kwestii ma znaczenie przy prawidłowej wycenie oferty oraz potwierdzeniu dostępności produktów i ocenie możliwości wykonania zamówienia.</w:t>
      </w:r>
      <w:r>
        <w:rPr>
          <w:rFonts w:ascii="Arial" w:hAnsi="Arial" w:cs="Arial"/>
          <w:i/>
        </w:rPr>
        <w:t>”</w:t>
      </w:r>
      <w:r w:rsidRPr="004A2975">
        <w:rPr>
          <w:rFonts w:ascii="Arial" w:hAnsi="Arial" w:cs="Arial"/>
          <w:i/>
        </w:rPr>
        <w:t xml:space="preserve"> </w:t>
      </w:r>
    </w:p>
    <w:p w:rsidR="00135D1F" w:rsidRDefault="00135D1F" w:rsidP="00135D1F">
      <w:pPr>
        <w:widowControl w:val="0"/>
        <w:spacing w:after="0"/>
        <w:jc w:val="both"/>
        <w:rPr>
          <w:rFonts w:ascii="Arial" w:eastAsia="Calibri" w:hAnsi="Arial" w:cs="Arial"/>
          <w:i/>
        </w:rPr>
      </w:pPr>
    </w:p>
    <w:p w:rsidR="00135D1F" w:rsidRDefault="00135D1F" w:rsidP="00135D1F">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E72205" w:rsidRDefault="00E72205" w:rsidP="00135D1F">
      <w:pPr>
        <w:spacing w:after="0" w:line="240" w:lineRule="auto"/>
        <w:jc w:val="both"/>
        <w:rPr>
          <w:rFonts w:ascii="Arial" w:eastAsia="Calibri" w:hAnsi="Arial" w:cs="Arial"/>
          <w:b/>
          <w:u w:val="single"/>
        </w:rPr>
      </w:pPr>
    </w:p>
    <w:p w:rsidR="00E42A71" w:rsidRPr="00E42A71" w:rsidRDefault="00E42A71" w:rsidP="00E42A71">
      <w:pPr>
        <w:widowControl w:val="0"/>
        <w:spacing w:after="0"/>
        <w:jc w:val="both"/>
        <w:rPr>
          <w:rFonts w:ascii="Arial" w:eastAsia="Calibri" w:hAnsi="Arial" w:cs="Arial"/>
        </w:rPr>
      </w:pPr>
      <w:r w:rsidRPr="00E42A71">
        <w:rPr>
          <w:rFonts w:ascii="Arial" w:eastAsia="Calibri" w:hAnsi="Arial" w:cs="Arial"/>
        </w:rPr>
        <w:t>Zamawiający wyjaśnia, iż konkretnie wskazał, które zadania objęte są w ramach zamówienia opcjonalnego, czyli zadanie numer 1,2,4,10, dotyczy to wszystkich pozycji dla każdego konkretnego zadania.</w:t>
      </w:r>
    </w:p>
    <w:p w:rsidR="00135D1F" w:rsidRDefault="00135D1F" w:rsidP="00135D1F">
      <w:pPr>
        <w:widowControl w:val="0"/>
        <w:spacing w:after="0"/>
        <w:jc w:val="both"/>
        <w:rPr>
          <w:rFonts w:ascii="Arial" w:eastAsia="Calibri" w:hAnsi="Arial" w:cs="Arial"/>
          <w:i/>
        </w:rPr>
      </w:pPr>
    </w:p>
    <w:p w:rsidR="00357899" w:rsidRPr="00135D1F" w:rsidRDefault="00357899" w:rsidP="00357899">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4</w:t>
      </w:r>
      <w:r w:rsidRPr="00135D1F">
        <w:rPr>
          <w:rFonts w:ascii="Arial" w:eastAsia="Times New Roman" w:hAnsi="Arial" w:cs="Arial"/>
          <w:b/>
          <w:u w:val="single"/>
          <w:lang w:eastAsia="pl-PL"/>
        </w:rPr>
        <w:t>:</w:t>
      </w:r>
    </w:p>
    <w:p w:rsidR="00135D1F" w:rsidRDefault="00135D1F" w:rsidP="00135D1F">
      <w:pPr>
        <w:widowControl w:val="0"/>
        <w:spacing w:after="0"/>
        <w:jc w:val="both"/>
        <w:rPr>
          <w:rFonts w:ascii="Arial" w:eastAsia="Calibri" w:hAnsi="Arial" w:cs="Arial"/>
          <w:i/>
        </w:rPr>
      </w:pPr>
    </w:p>
    <w:p w:rsidR="004A2975" w:rsidRPr="004A2975" w:rsidRDefault="004A2975" w:rsidP="004A2975">
      <w:pPr>
        <w:spacing w:after="160"/>
        <w:contextualSpacing/>
        <w:jc w:val="both"/>
        <w:rPr>
          <w:rFonts w:ascii="Arial" w:hAnsi="Arial" w:cs="Arial"/>
          <w:i/>
        </w:rPr>
      </w:pPr>
      <w:r>
        <w:rPr>
          <w:rFonts w:ascii="Arial" w:hAnsi="Arial" w:cs="Arial"/>
          <w:i/>
        </w:rPr>
        <w:t>„</w:t>
      </w:r>
      <w:r w:rsidRPr="004A2975">
        <w:rPr>
          <w:rFonts w:ascii="Arial" w:hAnsi="Arial" w:cs="Arial"/>
          <w:i/>
        </w:rPr>
        <w:t>Czy Zamawiający wyrazi zgodę na wydłużenie terminu dostawy punktowanego za 0 pkt. Z 45 do 60 dni dla pakietów:  25, 31, 34, 35, 38, 39, 42, 45, 46, 57, 58, 62, 69, 75, 76, 85 oraz 86 ? Wskazane w zadaniach produkty są wytwarzane poza granicami Polski, niektóre poza Unią Europejską w związku z czym czas potrzebny na ich produkcję oraz sprowadzenie jest dłuższy, niż wymagane 45 dni.</w:t>
      </w:r>
      <w:r>
        <w:rPr>
          <w:rFonts w:ascii="Arial" w:hAnsi="Arial" w:cs="Arial"/>
          <w:i/>
        </w:rPr>
        <w:t>”</w:t>
      </w:r>
      <w:r w:rsidRPr="004A2975">
        <w:rPr>
          <w:rFonts w:ascii="Arial" w:hAnsi="Arial" w:cs="Arial"/>
          <w:i/>
        </w:rPr>
        <w:t xml:space="preserve"> </w:t>
      </w:r>
    </w:p>
    <w:p w:rsidR="00135D1F" w:rsidRPr="00135D1F" w:rsidRDefault="00135D1F" w:rsidP="00135D1F">
      <w:pPr>
        <w:widowControl w:val="0"/>
        <w:spacing w:after="0"/>
        <w:jc w:val="both"/>
        <w:rPr>
          <w:rFonts w:ascii="Arial" w:eastAsia="Calibri" w:hAnsi="Arial" w:cs="Arial"/>
          <w:i/>
        </w:rPr>
      </w:pPr>
    </w:p>
    <w:p w:rsidR="00357899" w:rsidRDefault="00357899" w:rsidP="00357899">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E72205" w:rsidRDefault="00E72205" w:rsidP="00357899">
      <w:pPr>
        <w:spacing w:after="0" w:line="240" w:lineRule="auto"/>
        <w:jc w:val="both"/>
        <w:rPr>
          <w:rFonts w:ascii="Arial" w:eastAsia="Calibri" w:hAnsi="Arial" w:cs="Arial"/>
          <w:b/>
          <w:u w:val="single"/>
        </w:rPr>
      </w:pPr>
    </w:p>
    <w:p w:rsidR="006960C1" w:rsidRPr="006960C1" w:rsidRDefault="006960C1" w:rsidP="006960C1">
      <w:pPr>
        <w:widowControl w:val="0"/>
        <w:spacing w:after="0"/>
        <w:jc w:val="both"/>
        <w:rPr>
          <w:rFonts w:ascii="Arial" w:eastAsia="Calibri" w:hAnsi="Arial" w:cs="Arial"/>
        </w:rPr>
      </w:pPr>
      <w:r w:rsidRPr="006960C1">
        <w:rPr>
          <w:rFonts w:ascii="Arial" w:eastAsia="Calibri" w:hAnsi="Arial" w:cs="Arial"/>
        </w:rPr>
        <w:t xml:space="preserve">Zamawiający nie wyraża zgody na zmianę terminu dostawy. Termin dostawy jest jednym z kryterium oceny oferty. </w:t>
      </w:r>
    </w:p>
    <w:p w:rsidR="004A2975" w:rsidRDefault="004A2975" w:rsidP="00357899">
      <w:pPr>
        <w:spacing w:after="0" w:line="240" w:lineRule="auto"/>
        <w:jc w:val="both"/>
        <w:rPr>
          <w:rFonts w:ascii="Arial" w:eastAsia="Calibri" w:hAnsi="Arial" w:cs="Arial"/>
          <w:b/>
          <w:u w:val="single"/>
        </w:rPr>
      </w:pPr>
    </w:p>
    <w:p w:rsidR="00357899" w:rsidRDefault="00357899" w:rsidP="00357899">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5</w:t>
      </w:r>
      <w:r w:rsidRPr="00135D1F">
        <w:rPr>
          <w:rFonts w:ascii="Arial" w:eastAsia="Times New Roman" w:hAnsi="Arial" w:cs="Arial"/>
          <w:b/>
          <w:u w:val="single"/>
          <w:lang w:eastAsia="pl-PL"/>
        </w:rPr>
        <w:t>:</w:t>
      </w:r>
    </w:p>
    <w:p w:rsidR="00357899" w:rsidRDefault="00357899" w:rsidP="00357899">
      <w:pPr>
        <w:spacing w:after="0" w:line="240" w:lineRule="auto"/>
        <w:jc w:val="both"/>
        <w:rPr>
          <w:rFonts w:ascii="Arial" w:eastAsia="Times New Roman" w:hAnsi="Arial" w:cs="Arial"/>
          <w:b/>
          <w:u w:val="single"/>
          <w:lang w:eastAsia="pl-PL"/>
        </w:rPr>
      </w:pPr>
    </w:p>
    <w:p w:rsidR="004A2975" w:rsidRPr="004A2975" w:rsidRDefault="004A2975" w:rsidP="004A2975">
      <w:pPr>
        <w:spacing w:after="160"/>
        <w:contextualSpacing/>
        <w:jc w:val="both"/>
        <w:rPr>
          <w:rFonts w:ascii="Arial" w:hAnsi="Arial" w:cs="Arial"/>
          <w:i/>
        </w:rPr>
      </w:pPr>
      <w:r>
        <w:rPr>
          <w:rFonts w:ascii="Arial" w:hAnsi="Arial" w:cs="Arial"/>
          <w:i/>
        </w:rPr>
        <w:t>„</w:t>
      </w:r>
      <w:r w:rsidRPr="004A2975">
        <w:rPr>
          <w:rFonts w:ascii="Arial" w:hAnsi="Arial" w:cs="Arial"/>
          <w:i/>
        </w:rPr>
        <w:t>Czy Zamawiający wyrazi zgodę na dostawę towaru nie pochodzącego z jednej serii, ale spełniającego wymagania dotyczące terminu ważności/roku produkcji/wymagań gwarancji?</w:t>
      </w:r>
      <w:r>
        <w:rPr>
          <w:rFonts w:ascii="Arial" w:hAnsi="Arial" w:cs="Arial"/>
          <w:i/>
        </w:rPr>
        <w:t>”</w:t>
      </w:r>
    </w:p>
    <w:p w:rsidR="00357899" w:rsidRDefault="00357899" w:rsidP="00357899">
      <w:pPr>
        <w:spacing w:after="0" w:line="240" w:lineRule="auto"/>
        <w:jc w:val="both"/>
        <w:rPr>
          <w:rFonts w:ascii="Arial" w:eastAsia="Times New Roman" w:hAnsi="Arial" w:cs="Arial"/>
          <w:b/>
          <w:u w:val="single"/>
          <w:lang w:eastAsia="pl-PL"/>
        </w:rPr>
      </w:pPr>
    </w:p>
    <w:p w:rsidR="00357899" w:rsidRDefault="00357899" w:rsidP="00357899">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B7128F" w:rsidRDefault="00B7128F" w:rsidP="00357899">
      <w:pPr>
        <w:spacing w:after="0" w:line="240" w:lineRule="auto"/>
        <w:jc w:val="both"/>
        <w:rPr>
          <w:rFonts w:ascii="Arial" w:eastAsia="Calibri" w:hAnsi="Arial" w:cs="Arial"/>
          <w:b/>
          <w:u w:val="single"/>
        </w:rPr>
      </w:pPr>
    </w:p>
    <w:p w:rsidR="00357899" w:rsidRDefault="00DD3CA5" w:rsidP="00022C7C">
      <w:pPr>
        <w:widowControl w:val="0"/>
        <w:spacing w:after="0"/>
        <w:jc w:val="both"/>
        <w:rPr>
          <w:rFonts w:ascii="Arial" w:eastAsia="Calibri" w:hAnsi="Arial" w:cs="Arial"/>
        </w:rPr>
      </w:pPr>
      <w:r w:rsidRPr="00DD3CA5">
        <w:rPr>
          <w:rFonts w:ascii="Arial" w:eastAsia="Calibri" w:hAnsi="Arial" w:cs="Arial"/>
        </w:rPr>
        <w:t>Zamawiający dopuszcza możliwość zaoferowania towaru pochodzących z różnych serii, ale posiadających ten sam termin ważności.</w:t>
      </w:r>
    </w:p>
    <w:p w:rsidR="00022C7C" w:rsidRPr="00022C7C" w:rsidRDefault="00022C7C" w:rsidP="00022C7C">
      <w:pPr>
        <w:widowControl w:val="0"/>
        <w:spacing w:after="0"/>
        <w:jc w:val="both"/>
        <w:rPr>
          <w:rFonts w:ascii="Arial" w:eastAsia="Calibri" w:hAnsi="Arial" w:cs="Arial"/>
        </w:rPr>
      </w:pPr>
    </w:p>
    <w:p w:rsidR="00357899" w:rsidRDefault="00357899" w:rsidP="00357899">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6</w:t>
      </w:r>
      <w:r w:rsidRPr="00135D1F">
        <w:rPr>
          <w:rFonts w:ascii="Arial" w:eastAsia="Times New Roman" w:hAnsi="Arial" w:cs="Arial"/>
          <w:b/>
          <w:u w:val="single"/>
          <w:lang w:eastAsia="pl-PL"/>
        </w:rPr>
        <w:t>:</w:t>
      </w:r>
    </w:p>
    <w:p w:rsidR="00357899" w:rsidRDefault="00357899" w:rsidP="00357899">
      <w:pPr>
        <w:spacing w:after="0" w:line="240" w:lineRule="auto"/>
        <w:jc w:val="both"/>
        <w:rPr>
          <w:rFonts w:ascii="Arial" w:eastAsia="Times New Roman" w:hAnsi="Arial" w:cs="Arial"/>
          <w:b/>
          <w:u w:val="single"/>
          <w:lang w:eastAsia="pl-PL"/>
        </w:rPr>
      </w:pPr>
    </w:p>
    <w:p w:rsidR="004A2975" w:rsidRDefault="004A2975" w:rsidP="004A2975">
      <w:pPr>
        <w:jc w:val="both"/>
        <w:rPr>
          <w:rFonts w:ascii="Arial" w:hAnsi="Arial" w:cs="Arial"/>
          <w:b/>
          <w:i/>
        </w:rPr>
      </w:pPr>
      <w:r>
        <w:rPr>
          <w:rFonts w:ascii="Arial" w:hAnsi="Arial" w:cs="Arial"/>
          <w:b/>
          <w:i/>
        </w:rPr>
        <w:t>„</w:t>
      </w:r>
      <w:r w:rsidRPr="004A2975">
        <w:rPr>
          <w:rFonts w:ascii="Arial" w:hAnsi="Arial" w:cs="Arial"/>
          <w:b/>
          <w:i/>
        </w:rPr>
        <w:t>Dotyczy zadania 1</w:t>
      </w:r>
    </w:p>
    <w:p w:rsidR="004A2975" w:rsidRPr="004A2975" w:rsidRDefault="004A2975" w:rsidP="004A2975">
      <w:pPr>
        <w:spacing w:after="160"/>
        <w:contextualSpacing/>
        <w:jc w:val="both"/>
        <w:rPr>
          <w:rFonts w:ascii="Arial" w:hAnsi="Arial" w:cs="Arial"/>
          <w:i/>
        </w:rPr>
      </w:pPr>
      <w:r w:rsidRPr="004A2975">
        <w:rPr>
          <w:rFonts w:ascii="Arial" w:hAnsi="Arial" w:cs="Arial"/>
          <w:i/>
        </w:rPr>
        <w:t xml:space="preserve">Pozycja 1 – filtr bakteryjny nie posiada odrębnego opisu w WET PRM, w związku </w:t>
      </w:r>
      <w:r w:rsidR="006172DC">
        <w:rPr>
          <w:rFonts w:ascii="Arial" w:hAnsi="Arial" w:cs="Arial"/>
          <w:i/>
        </w:rPr>
        <w:br/>
      </w:r>
      <w:r w:rsidRPr="004A2975">
        <w:rPr>
          <w:rFonts w:ascii="Arial" w:hAnsi="Arial" w:cs="Arial"/>
          <w:i/>
        </w:rPr>
        <w:t>z czym pytamy, czy Zamawiający potwierdza, że wymaga filtra opisanego w WET PRM w pozycji 28 jako akcesorium do worka samorozprężalnego?</w:t>
      </w:r>
      <w:r>
        <w:rPr>
          <w:rFonts w:ascii="Arial" w:hAnsi="Arial" w:cs="Arial"/>
          <w:i/>
        </w:rPr>
        <w:t>”</w:t>
      </w:r>
    </w:p>
    <w:p w:rsidR="00357899" w:rsidRDefault="00357899" w:rsidP="00357899">
      <w:pPr>
        <w:spacing w:after="0" w:line="240" w:lineRule="auto"/>
        <w:jc w:val="both"/>
        <w:rPr>
          <w:rFonts w:ascii="Arial" w:eastAsia="Calibri" w:hAnsi="Arial" w:cs="Arial"/>
          <w:b/>
          <w:u w:val="single"/>
        </w:rPr>
      </w:pPr>
    </w:p>
    <w:p w:rsidR="00357899" w:rsidRDefault="00357899" w:rsidP="00357899">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0A290C" w:rsidRDefault="000A290C" w:rsidP="00357899">
      <w:pPr>
        <w:spacing w:after="0" w:line="240" w:lineRule="auto"/>
        <w:jc w:val="both"/>
        <w:rPr>
          <w:rFonts w:ascii="Arial" w:eastAsia="Calibri" w:hAnsi="Arial" w:cs="Arial"/>
          <w:b/>
          <w:u w:val="single"/>
        </w:rPr>
      </w:pPr>
    </w:p>
    <w:p w:rsidR="00DD3CA5" w:rsidRPr="00DD3CA5" w:rsidRDefault="00DD3CA5" w:rsidP="00DD3CA5">
      <w:pPr>
        <w:widowControl w:val="0"/>
        <w:spacing w:after="0"/>
        <w:jc w:val="both"/>
        <w:rPr>
          <w:rFonts w:ascii="Arial" w:eastAsia="Calibri" w:hAnsi="Arial" w:cs="Arial"/>
        </w:rPr>
      </w:pPr>
      <w:r w:rsidRPr="00DD3CA5">
        <w:rPr>
          <w:rFonts w:ascii="Arial" w:eastAsia="Calibri" w:hAnsi="Arial" w:cs="Arial"/>
        </w:rPr>
        <w:t>Zamawiający wyjaśnia, że oczekiwane filtry opisane są w WET PRM w pozycji 28 jako akcesorium do worka samorozprężalnego.</w:t>
      </w:r>
    </w:p>
    <w:p w:rsidR="00357899" w:rsidRDefault="00357899" w:rsidP="00357899">
      <w:pPr>
        <w:spacing w:after="0" w:line="240" w:lineRule="auto"/>
        <w:jc w:val="both"/>
        <w:rPr>
          <w:rFonts w:ascii="Arial" w:eastAsia="Calibri" w:hAnsi="Arial" w:cs="Arial"/>
          <w:b/>
          <w:u w:val="single"/>
        </w:rPr>
      </w:pPr>
    </w:p>
    <w:p w:rsidR="00357899" w:rsidRDefault="00357899" w:rsidP="00357899">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7</w:t>
      </w:r>
      <w:r w:rsidRPr="00135D1F">
        <w:rPr>
          <w:rFonts w:ascii="Arial" w:eastAsia="Times New Roman" w:hAnsi="Arial" w:cs="Arial"/>
          <w:b/>
          <w:u w:val="single"/>
          <w:lang w:eastAsia="pl-PL"/>
        </w:rPr>
        <w:t>:</w:t>
      </w:r>
    </w:p>
    <w:p w:rsidR="00357899" w:rsidRDefault="00357899" w:rsidP="00357899">
      <w:pPr>
        <w:spacing w:after="0" w:line="240" w:lineRule="auto"/>
        <w:jc w:val="both"/>
        <w:rPr>
          <w:rFonts w:ascii="Arial" w:eastAsia="Calibri" w:hAnsi="Arial" w:cs="Arial"/>
          <w:b/>
          <w:u w:val="single"/>
        </w:rPr>
      </w:pPr>
    </w:p>
    <w:p w:rsidR="004A2975" w:rsidRDefault="004A2975" w:rsidP="004A2975">
      <w:pPr>
        <w:jc w:val="both"/>
        <w:rPr>
          <w:rFonts w:ascii="Arial" w:hAnsi="Arial" w:cs="Arial"/>
          <w:b/>
          <w:i/>
        </w:rPr>
      </w:pPr>
      <w:r>
        <w:rPr>
          <w:rFonts w:ascii="Arial" w:hAnsi="Arial" w:cs="Arial"/>
          <w:b/>
          <w:i/>
        </w:rPr>
        <w:t>„</w:t>
      </w:r>
      <w:r w:rsidRPr="004A2975">
        <w:rPr>
          <w:rFonts w:ascii="Arial" w:hAnsi="Arial" w:cs="Arial"/>
          <w:b/>
          <w:i/>
        </w:rPr>
        <w:t>Dotyczy zadania 1</w:t>
      </w:r>
    </w:p>
    <w:p w:rsidR="004A2975" w:rsidRPr="004A2975" w:rsidRDefault="004A2975" w:rsidP="004A2975">
      <w:pPr>
        <w:spacing w:after="160"/>
        <w:contextualSpacing/>
        <w:jc w:val="both"/>
        <w:rPr>
          <w:rFonts w:ascii="Arial" w:hAnsi="Arial" w:cs="Arial"/>
          <w:i/>
        </w:rPr>
      </w:pPr>
      <w:r w:rsidRPr="004A2975">
        <w:rPr>
          <w:rFonts w:ascii="Arial" w:hAnsi="Arial" w:cs="Arial"/>
          <w:i/>
        </w:rPr>
        <w:t>Pozycja 6 – małe opakowanie na zużyte igły nie posiada odrębnego opisu WET PRM, w związku z czym pytamy, czy Zamawiający potwierdza, że wymaga opakowania opisanego w WET PRM w pozycji 37 jako akcesorium do igieł?</w:t>
      </w:r>
      <w:r>
        <w:rPr>
          <w:rFonts w:ascii="Arial" w:hAnsi="Arial" w:cs="Arial"/>
          <w:i/>
        </w:rPr>
        <w:t>”</w:t>
      </w:r>
    </w:p>
    <w:p w:rsidR="00357899" w:rsidRDefault="00357899" w:rsidP="00357899">
      <w:pPr>
        <w:pStyle w:val="Akapitzlist"/>
        <w:autoSpaceDE w:val="0"/>
        <w:autoSpaceDN w:val="0"/>
        <w:adjustRightInd w:val="0"/>
        <w:spacing w:line="276" w:lineRule="auto"/>
        <w:ind w:left="0"/>
        <w:contextualSpacing/>
        <w:jc w:val="both"/>
        <w:rPr>
          <w:rFonts w:ascii="Arial" w:eastAsia="Calibri" w:hAnsi="Arial" w:cs="Arial"/>
          <w:i/>
          <w:sz w:val="22"/>
          <w:szCs w:val="22"/>
          <w:lang w:val="pl-PL"/>
        </w:rPr>
      </w:pPr>
    </w:p>
    <w:p w:rsidR="00357899" w:rsidRDefault="00357899" w:rsidP="00357899">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022C7C" w:rsidRDefault="00022C7C" w:rsidP="00357899">
      <w:pPr>
        <w:spacing w:after="0" w:line="240" w:lineRule="auto"/>
        <w:jc w:val="both"/>
        <w:rPr>
          <w:rFonts w:ascii="Arial" w:eastAsia="Calibri" w:hAnsi="Arial" w:cs="Arial"/>
          <w:b/>
          <w:u w:val="single"/>
        </w:rPr>
      </w:pPr>
    </w:p>
    <w:p w:rsidR="00022C7C" w:rsidRPr="00022C7C" w:rsidRDefault="00022C7C" w:rsidP="00022C7C">
      <w:pPr>
        <w:widowControl w:val="0"/>
        <w:spacing w:after="0"/>
        <w:jc w:val="both"/>
        <w:rPr>
          <w:rFonts w:ascii="Arial" w:eastAsia="Calibri" w:hAnsi="Arial" w:cs="Arial"/>
        </w:rPr>
      </w:pPr>
      <w:r w:rsidRPr="00022C7C">
        <w:rPr>
          <w:rFonts w:ascii="Arial" w:eastAsia="Calibri" w:hAnsi="Arial" w:cs="Arial"/>
        </w:rPr>
        <w:t>Zamawiający wyjaśnia, że oczekiwane opakowania na zużyte igły opisane są w WET PRM w pozycji 37 jako akcesorium do igieł.</w:t>
      </w:r>
    </w:p>
    <w:p w:rsidR="00357899" w:rsidRDefault="00357899" w:rsidP="00357899">
      <w:pPr>
        <w:spacing w:after="0" w:line="240" w:lineRule="auto"/>
        <w:jc w:val="both"/>
        <w:rPr>
          <w:rFonts w:ascii="Arial" w:eastAsia="Calibri" w:hAnsi="Arial" w:cs="Arial"/>
          <w:b/>
          <w:u w:val="single"/>
        </w:rPr>
      </w:pPr>
    </w:p>
    <w:p w:rsidR="00357899" w:rsidRDefault="00357899" w:rsidP="00357899">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8</w:t>
      </w:r>
      <w:r w:rsidRPr="00135D1F">
        <w:rPr>
          <w:rFonts w:ascii="Arial" w:eastAsia="Times New Roman" w:hAnsi="Arial" w:cs="Arial"/>
          <w:b/>
          <w:u w:val="single"/>
          <w:lang w:eastAsia="pl-PL"/>
        </w:rPr>
        <w:t>:</w:t>
      </w:r>
    </w:p>
    <w:p w:rsidR="00357899" w:rsidRDefault="00357899" w:rsidP="00357899">
      <w:pPr>
        <w:spacing w:after="0" w:line="240" w:lineRule="auto"/>
        <w:jc w:val="both"/>
        <w:rPr>
          <w:rFonts w:ascii="Arial" w:eastAsia="Calibri" w:hAnsi="Arial" w:cs="Arial"/>
          <w:b/>
          <w:u w:val="single"/>
        </w:rPr>
      </w:pPr>
    </w:p>
    <w:p w:rsidR="004A2975" w:rsidRDefault="004A2975" w:rsidP="004A2975">
      <w:pPr>
        <w:jc w:val="both"/>
        <w:rPr>
          <w:rFonts w:ascii="Arial" w:hAnsi="Arial" w:cs="Arial"/>
          <w:b/>
          <w:i/>
        </w:rPr>
      </w:pPr>
      <w:r>
        <w:rPr>
          <w:rFonts w:ascii="Arial" w:hAnsi="Arial" w:cs="Arial"/>
          <w:b/>
          <w:i/>
        </w:rPr>
        <w:t>„</w:t>
      </w:r>
      <w:r w:rsidRPr="004A2975">
        <w:rPr>
          <w:rFonts w:ascii="Arial" w:hAnsi="Arial" w:cs="Arial"/>
          <w:b/>
          <w:i/>
        </w:rPr>
        <w:t>Dotyczy zadania 1</w:t>
      </w:r>
    </w:p>
    <w:p w:rsidR="004A2975" w:rsidRPr="004A2975" w:rsidRDefault="004A2975" w:rsidP="004A2975">
      <w:pPr>
        <w:spacing w:after="160"/>
        <w:contextualSpacing/>
        <w:jc w:val="both"/>
        <w:rPr>
          <w:rFonts w:ascii="Arial" w:hAnsi="Arial" w:cs="Arial"/>
          <w:i/>
        </w:rPr>
      </w:pPr>
      <w:r w:rsidRPr="004A2975">
        <w:rPr>
          <w:rFonts w:ascii="Arial" w:hAnsi="Arial" w:cs="Arial"/>
          <w:i/>
        </w:rPr>
        <w:t>Pozycja 16 – strzykawka 5 ml – Czy Zamawiający wymaga dostarczenia 199 opakowań (opakowanie 100 szt.), czy 199 sztuk?</w:t>
      </w:r>
      <w:r>
        <w:rPr>
          <w:rFonts w:ascii="Arial" w:hAnsi="Arial" w:cs="Arial"/>
          <w:i/>
        </w:rPr>
        <w:t>”</w:t>
      </w:r>
    </w:p>
    <w:p w:rsidR="00357899" w:rsidRPr="00357899" w:rsidRDefault="00357899" w:rsidP="00357899">
      <w:pPr>
        <w:pStyle w:val="Akapitzlist"/>
        <w:autoSpaceDE w:val="0"/>
        <w:autoSpaceDN w:val="0"/>
        <w:adjustRightInd w:val="0"/>
        <w:spacing w:line="276" w:lineRule="auto"/>
        <w:ind w:left="0"/>
        <w:contextualSpacing/>
        <w:jc w:val="both"/>
        <w:rPr>
          <w:rFonts w:ascii="Arial" w:eastAsia="Calibri" w:hAnsi="Arial" w:cs="Arial"/>
          <w:i/>
          <w:sz w:val="22"/>
          <w:szCs w:val="22"/>
          <w:lang w:val="pl-PL"/>
        </w:rPr>
      </w:pPr>
    </w:p>
    <w:p w:rsidR="00357899" w:rsidRDefault="00357899" w:rsidP="00357899">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BB477A" w:rsidRDefault="00BB477A" w:rsidP="00357899">
      <w:pPr>
        <w:spacing w:after="0" w:line="240" w:lineRule="auto"/>
        <w:jc w:val="both"/>
        <w:rPr>
          <w:rFonts w:ascii="Arial" w:eastAsia="Calibri" w:hAnsi="Arial" w:cs="Arial"/>
          <w:b/>
          <w:u w:val="single"/>
        </w:rPr>
      </w:pPr>
    </w:p>
    <w:p w:rsidR="00BB477A" w:rsidRDefault="00BB477A" w:rsidP="00BB477A">
      <w:pPr>
        <w:widowControl w:val="0"/>
        <w:spacing w:after="0"/>
        <w:jc w:val="both"/>
        <w:rPr>
          <w:rFonts w:ascii="Arial" w:eastAsia="Calibri" w:hAnsi="Arial" w:cs="Arial"/>
        </w:rPr>
      </w:pPr>
      <w:r w:rsidRPr="00BB477A">
        <w:rPr>
          <w:rFonts w:ascii="Arial" w:eastAsia="Calibri" w:hAnsi="Arial" w:cs="Arial"/>
        </w:rPr>
        <w:t xml:space="preserve">Zamawiający wyjaśnia, iż oczekuje 199 sztuk strzykawek 5ml. Dokonuje modyfikacji </w:t>
      </w:r>
      <w:r w:rsidRPr="00BB477A">
        <w:rPr>
          <w:rFonts w:ascii="Arial" w:eastAsia="Calibri" w:hAnsi="Arial" w:cs="Arial"/>
        </w:rPr>
        <w:br/>
        <w:t>w formularzu asortymentowo-cenowym z „op.” na „szt.”.</w:t>
      </w:r>
    </w:p>
    <w:p w:rsidR="00BB477A" w:rsidRDefault="00BB477A" w:rsidP="00BB477A">
      <w:pPr>
        <w:widowControl w:val="0"/>
        <w:spacing w:after="0"/>
        <w:jc w:val="both"/>
        <w:rPr>
          <w:rFonts w:ascii="Arial" w:eastAsia="Calibri" w:hAnsi="Arial" w:cs="Arial"/>
        </w:rPr>
      </w:pPr>
    </w:p>
    <w:p w:rsidR="00BB477A" w:rsidRDefault="00BB477A" w:rsidP="00BB477A">
      <w:pPr>
        <w:spacing w:after="0"/>
        <w:jc w:val="both"/>
        <w:rPr>
          <w:rFonts w:ascii="Arial" w:eastAsia="Calibri" w:hAnsi="Arial" w:cs="Arial"/>
        </w:rPr>
      </w:pPr>
      <w:r>
        <w:rPr>
          <w:rFonts w:ascii="Arial" w:eastAsia="Calibri" w:hAnsi="Arial" w:cs="Arial"/>
        </w:rPr>
        <w:t>Zamawiający dokonuje modyfikacji Załącznika nr 1 – Formularza cenowego.</w:t>
      </w:r>
    </w:p>
    <w:p w:rsidR="00BB477A" w:rsidRPr="002457F2" w:rsidRDefault="00BB477A" w:rsidP="00BB477A">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357899" w:rsidRDefault="00357899" w:rsidP="00357899">
      <w:pPr>
        <w:spacing w:after="0" w:line="240" w:lineRule="auto"/>
        <w:jc w:val="both"/>
        <w:rPr>
          <w:rFonts w:ascii="Arial" w:eastAsia="Calibri" w:hAnsi="Arial" w:cs="Arial"/>
          <w:b/>
          <w:u w:val="single"/>
        </w:rPr>
      </w:pPr>
    </w:p>
    <w:p w:rsidR="00357899" w:rsidRDefault="00357899" w:rsidP="00357899">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9</w:t>
      </w:r>
      <w:r w:rsidRPr="00135D1F">
        <w:rPr>
          <w:rFonts w:ascii="Arial" w:eastAsia="Times New Roman" w:hAnsi="Arial" w:cs="Arial"/>
          <w:b/>
          <w:u w:val="single"/>
          <w:lang w:eastAsia="pl-PL"/>
        </w:rPr>
        <w:t>:</w:t>
      </w:r>
    </w:p>
    <w:p w:rsidR="00357899" w:rsidRDefault="00357899" w:rsidP="00357899">
      <w:pPr>
        <w:spacing w:after="0" w:line="240" w:lineRule="auto"/>
        <w:jc w:val="both"/>
        <w:rPr>
          <w:rFonts w:ascii="Arial" w:eastAsia="Calibri" w:hAnsi="Arial" w:cs="Arial"/>
          <w:b/>
          <w:u w:val="single"/>
        </w:rPr>
      </w:pPr>
    </w:p>
    <w:p w:rsidR="004A2975" w:rsidRPr="004A2975" w:rsidRDefault="004A2975" w:rsidP="004A2975">
      <w:pPr>
        <w:jc w:val="both"/>
        <w:rPr>
          <w:rFonts w:ascii="Arial" w:hAnsi="Arial" w:cs="Arial"/>
          <w:b/>
          <w:i/>
        </w:rPr>
      </w:pPr>
      <w:r>
        <w:rPr>
          <w:rFonts w:ascii="Arial" w:hAnsi="Arial" w:cs="Arial"/>
          <w:b/>
          <w:i/>
        </w:rPr>
        <w:t>„</w:t>
      </w:r>
      <w:r w:rsidRPr="004A2975">
        <w:rPr>
          <w:rFonts w:ascii="Arial" w:hAnsi="Arial" w:cs="Arial"/>
          <w:b/>
          <w:i/>
        </w:rPr>
        <w:t>Dotyczy zadania 2</w:t>
      </w:r>
    </w:p>
    <w:p w:rsidR="004A2975" w:rsidRPr="004A2975" w:rsidRDefault="004A2975" w:rsidP="004A2975">
      <w:pPr>
        <w:spacing w:after="160"/>
        <w:contextualSpacing/>
        <w:jc w:val="both"/>
        <w:rPr>
          <w:rFonts w:ascii="Arial" w:hAnsi="Arial" w:cs="Arial"/>
          <w:i/>
        </w:rPr>
      </w:pPr>
      <w:r w:rsidRPr="004A2975">
        <w:rPr>
          <w:rFonts w:ascii="Arial" w:hAnsi="Arial" w:cs="Arial"/>
          <w:i/>
        </w:rPr>
        <w:t>Pozycja 2 – filtr bakteryjny nie posiada odrębnego opisu w WET PRS. W związku z tym pytamy, jakiego filtra bakteryjnego oczekuje Zamawiający?</w:t>
      </w:r>
      <w:r>
        <w:rPr>
          <w:rFonts w:ascii="Arial" w:hAnsi="Arial" w:cs="Arial"/>
          <w:i/>
        </w:rPr>
        <w:t>”</w:t>
      </w:r>
    </w:p>
    <w:p w:rsidR="00357899" w:rsidRPr="00357899" w:rsidRDefault="00357899" w:rsidP="00357899">
      <w:pPr>
        <w:pStyle w:val="Akapitzlist"/>
        <w:autoSpaceDE w:val="0"/>
        <w:autoSpaceDN w:val="0"/>
        <w:adjustRightInd w:val="0"/>
        <w:spacing w:line="276" w:lineRule="auto"/>
        <w:ind w:left="0"/>
        <w:contextualSpacing/>
        <w:jc w:val="both"/>
        <w:rPr>
          <w:rFonts w:ascii="Arial" w:eastAsia="Calibri" w:hAnsi="Arial" w:cs="Arial"/>
          <w:i/>
          <w:sz w:val="22"/>
          <w:szCs w:val="22"/>
          <w:lang w:val="pl-PL"/>
        </w:rPr>
      </w:pPr>
    </w:p>
    <w:p w:rsidR="00357899" w:rsidRDefault="00357899" w:rsidP="00357899">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357899" w:rsidRDefault="00357899" w:rsidP="00357899">
      <w:pPr>
        <w:spacing w:after="0" w:line="240" w:lineRule="auto"/>
        <w:jc w:val="both"/>
        <w:rPr>
          <w:rFonts w:ascii="Arial" w:eastAsia="Calibri" w:hAnsi="Arial" w:cs="Arial"/>
          <w:b/>
          <w:u w:val="single"/>
        </w:rPr>
      </w:pPr>
    </w:p>
    <w:p w:rsidR="00FB68CD" w:rsidRPr="00FB68CD" w:rsidRDefault="00FB68CD" w:rsidP="00FB68CD">
      <w:pPr>
        <w:spacing w:after="0"/>
        <w:jc w:val="both"/>
        <w:rPr>
          <w:rFonts w:ascii="Arial" w:eastAsia="Calibri" w:hAnsi="Arial" w:cs="Arial"/>
        </w:rPr>
      </w:pPr>
      <w:r w:rsidRPr="00FB68CD">
        <w:rPr>
          <w:rFonts w:ascii="Arial" w:eastAsia="Calibri" w:hAnsi="Arial" w:cs="Arial"/>
        </w:rPr>
        <w:t>Zamawiający wyjaśnia, iż oczekuje filtra oddechowego bakteryjno-wirusowego, sterylnego do worka Ambu.</w:t>
      </w:r>
    </w:p>
    <w:p w:rsidR="00362E04" w:rsidRDefault="00362E04" w:rsidP="00357899">
      <w:pPr>
        <w:spacing w:after="0" w:line="240" w:lineRule="auto"/>
        <w:jc w:val="both"/>
        <w:rPr>
          <w:rFonts w:ascii="Arial" w:eastAsia="Calibri" w:hAnsi="Arial" w:cs="Arial"/>
          <w:b/>
          <w:u w:val="single"/>
        </w:rPr>
      </w:pPr>
    </w:p>
    <w:p w:rsidR="00357899" w:rsidRDefault="00357899" w:rsidP="00357899">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10</w:t>
      </w:r>
      <w:r w:rsidRPr="00135D1F">
        <w:rPr>
          <w:rFonts w:ascii="Arial" w:eastAsia="Times New Roman" w:hAnsi="Arial" w:cs="Arial"/>
          <w:b/>
          <w:u w:val="single"/>
          <w:lang w:eastAsia="pl-PL"/>
        </w:rPr>
        <w:t>:</w:t>
      </w:r>
    </w:p>
    <w:p w:rsidR="00362E04" w:rsidRDefault="00362E04" w:rsidP="00357899">
      <w:pPr>
        <w:pStyle w:val="Akapitzlist"/>
        <w:autoSpaceDE w:val="0"/>
        <w:autoSpaceDN w:val="0"/>
        <w:adjustRightInd w:val="0"/>
        <w:spacing w:line="276" w:lineRule="auto"/>
        <w:ind w:left="0"/>
        <w:contextualSpacing/>
        <w:jc w:val="both"/>
        <w:rPr>
          <w:rFonts w:ascii="Arial" w:eastAsia="Calibri" w:hAnsi="Arial" w:cs="Arial"/>
          <w:i/>
          <w:sz w:val="22"/>
          <w:szCs w:val="22"/>
          <w:lang w:val="pl-PL"/>
        </w:rPr>
      </w:pPr>
    </w:p>
    <w:p w:rsidR="004A2975" w:rsidRPr="004A2975" w:rsidRDefault="004A2975" w:rsidP="004A2975">
      <w:pPr>
        <w:jc w:val="both"/>
        <w:rPr>
          <w:rFonts w:ascii="Arial" w:hAnsi="Arial" w:cs="Arial"/>
          <w:b/>
          <w:i/>
        </w:rPr>
      </w:pPr>
      <w:r>
        <w:rPr>
          <w:rFonts w:ascii="Arial" w:hAnsi="Arial" w:cs="Arial"/>
          <w:b/>
          <w:i/>
        </w:rPr>
        <w:t>„</w:t>
      </w:r>
      <w:r w:rsidRPr="004A2975">
        <w:rPr>
          <w:rFonts w:ascii="Arial" w:hAnsi="Arial" w:cs="Arial"/>
          <w:b/>
          <w:i/>
        </w:rPr>
        <w:t>Dotyczy zadania 2</w:t>
      </w:r>
    </w:p>
    <w:p w:rsidR="004A2975" w:rsidRPr="004A2975" w:rsidRDefault="004A2975" w:rsidP="004A2975">
      <w:pPr>
        <w:spacing w:after="160"/>
        <w:contextualSpacing/>
        <w:jc w:val="both"/>
        <w:rPr>
          <w:rFonts w:ascii="Arial" w:hAnsi="Arial" w:cs="Arial"/>
          <w:i/>
        </w:rPr>
      </w:pPr>
      <w:r w:rsidRPr="004A2975">
        <w:rPr>
          <w:rFonts w:ascii="Arial" w:hAnsi="Arial" w:cs="Arial"/>
          <w:i/>
        </w:rPr>
        <w:t>Pozycja 5 – koc izotermiczny jednorazowy – Czy Zamawiający zgodnie z opisem WET dla PRS dopuszcza do oferty wszystkie produkty spełniające opis, czy tylko te, które mają wymiar 200x120 cm? Ograniczenie produktu do jednego rozmiaru może doprowadzić do sytuacji, że nie będzie istniał wskazany produkt, a co za tym idzie żaden Wykonawca nie złoży oferty.</w:t>
      </w:r>
      <w:r>
        <w:rPr>
          <w:rFonts w:ascii="Arial" w:hAnsi="Arial" w:cs="Arial"/>
          <w:i/>
        </w:rPr>
        <w:t>”</w:t>
      </w:r>
      <w:r w:rsidRPr="004A2975">
        <w:rPr>
          <w:rFonts w:ascii="Arial" w:hAnsi="Arial" w:cs="Arial"/>
          <w:i/>
        </w:rPr>
        <w:t xml:space="preserve"> </w:t>
      </w:r>
    </w:p>
    <w:p w:rsidR="004A2975" w:rsidRPr="00357899" w:rsidRDefault="004A2975" w:rsidP="00357899">
      <w:pPr>
        <w:pStyle w:val="Akapitzlist"/>
        <w:autoSpaceDE w:val="0"/>
        <w:autoSpaceDN w:val="0"/>
        <w:adjustRightInd w:val="0"/>
        <w:spacing w:line="276" w:lineRule="auto"/>
        <w:ind w:left="0"/>
        <w:contextualSpacing/>
        <w:jc w:val="both"/>
        <w:rPr>
          <w:rFonts w:ascii="Arial" w:eastAsia="Calibri" w:hAnsi="Arial" w:cs="Arial"/>
          <w:i/>
          <w:sz w:val="22"/>
          <w:szCs w:val="22"/>
          <w:lang w:val="pl-PL"/>
        </w:rPr>
      </w:pPr>
    </w:p>
    <w:p w:rsidR="00357899" w:rsidRDefault="00357899" w:rsidP="00357899">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362E04" w:rsidRDefault="00362E04" w:rsidP="00357899">
      <w:pPr>
        <w:spacing w:after="0" w:line="240" w:lineRule="auto"/>
        <w:jc w:val="both"/>
        <w:rPr>
          <w:rFonts w:ascii="Arial" w:eastAsia="Calibri" w:hAnsi="Arial" w:cs="Arial"/>
          <w:b/>
          <w:u w:val="single"/>
        </w:rPr>
      </w:pPr>
    </w:p>
    <w:p w:rsidR="003022A8" w:rsidRPr="003022A8" w:rsidRDefault="003022A8" w:rsidP="003022A8">
      <w:pPr>
        <w:spacing w:after="0"/>
        <w:jc w:val="both"/>
        <w:rPr>
          <w:rFonts w:ascii="Arial" w:eastAsia="Calibri" w:hAnsi="Arial" w:cs="Arial"/>
        </w:rPr>
      </w:pPr>
      <w:r w:rsidRPr="003022A8">
        <w:rPr>
          <w:rFonts w:ascii="Arial" w:eastAsia="Calibri" w:hAnsi="Arial" w:cs="Arial"/>
        </w:rPr>
        <w:t>Zamawiający wyjaśnia, iż w wymaganiach eksploatacyjno-technicznych dla PRS wyraźnie zaznaczony jest zakres wymiaru koca izotermicznego, który po rozłożeniu ma mieścić się w wymiarze 120-190 x 200-240cm. Dopuszczony jest na zasadzie równoważności koc o wymiarze 200x120cm. Nie ma wskazanego jednego konkretnego rozmiaru.</w:t>
      </w:r>
    </w:p>
    <w:p w:rsidR="00357899" w:rsidRDefault="00357899" w:rsidP="00357899">
      <w:pPr>
        <w:spacing w:after="0" w:line="240" w:lineRule="auto"/>
        <w:jc w:val="both"/>
        <w:rPr>
          <w:rFonts w:ascii="Arial" w:eastAsia="Calibri" w:hAnsi="Arial" w:cs="Arial"/>
          <w:b/>
          <w:u w:val="single"/>
        </w:rPr>
      </w:pPr>
    </w:p>
    <w:p w:rsidR="00357899" w:rsidRDefault="00357899" w:rsidP="00357899">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11</w:t>
      </w:r>
      <w:r w:rsidRPr="00135D1F">
        <w:rPr>
          <w:rFonts w:ascii="Arial" w:eastAsia="Times New Roman" w:hAnsi="Arial" w:cs="Arial"/>
          <w:b/>
          <w:u w:val="single"/>
          <w:lang w:eastAsia="pl-PL"/>
        </w:rPr>
        <w:t>:</w:t>
      </w:r>
    </w:p>
    <w:p w:rsidR="00357899" w:rsidRDefault="00357899" w:rsidP="00357899">
      <w:pPr>
        <w:spacing w:after="0" w:line="240" w:lineRule="auto"/>
        <w:jc w:val="both"/>
        <w:rPr>
          <w:rFonts w:ascii="Arial" w:eastAsia="Calibri" w:hAnsi="Arial" w:cs="Arial"/>
          <w:b/>
          <w:u w:val="single"/>
        </w:rPr>
      </w:pPr>
    </w:p>
    <w:p w:rsidR="004A2975" w:rsidRPr="004A2975" w:rsidRDefault="004A2975" w:rsidP="004A2975">
      <w:pPr>
        <w:jc w:val="both"/>
        <w:rPr>
          <w:rFonts w:ascii="Arial" w:hAnsi="Arial" w:cs="Arial"/>
          <w:b/>
          <w:i/>
        </w:rPr>
      </w:pPr>
      <w:r>
        <w:rPr>
          <w:rFonts w:ascii="Arial" w:hAnsi="Arial" w:cs="Arial"/>
          <w:b/>
          <w:i/>
        </w:rPr>
        <w:t>„</w:t>
      </w:r>
      <w:r w:rsidRPr="004A2975">
        <w:rPr>
          <w:rFonts w:ascii="Arial" w:hAnsi="Arial" w:cs="Arial"/>
          <w:b/>
          <w:i/>
        </w:rPr>
        <w:t>Dotyczy zadania 2</w:t>
      </w:r>
    </w:p>
    <w:p w:rsidR="004A2975" w:rsidRPr="004A2975" w:rsidRDefault="004A2975" w:rsidP="004A2975">
      <w:pPr>
        <w:spacing w:after="160"/>
        <w:contextualSpacing/>
        <w:jc w:val="both"/>
        <w:rPr>
          <w:rFonts w:ascii="Arial" w:hAnsi="Arial" w:cs="Arial"/>
          <w:i/>
        </w:rPr>
      </w:pPr>
      <w:r w:rsidRPr="004A2975">
        <w:rPr>
          <w:rFonts w:ascii="Arial" w:hAnsi="Arial" w:cs="Arial"/>
          <w:i/>
        </w:rPr>
        <w:t>Pozycja 7 – opatrunek indywidualny -  Czy Zamawiający może potwierdzić, że wymaga opatrunku indywidualnego w pozycji 1 z opisu PRS?</w:t>
      </w:r>
      <w:r>
        <w:rPr>
          <w:rFonts w:ascii="Arial" w:hAnsi="Arial" w:cs="Arial"/>
          <w:i/>
        </w:rPr>
        <w:t>”</w:t>
      </w:r>
    </w:p>
    <w:p w:rsidR="008251C0" w:rsidRDefault="008251C0" w:rsidP="008251C0">
      <w:pPr>
        <w:spacing w:after="0" w:line="240" w:lineRule="auto"/>
        <w:rPr>
          <w:rFonts w:ascii="Arial" w:hAnsi="Arial" w:cs="Arial"/>
          <w:b/>
        </w:rPr>
      </w:pPr>
    </w:p>
    <w:p w:rsidR="009F61B0" w:rsidRDefault="009F61B0" w:rsidP="008251C0">
      <w:pPr>
        <w:spacing w:after="0" w:line="240" w:lineRule="auto"/>
        <w:rPr>
          <w:rFonts w:ascii="Arial" w:hAnsi="Arial" w:cs="Arial"/>
          <w:b/>
        </w:rPr>
      </w:pPr>
    </w:p>
    <w:p w:rsidR="009F61B0" w:rsidRDefault="009F61B0" w:rsidP="009F61B0">
      <w:pPr>
        <w:spacing w:after="0" w:line="240" w:lineRule="auto"/>
        <w:jc w:val="both"/>
        <w:rPr>
          <w:rFonts w:ascii="Arial" w:eastAsia="Calibri" w:hAnsi="Arial" w:cs="Arial"/>
          <w:b/>
          <w:u w:val="single"/>
        </w:rPr>
      </w:pPr>
      <w:r w:rsidRPr="00135D1F">
        <w:rPr>
          <w:rFonts w:ascii="Arial" w:eastAsia="Calibri" w:hAnsi="Arial" w:cs="Arial"/>
          <w:b/>
          <w:u w:val="single"/>
        </w:rPr>
        <w:lastRenderedPageBreak/>
        <w:t>ODPOWIEDŹ:</w:t>
      </w:r>
    </w:p>
    <w:p w:rsidR="00966FE8" w:rsidRDefault="00966FE8" w:rsidP="009F61B0">
      <w:pPr>
        <w:spacing w:after="0" w:line="240" w:lineRule="auto"/>
        <w:jc w:val="both"/>
        <w:rPr>
          <w:rFonts w:ascii="Arial" w:eastAsia="Calibri" w:hAnsi="Arial" w:cs="Arial"/>
          <w:b/>
          <w:u w:val="single"/>
        </w:rPr>
      </w:pPr>
    </w:p>
    <w:p w:rsidR="00966FE8" w:rsidRPr="00966FE8" w:rsidRDefault="00966FE8" w:rsidP="00966FE8">
      <w:pPr>
        <w:spacing w:after="0"/>
        <w:jc w:val="both"/>
        <w:rPr>
          <w:rFonts w:ascii="Arial" w:eastAsia="Calibri" w:hAnsi="Arial" w:cs="Arial"/>
        </w:rPr>
      </w:pPr>
      <w:r w:rsidRPr="00966FE8">
        <w:rPr>
          <w:rFonts w:ascii="Arial" w:eastAsia="Calibri" w:hAnsi="Arial" w:cs="Arial"/>
        </w:rPr>
        <w:t>Zamawiający potwierdza, iż wymaga opatrunku indywidualnego, którego szczegółowy opis zawarty jest w pozycji nr 1 we WET dla PRS.</w:t>
      </w:r>
    </w:p>
    <w:p w:rsidR="0074636F" w:rsidRDefault="0074636F" w:rsidP="008251C0">
      <w:pPr>
        <w:spacing w:after="0" w:line="240" w:lineRule="auto"/>
        <w:rPr>
          <w:rFonts w:ascii="Arial" w:hAnsi="Arial" w:cs="Arial"/>
          <w:b/>
        </w:rPr>
      </w:pPr>
    </w:p>
    <w:p w:rsidR="009F61B0" w:rsidRDefault="009F61B0" w:rsidP="009F61B0">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12</w:t>
      </w:r>
      <w:r w:rsidRPr="00135D1F">
        <w:rPr>
          <w:rFonts w:ascii="Arial" w:eastAsia="Times New Roman" w:hAnsi="Arial" w:cs="Arial"/>
          <w:b/>
          <w:u w:val="single"/>
          <w:lang w:eastAsia="pl-PL"/>
        </w:rPr>
        <w:t>:</w:t>
      </w:r>
    </w:p>
    <w:p w:rsidR="0074636F" w:rsidRDefault="0074636F" w:rsidP="008251C0">
      <w:pPr>
        <w:spacing w:after="0" w:line="240" w:lineRule="auto"/>
        <w:rPr>
          <w:rFonts w:ascii="Arial" w:hAnsi="Arial" w:cs="Arial"/>
          <w:b/>
        </w:rPr>
      </w:pPr>
    </w:p>
    <w:p w:rsidR="004A2975" w:rsidRPr="004A2975" w:rsidRDefault="004A2975" w:rsidP="004A2975">
      <w:pPr>
        <w:jc w:val="both"/>
        <w:rPr>
          <w:rFonts w:ascii="Arial" w:hAnsi="Arial" w:cs="Arial"/>
          <w:b/>
          <w:i/>
        </w:rPr>
      </w:pPr>
      <w:r>
        <w:rPr>
          <w:rFonts w:ascii="Arial" w:hAnsi="Arial" w:cs="Arial"/>
          <w:b/>
          <w:i/>
        </w:rPr>
        <w:t>„</w:t>
      </w:r>
      <w:r w:rsidRPr="004A2975">
        <w:rPr>
          <w:rFonts w:ascii="Arial" w:hAnsi="Arial" w:cs="Arial"/>
          <w:b/>
          <w:i/>
        </w:rPr>
        <w:t>Dotyczy zadania 2</w:t>
      </w:r>
    </w:p>
    <w:p w:rsidR="004A2975" w:rsidRPr="004A2975" w:rsidRDefault="004A2975" w:rsidP="004A2975">
      <w:pPr>
        <w:spacing w:after="160"/>
        <w:contextualSpacing/>
        <w:jc w:val="both"/>
        <w:rPr>
          <w:rFonts w:ascii="Arial" w:hAnsi="Arial" w:cs="Arial"/>
          <w:i/>
        </w:rPr>
      </w:pPr>
      <w:r w:rsidRPr="004A2975">
        <w:rPr>
          <w:rFonts w:ascii="Arial" w:hAnsi="Arial" w:cs="Arial"/>
          <w:i/>
        </w:rPr>
        <w:t xml:space="preserve">Pozycja 10 – rurka nosowo-gardłowa – Czy Zamawiający dopuszcza rurkę </w:t>
      </w:r>
      <w:r>
        <w:rPr>
          <w:rFonts w:ascii="Arial" w:hAnsi="Arial" w:cs="Arial"/>
          <w:i/>
        </w:rPr>
        <w:br/>
      </w:r>
      <w:r w:rsidRPr="004A2975">
        <w:rPr>
          <w:rFonts w:ascii="Arial" w:hAnsi="Arial" w:cs="Arial"/>
          <w:i/>
        </w:rPr>
        <w:t>w opakowaniu o wymiarze max. 12 x 20 cm? Aktualnie wymagany wymiar opakowania nie jest dostępny dla tego produktu od wielu lat.</w:t>
      </w:r>
      <w:r>
        <w:rPr>
          <w:rFonts w:ascii="Arial" w:hAnsi="Arial" w:cs="Arial"/>
          <w:i/>
        </w:rPr>
        <w:t>”</w:t>
      </w:r>
    </w:p>
    <w:p w:rsidR="0074636F" w:rsidRDefault="0074636F" w:rsidP="008251C0">
      <w:pPr>
        <w:spacing w:after="0" w:line="240" w:lineRule="auto"/>
        <w:rPr>
          <w:rFonts w:ascii="Arial" w:hAnsi="Arial" w:cs="Arial"/>
          <w:b/>
        </w:rPr>
      </w:pPr>
    </w:p>
    <w:p w:rsidR="00125980" w:rsidRDefault="00125980" w:rsidP="008251C0">
      <w:pPr>
        <w:spacing w:after="0" w:line="240" w:lineRule="auto"/>
        <w:rPr>
          <w:rFonts w:ascii="Arial" w:hAnsi="Arial" w:cs="Arial"/>
          <w:b/>
        </w:rPr>
      </w:pPr>
    </w:p>
    <w:p w:rsidR="009F61B0" w:rsidRDefault="009F61B0" w:rsidP="009F61B0">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4A2975" w:rsidRDefault="004A2975" w:rsidP="009F61B0">
      <w:pPr>
        <w:spacing w:after="0" w:line="240" w:lineRule="auto"/>
        <w:jc w:val="both"/>
        <w:rPr>
          <w:rFonts w:ascii="Arial" w:eastAsia="Calibri" w:hAnsi="Arial" w:cs="Arial"/>
          <w:b/>
          <w:u w:val="single"/>
        </w:rPr>
      </w:pPr>
    </w:p>
    <w:p w:rsidR="00D5636A" w:rsidRDefault="00D5636A" w:rsidP="00D5636A">
      <w:pPr>
        <w:spacing w:after="0"/>
        <w:jc w:val="both"/>
        <w:rPr>
          <w:rFonts w:ascii="Arial" w:eastAsia="Calibri" w:hAnsi="Arial" w:cs="Arial"/>
        </w:rPr>
      </w:pPr>
      <w:r w:rsidRPr="00D5636A">
        <w:rPr>
          <w:rFonts w:ascii="Arial" w:eastAsia="Calibri" w:hAnsi="Arial" w:cs="Arial"/>
        </w:rPr>
        <w:t xml:space="preserve">Zamawiający wyraża zgodę, aby rurki nosowo-gardłowe były umieszczone </w:t>
      </w:r>
      <w:r>
        <w:rPr>
          <w:rFonts w:ascii="Arial" w:eastAsia="Calibri" w:hAnsi="Arial" w:cs="Arial"/>
        </w:rPr>
        <w:br/>
      </w:r>
      <w:r w:rsidRPr="00D5636A">
        <w:rPr>
          <w:rFonts w:ascii="Arial" w:eastAsia="Calibri" w:hAnsi="Arial" w:cs="Arial"/>
        </w:rPr>
        <w:t>w opakowaniu o wymiarze maksymalnie 12x20cm.</w:t>
      </w:r>
    </w:p>
    <w:p w:rsidR="00D5636A" w:rsidRDefault="00D5636A" w:rsidP="00D5636A">
      <w:pPr>
        <w:spacing w:after="0"/>
        <w:jc w:val="both"/>
        <w:rPr>
          <w:rFonts w:ascii="Arial" w:eastAsia="Calibri" w:hAnsi="Arial" w:cs="Arial"/>
        </w:rPr>
      </w:pPr>
    </w:p>
    <w:p w:rsidR="00D5636A" w:rsidRDefault="00D5636A" w:rsidP="00D5636A">
      <w:pPr>
        <w:spacing w:after="0"/>
        <w:jc w:val="both"/>
        <w:rPr>
          <w:rFonts w:ascii="Arial" w:eastAsia="Calibri" w:hAnsi="Arial" w:cs="Arial"/>
        </w:rPr>
      </w:pPr>
      <w:r>
        <w:rPr>
          <w:rFonts w:ascii="Arial" w:eastAsia="Calibri" w:hAnsi="Arial" w:cs="Arial"/>
        </w:rPr>
        <w:t>Zamawiający dokonuje modyfikacji Załącznika nr 1 – Formularza cenowego.</w:t>
      </w:r>
    </w:p>
    <w:p w:rsidR="00D5636A" w:rsidRPr="002457F2" w:rsidRDefault="00D5636A" w:rsidP="00D5636A">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6D2A27" w:rsidRDefault="006D2A27" w:rsidP="009F61B0">
      <w:pPr>
        <w:spacing w:after="0" w:line="240" w:lineRule="auto"/>
        <w:jc w:val="both"/>
        <w:rPr>
          <w:rFonts w:ascii="Arial" w:eastAsia="Calibri" w:hAnsi="Arial" w:cs="Arial"/>
          <w:b/>
          <w:u w:val="single"/>
        </w:rPr>
      </w:pPr>
    </w:p>
    <w:p w:rsidR="004A2975" w:rsidRDefault="004A2975" w:rsidP="004A2975">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13</w:t>
      </w:r>
      <w:r w:rsidRPr="00135D1F">
        <w:rPr>
          <w:rFonts w:ascii="Arial" w:eastAsia="Times New Roman" w:hAnsi="Arial" w:cs="Arial"/>
          <w:b/>
          <w:u w:val="single"/>
          <w:lang w:eastAsia="pl-PL"/>
        </w:rPr>
        <w:t>:</w:t>
      </w:r>
    </w:p>
    <w:p w:rsidR="004A2975" w:rsidRDefault="004A2975" w:rsidP="004A2975">
      <w:pPr>
        <w:spacing w:after="0" w:line="240" w:lineRule="auto"/>
        <w:jc w:val="both"/>
        <w:rPr>
          <w:rFonts w:ascii="Arial" w:eastAsia="Times New Roman" w:hAnsi="Arial" w:cs="Arial"/>
          <w:b/>
          <w:u w:val="single"/>
          <w:lang w:eastAsia="pl-PL"/>
        </w:rPr>
      </w:pPr>
    </w:p>
    <w:p w:rsidR="004A2975" w:rsidRPr="004A2975" w:rsidRDefault="004A2975" w:rsidP="004A2975">
      <w:pPr>
        <w:jc w:val="both"/>
        <w:rPr>
          <w:rFonts w:ascii="Arial" w:hAnsi="Arial" w:cs="Arial"/>
          <w:b/>
          <w:i/>
        </w:rPr>
      </w:pPr>
      <w:r>
        <w:rPr>
          <w:rFonts w:ascii="Arial" w:hAnsi="Arial" w:cs="Arial"/>
          <w:b/>
          <w:i/>
        </w:rPr>
        <w:t>„</w:t>
      </w:r>
      <w:r w:rsidRPr="004A2975">
        <w:rPr>
          <w:rFonts w:ascii="Arial" w:hAnsi="Arial" w:cs="Arial"/>
          <w:b/>
          <w:i/>
        </w:rPr>
        <w:t>Dotyczy zadania 4</w:t>
      </w:r>
    </w:p>
    <w:p w:rsidR="004A2975" w:rsidRPr="004A2975" w:rsidRDefault="004A2975" w:rsidP="004A2975">
      <w:pPr>
        <w:spacing w:after="160"/>
        <w:contextualSpacing/>
        <w:jc w:val="both"/>
        <w:rPr>
          <w:rFonts w:ascii="Arial" w:hAnsi="Arial" w:cs="Arial"/>
          <w:i/>
        </w:rPr>
      </w:pPr>
      <w:r w:rsidRPr="004A2975">
        <w:rPr>
          <w:rFonts w:ascii="Arial" w:hAnsi="Arial" w:cs="Arial"/>
          <w:i/>
        </w:rPr>
        <w:t>Pozycja 5 – opatrunek hemostatyczny – Jakiego koloru opakowania dla opatrunku hemostatycznego wymaga Zamawiający? Wnosimy o doprecyzowanie, jakie kolory opakowania opatrunku hemostatycznego dopuszcza Zamawiający, biorąc pod uwagę, że produkty znajdujące się na liście TCCC – w tym opatrunki hemostatyczne typu Celox, Combat Gauze oraz oraz ChitoGauze produkowane są w wersjach specjalnie przeznaczonych  dla celów medycyny pola walki – czyli między innymi posiadają opakowania w kolorach maskujących – przede wszystkim w kolorze zielonym, szarym lub czarnym. To samo dotyczy innych produktów z listy TCCC, np. stazy taktycznej CAT, Soft itp.</w:t>
      </w:r>
    </w:p>
    <w:p w:rsidR="004A2975" w:rsidRPr="004A2975" w:rsidRDefault="004A2975" w:rsidP="004A2975">
      <w:pPr>
        <w:spacing w:after="160"/>
        <w:contextualSpacing/>
        <w:jc w:val="both"/>
        <w:rPr>
          <w:rFonts w:ascii="Arial" w:hAnsi="Arial" w:cs="Arial"/>
          <w:i/>
        </w:rPr>
      </w:pPr>
      <w:r w:rsidRPr="004A2975">
        <w:rPr>
          <w:rFonts w:ascii="Arial" w:hAnsi="Arial" w:cs="Arial"/>
          <w:i/>
        </w:rPr>
        <w:t xml:space="preserve">Takie rozwiązania, przeznaczone specjalnie dla medycyny pola walki i jako takie zaakceptowane przez komitet TCCC, w oczywisty sposób wynikają z faktu, że maskowanie sprzyja osiągnięciu niespodziewanych dla przeciwnika działań wojsk (sił) własnych, utrzymaniu gotowości bojowej i podwyższeniu żywotności (odporności na uderzenia przeciwnika). Należy podkreślić, że maskowanie powinno mieć charakter ciągły, co oznacza prowadzenie przedsięwzięć maskujących bez przerwy w każdej sytuacji, na wszystkich etapach walki, a przy maskowaniu różnych urządzeń </w:t>
      </w:r>
      <w:r w:rsidR="0079634F">
        <w:rPr>
          <w:rFonts w:ascii="Arial" w:hAnsi="Arial" w:cs="Arial"/>
          <w:i/>
        </w:rPr>
        <w:br/>
      </w:r>
      <w:r w:rsidRPr="004A2975">
        <w:rPr>
          <w:rFonts w:ascii="Arial" w:hAnsi="Arial" w:cs="Arial"/>
          <w:i/>
        </w:rPr>
        <w:t xml:space="preserve">i produktów – we wszystkich etapach projektowania i użytkowania. Dotyczy to również elementów wykorzystywanych w udzielaniu pomocy medycznej na polu walki, szczególnie w środowisku taktycznym. Wskazujemy, że opatrunek hemostatyczny jest częścią zestawu IPMED, który jest przeznaczony do użytku przez żołnierzy między innymi w warunkach pola walki, w związku z czym za uprawnione należy uznać </w:t>
      </w:r>
      <w:r w:rsidRPr="004A2975">
        <w:rPr>
          <w:rFonts w:ascii="Arial" w:hAnsi="Arial" w:cs="Arial"/>
          <w:i/>
        </w:rPr>
        <w:lastRenderedPageBreak/>
        <w:t>przywołanie w tym miejscu zasad opisanych w „Podręczniku Walki Pododdziałów Wojsk Zmechanizowanych. Pluton, drużyna” wydanego przez Dowództwo Wojsk Lądowych i Wyższą Szkołę Oficerską im. T. Kościuszki, Warszawa 2000. W rozdziale 10.2 „Maskowanie” znajduje się następujący zapis dotyczący maskowania bezpośredniego:</w:t>
      </w:r>
    </w:p>
    <w:p w:rsidR="004A2975" w:rsidRPr="004A2975" w:rsidRDefault="004A2975" w:rsidP="004A2975">
      <w:pPr>
        <w:spacing w:after="160"/>
        <w:contextualSpacing/>
        <w:jc w:val="both"/>
        <w:rPr>
          <w:rFonts w:ascii="Arial" w:hAnsi="Arial" w:cs="Arial"/>
          <w:i/>
        </w:rPr>
      </w:pPr>
      <w:r w:rsidRPr="004A2975">
        <w:rPr>
          <w:rFonts w:ascii="Arial" w:hAnsi="Arial" w:cs="Arial"/>
          <w:i/>
        </w:rPr>
        <w:t xml:space="preserve">Przeciwnik wykrywa i rozpoznaje wojska oraz ich działania po cechach wyróżniających ich w terenie, do których należą: </w:t>
      </w:r>
    </w:p>
    <w:p w:rsidR="004A2975" w:rsidRPr="004A2975" w:rsidRDefault="004A2975" w:rsidP="004A2975">
      <w:pPr>
        <w:spacing w:after="160"/>
        <w:contextualSpacing/>
        <w:jc w:val="both"/>
        <w:rPr>
          <w:rFonts w:ascii="Arial" w:hAnsi="Arial" w:cs="Arial"/>
          <w:i/>
        </w:rPr>
      </w:pPr>
      <w:r w:rsidRPr="004A2975">
        <w:rPr>
          <w:rFonts w:ascii="Arial" w:hAnsi="Arial" w:cs="Arial"/>
          <w:i/>
        </w:rPr>
        <w:t>- kolor powierzchni obiektów</w:t>
      </w:r>
    </w:p>
    <w:p w:rsidR="004A2975" w:rsidRPr="004A2975" w:rsidRDefault="004A2975" w:rsidP="004A2975">
      <w:pPr>
        <w:spacing w:after="160"/>
        <w:contextualSpacing/>
        <w:jc w:val="both"/>
        <w:rPr>
          <w:rFonts w:ascii="Arial" w:hAnsi="Arial" w:cs="Arial"/>
          <w:i/>
        </w:rPr>
      </w:pPr>
      <w:r w:rsidRPr="004A2975">
        <w:rPr>
          <w:rFonts w:ascii="Arial" w:hAnsi="Arial" w:cs="Arial"/>
          <w:i/>
        </w:rPr>
        <w:t>- odblask</w:t>
      </w:r>
    </w:p>
    <w:p w:rsidR="004A2975" w:rsidRPr="004A2975" w:rsidRDefault="004A2975" w:rsidP="004A2975">
      <w:pPr>
        <w:spacing w:after="160"/>
        <w:contextualSpacing/>
        <w:jc w:val="both"/>
        <w:rPr>
          <w:rFonts w:ascii="Arial" w:hAnsi="Arial" w:cs="Arial"/>
          <w:i/>
        </w:rPr>
      </w:pPr>
      <w:r w:rsidRPr="004A2975">
        <w:rPr>
          <w:rFonts w:ascii="Arial" w:hAnsi="Arial" w:cs="Arial"/>
          <w:i/>
        </w:rPr>
        <w:t>-…….. itd.</w:t>
      </w:r>
    </w:p>
    <w:p w:rsidR="004A2975" w:rsidRPr="004A2975" w:rsidRDefault="004A2975" w:rsidP="004A2975">
      <w:pPr>
        <w:spacing w:after="160"/>
        <w:contextualSpacing/>
        <w:jc w:val="both"/>
        <w:rPr>
          <w:rFonts w:ascii="Arial" w:hAnsi="Arial" w:cs="Arial"/>
          <w:i/>
        </w:rPr>
      </w:pPr>
      <w:r w:rsidRPr="004A2975">
        <w:rPr>
          <w:rFonts w:ascii="Arial" w:hAnsi="Arial" w:cs="Arial"/>
          <w:i/>
        </w:rPr>
        <w:t>Takie same zasady są potwierdzone w innych źródłach i podręcznikach wydanych przez Dowództwo Generalne Rodzajów Sił Zbrojnych. Z zasad tych niezbicie wynika potrzeba zapewnienia odpowiedniego koloru elementów wyposażenia żołnierzy w celu przeciwdziałania wykryciu i rozpoznaniu przez przeciwnika. Z tych względów wydaje się oczywiste, że postanowienia SWZ powinny zabezpieczać Zamawiającego przed dostawą produktów przeznaczonych na rynek cywilny, celowo opakowanych w kolorach przykuwających uwagę, takich jak żółty, pomarańczowy, czerwony itp., co stoi w ewidentnej sprzeczności z taktyką udzielania pierwszej pomocy na polu walki.</w:t>
      </w:r>
    </w:p>
    <w:p w:rsidR="004A2975" w:rsidRPr="004A2975" w:rsidRDefault="004A2975" w:rsidP="004A2975">
      <w:pPr>
        <w:spacing w:after="160"/>
        <w:contextualSpacing/>
        <w:jc w:val="both"/>
        <w:rPr>
          <w:rFonts w:ascii="Arial" w:hAnsi="Arial" w:cs="Arial"/>
          <w:i/>
        </w:rPr>
      </w:pPr>
      <w:r w:rsidRPr="004A2975">
        <w:rPr>
          <w:rFonts w:ascii="Arial" w:hAnsi="Arial" w:cs="Arial"/>
          <w:i/>
        </w:rPr>
        <w:t xml:space="preserve">Ponadto należy podkreślić, że z uwagi na fakt, że na rynku dostępne są produkty spełniające wymagania opisu przedmiotu zamówienia pochodzące od różnych producentów i oferowane w opakowaniach o kolorach maskujących, produkowanych specjalnie na rynek wojskowo/ taktyczny, Zamawiający, określając wymagania </w:t>
      </w:r>
      <w:r w:rsidR="0079634F">
        <w:rPr>
          <w:rFonts w:ascii="Arial" w:hAnsi="Arial" w:cs="Arial"/>
          <w:i/>
        </w:rPr>
        <w:br/>
      </w:r>
      <w:r w:rsidRPr="004A2975">
        <w:rPr>
          <w:rFonts w:ascii="Arial" w:hAnsi="Arial" w:cs="Arial"/>
          <w:i/>
        </w:rPr>
        <w:t>w zakresie dopuszczalnych kolorów opakowania, nie naraża się na zarzut nadmiernego ograniczenia uczciwej konkurencji i równego traktowania wykonawców.</w:t>
      </w:r>
      <w:r>
        <w:rPr>
          <w:rFonts w:ascii="Arial" w:hAnsi="Arial" w:cs="Arial"/>
          <w:i/>
        </w:rPr>
        <w:t>”</w:t>
      </w:r>
    </w:p>
    <w:p w:rsidR="004A2975" w:rsidRDefault="004A2975" w:rsidP="004A2975">
      <w:pPr>
        <w:spacing w:after="0" w:line="240" w:lineRule="auto"/>
        <w:jc w:val="both"/>
        <w:rPr>
          <w:rFonts w:ascii="Arial" w:eastAsia="Times New Roman" w:hAnsi="Arial" w:cs="Arial"/>
          <w:b/>
          <w:u w:val="single"/>
          <w:lang w:eastAsia="pl-PL"/>
        </w:rPr>
      </w:pPr>
    </w:p>
    <w:p w:rsidR="0079634F" w:rsidRDefault="0079634F" w:rsidP="0079634F">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7A23F8" w:rsidRDefault="007A23F8" w:rsidP="0079634F">
      <w:pPr>
        <w:spacing w:after="0" w:line="240" w:lineRule="auto"/>
        <w:jc w:val="both"/>
        <w:rPr>
          <w:rFonts w:ascii="Arial" w:eastAsia="Calibri" w:hAnsi="Arial" w:cs="Arial"/>
          <w:b/>
          <w:u w:val="single"/>
        </w:rPr>
      </w:pPr>
    </w:p>
    <w:p w:rsidR="00E85CDD" w:rsidRPr="00E85CDD" w:rsidRDefault="00E85CDD" w:rsidP="00E85CDD">
      <w:pPr>
        <w:spacing w:after="0"/>
        <w:jc w:val="both"/>
        <w:rPr>
          <w:rFonts w:ascii="Arial" w:eastAsia="Calibri" w:hAnsi="Arial" w:cs="Arial"/>
        </w:rPr>
      </w:pPr>
      <w:r w:rsidRPr="00E85CDD">
        <w:rPr>
          <w:rFonts w:ascii="Arial" w:eastAsia="Calibri" w:hAnsi="Arial" w:cs="Arial"/>
        </w:rPr>
        <w:t>Zamawiający dla opakowań opatrunków hemostatycznych dopuszcza kolor zielony, oliwkowy, brązowy, khaki, piaskowy, szary.</w:t>
      </w:r>
    </w:p>
    <w:p w:rsidR="006D2A27" w:rsidRDefault="006D2A27" w:rsidP="009F61B0">
      <w:pPr>
        <w:spacing w:after="0" w:line="240" w:lineRule="auto"/>
        <w:jc w:val="both"/>
        <w:rPr>
          <w:rFonts w:ascii="Arial" w:eastAsia="Calibri" w:hAnsi="Arial" w:cs="Arial"/>
          <w:b/>
          <w:u w:val="single"/>
        </w:rPr>
      </w:pPr>
    </w:p>
    <w:p w:rsidR="0079634F" w:rsidRDefault="0079634F" w:rsidP="0079634F">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14</w:t>
      </w:r>
      <w:r w:rsidRPr="00135D1F">
        <w:rPr>
          <w:rFonts w:ascii="Arial" w:eastAsia="Times New Roman" w:hAnsi="Arial" w:cs="Arial"/>
          <w:b/>
          <w:u w:val="single"/>
          <w:lang w:eastAsia="pl-PL"/>
        </w:rPr>
        <w:t>:</w:t>
      </w:r>
    </w:p>
    <w:p w:rsidR="0079634F" w:rsidRDefault="0079634F" w:rsidP="0079634F">
      <w:pPr>
        <w:spacing w:after="0" w:line="240" w:lineRule="auto"/>
        <w:jc w:val="both"/>
        <w:rPr>
          <w:rFonts w:ascii="Arial" w:eastAsia="Times New Roman" w:hAnsi="Arial" w:cs="Arial"/>
          <w:b/>
          <w:u w:val="single"/>
          <w:lang w:eastAsia="pl-PL"/>
        </w:rPr>
      </w:pPr>
    </w:p>
    <w:p w:rsidR="0079634F" w:rsidRPr="004A2975" w:rsidRDefault="0079634F" w:rsidP="0079634F">
      <w:pPr>
        <w:jc w:val="both"/>
        <w:rPr>
          <w:rFonts w:ascii="Arial" w:hAnsi="Arial" w:cs="Arial"/>
          <w:b/>
          <w:i/>
        </w:rPr>
      </w:pPr>
      <w:r>
        <w:rPr>
          <w:rFonts w:ascii="Arial" w:hAnsi="Arial" w:cs="Arial"/>
          <w:b/>
          <w:i/>
        </w:rPr>
        <w:t>„</w:t>
      </w:r>
      <w:r w:rsidRPr="004A2975">
        <w:rPr>
          <w:rFonts w:ascii="Arial" w:hAnsi="Arial" w:cs="Arial"/>
          <w:b/>
          <w:i/>
        </w:rPr>
        <w:t>Dotyczy zadania 4</w:t>
      </w:r>
    </w:p>
    <w:p w:rsidR="007A23F8" w:rsidRPr="007A23F8" w:rsidRDefault="007A23F8" w:rsidP="007A23F8">
      <w:pPr>
        <w:spacing w:after="160"/>
        <w:contextualSpacing/>
        <w:jc w:val="both"/>
        <w:rPr>
          <w:rFonts w:ascii="Arial" w:hAnsi="Arial" w:cs="Arial"/>
          <w:i/>
        </w:rPr>
      </w:pPr>
      <w:r w:rsidRPr="007A23F8">
        <w:rPr>
          <w:rFonts w:ascii="Arial" w:hAnsi="Arial" w:cs="Arial"/>
          <w:i/>
        </w:rPr>
        <w:t>Pozycja 4 – opaska zaciskowa – w celu doprecyzowania wymagań pytamy Zamawiającego, czy przez wymóg szerokości taśmy uciskającej kończynę min. 3 cm Zamawiający rozumie opaskę zaciskającą się na ciele poszkodowanego, będący elementem wywierającym bezpośredni nacisk?</w:t>
      </w:r>
      <w:r>
        <w:rPr>
          <w:rFonts w:ascii="Arial" w:hAnsi="Arial" w:cs="Arial"/>
          <w:i/>
        </w:rPr>
        <w:t>”</w:t>
      </w:r>
    </w:p>
    <w:p w:rsidR="0079634F" w:rsidRDefault="0079634F" w:rsidP="0079634F">
      <w:pPr>
        <w:spacing w:after="0" w:line="240" w:lineRule="auto"/>
        <w:jc w:val="both"/>
        <w:rPr>
          <w:rFonts w:ascii="Arial" w:eastAsia="Times New Roman" w:hAnsi="Arial" w:cs="Arial"/>
          <w:b/>
          <w:u w:val="single"/>
          <w:lang w:eastAsia="pl-PL"/>
        </w:rPr>
      </w:pPr>
    </w:p>
    <w:p w:rsidR="007A23F8" w:rsidRDefault="007A23F8" w:rsidP="007A23F8">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79634F" w:rsidRDefault="0079634F" w:rsidP="009F61B0">
      <w:pPr>
        <w:spacing w:after="0" w:line="240" w:lineRule="auto"/>
        <w:jc w:val="both"/>
        <w:rPr>
          <w:rFonts w:ascii="Arial" w:eastAsia="Calibri" w:hAnsi="Arial" w:cs="Arial"/>
          <w:b/>
          <w:u w:val="single"/>
        </w:rPr>
      </w:pPr>
    </w:p>
    <w:p w:rsidR="006B17D8" w:rsidRPr="006B17D8" w:rsidRDefault="006B17D8" w:rsidP="006B17D8">
      <w:pPr>
        <w:spacing w:after="0"/>
        <w:jc w:val="both"/>
        <w:rPr>
          <w:rFonts w:ascii="Arial" w:eastAsia="Calibri" w:hAnsi="Arial" w:cs="Arial"/>
        </w:rPr>
      </w:pPr>
      <w:r w:rsidRPr="006B17D8">
        <w:rPr>
          <w:rFonts w:ascii="Arial" w:eastAsia="Calibri" w:hAnsi="Arial" w:cs="Arial"/>
        </w:rPr>
        <w:t xml:space="preserve">Zamawiający wyjaśnia, iż oczekuje opaski zaciskowej zgodnie z opisem zawartym </w:t>
      </w:r>
      <w:r>
        <w:rPr>
          <w:rFonts w:ascii="Arial" w:eastAsia="Calibri" w:hAnsi="Arial" w:cs="Arial"/>
        </w:rPr>
        <w:br/>
      </w:r>
      <w:r w:rsidRPr="006B17D8">
        <w:rPr>
          <w:rFonts w:ascii="Arial" w:eastAsia="Calibri" w:hAnsi="Arial" w:cs="Arial"/>
        </w:rPr>
        <w:t xml:space="preserve">w WET dla IPMED czyli działającej w systemie naciągowym opaski składającej się </w:t>
      </w:r>
      <w:r>
        <w:rPr>
          <w:rFonts w:ascii="Arial" w:eastAsia="Calibri" w:hAnsi="Arial" w:cs="Arial"/>
        </w:rPr>
        <w:br/>
      </w:r>
      <w:r w:rsidRPr="006B17D8">
        <w:rPr>
          <w:rFonts w:ascii="Arial" w:eastAsia="Calibri" w:hAnsi="Arial" w:cs="Arial"/>
        </w:rPr>
        <w:t xml:space="preserve">z paska okalającego kończynę oraz obrotowego elementu z tworzywa sztucznego lub metalu typu kołowrót z możliwością płynnej regulacji siły naciągu oraz możliwością blokowania kołowrotu (po zaciśnięciu opaski) spełniającej pozostałe warunki zawarte </w:t>
      </w:r>
      <w:r w:rsidR="00A30300">
        <w:rPr>
          <w:rFonts w:ascii="Arial" w:eastAsia="Calibri" w:hAnsi="Arial" w:cs="Arial"/>
        </w:rPr>
        <w:br/>
      </w:r>
      <w:r w:rsidRPr="006B17D8">
        <w:rPr>
          <w:rFonts w:ascii="Arial" w:eastAsia="Calibri" w:hAnsi="Arial" w:cs="Arial"/>
        </w:rPr>
        <w:t>w WET.</w:t>
      </w:r>
    </w:p>
    <w:p w:rsidR="006B17D8" w:rsidRPr="006B17D8" w:rsidRDefault="006B17D8" w:rsidP="009F61B0">
      <w:pPr>
        <w:spacing w:after="0" w:line="240" w:lineRule="auto"/>
        <w:jc w:val="both"/>
        <w:rPr>
          <w:rFonts w:ascii="Arial" w:eastAsia="Calibri" w:hAnsi="Arial" w:cs="Arial"/>
        </w:rPr>
      </w:pPr>
    </w:p>
    <w:p w:rsidR="00871928" w:rsidRDefault="00871928" w:rsidP="009F61B0">
      <w:pPr>
        <w:spacing w:after="0" w:line="240" w:lineRule="auto"/>
        <w:jc w:val="both"/>
        <w:rPr>
          <w:rFonts w:ascii="Arial" w:eastAsia="Calibri" w:hAnsi="Arial" w:cs="Arial"/>
          <w:b/>
          <w:u w:val="single"/>
        </w:rPr>
      </w:pPr>
    </w:p>
    <w:p w:rsidR="007A23F8" w:rsidRDefault="007A23F8" w:rsidP="007A23F8">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15</w:t>
      </w:r>
      <w:r w:rsidRPr="00135D1F">
        <w:rPr>
          <w:rFonts w:ascii="Arial" w:eastAsia="Times New Roman" w:hAnsi="Arial" w:cs="Arial"/>
          <w:b/>
          <w:u w:val="single"/>
          <w:lang w:eastAsia="pl-PL"/>
        </w:rPr>
        <w:t>:</w:t>
      </w:r>
    </w:p>
    <w:p w:rsidR="007A23F8" w:rsidRDefault="007A23F8" w:rsidP="007A23F8">
      <w:pPr>
        <w:spacing w:after="0" w:line="240" w:lineRule="auto"/>
        <w:jc w:val="both"/>
        <w:rPr>
          <w:rFonts w:ascii="Arial" w:eastAsia="Times New Roman" w:hAnsi="Arial" w:cs="Arial"/>
          <w:b/>
          <w:u w:val="single"/>
          <w:lang w:eastAsia="pl-PL"/>
        </w:rPr>
      </w:pPr>
    </w:p>
    <w:p w:rsidR="007A23F8" w:rsidRPr="004A2975" w:rsidRDefault="007A23F8" w:rsidP="007A23F8">
      <w:pPr>
        <w:jc w:val="both"/>
        <w:rPr>
          <w:rFonts w:ascii="Arial" w:hAnsi="Arial" w:cs="Arial"/>
          <w:b/>
          <w:i/>
        </w:rPr>
      </w:pPr>
      <w:r>
        <w:rPr>
          <w:rFonts w:ascii="Arial" w:hAnsi="Arial" w:cs="Arial"/>
          <w:b/>
          <w:i/>
        </w:rPr>
        <w:t>„</w:t>
      </w:r>
      <w:r w:rsidRPr="004A2975">
        <w:rPr>
          <w:rFonts w:ascii="Arial" w:hAnsi="Arial" w:cs="Arial"/>
          <w:b/>
          <w:i/>
        </w:rPr>
        <w:t>Dotyczy zadania 4</w:t>
      </w:r>
    </w:p>
    <w:p w:rsidR="007A23F8" w:rsidRPr="007A23F8" w:rsidRDefault="007A23F8" w:rsidP="007A23F8">
      <w:pPr>
        <w:spacing w:after="160"/>
        <w:contextualSpacing/>
        <w:jc w:val="both"/>
        <w:rPr>
          <w:rFonts w:ascii="Arial" w:hAnsi="Arial" w:cs="Arial"/>
          <w:i/>
        </w:rPr>
      </w:pPr>
      <w:r w:rsidRPr="007A23F8">
        <w:rPr>
          <w:rFonts w:ascii="Arial" w:hAnsi="Arial" w:cs="Arial"/>
          <w:i/>
        </w:rPr>
        <w:t>Pozycja 7 – opatrunek na rany penetracyjne klatki piersiowej – Czy Zamawiający poprzez wymóg oznakowania sterylności wymaga, aby opatrunek był sterylny, czy wymaga oznakowania, jeśli opatrunek jest sterylny?</w:t>
      </w:r>
      <w:r>
        <w:rPr>
          <w:rFonts w:ascii="Arial" w:hAnsi="Arial" w:cs="Arial"/>
          <w:i/>
        </w:rPr>
        <w:t>”</w:t>
      </w:r>
    </w:p>
    <w:p w:rsidR="007A23F8" w:rsidRDefault="007A23F8" w:rsidP="007A23F8">
      <w:pPr>
        <w:spacing w:after="0" w:line="240" w:lineRule="auto"/>
        <w:jc w:val="both"/>
        <w:rPr>
          <w:rFonts w:ascii="Arial" w:eastAsia="Times New Roman" w:hAnsi="Arial" w:cs="Arial"/>
          <w:b/>
          <w:u w:val="single"/>
          <w:lang w:eastAsia="pl-PL"/>
        </w:rPr>
      </w:pPr>
    </w:p>
    <w:p w:rsidR="007A23F8" w:rsidRDefault="007A23F8" w:rsidP="007A23F8">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7A23F8" w:rsidRDefault="007A23F8" w:rsidP="007A23F8">
      <w:pPr>
        <w:spacing w:after="0" w:line="240" w:lineRule="auto"/>
        <w:jc w:val="both"/>
        <w:rPr>
          <w:rFonts w:ascii="Arial" w:eastAsia="Calibri" w:hAnsi="Arial" w:cs="Arial"/>
          <w:b/>
          <w:u w:val="single"/>
        </w:rPr>
      </w:pPr>
    </w:p>
    <w:p w:rsidR="004317AC" w:rsidRPr="004317AC" w:rsidRDefault="004317AC" w:rsidP="004317AC">
      <w:pPr>
        <w:spacing w:after="0" w:line="240" w:lineRule="auto"/>
        <w:ind w:right="4"/>
        <w:jc w:val="both"/>
        <w:rPr>
          <w:rFonts w:ascii="Arial" w:eastAsia="Calibri" w:hAnsi="Arial" w:cs="Arial"/>
        </w:rPr>
      </w:pPr>
      <w:r w:rsidRPr="004317AC">
        <w:rPr>
          <w:rFonts w:ascii="Arial" w:eastAsia="Calibri" w:hAnsi="Arial" w:cs="Arial"/>
        </w:rPr>
        <w:t>Zamawiający wyjaśnia, iż wymaga opatrunku sterylnego z oznakowaniem na opakowaniu zgodnego z obowiązującymi przepisami.</w:t>
      </w:r>
    </w:p>
    <w:p w:rsidR="007A23F8" w:rsidRDefault="007A23F8" w:rsidP="009F61B0">
      <w:pPr>
        <w:spacing w:after="0" w:line="240" w:lineRule="auto"/>
        <w:jc w:val="both"/>
        <w:rPr>
          <w:rFonts w:ascii="Arial" w:eastAsia="Calibri" w:hAnsi="Arial" w:cs="Arial"/>
          <w:b/>
          <w:u w:val="single"/>
        </w:rPr>
      </w:pPr>
    </w:p>
    <w:p w:rsidR="007A23F8" w:rsidRDefault="007A23F8" w:rsidP="007A23F8">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16</w:t>
      </w:r>
      <w:r w:rsidRPr="00135D1F">
        <w:rPr>
          <w:rFonts w:ascii="Arial" w:eastAsia="Times New Roman" w:hAnsi="Arial" w:cs="Arial"/>
          <w:b/>
          <w:u w:val="single"/>
          <w:lang w:eastAsia="pl-PL"/>
        </w:rPr>
        <w:t>:</w:t>
      </w:r>
    </w:p>
    <w:p w:rsidR="007A23F8" w:rsidRDefault="007A23F8" w:rsidP="007A23F8">
      <w:pPr>
        <w:spacing w:after="0" w:line="240" w:lineRule="auto"/>
        <w:jc w:val="both"/>
        <w:rPr>
          <w:rFonts w:ascii="Arial" w:eastAsia="Times New Roman" w:hAnsi="Arial" w:cs="Arial"/>
          <w:b/>
          <w:u w:val="single"/>
          <w:lang w:eastAsia="pl-PL"/>
        </w:rPr>
      </w:pPr>
    </w:p>
    <w:p w:rsidR="001C044B" w:rsidRPr="001C044B" w:rsidRDefault="001C044B" w:rsidP="001C044B">
      <w:pPr>
        <w:jc w:val="both"/>
        <w:rPr>
          <w:rFonts w:ascii="Arial" w:hAnsi="Arial" w:cs="Arial"/>
          <w:b/>
          <w:i/>
        </w:rPr>
      </w:pPr>
      <w:r>
        <w:rPr>
          <w:rFonts w:ascii="Arial" w:hAnsi="Arial" w:cs="Arial"/>
          <w:b/>
          <w:i/>
        </w:rPr>
        <w:t>„</w:t>
      </w:r>
      <w:r w:rsidRPr="001C044B">
        <w:rPr>
          <w:rFonts w:ascii="Arial" w:hAnsi="Arial" w:cs="Arial"/>
          <w:b/>
          <w:i/>
        </w:rPr>
        <w:t>Dotyczy zadania 13</w:t>
      </w:r>
    </w:p>
    <w:p w:rsidR="001C044B" w:rsidRPr="001C044B" w:rsidRDefault="001C044B" w:rsidP="001C044B">
      <w:pPr>
        <w:spacing w:after="160"/>
        <w:contextualSpacing/>
        <w:jc w:val="both"/>
        <w:rPr>
          <w:rFonts w:ascii="Arial" w:hAnsi="Arial" w:cs="Arial"/>
          <w:i/>
        </w:rPr>
      </w:pPr>
      <w:r w:rsidRPr="001C044B">
        <w:rPr>
          <w:rFonts w:ascii="Arial" w:hAnsi="Arial" w:cs="Arial"/>
          <w:i/>
        </w:rPr>
        <w:t>Czy Zamawiający poprzez skrót „D.DOR” rozumie elektrody przeznaczone dla dorosłych?</w:t>
      </w:r>
      <w:r>
        <w:rPr>
          <w:rFonts w:ascii="Arial" w:hAnsi="Arial" w:cs="Arial"/>
          <w:i/>
        </w:rPr>
        <w:t>”</w:t>
      </w:r>
    </w:p>
    <w:p w:rsidR="007A23F8" w:rsidRDefault="007A23F8" w:rsidP="007A23F8">
      <w:pPr>
        <w:spacing w:after="0" w:line="240" w:lineRule="auto"/>
        <w:jc w:val="both"/>
        <w:rPr>
          <w:rFonts w:ascii="Arial" w:eastAsia="Times New Roman" w:hAnsi="Arial" w:cs="Arial"/>
          <w:b/>
          <w:u w:val="single"/>
          <w:lang w:eastAsia="pl-PL"/>
        </w:rPr>
      </w:pPr>
    </w:p>
    <w:p w:rsidR="007A23F8" w:rsidRDefault="007A23F8" w:rsidP="007A23F8">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1C044B" w:rsidRDefault="001C044B" w:rsidP="007A23F8">
      <w:pPr>
        <w:spacing w:after="0" w:line="240" w:lineRule="auto"/>
        <w:jc w:val="both"/>
        <w:rPr>
          <w:rFonts w:ascii="Arial" w:eastAsia="Calibri" w:hAnsi="Arial" w:cs="Arial"/>
          <w:b/>
          <w:u w:val="single"/>
        </w:rPr>
      </w:pPr>
    </w:p>
    <w:p w:rsidR="00F23517" w:rsidRPr="00F23517" w:rsidRDefault="00F23517" w:rsidP="00F23517">
      <w:pPr>
        <w:spacing w:after="0" w:line="240" w:lineRule="auto"/>
        <w:ind w:right="4"/>
        <w:jc w:val="both"/>
        <w:rPr>
          <w:rFonts w:ascii="Arial" w:eastAsia="Calibri" w:hAnsi="Arial" w:cs="Arial"/>
        </w:rPr>
      </w:pPr>
      <w:r w:rsidRPr="00F23517">
        <w:rPr>
          <w:rFonts w:ascii="Arial" w:eastAsia="Calibri" w:hAnsi="Arial" w:cs="Arial"/>
        </w:rPr>
        <w:t>Zamawiający wyjaśnia, iż skrót „D.DOR” oznacza elektrody przeznaczone dla dorosłych.</w:t>
      </w:r>
    </w:p>
    <w:p w:rsidR="001C044B" w:rsidRDefault="001C044B" w:rsidP="007A23F8">
      <w:pPr>
        <w:spacing w:after="0" w:line="240" w:lineRule="auto"/>
        <w:jc w:val="both"/>
        <w:rPr>
          <w:rFonts w:ascii="Arial" w:eastAsia="Calibri" w:hAnsi="Arial" w:cs="Arial"/>
          <w:b/>
          <w:u w:val="single"/>
        </w:rPr>
      </w:pPr>
    </w:p>
    <w:p w:rsidR="001C044B" w:rsidRDefault="001C044B" w:rsidP="001C044B">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17</w:t>
      </w:r>
      <w:r w:rsidRPr="00135D1F">
        <w:rPr>
          <w:rFonts w:ascii="Arial" w:eastAsia="Times New Roman" w:hAnsi="Arial" w:cs="Arial"/>
          <w:b/>
          <w:u w:val="single"/>
          <w:lang w:eastAsia="pl-PL"/>
        </w:rPr>
        <w:t>:</w:t>
      </w:r>
    </w:p>
    <w:p w:rsidR="001C044B" w:rsidRDefault="001C044B" w:rsidP="001C044B">
      <w:pPr>
        <w:spacing w:after="0" w:line="240" w:lineRule="auto"/>
        <w:jc w:val="both"/>
        <w:rPr>
          <w:rFonts w:ascii="Arial" w:eastAsia="Times New Roman" w:hAnsi="Arial" w:cs="Arial"/>
          <w:b/>
          <w:u w:val="single"/>
          <w:lang w:eastAsia="pl-PL"/>
        </w:rPr>
      </w:pPr>
    </w:p>
    <w:p w:rsidR="001C044B" w:rsidRPr="001C044B" w:rsidRDefault="001C044B" w:rsidP="001C044B">
      <w:pPr>
        <w:jc w:val="both"/>
        <w:rPr>
          <w:rFonts w:ascii="Arial" w:hAnsi="Arial" w:cs="Arial"/>
          <w:b/>
          <w:i/>
        </w:rPr>
      </w:pPr>
      <w:r>
        <w:rPr>
          <w:rFonts w:ascii="Arial" w:hAnsi="Arial" w:cs="Arial"/>
          <w:b/>
          <w:i/>
        </w:rPr>
        <w:t>„</w:t>
      </w:r>
      <w:r w:rsidRPr="001C044B">
        <w:rPr>
          <w:rFonts w:ascii="Arial" w:hAnsi="Arial" w:cs="Arial"/>
          <w:b/>
          <w:i/>
        </w:rPr>
        <w:t>Dotyczy zadania 14</w:t>
      </w:r>
    </w:p>
    <w:p w:rsidR="001C044B" w:rsidRPr="001C044B" w:rsidRDefault="001C044B" w:rsidP="001C044B">
      <w:pPr>
        <w:spacing w:after="160"/>
        <w:contextualSpacing/>
        <w:rPr>
          <w:rFonts w:ascii="Arial" w:hAnsi="Arial" w:cs="Arial"/>
          <w:i/>
        </w:rPr>
      </w:pPr>
      <w:r w:rsidRPr="001C044B">
        <w:rPr>
          <w:rFonts w:ascii="Arial" w:hAnsi="Arial" w:cs="Arial"/>
          <w:i/>
        </w:rPr>
        <w:t xml:space="preserve">Czy Zamawiający dopuści do oferty produkt znany na całym świecie, stosowany także w wojsku, o następujących parametrach?: </w:t>
      </w:r>
      <w:r w:rsidRPr="001C044B">
        <w:rPr>
          <w:rFonts w:ascii="Arial" w:hAnsi="Arial" w:cs="Arial"/>
          <w:i/>
        </w:rPr>
        <w:br/>
      </w:r>
    </w:p>
    <w:p w:rsidR="001C044B" w:rsidRPr="001C044B" w:rsidRDefault="001C044B" w:rsidP="001C044B">
      <w:pPr>
        <w:spacing w:after="160"/>
        <w:contextualSpacing/>
        <w:jc w:val="both"/>
        <w:rPr>
          <w:rFonts w:ascii="Arial" w:hAnsi="Arial" w:cs="Arial"/>
          <w:i/>
        </w:rPr>
      </w:pPr>
      <w:r w:rsidRPr="001C044B">
        <w:rPr>
          <w:rFonts w:ascii="Arial" w:hAnsi="Arial" w:cs="Arial"/>
          <w:i/>
        </w:rPr>
        <w:t>Temperatura ogrzewania:</w:t>
      </w:r>
    </w:p>
    <w:p w:rsidR="001C044B" w:rsidRPr="001C044B" w:rsidRDefault="001C044B" w:rsidP="001C044B">
      <w:pPr>
        <w:spacing w:after="160"/>
        <w:contextualSpacing/>
        <w:jc w:val="both"/>
        <w:rPr>
          <w:rFonts w:ascii="Arial" w:hAnsi="Arial" w:cs="Arial"/>
          <w:i/>
        </w:rPr>
      </w:pPr>
      <w:r w:rsidRPr="001C044B">
        <w:rPr>
          <w:rFonts w:ascii="Arial" w:hAnsi="Arial" w:cs="Arial"/>
          <w:i/>
        </w:rPr>
        <w:t>104°F / 40°C w ciągu 15-20 minut</w:t>
      </w:r>
    </w:p>
    <w:p w:rsidR="001C044B" w:rsidRPr="001C044B" w:rsidRDefault="001C044B" w:rsidP="001C044B">
      <w:pPr>
        <w:spacing w:after="160"/>
        <w:contextualSpacing/>
        <w:jc w:val="both"/>
        <w:rPr>
          <w:rFonts w:ascii="Arial" w:hAnsi="Arial" w:cs="Arial"/>
          <w:i/>
        </w:rPr>
      </w:pPr>
      <w:r w:rsidRPr="001C044B">
        <w:rPr>
          <w:rFonts w:ascii="Arial" w:hAnsi="Arial" w:cs="Arial"/>
          <w:i/>
        </w:rPr>
        <w:t>Utrzymuje ciepło: do 10 godzin</w:t>
      </w:r>
    </w:p>
    <w:p w:rsidR="001C044B" w:rsidRPr="001C044B" w:rsidRDefault="001C044B" w:rsidP="001C044B">
      <w:pPr>
        <w:spacing w:after="160"/>
        <w:contextualSpacing/>
        <w:jc w:val="both"/>
        <w:rPr>
          <w:rFonts w:ascii="Arial" w:hAnsi="Arial" w:cs="Arial"/>
          <w:i/>
        </w:rPr>
      </w:pPr>
      <w:r w:rsidRPr="001C044B">
        <w:rPr>
          <w:rFonts w:ascii="Arial" w:hAnsi="Arial" w:cs="Arial"/>
          <w:i/>
        </w:rPr>
        <w:t>Rozmiar: 34" x 60" / 86 cm x 152 cm</w:t>
      </w:r>
    </w:p>
    <w:p w:rsidR="001C044B" w:rsidRPr="001C044B" w:rsidRDefault="001C044B" w:rsidP="001C044B">
      <w:pPr>
        <w:spacing w:after="160"/>
        <w:contextualSpacing/>
        <w:jc w:val="both"/>
        <w:rPr>
          <w:rFonts w:ascii="Arial" w:hAnsi="Arial" w:cs="Arial"/>
          <w:i/>
        </w:rPr>
      </w:pPr>
      <w:r w:rsidRPr="001C044B">
        <w:rPr>
          <w:rFonts w:ascii="Arial" w:hAnsi="Arial" w:cs="Arial"/>
          <w:i/>
        </w:rPr>
        <w:t>Waga: 2,5 funta / 1,13 kg</w:t>
      </w:r>
    </w:p>
    <w:p w:rsidR="001C044B" w:rsidRPr="001C044B" w:rsidRDefault="001C044B" w:rsidP="001C044B">
      <w:pPr>
        <w:spacing w:after="160"/>
        <w:contextualSpacing/>
        <w:jc w:val="both"/>
        <w:rPr>
          <w:rFonts w:ascii="Arial" w:hAnsi="Arial" w:cs="Arial"/>
          <w:i/>
        </w:rPr>
      </w:pPr>
      <w:r w:rsidRPr="001C044B">
        <w:rPr>
          <w:rFonts w:ascii="Arial" w:hAnsi="Arial" w:cs="Arial"/>
          <w:i/>
        </w:rPr>
        <w:t>Opis: Koc na całe ciało. Stosowany w</w:t>
      </w:r>
    </w:p>
    <w:p w:rsidR="001C044B" w:rsidRPr="001C044B" w:rsidRDefault="001C044B" w:rsidP="001C044B">
      <w:pPr>
        <w:spacing w:after="160"/>
        <w:contextualSpacing/>
        <w:jc w:val="both"/>
        <w:rPr>
          <w:rFonts w:ascii="Arial" w:hAnsi="Arial" w:cs="Arial"/>
          <w:i/>
        </w:rPr>
      </w:pPr>
      <w:r w:rsidRPr="001C044B">
        <w:rPr>
          <w:rFonts w:ascii="Arial" w:hAnsi="Arial" w:cs="Arial"/>
          <w:i/>
        </w:rPr>
        <w:t>leczeniu wstrząsu i hipotermii. Nadaje się jako nosze ewakuacyjne (do 250 funtów / 115 kg).</w:t>
      </w:r>
    </w:p>
    <w:p w:rsidR="001C044B" w:rsidRPr="001C044B" w:rsidRDefault="001C044B" w:rsidP="001C044B">
      <w:pPr>
        <w:spacing w:after="160"/>
        <w:contextualSpacing/>
        <w:jc w:val="both"/>
        <w:rPr>
          <w:rFonts w:ascii="Arial" w:hAnsi="Arial" w:cs="Arial"/>
          <w:i/>
        </w:rPr>
      </w:pPr>
      <w:r w:rsidRPr="001C044B">
        <w:rPr>
          <w:rFonts w:ascii="Arial" w:hAnsi="Arial" w:cs="Arial"/>
          <w:i/>
        </w:rPr>
        <w:t>Numer 1 wśród transportowców Sił Powietrznych USA.</w:t>
      </w:r>
      <w:r>
        <w:rPr>
          <w:rFonts w:ascii="Arial" w:hAnsi="Arial" w:cs="Arial"/>
          <w:i/>
        </w:rPr>
        <w:t>”</w:t>
      </w:r>
    </w:p>
    <w:p w:rsidR="001C044B" w:rsidRDefault="001C044B" w:rsidP="001C044B">
      <w:pPr>
        <w:spacing w:after="0" w:line="240" w:lineRule="auto"/>
        <w:jc w:val="both"/>
        <w:rPr>
          <w:rFonts w:ascii="Arial" w:eastAsia="Times New Roman" w:hAnsi="Arial" w:cs="Arial"/>
          <w:b/>
          <w:u w:val="single"/>
          <w:lang w:eastAsia="pl-PL"/>
        </w:rPr>
      </w:pPr>
    </w:p>
    <w:p w:rsidR="001C044B" w:rsidRDefault="001C044B" w:rsidP="001C044B">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1A6E87" w:rsidRDefault="001A6E87" w:rsidP="001C044B">
      <w:pPr>
        <w:spacing w:after="0" w:line="240" w:lineRule="auto"/>
        <w:jc w:val="both"/>
        <w:rPr>
          <w:rFonts w:ascii="Arial" w:eastAsia="Calibri" w:hAnsi="Arial" w:cs="Arial"/>
          <w:b/>
          <w:u w:val="single"/>
        </w:rPr>
      </w:pPr>
    </w:p>
    <w:p w:rsidR="001C044B" w:rsidRDefault="00AA3A1F" w:rsidP="007A23F8">
      <w:pPr>
        <w:spacing w:after="0" w:line="240" w:lineRule="auto"/>
        <w:jc w:val="both"/>
        <w:rPr>
          <w:rFonts w:ascii="Arial" w:eastAsia="Calibri" w:hAnsi="Arial" w:cs="Arial"/>
        </w:rPr>
      </w:pPr>
      <w:r>
        <w:rPr>
          <w:rFonts w:ascii="Arial" w:eastAsia="Calibri" w:hAnsi="Arial" w:cs="Arial"/>
        </w:rPr>
        <w:t>Zamawiający dopuszcza produkt o następujących parametrach:</w:t>
      </w:r>
    </w:p>
    <w:p w:rsidR="00AA3A1F" w:rsidRPr="00AA3A1F" w:rsidRDefault="00AA3A1F" w:rsidP="00AA3A1F">
      <w:pPr>
        <w:spacing w:after="160"/>
        <w:contextualSpacing/>
        <w:jc w:val="both"/>
        <w:rPr>
          <w:rFonts w:ascii="Arial" w:hAnsi="Arial" w:cs="Arial"/>
        </w:rPr>
      </w:pPr>
      <w:r w:rsidRPr="00AA3A1F">
        <w:rPr>
          <w:rFonts w:ascii="Arial" w:hAnsi="Arial" w:cs="Arial"/>
        </w:rPr>
        <w:t>Temperatura ogrzewania:</w:t>
      </w:r>
    </w:p>
    <w:p w:rsidR="00AA3A1F" w:rsidRPr="00AA3A1F" w:rsidRDefault="00AA3A1F" w:rsidP="00AA3A1F">
      <w:pPr>
        <w:spacing w:after="160"/>
        <w:contextualSpacing/>
        <w:jc w:val="both"/>
        <w:rPr>
          <w:rFonts w:ascii="Arial" w:hAnsi="Arial" w:cs="Arial"/>
        </w:rPr>
      </w:pPr>
      <w:r w:rsidRPr="00AA3A1F">
        <w:rPr>
          <w:rFonts w:ascii="Arial" w:hAnsi="Arial" w:cs="Arial"/>
        </w:rPr>
        <w:t>104°F / 40°C w ciągu 15-20 minut</w:t>
      </w:r>
    </w:p>
    <w:p w:rsidR="00AA3A1F" w:rsidRPr="00AA3A1F" w:rsidRDefault="00AA3A1F" w:rsidP="00AA3A1F">
      <w:pPr>
        <w:spacing w:after="160"/>
        <w:contextualSpacing/>
        <w:jc w:val="both"/>
        <w:rPr>
          <w:rFonts w:ascii="Arial" w:hAnsi="Arial" w:cs="Arial"/>
        </w:rPr>
      </w:pPr>
      <w:r w:rsidRPr="00AA3A1F">
        <w:rPr>
          <w:rFonts w:ascii="Arial" w:hAnsi="Arial" w:cs="Arial"/>
        </w:rPr>
        <w:t>Utrzymuje ciepło: do 10 godzin</w:t>
      </w:r>
    </w:p>
    <w:p w:rsidR="00AA3A1F" w:rsidRPr="00AA3A1F" w:rsidRDefault="00AA3A1F" w:rsidP="00AA3A1F">
      <w:pPr>
        <w:spacing w:after="160"/>
        <w:contextualSpacing/>
        <w:jc w:val="both"/>
        <w:rPr>
          <w:rFonts w:ascii="Arial" w:hAnsi="Arial" w:cs="Arial"/>
        </w:rPr>
      </w:pPr>
      <w:r w:rsidRPr="00AA3A1F">
        <w:rPr>
          <w:rFonts w:ascii="Arial" w:hAnsi="Arial" w:cs="Arial"/>
        </w:rPr>
        <w:t>Rozmiar: 34" x 60" / 86 cm x 152 cm</w:t>
      </w:r>
    </w:p>
    <w:p w:rsidR="00AA3A1F" w:rsidRPr="00AA3A1F" w:rsidRDefault="00AA3A1F" w:rsidP="00AA3A1F">
      <w:pPr>
        <w:spacing w:after="160"/>
        <w:contextualSpacing/>
        <w:jc w:val="both"/>
        <w:rPr>
          <w:rFonts w:ascii="Arial" w:hAnsi="Arial" w:cs="Arial"/>
        </w:rPr>
      </w:pPr>
      <w:r w:rsidRPr="00AA3A1F">
        <w:rPr>
          <w:rFonts w:ascii="Arial" w:hAnsi="Arial" w:cs="Arial"/>
        </w:rPr>
        <w:lastRenderedPageBreak/>
        <w:t>Waga: 2,5 funta / 1,13 kg</w:t>
      </w:r>
    </w:p>
    <w:p w:rsidR="00AA3A1F" w:rsidRPr="00AA3A1F" w:rsidRDefault="00AA3A1F" w:rsidP="00AA3A1F">
      <w:pPr>
        <w:spacing w:after="160"/>
        <w:contextualSpacing/>
        <w:jc w:val="both"/>
        <w:rPr>
          <w:rFonts w:ascii="Arial" w:hAnsi="Arial" w:cs="Arial"/>
        </w:rPr>
      </w:pPr>
      <w:r w:rsidRPr="00AA3A1F">
        <w:rPr>
          <w:rFonts w:ascii="Arial" w:hAnsi="Arial" w:cs="Arial"/>
        </w:rPr>
        <w:t>Opis: Koc na całe ciało. Stosowany w</w:t>
      </w:r>
    </w:p>
    <w:p w:rsidR="00AA3A1F" w:rsidRPr="00AA3A1F" w:rsidRDefault="00AA3A1F" w:rsidP="00AA3A1F">
      <w:pPr>
        <w:spacing w:after="160"/>
        <w:contextualSpacing/>
        <w:jc w:val="both"/>
        <w:rPr>
          <w:rFonts w:ascii="Arial" w:hAnsi="Arial" w:cs="Arial"/>
        </w:rPr>
      </w:pPr>
      <w:r w:rsidRPr="00AA3A1F">
        <w:rPr>
          <w:rFonts w:ascii="Arial" w:hAnsi="Arial" w:cs="Arial"/>
        </w:rPr>
        <w:t>leczeniu wstrząsu i hipotermii. Nadaje się jako nosze ewakuacyjne (do 250 funtów / 115 kg).</w:t>
      </w:r>
    </w:p>
    <w:p w:rsidR="00AA3A1F" w:rsidRDefault="00AA3A1F" w:rsidP="007A23F8">
      <w:pPr>
        <w:spacing w:after="0" w:line="240" w:lineRule="auto"/>
        <w:jc w:val="both"/>
        <w:rPr>
          <w:rFonts w:ascii="Arial" w:eastAsia="Calibri" w:hAnsi="Arial" w:cs="Arial"/>
        </w:rPr>
      </w:pPr>
    </w:p>
    <w:p w:rsidR="00AA3A1F" w:rsidRDefault="00AA3A1F" w:rsidP="00AA3A1F">
      <w:pPr>
        <w:spacing w:after="0"/>
        <w:jc w:val="both"/>
        <w:rPr>
          <w:rFonts w:ascii="Arial" w:eastAsia="Calibri" w:hAnsi="Arial" w:cs="Arial"/>
        </w:rPr>
      </w:pPr>
      <w:r>
        <w:rPr>
          <w:rFonts w:ascii="Arial" w:eastAsia="Calibri" w:hAnsi="Arial" w:cs="Arial"/>
        </w:rPr>
        <w:t>Zamawiający dokonuje modyfikacji Załącznika nr 1 – Formularza cenowego.</w:t>
      </w:r>
    </w:p>
    <w:p w:rsidR="00AA3A1F" w:rsidRPr="002457F2" w:rsidRDefault="00AA3A1F" w:rsidP="00AA3A1F">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AA3A1F" w:rsidRPr="00AA3A1F" w:rsidRDefault="00AA3A1F" w:rsidP="007A23F8">
      <w:pPr>
        <w:spacing w:after="0" w:line="240" w:lineRule="auto"/>
        <w:jc w:val="both"/>
        <w:rPr>
          <w:rFonts w:ascii="Arial" w:eastAsia="Calibri" w:hAnsi="Arial" w:cs="Arial"/>
        </w:rPr>
      </w:pPr>
    </w:p>
    <w:p w:rsidR="001A6E87" w:rsidRDefault="001A6E87" w:rsidP="001A6E87">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18</w:t>
      </w:r>
      <w:r w:rsidRPr="00135D1F">
        <w:rPr>
          <w:rFonts w:ascii="Arial" w:eastAsia="Times New Roman" w:hAnsi="Arial" w:cs="Arial"/>
          <w:b/>
          <w:u w:val="single"/>
          <w:lang w:eastAsia="pl-PL"/>
        </w:rPr>
        <w:t>:</w:t>
      </w:r>
    </w:p>
    <w:p w:rsidR="001A6E87" w:rsidRDefault="001A6E87" w:rsidP="001A6E87">
      <w:pPr>
        <w:spacing w:after="0" w:line="240" w:lineRule="auto"/>
        <w:jc w:val="both"/>
        <w:rPr>
          <w:rFonts w:ascii="Arial" w:eastAsia="Times New Roman" w:hAnsi="Arial" w:cs="Arial"/>
          <w:b/>
          <w:u w:val="single"/>
          <w:lang w:eastAsia="pl-PL"/>
        </w:rPr>
      </w:pPr>
    </w:p>
    <w:p w:rsidR="001A6E87" w:rsidRPr="001A6E87" w:rsidRDefault="001A6E87" w:rsidP="001A6E87">
      <w:pPr>
        <w:jc w:val="both"/>
        <w:rPr>
          <w:rFonts w:ascii="Arial" w:hAnsi="Arial" w:cs="Arial"/>
          <w:b/>
          <w:i/>
        </w:rPr>
      </w:pPr>
      <w:r>
        <w:rPr>
          <w:rFonts w:ascii="Arial" w:hAnsi="Arial" w:cs="Arial"/>
          <w:b/>
          <w:i/>
        </w:rPr>
        <w:t>„</w:t>
      </w:r>
      <w:r w:rsidRPr="001A6E87">
        <w:rPr>
          <w:rFonts w:ascii="Arial" w:hAnsi="Arial" w:cs="Arial"/>
          <w:b/>
          <w:i/>
        </w:rPr>
        <w:t>Dotyczy pakietu 17</w:t>
      </w:r>
    </w:p>
    <w:p w:rsidR="001A6E87" w:rsidRPr="001A6E87" w:rsidRDefault="001A6E87" w:rsidP="00A45A72">
      <w:pPr>
        <w:spacing w:after="160"/>
        <w:contextualSpacing/>
        <w:jc w:val="both"/>
        <w:rPr>
          <w:rFonts w:ascii="Arial" w:hAnsi="Arial" w:cs="Arial"/>
          <w:i/>
        </w:rPr>
      </w:pPr>
      <w:r w:rsidRPr="001A6E87">
        <w:rPr>
          <w:rFonts w:ascii="Arial" w:hAnsi="Arial" w:cs="Arial"/>
          <w:i/>
        </w:rPr>
        <w:t>Pozycja 2 – Czy Zamawiający dopuści do oferty oryginalny koc Blizzard dedykowany dla wojska o następujących parametrach?</w:t>
      </w:r>
    </w:p>
    <w:p w:rsidR="001A6E87" w:rsidRPr="001A6E87" w:rsidRDefault="001A6E87" w:rsidP="00A45A72">
      <w:pPr>
        <w:spacing w:after="160"/>
        <w:contextualSpacing/>
        <w:jc w:val="both"/>
        <w:rPr>
          <w:rFonts w:ascii="Arial" w:hAnsi="Arial" w:cs="Arial"/>
          <w:i/>
        </w:rPr>
      </w:pPr>
      <w:r w:rsidRPr="001A6E87">
        <w:rPr>
          <w:rFonts w:ascii="Arial" w:hAnsi="Arial" w:cs="Arial"/>
          <w:i/>
        </w:rPr>
        <w:t>Koc survivalowy Blizzard jest wykonany wysokowydajnego materiału Reflexcell™. Zapewnia całkowite</w:t>
      </w:r>
    </w:p>
    <w:p w:rsidR="001A6E87" w:rsidRPr="001A6E87" w:rsidRDefault="001A6E87" w:rsidP="00A45A72">
      <w:pPr>
        <w:spacing w:after="160"/>
        <w:contextualSpacing/>
        <w:jc w:val="both"/>
        <w:rPr>
          <w:rFonts w:ascii="Arial" w:hAnsi="Arial" w:cs="Arial"/>
          <w:i/>
        </w:rPr>
      </w:pPr>
      <w:r w:rsidRPr="001A6E87">
        <w:rPr>
          <w:rFonts w:ascii="Arial" w:hAnsi="Arial" w:cs="Arial"/>
          <w:i/>
        </w:rPr>
        <w:t>ciepło i ochronę przed niekorzystnymi warunkami pogodowymi. Materiału Reflexcell™ redukuje wstrząsy i</w:t>
      </w:r>
    </w:p>
    <w:p w:rsidR="001A6E87" w:rsidRPr="001A6E87" w:rsidRDefault="001A6E87" w:rsidP="00A45A72">
      <w:pPr>
        <w:spacing w:after="160"/>
        <w:contextualSpacing/>
        <w:jc w:val="both"/>
        <w:rPr>
          <w:rFonts w:ascii="Arial" w:hAnsi="Arial" w:cs="Arial"/>
          <w:i/>
        </w:rPr>
      </w:pPr>
      <w:r w:rsidRPr="001A6E87">
        <w:rPr>
          <w:rFonts w:ascii="Arial" w:hAnsi="Arial" w:cs="Arial"/>
          <w:i/>
        </w:rPr>
        <w:t>chroni przed ryzykiem hipotermii w każdych warunkach. Brzegi koca posiadają taśmę samoprzylepną za</w:t>
      </w:r>
    </w:p>
    <w:p w:rsidR="001A6E87" w:rsidRPr="001A6E87" w:rsidRDefault="001A6E87" w:rsidP="00A45A72">
      <w:pPr>
        <w:spacing w:after="160"/>
        <w:contextualSpacing/>
        <w:jc w:val="both"/>
        <w:rPr>
          <w:rFonts w:ascii="Arial" w:hAnsi="Arial" w:cs="Arial"/>
          <w:i/>
        </w:rPr>
      </w:pPr>
      <w:r w:rsidRPr="001A6E87">
        <w:rPr>
          <w:rFonts w:ascii="Arial" w:hAnsi="Arial" w:cs="Arial"/>
          <w:i/>
        </w:rPr>
        <w:t>pomocą której można go szczelnie zamknąć tworząc śpiwór. W razie potrzeby taśma umożliwia także</w:t>
      </w:r>
    </w:p>
    <w:p w:rsidR="001A6E87" w:rsidRPr="001A6E87" w:rsidRDefault="001A6E87" w:rsidP="00A45A72">
      <w:pPr>
        <w:spacing w:after="160"/>
        <w:contextualSpacing/>
        <w:jc w:val="both"/>
        <w:rPr>
          <w:rFonts w:ascii="Arial" w:hAnsi="Arial" w:cs="Arial"/>
          <w:i/>
        </w:rPr>
      </w:pPr>
      <w:r w:rsidRPr="001A6E87">
        <w:rPr>
          <w:rFonts w:ascii="Arial" w:hAnsi="Arial" w:cs="Arial"/>
          <w:i/>
        </w:rPr>
        <w:t>dostęp boczny do poszkodowanego.</w:t>
      </w:r>
    </w:p>
    <w:p w:rsidR="001A6E87" w:rsidRPr="001A6E87" w:rsidRDefault="001A6E87" w:rsidP="00A45A72">
      <w:pPr>
        <w:spacing w:after="160"/>
        <w:contextualSpacing/>
        <w:jc w:val="both"/>
        <w:rPr>
          <w:rFonts w:ascii="Arial" w:hAnsi="Arial" w:cs="Arial"/>
          <w:i/>
        </w:rPr>
      </w:pPr>
      <w:r w:rsidRPr="001A6E87">
        <w:rPr>
          <w:rFonts w:ascii="Arial" w:hAnsi="Arial" w:cs="Arial"/>
          <w:i/>
        </w:rPr>
        <w:t>SPECYFIKACJA:</w:t>
      </w:r>
    </w:p>
    <w:p w:rsidR="001A6E87" w:rsidRPr="001A6E87" w:rsidRDefault="001A6E87" w:rsidP="00A45A72">
      <w:pPr>
        <w:spacing w:after="160"/>
        <w:contextualSpacing/>
        <w:jc w:val="both"/>
        <w:rPr>
          <w:rFonts w:ascii="Arial" w:hAnsi="Arial" w:cs="Arial"/>
          <w:i/>
        </w:rPr>
      </w:pPr>
      <w:r w:rsidRPr="001A6E87">
        <w:rPr>
          <w:rFonts w:ascii="Arial" w:hAnsi="Arial" w:cs="Arial"/>
          <w:i/>
        </w:rPr>
        <w:t>-Wymiary koca: 2.3 x 1.56 m</w:t>
      </w:r>
    </w:p>
    <w:p w:rsidR="001A6E87" w:rsidRPr="001A6E87" w:rsidRDefault="001A6E87" w:rsidP="00A45A72">
      <w:pPr>
        <w:spacing w:after="160"/>
        <w:contextualSpacing/>
        <w:jc w:val="both"/>
        <w:rPr>
          <w:rFonts w:ascii="Arial" w:hAnsi="Arial" w:cs="Arial"/>
          <w:i/>
        </w:rPr>
      </w:pPr>
      <w:r w:rsidRPr="001A6E87">
        <w:rPr>
          <w:rFonts w:ascii="Arial" w:hAnsi="Arial" w:cs="Arial"/>
          <w:i/>
        </w:rPr>
        <w:t>-Wymiary opakowania: 23 x 11 x 3 cm</w:t>
      </w:r>
    </w:p>
    <w:p w:rsidR="001A6E87" w:rsidRPr="001A6E87" w:rsidRDefault="001A6E87" w:rsidP="00A45A72">
      <w:pPr>
        <w:spacing w:after="160"/>
        <w:contextualSpacing/>
        <w:jc w:val="both"/>
        <w:rPr>
          <w:rFonts w:ascii="Arial" w:hAnsi="Arial" w:cs="Arial"/>
          <w:i/>
        </w:rPr>
      </w:pPr>
      <w:r w:rsidRPr="001A6E87">
        <w:rPr>
          <w:rFonts w:ascii="Arial" w:hAnsi="Arial" w:cs="Arial"/>
          <w:i/>
        </w:rPr>
        <w:t>-Waga: 360 gram</w:t>
      </w:r>
    </w:p>
    <w:p w:rsidR="001A6E87" w:rsidRPr="001A6E87" w:rsidRDefault="001A6E87" w:rsidP="00A45A72">
      <w:pPr>
        <w:spacing w:after="160"/>
        <w:contextualSpacing/>
        <w:jc w:val="both"/>
        <w:rPr>
          <w:rFonts w:ascii="Arial" w:hAnsi="Arial" w:cs="Arial"/>
          <w:i/>
        </w:rPr>
      </w:pPr>
      <w:r w:rsidRPr="001A6E87">
        <w:rPr>
          <w:rFonts w:ascii="Arial" w:hAnsi="Arial" w:cs="Arial"/>
          <w:i/>
        </w:rPr>
        <w:t>-Ilość warstw: 3 ; Koc jest wykonany z 3-warstowej folii aluminiowej, falowanej</w:t>
      </w:r>
    </w:p>
    <w:p w:rsidR="001A6E87" w:rsidRPr="001A6E87" w:rsidRDefault="001A6E87" w:rsidP="00A45A72">
      <w:pPr>
        <w:spacing w:after="160"/>
        <w:contextualSpacing/>
        <w:jc w:val="both"/>
        <w:rPr>
          <w:rFonts w:ascii="Arial" w:hAnsi="Arial" w:cs="Arial"/>
          <w:i/>
        </w:rPr>
      </w:pPr>
      <w:r w:rsidRPr="001A6E87">
        <w:rPr>
          <w:rFonts w:ascii="Arial" w:hAnsi="Arial" w:cs="Arial"/>
          <w:i/>
        </w:rPr>
        <w:t>-Kolor: zieleń oliwkowa</w:t>
      </w:r>
    </w:p>
    <w:p w:rsidR="001A6E87" w:rsidRPr="001A6E87" w:rsidRDefault="001A6E87" w:rsidP="00A45A72">
      <w:pPr>
        <w:spacing w:after="160"/>
        <w:contextualSpacing/>
        <w:jc w:val="both"/>
        <w:rPr>
          <w:rFonts w:ascii="Arial" w:hAnsi="Arial" w:cs="Arial"/>
          <w:i/>
        </w:rPr>
      </w:pPr>
      <w:r w:rsidRPr="001A6E87">
        <w:rPr>
          <w:rFonts w:ascii="Arial" w:hAnsi="Arial" w:cs="Arial"/>
          <w:i/>
        </w:rPr>
        <w:t xml:space="preserve">-NSN 8465-99-488- 9557 </w:t>
      </w:r>
    </w:p>
    <w:p w:rsidR="001A6E87" w:rsidRPr="001A6E87" w:rsidRDefault="001A6E87" w:rsidP="00A45A72">
      <w:pPr>
        <w:spacing w:after="160"/>
        <w:contextualSpacing/>
        <w:jc w:val="both"/>
        <w:rPr>
          <w:rFonts w:ascii="Arial" w:hAnsi="Arial" w:cs="Arial"/>
          <w:i/>
        </w:rPr>
      </w:pPr>
      <w:r w:rsidRPr="001A6E87">
        <w:rPr>
          <w:rFonts w:ascii="Arial" w:hAnsi="Arial" w:cs="Arial"/>
          <w:i/>
        </w:rPr>
        <w:t>-Izolacja cieplna: 7,5 Tog - odpowiada średniej wadze zwykłego śpiwora.</w:t>
      </w:r>
    </w:p>
    <w:p w:rsidR="001A6E87" w:rsidRPr="001A6E87" w:rsidRDefault="001A6E87" w:rsidP="00A45A72">
      <w:pPr>
        <w:spacing w:after="160"/>
        <w:contextualSpacing/>
        <w:jc w:val="both"/>
        <w:rPr>
          <w:rFonts w:ascii="Arial" w:hAnsi="Arial" w:cs="Arial"/>
          <w:i/>
        </w:rPr>
      </w:pPr>
      <w:r w:rsidRPr="001A6E87">
        <w:rPr>
          <w:rFonts w:ascii="Arial" w:hAnsi="Arial" w:cs="Arial"/>
          <w:i/>
        </w:rPr>
        <w:t>-Ochrona przed warunkami atmosferycznymi: w pełni wodoodporny i wiatroszczelny.</w:t>
      </w:r>
    </w:p>
    <w:p w:rsidR="001A6E87" w:rsidRPr="001A6E87" w:rsidRDefault="001A6E87" w:rsidP="00A45A72">
      <w:pPr>
        <w:spacing w:after="160"/>
        <w:contextualSpacing/>
        <w:jc w:val="both"/>
        <w:rPr>
          <w:rFonts w:ascii="Arial" w:hAnsi="Arial" w:cs="Arial"/>
          <w:i/>
        </w:rPr>
      </w:pPr>
      <w:r w:rsidRPr="001A6E87">
        <w:rPr>
          <w:rFonts w:ascii="Arial" w:hAnsi="Arial" w:cs="Arial"/>
          <w:i/>
        </w:rPr>
        <w:t>-Przechowywanie: koce mogą być przechowywane przez czas nieokreślony terminem ważności, a temperatura i wilgoć nie mają wpływu ani podczas przechowywania, ani w trakcie użytkowania.</w:t>
      </w:r>
    </w:p>
    <w:p w:rsidR="001A6E87" w:rsidRPr="001A6E87" w:rsidRDefault="001A6E87" w:rsidP="00A45A72">
      <w:pPr>
        <w:spacing w:after="160"/>
        <w:contextualSpacing/>
        <w:jc w:val="both"/>
        <w:rPr>
          <w:rFonts w:ascii="Arial" w:hAnsi="Arial" w:cs="Arial"/>
          <w:i/>
        </w:rPr>
      </w:pPr>
      <w:r w:rsidRPr="001A6E87">
        <w:rPr>
          <w:rFonts w:ascii="Arial" w:hAnsi="Arial" w:cs="Arial"/>
          <w:i/>
        </w:rPr>
        <w:t>-Objętość spakowanego koca: ok. 0,8 L,</w:t>
      </w:r>
    </w:p>
    <w:p w:rsidR="001A6E87" w:rsidRPr="001A6E87" w:rsidRDefault="001A6E87" w:rsidP="00A45A72">
      <w:pPr>
        <w:spacing w:after="160"/>
        <w:contextualSpacing/>
        <w:jc w:val="both"/>
        <w:rPr>
          <w:rFonts w:ascii="Arial" w:hAnsi="Arial" w:cs="Arial"/>
          <w:i/>
        </w:rPr>
      </w:pPr>
      <w:r w:rsidRPr="001A6E87">
        <w:rPr>
          <w:rFonts w:ascii="Arial" w:hAnsi="Arial" w:cs="Arial"/>
          <w:i/>
        </w:rPr>
        <w:t>-Koc jest pakowany próżniowo.</w:t>
      </w:r>
      <w:r>
        <w:rPr>
          <w:rFonts w:ascii="Arial" w:hAnsi="Arial" w:cs="Arial"/>
          <w:i/>
        </w:rPr>
        <w:t>”</w:t>
      </w:r>
    </w:p>
    <w:p w:rsidR="001A6E87" w:rsidRDefault="001A6E87" w:rsidP="001A6E87">
      <w:pPr>
        <w:spacing w:after="0" w:line="240" w:lineRule="auto"/>
        <w:jc w:val="both"/>
        <w:rPr>
          <w:rFonts w:ascii="Arial" w:eastAsia="Times New Roman" w:hAnsi="Arial" w:cs="Arial"/>
          <w:b/>
          <w:u w:val="single"/>
          <w:lang w:eastAsia="pl-PL"/>
        </w:rPr>
      </w:pPr>
    </w:p>
    <w:p w:rsidR="00A45A72" w:rsidRDefault="00A45A72" w:rsidP="00A45A72">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A45A72" w:rsidRDefault="00A45A72" w:rsidP="001A6E87">
      <w:pPr>
        <w:spacing w:after="0" w:line="240" w:lineRule="auto"/>
        <w:jc w:val="both"/>
        <w:rPr>
          <w:rFonts w:ascii="Arial" w:eastAsia="Times New Roman" w:hAnsi="Arial" w:cs="Arial"/>
          <w:b/>
          <w:u w:val="single"/>
          <w:lang w:eastAsia="pl-PL"/>
        </w:rPr>
      </w:pPr>
    </w:p>
    <w:p w:rsidR="00DC0DAE" w:rsidRPr="00DC0DAE" w:rsidRDefault="00DC0DAE" w:rsidP="001A6E87">
      <w:pPr>
        <w:spacing w:after="0" w:line="240" w:lineRule="auto"/>
        <w:jc w:val="both"/>
        <w:rPr>
          <w:rFonts w:ascii="Arial" w:hAnsi="Arial" w:cs="Arial"/>
        </w:rPr>
      </w:pPr>
      <w:r w:rsidRPr="00DC0DAE">
        <w:rPr>
          <w:rFonts w:ascii="Arial" w:hAnsi="Arial" w:cs="Arial"/>
        </w:rPr>
        <w:t>Zamawiający wyjaśnia, iż dopuszcza oryginalny koc Blizzard.</w:t>
      </w:r>
    </w:p>
    <w:p w:rsidR="00DC0DAE" w:rsidRPr="00DC0DAE" w:rsidRDefault="00DC0DAE" w:rsidP="001A6E87">
      <w:pPr>
        <w:spacing w:after="0" w:line="240" w:lineRule="auto"/>
        <w:jc w:val="both"/>
        <w:rPr>
          <w:rFonts w:ascii="Arial" w:eastAsia="Times New Roman" w:hAnsi="Arial" w:cs="Arial"/>
          <w:lang w:eastAsia="pl-PL"/>
        </w:rPr>
      </w:pPr>
    </w:p>
    <w:p w:rsidR="00A45A72" w:rsidRDefault="00A45A72" w:rsidP="00A45A72">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19</w:t>
      </w:r>
      <w:r w:rsidRPr="00135D1F">
        <w:rPr>
          <w:rFonts w:ascii="Arial" w:eastAsia="Times New Roman" w:hAnsi="Arial" w:cs="Arial"/>
          <w:b/>
          <w:u w:val="single"/>
          <w:lang w:eastAsia="pl-PL"/>
        </w:rPr>
        <w:t>:</w:t>
      </w:r>
    </w:p>
    <w:p w:rsidR="00A45A72" w:rsidRDefault="00A45A72" w:rsidP="00A45A72">
      <w:pPr>
        <w:spacing w:after="0" w:line="240" w:lineRule="auto"/>
        <w:jc w:val="both"/>
        <w:rPr>
          <w:rFonts w:ascii="Arial" w:eastAsia="Times New Roman" w:hAnsi="Arial" w:cs="Arial"/>
          <w:b/>
          <w:u w:val="single"/>
          <w:lang w:eastAsia="pl-PL"/>
        </w:rPr>
      </w:pPr>
    </w:p>
    <w:p w:rsidR="00A45A72" w:rsidRPr="00A45A72" w:rsidRDefault="00A45A72" w:rsidP="00A45A72">
      <w:pPr>
        <w:jc w:val="both"/>
        <w:rPr>
          <w:rFonts w:ascii="Arial" w:hAnsi="Arial" w:cs="Arial"/>
          <w:b/>
          <w:i/>
        </w:rPr>
      </w:pPr>
      <w:r>
        <w:rPr>
          <w:rFonts w:ascii="Arial" w:hAnsi="Arial" w:cs="Arial"/>
          <w:b/>
          <w:i/>
        </w:rPr>
        <w:t>„</w:t>
      </w:r>
      <w:r w:rsidRPr="00A45A72">
        <w:rPr>
          <w:rFonts w:ascii="Arial" w:hAnsi="Arial" w:cs="Arial"/>
          <w:b/>
          <w:i/>
        </w:rPr>
        <w:t>Dotyczy zadania 22</w:t>
      </w:r>
    </w:p>
    <w:p w:rsidR="00A45A72" w:rsidRPr="00A45A72" w:rsidRDefault="00A45A72" w:rsidP="00A45A72">
      <w:pPr>
        <w:spacing w:after="160"/>
        <w:contextualSpacing/>
        <w:jc w:val="both"/>
        <w:rPr>
          <w:rFonts w:ascii="Arial" w:hAnsi="Arial" w:cs="Arial"/>
          <w:i/>
        </w:rPr>
      </w:pPr>
      <w:r w:rsidRPr="00A45A72">
        <w:rPr>
          <w:rFonts w:ascii="Arial" w:hAnsi="Arial" w:cs="Arial"/>
          <w:i/>
        </w:rPr>
        <w:lastRenderedPageBreak/>
        <w:t xml:space="preserve">Pozycja 1 – opatrunek do kaniul – Czy Zamawiający dopuści do oferty opatrunki </w:t>
      </w:r>
      <w:r w:rsidR="00A57709">
        <w:rPr>
          <w:rFonts w:ascii="Arial" w:hAnsi="Arial" w:cs="Arial"/>
          <w:i/>
        </w:rPr>
        <w:br/>
      </w:r>
      <w:r w:rsidRPr="00A45A72">
        <w:rPr>
          <w:rFonts w:ascii="Arial" w:hAnsi="Arial" w:cs="Arial"/>
          <w:i/>
        </w:rPr>
        <w:t>o wskazanych wymiarach, ale pakowane po 50 szt., z przeliczeniem na wymaganą ilość, czyli 4 opakowania?</w:t>
      </w:r>
      <w:r>
        <w:rPr>
          <w:rFonts w:ascii="Arial" w:hAnsi="Arial" w:cs="Arial"/>
          <w:i/>
        </w:rPr>
        <w:t>”</w:t>
      </w:r>
    </w:p>
    <w:p w:rsidR="00A45A72" w:rsidRDefault="00A45A72" w:rsidP="00A45A72">
      <w:pPr>
        <w:spacing w:after="0" w:line="240" w:lineRule="auto"/>
        <w:jc w:val="both"/>
        <w:rPr>
          <w:rFonts w:ascii="Arial" w:eastAsia="Times New Roman" w:hAnsi="Arial" w:cs="Arial"/>
          <w:b/>
          <w:u w:val="single"/>
          <w:lang w:eastAsia="pl-PL"/>
        </w:rPr>
      </w:pPr>
    </w:p>
    <w:p w:rsidR="00A45A72" w:rsidRDefault="00A45A72" w:rsidP="00A45A72">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A545B4" w:rsidRDefault="00A545B4" w:rsidP="00A45A72">
      <w:pPr>
        <w:spacing w:after="0" w:line="240" w:lineRule="auto"/>
        <w:jc w:val="both"/>
        <w:rPr>
          <w:rFonts w:ascii="Arial" w:eastAsia="Calibri" w:hAnsi="Arial" w:cs="Arial"/>
          <w:b/>
          <w:u w:val="single"/>
        </w:rPr>
      </w:pPr>
    </w:p>
    <w:p w:rsidR="00A545B4" w:rsidRDefault="00A545B4" w:rsidP="00A545B4">
      <w:pPr>
        <w:spacing w:after="0" w:line="240" w:lineRule="auto"/>
        <w:jc w:val="both"/>
        <w:rPr>
          <w:rFonts w:ascii="Arial" w:hAnsi="Arial" w:cs="Arial"/>
        </w:rPr>
      </w:pPr>
      <w:r w:rsidRPr="00A545B4">
        <w:rPr>
          <w:rFonts w:ascii="Arial" w:hAnsi="Arial" w:cs="Arial"/>
        </w:rPr>
        <w:t>Zamawiający wyraża zgodę na zaoferowanie opatrunków do kaniul pakowanych a’50 sztuk z odpowiednim przeliczeniem ilości.</w:t>
      </w:r>
    </w:p>
    <w:p w:rsidR="00A545B4" w:rsidRDefault="00A545B4" w:rsidP="00A545B4">
      <w:pPr>
        <w:spacing w:after="0" w:line="240" w:lineRule="auto"/>
        <w:jc w:val="both"/>
        <w:rPr>
          <w:rFonts w:ascii="Arial" w:hAnsi="Arial" w:cs="Arial"/>
        </w:rPr>
      </w:pPr>
    </w:p>
    <w:p w:rsidR="007D3781" w:rsidRDefault="007D3781" w:rsidP="007D3781">
      <w:pPr>
        <w:spacing w:after="0"/>
        <w:jc w:val="both"/>
        <w:rPr>
          <w:rFonts w:ascii="Arial" w:eastAsia="Calibri" w:hAnsi="Arial" w:cs="Arial"/>
        </w:rPr>
      </w:pPr>
      <w:r>
        <w:rPr>
          <w:rFonts w:ascii="Arial" w:eastAsia="Calibri" w:hAnsi="Arial" w:cs="Arial"/>
        </w:rPr>
        <w:t>Zamawiający dokonuje modyfikacji Załącznika nr 1 – Formularza cenowego.</w:t>
      </w:r>
    </w:p>
    <w:p w:rsidR="00A545B4" w:rsidRPr="007D3781" w:rsidRDefault="007D3781" w:rsidP="007D3781">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A45A72" w:rsidRDefault="00A45A72" w:rsidP="001A6E87">
      <w:pPr>
        <w:spacing w:after="0" w:line="240" w:lineRule="auto"/>
        <w:jc w:val="both"/>
        <w:rPr>
          <w:rFonts w:ascii="Arial" w:eastAsia="Times New Roman" w:hAnsi="Arial" w:cs="Arial"/>
          <w:b/>
          <w:u w:val="single"/>
          <w:lang w:eastAsia="pl-PL"/>
        </w:rPr>
      </w:pPr>
    </w:p>
    <w:p w:rsidR="00A45A72" w:rsidRDefault="00A45A72" w:rsidP="00A45A72">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20</w:t>
      </w:r>
      <w:r w:rsidRPr="00135D1F">
        <w:rPr>
          <w:rFonts w:ascii="Arial" w:eastAsia="Times New Roman" w:hAnsi="Arial" w:cs="Arial"/>
          <w:b/>
          <w:u w:val="single"/>
          <w:lang w:eastAsia="pl-PL"/>
        </w:rPr>
        <w:t>:</w:t>
      </w:r>
    </w:p>
    <w:p w:rsidR="00A45A72" w:rsidRDefault="00A45A72" w:rsidP="00A45A72">
      <w:pPr>
        <w:spacing w:after="0" w:line="240" w:lineRule="auto"/>
        <w:jc w:val="both"/>
        <w:rPr>
          <w:rFonts w:ascii="Arial" w:eastAsia="Times New Roman" w:hAnsi="Arial" w:cs="Arial"/>
          <w:b/>
          <w:u w:val="single"/>
          <w:lang w:eastAsia="pl-PL"/>
        </w:rPr>
      </w:pPr>
    </w:p>
    <w:p w:rsidR="00A45A72" w:rsidRPr="00A45A72" w:rsidRDefault="00A45A72" w:rsidP="00A45A72">
      <w:pPr>
        <w:jc w:val="both"/>
        <w:rPr>
          <w:rFonts w:ascii="Arial" w:hAnsi="Arial" w:cs="Arial"/>
          <w:b/>
          <w:i/>
        </w:rPr>
      </w:pPr>
      <w:r>
        <w:rPr>
          <w:rFonts w:ascii="Arial" w:hAnsi="Arial" w:cs="Arial"/>
          <w:b/>
          <w:i/>
        </w:rPr>
        <w:t>„</w:t>
      </w:r>
      <w:r w:rsidRPr="00A45A72">
        <w:rPr>
          <w:rFonts w:ascii="Arial" w:hAnsi="Arial" w:cs="Arial"/>
          <w:b/>
          <w:i/>
        </w:rPr>
        <w:t>Dotyczy zadania 22</w:t>
      </w:r>
    </w:p>
    <w:p w:rsidR="00A45A72" w:rsidRPr="00A45A72" w:rsidRDefault="00A45A72" w:rsidP="00A45A72">
      <w:pPr>
        <w:spacing w:after="160"/>
        <w:contextualSpacing/>
        <w:jc w:val="both"/>
        <w:rPr>
          <w:rFonts w:ascii="Arial" w:hAnsi="Arial" w:cs="Arial"/>
          <w:i/>
        </w:rPr>
      </w:pPr>
      <w:r w:rsidRPr="00A45A72">
        <w:rPr>
          <w:rFonts w:ascii="Arial" w:hAnsi="Arial" w:cs="Arial"/>
          <w:i/>
        </w:rPr>
        <w:t>Pozycja 2 – Opatrunek hemostatyczny - Jakiego koloru opakowania dla opatrunku hemostatycznego wymaga Zamawiający? Wnosimy o doprecyzowanie, jakie kolory opakowania opatrunku hemostatycznego dopuszcza Zamawiający, biorąc pod uwagę, że produkty znajdujące się na liście TCCC – w tym opatrunki hemostatyczne typu Celox, Combat Gauze oraz oraz ChitoGauze produkowane są w wersjach specjalnie przeznaczonych  dla celów medycyny pola walki – czyli między innymi posiadają opakowania w kolorach maskujących – przede wszystkim w kolorze zielonym, szarym lub czarnym. To samo dotyczy innych produktów z listy TCCC, np. stazy taktycznej CAT, Soft itp.</w:t>
      </w:r>
    </w:p>
    <w:p w:rsidR="00A45A72" w:rsidRPr="00A45A72" w:rsidRDefault="00A45A72" w:rsidP="00A45A72">
      <w:pPr>
        <w:spacing w:after="160"/>
        <w:contextualSpacing/>
        <w:jc w:val="both"/>
        <w:rPr>
          <w:rFonts w:ascii="Arial" w:hAnsi="Arial" w:cs="Arial"/>
          <w:i/>
        </w:rPr>
      </w:pPr>
      <w:r w:rsidRPr="00A45A72">
        <w:rPr>
          <w:rFonts w:ascii="Arial" w:hAnsi="Arial" w:cs="Arial"/>
          <w:i/>
        </w:rPr>
        <w:t>Takie rozwiązania, przeznaczone specjalnie dla medycyny pola walki i jako takie zaakceptowane przez komitet TCCC, w oczywisty sposób wynikają z faktu, że maskowanie sprzyja osiągnięciu niespodziewanych dla przeciwnika działań wojsk (sił) własnych, utrzymaniu gotowości bojowej i podwyższeniu żywotności (odporności na uderzenia przeciwnika). Należy podkreślić, że maskowanie powinno mieć charakter ciągły, co oznacza prowadzenie przedsięwzięć maskujących bez przerwy w każdej sytuacji, na wszystkich etapach walki, a przy maskowaniu różnych urządzeń i produktów – we wszystkich etapach projektowania i użytkowania. Dotyczy to również elementów wykorzystywanych w udzielaniu pomocy medycznej na polu walki, szczególnie w środowisku taktycznym. Wskazujemy, że opatrunek hemostatyczny jest częścią zestawu IPMED, który jest przeznaczony do użytku przez żołnierzy między innymi w warunkach pola walki, w związku z czym za uprawnione należy uznać przywołanie w tym miejscu zasad opisanych w „Podręczniku Walki Pododdziałów Wojsk Zmechanizowanych. Pluton, drużyna” wydanego przez Dowództwo Wojsk Lądowych i Wyższą Szkołę Oficerską im. T. Kościuszki, Warszawa 2000. W rozdziale 10.2 „Maskowanie” znajduje się następujący zapis dotyczący maskowania bezpośredniego:</w:t>
      </w:r>
    </w:p>
    <w:p w:rsidR="00A45A72" w:rsidRPr="00A45A72" w:rsidRDefault="00A45A72" w:rsidP="00A45A72">
      <w:pPr>
        <w:spacing w:after="160"/>
        <w:contextualSpacing/>
        <w:jc w:val="both"/>
        <w:rPr>
          <w:rFonts w:ascii="Arial" w:hAnsi="Arial" w:cs="Arial"/>
          <w:i/>
        </w:rPr>
      </w:pPr>
      <w:r w:rsidRPr="00A45A72">
        <w:rPr>
          <w:rFonts w:ascii="Arial" w:hAnsi="Arial" w:cs="Arial"/>
          <w:i/>
        </w:rPr>
        <w:t xml:space="preserve">Przeciwnik wykrywa i rozpoznaje wojska oraz ich działania po cechach wyróżniających ich w terenie, do których należą: </w:t>
      </w:r>
    </w:p>
    <w:p w:rsidR="00A45A72" w:rsidRPr="00A45A72" w:rsidRDefault="00A45A72" w:rsidP="00A45A72">
      <w:pPr>
        <w:spacing w:after="160"/>
        <w:contextualSpacing/>
        <w:jc w:val="both"/>
        <w:rPr>
          <w:rFonts w:ascii="Arial" w:hAnsi="Arial" w:cs="Arial"/>
          <w:i/>
        </w:rPr>
      </w:pPr>
      <w:r w:rsidRPr="00A45A72">
        <w:rPr>
          <w:rFonts w:ascii="Arial" w:hAnsi="Arial" w:cs="Arial"/>
          <w:i/>
        </w:rPr>
        <w:t>- kolor powierzchni obiektów</w:t>
      </w:r>
    </w:p>
    <w:p w:rsidR="00A45A72" w:rsidRPr="00A45A72" w:rsidRDefault="00A45A72" w:rsidP="00A45A72">
      <w:pPr>
        <w:spacing w:after="160"/>
        <w:contextualSpacing/>
        <w:jc w:val="both"/>
        <w:rPr>
          <w:rFonts w:ascii="Arial" w:hAnsi="Arial" w:cs="Arial"/>
          <w:i/>
        </w:rPr>
      </w:pPr>
      <w:r w:rsidRPr="00A45A72">
        <w:rPr>
          <w:rFonts w:ascii="Arial" w:hAnsi="Arial" w:cs="Arial"/>
          <w:i/>
        </w:rPr>
        <w:t>- odblask</w:t>
      </w:r>
    </w:p>
    <w:p w:rsidR="00A45A72" w:rsidRPr="00A45A72" w:rsidRDefault="00A45A72" w:rsidP="00A45A72">
      <w:pPr>
        <w:spacing w:after="160"/>
        <w:contextualSpacing/>
        <w:jc w:val="both"/>
        <w:rPr>
          <w:rFonts w:ascii="Arial" w:hAnsi="Arial" w:cs="Arial"/>
          <w:i/>
        </w:rPr>
      </w:pPr>
      <w:r w:rsidRPr="00A45A72">
        <w:rPr>
          <w:rFonts w:ascii="Arial" w:hAnsi="Arial" w:cs="Arial"/>
          <w:i/>
        </w:rPr>
        <w:t>-…….. itd.</w:t>
      </w:r>
    </w:p>
    <w:p w:rsidR="00A45A72" w:rsidRPr="00A45A72" w:rsidRDefault="00A45A72" w:rsidP="00A45A72">
      <w:pPr>
        <w:spacing w:after="160"/>
        <w:contextualSpacing/>
        <w:jc w:val="both"/>
        <w:rPr>
          <w:rFonts w:ascii="Arial" w:hAnsi="Arial" w:cs="Arial"/>
          <w:i/>
        </w:rPr>
      </w:pPr>
      <w:r w:rsidRPr="00A45A72">
        <w:rPr>
          <w:rFonts w:ascii="Arial" w:hAnsi="Arial" w:cs="Arial"/>
          <w:i/>
        </w:rPr>
        <w:lastRenderedPageBreak/>
        <w:t>Takie same zasady są potwierdzone w innych źródłach i podręcznikach wydanych przez Dowództwo Generalne Rodzajów Sił Zbrojnych. Z zasad tych niezbicie wynika potrzeba zapewnienia odpowiedniego koloru elementów wyposażenia żołnierzy w celu przeciwdziałania wykryciu i rozpoznaniu przez przeciwnika. Z tych względów wydaje się oczywiste, że postanowienia SWZ powinny zabezpieczać Zamawiającego przed dostawą produktów przeznaczonych na rynek cywilny, celowo opakowanych w kolorach przykuwających uwagę, takich jak żółty, pomarańczowy, czerwony itp., co stoi w ewidentnej sprzeczności z taktyką udzielania pierwszej pomocy na polu walki.</w:t>
      </w:r>
    </w:p>
    <w:p w:rsidR="00A45A72" w:rsidRPr="00826CA8" w:rsidRDefault="00A45A72" w:rsidP="00826CA8">
      <w:pPr>
        <w:spacing w:after="160"/>
        <w:contextualSpacing/>
        <w:jc w:val="both"/>
        <w:rPr>
          <w:rFonts w:ascii="Arial" w:hAnsi="Arial" w:cs="Arial"/>
          <w:i/>
        </w:rPr>
      </w:pPr>
      <w:r w:rsidRPr="00A45A72">
        <w:rPr>
          <w:rFonts w:ascii="Arial" w:hAnsi="Arial" w:cs="Arial"/>
          <w:i/>
        </w:rPr>
        <w:t>Ponadto należy podkreślić, że z uwagi na fakt, że na rynku dostępne są produkty spełniające wymagania opisu przedmiotu zamówienia pochodzące od różnych producentów i oferowane w opakowaniach o kolorach maskujących, produkowanych specjalnie na rynek wojskowo/ taktyczny, Zamawiający, określając wymagania w zakresie dopuszczalnych kolorów opakowania, nie naraża się na zarzut nadmiernego ograniczenia uczciwej konkurencji i równego traktowania wykonawców.</w:t>
      </w:r>
      <w:r>
        <w:rPr>
          <w:rFonts w:ascii="Arial" w:hAnsi="Arial" w:cs="Arial"/>
          <w:i/>
        </w:rPr>
        <w:t>”</w:t>
      </w:r>
    </w:p>
    <w:p w:rsidR="00A45A72" w:rsidRDefault="00A45A72" w:rsidP="00A45A72">
      <w:pPr>
        <w:spacing w:after="0" w:line="240" w:lineRule="auto"/>
        <w:jc w:val="both"/>
        <w:rPr>
          <w:rFonts w:ascii="Arial" w:eastAsia="Times New Roman" w:hAnsi="Arial" w:cs="Arial"/>
          <w:b/>
          <w:u w:val="single"/>
          <w:lang w:eastAsia="pl-PL"/>
        </w:rPr>
      </w:pPr>
    </w:p>
    <w:p w:rsidR="00A45A72" w:rsidRDefault="00A45A72" w:rsidP="00A45A72">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826CA8" w:rsidRDefault="00826CA8" w:rsidP="00A45A72">
      <w:pPr>
        <w:spacing w:after="0" w:line="240" w:lineRule="auto"/>
        <w:jc w:val="both"/>
        <w:rPr>
          <w:rFonts w:ascii="Arial" w:eastAsia="Calibri" w:hAnsi="Arial" w:cs="Arial"/>
          <w:b/>
          <w:u w:val="single"/>
        </w:rPr>
      </w:pPr>
    </w:p>
    <w:p w:rsidR="00826CA8" w:rsidRPr="00A57709" w:rsidRDefault="00A57709" w:rsidP="00A45A72">
      <w:pPr>
        <w:spacing w:after="0" w:line="240" w:lineRule="auto"/>
        <w:jc w:val="both"/>
        <w:rPr>
          <w:rFonts w:ascii="Arial" w:hAnsi="Arial" w:cs="Arial"/>
        </w:rPr>
      </w:pPr>
      <w:r w:rsidRPr="00A57709">
        <w:rPr>
          <w:rFonts w:ascii="Arial" w:hAnsi="Arial" w:cs="Arial"/>
        </w:rPr>
        <w:t>Zamawiający wyjaśnia, iż oczekuje, aby opakowanie produktu było w kolorach maskujących.</w:t>
      </w:r>
    </w:p>
    <w:p w:rsidR="00A57709" w:rsidRDefault="00A57709" w:rsidP="00A45A72">
      <w:pPr>
        <w:spacing w:after="0" w:line="240" w:lineRule="auto"/>
        <w:jc w:val="both"/>
        <w:rPr>
          <w:rFonts w:ascii="Arial" w:eastAsia="Calibri" w:hAnsi="Arial" w:cs="Arial"/>
          <w:b/>
          <w:u w:val="single"/>
        </w:rPr>
      </w:pPr>
    </w:p>
    <w:p w:rsidR="00826CA8" w:rsidRDefault="00826CA8" w:rsidP="00826CA8">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21</w:t>
      </w:r>
      <w:r w:rsidRPr="00135D1F">
        <w:rPr>
          <w:rFonts w:ascii="Arial" w:eastAsia="Times New Roman" w:hAnsi="Arial" w:cs="Arial"/>
          <w:b/>
          <w:u w:val="single"/>
          <w:lang w:eastAsia="pl-PL"/>
        </w:rPr>
        <w:t>:</w:t>
      </w:r>
    </w:p>
    <w:p w:rsidR="00826CA8" w:rsidRDefault="00826CA8" w:rsidP="00826CA8">
      <w:pPr>
        <w:spacing w:after="0" w:line="240" w:lineRule="auto"/>
        <w:jc w:val="both"/>
        <w:rPr>
          <w:rFonts w:ascii="Arial" w:eastAsia="Times New Roman" w:hAnsi="Arial" w:cs="Arial"/>
          <w:b/>
          <w:u w:val="single"/>
          <w:lang w:eastAsia="pl-PL"/>
        </w:rPr>
      </w:pPr>
    </w:p>
    <w:p w:rsidR="00826CA8" w:rsidRPr="00826CA8" w:rsidRDefault="00826CA8" w:rsidP="00826CA8">
      <w:pPr>
        <w:jc w:val="both"/>
        <w:rPr>
          <w:rFonts w:ascii="Arial" w:hAnsi="Arial" w:cs="Arial"/>
          <w:b/>
          <w:i/>
        </w:rPr>
      </w:pPr>
      <w:r>
        <w:rPr>
          <w:rFonts w:ascii="Arial" w:hAnsi="Arial" w:cs="Arial"/>
          <w:b/>
          <w:i/>
        </w:rPr>
        <w:t>„</w:t>
      </w:r>
      <w:r w:rsidRPr="00A45A72">
        <w:rPr>
          <w:rFonts w:ascii="Arial" w:hAnsi="Arial" w:cs="Arial"/>
          <w:b/>
          <w:i/>
        </w:rPr>
        <w:t>Dotyczy zadania 22</w:t>
      </w:r>
    </w:p>
    <w:p w:rsidR="00826CA8" w:rsidRPr="00826CA8" w:rsidRDefault="00826CA8" w:rsidP="00826CA8">
      <w:pPr>
        <w:spacing w:after="160"/>
        <w:contextualSpacing/>
        <w:jc w:val="both"/>
        <w:rPr>
          <w:rFonts w:ascii="Arial" w:hAnsi="Arial" w:cs="Arial"/>
          <w:i/>
        </w:rPr>
      </w:pPr>
      <w:r w:rsidRPr="00826CA8">
        <w:rPr>
          <w:rFonts w:ascii="Arial" w:hAnsi="Arial" w:cs="Arial"/>
          <w:i/>
        </w:rPr>
        <w:t xml:space="preserve">Pozycja 3 – Opatrunek typu Olaes Blast Bandage - Czy Zamawiający wskaże precyzyjne kryteria równoważności dla ww. produktu, zgodnie z art. 99 ust. 6 ustawy Prawo zamówień publicznych? W uzasadnieniu  wskazujemy, że zgodnie z art. 99 ust. 5 ustawy Prawo zamówień publicznych opis przedmiotu zamówienia przez wskazanie znaków towarowych, patentów lub pochodzenia, źródła lub szczególnego procesu, który charakteryzuje produkty lub usługi dostarczane przez konkretnego wykonawcę jest dopuszczalny wyłącznie na zasadzie pewnego wyjątku od reguł określonych w art. 99 ust. 1-3 ustawy Pzp, jeżeli zamawiający nie może opisać przedmiotu zamówienia w wystarczająco precyzyjny i zrozumiały sposób, a wskazaniu takiemu towarzyszą wyrazy „lub równoważny”. Z kolei zamawiający dopuszczający równoważność produktów powinien sprecyzować zakres minimalnych parametrów, na podstawie których dokona oceny spełnienia wymagań określonych w specyfikacji (tzw. </w:t>
      </w:r>
    </w:p>
    <w:p w:rsidR="00826CA8" w:rsidRPr="00826CA8" w:rsidRDefault="00826CA8" w:rsidP="00826CA8">
      <w:pPr>
        <w:spacing w:after="160"/>
        <w:contextualSpacing/>
        <w:jc w:val="both"/>
        <w:rPr>
          <w:rFonts w:ascii="Arial" w:hAnsi="Arial" w:cs="Arial"/>
          <w:i/>
        </w:rPr>
      </w:pPr>
      <w:r w:rsidRPr="00826CA8">
        <w:rPr>
          <w:rFonts w:ascii="Arial" w:hAnsi="Arial" w:cs="Arial"/>
          <w:i/>
        </w:rPr>
        <w:t>parametrów równoważności). Wymogi co do równoważności produktów powinny być podane w sposób dokładny, przejrzysty oraz jasny, tak aby z jednej strony zamawiający mógł w sposób jednoznaczny przesądzić kwestię równoważności zaoferowanych produktów, z drugiej zaś, aby wykonawcy przystępujący do udziału w postępowaniu mieli jasność co do oczekiwań zamawiającego w zakresie właściwości istotnych cech charakteryzujących przedmiot zamówienia (por. m.in. wyrok KIO z dnia 20 kwietnia 2017 r., sygn. KIO 641/17).</w:t>
      </w:r>
    </w:p>
    <w:p w:rsidR="00826CA8" w:rsidRPr="00826CA8" w:rsidRDefault="00826CA8" w:rsidP="00826CA8">
      <w:pPr>
        <w:spacing w:after="160"/>
        <w:contextualSpacing/>
        <w:jc w:val="both"/>
        <w:rPr>
          <w:rFonts w:ascii="Arial" w:hAnsi="Arial" w:cs="Arial"/>
          <w:i/>
        </w:rPr>
      </w:pPr>
      <w:r w:rsidRPr="00826CA8">
        <w:rPr>
          <w:rFonts w:ascii="Arial" w:hAnsi="Arial" w:cs="Arial"/>
          <w:i/>
        </w:rPr>
        <w:t>Odnosząc powyższe do opisu przedmiotu zamówienia w poz. 3 wskazujemy, że:</w:t>
      </w:r>
    </w:p>
    <w:p w:rsidR="00826CA8" w:rsidRPr="00826CA8" w:rsidRDefault="00826CA8" w:rsidP="00826CA8">
      <w:pPr>
        <w:spacing w:after="160"/>
        <w:contextualSpacing/>
        <w:jc w:val="both"/>
        <w:rPr>
          <w:rFonts w:ascii="Arial" w:hAnsi="Arial" w:cs="Arial"/>
          <w:i/>
        </w:rPr>
      </w:pPr>
      <w:r w:rsidRPr="00826CA8">
        <w:rPr>
          <w:rFonts w:ascii="Arial" w:hAnsi="Arial" w:cs="Arial"/>
          <w:i/>
        </w:rPr>
        <w:t xml:space="preserve">1) w zakresie wymiarów opatrunku i folii opis wskazuje na konkretny produkt - opatrunek Olaes Blast Bandage, dla którego pod względem wymiarów w połączeniu z pozostałymi wyspecyfikowanymi cechami brak jest produktów równoważnych na rynku. </w:t>
      </w:r>
      <w:r w:rsidRPr="00826CA8">
        <w:rPr>
          <w:rFonts w:ascii="Arial" w:hAnsi="Arial" w:cs="Arial"/>
          <w:i/>
        </w:rPr>
        <w:lastRenderedPageBreak/>
        <w:t xml:space="preserve">Nie zmienia tego faktu okoliczność, że Zamawiający określił wymiary opatrunku i folii z dodaniem słowa "około" </w:t>
      </w:r>
    </w:p>
    <w:p w:rsidR="00826CA8" w:rsidRPr="00826CA8" w:rsidRDefault="00826CA8" w:rsidP="00826CA8">
      <w:pPr>
        <w:spacing w:after="160"/>
        <w:contextualSpacing/>
        <w:jc w:val="both"/>
        <w:rPr>
          <w:rFonts w:ascii="Arial" w:hAnsi="Arial" w:cs="Arial"/>
          <w:i/>
        </w:rPr>
      </w:pPr>
      <w:r w:rsidRPr="00826CA8">
        <w:rPr>
          <w:rFonts w:ascii="Arial" w:hAnsi="Arial" w:cs="Arial"/>
          <w:i/>
        </w:rPr>
        <w:t>- gdyż takie określenie tych cech nie daje wykonawcom jasności, jakie wymiary opatrunku i i folii Zamawiający uzna za będące "około" wymiarów wyspecyfikowanych. Przykładowo wskazujemy, że za funkcjonalny odpowiednik opatrunku Olaes Blast Bandage uznaje się opatrunek FCP09T, który jest przeznaczony do takich samych zastosowań, lecz posiada wymiary 30x30,  przy wymiarze folii 45x45.</w:t>
      </w:r>
    </w:p>
    <w:p w:rsidR="00826CA8" w:rsidRPr="00826CA8" w:rsidRDefault="00826CA8" w:rsidP="00826CA8">
      <w:pPr>
        <w:spacing w:after="160"/>
        <w:contextualSpacing/>
        <w:jc w:val="both"/>
        <w:rPr>
          <w:rFonts w:ascii="Arial" w:hAnsi="Arial" w:cs="Arial"/>
          <w:i/>
        </w:rPr>
      </w:pPr>
      <w:r w:rsidRPr="00826CA8">
        <w:rPr>
          <w:rFonts w:ascii="Arial" w:hAnsi="Arial" w:cs="Arial"/>
          <w:i/>
        </w:rPr>
        <w:t>2) przyjęty opis przedmiotu zamówienia w poz. 3 nie uwzględnia występujących na rynku poziomów jakości oferowanych opatrunków, która wyraża się przede wszystkim w długości okresu przydatności. Zwracamy uwagę, że najbardziej uznane, oryginalne opatrunki posiadają okres przydatności równy 6 lat i więcej (np. Olaes, FCP), a okresy przydatności opatrunków wzorowanych na opatrunkach oryginalnych (najczęściej produkcji chińskiej) nie przekraczają 5 lat.</w:t>
      </w:r>
    </w:p>
    <w:p w:rsidR="00826CA8" w:rsidRPr="00826CA8" w:rsidRDefault="00826CA8" w:rsidP="00826CA8">
      <w:pPr>
        <w:spacing w:after="160"/>
        <w:contextualSpacing/>
        <w:jc w:val="both"/>
        <w:rPr>
          <w:rFonts w:ascii="Arial" w:hAnsi="Arial" w:cs="Arial"/>
          <w:i/>
        </w:rPr>
      </w:pPr>
    </w:p>
    <w:p w:rsidR="00826CA8" w:rsidRPr="00826CA8" w:rsidRDefault="00826CA8" w:rsidP="00826CA8">
      <w:pPr>
        <w:spacing w:after="160"/>
        <w:contextualSpacing/>
        <w:jc w:val="both"/>
        <w:rPr>
          <w:rFonts w:ascii="Arial" w:hAnsi="Arial" w:cs="Arial"/>
          <w:i/>
        </w:rPr>
      </w:pPr>
      <w:r w:rsidRPr="00826CA8">
        <w:rPr>
          <w:rFonts w:ascii="Arial" w:hAnsi="Arial" w:cs="Arial"/>
          <w:i/>
        </w:rPr>
        <w:t>Z powyższych względów wnosimy o określenie następujących kryteriów równoważności produktu wyspecyfikowanego w poz. 3:</w:t>
      </w:r>
    </w:p>
    <w:p w:rsidR="00826CA8" w:rsidRPr="00826CA8" w:rsidRDefault="00826CA8" w:rsidP="00826CA8">
      <w:pPr>
        <w:spacing w:after="160"/>
        <w:contextualSpacing/>
        <w:jc w:val="both"/>
        <w:rPr>
          <w:rFonts w:ascii="Arial" w:hAnsi="Arial" w:cs="Arial"/>
          <w:i/>
        </w:rPr>
      </w:pPr>
      <w:r w:rsidRPr="00826CA8">
        <w:rPr>
          <w:rFonts w:ascii="Arial" w:hAnsi="Arial" w:cs="Arial"/>
          <w:i/>
        </w:rPr>
        <w:t>- zakres zastosowania,</w:t>
      </w:r>
    </w:p>
    <w:p w:rsidR="00826CA8" w:rsidRPr="00826CA8" w:rsidRDefault="00826CA8" w:rsidP="00826CA8">
      <w:pPr>
        <w:spacing w:after="160"/>
        <w:contextualSpacing/>
        <w:jc w:val="both"/>
        <w:rPr>
          <w:rFonts w:ascii="Arial" w:hAnsi="Arial" w:cs="Arial"/>
          <w:i/>
        </w:rPr>
      </w:pPr>
      <w:r w:rsidRPr="00826CA8">
        <w:rPr>
          <w:rFonts w:ascii="Arial" w:hAnsi="Arial" w:cs="Arial"/>
          <w:i/>
        </w:rPr>
        <w:t xml:space="preserve">- zasadnicze cechy konstrukcyjne, z pominięciem cech takich jak wymiary, jeżeli niezależnie od tych cech dany opatrunek posiada wskazany zakres zastosowania. </w:t>
      </w:r>
      <w:r w:rsidR="00C10FC7">
        <w:rPr>
          <w:rFonts w:ascii="Arial" w:hAnsi="Arial" w:cs="Arial"/>
          <w:i/>
        </w:rPr>
        <w:br/>
      </w:r>
      <w:r w:rsidRPr="00826CA8">
        <w:rPr>
          <w:rFonts w:ascii="Arial" w:hAnsi="Arial" w:cs="Arial"/>
          <w:i/>
        </w:rPr>
        <w:t>W świetle orzecznictwa Krajowej Izby Odwoławczej równoważność rozumiana jest jako rozwiązania funkcjonalne, które nie są tożsame z opisem przedmiotu zamówienia, ale które powodują, że zamawiający uzyska przedmiot w pełni odpowiadający jego potrzebom i celowi zamówienia.</w:t>
      </w:r>
    </w:p>
    <w:p w:rsidR="00826CA8" w:rsidRPr="00826CA8" w:rsidRDefault="00826CA8" w:rsidP="00826CA8">
      <w:pPr>
        <w:spacing w:after="160"/>
        <w:contextualSpacing/>
        <w:jc w:val="both"/>
        <w:rPr>
          <w:rFonts w:ascii="Arial" w:hAnsi="Arial" w:cs="Arial"/>
          <w:i/>
        </w:rPr>
      </w:pPr>
      <w:r w:rsidRPr="00826CA8">
        <w:rPr>
          <w:rFonts w:ascii="Arial" w:hAnsi="Arial" w:cs="Arial"/>
          <w:i/>
        </w:rPr>
        <w:t>- okres przydatności - sugerujemy przy tym rozważenie wymagania lub punktowania okresu przydatności o długości 6 lat lub dłuższego.</w:t>
      </w:r>
      <w:r>
        <w:rPr>
          <w:rFonts w:ascii="Arial" w:hAnsi="Arial" w:cs="Arial"/>
          <w:i/>
        </w:rPr>
        <w:t>1”</w:t>
      </w:r>
    </w:p>
    <w:p w:rsidR="00826CA8" w:rsidRDefault="00826CA8" w:rsidP="00A45A72">
      <w:pPr>
        <w:spacing w:after="0" w:line="240" w:lineRule="auto"/>
        <w:jc w:val="both"/>
        <w:rPr>
          <w:rFonts w:ascii="Arial" w:eastAsia="Times New Roman" w:hAnsi="Arial" w:cs="Arial"/>
          <w:b/>
          <w:u w:val="single"/>
          <w:lang w:eastAsia="pl-PL"/>
        </w:rPr>
      </w:pPr>
    </w:p>
    <w:p w:rsidR="00826CA8" w:rsidRDefault="00826CA8" w:rsidP="00826CA8">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921B8B" w:rsidRDefault="00921B8B" w:rsidP="00826CA8">
      <w:pPr>
        <w:spacing w:after="0" w:line="240" w:lineRule="auto"/>
        <w:jc w:val="both"/>
        <w:rPr>
          <w:rFonts w:ascii="Arial" w:eastAsia="Calibri" w:hAnsi="Arial" w:cs="Arial"/>
          <w:b/>
          <w:u w:val="single"/>
        </w:rPr>
      </w:pPr>
    </w:p>
    <w:p w:rsidR="00C10FC7" w:rsidRPr="00C10FC7" w:rsidRDefault="00C10FC7" w:rsidP="00C10FC7">
      <w:pPr>
        <w:spacing w:after="0"/>
        <w:jc w:val="both"/>
        <w:rPr>
          <w:rFonts w:ascii="Arial" w:hAnsi="Arial" w:cs="Arial"/>
        </w:rPr>
      </w:pPr>
      <w:r w:rsidRPr="00C10FC7">
        <w:rPr>
          <w:rFonts w:ascii="Arial" w:hAnsi="Arial" w:cs="Arial"/>
        </w:rPr>
        <w:t xml:space="preserve">Zamawiający wyjaśnia, iż oczekuje opatrunków, które mają zapewnić możliwość szybkiego zabezpieczenia ran, amputacji i oparzeń występujących na polu walki przy wykorzystaniu minimalnych ilości środków opatrunkowych (1 bandaż). Powierzchnia podkładu (w wymiarze 50 cm x 50 cm) umożliwiać ma zakrycie ran o dużych powierzchniach lokalizujących się na klatce piersiowej i brzuchu oraz plecach. Nieprzywierający podkład przymocowany do bandaża ma zabezpieczać rany </w:t>
      </w:r>
      <w:r>
        <w:rPr>
          <w:rFonts w:ascii="Arial" w:hAnsi="Arial" w:cs="Arial"/>
        </w:rPr>
        <w:br/>
      </w:r>
      <w:r w:rsidRPr="00C10FC7">
        <w:rPr>
          <w:rFonts w:ascii="Arial" w:hAnsi="Arial" w:cs="Arial"/>
        </w:rPr>
        <w:t>i przeciwdziałać sklejaniu się opatrunku z oparzeniami. Zawarta w opatrunku folia ma pełnić rolę osłonową w przypadku wytrzewienia i przeciwdziała osuszaniu i wyziębianiu ciała lub improwizowanego opatrunku na rany klatki piersiowej. Okres przydatności min. 5 lat.</w:t>
      </w:r>
    </w:p>
    <w:p w:rsidR="00921B8B" w:rsidRDefault="00921B8B" w:rsidP="00826CA8">
      <w:pPr>
        <w:spacing w:after="0" w:line="240" w:lineRule="auto"/>
        <w:jc w:val="both"/>
        <w:rPr>
          <w:rFonts w:ascii="Arial" w:eastAsia="Calibri" w:hAnsi="Arial" w:cs="Arial"/>
          <w:b/>
          <w:u w:val="single"/>
        </w:rPr>
      </w:pPr>
    </w:p>
    <w:p w:rsidR="00921B8B" w:rsidRDefault="00921B8B" w:rsidP="00921B8B">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21</w:t>
      </w:r>
      <w:r w:rsidRPr="00135D1F">
        <w:rPr>
          <w:rFonts w:ascii="Arial" w:eastAsia="Times New Roman" w:hAnsi="Arial" w:cs="Arial"/>
          <w:b/>
          <w:u w:val="single"/>
          <w:lang w:eastAsia="pl-PL"/>
        </w:rPr>
        <w:t>:</w:t>
      </w:r>
    </w:p>
    <w:p w:rsidR="00921B8B" w:rsidRDefault="00921B8B" w:rsidP="00921B8B">
      <w:pPr>
        <w:spacing w:after="0" w:line="240" w:lineRule="auto"/>
        <w:jc w:val="both"/>
        <w:rPr>
          <w:rFonts w:ascii="Arial" w:eastAsia="Times New Roman" w:hAnsi="Arial" w:cs="Arial"/>
          <w:b/>
          <w:u w:val="single"/>
          <w:lang w:eastAsia="pl-PL"/>
        </w:rPr>
      </w:pPr>
    </w:p>
    <w:p w:rsidR="00921B8B" w:rsidRPr="00826CA8" w:rsidRDefault="00921B8B" w:rsidP="00921B8B">
      <w:pPr>
        <w:jc w:val="both"/>
        <w:rPr>
          <w:rFonts w:ascii="Arial" w:hAnsi="Arial" w:cs="Arial"/>
          <w:b/>
          <w:i/>
        </w:rPr>
      </w:pPr>
      <w:r>
        <w:rPr>
          <w:rFonts w:ascii="Arial" w:hAnsi="Arial" w:cs="Arial"/>
          <w:b/>
          <w:i/>
        </w:rPr>
        <w:t>„</w:t>
      </w:r>
      <w:r w:rsidRPr="00A45A72">
        <w:rPr>
          <w:rFonts w:ascii="Arial" w:hAnsi="Arial" w:cs="Arial"/>
          <w:b/>
          <w:i/>
        </w:rPr>
        <w:t>Dotyczy zadania 22</w:t>
      </w:r>
    </w:p>
    <w:p w:rsidR="00D45DFD" w:rsidRPr="00D45DFD" w:rsidRDefault="00D45DFD" w:rsidP="00D45DFD">
      <w:pPr>
        <w:spacing w:after="160"/>
        <w:contextualSpacing/>
        <w:jc w:val="both"/>
        <w:rPr>
          <w:rFonts w:ascii="Arial" w:hAnsi="Arial" w:cs="Arial"/>
          <w:i/>
        </w:rPr>
      </w:pPr>
      <w:r w:rsidRPr="00D45DFD">
        <w:rPr>
          <w:rFonts w:ascii="Arial" w:hAnsi="Arial" w:cs="Arial"/>
          <w:i/>
        </w:rPr>
        <w:t>Pozycja 5 – Chest Seal Vented - Czy Zamawiający wskaże precyzyjne kryteria równoważności dla ww. produktu, zgodnie z art. 99 ust. 6 ustawy Prawo zamówień publicznych?</w:t>
      </w:r>
      <w:r>
        <w:rPr>
          <w:rFonts w:ascii="Arial" w:hAnsi="Arial" w:cs="Arial"/>
          <w:i/>
        </w:rPr>
        <w:t>”</w:t>
      </w:r>
    </w:p>
    <w:p w:rsidR="00921B8B" w:rsidRDefault="00921B8B" w:rsidP="00826CA8">
      <w:pPr>
        <w:spacing w:after="0" w:line="240" w:lineRule="auto"/>
        <w:jc w:val="both"/>
        <w:rPr>
          <w:rFonts w:ascii="Arial" w:eastAsia="Calibri" w:hAnsi="Arial" w:cs="Arial"/>
          <w:b/>
          <w:u w:val="single"/>
        </w:rPr>
      </w:pPr>
    </w:p>
    <w:p w:rsidR="00921B8B" w:rsidRDefault="00921B8B" w:rsidP="00921B8B">
      <w:pPr>
        <w:spacing w:after="0" w:line="240" w:lineRule="auto"/>
        <w:jc w:val="both"/>
        <w:rPr>
          <w:rFonts w:ascii="Arial" w:eastAsia="Calibri" w:hAnsi="Arial" w:cs="Arial"/>
          <w:b/>
          <w:u w:val="single"/>
        </w:rPr>
      </w:pPr>
      <w:r w:rsidRPr="00135D1F">
        <w:rPr>
          <w:rFonts w:ascii="Arial" w:eastAsia="Calibri" w:hAnsi="Arial" w:cs="Arial"/>
          <w:b/>
          <w:u w:val="single"/>
        </w:rPr>
        <w:lastRenderedPageBreak/>
        <w:t>ODPOWIEDŹ:</w:t>
      </w:r>
    </w:p>
    <w:p w:rsidR="00D45DFD" w:rsidRDefault="00D45DFD" w:rsidP="00921B8B">
      <w:pPr>
        <w:spacing w:after="0" w:line="240" w:lineRule="auto"/>
        <w:jc w:val="both"/>
        <w:rPr>
          <w:rFonts w:ascii="Arial" w:eastAsia="Calibri" w:hAnsi="Arial" w:cs="Arial"/>
          <w:b/>
          <w:u w:val="single"/>
        </w:rPr>
      </w:pPr>
    </w:p>
    <w:p w:rsidR="00D45DFD" w:rsidRPr="006528E5" w:rsidRDefault="006528E5" w:rsidP="006528E5">
      <w:pPr>
        <w:spacing w:after="0"/>
        <w:jc w:val="both"/>
        <w:rPr>
          <w:rFonts w:ascii="Arial" w:eastAsia="Calibri" w:hAnsi="Arial" w:cs="Arial"/>
          <w:u w:val="single"/>
        </w:rPr>
      </w:pPr>
      <w:r w:rsidRPr="006528E5">
        <w:rPr>
          <w:rFonts w:ascii="Arial" w:hAnsi="Arial" w:cs="Arial"/>
        </w:rPr>
        <w:t xml:space="preserve">Zamawiający wyjaśnia, iż oczekuje opatrunków, które mają zapewnić możliwość szybkiego zabezpieczenia ran, występujących na polu walki przy ranach otwartych </w:t>
      </w:r>
      <w:r>
        <w:rPr>
          <w:rFonts w:ascii="Arial" w:hAnsi="Arial" w:cs="Arial"/>
        </w:rPr>
        <w:br/>
      </w:r>
      <w:r w:rsidRPr="006528E5">
        <w:rPr>
          <w:rFonts w:ascii="Arial" w:hAnsi="Arial" w:cs="Arial"/>
        </w:rPr>
        <w:t xml:space="preserve">w obrębie klatki piersiowej. Wyposażone w zawór umożliwiający uchodzenie powietrza z wewnątrz klatki piersiowej. Zapakowane hermetycznie, opakowanie wodoodporne </w:t>
      </w:r>
      <w:r>
        <w:rPr>
          <w:rFonts w:ascii="Arial" w:hAnsi="Arial" w:cs="Arial"/>
        </w:rPr>
        <w:br/>
      </w:r>
      <w:r w:rsidRPr="006528E5">
        <w:rPr>
          <w:rFonts w:ascii="Arial" w:hAnsi="Arial" w:cs="Arial"/>
        </w:rPr>
        <w:t>z wyznaczonymi miejscami do otwarcia. Dodatkowa gaza służąca do wstępnego oczyszczania miejsca krwawienia.</w:t>
      </w:r>
    </w:p>
    <w:p w:rsidR="00D45DFD" w:rsidRDefault="00D45DFD" w:rsidP="00921B8B">
      <w:pPr>
        <w:spacing w:after="0" w:line="240" w:lineRule="auto"/>
        <w:jc w:val="both"/>
        <w:rPr>
          <w:rFonts w:ascii="Arial" w:eastAsia="Calibri" w:hAnsi="Arial" w:cs="Arial"/>
          <w:b/>
          <w:u w:val="single"/>
        </w:rPr>
      </w:pPr>
    </w:p>
    <w:p w:rsidR="00D45DFD" w:rsidRDefault="00D45DFD" w:rsidP="00D45DFD">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22</w:t>
      </w:r>
      <w:r w:rsidRPr="00135D1F">
        <w:rPr>
          <w:rFonts w:ascii="Arial" w:eastAsia="Times New Roman" w:hAnsi="Arial" w:cs="Arial"/>
          <w:b/>
          <w:u w:val="single"/>
          <w:lang w:eastAsia="pl-PL"/>
        </w:rPr>
        <w:t>:</w:t>
      </w:r>
    </w:p>
    <w:p w:rsidR="00D45DFD" w:rsidRDefault="00D45DFD" w:rsidP="00D45DFD">
      <w:pPr>
        <w:spacing w:after="0" w:line="240" w:lineRule="auto"/>
        <w:jc w:val="both"/>
        <w:rPr>
          <w:rFonts w:ascii="Arial" w:eastAsia="Times New Roman" w:hAnsi="Arial" w:cs="Arial"/>
          <w:b/>
          <w:u w:val="single"/>
          <w:lang w:eastAsia="pl-PL"/>
        </w:rPr>
      </w:pPr>
    </w:p>
    <w:p w:rsidR="00D45DFD" w:rsidRPr="00826CA8" w:rsidRDefault="00D45DFD" w:rsidP="00D45DFD">
      <w:pPr>
        <w:jc w:val="both"/>
        <w:rPr>
          <w:rFonts w:ascii="Arial" w:hAnsi="Arial" w:cs="Arial"/>
          <w:b/>
          <w:i/>
        </w:rPr>
      </w:pPr>
      <w:r>
        <w:rPr>
          <w:rFonts w:ascii="Arial" w:hAnsi="Arial" w:cs="Arial"/>
          <w:b/>
          <w:i/>
        </w:rPr>
        <w:t>„</w:t>
      </w:r>
      <w:r w:rsidRPr="00A45A72">
        <w:rPr>
          <w:rFonts w:ascii="Arial" w:hAnsi="Arial" w:cs="Arial"/>
          <w:b/>
          <w:i/>
        </w:rPr>
        <w:t>Dotyczy zadania 22</w:t>
      </w:r>
    </w:p>
    <w:p w:rsidR="00D45DFD" w:rsidRDefault="00D45DFD" w:rsidP="00D45DFD">
      <w:pPr>
        <w:spacing w:after="160"/>
        <w:contextualSpacing/>
        <w:jc w:val="both"/>
        <w:rPr>
          <w:rFonts w:ascii="Arial" w:hAnsi="Arial" w:cs="Arial"/>
          <w:i/>
        </w:rPr>
      </w:pPr>
      <w:r w:rsidRPr="00D45DFD">
        <w:rPr>
          <w:rFonts w:ascii="Arial" w:hAnsi="Arial" w:cs="Arial"/>
          <w:i/>
        </w:rPr>
        <w:t>Pozycja 6 – Sam Chest Seal SCS - Czy Zamawiający wskaże precyzyjne kryteria równoważności dla ww. produktu, zgodnie z art. 99 ust. 6 ustawy Prawo zamówień publicznych?</w:t>
      </w:r>
      <w:r>
        <w:rPr>
          <w:rFonts w:ascii="Arial" w:hAnsi="Arial" w:cs="Arial"/>
          <w:i/>
        </w:rPr>
        <w:t>”</w:t>
      </w:r>
    </w:p>
    <w:p w:rsidR="00D45DFD" w:rsidRDefault="00D45DFD" w:rsidP="00D45DFD">
      <w:pPr>
        <w:spacing w:after="160"/>
        <w:contextualSpacing/>
        <w:jc w:val="both"/>
        <w:rPr>
          <w:rFonts w:ascii="Arial" w:hAnsi="Arial" w:cs="Arial"/>
          <w:i/>
        </w:rPr>
      </w:pPr>
    </w:p>
    <w:p w:rsidR="00D45DFD" w:rsidRDefault="00D45DFD" w:rsidP="00D45DFD">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D45DFD" w:rsidRDefault="00D45DFD" w:rsidP="00D45DFD">
      <w:pPr>
        <w:spacing w:after="160"/>
        <w:contextualSpacing/>
        <w:jc w:val="both"/>
        <w:rPr>
          <w:rFonts w:ascii="Arial" w:hAnsi="Arial" w:cs="Arial"/>
          <w:i/>
        </w:rPr>
      </w:pPr>
    </w:p>
    <w:p w:rsidR="00644477" w:rsidRPr="00644477" w:rsidRDefault="00644477" w:rsidP="00644477">
      <w:pPr>
        <w:spacing w:after="0"/>
        <w:jc w:val="both"/>
        <w:rPr>
          <w:rFonts w:ascii="Arial" w:hAnsi="Arial" w:cs="Arial"/>
        </w:rPr>
      </w:pPr>
      <w:r w:rsidRPr="00644477">
        <w:rPr>
          <w:rFonts w:ascii="Arial" w:hAnsi="Arial" w:cs="Arial"/>
        </w:rPr>
        <w:t xml:space="preserve">Zamawiający wyjaśnia, iż oczekuje opatrunków, które mają zapewnić możliwość szybkiego zabezpieczenia ran, występujących na polu walki przy ranach otwartych </w:t>
      </w:r>
      <w:r w:rsidR="00876FB0">
        <w:rPr>
          <w:rFonts w:ascii="Arial" w:hAnsi="Arial" w:cs="Arial"/>
        </w:rPr>
        <w:br/>
      </w:r>
      <w:r w:rsidRPr="00644477">
        <w:rPr>
          <w:rFonts w:ascii="Arial" w:hAnsi="Arial" w:cs="Arial"/>
        </w:rPr>
        <w:t xml:space="preserve">w obrębie klatki piersiowej. Wyposażone w zawór umożliwiający uchodzenie powietrza z wewnątrz klatki piersiowej. Opatrunki wyposażone w klej na bazie hydrożelu, </w:t>
      </w:r>
      <w:r w:rsidR="00876FB0">
        <w:rPr>
          <w:rFonts w:ascii="Arial" w:hAnsi="Arial" w:cs="Arial"/>
        </w:rPr>
        <w:br/>
      </w:r>
      <w:r w:rsidRPr="00644477">
        <w:rPr>
          <w:rFonts w:ascii="Arial" w:hAnsi="Arial" w:cs="Arial"/>
        </w:rPr>
        <w:t xml:space="preserve">co ułatwia aplikację na powierzchni skóry.  Zapakowane hermetycznie, opakowanie wodoodporne z wyznaczonymi miejscami do otwarcia. Dodatkowa gaza służąca </w:t>
      </w:r>
      <w:r w:rsidR="00876FB0">
        <w:rPr>
          <w:rFonts w:ascii="Arial" w:hAnsi="Arial" w:cs="Arial"/>
        </w:rPr>
        <w:br/>
      </w:r>
      <w:r w:rsidRPr="00644477">
        <w:rPr>
          <w:rFonts w:ascii="Arial" w:hAnsi="Arial" w:cs="Arial"/>
        </w:rPr>
        <w:t>do wstępnego oczyszczania miejsca krwawienia.</w:t>
      </w:r>
    </w:p>
    <w:p w:rsidR="00D45DFD" w:rsidRDefault="00D45DFD" w:rsidP="00D45DFD">
      <w:pPr>
        <w:spacing w:after="160"/>
        <w:contextualSpacing/>
        <w:jc w:val="both"/>
        <w:rPr>
          <w:rFonts w:ascii="Arial" w:hAnsi="Arial" w:cs="Arial"/>
          <w:i/>
        </w:rPr>
      </w:pPr>
    </w:p>
    <w:p w:rsidR="00D45DFD" w:rsidRDefault="00D45DFD" w:rsidP="00D45DFD">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23</w:t>
      </w:r>
      <w:r w:rsidRPr="00135D1F">
        <w:rPr>
          <w:rFonts w:ascii="Arial" w:eastAsia="Times New Roman" w:hAnsi="Arial" w:cs="Arial"/>
          <w:b/>
          <w:u w:val="single"/>
          <w:lang w:eastAsia="pl-PL"/>
        </w:rPr>
        <w:t>:</w:t>
      </w:r>
    </w:p>
    <w:p w:rsidR="00D45DFD" w:rsidRDefault="00D45DFD" w:rsidP="00D45DFD">
      <w:pPr>
        <w:spacing w:after="0" w:line="240" w:lineRule="auto"/>
        <w:jc w:val="both"/>
        <w:rPr>
          <w:rFonts w:ascii="Arial" w:eastAsia="Times New Roman" w:hAnsi="Arial" w:cs="Arial"/>
          <w:b/>
          <w:u w:val="single"/>
          <w:lang w:eastAsia="pl-PL"/>
        </w:rPr>
      </w:pPr>
    </w:p>
    <w:p w:rsidR="00D45DFD" w:rsidRPr="00826CA8" w:rsidRDefault="00D45DFD" w:rsidP="00D45DFD">
      <w:pPr>
        <w:jc w:val="both"/>
        <w:rPr>
          <w:rFonts w:ascii="Arial" w:hAnsi="Arial" w:cs="Arial"/>
          <w:b/>
          <w:i/>
        </w:rPr>
      </w:pPr>
      <w:r>
        <w:rPr>
          <w:rFonts w:ascii="Arial" w:hAnsi="Arial" w:cs="Arial"/>
          <w:b/>
          <w:i/>
        </w:rPr>
        <w:t>„</w:t>
      </w:r>
      <w:r w:rsidRPr="00A45A72">
        <w:rPr>
          <w:rFonts w:ascii="Arial" w:hAnsi="Arial" w:cs="Arial"/>
          <w:b/>
          <w:i/>
        </w:rPr>
        <w:t>Dotyczy zadania 22</w:t>
      </w:r>
    </w:p>
    <w:p w:rsidR="00D45DFD" w:rsidRPr="00D45DFD" w:rsidRDefault="00D45DFD" w:rsidP="00D45DFD">
      <w:pPr>
        <w:spacing w:after="160"/>
        <w:contextualSpacing/>
        <w:jc w:val="both"/>
        <w:rPr>
          <w:rFonts w:ascii="Arial" w:hAnsi="Arial" w:cs="Arial"/>
          <w:i/>
        </w:rPr>
      </w:pPr>
      <w:r w:rsidRPr="00D45DFD">
        <w:rPr>
          <w:rFonts w:ascii="Arial" w:hAnsi="Arial" w:cs="Arial"/>
          <w:i/>
        </w:rPr>
        <w:t>Pozycja 6 – Sam Chest Seal Vented – Czy Zamawiający dopuści do oferty opatrunek stosowany w większości wojsk na świecie - Russell Chest Seal?</w:t>
      </w:r>
    </w:p>
    <w:p w:rsidR="00D45DFD" w:rsidRDefault="00D45DFD" w:rsidP="00D45DFD">
      <w:pPr>
        <w:spacing w:after="160"/>
        <w:contextualSpacing/>
        <w:jc w:val="both"/>
        <w:rPr>
          <w:rFonts w:ascii="Arial" w:hAnsi="Arial" w:cs="Arial"/>
          <w:i/>
        </w:rPr>
      </w:pPr>
    </w:p>
    <w:p w:rsidR="00D45DFD" w:rsidRDefault="00D45DFD" w:rsidP="00D45DFD">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D45DFD" w:rsidRDefault="00D45DFD" w:rsidP="00D45DFD">
      <w:pPr>
        <w:spacing w:after="160"/>
        <w:contextualSpacing/>
        <w:jc w:val="both"/>
        <w:rPr>
          <w:rFonts w:ascii="Arial" w:hAnsi="Arial" w:cs="Arial"/>
          <w:i/>
        </w:rPr>
      </w:pPr>
    </w:p>
    <w:p w:rsidR="00182AEA" w:rsidRPr="00182AEA" w:rsidRDefault="00182AEA" w:rsidP="00182AEA">
      <w:pPr>
        <w:spacing w:after="0" w:line="240" w:lineRule="auto"/>
        <w:jc w:val="both"/>
        <w:rPr>
          <w:rFonts w:ascii="Arial" w:hAnsi="Arial" w:cs="Arial"/>
        </w:rPr>
      </w:pPr>
      <w:r w:rsidRPr="00182AEA">
        <w:rPr>
          <w:rFonts w:ascii="Arial" w:hAnsi="Arial" w:cs="Arial"/>
        </w:rPr>
        <w:t>Zamawiający nie wyraża zgody na zaoferowanie wyżej wskazanego opatrunku.</w:t>
      </w:r>
    </w:p>
    <w:p w:rsidR="00D45DFD" w:rsidRPr="00D45DFD" w:rsidRDefault="00D45DFD" w:rsidP="00D45DFD">
      <w:pPr>
        <w:spacing w:after="160"/>
        <w:contextualSpacing/>
        <w:jc w:val="both"/>
        <w:rPr>
          <w:rFonts w:ascii="Arial" w:hAnsi="Arial" w:cs="Arial"/>
          <w:i/>
        </w:rPr>
      </w:pPr>
    </w:p>
    <w:p w:rsidR="00D45DFD" w:rsidRDefault="00D45DFD" w:rsidP="00D45DFD">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24</w:t>
      </w:r>
      <w:r w:rsidRPr="00135D1F">
        <w:rPr>
          <w:rFonts w:ascii="Arial" w:eastAsia="Times New Roman" w:hAnsi="Arial" w:cs="Arial"/>
          <w:b/>
          <w:u w:val="single"/>
          <w:lang w:eastAsia="pl-PL"/>
        </w:rPr>
        <w:t>:</w:t>
      </w:r>
    </w:p>
    <w:p w:rsidR="00CF4DC8" w:rsidRDefault="00CF4DC8" w:rsidP="00D45DFD">
      <w:pPr>
        <w:spacing w:after="0" w:line="240" w:lineRule="auto"/>
        <w:jc w:val="both"/>
        <w:rPr>
          <w:rFonts w:ascii="Arial" w:eastAsia="Times New Roman" w:hAnsi="Arial" w:cs="Arial"/>
          <w:b/>
          <w:u w:val="single"/>
          <w:lang w:eastAsia="pl-PL"/>
        </w:rPr>
      </w:pPr>
    </w:p>
    <w:p w:rsidR="00CF4DC8" w:rsidRPr="00CF4DC8" w:rsidRDefault="00CF4DC8" w:rsidP="00CF4DC8">
      <w:pPr>
        <w:jc w:val="both"/>
        <w:rPr>
          <w:rFonts w:ascii="Arial" w:hAnsi="Arial" w:cs="Arial"/>
          <w:b/>
          <w:i/>
        </w:rPr>
      </w:pPr>
      <w:r>
        <w:rPr>
          <w:rFonts w:ascii="Arial" w:hAnsi="Arial" w:cs="Arial"/>
          <w:b/>
          <w:i/>
        </w:rPr>
        <w:t>„</w:t>
      </w:r>
      <w:r w:rsidRPr="00CF4DC8">
        <w:rPr>
          <w:rFonts w:ascii="Arial" w:hAnsi="Arial" w:cs="Arial"/>
          <w:b/>
          <w:i/>
        </w:rPr>
        <w:t xml:space="preserve">Dotyczy zadania 23 </w:t>
      </w:r>
    </w:p>
    <w:p w:rsidR="00CF4DC8" w:rsidRPr="00CF4DC8" w:rsidRDefault="00CF4DC8" w:rsidP="00CF4DC8">
      <w:pPr>
        <w:spacing w:after="160"/>
        <w:contextualSpacing/>
        <w:jc w:val="both"/>
        <w:rPr>
          <w:rFonts w:ascii="Arial" w:hAnsi="Arial" w:cs="Arial"/>
          <w:i/>
        </w:rPr>
      </w:pPr>
      <w:r w:rsidRPr="00CF4DC8">
        <w:rPr>
          <w:rFonts w:ascii="Arial" w:hAnsi="Arial" w:cs="Arial"/>
          <w:i/>
        </w:rPr>
        <w:t>Pozycja 1 – Opaska uciskowa Boa - Opis przedmiotu zamówienia został skopiowany ze strony dystrybutora wskazanego produktu - firmy Boxmet Medical i wskazuje wprost na konkretny produkt, co stanowi rażące naruszenie przepisów ustawy Prawo zamówień publicznych, w szczególności art 99 ust. 4 ustawy. Zamawiający nie dopuścił przy tym produktów równoważnych.</w:t>
      </w:r>
    </w:p>
    <w:p w:rsidR="00CF4DC8" w:rsidRPr="00CF4DC8" w:rsidRDefault="00CF4DC8" w:rsidP="00CF4DC8">
      <w:pPr>
        <w:spacing w:after="160"/>
        <w:contextualSpacing/>
        <w:jc w:val="both"/>
        <w:rPr>
          <w:rFonts w:ascii="Arial" w:hAnsi="Arial" w:cs="Arial"/>
          <w:i/>
        </w:rPr>
      </w:pPr>
      <w:r w:rsidRPr="00CF4DC8">
        <w:rPr>
          <w:rFonts w:ascii="Arial" w:hAnsi="Arial" w:cs="Arial"/>
          <w:i/>
        </w:rPr>
        <w:t xml:space="preserve">Czy Zamawiający zmodyfikuje opis poprzez odstąpienie od wskazania konkretnego produkt i określenie wymaganego zakresu zastosowania i ewentualnie zasadniczych </w:t>
      </w:r>
      <w:r w:rsidRPr="00CF4DC8">
        <w:rPr>
          <w:rFonts w:ascii="Arial" w:hAnsi="Arial" w:cs="Arial"/>
          <w:i/>
        </w:rPr>
        <w:lastRenderedPageBreak/>
        <w:t>cech użytkowych, przy zapewnieniu zasad opisu przedmiotu zamówienia określonych w art. 99 ustawy Pzp. Zwracamy uwagę, że zgodności z przepisami ustawy Pzp nie zapewni dodanie do obecnego brzmienia opisu w poz. 1 zwrotu "Zamawiający dopuszcza produkt równoważny", gdyż również opis funkcjonalności wskazuje na cechy posiadane wyłącznie przez opaskę Boa Constricting Band XL (np. możliwość połączenia dwóch końców opaski zatrzaskiem). W konsekwencji, biorąc pod uwagę zakres zastosowania wyspecyfikowanej opaski, wnosimy o zmianę opisu przedmiotu zamówienia w poz. 1 na następujący?</w:t>
      </w:r>
    </w:p>
    <w:p w:rsidR="00CF4DC8" w:rsidRPr="00CF4DC8" w:rsidRDefault="00CF4DC8" w:rsidP="00CF4DC8">
      <w:pPr>
        <w:spacing w:after="160"/>
        <w:contextualSpacing/>
        <w:jc w:val="both"/>
        <w:rPr>
          <w:rFonts w:ascii="Arial" w:hAnsi="Arial" w:cs="Arial"/>
          <w:i/>
        </w:rPr>
      </w:pPr>
      <w:r w:rsidRPr="00CF4DC8">
        <w:rPr>
          <w:rFonts w:ascii="Arial" w:hAnsi="Arial" w:cs="Arial"/>
          <w:i/>
        </w:rPr>
        <w:t>„-wyrób przeznaczony do wywołania zastoju żylnego</w:t>
      </w:r>
    </w:p>
    <w:p w:rsidR="00CF4DC8" w:rsidRPr="00CF4DC8" w:rsidRDefault="00CF4DC8" w:rsidP="00CF4DC8">
      <w:pPr>
        <w:spacing w:after="160"/>
        <w:contextualSpacing/>
        <w:jc w:val="both"/>
        <w:rPr>
          <w:rFonts w:ascii="Arial" w:hAnsi="Arial" w:cs="Arial"/>
          <w:i/>
        </w:rPr>
      </w:pPr>
      <w:r w:rsidRPr="00CF4DC8">
        <w:rPr>
          <w:rFonts w:ascii="Arial" w:hAnsi="Arial" w:cs="Arial"/>
          <w:i/>
        </w:rPr>
        <w:t>i uwidocznienia żyły wybranej do nakłucia.</w:t>
      </w:r>
    </w:p>
    <w:p w:rsidR="00CF4DC8" w:rsidRPr="00CF4DC8" w:rsidRDefault="00CF4DC8" w:rsidP="00CF4DC8">
      <w:pPr>
        <w:spacing w:after="160"/>
        <w:contextualSpacing/>
        <w:jc w:val="both"/>
        <w:rPr>
          <w:rFonts w:ascii="Arial" w:hAnsi="Arial" w:cs="Arial"/>
          <w:i/>
        </w:rPr>
      </w:pPr>
      <w:r w:rsidRPr="00CF4DC8">
        <w:rPr>
          <w:rFonts w:ascii="Arial" w:hAnsi="Arial" w:cs="Arial"/>
          <w:i/>
        </w:rPr>
        <w:t>-wykonana z szerokiego rozciągliwego paska TPE</w:t>
      </w:r>
    </w:p>
    <w:p w:rsidR="00CF4DC8" w:rsidRPr="00CF4DC8" w:rsidRDefault="00CF4DC8" w:rsidP="00CF4DC8">
      <w:pPr>
        <w:spacing w:after="160"/>
        <w:contextualSpacing/>
        <w:jc w:val="both"/>
        <w:rPr>
          <w:rFonts w:ascii="Arial" w:hAnsi="Arial" w:cs="Arial"/>
          <w:i/>
        </w:rPr>
      </w:pPr>
      <w:r w:rsidRPr="00CF4DC8">
        <w:rPr>
          <w:rFonts w:ascii="Arial" w:hAnsi="Arial" w:cs="Arial"/>
          <w:i/>
        </w:rPr>
        <w:t>(termoplastyczny elastomer)</w:t>
      </w:r>
    </w:p>
    <w:p w:rsidR="00CF4DC8" w:rsidRPr="00CF4DC8" w:rsidRDefault="00CF4DC8" w:rsidP="00CF4DC8">
      <w:pPr>
        <w:spacing w:after="160"/>
        <w:contextualSpacing/>
        <w:jc w:val="both"/>
        <w:rPr>
          <w:rFonts w:ascii="Arial" w:hAnsi="Arial" w:cs="Arial"/>
          <w:i/>
        </w:rPr>
      </w:pPr>
      <w:r w:rsidRPr="00CF4DC8">
        <w:rPr>
          <w:rFonts w:ascii="Arial" w:hAnsi="Arial" w:cs="Arial"/>
          <w:i/>
        </w:rPr>
        <w:t>-bezlateksowy materiał chroni przed reakcjami alergicznymi</w:t>
      </w:r>
    </w:p>
    <w:p w:rsidR="00CF4DC8" w:rsidRPr="00CF4DC8" w:rsidRDefault="00CF4DC8" w:rsidP="00CF4DC8">
      <w:pPr>
        <w:spacing w:after="160"/>
        <w:contextualSpacing/>
        <w:jc w:val="both"/>
        <w:rPr>
          <w:rFonts w:ascii="Arial" w:hAnsi="Arial" w:cs="Arial"/>
          <w:i/>
        </w:rPr>
      </w:pPr>
      <w:r w:rsidRPr="00CF4DC8">
        <w:rPr>
          <w:rFonts w:ascii="Arial" w:hAnsi="Arial" w:cs="Arial"/>
          <w:i/>
        </w:rPr>
        <w:t>i podrażnieniami skóry</w:t>
      </w:r>
    </w:p>
    <w:p w:rsidR="00CF4DC8" w:rsidRPr="00CF4DC8" w:rsidRDefault="00CF4DC8" w:rsidP="00CF4DC8">
      <w:pPr>
        <w:spacing w:after="160"/>
        <w:contextualSpacing/>
        <w:jc w:val="both"/>
        <w:rPr>
          <w:rFonts w:ascii="Arial" w:hAnsi="Arial" w:cs="Arial"/>
          <w:i/>
        </w:rPr>
      </w:pPr>
      <w:r w:rsidRPr="00CF4DC8">
        <w:rPr>
          <w:rFonts w:ascii="Arial" w:hAnsi="Arial" w:cs="Arial"/>
          <w:i/>
        </w:rPr>
        <w:t>-wysoka wytrzymałość na rozciąganie</w:t>
      </w:r>
    </w:p>
    <w:p w:rsidR="00CF4DC8" w:rsidRPr="00CF4DC8" w:rsidRDefault="00CF4DC8" w:rsidP="00CF4DC8">
      <w:pPr>
        <w:spacing w:after="160"/>
        <w:contextualSpacing/>
        <w:jc w:val="both"/>
        <w:rPr>
          <w:rFonts w:ascii="Arial" w:hAnsi="Arial" w:cs="Arial"/>
          <w:i/>
        </w:rPr>
      </w:pPr>
      <w:r w:rsidRPr="00CF4DC8">
        <w:rPr>
          <w:rFonts w:ascii="Arial" w:hAnsi="Arial" w:cs="Arial"/>
          <w:i/>
        </w:rPr>
        <w:t>-jednorazowe opaski ograniczają możliwość przenoszenia</w:t>
      </w:r>
    </w:p>
    <w:p w:rsidR="00CF4DC8" w:rsidRPr="00CF4DC8" w:rsidRDefault="00CF4DC8" w:rsidP="00CF4DC8">
      <w:pPr>
        <w:spacing w:after="160"/>
        <w:contextualSpacing/>
        <w:jc w:val="both"/>
        <w:rPr>
          <w:rFonts w:ascii="Arial" w:hAnsi="Arial" w:cs="Arial"/>
          <w:i/>
        </w:rPr>
      </w:pPr>
      <w:r w:rsidRPr="00CF4DC8">
        <w:rPr>
          <w:rFonts w:ascii="Arial" w:hAnsi="Arial" w:cs="Arial"/>
          <w:i/>
        </w:rPr>
        <w:t>drobnoustrojów zmniejszając ryzyko zakażeń szpitalnych</w:t>
      </w:r>
    </w:p>
    <w:p w:rsidR="00CF4DC8" w:rsidRPr="00CF4DC8" w:rsidRDefault="00CF4DC8" w:rsidP="00CF4DC8">
      <w:pPr>
        <w:spacing w:after="160"/>
        <w:contextualSpacing/>
        <w:jc w:val="both"/>
        <w:rPr>
          <w:rFonts w:ascii="Arial" w:hAnsi="Arial" w:cs="Arial"/>
          <w:i/>
        </w:rPr>
      </w:pPr>
      <w:r w:rsidRPr="00CF4DC8">
        <w:rPr>
          <w:rFonts w:ascii="Arial" w:hAnsi="Arial" w:cs="Arial"/>
          <w:i/>
        </w:rPr>
        <w:t>-długość całkowita rolki 11,25 m</w:t>
      </w:r>
    </w:p>
    <w:p w:rsidR="00CF4DC8" w:rsidRPr="00CF4DC8" w:rsidRDefault="00CF4DC8" w:rsidP="00CF4DC8">
      <w:pPr>
        <w:spacing w:after="160"/>
        <w:contextualSpacing/>
        <w:jc w:val="both"/>
        <w:rPr>
          <w:rFonts w:ascii="Arial" w:hAnsi="Arial" w:cs="Arial"/>
          <w:i/>
        </w:rPr>
      </w:pPr>
      <w:r w:rsidRPr="00CF4DC8">
        <w:rPr>
          <w:rFonts w:ascii="Arial" w:hAnsi="Arial" w:cs="Arial"/>
          <w:i/>
        </w:rPr>
        <w:t>-dostępna w kolorach: niebieskim i różowym</w:t>
      </w:r>
    </w:p>
    <w:p w:rsidR="00CF4DC8" w:rsidRPr="00CF4DC8" w:rsidRDefault="00CF4DC8" w:rsidP="00CF4DC8">
      <w:pPr>
        <w:spacing w:after="160"/>
        <w:contextualSpacing/>
        <w:jc w:val="both"/>
        <w:rPr>
          <w:rFonts w:ascii="Arial" w:hAnsi="Arial" w:cs="Arial"/>
          <w:i/>
        </w:rPr>
      </w:pPr>
      <w:r w:rsidRPr="00CF4DC8">
        <w:rPr>
          <w:rFonts w:ascii="Arial" w:hAnsi="Arial" w:cs="Arial"/>
          <w:i/>
        </w:rPr>
        <w:t>-opakowanie jednostkowe typu dyspenser, umożliwia wygodne</w:t>
      </w:r>
    </w:p>
    <w:p w:rsidR="00CF4DC8" w:rsidRPr="00CF4DC8" w:rsidRDefault="00CF4DC8" w:rsidP="00CF4DC8">
      <w:pPr>
        <w:spacing w:after="160"/>
        <w:contextualSpacing/>
        <w:jc w:val="both"/>
        <w:rPr>
          <w:rFonts w:ascii="Arial" w:hAnsi="Arial" w:cs="Arial"/>
          <w:i/>
        </w:rPr>
      </w:pPr>
      <w:r w:rsidRPr="00CF4DC8">
        <w:rPr>
          <w:rFonts w:ascii="Arial" w:hAnsi="Arial" w:cs="Arial"/>
          <w:i/>
        </w:rPr>
        <w:t>dzielenie perforowanych opasek</w:t>
      </w:r>
    </w:p>
    <w:p w:rsidR="00CF4DC8" w:rsidRPr="00CF4DC8" w:rsidRDefault="00CF4DC8" w:rsidP="00CF4DC8">
      <w:pPr>
        <w:spacing w:after="160"/>
        <w:contextualSpacing/>
        <w:jc w:val="both"/>
        <w:rPr>
          <w:rFonts w:ascii="Arial" w:hAnsi="Arial" w:cs="Arial"/>
          <w:i/>
        </w:rPr>
      </w:pPr>
      <w:r w:rsidRPr="00CF4DC8">
        <w:rPr>
          <w:rFonts w:ascii="Arial" w:hAnsi="Arial" w:cs="Arial"/>
          <w:i/>
        </w:rPr>
        <w:t>-nie zawiera lateksu</w:t>
      </w:r>
    </w:p>
    <w:p w:rsidR="00CF4DC8" w:rsidRPr="00CF4DC8" w:rsidRDefault="00CF4DC8" w:rsidP="00CF4DC8">
      <w:pPr>
        <w:spacing w:after="160"/>
        <w:contextualSpacing/>
        <w:jc w:val="both"/>
        <w:rPr>
          <w:rFonts w:ascii="Arial" w:hAnsi="Arial" w:cs="Arial"/>
          <w:i/>
        </w:rPr>
      </w:pPr>
      <w:r w:rsidRPr="00CF4DC8">
        <w:rPr>
          <w:rFonts w:ascii="Arial" w:hAnsi="Arial" w:cs="Arial"/>
          <w:i/>
        </w:rPr>
        <w:t>-nie zawiera ftalanów</w:t>
      </w:r>
    </w:p>
    <w:p w:rsidR="00CF4DC8" w:rsidRPr="00CF4DC8" w:rsidRDefault="00CF4DC8" w:rsidP="00CF4DC8">
      <w:pPr>
        <w:spacing w:after="160"/>
        <w:contextualSpacing/>
        <w:jc w:val="both"/>
        <w:rPr>
          <w:rFonts w:ascii="Arial" w:hAnsi="Arial" w:cs="Arial"/>
          <w:i/>
        </w:rPr>
      </w:pPr>
      <w:r w:rsidRPr="00CF4DC8">
        <w:rPr>
          <w:rFonts w:ascii="Arial" w:hAnsi="Arial" w:cs="Arial"/>
          <w:i/>
        </w:rPr>
        <w:t>-jednorazowego użytku</w:t>
      </w:r>
    </w:p>
    <w:p w:rsidR="00CF4DC8" w:rsidRPr="00CF4DC8" w:rsidRDefault="00CF4DC8" w:rsidP="00CF4DC8">
      <w:pPr>
        <w:spacing w:after="160"/>
        <w:contextualSpacing/>
        <w:jc w:val="both"/>
        <w:rPr>
          <w:rFonts w:ascii="Arial" w:hAnsi="Arial" w:cs="Arial"/>
          <w:i/>
        </w:rPr>
      </w:pPr>
      <w:r w:rsidRPr="00CF4DC8">
        <w:rPr>
          <w:rFonts w:ascii="Arial" w:hAnsi="Arial" w:cs="Arial"/>
          <w:i/>
        </w:rPr>
        <w:t>-niesterylna</w:t>
      </w:r>
    </w:p>
    <w:p w:rsidR="00CF4DC8" w:rsidRPr="00CF4DC8" w:rsidRDefault="00CF4DC8" w:rsidP="00CF4DC8">
      <w:pPr>
        <w:spacing w:after="160"/>
        <w:contextualSpacing/>
        <w:jc w:val="both"/>
        <w:rPr>
          <w:rFonts w:ascii="Arial" w:hAnsi="Arial" w:cs="Arial"/>
          <w:i/>
        </w:rPr>
      </w:pPr>
      <w:r w:rsidRPr="00CF4DC8">
        <w:rPr>
          <w:rFonts w:ascii="Arial" w:hAnsi="Arial" w:cs="Arial"/>
          <w:i/>
        </w:rPr>
        <w:t>-okres trwałości: 3 lata</w:t>
      </w:r>
    </w:p>
    <w:p w:rsidR="00CF4DC8" w:rsidRPr="00CF4DC8" w:rsidRDefault="00CF4DC8" w:rsidP="00CF4DC8">
      <w:pPr>
        <w:spacing w:after="160"/>
        <w:contextualSpacing/>
        <w:jc w:val="both"/>
        <w:rPr>
          <w:rFonts w:ascii="Arial" w:hAnsi="Arial" w:cs="Arial"/>
          <w:i/>
        </w:rPr>
      </w:pPr>
      <w:r w:rsidRPr="00CF4DC8">
        <w:rPr>
          <w:rFonts w:ascii="Arial" w:hAnsi="Arial" w:cs="Arial"/>
          <w:i/>
        </w:rPr>
        <w:t>-25 szt. (w opakowaniu papierowym)”</w:t>
      </w:r>
    </w:p>
    <w:p w:rsidR="00CF4DC8" w:rsidRDefault="00CF4DC8" w:rsidP="00D45DFD">
      <w:pPr>
        <w:spacing w:after="0" w:line="240" w:lineRule="auto"/>
        <w:jc w:val="both"/>
        <w:rPr>
          <w:rFonts w:ascii="Arial" w:eastAsia="Times New Roman" w:hAnsi="Arial" w:cs="Arial"/>
          <w:b/>
          <w:u w:val="single"/>
          <w:lang w:eastAsia="pl-PL"/>
        </w:rPr>
      </w:pPr>
    </w:p>
    <w:p w:rsidR="00145CDE" w:rsidRDefault="00145CDE" w:rsidP="00145CDE">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D45DFD" w:rsidRDefault="00D45DFD" w:rsidP="00921B8B">
      <w:pPr>
        <w:spacing w:after="0" w:line="240" w:lineRule="auto"/>
        <w:jc w:val="both"/>
        <w:rPr>
          <w:rFonts w:ascii="Arial" w:eastAsia="Calibri" w:hAnsi="Arial" w:cs="Arial"/>
          <w:b/>
          <w:u w:val="single"/>
        </w:rPr>
      </w:pPr>
    </w:p>
    <w:p w:rsidR="00996B45" w:rsidRPr="00996B45" w:rsidRDefault="00996B45" w:rsidP="00996B45">
      <w:pPr>
        <w:spacing w:after="0"/>
        <w:jc w:val="both"/>
        <w:rPr>
          <w:rFonts w:ascii="Arial" w:hAnsi="Arial" w:cs="Arial"/>
        </w:rPr>
      </w:pPr>
      <w:r w:rsidRPr="00996B45">
        <w:rPr>
          <w:rFonts w:ascii="Arial" w:hAnsi="Arial" w:cs="Arial"/>
        </w:rPr>
        <w:t>Zamawiający modyfikuje opis przedmiotu zamówienia na:</w:t>
      </w:r>
    </w:p>
    <w:p w:rsidR="00996B45" w:rsidRPr="00996B45" w:rsidRDefault="00996B45" w:rsidP="00996B45">
      <w:pPr>
        <w:spacing w:after="0"/>
        <w:jc w:val="both"/>
        <w:rPr>
          <w:rFonts w:ascii="Arial" w:hAnsi="Arial" w:cs="Arial"/>
        </w:rPr>
      </w:pPr>
      <w:r w:rsidRPr="00996B45">
        <w:rPr>
          <w:rFonts w:ascii="Arial" w:hAnsi="Arial" w:cs="Arial"/>
        </w:rPr>
        <w:t>„Opaska – wyrób przeznaczony do wywołania zastoju żylnego i uwidocznienia żyły wybranej do nakłucia.</w:t>
      </w:r>
      <w:r w:rsidRPr="00996B45">
        <w:rPr>
          <w:rFonts w:ascii="Arial" w:hAnsi="Arial" w:cs="Arial"/>
          <w:lang w:eastAsia="pl-PL"/>
        </w:rPr>
        <w:t xml:space="preserve"> Opaska prosta i wygodna w użyciu, nie wywołuje podrażnień </w:t>
      </w:r>
      <w:r>
        <w:rPr>
          <w:rFonts w:ascii="Arial" w:hAnsi="Arial" w:cs="Arial"/>
          <w:lang w:eastAsia="pl-PL"/>
        </w:rPr>
        <w:br/>
      </w:r>
      <w:r w:rsidRPr="00996B45">
        <w:rPr>
          <w:rFonts w:ascii="Arial" w:hAnsi="Arial" w:cs="Arial"/>
          <w:lang w:eastAsia="pl-PL"/>
        </w:rPr>
        <w:t>i nadmiernego ucisku. W</w:t>
      </w:r>
      <w:r w:rsidRPr="00996B45">
        <w:rPr>
          <w:rFonts w:ascii="Arial" w:hAnsi="Arial" w:cs="Arial"/>
        </w:rPr>
        <w:t xml:space="preserve">ykonana z szerokiego rozciągliwego materiału elastycznego. Zapakowana pojedynczo hermetycznie, w opakowanie wodoodporne z wyznaczonymi miejscami do otwarcia. Wysoka wytrzymałość na rozciąganie. Jednorazowa opaska ograniczająca możliwość przenoszenia drobnoustrojów zmniejszając ryzyko zakażeń, nie zawierająca lateksu, nie wymagająca wiązania, posiadająca szybkie zapięcie </w:t>
      </w:r>
      <w:r>
        <w:rPr>
          <w:rFonts w:ascii="Arial" w:hAnsi="Arial" w:cs="Arial"/>
        </w:rPr>
        <w:br/>
      </w:r>
      <w:r w:rsidRPr="00996B45">
        <w:rPr>
          <w:rFonts w:ascii="Arial" w:hAnsi="Arial" w:cs="Arial"/>
        </w:rPr>
        <w:t>i rozpięcie. Jednorazowego użytku, sterylna, opakowanie produktu w barwach maskujących, okres trwałości: minimum 3 lata.”</w:t>
      </w:r>
    </w:p>
    <w:p w:rsidR="007A23F8" w:rsidRDefault="007A23F8" w:rsidP="009F61B0">
      <w:pPr>
        <w:spacing w:after="0" w:line="240" w:lineRule="auto"/>
        <w:jc w:val="both"/>
        <w:rPr>
          <w:rFonts w:ascii="Arial" w:eastAsia="Calibri" w:hAnsi="Arial" w:cs="Arial"/>
          <w:b/>
          <w:u w:val="single"/>
        </w:rPr>
      </w:pPr>
    </w:p>
    <w:p w:rsidR="00FA632F" w:rsidRDefault="00FA632F" w:rsidP="00FA632F">
      <w:pPr>
        <w:spacing w:after="0"/>
        <w:jc w:val="both"/>
        <w:rPr>
          <w:rFonts w:ascii="Arial" w:eastAsia="Calibri" w:hAnsi="Arial" w:cs="Arial"/>
        </w:rPr>
      </w:pPr>
      <w:r>
        <w:rPr>
          <w:rFonts w:ascii="Arial" w:eastAsia="Calibri" w:hAnsi="Arial" w:cs="Arial"/>
        </w:rPr>
        <w:t>Zamawiający dokonuje modyfikacji Załącznika nr 1 – Formularza cenowego.</w:t>
      </w:r>
    </w:p>
    <w:p w:rsidR="00FA632F" w:rsidRPr="002457F2" w:rsidRDefault="00FA632F" w:rsidP="00FA632F">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996B45" w:rsidRDefault="00996B45" w:rsidP="009F61B0">
      <w:pPr>
        <w:spacing w:after="0" w:line="240" w:lineRule="auto"/>
        <w:jc w:val="both"/>
        <w:rPr>
          <w:rFonts w:ascii="Arial" w:eastAsia="Calibri" w:hAnsi="Arial" w:cs="Arial"/>
          <w:b/>
          <w:u w:val="single"/>
        </w:rPr>
      </w:pPr>
    </w:p>
    <w:p w:rsidR="00145CDE" w:rsidRDefault="00145CDE" w:rsidP="009F61B0">
      <w:pPr>
        <w:spacing w:after="0" w:line="240" w:lineRule="auto"/>
        <w:jc w:val="both"/>
        <w:rPr>
          <w:rFonts w:ascii="Arial" w:eastAsia="Calibri" w:hAnsi="Arial" w:cs="Arial"/>
          <w:b/>
          <w:u w:val="single"/>
        </w:rPr>
      </w:pPr>
    </w:p>
    <w:p w:rsidR="00145CDE" w:rsidRDefault="00145CDE" w:rsidP="009F61B0">
      <w:pPr>
        <w:spacing w:after="0" w:line="240" w:lineRule="auto"/>
        <w:jc w:val="both"/>
        <w:rPr>
          <w:rFonts w:ascii="Arial" w:eastAsia="Calibri" w:hAnsi="Arial" w:cs="Arial"/>
          <w:b/>
          <w:u w:val="single"/>
        </w:rPr>
      </w:pPr>
    </w:p>
    <w:p w:rsidR="00145CDE" w:rsidRDefault="00145CDE" w:rsidP="00145CDE">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lastRenderedPageBreak/>
        <w:t xml:space="preserve">PYTANIE </w:t>
      </w:r>
      <w:r>
        <w:rPr>
          <w:rFonts w:ascii="Arial" w:eastAsia="Times New Roman" w:hAnsi="Arial" w:cs="Arial"/>
          <w:b/>
          <w:u w:val="single"/>
          <w:lang w:eastAsia="pl-PL"/>
        </w:rPr>
        <w:t>24</w:t>
      </w:r>
      <w:r w:rsidRPr="00135D1F">
        <w:rPr>
          <w:rFonts w:ascii="Arial" w:eastAsia="Times New Roman" w:hAnsi="Arial" w:cs="Arial"/>
          <w:b/>
          <w:u w:val="single"/>
          <w:lang w:eastAsia="pl-PL"/>
        </w:rPr>
        <w:t>:</w:t>
      </w:r>
    </w:p>
    <w:p w:rsidR="00145CDE" w:rsidRDefault="00145CDE" w:rsidP="00145CDE">
      <w:pPr>
        <w:spacing w:after="0" w:line="240" w:lineRule="auto"/>
        <w:jc w:val="both"/>
        <w:rPr>
          <w:rFonts w:ascii="Arial" w:eastAsia="Times New Roman" w:hAnsi="Arial" w:cs="Arial"/>
          <w:b/>
          <w:u w:val="single"/>
          <w:lang w:eastAsia="pl-PL"/>
        </w:rPr>
      </w:pPr>
    </w:p>
    <w:p w:rsidR="00145CDE" w:rsidRPr="00CF4DC8" w:rsidRDefault="00145CDE" w:rsidP="00145CDE">
      <w:pPr>
        <w:jc w:val="both"/>
        <w:rPr>
          <w:rFonts w:ascii="Arial" w:hAnsi="Arial" w:cs="Arial"/>
          <w:b/>
          <w:i/>
        </w:rPr>
      </w:pPr>
      <w:r>
        <w:rPr>
          <w:rFonts w:ascii="Arial" w:hAnsi="Arial" w:cs="Arial"/>
          <w:b/>
          <w:i/>
        </w:rPr>
        <w:t>„</w:t>
      </w:r>
      <w:r w:rsidRPr="00CF4DC8">
        <w:rPr>
          <w:rFonts w:ascii="Arial" w:hAnsi="Arial" w:cs="Arial"/>
          <w:b/>
          <w:i/>
        </w:rPr>
        <w:t xml:space="preserve">Dotyczy zadania 23 </w:t>
      </w:r>
    </w:p>
    <w:p w:rsidR="00145CDE" w:rsidRDefault="00145CDE" w:rsidP="00145CDE">
      <w:pPr>
        <w:spacing w:after="160"/>
        <w:contextualSpacing/>
        <w:jc w:val="both"/>
        <w:rPr>
          <w:rFonts w:ascii="Arial" w:hAnsi="Arial" w:cs="Arial"/>
          <w:i/>
        </w:rPr>
      </w:pPr>
      <w:r w:rsidRPr="00145CDE">
        <w:rPr>
          <w:rFonts w:ascii="Arial" w:hAnsi="Arial" w:cs="Arial"/>
          <w:i/>
        </w:rPr>
        <w:t>Pozycja 2 – opaska uciskowa CAT – Czy Zamawiający wymaga dostarczenia produktu oryginalnego, wpisanego na listę produktów rekomendowanych TCCC?</w:t>
      </w:r>
      <w:r>
        <w:rPr>
          <w:rFonts w:ascii="Arial" w:hAnsi="Arial" w:cs="Arial"/>
          <w:i/>
        </w:rPr>
        <w:t>”</w:t>
      </w:r>
    </w:p>
    <w:p w:rsidR="00145CDE" w:rsidRDefault="00145CDE" w:rsidP="00145CDE">
      <w:pPr>
        <w:spacing w:after="0" w:line="240" w:lineRule="auto"/>
        <w:jc w:val="both"/>
        <w:rPr>
          <w:rFonts w:ascii="Arial" w:eastAsia="Times New Roman" w:hAnsi="Arial" w:cs="Arial"/>
          <w:b/>
          <w:u w:val="single"/>
          <w:lang w:eastAsia="pl-PL"/>
        </w:rPr>
      </w:pPr>
    </w:p>
    <w:p w:rsidR="00145CDE" w:rsidRDefault="00145CDE" w:rsidP="00145CDE">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145CDE" w:rsidRDefault="00145CDE" w:rsidP="00145CDE">
      <w:pPr>
        <w:spacing w:after="0" w:line="240" w:lineRule="auto"/>
        <w:jc w:val="both"/>
        <w:rPr>
          <w:rFonts w:ascii="Arial" w:eastAsia="Calibri" w:hAnsi="Arial" w:cs="Arial"/>
          <w:b/>
          <w:u w:val="single"/>
        </w:rPr>
      </w:pPr>
    </w:p>
    <w:p w:rsidR="00FA632F" w:rsidRPr="00FA632F" w:rsidRDefault="00FA632F" w:rsidP="00FA632F">
      <w:pPr>
        <w:spacing w:after="0"/>
        <w:jc w:val="both"/>
        <w:rPr>
          <w:rFonts w:ascii="Arial" w:eastAsia="Calibri" w:hAnsi="Arial" w:cs="Arial"/>
        </w:rPr>
      </w:pPr>
      <w:r w:rsidRPr="00FA632F">
        <w:rPr>
          <w:rFonts w:ascii="Arial" w:eastAsia="Calibri" w:hAnsi="Arial" w:cs="Arial"/>
        </w:rPr>
        <w:t>Zamawiający wymaga zaoferowania produktu oryginalnego, wpisanego na listę produktów rekomendowanych TCCC.</w:t>
      </w:r>
    </w:p>
    <w:p w:rsidR="00145CDE" w:rsidRPr="00145CDE" w:rsidRDefault="00145CDE" w:rsidP="00145CDE">
      <w:pPr>
        <w:spacing w:after="160"/>
        <w:contextualSpacing/>
        <w:jc w:val="both"/>
        <w:rPr>
          <w:rFonts w:ascii="Arial" w:hAnsi="Arial" w:cs="Arial"/>
          <w:i/>
        </w:rPr>
      </w:pPr>
    </w:p>
    <w:p w:rsidR="00145CDE" w:rsidRDefault="00145CDE" w:rsidP="00145CDE">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25</w:t>
      </w:r>
      <w:r w:rsidRPr="00135D1F">
        <w:rPr>
          <w:rFonts w:ascii="Arial" w:eastAsia="Times New Roman" w:hAnsi="Arial" w:cs="Arial"/>
          <w:b/>
          <w:u w:val="single"/>
          <w:lang w:eastAsia="pl-PL"/>
        </w:rPr>
        <w:t>:</w:t>
      </w:r>
    </w:p>
    <w:p w:rsidR="00145CDE" w:rsidRDefault="00145CDE" w:rsidP="00145CDE">
      <w:pPr>
        <w:spacing w:after="0" w:line="240" w:lineRule="auto"/>
        <w:jc w:val="both"/>
        <w:rPr>
          <w:rFonts w:ascii="Arial" w:eastAsia="Times New Roman" w:hAnsi="Arial" w:cs="Arial"/>
          <w:b/>
          <w:u w:val="single"/>
          <w:lang w:eastAsia="pl-PL"/>
        </w:rPr>
      </w:pPr>
    </w:p>
    <w:p w:rsidR="00145CDE" w:rsidRDefault="00145CDE" w:rsidP="00145CDE">
      <w:pPr>
        <w:jc w:val="both"/>
        <w:rPr>
          <w:rFonts w:ascii="Arial" w:hAnsi="Arial" w:cs="Arial"/>
          <w:b/>
          <w:i/>
        </w:rPr>
      </w:pPr>
      <w:r>
        <w:rPr>
          <w:rFonts w:ascii="Arial" w:hAnsi="Arial" w:cs="Arial"/>
          <w:b/>
          <w:i/>
        </w:rPr>
        <w:t>„</w:t>
      </w:r>
      <w:r w:rsidRPr="00145CDE">
        <w:rPr>
          <w:rFonts w:ascii="Arial" w:hAnsi="Arial" w:cs="Arial"/>
          <w:b/>
          <w:i/>
        </w:rPr>
        <w:t xml:space="preserve">Dotyczy zadania 25 oraz zadanie 75 </w:t>
      </w:r>
    </w:p>
    <w:p w:rsidR="00145CDE" w:rsidRPr="000B1B2C" w:rsidRDefault="00145CDE" w:rsidP="000B1B2C">
      <w:pPr>
        <w:jc w:val="both"/>
        <w:rPr>
          <w:rFonts w:ascii="Arial" w:hAnsi="Arial" w:cs="Arial"/>
          <w:b/>
          <w:i/>
        </w:rPr>
      </w:pPr>
      <w:r w:rsidRPr="00145CDE">
        <w:rPr>
          <w:rFonts w:ascii="Arial" w:hAnsi="Arial" w:cs="Arial"/>
          <w:i/>
        </w:rPr>
        <w:t xml:space="preserve"> Pozycja 1 - Czy Zamawiający dopuści w punkcie 1 – koncentrat symulowanej krwi, który po dodaniu wody destylowanej umożliwia uzyskanie 0,94l sztucznej krwi?</w:t>
      </w:r>
      <w:r>
        <w:rPr>
          <w:rFonts w:ascii="Arial" w:hAnsi="Arial" w:cs="Arial"/>
          <w:i/>
        </w:rPr>
        <w:t>”</w:t>
      </w:r>
    </w:p>
    <w:p w:rsidR="00145CDE" w:rsidRDefault="00145CDE" w:rsidP="00145CDE">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145CDE" w:rsidRDefault="00145CDE" w:rsidP="00145CDE">
      <w:pPr>
        <w:spacing w:after="0" w:line="240" w:lineRule="auto"/>
        <w:jc w:val="both"/>
        <w:rPr>
          <w:rFonts w:ascii="Arial" w:eastAsia="Calibri" w:hAnsi="Arial" w:cs="Arial"/>
          <w:b/>
          <w:u w:val="single"/>
        </w:rPr>
      </w:pPr>
    </w:p>
    <w:p w:rsidR="00DC19EE" w:rsidRPr="00DC19EE" w:rsidRDefault="00DC19EE" w:rsidP="00DC19EE">
      <w:pPr>
        <w:spacing w:after="0"/>
        <w:jc w:val="both"/>
        <w:rPr>
          <w:rFonts w:ascii="Arial" w:eastAsia="Calibri" w:hAnsi="Arial" w:cs="Arial"/>
        </w:rPr>
      </w:pPr>
      <w:r w:rsidRPr="00DC19EE">
        <w:rPr>
          <w:rFonts w:ascii="Arial" w:eastAsia="Calibri" w:hAnsi="Arial" w:cs="Arial"/>
        </w:rPr>
        <w:t>Zamawiający dopuszcza koncentrat symulowanej krwi, który po dodaniu wody destylowanej umożliwia uzyskanie 0,94l sztucznej kwi.</w:t>
      </w:r>
    </w:p>
    <w:p w:rsidR="00145CDE" w:rsidRDefault="00145CDE" w:rsidP="00145CDE">
      <w:pPr>
        <w:spacing w:after="0" w:line="240" w:lineRule="auto"/>
        <w:jc w:val="both"/>
        <w:rPr>
          <w:rFonts w:ascii="Arial" w:eastAsia="Calibri" w:hAnsi="Arial" w:cs="Arial"/>
          <w:b/>
          <w:u w:val="single"/>
        </w:rPr>
      </w:pPr>
    </w:p>
    <w:p w:rsidR="003356E0" w:rsidRDefault="003356E0" w:rsidP="003356E0">
      <w:pPr>
        <w:spacing w:after="0"/>
        <w:jc w:val="both"/>
        <w:rPr>
          <w:rFonts w:ascii="Arial" w:eastAsia="Calibri" w:hAnsi="Arial" w:cs="Arial"/>
        </w:rPr>
      </w:pPr>
      <w:r>
        <w:rPr>
          <w:rFonts w:ascii="Arial" w:eastAsia="Calibri" w:hAnsi="Arial" w:cs="Arial"/>
        </w:rPr>
        <w:t>Zamawiający dokonuje modyfikacji Załącznika nr 1 – Formularza cenowego.</w:t>
      </w:r>
    </w:p>
    <w:p w:rsidR="00DC19EE" w:rsidRPr="003356E0" w:rsidRDefault="003356E0" w:rsidP="003356E0">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145CDE" w:rsidRPr="00DC19EE" w:rsidRDefault="00145CDE" w:rsidP="00145CDE">
      <w:pPr>
        <w:spacing w:after="160"/>
        <w:contextualSpacing/>
        <w:jc w:val="both"/>
        <w:rPr>
          <w:rFonts w:ascii="Arial" w:hAnsi="Arial" w:cs="Arial"/>
        </w:rPr>
      </w:pPr>
    </w:p>
    <w:p w:rsidR="00145CDE" w:rsidRDefault="00145CDE" w:rsidP="00145CDE">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26</w:t>
      </w:r>
      <w:r w:rsidRPr="00135D1F">
        <w:rPr>
          <w:rFonts w:ascii="Arial" w:eastAsia="Times New Roman" w:hAnsi="Arial" w:cs="Arial"/>
          <w:b/>
          <w:u w:val="single"/>
          <w:lang w:eastAsia="pl-PL"/>
        </w:rPr>
        <w:t>:</w:t>
      </w:r>
    </w:p>
    <w:p w:rsidR="00145CDE" w:rsidRDefault="00145CDE" w:rsidP="00145CDE">
      <w:pPr>
        <w:spacing w:after="0" w:line="240" w:lineRule="auto"/>
        <w:jc w:val="both"/>
        <w:rPr>
          <w:rFonts w:ascii="Arial" w:eastAsia="Times New Roman" w:hAnsi="Arial" w:cs="Arial"/>
          <w:b/>
          <w:u w:val="single"/>
          <w:lang w:eastAsia="pl-PL"/>
        </w:rPr>
      </w:pPr>
    </w:p>
    <w:p w:rsidR="00145CDE" w:rsidRPr="00145CDE" w:rsidRDefault="00145CDE" w:rsidP="00145CDE">
      <w:pPr>
        <w:jc w:val="both"/>
        <w:rPr>
          <w:rFonts w:ascii="Arial" w:hAnsi="Arial" w:cs="Arial"/>
          <w:b/>
          <w:i/>
        </w:rPr>
      </w:pPr>
      <w:r>
        <w:rPr>
          <w:rFonts w:ascii="Arial" w:hAnsi="Arial" w:cs="Arial"/>
          <w:b/>
          <w:i/>
        </w:rPr>
        <w:t>„</w:t>
      </w:r>
      <w:r w:rsidRPr="00145CDE">
        <w:rPr>
          <w:rFonts w:ascii="Arial" w:hAnsi="Arial" w:cs="Arial"/>
          <w:b/>
          <w:i/>
        </w:rPr>
        <w:t xml:space="preserve">Dotyczy zadania 25 oraz zadanie 75 </w:t>
      </w:r>
    </w:p>
    <w:p w:rsidR="00145CDE" w:rsidRPr="00145CDE" w:rsidRDefault="00145CDE" w:rsidP="00145CDE">
      <w:pPr>
        <w:spacing w:after="160"/>
        <w:contextualSpacing/>
        <w:jc w:val="both"/>
        <w:rPr>
          <w:rFonts w:ascii="Arial" w:hAnsi="Arial" w:cs="Arial"/>
          <w:i/>
        </w:rPr>
      </w:pPr>
      <w:r w:rsidRPr="00145CDE">
        <w:rPr>
          <w:rFonts w:ascii="Arial" w:hAnsi="Arial" w:cs="Arial"/>
          <w:i/>
        </w:rPr>
        <w:t xml:space="preserve">Pozycja 2 - Czy Zamawiający w punkcie 2 miał na myśli 25 gramów proszku </w:t>
      </w:r>
      <w:r w:rsidR="004B38DA">
        <w:rPr>
          <w:rFonts w:ascii="Arial" w:hAnsi="Arial" w:cs="Arial"/>
          <w:i/>
        </w:rPr>
        <w:br/>
      </w:r>
      <w:r w:rsidRPr="00145CDE">
        <w:rPr>
          <w:rFonts w:ascii="Arial" w:hAnsi="Arial" w:cs="Arial"/>
          <w:i/>
        </w:rPr>
        <w:t>do sporządzenia sztucznej krwi?</w:t>
      </w:r>
    </w:p>
    <w:p w:rsidR="00145CDE" w:rsidRDefault="00145CDE" w:rsidP="00145CDE">
      <w:pPr>
        <w:spacing w:after="0" w:line="240" w:lineRule="auto"/>
        <w:jc w:val="both"/>
        <w:rPr>
          <w:rFonts w:ascii="Arial" w:eastAsia="Times New Roman" w:hAnsi="Arial" w:cs="Arial"/>
          <w:b/>
          <w:u w:val="single"/>
          <w:lang w:eastAsia="pl-PL"/>
        </w:rPr>
      </w:pPr>
    </w:p>
    <w:p w:rsidR="00145CDE" w:rsidRDefault="00145CDE" w:rsidP="00145CDE">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145CDE" w:rsidRDefault="00145CDE" w:rsidP="00145CDE">
      <w:pPr>
        <w:spacing w:after="0" w:line="240" w:lineRule="auto"/>
        <w:jc w:val="both"/>
        <w:rPr>
          <w:rFonts w:ascii="Arial" w:eastAsia="Calibri" w:hAnsi="Arial" w:cs="Arial"/>
          <w:b/>
          <w:u w:val="single"/>
        </w:rPr>
      </w:pPr>
    </w:p>
    <w:p w:rsidR="00145CDE" w:rsidRPr="00940177" w:rsidRDefault="00940177" w:rsidP="00940177">
      <w:pPr>
        <w:spacing w:after="0"/>
        <w:jc w:val="both"/>
        <w:rPr>
          <w:rFonts w:ascii="Arial" w:eastAsia="Calibri" w:hAnsi="Arial" w:cs="Arial"/>
        </w:rPr>
      </w:pPr>
      <w:r w:rsidRPr="00940177">
        <w:rPr>
          <w:rFonts w:ascii="Arial" w:eastAsia="Calibri" w:hAnsi="Arial" w:cs="Arial"/>
        </w:rPr>
        <w:t>Zamawiający wyjaśnia, iż oczekuje 25 gramów proszku do sporządzenia sztucznej krwi.</w:t>
      </w:r>
    </w:p>
    <w:p w:rsidR="00145CDE" w:rsidRDefault="00145CDE" w:rsidP="00145CDE">
      <w:pPr>
        <w:spacing w:after="0" w:line="240" w:lineRule="auto"/>
        <w:jc w:val="both"/>
        <w:rPr>
          <w:rFonts w:ascii="Arial" w:eastAsia="Calibri" w:hAnsi="Arial" w:cs="Arial"/>
          <w:b/>
          <w:u w:val="single"/>
        </w:rPr>
      </w:pPr>
    </w:p>
    <w:p w:rsidR="00145CDE" w:rsidRDefault="00145CDE" w:rsidP="00145CDE">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27</w:t>
      </w:r>
      <w:r w:rsidRPr="00135D1F">
        <w:rPr>
          <w:rFonts w:ascii="Arial" w:eastAsia="Times New Roman" w:hAnsi="Arial" w:cs="Arial"/>
          <w:b/>
          <w:u w:val="single"/>
          <w:lang w:eastAsia="pl-PL"/>
        </w:rPr>
        <w:t>:</w:t>
      </w:r>
    </w:p>
    <w:p w:rsidR="00145CDE" w:rsidRDefault="00145CDE" w:rsidP="00145CDE">
      <w:pPr>
        <w:spacing w:after="0" w:line="240" w:lineRule="auto"/>
        <w:jc w:val="both"/>
        <w:rPr>
          <w:rFonts w:ascii="Arial" w:eastAsia="Times New Roman" w:hAnsi="Arial" w:cs="Arial"/>
          <w:b/>
          <w:u w:val="single"/>
          <w:lang w:eastAsia="pl-PL"/>
        </w:rPr>
      </w:pPr>
    </w:p>
    <w:p w:rsidR="00145CDE" w:rsidRPr="00145CDE" w:rsidRDefault="00145CDE" w:rsidP="00145CDE">
      <w:pPr>
        <w:jc w:val="both"/>
        <w:rPr>
          <w:rFonts w:ascii="Arial" w:hAnsi="Arial" w:cs="Arial"/>
          <w:b/>
          <w:i/>
        </w:rPr>
      </w:pPr>
      <w:r>
        <w:rPr>
          <w:rFonts w:ascii="Arial" w:hAnsi="Arial" w:cs="Arial"/>
          <w:b/>
          <w:i/>
        </w:rPr>
        <w:t>„</w:t>
      </w:r>
      <w:r w:rsidRPr="00145CDE">
        <w:rPr>
          <w:rFonts w:ascii="Arial" w:hAnsi="Arial" w:cs="Arial"/>
          <w:b/>
          <w:i/>
        </w:rPr>
        <w:t xml:space="preserve">Dotyczy zadania 25 oraz zadanie 75 </w:t>
      </w:r>
    </w:p>
    <w:p w:rsidR="00145CDE" w:rsidRDefault="00145CDE" w:rsidP="00145CDE">
      <w:pPr>
        <w:spacing w:after="160"/>
        <w:contextualSpacing/>
        <w:jc w:val="both"/>
        <w:rPr>
          <w:rFonts w:ascii="Arial" w:hAnsi="Arial" w:cs="Arial"/>
          <w:i/>
        </w:rPr>
      </w:pPr>
      <w:r w:rsidRPr="00145CDE">
        <w:rPr>
          <w:rFonts w:ascii="Arial" w:hAnsi="Arial" w:cs="Arial"/>
          <w:i/>
        </w:rPr>
        <w:t>Pozycja 2 - Czy Zamawiający w punkcie 2 dopuści proszek o masie 40 gramów, który umożliwi sporządzenie 3,7 l sztucznej krwi?</w:t>
      </w:r>
      <w:r>
        <w:rPr>
          <w:rFonts w:ascii="Arial" w:hAnsi="Arial" w:cs="Arial"/>
          <w:i/>
        </w:rPr>
        <w:t>”</w:t>
      </w:r>
    </w:p>
    <w:p w:rsidR="004B38DA" w:rsidRDefault="004B38DA" w:rsidP="00145CDE">
      <w:pPr>
        <w:spacing w:after="160"/>
        <w:contextualSpacing/>
        <w:jc w:val="both"/>
        <w:rPr>
          <w:rFonts w:ascii="Arial" w:hAnsi="Arial" w:cs="Arial"/>
          <w:i/>
        </w:rPr>
      </w:pPr>
    </w:p>
    <w:p w:rsidR="004B38DA" w:rsidRDefault="004B38DA" w:rsidP="00145CDE">
      <w:pPr>
        <w:spacing w:after="160"/>
        <w:contextualSpacing/>
        <w:jc w:val="both"/>
        <w:rPr>
          <w:rFonts w:ascii="Arial" w:hAnsi="Arial" w:cs="Arial"/>
          <w:i/>
        </w:rPr>
      </w:pPr>
    </w:p>
    <w:p w:rsidR="004B38DA" w:rsidRDefault="004B38DA" w:rsidP="00145CDE">
      <w:pPr>
        <w:spacing w:after="160"/>
        <w:contextualSpacing/>
        <w:jc w:val="both"/>
        <w:rPr>
          <w:rFonts w:ascii="Arial" w:hAnsi="Arial" w:cs="Arial"/>
          <w:i/>
        </w:rPr>
      </w:pPr>
    </w:p>
    <w:p w:rsidR="00145CDE" w:rsidRDefault="00145CDE" w:rsidP="00145CDE">
      <w:pPr>
        <w:spacing w:after="160"/>
        <w:contextualSpacing/>
        <w:jc w:val="both"/>
        <w:rPr>
          <w:rFonts w:ascii="Arial" w:hAnsi="Arial" w:cs="Arial"/>
          <w:i/>
        </w:rPr>
      </w:pPr>
    </w:p>
    <w:p w:rsidR="00145CDE" w:rsidRDefault="00145CDE" w:rsidP="00145CDE">
      <w:pPr>
        <w:spacing w:after="0" w:line="240" w:lineRule="auto"/>
        <w:jc w:val="both"/>
        <w:rPr>
          <w:rFonts w:ascii="Arial" w:eastAsia="Calibri" w:hAnsi="Arial" w:cs="Arial"/>
          <w:b/>
          <w:u w:val="single"/>
        </w:rPr>
      </w:pPr>
      <w:r w:rsidRPr="00135D1F">
        <w:rPr>
          <w:rFonts w:ascii="Arial" w:eastAsia="Calibri" w:hAnsi="Arial" w:cs="Arial"/>
          <w:b/>
          <w:u w:val="single"/>
        </w:rPr>
        <w:lastRenderedPageBreak/>
        <w:t>ODPOWIEDŹ:</w:t>
      </w:r>
    </w:p>
    <w:p w:rsidR="00145CDE" w:rsidRDefault="00145CDE" w:rsidP="00145CDE">
      <w:pPr>
        <w:spacing w:after="160"/>
        <w:contextualSpacing/>
        <w:jc w:val="both"/>
        <w:rPr>
          <w:rFonts w:ascii="Arial" w:hAnsi="Arial" w:cs="Arial"/>
          <w:i/>
        </w:rPr>
      </w:pPr>
    </w:p>
    <w:p w:rsidR="00145CDE" w:rsidRPr="004B38DA" w:rsidRDefault="004B38DA" w:rsidP="004B38DA">
      <w:pPr>
        <w:spacing w:after="0"/>
        <w:jc w:val="both"/>
        <w:rPr>
          <w:rFonts w:ascii="Arial" w:eastAsia="Calibri" w:hAnsi="Arial" w:cs="Arial"/>
        </w:rPr>
      </w:pPr>
      <w:r w:rsidRPr="004B38DA">
        <w:rPr>
          <w:rFonts w:ascii="Arial" w:eastAsia="Calibri" w:hAnsi="Arial" w:cs="Arial"/>
        </w:rPr>
        <w:t>Zamawiający dopuszcza proszek o masie 40gram, który umożliwi sporządzenie 3,7l sztucznej krwi.</w:t>
      </w:r>
    </w:p>
    <w:p w:rsidR="004B38DA" w:rsidRDefault="004B38DA" w:rsidP="00145CDE">
      <w:pPr>
        <w:spacing w:after="160"/>
        <w:contextualSpacing/>
        <w:jc w:val="both"/>
        <w:rPr>
          <w:rFonts w:ascii="Arial" w:hAnsi="Arial" w:cs="Arial"/>
          <w:i/>
        </w:rPr>
      </w:pPr>
    </w:p>
    <w:p w:rsidR="004B38DA" w:rsidRDefault="004B38DA" w:rsidP="004B38DA">
      <w:pPr>
        <w:spacing w:after="0"/>
        <w:jc w:val="both"/>
        <w:rPr>
          <w:rFonts w:ascii="Arial" w:eastAsia="Calibri" w:hAnsi="Arial" w:cs="Arial"/>
        </w:rPr>
      </w:pPr>
      <w:r>
        <w:rPr>
          <w:rFonts w:ascii="Arial" w:eastAsia="Calibri" w:hAnsi="Arial" w:cs="Arial"/>
        </w:rPr>
        <w:t>Zamawiający dokonuje modyfikacji Załącznika nr 1 – Formularza cenowego.</w:t>
      </w:r>
    </w:p>
    <w:p w:rsidR="004B38DA" w:rsidRPr="003356E0" w:rsidRDefault="004B38DA" w:rsidP="004B38DA">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4B38DA" w:rsidRPr="00145CDE" w:rsidRDefault="004B38DA" w:rsidP="00145CDE">
      <w:pPr>
        <w:spacing w:after="160"/>
        <w:contextualSpacing/>
        <w:jc w:val="both"/>
        <w:rPr>
          <w:rFonts w:ascii="Arial" w:hAnsi="Arial" w:cs="Arial"/>
          <w:i/>
        </w:rPr>
      </w:pPr>
    </w:p>
    <w:p w:rsidR="0072187F" w:rsidRDefault="0072187F" w:rsidP="0072187F">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28</w:t>
      </w:r>
      <w:r w:rsidRPr="00135D1F">
        <w:rPr>
          <w:rFonts w:ascii="Arial" w:eastAsia="Times New Roman" w:hAnsi="Arial" w:cs="Arial"/>
          <w:b/>
          <w:u w:val="single"/>
          <w:lang w:eastAsia="pl-PL"/>
        </w:rPr>
        <w:t>:</w:t>
      </w:r>
    </w:p>
    <w:p w:rsidR="0072187F" w:rsidRDefault="0072187F" w:rsidP="0072187F">
      <w:pPr>
        <w:spacing w:after="0" w:line="240" w:lineRule="auto"/>
        <w:jc w:val="both"/>
        <w:rPr>
          <w:rFonts w:ascii="Arial" w:eastAsia="Times New Roman" w:hAnsi="Arial" w:cs="Arial"/>
          <w:b/>
          <w:u w:val="single"/>
          <w:lang w:eastAsia="pl-PL"/>
        </w:rPr>
      </w:pPr>
    </w:p>
    <w:p w:rsidR="0072187F" w:rsidRPr="0072187F" w:rsidRDefault="0072187F" w:rsidP="0072187F">
      <w:pPr>
        <w:jc w:val="both"/>
        <w:rPr>
          <w:rFonts w:ascii="Arial" w:hAnsi="Arial" w:cs="Arial"/>
          <w:b/>
          <w:i/>
        </w:rPr>
      </w:pPr>
      <w:r>
        <w:rPr>
          <w:rFonts w:ascii="Arial" w:hAnsi="Arial" w:cs="Arial"/>
          <w:b/>
          <w:i/>
        </w:rPr>
        <w:t>„</w:t>
      </w:r>
      <w:r w:rsidRPr="0072187F">
        <w:rPr>
          <w:rFonts w:ascii="Arial" w:hAnsi="Arial" w:cs="Arial"/>
          <w:b/>
          <w:i/>
        </w:rPr>
        <w:t>Dotyczy zadania 33 i 78</w:t>
      </w:r>
    </w:p>
    <w:p w:rsidR="0072187F" w:rsidRDefault="0072187F" w:rsidP="0072187F">
      <w:pPr>
        <w:spacing w:after="160"/>
        <w:contextualSpacing/>
        <w:jc w:val="both"/>
        <w:rPr>
          <w:rFonts w:ascii="Arial" w:hAnsi="Arial" w:cs="Arial"/>
          <w:i/>
        </w:rPr>
      </w:pPr>
      <w:r w:rsidRPr="0072187F">
        <w:rPr>
          <w:rFonts w:ascii="Arial" w:hAnsi="Arial" w:cs="Arial"/>
          <w:i/>
        </w:rPr>
        <w:t xml:space="preserve">Pozycja 1 – nożyczki 14 cm – Czy Zamawiający dopuści do oferty nożyczki </w:t>
      </w:r>
      <w:r w:rsidR="00277154">
        <w:rPr>
          <w:rFonts w:ascii="Arial" w:hAnsi="Arial" w:cs="Arial"/>
          <w:i/>
        </w:rPr>
        <w:br/>
      </w:r>
      <w:r w:rsidRPr="0072187F">
        <w:rPr>
          <w:rFonts w:ascii="Arial" w:hAnsi="Arial" w:cs="Arial"/>
          <w:i/>
        </w:rPr>
        <w:t>w rozmiarze 16 cm?</w:t>
      </w:r>
      <w:r>
        <w:rPr>
          <w:rFonts w:ascii="Arial" w:hAnsi="Arial" w:cs="Arial"/>
          <w:i/>
        </w:rPr>
        <w:t>”</w:t>
      </w:r>
    </w:p>
    <w:p w:rsidR="0089223B" w:rsidRPr="0072187F" w:rsidRDefault="0089223B" w:rsidP="0072187F">
      <w:pPr>
        <w:spacing w:after="160"/>
        <w:contextualSpacing/>
        <w:jc w:val="both"/>
        <w:rPr>
          <w:rFonts w:ascii="Arial" w:hAnsi="Arial" w:cs="Arial"/>
          <w:i/>
        </w:rPr>
      </w:pPr>
    </w:p>
    <w:p w:rsidR="0072187F" w:rsidRDefault="0072187F" w:rsidP="0072187F">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72187F" w:rsidRDefault="0072187F" w:rsidP="0072187F">
      <w:pPr>
        <w:spacing w:after="0" w:line="240" w:lineRule="auto"/>
        <w:jc w:val="both"/>
        <w:rPr>
          <w:rFonts w:ascii="Arial" w:eastAsia="Times New Roman" w:hAnsi="Arial" w:cs="Arial"/>
          <w:b/>
          <w:u w:val="single"/>
          <w:lang w:eastAsia="pl-PL"/>
        </w:rPr>
      </w:pPr>
    </w:p>
    <w:p w:rsidR="0072187F" w:rsidRPr="0089223B" w:rsidRDefault="0089223B" w:rsidP="0089223B">
      <w:pPr>
        <w:spacing w:after="0"/>
        <w:jc w:val="both"/>
        <w:rPr>
          <w:rFonts w:ascii="Arial" w:eastAsia="Calibri" w:hAnsi="Arial" w:cs="Arial"/>
        </w:rPr>
      </w:pPr>
      <w:r w:rsidRPr="0089223B">
        <w:rPr>
          <w:rFonts w:ascii="Arial" w:eastAsia="Calibri" w:hAnsi="Arial" w:cs="Arial"/>
        </w:rPr>
        <w:t>Zamawiający dopuszcza nożyczki w rozmiarze 16cm.</w:t>
      </w:r>
    </w:p>
    <w:p w:rsidR="0089223B" w:rsidRDefault="0089223B" w:rsidP="0072187F">
      <w:pPr>
        <w:spacing w:after="0" w:line="240" w:lineRule="auto"/>
        <w:jc w:val="both"/>
        <w:rPr>
          <w:rFonts w:ascii="Arial" w:eastAsia="Times New Roman" w:hAnsi="Arial" w:cs="Arial"/>
          <w:b/>
          <w:u w:val="single"/>
          <w:lang w:eastAsia="pl-PL"/>
        </w:rPr>
      </w:pPr>
    </w:p>
    <w:p w:rsidR="0089223B" w:rsidRDefault="0089223B" w:rsidP="0089223B">
      <w:pPr>
        <w:spacing w:after="0"/>
        <w:jc w:val="both"/>
        <w:rPr>
          <w:rFonts w:ascii="Arial" w:eastAsia="Calibri" w:hAnsi="Arial" w:cs="Arial"/>
        </w:rPr>
      </w:pPr>
      <w:r>
        <w:rPr>
          <w:rFonts w:ascii="Arial" w:eastAsia="Calibri" w:hAnsi="Arial" w:cs="Arial"/>
        </w:rPr>
        <w:t>Zamawiający dokonuje modyfikacji Załącznika nr 1 – Formularza cenowego.</w:t>
      </w:r>
    </w:p>
    <w:p w:rsidR="0089223B" w:rsidRPr="003356E0" w:rsidRDefault="0089223B" w:rsidP="0089223B">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89223B" w:rsidRDefault="0089223B" w:rsidP="0072187F">
      <w:pPr>
        <w:spacing w:after="0" w:line="240" w:lineRule="auto"/>
        <w:jc w:val="both"/>
        <w:rPr>
          <w:rFonts w:ascii="Arial" w:eastAsia="Times New Roman" w:hAnsi="Arial" w:cs="Arial"/>
          <w:b/>
          <w:u w:val="single"/>
          <w:lang w:eastAsia="pl-PL"/>
        </w:rPr>
      </w:pPr>
    </w:p>
    <w:p w:rsidR="0072187F" w:rsidRDefault="0072187F" w:rsidP="0072187F">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29</w:t>
      </w:r>
      <w:r w:rsidRPr="00135D1F">
        <w:rPr>
          <w:rFonts w:ascii="Arial" w:eastAsia="Times New Roman" w:hAnsi="Arial" w:cs="Arial"/>
          <w:b/>
          <w:u w:val="single"/>
          <w:lang w:eastAsia="pl-PL"/>
        </w:rPr>
        <w:t>:</w:t>
      </w:r>
    </w:p>
    <w:p w:rsidR="0072187F" w:rsidRDefault="0072187F" w:rsidP="0072187F">
      <w:pPr>
        <w:spacing w:after="0" w:line="240" w:lineRule="auto"/>
        <w:jc w:val="both"/>
        <w:rPr>
          <w:rFonts w:ascii="Arial" w:eastAsia="Times New Roman" w:hAnsi="Arial" w:cs="Arial"/>
          <w:b/>
          <w:u w:val="single"/>
          <w:lang w:eastAsia="pl-PL"/>
        </w:rPr>
      </w:pPr>
    </w:p>
    <w:p w:rsidR="0072187F" w:rsidRPr="0072187F" w:rsidRDefault="0072187F" w:rsidP="0072187F">
      <w:pPr>
        <w:jc w:val="both"/>
        <w:rPr>
          <w:rFonts w:ascii="Arial" w:hAnsi="Arial" w:cs="Arial"/>
          <w:b/>
          <w:i/>
        </w:rPr>
      </w:pPr>
      <w:r>
        <w:rPr>
          <w:rFonts w:ascii="Arial" w:hAnsi="Arial" w:cs="Arial"/>
          <w:b/>
          <w:i/>
        </w:rPr>
        <w:t>„</w:t>
      </w:r>
      <w:r w:rsidRPr="0072187F">
        <w:rPr>
          <w:rFonts w:ascii="Arial" w:hAnsi="Arial" w:cs="Arial"/>
          <w:b/>
          <w:i/>
        </w:rPr>
        <w:t>Dotyczy zadania 33 i 78</w:t>
      </w:r>
    </w:p>
    <w:p w:rsidR="0072187F" w:rsidRPr="0072187F" w:rsidRDefault="0072187F" w:rsidP="0072187F">
      <w:pPr>
        <w:spacing w:after="160"/>
        <w:contextualSpacing/>
        <w:jc w:val="both"/>
        <w:rPr>
          <w:rFonts w:ascii="Arial" w:hAnsi="Arial" w:cs="Arial"/>
          <w:i/>
        </w:rPr>
      </w:pPr>
      <w:r w:rsidRPr="0072187F">
        <w:rPr>
          <w:rFonts w:ascii="Arial" w:hAnsi="Arial" w:cs="Arial"/>
          <w:i/>
        </w:rPr>
        <w:t xml:space="preserve">Pozycja 2 – nożyczki 16 cm – Czy Zamawiający dopuści do oferty nożyczki </w:t>
      </w:r>
      <w:r w:rsidR="009B577A">
        <w:rPr>
          <w:rFonts w:ascii="Arial" w:hAnsi="Arial" w:cs="Arial"/>
          <w:i/>
        </w:rPr>
        <w:br/>
      </w:r>
      <w:r w:rsidRPr="0072187F">
        <w:rPr>
          <w:rFonts w:ascii="Arial" w:hAnsi="Arial" w:cs="Arial"/>
          <w:i/>
        </w:rPr>
        <w:t>w rozmiarze 19 cm?</w:t>
      </w:r>
      <w:r>
        <w:rPr>
          <w:rFonts w:ascii="Arial" w:hAnsi="Arial" w:cs="Arial"/>
          <w:i/>
        </w:rPr>
        <w:t>”</w:t>
      </w:r>
      <w:r w:rsidRPr="0072187F">
        <w:rPr>
          <w:rFonts w:ascii="Arial" w:hAnsi="Arial" w:cs="Arial"/>
          <w:i/>
        </w:rPr>
        <w:t xml:space="preserve"> </w:t>
      </w:r>
    </w:p>
    <w:p w:rsidR="0072187F" w:rsidRDefault="0072187F" w:rsidP="0072187F">
      <w:pPr>
        <w:spacing w:after="0" w:line="240" w:lineRule="auto"/>
        <w:jc w:val="both"/>
        <w:rPr>
          <w:rFonts w:ascii="Arial" w:eastAsia="Times New Roman" w:hAnsi="Arial" w:cs="Arial"/>
          <w:b/>
          <w:u w:val="single"/>
          <w:lang w:eastAsia="pl-PL"/>
        </w:rPr>
      </w:pPr>
    </w:p>
    <w:p w:rsidR="0072187F" w:rsidRDefault="0072187F" w:rsidP="0072187F">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72187F" w:rsidRDefault="0072187F" w:rsidP="0072187F">
      <w:pPr>
        <w:spacing w:after="0" w:line="240" w:lineRule="auto"/>
        <w:jc w:val="both"/>
        <w:rPr>
          <w:rFonts w:ascii="Arial" w:eastAsia="Calibri" w:hAnsi="Arial" w:cs="Arial"/>
          <w:b/>
          <w:u w:val="single"/>
        </w:rPr>
      </w:pPr>
    </w:p>
    <w:p w:rsidR="0072187F" w:rsidRPr="009B577A" w:rsidRDefault="009B577A" w:rsidP="009B577A">
      <w:pPr>
        <w:spacing w:after="0"/>
        <w:jc w:val="both"/>
        <w:rPr>
          <w:rFonts w:ascii="Arial" w:eastAsia="Calibri" w:hAnsi="Arial" w:cs="Arial"/>
        </w:rPr>
      </w:pPr>
      <w:r w:rsidRPr="009B577A">
        <w:rPr>
          <w:rFonts w:ascii="Arial" w:eastAsia="Calibri" w:hAnsi="Arial" w:cs="Arial"/>
        </w:rPr>
        <w:t>Zamawiający dopuszcza nożyczki w rozmiarze 19</w:t>
      </w:r>
      <w:r w:rsidR="009E1F61">
        <w:rPr>
          <w:rFonts w:ascii="Arial" w:eastAsia="Calibri" w:hAnsi="Arial" w:cs="Arial"/>
        </w:rPr>
        <w:t xml:space="preserve"> </w:t>
      </w:r>
      <w:r w:rsidRPr="009B577A">
        <w:rPr>
          <w:rFonts w:ascii="Arial" w:eastAsia="Calibri" w:hAnsi="Arial" w:cs="Arial"/>
        </w:rPr>
        <w:t>cm.</w:t>
      </w:r>
    </w:p>
    <w:p w:rsidR="009B577A" w:rsidRDefault="009B577A" w:rsidP="0072187F">
      <w:pPr>
        <w:spacing w:after="0" w:line="240" w:lineRule="auto"/>
        <w:jc w:val="both"/>
        <w:rPr>
          <w:rFonts w:ascii="Arial" w:eastAsia="Calibri" w:hAnsi="Arial" w:cs="Arial"/>
          <w:b/>
          <w:u w:val="single"/>
        </w:rPr>
      </w:pPr>
    </w:p>
    <w:p w:rsidR="009B577A" w:rsidRDefault="009B577A" w:rsidP="009B577A">
      <w:pPr>
        <w:spacing w:after="0"/>
        <w:jc w:val="both"/>
        <w:rPr>
          <w:rFonts w:ascii="Arial" w:eastAsia="Calibri" w:hAnsi="Arial" w:cs="Arial"/>
        </w:rPr>
      </w:pPr>
      <w:r>
        <w:rPr>
          <w:rFonts w:ascii="Arial" w:eastAsia="Calibri" w:hAnsi="Arial" w:cs="Arial"/>
        </w:rPr>
        <w:t>Zamawiający dokonuje modyfikacji Załącznika nr 1 – Formularza cenowego.</w:t>
      </w:r>
    </w:p>
    <w:p w:rsidR="009B577A" w:rsidRPr="009B577A" w:rsidRDefault="009B577A" w:rsidP="009B577A">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72187F" w:rsidRDefault="0072187F" w:rsidP="0072187F">
      <w:pPr>
        <w:spacing w:after="0" w:line="240" w:lineRule="auto"/>
        <w:jc w:val="both"/>
        <w:rPr>
          <w:rFonts w:ascii="Arial" w:eastAsia="Calibri" w:hAnsi="Arial" w:cs="Arial"/>
          <w:b/>
          <w:u w:val="single"/>
        </w:rPr>
      </w:pPr>
    </w:p>
    <w:p w:rsidR="0072187F" w:rsidRDefault="0072187F" w:rsidP="0072187F">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30</w:t>
      </w:r>
      <w:r w:rsidRPr="00135D1F">
        <w:rPr>
          <w:rFonts w:ascii="Arial" w:eastAsia="Times New Roman" w:hAnsi="Arial" w:cs="Arial"/>
          <w:b/>
          <w:u w:val="single"/>
          <w:lang w:eastAsia="pl-PL"/>
        </w:rPr>
        <w:t>:</w:t>
      </w:r>
    </w:p>
    <w:p w:rsidR="0072187F" w:rsidRDefault="0072187F" w:rsidP="0072187F">
      <w:pPr>
        <w:spacing w:after="0" w:line="240" w:lineRule="auto"/>
        <w:jc w:val="both"/>
        <w:rPr>
          <w:rFonts w:ascii="Arial" w:eastAsia="Times New Roman" w:hAnsi="Arial" w:cs="Arial"/>
          <w:b/>
          <w:u w:val="single"/>
          <w:lang w:eastAsia="pl-PL"/>
        </w:rPr>
      </w:pPr>
    </w:p>
    <w:p w:rsidR="00BC76AA" w:rsidRPr="00BC76AA" w:rsidRDefault="00BC76AA" w:rsidP="00BC76AA">
      <w:pPr>
        <w:jc w:val="both"/>
        <w:rPr>
          <w:rFonts w:ascii="Arial" w:hAnsi="Arial" w:cs="Arial"/>
          <w:b/>
          <w:i/>
        </w:rPr>
      </w:pPr>
      <w:r>
        <w:rPr>
          <w:rFonts w:ascii="Arial" w:hAnsi="Arial" w:cs="Arial"/>
          <w:b/>
          <w:i/>
        </w:rPr>
        <w:t>„</w:t>
      </w:r>
      <w:r w:rsidRPr="00BC76AA">
        <w:rPr>
          <w:rFonts w:ascii="Arial" w:hAnsi="Arial" w:cs="Arial"/>
          <w:b/>
          <w:i/>
        </w:rPr>
        <w:t xml:space="preserve">Dotyczy zadania 34 i zadania 76 </w:t>
      </w:r>
    </w:p>
    <w:p w:rsidR="00BC76AA" w:rsidRPr="00BC76AA" w:rsidRDefault="00BC76AA" w:rsidP="00BC76AA">
      <w:pPr>
        <w:spacing w:after="160"/>
        <w:contextualSpacing/>
        <w:jc w:val="both"/>
        <w:rPr>
          <w:rFonts w:ascii="Arial" w:hAnsi="Arial" w:cs="Arial"/>
          <w:i/>
        </w:rPr>
      </w:pPr>
      <w:r w:rsidRPr="00BC76AA">
        <w:rPr>
          <w:rFonts w:ascii="Arial" w:hAnsi="Arial" w:cs="Arial"/>
          <w:i/>
        </w:rPr>
        <w:t>Pozycja 2 -  Czy Zamawiający w punkcie 2 dopuści trenażer do nauki iniekcji o następujących parametrach?</w:t>
      </w:r>
    </w:p>
    <w:p w:rsidR="00BC76AA" w:rsidRPr="00BC76AA" w:rsidRDefault="00BC76AA" w:rsidP="00BC76AA">
      <w:pPr>
        <w:spacing w:after="160"/>
        <w:contextualSpacing/>
        <w:jc w:val="both"/>
        <w:rPr>
          <w:rFonts w:ascii="Arial" w:hAnsi="Arial" w:cs="Arial"/>
          <w:i/>
        </w:rPr>
      </w:pPr>
      <w:r w:rsidRPr="00BC76AA">
        <w:rPr>
          <w:rFonts w:ascii="Arial" w:hAnsi="Arial" w:cs="Arial"/>
          <w:i/>
        </w:rPr>
        <w:t xml:space="preserve">Trenażer w formie podkładki z dwiema żyłami przeznaczony jest do nauki wykonywania iniekcji. Realistyczny trening zapewnia możliwość zamocowania trenażera, za pomocą podkładki z paskiem, na kończynie górnej lub dolnej pozoranta bez ryzyka urazu podczas treningu. Do trenażera można podłączyć rezerwuar na płyny </w:t>
      </w:r>
      <w:r w:rsidRPr="00BC76AA">
        <w:rPr>
          <w:rFonts w:ascii="Arial" w:hAnsi="Arial" w:cs="Arial"/>
          <w:i/>
        </w:rPr>
        <w:lastRenderedPageBreak/>
        <w:t>z przewodem, który można ukryć pod ubraniem. W zestawie znajduje się podstawka z systemem do mocowania, podkładka z żyłami, rurka łącząca oraz elastyczny pasek do zamocowania rezerwuaru na płyny, butelka sztucznej krwi, instrukcja w języku polskim.</w:t>
      </w:r>
      <w:r>
        <w:rPr>
          <w:rFonts w:ascii="Arial" w:hAnsi="Arial" w:cs="Arial"/>
          <w:i/>
        </w:rPr>
        <w:t>”</w:t>
      </w:r>
    </w:p>
    <w:p w:rsidR="0072187F" w:rsidRDefault="0072187F" w:rsidP="0072187F">
      <w:pPr>
        <w:spacing w:after="0" w:line="240" w:lineRule="auto"/>
        <w:jc w:val="both"/>
        <w:rPr>
          <w:rFonts w:ascii="Arial" w:eastAsia="Times New Roman" w:hAnsi="Arial" w:cs="Arial"/>
          <w:b/>
          <w:u w:val="single"/>
          <w:lang w:eastAsia="pl-PL"/>
        </w:rPr>
      </w:pPr>
    </w:p>
    <w:p w:rsidR="00BC76AA" w:rsidRDefault="00BC76AA" w:rsidP="00BC76AA">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72187F" w:rsidRDefault="0072187F" w:rsidP="0072187F">
      <w:pPr>
        <w:spacing w:after="0" w:line="240" w:lineRule="auto"/>
        <w:jc w:val="both"/>
        <w:rPr>
          <w:rFonts w:ascii="Arial" w:eastAsia="Calibri" w:hAnsi="Arial" w:cs="Arial"/>
          <w:b/>
          <w:u w:val="single"/>
        </w:rPr>
      </w:pPr>
    </w:p>
    <w:p w:rsidR="009E1F61" w:rsidRPr="009E1F61" w:rsidRDefault="009E1F61" w:rsidP="009E1F61">
      <w:pPr>
        <w:spacing w:after="160"/>
        <w:contextualSpacing/>
        <w:jc w:val="both"/>
        <w:rPr>
          <w:rFonts w:ascii="Arial" w:hAnsi="Arial" w:cs="Arial"/>
        </w:rPr>
      </w:pPr>
      <w:r w:rsidRPr="009E1F61">
        <w:rPr>
          <w:rFonts w:ascii="Arial" w:eastAsia="Calibri" w:hAnsi="Arial" w:cs="Arial"/>
        </w:rPr>
        <w:t xml:space="preserve">Zamawiający dopuszcza trenażer </w:t>
      </w:r>
      <w:r w:rsidRPr="009E1F61">
        <w:rPr>
          <w:rFonts w:ascii="Arial" w:hAnsi="Arial" w:cs="Arial"/>
        </w:rPr>
        <w:t>do nauki iniekcji o następujących parametrach:</w:t>
      </w:r>
    </w:p>
    <w:p w:rsidR="00145CDE" w:rsidRPr="009E1F61" w:rsidRDefault="009E1F61" w:rsidP="009E1F61">
      <w:pPr>
        <w:spacing w:after="0"/>
        <w:jc w:val="both"/>
        <w:rPr>
          <w:rFonts w:ascii="Arial" w:eastAsia="Calibri" w:hAnsi="Arial" w:cs="Arial"/>
        </w:rPr>
      </w:pPr>
      <w:r w:rsidRPr="009E1F61">
        <w:rPr>
          <w:rFonts w:ascii="Arial" w:hAnsi="Arial" w:cs="Arial"/>
        </w:rPr>
        <w:t>Trenażer w formie podkładki z dwiema żyłami przeznaczony jest do nauki wykonywania iniekcji. Realistyczny trening zapewnia możliwość zamocowania trenażera, za pomocą podkładki z paskiem, na kończynie górnej lub dolnej pozoranta bez ryzyka urazu podczas treningu. Do trenażera można podłączyć rezerwuar na płyny z przewodem, który można ukryć pod ubraniem. W zestawie znajduje się podstawka z systemem do mocowania, podkładka z żyłami, rurka łącząca oraz elastyczny pasek do zamocowania rezerwuaru na płyny, butelka sztucznej krwi, instrukcja w języku polskim.</w:t>
      </w:r>
    </w:p>
    <w:p w:rsidR="009E1F61" w:rsidRDefault="009E1F61" w:rsidP="009E1F61">
      <w:pPr>
        <w:spacing w:after="0"/>
        <w:jc w:val="both"/>
        <w:rPr>
          <w:rFonts w:ascii="Arial" w:eastAsia="Calibri" w:hAnsi="Arial" w:cs="Arial"/>
        </w:rPr>
      </w:pPr>
    </w:p>
    <w:p w:rsidR="009E1F61" w:rsidRDefault="009E1F61" w:rsidP="009E1F61">
      <w:pPr>
        <w:spacing w:after="0"/>
        <w:jc w:val="both"/>
        <w:rPr>
          <w:rFonts w:ascii="Arial" w:eastAsia="Calibri" w:hAnsi="Arial" w:cs="Arial"/>
        </w:rPr>
      </w:pPr>
      <w:r>
        <w:rPr>
          <w:rFonts w:ascii="Arial" w:eastAsia="Calibri" w:hAnsi="Arial" w:cs="Arial"/>
        </w:rPr>
        <w:t>Zamawiający dokonuje modyfikacji Załącznika nr 1 – Formularza cenowego.</w:t>
      </w:r>
    </w:p>
    <w:p w:rsidR="009E1F61" w:rsidRPr="009E1F61" w:rsidRDefault="009E1F61" w:rsidP="009E1F61">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145CDE" w:rsidRPr="00145CDE" w:rsidRDefault="00145CDE" w:rsidP="00145CDE">
      <w:pPr>
        <w:spacing w:after="0" w:line="240" w:lineRule="auto"/>
        <w:jc w:val="both"/>
        <w:rPr>
          <w:rFonts w:ascii="Arial" w:eastAsia="Calibri" w:hAnsi="Arial" w:cs="Arial"/>
          <w:b/>
          <w:u w:val="single"/>
        </w:rPr>
      </w:pPr>
    </w:p>
    <w:p w:rsidR="00BC76AA" w:rsidRDefault="00BC76AA" w:rsidP="00BC76AA">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31</w:t>
      </w:r>
      <w:r w:rsidRPr="00135D1F">
        <w:rPr>
          <w:rFonts w:ascii="Arial" w:eastAsia="Times New Roman" w:hAnsi="Arial" w:cs="Arial"/>
          <w:b/>
          <w:u w:val="single"/>
          <w:lang w:eastAsia="pl-PL"/>
        </w:rPr>
        <w:t>:</w:t>
      </w:r>
    </w:p>
    <w:p w:rsidR="00BC76AA" w:rsidRDefault="00BC76AA" w:rsidP="00BC76AA">
      <w:pPr>
        <w:spacing w:after="0" w:line="240" w:lineRule="auto"/>
        <w:jc w:val="both"/>
        <w:rPr>
          <w:rFonts w:ascii="Arial" w:eastAsia="Times New Roman" w:hAnsi="Arial" w:cs="Arial"/>
          <w:b/>
          <w:u w:val="single"/>
          <w:lang w:eastAsia="pl-PL"/>
        </w:rPr>
      </w:pPr>
    </w:p>
    <w:p w:rsidR="00BC76AA" w:rsidRPr="00BC76AA" w:rsidRDefault="00BC76AA" w:rsidP="00BC76AA">
      <w:pPr>
        <w:jc w:val="both"/>
        <w:rPr>
          <w:rFonts w:ascii="Arial" w:hAnsi="Arial" w:cs="Arial"/>
          <w:b/>
          <w:i/>
        </w:rPr>
      </w:pPr>
      <w:r>
        <w:rPr>
          <w:rFonts w:ascii="Arial" w:hAnsi="Arial" w:cs="Arial"/>
          <w:b/>
          <w:i/>
        </w:rPr>
        <w:t>„</w:t>
      </w:r>
      <w:r w:rsidRPr="00BC76AA">
        <w:rPr>
          <w:rFonts w:ascii="Arial" w:hAnsi="Arial" w:cs="Arial"/>
          <w:b/>
          <w:i/>
        </w:rPr>
        <w:t xml:space="preserve">Dotyczy zadania 38 </w:t>
      </w:r>
    </w:p>
    <w:p w:rsidR="00BC76AA" w:rsidRPr="00BC76AA" w:rsidRDefault="00BC76AA" w:rsidP="00BC76AA">
      <w:pPr>
        <w:spacing w:after="160"/>
        <w:contextualSpacing/>
        <w:jc w:val="both"/>
        <w:rPr>
          <w:rFonts w:ascii="Arial" w:hAnsi="Arial" w:cs="Arial"/>
          <w:i/>
        </w:rPr>
      </w:pPr>
      <w:r w:rsidRPr="00BC76AA">
        <w:rPr>
          <w:rFonts w:ascii="Arial" w:hAnsi="Arial" w:cs="Arial"/>
          <w:i/>
        </w:rPr>
        <w:t>Czy Zamawiający dopuści fantom głowa do intubacji o następujących parametrach?</w:t>
      </w:r>
    </w:p>
    <w:p w:rsidR="00BC76AA" w:rsidRPr="00BC76AA" w:rsidRDefault="00BC76AA" w:rsidP="00BC76AA">
      <w:pPr>
        <w:spacing w:after="160"/>
        <w:contextualSpacing/>
        <w:jc w:val="both"/>
        <w:rPr>
          <w:rFonts w:ascii="Arial" w:hAnsi="Arial" w:cs="Arial"/>
          <w:i/>
        </w:rPr>
      </w:pPr>
      <w:r w:rsidRPr="00BC76AA">
        <w:rPr>
          <w:rFonts w:ascii="Arial" w:hAnsi="Arial" w:cs="Arial"/>
          <w:i/>
        </w:rPr>
        <w:t>• bardzo realistyczna głowa wykonana z elastycznego, rozciągliwego tworzywa odwzorowującego ludzkie tkanki,</w:t>
      </w:r>
    </w:p>
    <w:p w:rsidR="00BC76AA" w:rsidRPr="00BC76AA" w:rsidRDefault="00BC76AA" w:rsidP="00BC76AA">
      <w:pPr>
        <w:spacing w:after="160"/>
        <w:contextualSpacing/>
        <w:jc w:val="both"/>
        <w:rPr>
          <w:rFonts w:ascii="Arial" w:hAnsi="Arial" w:cs="Arial"/>
          <w:i/>
        </w:rPr>
      </w:pPr>
      <w:r w:rsidRPr="00BC76AA">
        <w:rPr>
          <w:rFonts w:ascii="Arial" w:hAnsi="Arial" w:cs="Arial"/>
          <w:i/>
        </w:rPr>
        <w:t>• konstrukcja uwidaczniająca płuca i żołądek pozwala na łatwą ocenę poprawności intubacji,</w:t>
      </w:r>
    </w:p>
    <w:p w:rsidR="00BC76AA" w:rsidRPr="00BC76AA" w:rsidRDefault="00BC76AA" w:rsidP="00BC76AA">
      <w:pPr>
        <w:spacing w:after="160"/>
        <w:contextualSpacing/>
        <w:jc w:val="both"/>
        <w:rPr>
          <w:rFonts w:ascii="Arial" w:hAnsi="Arial" w:cs="Arial"/>
          <w:i/>
        </w:rPr>
      </w:pPr>
      <w:r w:rsidRPr="00BC76AA">
        <w:rPr>
          <w:rFonts w:ascii="Arial" w:hAnsi="Arial" w:cs="Arial"/>
          <w:i/>
        </w:rPr>
        <w:t>• możliwość symulacji obrzęku języka i skurcz krtani,</w:t>
      </w:r>
    </w:p>
    <w:p w:rsidR="00BC76AA" w:rsidRPr="00BC76AA" w:rsidRDefault="00BC76AA" w:rsidP="00BC76AA">
      <w:pPr>
        <w:spacing w:after="160"/>
        <w:contextualSpacing/>
        <w:jc w:val="both"/>
        <w:rPr>
          <w:rFonts w:ascii="Arial" w:hAnsi="Arial" w:cs="Arial"/>
          <w:i/>
        </w:rPr>
      </w:pPr>
      <w:r w:rsidRPr="00BC76AA">
        <w:rPr>
          <w:rFonts w:ascii="Arial" w:hAnsi="Arial" w:cs="Arial"/>
          <w:i/>
        </w:rPr>
        <w:t>• górne zęby wyłamywane w wyniku nieprawidłowego użycia laryngoskopu,</w:t>
      </w:r>
    </w:p>
    <w:p w:rsidR="00BC76AA" w:rsidRPr="00BC76AA" w:rsidRDefault="00BC76AA" w:rsidP="00BC76AA">
      <w:pPr>
        <w:spacing w:after="160"/>
        <w:contextualSpacing/>
        <w:jc w:val="both"/>
        <w:rPr>
          <w:rFonts w:ascii="Arial" w:hAnsi="Arial" w:cs="Arial"/>
          <w:i/>
        </w:rPr>
      </w:pPr>
      <w:r w:rsidRPr="00BC76AA">
        <w:rPr>
          <w:rFonts w:ascii="Arial" w:hAnsi="Arial" w:cs="Arial"/>
          <w:i/>
        </w:rPr>
        <w:t>• wymienna skóra szyi pozwala na minimalizację kosztów nauki interwencji chirurgicznych, np. konikotomii,</w:t>
      </w:r>
    </w:p>
    <w:p w:rsidR="00BC76AA" w:rsidRDefault="00BC76AA" w:rsidP="00BC76AA">
      <w:pPr>
        <w:spacing w:after="160"/>
        <w:contextualSpacing/>
        <w:jc w:val="both"/>
        <w:rPr>
          <w:rFonts w:ascii="Arial" w:hAnsi="Arial" w:cs="Arial"/>
          <w:i/>
        </w:rPr>
      </w:pPr>
      <w:r w:rsidRPr="00BC76AA">
        <w:rPr>
          <w:rFonts w:ascii="Arial" w:hAnsi="Arial" w:cs="Arial"/>
          <w:i/>
        </w:rPr>
        <w:t>• fantom umieszczony jest na praktycznej podstawie z przyssawkami</w:t>
      </w:r>
      <w:r w:rsidR="00A54240">
        <w:rPr>
          <w:rFonts w:ascii="Arial" w:hAnsi="Arial" w:cs="Arial"/>
          <w:i/>
        </w:rPr>
        <w:t>.”</w:t>
      </w:r>
    </w:p>
    <w:p w:rsidR="00F87BFC" w:rsidRDefault="00F87BFC" w:rsidP="00BC76AA">
      <w:pPr>
        <w:spacing w:after="160"/>
        <w:contextualSpacing/>
        <w:jc w:val="both"/>
        <w:rPr>
          <w:rFonts w:ascii="Arial" w:hAnsi="Arial" w:cs="Arial"/>
          <w:i/>
        </w:rPr>
      </w:pPr>
    </w:p>
    <w:p w:rsidR="00F87BFC" w:rsidRDefault="00F87BFC" w:rsidP="00F87BFC">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F87BFC" w:rsidRDefault="00F87BFC" w:rsidP="00BC76AA">
      <w:pPr>
        <w:spacing w:after="160"/>
        <w:contextualSpacing/>
        <w:jc w:val="both"/>
        <w:rPr>
          <w:rFonts w:ascii="Arial" w:hAnsi="Arial" w:cs="Arial"/>
          <w:i/>
        </w:rPr>
      </w:pPr>
    </w:p>
    <w:p w:rsidR="00611ACD" w:rsidRDefault="00183D9F" w:rsidP="00611ACD">
      <w:pPr>
        <w:spacing w:after="160"/>
        <w:contextualSpacing/>
        <w:jc w:val="both"/>
        <w:rPr>
          <w:rFonts w:ascii="Arial" w:eastAsia="Calibri" w:hAnsi="Arial" w:cs="Arial"/>
        </w:rPr>
      </w:pPr>
      <w:r w:rsidRPr="00183D9F">
        <w:rPr>
          <w:rFonts w:ascii="Arial" w:eastAsia="Calibri" w:hAnsi="Arial" w:cs="Arial"/>
        </w:rPr>
        <w:t xml:space="preserve">Zamawiający dopuszcza fantom głowa do intubacji </w:t>
      </w:r>
      <w:r w:rsidR="00611ACD">
        <w:rPr>
          <w:rFonts w:ascii="Arial" w:eastAsia="Calibri" w:hAnsi="Arial" w:cs="Arial"/>
        </w:rPr>
        <w:t>o następujących parametrach:</w:t>
      </w:r>
    </w:p>
    <w:p w:rsidR="00611ACD" w:rsidRPr="00611ACD" w:rsidRDefault="00183D9F" w:rsidP="00611ACD">
      <w:pPr>
        <w:spacing w:after="160"/>
        <w:contextualSpacing/>
        <w:jc w:val="both"/>
        <w:rPr>
          <w:rFonts w:ascii="Arial" w:hAnsi="Arial" w:cs="Arial"/>
        </w:rPr>
      </w:pPr>
      <w:r w:rsidRPr="00183D9F">
        <w:rPr>
          <w:rFonts w:ascii="Arial" w:eastAsia="Calibri" w:hAnsi="Arial" w:cs="Arial"/>
        </w:rPr>
        <w:t xml:space="preserve"> </w:t>
      </w:r>
      <w:r w:rsidR="00611ACD" w:rsidRPr="00BC76AA">
        <w:rPr>
          <w:rFonts w:ascii="Arial" w:hAnsi="Arial" w:cs="Arial"/>
          <w:i/>
        </w:rPr>
        <w:t xml:space="preserve">• </w:t>
      </w:r>
      <w:r w:rsidR="00611ACD" w:rsidRPr="00611ACD">
        <w:rPr>
          <w:rFonts w:ascii="Arial" w:hAnsi="Arial" w:cs="Arial"/>
        </w:rPr>
        <w:t>bardzo realistyczna głowa wykonana z elastycznego, rozciągliwego tworzywa odwzorowującego ludzkie tkanki,</w:t>
      </w:r>
    </w:p>
    <w:p w:rsidR="00611ACD" w:rsidRPr="00611ACD" w:rsidRDefault="00611ACD" w:rsidP="00611ACD">
      <w:pPr>
        <w:spacing w:after="160"/>
        <w:contextualSpacing/>
        <w:jc w:val="both"/>
        <w:rPr>
          <w:rFonts w:ascii="Arial" w:hAnsi="Arial" w:cs="Arial"/>
        </w:rPr>
      </w:pPr>
      <w:r w:rsidRPr="00611ACD">
        <w:rPr>
          <w:rFonts w:ascii="Arial" w:hAnsi="Arial" w:cs="Arial"/>
        </w:rPr>
        <w:t>• konstrukcja uwidaczniająca płuca i żołądek pozwala na łatwą ocenę poprawności intubacji,</w:t>
      </w:r>
    </w:p>
    <w:p w:rsidR="00611ACD" w:rsidRPr="00611ACD" w:rsidRDefault="00611ACD" w:rsidP="00611ACD">
      <w:pPr>
        <w:spacing w:after="160"/>
        <w:contextualSpacing/>
        <w:jc w:val="both"/>
        <w:rPr>
          <w:rFonts w:ascii="Arial" w:hAnsi="Arial" w:cs="Arial"/>
        </w:rPr>
      </w:pPr>
      <w:r w:rsidRPr="00611ACD">
        <w:rPr>
          <w:rFonts w:ascii="Arial" w:hAnsi="Arial" w:cs="Arial"/>
        </w:rPr>
        <w:t>• możliwość symulacji obrzęku języka i skurcz krtani,</w:t>
      </w:r>
    </w:p>
    <w:p w:rsidR="00611ACD" w:rsidRPr="00611ACD" w:rsidRDefault="00611ACD" w:rsidP="00611ACD">
      <w:pPr>
        <w:spacing w:after="160"/>
        <w:contextualSpacing/>
        <w:jc w:val="both"/>
        <w:rPr>
          <w:rFonts w:ascii="Arial" w:hAnsi="Arial" w:cs="Arial"/>
        </w:rPr>
      </w:pPr>
      <w:r w:rsidRPr="00611ACD">
        <w:rPr>
          <w:rFonts w:ascii="Arial" w:hAnsi="Arial" w:cs="Arial"/>
        </w:rPr>
        <w:t>• górne zęby wyłamywane w wyniku nieprawidłowego użycia laryngoskopu,</w:t>
      </w:r>
    </w:p>
    <w:p w:rsidR="00611ACD" w:rsidRPr="00611ACD" w:rsidRDefault="00611ACD" w:rsidP="00611ACD">
      <w:pPr>
        <w:spacing w:after="160"/>
        <w:contextualSpacing/>
        <w:jc w:val="both"/>
        <w:rPr>
          <w:rFonts w:ascii="Arial" w:hAnsi="Arial" w:cs="Arial"/>
        </w:rPr>
      </w:pPr>
      <w:r w:rsidRPr="00611ACD">
        <w:rPr>
          <w:rFonts w:ascii="Arial" w:hAnsi="Arial" w:cs="Arial"/>
        </w:rPr>
        <w:t>• wymienna skóra szyi pozwala na minimalizację kosztów nauki interwencji chirurgicznych, np. konikotomii,</w:t>
      </w:r>
    </w:p>
    <w:p w:rsidR="00611ACD" w:rsidRPr="00611ACD" w:rsidRDefault="00611ACD" w:rsidP="00611ACD">
      <w:pPr>
        <w:spacing w:after="0"/>
        <w:jc w:val="both"/>
        <w:rPr>
          <w:rFonts w:ascii="Arial" w:eastAsia="Calibri" w:hAnsi="Arial" w:cs="Arial"/>
        </w:rPr>
      </w:pPr>
      <w:r w:rsidRPr="00611ACD">
        <w:rPr>
          <w:rFonts w:ascii="Arial" w:hAnsi="Arial" w:cs="Arial"/>
        </w:rPr>
        <w:t>• fantom umieszczony jest na praktycznej podstawie z przyssawkami</w:t>
      </w:r>
      <w:r w:rsidR="00183D9F" w:rsidRPr="00611ACD">
        <w:rPr>
          <w:rFonts w:ascii="Arial" w:eastAsia="Calibri" w:hAnsi="Arial" w:cs="Arial"/>
        </w:rPr>
        <w:t xml:space="preserve"> </w:t>
      </w:r>
    </w:p>
    <w:p w:rsidR="00F87BFC" w:rsidRDefault="00183D9F" w:rsidP="00611ACD">
      <w:pPr>
        <w:spacing w:after="0"/>
        <w:jc w:val="both"/>
        <w:rPr>
          <w:rFonts w:ascii="Arial" w:eastAsia="Calibri" w:hAnsi="Arial" w:cs="Arial"/>
        </w:rPr>
      </w:pPr>
      <w:r w:rsidRPr="00183D9F">
        <w:rPr>
          <w:rFonts w:ascii="Arial" w:eastAsia="Calibri" w:hAnsi="Arial" w:cs="Arial"/>
        </w:rPr>
        <w:lastRenderedPageBreak/>
        <w:t>pod warunkiem możliwości zakładania rurki nosowo-gardłowej.</w:t>
      </w:r>
    </w:p>
    <w:p w:rsidR="00611ACD" w:rsidRDefault="00611ACD" w:rsidP="00611ACD">
      <w:pPr>
        <w:spacing w:after="0"/>
        <w:jc w:val="both"/>
        <w:rPr>
          <w:rFonts w:ascii="Arial" w:eastAsia="Calibri" w:hAnsi="Arial" w:cs="Arial"/>
        </w:rPr>
      </w:pPr>
    </w:p>
    <w:p w:rsidR="00611ACD" w:rsidRDefault="00611ACD" w:rsidP="00611ACD">
      <w:pPr>
        <w:spacing w:after="0"/>
        <w:jc w:val="both"/>
        <w:rPr>
          <w:rFonts w:ascii="Arial" w:eastAsia="Calibri" w:hAnsi="Arial" w:cs="Arial"/>
        </w:rPr>
      </w:pPr>
      <w:r>
        <w:rPr>
          <w:rFonts w:ascii="Arial" w:eastAsia="Calibri" w:hAnsi="Arial" w:cs="Arial"/>
        </w:rPr>
        <w:t>Zamawiający dokonuje modyfikacji Załącznika nr 1 – Formularza cenowego.</w:t>
      </w:r>
    </w:p>
    <w:p w:rsidR="00611ACD" w:rsidRPr="009E1F61" w:rsidRDefault="00611ACD" w:rsidP="00611ACD">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183D9F" w:rsidRDefault="00183D9F" w:rsidP="00BC76AA">
      <w:pPr>
        <w:spacing w:after="160"/>
        <w:contextualSpacing/>
        <w:jc w:val="both"/>
        <w:rPr>
          <w:rFonts w:ascii="Arial" w:hAnsi="Arial" w:cs="Arial"/>
          <w:i/>
        </w:rPr>
      </w:pPr>
    </w:p>
    <w:p w:rsidR="00F87BFC" w:rsidRDefault="00F87BFC" w:rsidP="00F87BFC">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32</w:t>
      </w:r>
      <w:r w:rsidRPr="00135D1F">
        <w:rPr>
          <w:rFonts w:ascii="Arial" w:eastAsia="Times New Roman" w:hAnsi="Arial" w:cs="Arial"/>
          <w:b/>
          <w:u w:val="single"/>
          <w:lang w:eastAsia="pl-PL"/>
        </w:rPr>
        <w:t>:</w:t>
      </w:r>
    </w:p>
    <w:p w:rsidR="00F87BFC" w:rsidRDefault="00F87BFC" w:rsidP="00F87BFC">
      <w:pPr>
        <w:spacing w:after="0" w:line="240" w:lineRule="auto"/>
        <w:jc w:val="both"/>
        <w:rPr>
          <w:rFonts w:ascii="Arial" w:eastAsia="Times New Roman" w:hAnsi="Arial" w:cs="Arial"/>
          <w:b/>
          <w:u w:val="single"/>
          <w:lang w:eastAsia="pl-PL"/>
        </w:rPr>
      </w:pPr>
    </w:p>
    <w:p w:rsidR="00F87BFC" w:rsidRPr="00F87BFC" w:rsidRDefault="00F87BFC" w:rsidP="00F87BFC">
      <w:pPr>
        <w:jc w:val="both"/>
        <w:rPr>
          <w:rFonts w:ascii="Arial" w:hAnsi="Arial" w:cs="Arial"/>
          <w:b/>
          <w:i/>
        </w:rPr>
      </w:pPr>
      <w:r>
        <w:rPr>
          <w:rFonts w:ascii="Arial" w:hAnsi="Arial" w:cs="Arial"/>
          <w:b/>
          <w:i/>
        </w:rPr>
        <w:t>„</w:t>
      </w:r>
      <w:r w:rsidRPr="00F87BFC">
        <w:rPr>
          <w:rFonts w:ascii="Arial" w:hAnsi="Arial" w:cs="Arial"/>
          <w:b/>
          <w:i/>
        </w:rPr>
        <w:t>Dotyczy zadania 43</w:t>
      </w:r>
    </w:p>
    <w:p w:rsidR="00F87BFC" w:rsidRDefault="00F87BFC" w:rsidP="00F87BFC">
      <w:pPr>
        <w:spacing w:after="160"/>
        <w:contextualSpacing/>
        <w:jc w:val="both"/>
        <w:rPr>
          <w:rFonts w:ascii="Arial" w:hAnsi="Arial" w:cs="Arial"/>
          <w:i/>
        </w:rPr>
      </w:pPr>
      <w:r w:rsidRPr="00F87BFC">
        <w:rPr>
          <w:rFonts w:ascii="Arial" w:hAnsi="Arial" w:cs="Arial"/>
          <w:i/>
        </w:rPr>
        <w:t>Dotyczy pozycji 5 oraz 6 – elektrod do defibrylatora C3 – Czy Zamawiający wymaga dostarczenia oryginalnych elektrod?</w:t>
      </w:r>
      <w:r>
        <w:rPr>
          <w:rFonts w:ascii="Arial" w:hAnsi="Arial" w:cs="Arial"/>
          <w:i/>
        </w:rPr>
        <w:t>”</w:t>
      </w:r>
    </w:p>
    <w:p w:rsidR="00F87BFC" w:rsidRDefault="00F87BFC" w:rsidP="00F87BFC">
      <w:pPr>
        <w:spacing w:after="160"/>
        <w:contextualSpacing/>
        <w:jc w:val="both"/>
        <w:rPr>
          <w:rFonts w:ascii="Arial" w:hAnsi="Arial" w:cs="Arial"/>
          <w:i/>
        </w:rPr>
      </w:pPr>
    </w:p>
    <w:p w:rsidR="00F87BFC" w:rsidRDefault="00F87BFC" w:rsidP="00F87BFC">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F87BFC" w:rsidRDefault="00F87BFC" w:rsidP="00F87BFC">
      <w:pPr>
        <w:spacing w:after="160"/>
        <w:contextualSpacing/>
        <w:jc w:val="both"/>
        <w:rPr>
          <w:rFonts w:ascii="Arial" w:hAnsi="Arial" w:cs="Arial"/>
          <w:i/>
        </w:rPr>
      </w:pPr>
    </w:p>
    <w:p w:rsidR="008D4750" w:rsidRPr="008D4750" w:rsidRDefault="008D4750" w:rsidP="008D4750">
      <w:pPr>
        <w:spacing w:after="0"/>
        <w:jc w:val="both"/>
        <w:rPr>
          <w:rFonts w:ascii="Arial" w:eastAsia="Calibri" w:hAnsi="Arial" w:cs="Arial"/>
        </w:rPr>
      </w:pPr>
      <w:r w:rsidRPr="008D4750">
        <w:rPr>
          <w:rFonts w:ascii="Arial" w:eastAsia="Calibri" w:hAnsi="Arial" w:cs="Arial"/>
        </w:rPr>
        <w:t>Zamawiający wymaga oryginalnych elektrod.</w:t>
      </w:r>
    </w:p>
    <w:p w:rsidR="00F87BFC" w:rsidRDefault="00F87BFC" w:rsidP="00F87BFC">
      <w:pPr>
        <w:spacing w:after="160"/>
        <w:contextualSpacing/>
        <w:jc w:val="both"/>
        <w:rPr>
          <w:rFonts w:ascii="Arial" w:hAnsi="Arial" w:cs="Arial"/>
          <w:i/>
        </w:rPr>
      </w:pPr>
    </w:p>
    <w:p w:rsidR="00F87BFC" w:rsidRDefault="00F87BFC" w:rsidP="00F87BFC">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33</w:t>
      </w:r>
      <w:r w:rsidRPr="00135D1F">
        <w:rPr>
          <w:rFonts w:ascii="Arial" w:eastAsia="Times New Roman" w:hAnsi="Arial" w:cs="Arial"/>
          <w:b/>
          <w:u w:val="single"/>
          <w:lang w:eastAsia="pl-PL"/>
        </w:rPr>
        <w:t>:</w:t>
      </w:r>
    </w:p>
    <w:p w:rsidR="00F87BFC" w:rsidRDefault="00F87BFC" w:rsidP="00F87BFC">
      <w:pPr>
        <w:spacing w:after="0" w:line="240" w:lineRule="auto"/>
        <w:jc w:val="both"/>
        <w:rPr>
          <w:rFonts w:ascii="Arial" w:eastAsia="Times New Roman" w:hAnsi="Arial" w:cs="Arial"/>
          <w:b/>
          <w:u w:val="single"/>
          <w:lang w:eastAsia="pl-PL"/>
        </w:rPr>
      </w:pPr>
    </w:p>
    <w:p w:rsidR="00F87BFC" w:rsidRDefault="00F87BFC" w:rsidP="00F87BFC">
      <w:pPr>
        <w:jc w:val="both"/>
        <w:rPr>
          <w:rFonts w:ascii="Arial" w:hAnsi="Arial" w:cs="Arial"/>
          <w:b/>
          <w:i/>
        </w:rPr>
      </w:pPr>
      <w:r>
        <w:rPr>
          <w:rFonts w:ascii="Arial" w:hAnsi="Arial" w:cs="Arial"/>
          <w:b/>
          <w:i/>
        </w:rPr>
        <w:t>„</w:t>
      </w:r>
      <w:r w:rsidRPr="00F87BFC">
        <w:rPr>
          <w:rFonts w:ascii="Arial" w:hAnsi="Arial" w:cs="Arial"/>
          <w:b/>
          <w:i/>
        </w:rPr>
        <w:t>Dotyczy zadania 43</w:t>
      </w:r>
    </w:p>
    <w:p w:rsidR="00DF3A25" w:rsidRDefault="00DF3A25" w:rsidP="00DF3A25">
      <w:pPr>
        <w:spacing w:after="160"/>
        <w:contextualSpacing/>
        <w:jc w:val="both"/>
        <w:rPr>
          <w:rFonts w:ascii="Arial" w:hAnsi="Arial" w:cs="Arial"/>
          <w:i/>
        </w:rPr>
      </w:pPr>
      <w:r w:rsidRPr="00DF3A25">
        <w:rPr>
          <w:rFonts w:ascii="Arial" w:hAnsi="Arial" w:cs="Arial"/>
          <w:i/>
        </w:rPr>
        <w:t>Dotyczy pozycji 5 – elektrod do defibrylatora C3 - Zwracamy się z prośbą od Zamawiającego o doprecyzowanie do jakiego urządzenia mają być zaoferowane elektrody "Elektroda do Defibrylatora Corpatch E.PRE-C.1 PARA 05120.1", czy Zamawiający w tym punkcie ma na myśli elektrody do defibrylatora Corpuls 1 o numerze katalogowym 05120.1?</w:t>
      </w:r>
      <w:r>
        <w:rPr>
          <w:rFonts w:ascii="Arial" w:hAnsi="Arial" w:cs="Arial"/>
          <w:i/>
        </w:rPr>
        <w:t>”</w:t>
      </w:r>
    </w:p>
    <w:p w:rsidR="00DF3A25" w:rsidRDefault="00DF3A25" w:rsidP="00DF3A25">
      <w:pPr>
        <w:spacing w:after="160"/>
        <w:contextualSpacing/>
        <w:jc w:val="both"/>
        <w:rPr>
          <w:rFonts w:ascii="Arial" w:hAnsi="Arial" w:cs="Arial"/>
          <w:i/>
        </w:rPr>
      </w:pPr>
    </w:p>
    <w:p w:rsidR="00DF3A25" w:rsidRDefault="00DF3A25" w:rsidP="00DF3A25">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DF3A25" w:rsidRDefault="00DF3A25" w:rsidP="00DF3A25">
      <w:pPr>
        <w:spacing w:after="160"/>
        <w:contextualSpacing/>
        <w:jc w:val="both"/>
        <w:rPr>
          <w:rFonts w:ascii="Arial" w:hAnsi="Arial" w:cs="Arial"/>
          <w:i/>
        </w:rPr>
      </w:pPr>
    </w:p>
    <w:p w:rsidR="00DF3A25" w:rsidRPr="00FC69C5" w:rsidRDefault="00FC69C5" w:rsidP="00FC69C5">
      <w:pPr>
        <w:spacing w:after="0"/>
        <w:jc w:val="both"/>
        <w:rPr>
          <w:rFonts w:ascii="Arial" w:eastAsia="Calibri" w:hAnsi="Arial" w:cs="Arial"/>
        </w:rPr>
      </w:pPr>
      <w:r w:rsidRPr="00FC69C5">
        <w:rPr>
          <w:rFonts w:ascii="Arial" w:eastAsia="Calibri" w:hAnsi="Arial" w:cs="Arial"/>
        </w:rPr>
        <w:t>Zamawiający wymaga elektrod do defibrylatora Corpulus 1.</w:t>
      </w:r>
    </w:p>
    <w:p w:rsidR="00DF3A25" w:rsidRPr="00DF3A25" w:rsidRDefault="00DF3A25" w:rsidP="00DF3A25">
      <w:pPr>
        <w:spacing w:after="160"/>
        <w:contextualSpacing/>
        <w:jc w:val="both"/>
        <w:rPr>
          <w:rFonts w:ascii="Arial" w:hAnsi="Arial" w:cs="Arial"/>
          <w:i/>
        </w:rPr>
      </w:pPr>
    </w:p>
    <w:p w:rsidR="00DF3A25" w:rsidRDefault="00DF3A25" w:rsidP="00DF3A25">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34</w:t>
      </w:r>
      <w:r w:rsidRPr="00135D1F">
        <w:rPr>
          <w:rFonts w:ascii="Arial" w:eastAsia="Times New Roman" w:hAnsi="Arial" w:cs="Arial"/>
          <w:b/>
          <w:u w:val="single"/>
          <w:lang w:eastAsia="pl-PL"/>
        </w:rPr>
        <w:t>:</w:t>
      </w:r>
    </w:p>
    <w:p w:rsidR="00DF3A25" w:rsidRDefault="00DF3A25" w:rsidP="00DF3A25">
      <w:pPr>
        <w:spacing w:after="0" w:line="240" w:lineRule="auto"/>
        <w:jc w:val="both"/>
        <w:rPr>
          <w:rFonts w:ascii="Arial" w:eastAsia="Times New Roman" w:hAnsi="Arial" w:cs="Arial"/>
          <w:b/>
          <w:u w:val="single"/>
          <w:lang w:eastAsia="pl-PL"/>
        </w:rPr>
      </w:pPr>
    </w:p>
    <w:p w:rsidR="00DF3A25" w:rsidRDefault="00DF3A25" w:rsidP="00DF3A25">
      <w:pPr>
        <w:jc w:val="both"/>
        <w:rPr>
          <w:rFonts w:ascii="Arial" w:hAnsi="Arial" w:cs="Arial"/>
          <w:b/>
          <w:i/>
        </w:rPr>
      </w:pPr>
      <w:r>
        <w:rPr>
          <w:rFonts w:ascii="Arial" w:hAnsi="Arial" w:cs="Arial"/>
          <w:b/>
          <w:i/>
        </w:rPr>
        <w:t>„</w:t>
      </w:r>
      <w:r w:rsidRPr="00F87BFC">
        <w:rPr>
          <w:rFonts w:ascii="Arial" w:hAnsi="Arial" w:cs="Arial"/>
          <w:b/>
          <w:i/>
        </w:rPr>
        <w:t>Dotyczy zadania 43</w:t>
      </w:r>
    </w:p>
    <w:p w:rsidR="00DF3A25" w:rsidRDefault="00DF3A25" w:rsidP="00DF3A25">
      <w:pPr>
        <w:spacing w:after="160"/>
        <w:contextualSpacing/>
        <w:jc w:val="both"/>
        <w:rPr>
          <w:rFonts w:ascii="Arial" w:hAnsi="Arial" w:cs="Arial"/>
          <w:i/>
        </w:rPr>
      </w:pPr>
      <w:r w:rsidRPr="00DF3A25">
        <w:rPr>
          <w:rFonts w:ascii="Arial" w:hAnsi="Arial" w:cs="Arial"/>
          <w:i/>
        </w:rPr>
        <w:t xml:space="preserve">Dotyczy pozycji 5 – elektrod do defibrylatora C3 - Czy w związku z wycofaniem </w:t>
      </w:r>
      <w:r>
        <w:rPr>
          <w:rFonts w:ascii="Arial" w:hAnsi="Arial" w:cs="Arial"/>
          <w:i/>
        </w:rPr>
        <w:br/>
      </w:r>
      <w:r w:rsidRPr="00DF3A25">
        <w:rPr>
          <w:rFonts w:ascii="Arial" w:hAnsi="Arial" w:cs="Arial"/>
          <w:i/>
        </w:rPr>
        <w:t xml:space="preserve">z produkcji elektrod o numerze katalogowym 05120.1 zamawiający wyrazi zgodę </w:t>
      </w:r>
      <w:r>
        <w:rPr>
          <w:rFonts w:ascii="Arial" w:hAnsi="Arial" w:cs="Arial"/>
          <w:i/>
        </w:rPr>
        <w:br/>
      </w:r>
      <w:r w:rsidRPr="00DF3A25">
        <w:rPr>
          <w:rFonts w:ascii="Arial" w:hAnsi="Arial" w:cs="Arial"/>
          <w:i/>
        </w:rPr>
        <w:t>na zaoferowanie elektrod 05120.4, które zastąpiły wycofany model.</w:t>
      </w:r>
      <w:r>
        <w:rPr>
          <w:rFonts w:ascii="Arial" w:hAnsi="Arial" w:cs="Arial"/>
          <w:i/>
        </w:rPr>
        <w:t>”</w:t>
      </w:r>
    </w:p>
    <w:p w:rsidR="00DF3A25" w:rsidRPr="00DF3A25" w:rsidRDefault="00DF3A25" w:rsidP="00DF3A25">
      <w:pPr>
        <w:spacing w:after="160"/>
        <w:contextualSpacing/>
        <w:jc w:val="both"/>
        <w:rPr>
          <w:rFonts w:ascii="Arial" w:hAnsi="Arial" w:cs="Arial"/>
          <w:i/>
        </w:rPr>
      </w:pPr>
    </w:p>
    <w:p w:rsidR="00F87BFC" w:rsidRDefault="00DF3A25" w:rsidP="004772D0">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4772D0" w:rsidRPr="004772D0" w:rsidRDefault="004772D0" w:rsidP="004772D0">
      <w:pPr>
        <w:spacing w:after="0" w:line="240" w:lineRule="auto"/>
        <w:jc w:val="both"/>
        <w:rPr>
          <w:rFonts w:ascii="Arial" w:eastAsia="Calibri" w:hAnsi="Arial" w:cs="Arial"/>
          <w:b/>
          <w:u w:val="single"/>
        </w:rPr>
      </w:pPr>
    </w:p>
    <w:p w:rsidR="00C60602" w:rsidRDefault="00C60602" w:rsidP="00C60602">
      <w:pPr>
        <w:spacing w:after="0"/>
        <w:jc w:val="both"/>
        <w:rPr>
          <w:rFonts w:ascii="Arial" w:eastAsia="Calibri" w:hAnsi="Arial" w:cs="Arial"/>
        </w:rPr>
      </w:pPr>
      <w:r w:rsidRPr="00C60602">
        <w:rPr>
          <w:rFonts w:ascii="Arial" w:eastAsia="Calibri" w:hAnsi="Arial" w:cs="Arial"/>
        </w:rPr>
        <w:t>Zamawiający dopuszcza elektrody o numerze katalogowym 05120.4.</w:t>
      </w:r>
    </w:p>
    <w:p w:rsidR="00C60602" w:rsidRPr="00C60602" w:rsidRDefault="00C60602" w:rsidP="00C60602">
      <w:pPr>
        <w:spacing w:after="0"/>
        <w:jc w:val="both"/>
        <w:rPr>
          <w:rFonts w:ascii="Arial" w:eastAsia="Calibri" w:hAnsi="Arial" w:cs="Arial"/>
        </w:rPr>
      </w:pPr>
    </w:p>
    <w:p w:rsidR="00C60602" w:rsidRDefault="00C60602" w:rsidP="00C60602">
      <w:pPr>
        <w:spacing w:after="0"/>
        <w:jc w:val="both"/>
        <w:rPr>
          <w:rFonts w:ascii="Arial" w:eastAsia="Calibri" w:hAnsi="Arial" w:cs="Arial"/>
        </w:rPr>
      </w:pPr>
      <w:r>
        <w:rPr>
          <w:rFonts w:ascii="Arial" w:eastAsia="Calibri" w:hAnsi="Arial" w:cs="Arial"/>
        </w:rPr>
        <w:t>Zamawiający dokonuje modyfikacji Załącznika nr 1 – Formularza cenowego.</w:t>
      </w:r>
    </w:p>
    <w:p w:rsidR="00C60602" w:rsidRPr="009E1F61" w:rsidRDefault="00C60602" w:rsidP="00C60602">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C60602" w:rsidRDefault="00C60602" w:rsidP="00F87BFC">
      <w:pPr>
        <w:jc w:val="both"/>
        <w:rPr>
          <w:rFonts w:ascii="Arial" w:hAnsi="Arial" w:cs="Arial"/>
        </w:rPr>
      </w:pPr>
    </w:p>
    <w:p w:rsidR="00C60602" w:rsidRPr="00C60602" w:rsidRDefault="00C60602" w:rsidP="00F87BFC">
      <w:pPr>
        <w:jc w:val="both"/>
        <w:rPr>
          <w:rFonts w:ascii="Arial" w:hAnsi="Arial" w:cs="Arial"/>
        </w:rPr>
      </w:pPr>
    </w:p>
    <w:p w:rsidR="00020DDD" w:rsidRDefault="00020DDD" w:rsidP="00F87BFC">
      <w:pPr>
        <w:jc w:val="both"/>
        <w:rPr>
          <w:rFonts w:ascii="Arial" w:hAnsi="Arial" w:cs="Arial"/>
          <w:b/>
          <w:i/>
        </w:rPr>
      </w:pPr>
    </w:p>
    <w:p w:rsidR="00020DDD" w:rsidRDefault="00020DDD" w:rsidP="00020DDD">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35</w:t>
      </w:r>
      <w:r w:rsidRPr="00135D1F">
        <w:rPr>
          <w:rFonts w:ascii="Arial" w:eastAsia="Times New Roman" w:hAnsi="Arial" w:cs="Arial"/>
          <w:b/>
          <w:u w:val="single"/>
          <w:lang w:eastAsia="pl-PL"/>
        </w:rPr>
        <w:t>:</w:t>
      </w:r>
    </w:p>
    <w:p w:rsidR="00020DDD" w:rsidRPr="00F87BFC" w:rsidRDefault="00020DDD" w:rsidP="00F87BFC">
      <w:pPr>
        <w:jc w:val="both"/>
        <w:rPr>
          <w:rFonts w:ascii="Arial" w:hAnsi="Arial" w:cs="Arial"/>
          <w:b/>
          <w:i/>
        </w:rPr>
      </w:pPr>
    </w:p>
    <w:p w:rsidR="00020DDD" w:rsidRPr="00020DDD" w:rsidRDefault="00020DDD" w:rsidP="00020DDD">
      <w:pPr>
        <w:jc w:val="both"/>
        <w:rPr>
          <w:rFonts w:ascii="Arial" w:hAnsi="Arial" w:cs="Arial"/>
          <w:b/>
          <w:i/>
        </w:rPr>
      </w:pPr>
      <w:r>
        <w:rPr>
          <w:rFonts w:ascii="Arial" w:hAnsi="Arial" w:cs="Arial"/>
          <w:b/>
          <w:i/>
        </w:rPr>
        <w:t>„</w:t>
      </w:r>
      <w:r w:rsidRPr="00020DDD">
        <w:rPr>
          <w:rFonts w:ascii="Arial" w:hAnsi="Arial" w:cs="Arial"/>
          <w:b/>
          <w:i/>
        </w:rPr>
        <w:t xml:space="preserve">Dotyczy zadania 45 </w:t>
      </w:r>
    </w:p>
    <w:p w:rsidR="00020DDD" w:rsidRPr="00020DDD" w:rsidRDefault="00020DDD" w:rsidP="00020DDD">
      <w:pPr>
        <w:spacing w:after="160"/>
        <w:contextualSpacing/>
        <w:jc w:val="both"/>
        <w:rPr>
          <w:rFonts w:ascii="Arial" w:hAnsi="Arial" w:cs="Arial"/>
          <w:i/>
        </w:rPr>
      </w:pPr>
      <w:r w:rsidRPr="00020DDD">
        <w:rPr>
          <w:rFonts w:ascii="Arial" w:hAnsi="Arial" w:cs="Arial"/>
          <w:i/>
        </w:rPr>
        <w:t xml:space="preserve">Pozycja 7 – NIO – automatyczne wkłucie doszpikowe - Prosimy o sprecyzowanie </w:t>
      </w:r>
      <w:r w:rsidR="00211E15">
        <w:rPr>
          <w:rFonts w:ascii="Arial" w:hAnsi="Arial" w:cs="Arial"/>
          <w:i/>
        </w:rPr>
        <w:br/>
      </w:r>
      <w:r w:rsidRPr="00020DDD">
        <w:rPr>
          <w:rFonts w:ascii="Arial" w:hAnsi="Arial" w:cs="Arial"/>
          <w:i/>
        </w:rPr>
        <w:t>w punkcie 7 – jaką igłę NIO Zamawiający ma na myśli? Dla dorosłych, dla dzieci czy dla noworodków?</w:t>
      </w:r>
      <w:r>
        <w:rPr>
          <w:rFonts w:ascii="Arial" w:hAnsi="Arial" w:cs="Arial"/>
          <w:i/>
        </w:rPr>
        <w:t>”</w:t>
      </w:r>
    </w:p>
    <w:p w:rsidR="00F87BFC" w:rsidRDefault="00F87BFC" w:rsidP="00F87BFC">
      <w:pPr>
        <w:spacing w:after="160"/>
        <w:contextualSpacing/>
        <w:jc w:val="both"/>
        <w:rPr>
          <w:rFonts w:ascii="Arial" w:hAnsi="Arial" w:cs="Arial"/>
          <w:i/>
        </w:rPr>
      </w:pPr>
    </w:p>
    <w:p w:rsidR="00E76002" w:rsidRDefault="00E76002" w:rsidP="00E76002">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F87BFC" w:rsidRPr="002B1DF6" w:rsidRDefault="00F87BFC" w:rsidP="00F87BFC">
      <w:pPr>
        <w:spacing w:after="160"/>
        <w:contextualSpacing/>
        <w:jc w:val="both"/>
        <w:rPr>
          <w:rFonts w:ascii="Arial" w:eastAsia="Calibri" w:hAnsi="Arial" w:cs="Arial"/>
        </w:rPr>
      </w:pPr>
    </w:p>
    <w:p w:rsidR="00E76002" w:rsidRPr="002B1DF6" w:rsidRDefault="002B1DF6" w:rsidP="00F87BFC">
      <w:pPr>
        <w:spacing w:after="160"/>
        <w:contextualSpacing/>
        <w:jc w:val="both"/>
        <w:rPr>
          <w:rFonts w:ascii="Arial" w:eastAsia="Calibri" w:hAnsi="Arial" w:cs="Arial"/>
        </w:rPr>
      </w:pPr>
      <w:r w:rsidRPr="002B1DF6">
        <w:rPr>
          <w:rFonts w:ascii="Arial" w:eastAsia="Calibri" w:hAnsi="Arial" w:cs="Arial"/>
        </w:rPr>
        <w:t>Zamawiający wyjaśnia, iż oczekuje igły dla dorosłych.</w:t>
      </w:r>
    </w:p>
    <w:p w:rsidR="002B1DF6" w:rsidRDefault="002B1DF6" w:rsidP="00F87BFC">
      <w:pPr>
        <w:spacing w:after="160"/>
        <w:contextualSpacing/>
        <w:jc w:val="both"/>
        <w:rPr>
          <w:rFonts w:ascii="Arial" w:hAnsi="Arial" w:cs="Arial"/>
          <w:i/>
        </w:rPr>
      </w:pPr>
    </w:p>
    <w:p w:rsidR="00E76002" w:rsidRDefault="00E76002" w:rsidP="00E76002">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36</w:t>
      </w:r>
      <w:r w:rsidRPr="00135D1F">
        <w:rPr>
          <w:rFonts w:ascii="Arial" w:eastAsia="Times New Roman" w:hAnsi="Arial" w:cs="Arial"/>
          <w:b/>
          <w:u w:val="single"/>
          <w:lang w:eastAsia="pl-PL"/>
        </w:rPr>
        <w:t>:</w:t>
      </w:r>
    </w:p>
    <w:p w:rsidR="00E76002" w:rsidRDefault="00E76002" w:rsidP="00E76002">
      <w:pPr>
        <w:spacing w:after="0" w:line="240" w:lineRule="auto"/>
        <w:jc w:val="both"/>
        <w:rPr>
          <w:rFonts w:ascii="Arial" w:eastAsia="Times New Roman" w:hAnsi="Arial" w:cs="Arial"/>
          <w:b/>
          <w:u w:val="single"/>
          <w:lang w:eastAsia="pl-PL"/>
        </w:rPr>
      </w:pPr>
    </w:p>
    <w:p w:rsidR="00C17329" w:rsidRPr="00C17329" w:rsidRDefault="00A3260D" w:rsidP="00C17329">
      <w:pPr>
        <w:jc w:val="both"/>
        <w:rPr>
          <w:rFonts w:ascii="Arial" w:hAnsi="Arial" w:cs="Arial"/>
          <w:b/>
          <w:i/>
        </w:rPr>
      </w:pPr>
      <w:r>
        <w:rPr>
          <w:rFonts w:ascii="Arial" w:hAnsi="Arial" w:cs="Arial"/>
          <w:b/>
          <w:i/>
        </w:rPr>
        <w:t>„</w:t>
      </w:r>
      <w:r w:rsidR="00C17329" w:rsidRPr="00C17329">
        <w:rPr>
          <w:rFonts w:ascii="Arial" w:hAnsi="Arial" w:cs="Arial"/>
          <w:b/>
          <w:i/>
        </w:rPr>
        <w:t>Dotyczy zadania 51</w:t>
      </w:r>
    </w:p>
    <w:p w:rsidR="00C17329" w:rsidRPr="00C17329" w:rsidRDefault="00C17329" w:rsidP="00C17329">
      <w:pPr>
        <w:spacing w:after="160"/>
        <w:contextualSpacing/>
        <w:jc w:val="both"/>
        <w:rPr>
          <w:rFonts w:ascii="Arial" w:hAnsi="Arial" w:cs="Arial"/>
          <w:i/>
        </w:rPr>
      </w:pPr>
      <w:r w:rsidRPr="00C17329">
        <w:rPr>
          <w:rFonts w:ascii="Arial" w:hAnsi="Arial" w:cs="Arial"/>
          <w:i/>
        </w:rPr>
        <w:t>Pozycja 9 – opatrunek hemostatyczny - Jakiego koloru opakowania dla opatrunku hemostatycznego wymaga Zamawiający? Jakiego koloru opakowania dla opatrunku hemostatycznego wymaga Zamawiający? Wnosimy o doprecyzowanie, jakie kolory opakowania opatrunku hemostatycznego dopuszcza Zamawiający, biorąc pod uwagę, że produkty znajdujące się na liście TCCC – w tym opatrunki hemostatyczne typu Celox, Combat Gauze oraz oraz ChitoGauze produkowane są w wersjach specjalnie przeznaczonych  dla celów medycyny pola walki – czyli między innymi posiadają opakowania w kolorach maskujących – przede wszystkim w kolorze zielonym, szarym lub czarnym. To samo dotyczy innych produktów z listy TCCC, np. stazy taktycznej CAT, Soft itp.</w:t>
      </w:r>
    </w:p>
    <w:p w:rsidR="00C17329" w:rsidRPr="00C17329" w:rsidRDefault="00C17329" w:rsidP="00C17329">
      <w:pPr>
        <w:spacing w:after="160"/>
        <w:contextualSpacing/>
        <w:jc w:val="both"/>
        <w:rPr>
          <w:rFonts w:ascii="Arial" w:hAnsi="Arial" w:cs="Arial"/>
          <w:i/>
        </w:rPr>
      </w:pPr>
      <w:r w:rsidRPr="00C17329">
        <w:rPr>
          <w:rFonts w:ascii="Arial" w:hAnsi="Arial" w:cs="Arial"/>
          <w:i/>
        </w:rPr>
        <w:t>Takie rozwiązania, przeznaczone specjalnie dla medycyny pola walki i jako takie zaakceptowane przez komitet TCCC, w oczywisty sposób wynikają z faktu, że maskowanie sprzyja osiągnięciu niespodziewanych dla przeciwnika działań wojsk (sił) własnych, utrzymaniu gotowości bojowej i podwyższeniu żywotności (odporności na uderzenia przeciwnika). Należy podkreślić, że maskowanie powinno mieć charakter ciągły, co oznacza prowadzenie przedsięwzięć maskujących bez przerwy w każdej sytuacji, na wszystkich etapach walki, a przy maskowaniu różnych urządzeń i produktów – we wszystkich etapach projektowania i użytkowania. Dotyczy to również elementów wykorzystywanych w udzielaniu pomocy medycznej na polu walki, szczególnie w środowisku taktycznym. Wskazujemy, że opatrunek hemostatyczny jest częścią zestawu IPMED, który jest przeznaczony do użytku przez żołnierzy między innymi w warunkach pola walki, w związku z czym za uprawnione należy uznać przywołanie w tym miejscu zasad opisanych w „Podręczniku Walki Pododdziałów Wojsk Zmechanizowanych. Pluton, drużyna” wydanego przez Dowództwo Wojsk Lądowych i Wyższą Szkołę Oficerską im. T. Kościuszki, Warszawa 2000. W rozdziale 10.2 „Maskowanie” znajduje się następujący zapis dotyczący maskowania bezpośredniego:</w:t>
      </w:r>
    </w:p>
    <w:p w:rsidR="00C17329" w:rsidRPr="00C17329" w:rsidRDefault="00C17329" w:rsidP="00C17329">
      <w:pPr>
        <w:spacing w:after="160"/>
        <w:contextualSpacing/>
        <w:jc w:val="both"/>
        <w:rPr>
          <w:rFonts w:ascii="Arial" w:hAnsi="Arial" w:cs="Arial"/>
          <w:i/>
        </w:rPr>
      </w:pPr>
      <w:r w:rsidRPr="00C17329">
        <w:rPr>
          <w:rFonts w:ascii="Arial" w:hAnsi="Arial" w:cs="Arial"/>
          <w:i/>
        </w:rPr>
        <w:t xml:space="preserve">Przeciwnik wykrywa i rozpoznaje wojska oraz ich działania po cechach wyróżniających ich w terenie, do których należą: </w:t>
      </w:r>
    </w:p>
    <w:p w:rsidR="00C17329" w:rsidRPr="00C17329" w:rsidRDefault="00C17329" w:rsidP="00C17329">
      <w:pPr>
        <w:spacing w:after="160"/>
        <w:contextualSpacing/>
        <w:jc w:val="both"/>
        <w:rPr>
          <w:rFonts w:ascii="Arial" w:hAnsi="Arial" w:cs="Arial"/>
          <w:i/>
        </w:rPr>
      </w:pPr>
      <w:r w:rsidRPr="00C17329">
        <w:rPr>
          <w:rFonts w:ascii="Arial" w:hAnsi="Arial" w:cs="Arial"/>
          <w:i/>
        </w:rPr>
        <w:lastRenderedPageBreak/>
        <w:t>- kolor powierzchni obiektów</w:t>
      </w:r>
    </w:p>
    <w:p w:rsidR="00C17329" w:rsidRPr="00C17329" w:rsidRDefault="00C17329" w:rsidP="00C17329">
      <w:pPr>
        <w:spacing w:after="160"/>
        <w:contextualSpacing/>
        <w:jc w:val="both"/>
        <w:rPr>
          <w:rFonts w:ascii="Arial" w:hAnsi="Arial" w:cs="Arial"/>
          <w:i/>
        </w:rPr>
      </w:pPr>
      <w:r w:rsidRPr="00C17329">
        <w:rPr>
          <w:rFonts w:ascii="Arial" w:hAnsi="Arial" w:cs="Arial"/>
          <w:i/>
        </w:rPr>
        <w:t>- odblask</w:t>
      </w:r>
    </w:p>
    <w:p w:rsidR="00C17329" w:rsidRPr="00C17329" w:rsidRDefault="00C17329" w:rsidP="00C17329">
      <w:pPr>
        <w:spacing w:after="160"/>
        <w:contextualSpacing/>
        <w:jc w:val="both"/>
        <w:rPr>
          <w:rFonts w:ascii="Arial" w:hAnsi="Arial" w:cs="Arial"/>
          <w:i/>
        </w:rPr>
      </w:pPr>
      <w:r w:rsidRPr="00C17329">
        <w:rPr>
          <w:rFonts w:ascii="Arial" w:hAnsi="Arial" w:cs="Arial"/>
          <w:i/>
        </w:rPr>
        <w:t>-…….. itd.</w:t>
      </w:r>
    </w:p>
    <w:p w:rsidR="00C17329" w:rsidRPr="00C17329" w:rsidRDefault="00C17329" w:rsidP="00C17329">
      <w:pPr>
        <w:spacing w:after="160"/>
        <w:contextualSpacing/>
        <w:jc w:val="both"/>
        <w:rPr>
          <w:rFonts w:ascii="Arial" w:hAnsi="Arial" w:cs="Arial"/>
          <w:i/>
        </w:rPr>
      </w:pPr>
      <w:r w:rsidRPr="00C17329">
        <w:rPr>
          <w:rFonts w:ascii="Arial" w:hAnsi="Arial" w:cs="Arial"/>
          <w:i/>
        </w:rPr>
        <w:t xml:space="preserve">Takie same zasady są potwierdzone w innych źródłach i podręcznikach wydanych przez Dowództwo Generalne Rodzajów Sił Zbrojnych. Z zasad tych niezbicie wynika potrzeba zapewnienia odpowiedniego koloru elementów wyposażenia żołnierzy w celu przeciwdziałania wykryciu i rozpoznaniu przez przeciwnika. Z tych względów wydaje się oczywiste, że postanowienia SWZ powinny zabezpieczać Zamawiającego przed dostawą produktów przeznaczonych na rynek cywilny, celowo opakowanych </w:t>
      </w:r>
      <w:r w:rsidR="00A82C5F">
        <w:rPr>
          <w:rFonts w:ascii="Arial" w:hAnsi="Arial" w:cs="Arial"/>
          <w:i/>
        </w:rPr>
        <w:br/>
      </w:r>
      <w:r w:rsidRPr="00C17329">
        <w:rPr>
          <w:rFonts w:ascii="Arial" w:hAnsi="Arial" w:cs="Arial"/>
          <w:i/>
        </w:rPr>
        <w:t xml:space="preserve">w kolorach przykuwających uwagę, takich jak żółty, pomarańczowy, czerwony itp., </w:t>
      </w:r>
      <w:r w:rsidR="0033591D">
        <w:rPr>
          <w:rFonts w:ascii="Arial" w:hAnsi="Arial" w:cs="Arial"/>
          <w:i/>
        </w:rPr>
        <w:br/>
      </w:r>
      <w:r w:rsidRPr="00C17329">
        <w:rPr>
          <w:rFonts w:ascii="Arial" w:hAnsi="Arial" w:cs="Arial"/>
          <w:i/>
        </w:rPr>
        <w:t>co stoi w ewidentnej sprzeczności z taktyką udzielania pierwszej pomocy na polu walki.</w:t>
      </w:r>
    </w:p>
    <w:p w:rsidR="00C17329" w:rsidRPr="00C17329" w:rsidRDefault="00C17329" w:rsidP="00C17329">
      <w:pPr>
        <w:spacing w:after="160"/>
        <w:contextualSpacing/>
        <w:jc w:val="both"/>
        <w:rPr>
          <w:rFonts w:ascii="Arial" w:hAnsi="Arial" w:cs="Arial"/>
          <w:i/>
        </w:rPr>
      </w:pPr>
      <w:r w:rsidRPr="00C17329">
        <w:rPr>
          <w:rFonts w:ascii="Arial" w:hAnsi="Arial" w:cs="Arial"/>
          <w:i/>
        </w:rPr>
        <w:t xml:space="preserve">Ponadto należy podkreślić, że z uwagi na fakt, że na rynku dostępne są produkty spełniające wymagania opisu przedmiotu zamówienia pochodzące od różnych producentów i oferowane w opakowaniach o kolorach maskujących, produkowanych specjalnie na rynek wojskowo/ taktyczny, Zamawiający, określając wymagania </w:t>
      </w:r>
      <w:r w:rsidR="00A82C5F">
        <w:rPr>
          <w:rFonts w:ascii="Arial" w:hAnsi="Arial" w:cs="Arial"/>
          <w:i/>
        </w:rPr>
        <w:br/>
      </w:r>
      <w:r w:rsidRPr="00C17329">
        <w:rPr>
          <w:rFonts w:ascii="Arial" w:hAnsi="Arial" w:cs="Arial"/>
          <w:i/>
        </w:rPr>
        <w:t>w zakresie dopuszczalnych kolorów opakowania, nie naraża się na zarzut nadmiernego ograniczenia uczciwej konkurencji i równego traktowania wykonawców.</w:t>
      </w:r>
      <w:r>
        <w:rPr>
          <w:rFonts w:ascii="Arial" w:hAnsi="Arial" w:cs="Arial"/>
          <w:i/>
        </w:rPr>
        <w:t>”</w:t>
      </w:r>
    </w:p>
    <w:p w:rsidR="00E76002" w:rsidRDefault="00E76002" w:rsidP="00E76002">
      <w:pPr>
        <w:spacing w:after="0" w:line="240" w:lineRule="auto"/>
        <w:jc w:val="both"/>
        <w:rPr>
          <w:rFonts w:ascii="Arial" w:eastAsia="Times New Roman" w:hAnsi="Arial" w:cs="Arial"/>
          <w:b/>
          <w:u w:val="single"/>
          <w:lang w:eastAsia="pl-PL"/>
        </w:rPr>
      </w:pPr>
    </w:p>
    <w:p w:rsidR="00A3260D" w:rsidRDefault="00A3260D" w:rsidP="00A3260D">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E76002" w:rsidRDefault="00E76002" w:rsidP="00F87BFC">
      <w:pPr>
        <w:spacing w:after="160"/>
        <w:contextualSpacing/>
        <w:jc w:val="both"/>
        <w:rPr>
          <w:rFonts w:ascii="Arial" w:hAnsi="Arial" w:cs="Arial"/>
          <w:i/>
        </w:rPr>
      </w:pPr>
    </w:p>
    <w:p w:rsidR="00A3260D" w:rsidRPr="006217DF" w:rsidRDefault="006217DF" w:rsidP="00F87BFC">
      <w:pPr>
        <w:spacing w:after="160"/>
        <w:contextualSpacing/>
        <w:jc w:val="both"/>
        <w:rPr>
          <w:rFonts w:ascii="Arial" w:eastAsia="Calibri" w:hAnsi="Arial" w:cs="Arial"/>
        </w:rPr>
      </w:pPr>
      <w:r w:rsidRPr="006217DF">
        <w:rPr>
          <w:rFonts w:ascii="Arial" w:eastAsia="Calibri" w:hAnsi="Arial" w:cs="Arial"/>
        </w:rPr>
        <w:t>Zamawiający wyjaśnia, iż opakowanie produktu ma być w barwach maskujących.</w:t>
      </w:r>
    </w:p>
    <w:p w:rsidR="00A3260D" w:rsidRPr="00F87BFC" w:rsidRDefault="00A3260D" w:rsidP="00F87BFC">
      <w:pPr>
        <w:spacing w:after="160"/>
        <w:contextualSpacing/>
        <w:jc w:val="both"/>
        <w:rPr>
          <w:rFonts w:ascii="Arial" w:hAnsi="Arial" w:cs="Arial"/>
          <w:i/>
        </w:rPr>
      </w:pPr>
    </w:p>
    <w:p w:rsidR="00A3260D" w:rsidRDefault="00A3260D" w:rsidP="00A3260D">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37</w:t>
      </w:r>
      <w:r w:rsidRPr="00135D1F">
        <w:rPr>
          <w:rFonts w:ascii="Arial" w:eastAsia="Times New Roman" w:hAnsi="Arial" w:cs="Arial"/>
          <w:b/>
          <w:u w:val="single"/>
          <w:lang w:eastAsia="pl-PL"/>
        </w:rPr>
        <w:t>:</w:t>
      </w:r>
    </w:p>
    <w:p w:rsidR="00A3260D" w:rsidRDefault="00A3260D" w:rsidP="00A3260D">
      <w:pPr>
        <w:spacing w:after="0" w:line="240" w:lineRule="auto"/>
        <w:jc w:val="both"/>
        <w:rPr>
          <w:rFonts w:ascii="Arial" w:eastAsia="Times New Roman" w:hAnsi="Arial" w:cs="Arial"/>
          <w:b/>
          <w:u w:val="single"/>
          <w:lang w:eastAsia="pl-PL"/>
        </w:rPr>
      </w:pPr>
    </w:p>
    <w:p w:rsidR="00A3260D" w:rsidRPr="00A3260D" w:rsidRDefault="00A3260D" w:rsidP="00A3260D">
      <w:pPr>
        <w:jc w:val="both"/>
        <w:rPr>
          <w:rFonts w:ascii="Arial" w:hAnsi="Arial" w:cs="Arial"/>
          <w:b/>
          <w:i/>
        </w:rPr>
      </w:pPr>
      <w:r>
        <w:rPr>
          <w:rFonts w:ascii="Arial" w:hAnsi="Arial" w:cs="Arial"/>
          <w:b/>
          <w:i/>
        </w:rPr>
        <w:t>„</w:t>
      </w:r>
      <w:r w:rsidRPr="00C17329">
        <w:rPr>
          <w:rFonts w:ascii="Arial" w:hAnsi="Arial" w:cs="Arial"/>
          <w:b/>
          <w:i/>
        </w:rPr>
        <w:t>Dotyczy zadania 51</w:t>
      </w:r>
    </w:p>
    <w:p w:rsidR="00A3260D" w:rsidRDefault="00A3260D" w:rsidP="00A3260D">
      <w:pPr>
        <w:spacing w:after="160"/>
        <w:contextualSpacing/>
        <w:jc w:val="both"/>
        <w:rPr>
          <w:rFonts w:ascii="Arial" w:hAnsi="Arial" w:cs="Arial"/>
          <w:i/>
        </w:rPr>
      </w:pPr>
      <w:r w:rsidRPr="00A3260D">
        <w:rPr>
          <w:rFonts w:ascii="Arial" w:hAnsi="Arial" w:cs="Arial"/>
          <w:i/>
        </w:rPr>
        <w:t>Pozycja 11 – Opatrunek typu Chest Seal Vented – Czy Zamawiający wskaże precyzyjne kryteria równoważności dla ww. produktu, zgodnie z art. 99 ust. 6 ustawy Prawo zamówień publicznych?</w:t>
      </w:r>
      <w:r>
        <w:rPr>
          <w:rFonts w:ascii="Arial" w:hAnsi="Arial" w:cs="Arial"/>
          <w:i/>
        </w:rPr>
        <w:t>”</w:t>
      </w:r>
    </w:p>
    <w:p w:rsidR="00A3260D" w:rsidRDefault="00A3260D" w:rsidP="00A3260D">
      <w:pPr>
        <w:spacing w:after="160"/>
        <w:contextualSpacing/>
        <w:jc w:val="both"/>
        <w:rPr>
          <w:rFonts w:ascii="Arial" w:hAnsi="Arial" w:cs="Arial"/>
          <w:i/>
        </w:rPr>
      </w:pPr>
    </w:p>
    <w:p w:rsidR="00A3260D" w:rsidRDefault="00A3260D" w:rsidP="00A3260D">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A3260D" w:rsidRDefault="00A3260D" w:rsidP="00A3260D">
      <w:pPr>
        <w:spacing w:after="160"/>
        <w:contextualSpacing/>
        <w:jc w:val="both"/>
        <w:rPr>
          <w:rFonts w:ascii="Arial" w:hAnsi="Arial" w:cs="Arial"/>
        </w:rPr>
      </w:pPr>
    </w:p>
    <w:p w:rsidR="0033591D" w:rsidRPr="0033591D" w:rsidRDefault="0033591D" w:rsidP="00A3260D">
      <w:pPr>
        <w:spacing w:after="160"/>
        <w:contextualSpacing/>
        <w:jc w:val="both"/>
        <w:rPr>
          <w:rFonts w:ascii="Arial" w:eastAsia="Calibri" w:hAnsi="Arial" w:cs="Arial"/>
        </w:rPr>
      </w:pPr>
      <w:r w:rsidRPr="0033591D">
        <w:rPr>
          <w:rFonts w:ascii="Arial" w:eastAsia="Calibri" w:hAnsi="Arial" w:cs="Arial"/>
        </w:rPr>
        <w:t xml:space="preserve">Zamawiający wyjaśnia, iż oczekuje do opatrunków, które mają zapewnić możliwość szybkiego zabezpieczenia ran, występujących na polu walki przy ranach otwartych </w:t>
      </w:r>
      <w:r>
        <w:rPr>
          <w:rFonts w:ascii="Arial" w:eastAsia="Calibri" w:hAnsi="Arial" w:cs="Arial"/>
        </w:rPr>
        <w:br/>
      </w:r>
      <w:r w:rsidRPr="0033591D">
        <w:rPr>
          <w:rFonts w:ascii="Arial" w:eastAsia="Calibri" w:hAnsi="Arial" w:cs="Arial"/>
        </w:rPr>
        <w:t xml:space="preserve">w obrębie klatki piersiowej. Wyposażone w zawór umożliwiający uchodzenie powietrza z wewnątrz klatki piersiowej. Opatrunki wyposażone w klej na bazie hydrożelu, </w:t>
      </w:r>
      <w:r>
        <w:rPr>
          <w:rFonts w:ascii="Arial" w:eastAsia="Calibri" w:hAnsi="Arial" w:cs="Arial"/>
        </w:rPr>
        <w:br/>
      </w:r>
      <w:r w:rsidRPr="0033591D">
        <w:rPr>
          <w:rFonts w:ascii="Arial" w:eastAsia="Calibri" w:hAnsi="Arial" w:cs="Arial"/>
        </w:rPr>
        <w:t xml:space="preserve">co ułatwia aplikację na powierzchni skóry. Zapakowane hermetycznie, opakowania wodoodporne z wyznaczonymi miejscami do otwarcia. Dodatkowa gaza służąca </w:t>
      </w:r>
      <w:r>
        <w:rPr>
          <w:rFonts w:ascii="Arial" w:eastAsia="Calibri" w:hAnsi="Arial" w:cs="Arial"/>
        </w:rPr>
        <w:br/>
      </w:r>
      <w:r w:rsidRPr="0033591D">
        <w:rPr>
          <w:rFonts w:ascii="Arial" w:eastAsia="Calibri" w:hAnsi="Arial" w:cs="Arial"/>
        </w:rPr>
        <w:t>do wstępnego oczyszczania miejsca krwawienia.</w:t>
      </w:r>
    </w:p>
    <w:p w:rsidR="00A3260D" w:rsidRDefault="00A3260D" w:rsidP="00A3260D">
      <w:pPr>
        <w:spacing w:after="0" w:line="240" w:lineRule="auto"/>
        <w:jc w:val="both"/>
        <w:rPr>
          <w:rFonts w:ascii="Arial" w:eastAsia="Times New Roman" w:hAnsi="Arial" w:cs="Arial"/>
          <w:b/>
          <w:u w:val="single"/>
          <w:lang w:eastAsia="pl-PL"/>
        </w:rPr>
      </w:pPr>
    </w:p>
    <w:p w:rsidR="00A3260D" w:rsidRDefault="00A3260D" w:rsidP="00A3260D">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38</w:t>
      </w:r>
      <w:r w:rsidRPr="00135D1F">
        <w:rPr>
          <w:rFonts w:ascii="Arial" w:eastAsia="Times New Roman" w:hAnsi="Arial" w:cs="Arial"/>
          <w:b/>
          <w:u w:val="single"/>
          <w:lang w:eastAsia="pl-PL"/>
        </w:rPr>
        <w:t>:</w:t>
      </w:r>
    </w:p>
    <w:p w:rsidR="00A3260D" w:rsidRDefault="00A3260D" w:rsidP="00A3260D">
      <w:pPr>
        <w:spacing w:after="0" w:line="240" w:lineRule="auto"/>
        <w:jc w:val="both"/>
        <w:rPr>
          <w:rFonts w:ascii="Arial" w:eastAsia="Times New Roman" w:hAnsi="Arial" w:cs="Arial"/>
          <w:b/>
          <w:u w:val="single"/>
          <w:lang w:eastAsia="pl-PL"/>
        </w:rPr>
      </w:pPr>
    </w:p>
    <w:p w:rsidR="00A3260D" w:rsidRPr="00A3260D" w:rsidRDefault="00A3260D" w:rsidP="00A3260D">
      <w:pPr>
        <w:jc w:val="both"/>
        <w:rPr>
          <w:rFonts w:ascii="Arial" w:hAnsi="Arial" w:cs="Arial"/>
          <w:b/>
          <w:i/>
        </w:rPr>
      </w:pPr>
      <w:r>
        <w:rPr>
          <w:rFonts w:ascii="Arial" w:hAnsi="Arial" w:cs="Arial"/>
          <w:b/>
          <w:i/>
        </w:rPr>
        <w:t>„</w:t>
      </w:r>
      <w:r w:rsidRPr="00C17329">
        <w:rPr>
          <w:rFonts w:ascii="Arial" w:hAnsi="Arial" w:cs="Arial"/>
          <w:b/>
          <w:i/>
        </w:rPr>
        <w:t>Dotyczy zadania 51</w:t>
      </w:r>
    </w:p>
    <w:p w:rsidR="00E25CA6" w:rsidRPr="00E25CA6" w:rsidRDefault="00E25CA6" w:rsidP="00E25CA6">
      <w:pPr>
        <w:spacing w:after="160"/>
        <w:contextualSpacing/>
        <w:jc w:val="both"/>
        <w:rPr>
          <w:rFonts w:ascii="Arial" w:hAnsi="Arial" w:cs="Arial"/>
          <w:i/>
        </w:rPr>
      </w:pPr>
      <w:r w:rsidRPr="00E25CA6">
        <w:rPr>
          <w:rFonts w:ascii="Arial" w:hAnsi="Arial" w:cs="Arial"/>
          <w:i/>
        </w:rPr>
        <w:t xml:space="preserve">Pozycja 18 - Opatrunek typu Olaes Blast Bandage - Czy Zamawiający wskaże precyzyjne kryteria równoważności dla ww. produktu, zgodnie z art. 99 ust. 6 ustawy Prawo zamówień publicznych? W uzasadnieniu  wskazujemy, że zgodnie z art. 99 ust. 5 ustawy Prawo zamówień publicznych opis przedmiotu zamówienia przez wskazanie </w:t>
      </w:r>
      <w:r w:rsidRPr="00E25CA6">
        <w:rPr>
          <w:rFonts w:ascii="Arial" w:hAnsi="Arial" w:cs="Arial"/>
          <w:i/>
        </w:rPr>
        <w:lastRenderedPageBreak/>
        <w:t xml:space="preserve">znaków towarowych, patentów lub pochodzenia, źródła lub szczególnego procesu, który charakteryzuje produkty lub usługi dostarczane przez konkretnego wykonawcę jest dopuszczalny wyłącznie na zasadzie pewnego wyjątku od reguł określonych w art. 99 ust. 1-3 ustawy Pzp, jeżeli zamawiający nie może opisać przedmiotu zamówienia w wystarczająco precyzyjny i zrozumiały sposób, a wskazaniu takiemu towarzyszą wyrazy „lub równoważny”. Z kolei zamawiający dopuszczający równoważność produktów powinien sprecyzować zakres minimalnych parametrów, na podstawie których dokona oceny spełnienia wymagań określonych w specyfikacji (tzw. </w:t>
      </w:r>
    </w:p>
    <w:p w:rsidR="00E25CA6" w:rsidRPr="00E25CA6" w:rsidRDefault="00E25CA6" w:rsidP="00E25CA6">
      <w:pPr>
        <w:spacing w:after="160"/>
        <w:contextualSpacing/>
        <w:jc w:val="both"/>
        <w:rPr>
          <w:rFonts w:ascii="Arial" w:hAnsi="Arial" w:cs="Arial"/>
          <w:i/>
        </w:rPr>
      </w:pPr>
      <w:r w:rsidRPr="00E25CA6">
        <w:rPr>
          <w:rFonts w:ascii="Arial" w:hAnsi="Arial" w:cs="Arial"/>
          <w:i/>
        </w:rPr>
        <w:t>parametrów równoważności). Wymogi co do równoważności produktów powinny być podane w sposób dokładny, przejrzysty oraz jasny, tak aby z jednej strony zamawiający mógł w sposób jednoznaczny przesądzić kwestię równoważności zaoferowanych produktów, z drugiej zaś, aby wykonawcy przystępujący do udziału w postępowaniu mieli jasność co do oczekiwań zamawiającego w zakresie właściwości istotnych cech charakteryzujących przedmiot zamówienia (por. m.in. wyrok KIO z dnia 20 kwietnia 2017 r., sygn. KIO 641/17).</w:t>
      </w:r>
    </w:p>
    <w:p w:rsidR="00E25CA6" w:rsidRPr="00E25CA6" w:rsidRDefault="00E25CA6" w:rsidP="00E25CA6">
      <w:pPr>
        <w:spacing w:after="160"/>
        <w:contextualSpacing/>
        <w:jc w:val="both"/>
        <w:rPr>
          <w:rFonts w:ascii="Arial" w:hAnsi="Arial" w:cs="Arial"/>
          <w:i/>
        </w:rPr>
      </w:pPr>
      <w:r w:rsidRPr="00E25CA6">
        <w:rPr>
          <w:rFonts w:ascii="Arial" w:hAnsi="Arial" w:cs="Arial"/>
          <w:i/>
        </w:rPr>
        <w:t>Odnosząc powyższe do opisu przedmiotu zamówienia w poz. 3 wskazujemy, że:</w:t>
      </w:r>
    </w:p>
    <w:p w:rsidR="00E25CA6" w:rsidRPr="00E25CA6" w:rsidRDefault="00E25CA6" w:rsidP="00E25CA6">
      <w:pPr>
        <w:spacing w:after="160"/>
        <w:contextualSpacing/>
        <w:jc w:val="both"/>
        <w:rPr>
          <w:rFonts w:ascii="Arial" w:hAnsi="Arial" w:cs="Arial"/>
          <w:i/>
        </w:rPr>
      </w:pPr>
      <w:r w:rsidRPr="00E25CA6">
        <w:rPr>
          <w:rFonts w:ascii="Arial" w:hAnsi="Arial" w:cs="Arial"/>
          <w:i/>
        </w:rPr>
        <w:t xml:space="preserve">1) w zakresie wymiarów opatrunku i folii opis wskazuje na konkretny produkt - opatrunek Olaes Blast Bandage, dla którego pod względem wymiarów w połączeniu z pozostałymi wyspecyfikowanymi cechami brak jest produktów równoważnych na rynku. Nie zmienia tego faktu okoliczność, że Zamawiający określił wymiary opatrunku i folii z dodaniem słowa "około" </w:t>
      </w:r>
    </w:p>
    <w:p w:rsidR="00E25CA6" w:rsidRPr="00E25CA6" w:rsidRDefault="00E25CA6" w:rsidP="00E25CA6">
      <w:pPr>
        <w:spacing w:after="160"/>
        <w:contextualSpacing/>
        <w:jc w:val="both"/>
        <w:rPr>
          <w:rFonts w:ascii="Arial" w:hAnsi="Arial" w:cs="Arial"/>
          <w:i/>
        </w:rPr>
      </w:pPr>
      <w:r w:rsidRPr="00E25CA6">
        <w:rPr>
          <w:rFonts w:ascii="Arial" w:hAnsi="Arial" w:cs="Arial"/>
          <w:i/>
        </w:rPr>
        <w:t>- gdyż takie określenie tych cech nie daje wykonawcom jasności, jakie wymiary opatrunku i i folii Zamawiający uzna za będące "około" wymiarów wyspecyfikowanych. Przykładowo wskazujemy, że za funkcjonalny odpowiednik opatrunku Olaes Blast Bandage uznaje się opatrunek FCP09T, który jest przeznaczony do takich samych zastosowań, lecz posiada wymiary 30x30,  przy wymiarze folii 45x45.</w:t>
      </w:r>
    </w:p>
    <w:p w:rsidR="00E25CA6" w:rsidRPr="00E25CA6" w:rsidRDefault="00E25CA6" w:rsidP="00E25CA6">
      <w:pPr>
        <w:spacing w:after="160"/>
        <w:contextualSpacing/>
        <w:jc w:val="both"/>
        <w:rPr>
          <w:rFonts w:ascii="Arial" w:hAnsi="Arial" w:cs="Arial"/>
          <w:i/>
        </w:rPr>
      </w:pPr>
      <w:r w:rsidRPr="00E25CA6">
        <w:rPr>
          <w:rFonts w:ascii="Arial" w:hAnsi="Arial" w:cs="Arial"/>
          <w:i/>
        </w:rPr>
        <w:t>2) przyjęty opis przedmiotu zamówienia w poz. 3 nie uwzględnia występujących na rynku poziomów jakości oferowanych opatrunków, która wyraża się przede wszystkim w długości okresu przydatności. Zwracamy uwagę, że najbardziej uznane, oryginalne opatrunki posiadają okres przydatności równy 6 lat i więcej (np. Olaes, FCP), a okresy przydatności opatrunków wzorowanych na opatrunkach oryginalnych (najczęściej produkcji chińskiej) nie przekraczają 5 lat.</w:t>
      </w:r>
    </w:p>
    <w:p w:rsidR="00E25CA6" w:rsidRPr="00E25CA6" w:rsidRDefault="00E25CA6" w:rsidP="00E25CA6">
      <w:pPr>
        <w:spacing w:after="160"/>
        <w:contextualSpacing/>
        <w:jc w:val="both"/>
        <w:rPr>
          <w:rFonts w:ascii="Arial" w:hAnsi="Arial" w:cs="Arial"/>
          <w:i/>
        </w:rPr>
      </w:pPr>
    </w:p>
    <w:p w:rsidR="00E25CA6" w:rsidRPr="00E25CA6" w:rsidRDefault="00E25CA6" w:rsidP="00E25CA6">
      <w:pPr>
        <w:spacing w:after="160"/>
        <w:contextualSpacing/>
        <w:jc w:val="both"/>
        <w:rPr>
          <w:rFonts w:ascii="Arial" w:hAnsi="Arial" w:cs="Arial"/>
          <w:i/>
        </w:rPr>
      </w:pPr>
      <w:r w:rsidRPr="00E25CA6">
        <w:rPr>
          <w:rFonts w:ascii="Arial" w:hAnsi="Arial" w:cs="Arial"/>
          <w:i/>
        </w:rPr>
        <w:t>Z powyższych względów wnosimy o określenie następujących kryteriów równoważności produktu wyspecyfikowanego w poz. 3:</w:t>
      </w:r>
    </w:p>
    <w:p w:rsidR="00E25CA6" w:rsidRPr="00E25CA6" w:rsidRDefault="00E25CA6" w:rsidP="00E25CA6">
      <w:pPr>
        <w:spacing w:after="160"/>
        <w:contextualSpacing/>
        <w:jc w:val="both"/>
        <w:rPr>
          <w:rFonts w:ascii="Arial" w:hAnsi="Arial" w:cs="Arial"/>
          <w:i/>
        </w:rPr>
      </w:pPr>
      <w:r w:rsidRPr="00E25CA6">
        <w:rPr>
          <w:rFonts w:ascii="Arial" w:hAnsi="Arial" w:cs="Arial"/>
          <w:i/>
        </w:rPr>
        <w:t>- zakres zastosowania,</w:t>
      </w:r>
    </w:p>
    <w:p w:rsidR="00E25CA6" w:rsidRPr="00E25CA6" w:rsidRDefault="00E25CA6" w:rsidP="00E25CA6">
      <w:pPr>
        <w:spacing w:after="160"/>
        <w:contextualSpacing/>
        <w:jc w:val="both"/>
        <w:rPr>
          <w:rFonts w:ascii="Arial" w:hAnsi="Arial" w:cs="Arial"/>
          <w:i/>
        </w:rPr>
      </w:pPr>
      <w:r w:rsidRPr="00E25CA6">
        <w:rPr>
          <w:rFonts w:ascii="Arial" w:hAnsi="Arial" w:cs="Arial"/>
          <w:i/>
        </w:rPr>
        <w:t>- zasadnicze cechy konstrukcyjne, z pominięciem cech takich jak wymiary, jeżeli niezależnie od tych cech dany opatrunek posiada wskazany zakres zastosowania. W świetle orzecznictwa Krajowej Izby Odwoławczej równoważność rozumiana jest jako rozwiązania funkcjonalne, które nie są tożsame z opisem przedmiotu zamówienia, ale które powodują, że zamawiający uzyska przedmiot w pełni odpowiadający jego potrzebom i celowi zamówienia.</w:t>
      </w:r>
    </w:p>
    <w:p w:rsidR="00E25CA6" w:rsidRDefault="00E25CA6" w:rsidP="00E25CA6">
      <w:pPr>
        <w:spacing w:after="160"/>
        <w:contextualSpacing/>
        <w:jc w:val="both"/>
        <w:rPr>
          <w:rFonts w:ascii="Arial" w:hAnsi="Arial" w:cs="Arial"/>
          <w:i/>
        </w:rPr>
      </w:pPr>
      <w:r w:rsidRPr="00E25CA6">
        <w:rPr>
          <w:rFonts w:ascii="Arial" w:hAnsi="Arial" w:cs="Arial"/>
          <w:i/>
        </w:rPr>
        <w:t>- okres przydatności - sugerujemy przy tym rozważenie wymagania lub punktowania okresu przydatności o długości 6 lat lub dłuższego.</w:t>
      </w:r>
      <w:r>
        <w:rPr>
          <w:rFonts w:ascii="Arial" w:hAnsi="Arial" w:cs="Arial"/>
          <w:i/>
        </w:rPr>
        <w:t>”</w:t>
      </w:r>
    </w:p>
    <w:p w:rsidR="00677C22" w:rsidRPr="00E25CA6" w:rsidRDefault="00677C22" w:rsidP="00E25CA6">
      <w:pPr>
        <w:spacing w:after="160"/>
        <w:contextualSpacing/>
        <w:jc w:val="both"/>
        <w:rPr>
          <w:rFonts w:ascii="Arial" w:hAnsi="Arial" w:cs="Arial"/>
          <w:i/>
        </w:rPr>
      </w:pPr>
    </w:p>
    <w:p w:rsidR="00F87BFC" w:rsidRDefault="00F87BFC" w:rsidP="00F87BFC">
      <w:pPr>
        <w:spacing w:after="0" w:line="240" w:lineRule="auto"/>
        <w:jc w:val="both"/>
        <w:rPr>
          <w:rFonts w:ascii="Arial" w:eastAsia="Times New Roman" w:hAnsi="Arial" w:cs="Arial"/>
          <w:b/>
          <w:u w:val="single"/>
          <w:lang w:eastAsia="pl-PL"/>
        </w:rPr>
      </w:pPr>
    </w:p>
    <w:p w:rsidR="00C60485" w:rsidRDefault="00C60485" w:rsidP="00C60485">
      <w:pPr>
        <w:spacing w:after="0" w:line="240" w:lineRule="auto"/>
        <w:jc w:val="both"/>
        <w:rPr>
          <w:rFonts w:ascii="Arial" w:eastAsia="Calibri" w:hAnsi="Arial" w:cs="Arial"/>
          <w:b/>
          <w:u w:val="single"/>
        </w:rPr>
      </w:pPr>
      <w:r w:rsidRPr="00135D1F">
        <w:rPr>
          <w:rFonts w:ascii="Arial" w:eastAsia="Calibri" w:hAnsi="Arial" w:cs="Arial"/>
          <w:b/>
          <w:u w:val="single"/>
        </w:rPr>
        <w:lastRenderedPageBreak/>
        <w:t>ODPOWIEDŹ:</w:t>
      </w:r>
    </w:p>
    <w:p w:rsidR="00C60485" w:rsidRDefault="00C60485" w:rsidP="00C60485">
      <w:pPr>
        <w:spacing w:after="0" w:line="240" w:lineRule="auto"/>
        <w:jc w:val="both"/>
        <w:rPr>
          <w:rFonts w:ascii="Arial" w:eastAsia="Calibri" w:hAnsi="Arial" w:cs="Arial"/>
          <w:b/>
          <w:u w:val="single"/>
        </w:rPr>
      </w:pPr>
    </w:p>
    <w:p w:rsidR="00C60485" w:rsidRPr="00677C22" w:rsidRDefault="00677C22" w:rsidP="00677C22">
      <w:pPr>
        <w:spacing w:after="0"/>
        <w:jc w:val="both"/>
        <w:rPr>
          <w:rFonts w:ascii="Arial" w:eastAsia="Calibri" w:hAnsi="Arial" w:cs="Arial"/>
          <w:u w:val="single"/>
        </w:rPr>
      </w:pPr>
      <w:r w:rsidRPr="00677C22">
        <w:rPr>
          <w:rFonts w:ascii="Arial" w:hAnsi="Arial" w:cs="Arial"/>
        </w:rPr>
        <w:t xml:space="preserve">Zamawiający wyjaśnia, iż oczekuje opatrunków, które mają zapewnić możliwość szybkiego zabezpieczenia ran, amputacji i oparzeń występujących na polu walki przy wykorzystaniu minimalnych ilości środków opatrunkowych (1 bandaż). Powierzchnia podkładu (w wymiarze 50 cm x 50 cm) umożliwiać ma zakrycie ran o dużych powierzchniach lokalizujących się na klatce piersiowej i brzuchu oraz plecach. Nieprzywierający podkład przymocowany do bandaża ma zabezpieczać rany </w:t>
      </w:r>
      <w:r>
        <w:rPr>
          <w:rFonts w:ascii="Arial" w:hAnsi="Arial" w:cs="Arial"/>
        </w:rPr>
        <w:br/>
      </w:r>
      <w:r w:rsidRPr="00677C22">
        <w:rPr>
          <w:rFonts w:ascii="Arial" w:hAnsi="Arial" w:cs="Arial"/>
        </w:rPr>
        <w:t>i przeciwdziałać sklejaniu się opatrunku z oparzeniami. Zawarta w opatrunku folia ma pełnić rolę osłonową w przypadku wytrzewienia i przeciwdziała osuszaniu i wyziębianiu ciała lub improwizowanego opatrunku na rany klatki piersiowej. Okres przydatności min. 5 lat.</w:t>
      </w:r>
    </w:p>
    <w:p w:rsidR="00C60485" w:rsidRDefault="00C60485" w:rsidP="00C60485">
      <w:pPr>
        <w:spacing w:after="0" w:line="240" w:lineRule="auto"/>
        <w:jc w:val="both"/>
        <w:rPr>
          <w:rFonts w:ascii="Arial" w:eastAsia="Calibri" w:hAnsi="Arial" w:cs="Arial"/>
          <w:b/>
          <w:u w:val="single"/>
        </w:rPr>
      </w:pPr>
    </w:p>
    <w:p w:rsidR="00C60485" w:rsidRDefault="00C60485" w:rsidP="00C60485">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39</w:t>
      </w:r>
      <w:r w:rsidRPr="00135D1F">
        <w:rPr>
          <w:rFonts w:ascii="Arial" w:eastAsia="Times New Roman" w:hAnsi="Arial" w:cs="Arial"/>
          <w:b/>
          <w:u w:val="single"/>
          <w:lang w:eastAsia="pl-PL"/>
        </w:rPr>
        <w:t>:</w:t>
      </w:r>
    </w:p>
    <w:p w:rsidR="00C60485" w:rsidRDefault="00C60485" w:rsidP="00C60485">
      <w:pPr>
        <w:spacing w:after="0" w:line="240" w:lineRule="auto"/>
        <w:jc w:val="both"/>
        <w:rPr>
          <w:rFonts w:ascii="Arial" w:eastAsia="Times New Roman" w:hAnsi="Arial" w:cs="Arial"/>
          <w:b/>
          <w:u w:val="single"/>
          <w:lang w:eastAsia="pl-PL"/>
        </w:rPr>
      </w:pPr>
    </w:p>
    <w:p w:rsidR="00C60485" w:rsidRDefault="00C60485" w:rsidP="00C60485">
      <w:pPr>
        <w:jc w:val="both"/>
        <w:rPr>
          <w:rFonts w:ascii="Arial" w:hAnsi="Arial" w:cs="Arial"/>
          <w:b/>
          <w:i/>
        </w:rPr>
      </w:pPr>
      <w:r>
        <w:rPr>
          <w:rFonts w:ascii="Arial" w:hAnsi="Arial" w:cs="Arial"/>
          <w:b/>
          <w:i/>
        </w:rPr>
        <w:t>„</w:t>
      </w:r>
      <w:r w:rsidRPr="00C17329">
        <w:rPr>
          <w:rFonts w:ascii="Arial" w:hAnsi="Arial" w:cs="Arial"/>
          <w:b/>
          <w:i/>
        </w:rPr>
        <w:t>Dotyczy zadania 51</w:t>
      </w:r>
    </w:p>
    <w:p w:rsidR="00C60485" w:rsidRPr="00C60485" w:rsidRDefault="00C60485" w:rsidP="00C60485">
      <w:pPr>
        <w:spacing w:after="160"/>
        <w:contextualSpacing/>
        <w:jc w:val="both"/>
        <w:rPr>
          <w:rFonts w:ascii="Arial" w:hAnsi="Arial" w:cs="Arial"/>
          <w:i/>
        </w:rPr>
      </w:pPr>
      <w:r w:rsidRPr="00C60485">
        <w:rPr>
          <w:rFonts w:ascii="Arial" w:hAnsi="Arial" w:cs="Arial"/>
          <w:i/>
        </w:rPr>
        <w:t>Pozycja 12 – opatrunek do kaniul – Czy Zamawiający dopuści do oferty opatrunki o wskazanych wymiarach, ale pakowane po 50 szt., z przeliczeniem na wymaganą ilość, czyli 4 opakowania?</w:t>
      </w:r>
      <w:r>
        <w:rPr>
          <w:rFonts w:ascii="Arial" w:hAnsi="Arial" w:cs="Arial"/>
          <w:i/>
        </w:rPr>
        <w:t>”</w:t>
      </w:r>
    </w:p>
    <w:p w:rsidR="00C60485" w:rsidRDefault="00C60485" w:rsidP="00C60485">
      <w:pPr>
        <w:jc w:val="both"/>
        <w:rPr>
          <w:rFonts w:ascii="Arial" w:hAnsi="Arial" w:cs="Arial"/>
          <w:b/>
          <w:i/>
        </w:rPr>
      </w:pPr>
    </w:p>
    <w:p w:rsidR="00C60485" w:rsidRDefault="00C60485" w:rsidP="00C60485">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C60485" w:rsidRPr="00E25994" w:rsidRDefault="00C60485" w:rsidP="00C60485">
      <w:pPr>
        <w:jc w:val="both"/>
        <w:rPr>
          <w:rFonts w:ascii="Arial" w:hAnsi="Arial" w:cs="Arial"/>
        </w:rPr>
      </w:pPr>
    </w:p>
    <w:p w:rsidR="00E25994" w:rsidRDefault="00E25994" w:rsidP="00E25994">
      <w:pPr>
        <w:spacing w:after="0" w:line="240" w:lineRule="auto"/>
        <w:jc w:val="both"/>
        <w:rPr>
          <w:rFonts w:ascii="Arial" w:hAnsi="Arial" w:cs="Arial"/>
        </w:rPr>
      </w:pPr>
      <w:r w:rsidRPr="00E25994">
        <w:rPr>
          <w:rFonts w:ascii="Arial" w:hAnsi="Arial" w:cs="Arial"/>
        </w:rPr>
        <w:t xml:space="preserve">Zamawiający </w:t>
      </w:r>
      <w:r w:rsidR="00E45BF5">
        <w:rPr>
          <w:rFonts w:ascii="Arial" w:hAnsi="Arial" w:cs="Arial"/>
        </w:rPr>
        <w:t>dopuszcza</w:t>
      </w:r>
      <w:r w:rsidRPr="00E25994">
        <w:rPr>
          <w:rFonts w:ascii="Arial" w:hAnsi="Arial" w:cs="Arial"/>
        </w:rPr>
        <w:t xml:space="preserve"> opatrunk</w:t>
      </w:r>
      <w:r w:rsidR="00E45BF5">
        <w:rPr>
          <w:rFonts w:ascii="Arial" w:hAnsi="Arial" w:cs="Arial"/>
        </w:rPr>
        <w:t>i</w:t>
      </w:r>
      <w:r w:rsidRPr="00E25994">
        <w:rPr>
          <w:rFonts w:ascii="Arial" w:hAnsi="Arial" w:cs="Arial"/>
        </w:rPr>
        <w:t xml:space="preserve"> do kaniul pakowanych a’50 sztuk z odpowiednim przeliczeniem ilości.</w:t>
      </w:r>
    </w:p>
    <w:p w:rsidR="00E25994" w:rsidRDefault="00E25994" w:rsidP="00E25994">
      <w:pPr>
        <w:spacing w:after="0" w:line="240" w:lineRule="auto"/>
        <w:jc w:val="both"/>
        <w:rPr>
          <w:rFonts w:ascii="Arial" w:hAnsi="Arial" w:cs="Arial"/>
        </w:rPr>
      </w:pPr>
    </w:p>
    <w:p w:rsidR="00E25994" w:rsidRDefault="00E25994" w:rsidP="00E25994">
      <w:pPr>
        <w:spacing w:after="0"/>
        <w:jc w:val="both"/>
        <w:rPr>
          <w:rFonts w:ascii="Arial" w:eastAsia="Calibri" w:hAnsi="Arial" w:cs="Arial"/>
        </w:rPr>
      </w:pPr>
      <w:r>
        <w:rPr>
          <w:rFonts w:ascii="Arial" w:eastAsia="Calibri" w:hAnsi="Arial" w:cs="Arial"/>
        </w:rPr>
        <w:t>Zamawiający dokonuje modyfikacji Załącznika nr 1 – Formularza cenowego.</w:t>
      </w:r>
    </w:p>
    <w:p w:rsidR="00F403A6" w:rsidRDefault="00E25994" w:rsidP="00E25994">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E25994" w:rsidRPr="00E25994" w:rsidRDefault="00E25994" w:rsidP="00E25994">
      <w:pPr>
        <w:spacing w:after="0"/>
        <w:jc w:val="both"/>
        <w:rPr>
          <w:rFonts w:ascii="Arial" w:eastAsia="Calibri" w:hAnsi="Arial" w:cs="Arial"/>
        </w:rPr>
      </w:pPr>
    </w:p>
    <w:p w:rsidR="00C60485" w:rsidRDefault="00C60485" w:rsidP="00C60485">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sidR="00F524E4">
        <w:rPr>
          <w:rFonts w:ascii="Arial" w:eastAsia="Times New Roman" w:hAnsi="Arial" w:cs="Arial"/>
          <w:b/>
          <w:u w:val="single"/>
          <w:lang w:eastAsia="pl-PL"/>
        </w:rPr>
        <w:t>40</w:t>
      </w:r>
      <w:r w:rsidRPr="00135D1F">
        <w:rPr>
          <w:rFonts w:ascii="Arial" w:eastAsia="Times New Roman" w:hAnsi="Arial" w:cs="Arial"/>
          <w:b/>
          <w:u w:val="single"/>
          <w:lang w:eastAsia="pl-PL"/>
        </w:rPr>
        <w:t>:</w:t>
      </w:r>
    </w:p>
    <w:p w:rsidR="00C60485" w:rsidRDefault="00C60485" w:rsidP="00C60485">
      <w:pPr>
        <w:spacing w:after="0" w:line="240" w:lineRule="auto"/>
        <w:jc w:val="both"/>
        <w:rPr>
          <w:rFonts w:ascii="Arial" w:eastAsia="Times New Roman" w:hAnsi="Arial" w:cs="Arial"/>
          <w:b/>
          <w:u w:val="single"/>
          <w:lang w:eastAsia="pl-PL"/>
        </w:rPr>
      </w:pPr>
    </w:p>
    <w:p w:rsidR="00C60485" w:rsidRDefault="00C60485" w:rsidP="00C60485">
      <w:pPr>
        <w:jc w:val="both"/>
        <w:rPr>
          <w:rFonts w:ascii="Arial" w:hAnsi="Arial" w:cs="Arial"/>
          <w:b/>
          <w:i/>
        </w:rPr>
      </w:pPr>
      <w:r>
        <w:rPr>
          <w:rFonts w:ascii="Arial" w:hAnsi="Arial" w:cs="Arial"/>
          <w:b/>
          <w:i/>
        </w:rPr>
        <w:t>„</w:t>
      </w:r>
      <w:r w:rsidRPr="00C17329">
        <w:rPr>
          <w:rFonts w:ascii="Arial" w:hAnsi="Arial" w:cs="Arial"/>
          <w:b/>
          <w:i/>
        </w:rPr>
        <w:t>Dotyczy zadania 51</w:t>
      </w:r>
    </w:p>
    <w:p w:rsidR="00F524E4" w:rsidRDefault="00F524E4" w:rsidP="00F524E4">
      <w:pPr>
        <w:spacing w:after="160"/>
        <w:contextualSpacing/>
        <w:jc w:val="both"/>
        <w:rPr>
          <w:rFonts w:ascii="Arial" w:hAnsi="Arial" w:cs="Arial"/>
          <w:i/>
        </w:rPr>
      </w:pPr>
      <w:r w:rsidRPr="00F524E4">
        <w:rPr>
          <w:rFonts w:ascii="Arial" w:hAnsi="Arial" w:cs="Arial"/>
          <w:i/>
        </w:rPr>
        <w:t>Pozycja 13 – opatrunek hemostatyczny typu Quickclot Combat Gauze – Czy Zamawiający dopuści opatrunek Chitagauze XR PRO o wymiarach 7,5 cm x 3,7 m, jako produkt równoważny?</w:t>
      </w:r>
      <w:r>
        <w:rPr>
          <w:rFonts w:ascii="Arial" w:hAnsi="Arial" w:cs="Arial"/>
          <w:i/>
        </w:rPr>
        <w:t>”</w:t>
      </w:r>
    </w:p>
    <w:p w:rsidR="00F524E4" w:rsidRDefault="00F524E4" w:rsidP="00F524E4">
      <w:pPr>
        <w:spacing w:after="160"/>
        <w:contextualSpacing/>
        <w:jc w:val="both"/>
        <w:rPr>
          <w:rFonts w:ascii="Arial" w:hAnsi="Arial" w:cs="Arial"/>
          <w:i/>
        </w:rPr>
      </w:pPr>
    </w:p>
    <w:p w:rsidR="00F524E4" w:rsidRDefault="00F524E4" w:rsidP="00F524E4">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F524E4" w:rsidRDefault="00F524E4" w:rsidP="00F524E4">
      <w:pPr>
        <w:spacing w:after="0" w:line="240" w:lineRule="auto"/>
        <w:jc w:val="both"/>
        <w:rPr>
          <w:rFonts w:ascii="Arial" w:eastAsia="Calibri" w:hAnsi="Arial" w:cs="Arial"/>
          <w:b/>
          <w:u w:val="single"/>
        </w:rPr>
      </w:pPr>
    </w:p>
    <w:p w:rsidR="00221E47" w:rsidRDefault="00221E47" w:rsidP="00221E47">
      <w:pPr>
        <w:spacing w:after="0" w:line="240" w:lineRule="auto"/>
        <w:jc w:val="both"/>
        <w:rPr>
          <w:rFonts w:ascii="Arial" w:hAnsi="Arial" w:cs="Arial"/>
        </w:rPr>
      </w:pPr>
      <w:r w:rsidRPr="00221E47">
        <w:rPr>
          <w:rFonts w:ascii="Arial" w:hAnsi="Arial" w:cs="Arial"/>
        </w:rPr>
        <w:t xml:space="preserve">Zamawiający </w:t>
      </w:r>
      <w:r w:rsidR="00E45BF5">
        <w:rPr>
          <w:rFonts w:ascii="Arial" w:hAnsi="Arial" w:cs="Arial"/>
        </w:rPr>
        <w:t>dopuszcza</w:t>
      </w:r>
      <w:r w:rsidRPr="00221E47">
        <w:rPr>
          <w:rFonts w:ascii="Arial" w:hAnsi="Arial" w:cs="Arial"/>
        </w:rPr>
        <w:t xml:space="preserve"> opatrunku Chitagauze XR PRO o wymiarach 7,5 cm x 3,7 m, jako produkt równoważny.</w:t>
      </w:r>
    </w:p>
    <w:p w:rsidR="00221E47" w:rsidRDefault="00221E47" w:rsidP="00221E47">
      <w:pPr>
        <w:spacing w:after="0" w:line="240" w:lineRule="auto"/>
        <w:jc w:val="both"/>
        <w:rPr>
          <w:rFonts w:ascii="Arial" w:hAnsi="Arial" w:cs="Arial"/>
        </w:rPr>
      </w:pPr>
    </w:p>
    <w:p w:rsidR="00221E47" w:rsidRDefault="00221E47" w:rsidP="00221E47">
      <w:pPr>
        <w:spacing w:after="0"/>
        <w:jc w:val="both"/>
        <w:rPr>
          <w:rFonts w:ascii="Arial" w:eastAsia="Calibri" w:hAnsi="Arial" w:cs="Arial"/>
        </w:rPr>
      </w:pPr>
      <w:r>
        <w:rPr>
          <w:rFonts w:ascii="Arial" w:eastAsia="Calibri" w:hAnsi="Arial" w:cs="Arial"/>
        </w:rPr>
        <w:t>Zamawiający dokonuje modyfikacji Załącznika nr 1 – Formularza cenowego.</w:t>
      </w:r>
    </w:p>
    <w:p w:rsidR="00221E47" w:rsidRDefault="00221E47" w:rsidP="00221E47">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221E47" w:rsidRPr="00221E47" w:rsidRDefault="00221E47" w:rsidP="00221E47">
      <w:pPr>
        <w:spacing w:after="0" w:line="240" w:lineRule="auto"/>
        <w:jc w:val="both"/>
        <w:rPr>
          <w:rFonts w:ascii="Arial" w:hAnsi="Arial" w:cs="Arial"/>
        </w:rPr>
      </w:pPr>
    </w:p>
    <w:p w:rsidR="00F524E4" w:rsidRDefault="00F524E4" w:rsidP="00F524E4">
      <w:pPr>
        <w:spacing w:after="0" w:line="240" w:lineRule="auto"/>
        <w:jc w:val="both"/>
        <w:rPr>
          <w:rFonts w:ascii="Arial" w:eastAsia="Calibri" w:hAnsi="Arial" w:cs="Arial"/>
          <w:b/>
          <w:u w:val="single"/>
        </w:rPr>
      </w:pPr>
    </w:p>
    <w:p w:rsidR="00F524E4" w:rsidRDefault="00F524E4" w:rsidP="00F524E4">
      <w:pPr>
        <w:spacing w:after="0" w:line="240" w:lineRule="auto"/>
        <w:jc w:val="both"/>
        <w:rPr>
          <w:rFonts w:ascii="Arial" w:eastAsia="Calibri" w:hAnsi="Arial" w:cs="Arial"/>
          <w:b/>
          <w:u w:val="single"/>
        </w:rPr>
      </w:pPr>
    </w:p>
    <w:p w:rsidR="00F524E4" w:rsidRDefault="00F524E4" w:rsidP="00F524E4">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41</w:t>
      </w:r>
      <w:r w:rsidRPr="00135D1F">
        <w:rPr>
          <w:rFonts w:ascii="Arial" w:eastAsia="Times New Roman" w:hAnsi="Arial" w:cs="Arial"/>
          <w:b/>
          <w:u w:val="single"/>
          <w:lang w:eastAsia="pl-PL"/>
        </w:rPr>
        <w:t>:</w:t>
      </w:r>
    </w:p>
    <w:p w:rsidR="00F524E4" w:rsidRDefault="00F524E4" w:rsidP="00F524E4">
      <w:pPr>
        <w:spacing w:after="0" w:line="240" w:lineRule="auto"/>
        <w:jc w:val="both"/>
        <w:rPr>
          <w:rFonts w:ascii="Arial" w:eastAsia="Times New Roman" w:hAnsi="Arial" w:cs="Arial"/>
          <w:b/>
          <w:u w:val="single"/>
          <w:lang w:eastAsia="pl-PL"/>
        </w:rPr>
      </w:pPr>
    </w:p>
    <w:p w:rsidR="00F524E4" w:rsidRDefault="00F524E4" w:rsidP="00F524E4">
      <w:pPr>
        <w:jc w:val="both"/>
        <w:rPr>
          <w:rFonts w:ascii="Arial" w:hAnsi="Arial" w:cs="Arial"/>
          <w:b/>
          <w:i/>
        </w:rPr>
      </w:pPr>
      <w:r>
        <w:rPr>
          <w:rFonts w:ascii="Arial" w:hAnsi="Arial" w:cs="Arial"/>
          <w:b/>
          <w:i/>
        </w:rPr>
        <w:t>„</w:t>
      </w:r>
      <w:r w:rsidRPr="00C17329">
        <w:rPr>
          <w:rFonts w:ascii="Arial" w:hAnsi="Arial" w:cs="Arial"/>
          <w:b/>
          <w:i/>
        </w:rPr>
        <w:t>Dotyczy zadania 51</w:t>
      </w:r>
    </w:p>
    <w:p w:rsidR="00F524E4" w:rsidRDefault="00F524E4" w:rsidP="00F524E4">
      <w:pPr>
        <w:spacing w:after="160"/>
        <w:contextualSpacing/>
        <w:jc w:val="both"/>
        <w:rPr>
          <w:rFonts w:ascii="Arial" w:hAnsi="Arial" w:cs="Arial"/>
          <w:i/>
        </w:rPr>
      </w:pPr>
      <w:r w:rsidRPr="00F524E4">
        <w:rPr>
          <w:rFonts w:ascii="Arial" w:hAnsi="Arial" w:cs="Arial"/>
          <w:i/>
        </w:rPr>
        <w:t>Pozycja 19 - Sam Chest Seal SCS - Czy Zamawiający wskaże precyzyjne kryteria równoważności dla ww. produktu, zgodnie z art. 99 ust. 6 ustawy Prawo zamówień publicznych?</w:t>
      </w:r>
      <w:r>
        <w:rPr>
          <w:rFonts w:ascii="Arial" w:hAnsi="Arial" w:cs="Arial"/>
          <w:i/>
        </w:rPr>
        <w:t>”</w:t>
      </w:r>
    </w:p>
    <w:p w:rsidR="00F524E4" w:rsidRDefault="00F524E4" w:rsidP="00F524E4">
      <w:pPr>
        <w:spacing w:after="160"/>
        <w:contextualSpacing/>
        <w:jc w:val="both"/>
        <w:rPr>
          <w:rFonts w:ascii="Arial" w:hAnsi="Arial" w:cs="Arial"/>
          <w:i/>
        </w:rPr>
      </w:pPr>
    </w:p>
    <w:p w:rsidR="00F524E4" w:rsidRDefault="00F524E4" w:rsidP="00F524E4">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F524E4" w:rsidRDefault="00F524E4" w:rsidP="00F524E4">
      <w:pPr>
        <w:spacing w:after="0" w:line="240" w:lineRule="auto"/>
        <w:jc w:val="both"/>
        <w:rPr>
          <w:rFonts w:ascii="Arial" w:eastAsia="Calibri" w:hAnsi="Arial" w:cs="Arial"/>
          <w:b/>
          <w:u w:val="single"/>
        </w:rPr>
      </w:pPr>
    </w:p>
    <w:p w:rsidR="00D2104B" w:rsidRPr="00D2104B" w:rsidRDefault="00D2104B" w:rsidP="00D2104B">
      <w:pPr>
        <w:spacing w:after="0"/>
        <w:jc w:val="both"/>
        <w:rPr>
          <w:rFonts w:ascii="Arial" w:eastAsia="Calibri" w:hAnsi="Arial" w:cs="Arial"/>
        </w:rPr>
      </w:pPr>
      <w:r w:rsidRPr="00D2104B">
        <w:rPr>
          <w:rFonts w:ascii="Arial" w:eastAsia="Calibri" w:hAnsi="Arial" w:cs="Arial"/>
        </w:rPr>
        <w:t xml:space="preserve">Zamawiający oczekuje opatrunków, które zapewnią możliwość szybkiego zabezpieczenia ran,  występujących na polu walki przy ranach otwartych w obrębie klatki piersiowej. Wyposażone w zawór umożliwiający uchodzenie powietrza </w:t>
      </w:r>
      <w:r>
        <w:rPr>
          <w:rFonts w:ascii="Arial" w:eastAsia="Calibri" w:hAnsi="Arial" w:cs="Arial"/>
        </w:rPr>
        <w:br/>
      </w:r>
      <w:r w:rsidRPr="00D2104B">
        <w:rPr>
          <w:rFonts w:ascii="Arial" w:eastAsia="Calibri" w:hAnsi="Arial" w:cs="Arial"/>
        </w:rPr>
        <w:t xml:space="preserve">z wewnątrz klatki piersiowej. Opatrunki wyposażone w klej na bazie hydrożelu, </w:t>
      </w:r>
      <w:r>
        <w:rPr>
          <w:rFonts w:ascii="Arial" w:eastAsia="Calibri" w:hAnsi="Arial" w:cs="Arial"/>
        </w:rPr>
        <w:br/>
      </w:r>
      <w:r w:rsidRPr="00D2104B">
        <w:rPr>
          <w:rFonts w:ascii="Arial" w:eastAsia="Calibri" w:hAnsi="Arial" w:cs="Arial"/>
        </w:rPr>
        <w:t xml:space="preserve">co ułatwia aplikację na powierzchni skóry. Zapakowane hermetycznie, opakowanie wodoodporne z wyznaczonymi miejscami do otwarcia. Dodatkowa gaza służąca </w:t>
      </w:r>
      <w:r>
        <w:rPr>
          <w:rFonts w:ascii="Arial" w:eastAsia="Calibri" w:hAnsi="Arial" w:cs="Arial"/>
        </w:rPr>
        <w:br/>
      </w:r>
      <w:r w:rsidRPr="00D2104B">
        <w:rPr>
          <w:rFonts w:ascii="Arial" w:eastAsia="Calibri" w:hAnsi="Arial" w:cs="Arial"/>
        </w:rPr>
        <w:t>do wstępnego oczyszczania miejsca krwawienia .</w:t>
      </w:r>
    </w:p>
    <w:p w:rsidR="00F524E4" w:rsidRDefault="00F524E4" w:rsidP="00F524E4">
      <w:pPr>
        <w:spacing w:after="0" w:line="240" w:lineRule="auto"/>
        <w:jc w:val="both"/>
        <w:rPr>
          <w:rFonts w:ascii="Arial" w:eastAsia="Calibri" w:hAnsi="Arial" w:cs="Arial"/>
          <w:b/>
          <w:u w:val="single"/>
        </w:rPr>
      </w:pPr>
    </w:p>
    <w:p w:rsidR="00F524E4" w:rsidRDefault="00F524E4" w:rsidP="00F524E4">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42</w:t>
      </w:r>
      <w:r w:rsidRPr="00135D1F">
        <w:rPr>
          <w:rFonts w:ascii="Arial" w:eastAsia="Times New Roman" w:hAnsi="Arial" w:cs="Arial"/>
          <w:b/>
          <w:u w:val="single"/>
          <w:lang w:eastAsia="pl-PL"/>
        </w:rPr>
        <w:t>:</w:t>
      </w:r>
    </w:p>
    <w:p w:rsidR="00F524E4" w:rsidRDefault="00F524E4" w:rsidP="00F524E4">
      <w:pPr>
        <w:spacing w:after="0" w:line="240" w:lineRule="auto"/>
        <w:jc w:val="both"/>
        <w:rPr>
          <w:rFonts w:ascii="Arial" w:eastAsia="Times New Roman" w:hAnsi="Arial" w:cs="Arial"/>
          <w:b/>
          <w:u w:val="single"/>
          <w:lang w:eastAsia="pl-PL"/>
        </w:rPr>
      </w:pPr>
    </w:p>
    <w:p w:rsidR="00F524E4" w:rsidRDefault="00F524E4" w:rsidP="00F524E4">
      <w:pPr>
        <w:jc w:val="both"/>
        <w:rPr>
          <w:rFonts w:ascii="Arial" w:hAnsi="Arial" w:cs="Arial"/>
          <w:b/>
          <w:i/>
        </w:rPr>
      </w:pPr>
      <w:r>
        <w:rPr>
          <w:rFonts w:ascii="Arial" w:hAnsi="Arial" w:cs="Arial"/>
          <w:b/>
          <w:i/>
        </w:rPr>
        <w:t>„</w:t>
      </w:r>
      <w:r w:rsidRPr="00C17329">
        <w:rPr>
          <w:rFonts w:ascii="Arial" w:hAnsi="Arial" w:cs="Arial"/>
          <w:b/>
          <w:i/>
        </w:rPr>
        <w:t>Dotyczy zadania 51</w:t>
      </w:r>
    </w:p>
    <w:p w:rsidR="00F524E4" w:rsidRPr="00F524E4" w:rsidRDefault="00F524E4" w:rsidP="00F524E4">
      <w:pPr>
        <w:spacing w:after="160"/>
        <w:contextualSpacing/>
        <w:jc w:val="both"/>
        <w:rPr>
          <w:rFonts w:ascii="Arial" w:hAnsi="Arial" w:cs="Arial"/>
          <w:i/>
        </w:rPr>
      </w:pPr>
      <w:r w:rsidRPr="00F524E4">
        <w:rPr>
          <w:rFonts w:ascii="Arial" w:hAnsi="Arial" w:cs="Arial"/>
          <w:i/>
        </w:rPr>
        <w:t>Pozycja 19 - Pozycja 6 – Sam Chest Seal Vented – Czy Zamawiający dopuści do oferty opatrunek stosowany w większości wojsk na świecie - Russell Chest Seal?</w:t>
      </w:r>
      <w:r w:rsidR="00A4338C">
        <w:rPr>
          <w:rFonts w:ascii="Arial" w:hAnsi="Arial" w:cs="Arial"/>
          <w:i/>
        </w:rPr>
        <w:t>”</w:t>
      </w:r>
    </w:p>
    <w:p w:rsidR="00F524E4" w:rsidRPr="00F524E4" w:rsidRDefault="00F524E4" w:rsidP="00F524E4">
      <w:pPr>
        <w:spacing w:after="160"/>
        <w:contextualSpacing/>
        <w:jc w:val="both"/>
        <w:rPr>
          <w:rFonts w:ascii="Arial" w:hAnsi="Arial" w:cs="Arial"/>
          <w:i/>
        </w:rPr>
      </w:pPr>
    </w:p>
    <w:p w:rsidR="00F524E4" w:rsidRDefault="00F524E4" w:rsidP="00F524E4">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F524E4" w:rsidRDefault="00F524E4" w:rsidP="00F524E4">
      <w:pPr>
        <w:spacing w:after="0" w:line="240" w:lineRule="auto"/>
        <w:jc w:val="both"/>
        <w:rPr>
          <w:rFonts w:ascii="Arial" w:eastAsia="Calibri" w:hAnsi="Arial" w:cs="Arial"/>
          <w:b/>
          <w:u w:val="single"/>
        </w:rPr>
      </w:pPr>
    </w:p>
    <w:p w:rsidR="00F524E4" w:rsidRDefault="002A4411" w:rsidP="00F524E4">
      <w:pPr>
        <w:spacing w:after="0" w:line="240" w:lineRule="auto"/>
        <w:jc w:val="both"/>
        <w:rPr>
          <w:rFonts w:ascii="Arial" w:eastAsia="Calibri" w:hAnsi="Arial" w:cs="Arial"/>
        </w:rPr>
      </w:pPr>
      <w:r w:rsidRPr="002A4411">
        <w:rPr>
          <w:rFonts w:ascii="Arial" w:eastAsia="Calibri" w:hAnsi="Arial" w:cs="Arial"/>
        </w:rPr>
        <w:t>Zamawiający dopuszcza opatrunek Russell Chest Seal.</w:t>
      </w:r>
    </w:p>
    <w:p w:rsidR="002A4411" w:rsidRDefault="002A4411" w:rsidP="00F524E4">
      <w:pPr>
        <w:spacing w:after="0" w:line="240" w:lineRule="auto"/>
        <w:jc w:val="both"/>
        <w:rPr>
          <w:rFonts w:ascii="Arial" w:eastAsia="Calibri" w:hAnsi="Arial" w:cs="Arial"/>
        </w:rPr>
      </w:pPr>
    </w:p>
    <w:p w:rsidR="002A4411" w:rsidRDefault="002A4411" w:rsidP="002A4411">
      <w:pPr>
        <w:spacing w:after="0"/>
        <w:jc w:val="both"/>
        <w:rPr>
          <w:rFonts w:ascii="Arial" w:eastAsia="Calibri" w:hAnsi="Arial" w:cs="Arial"/>
        </w:rPr>
      </w:pPr>
      <w:r>
        <w:rPr>
          <w:rFonts w:ascii="Arial" w:eastAsia="Calibri" w:hAnsi="Arial" w:cs="Arial"/>
        </w:rPr>
        <w:t>Zamawiający dokonuje modyfikacji Załącznika nr 1 – Formularza cenowego.</w:t>
      </w:r>
    </w:p>
    <w:p w:rsidR="002A4411" w:rsidRPr="002A4411" w:rsidRDefault="002A4411" w:rsidP="002A4411">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F524E4" w:rsidRDefault="00F524E4" w:rsidP="00F524E4">
      <w:pPr>
        <w:spacing w:after="0" w:line="240" w:lineRule="auto"/>
        <w:jc w:val="both"/>
        <w:rPr>
          <w:rFonts w:ascii="Arial" w:eastAsia="Calibri" w:hAnsi="Arial" w:cs="Arial"/>
          <w:b/>
          <w:u w:val="single"/>
        </w:rPr>
      </w:pPr>
    </w:p>
    <w:p w:rsidR="00F524E4" w:rsidRDefault="00F524E4" w:rsidP="00F524E4">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43</w:t>
      </w:r>
      <w:r w:rsidRPr="00135D1F">
        <w:rPr>
          <w:rFonts w:ascii="Arial" w:eastAsia="Times New Roman" w:hAnsi="Arial" w:cs="Arial"/>
          <w:b/>
          <w:u w:val="single"/>
          <w:lang w:eastAsia="pl-PL"/>
        </w:rPr>
        <w:t>:</w:t>
      </w:r>
    </w:p>
    <w:p w:rsidR="00F524E4" w:rsidRPr="00F524E4" w:rsidRDefault="00F524E4" w:rsidP="00F524E4">
      <w:pPr>
        <w:spacing w:after="160"/>
        <w:contextualSpacing/>
        <w:jc w:val="both"/>
        <w:rPr>
          <w:rFonts w:ascii="Arial" w:hAnsi="Arial" w:cs="Arial"/>
          <w:i/>
        </w:rPr>
      </w:pPr>
    </w:p>
    <w:p w:rsidR="00A4338C" w:rsidRPr="00A4338C" w:rsidRDefault="00A4338C" w:rsidP="00A4338C">
      <w:pPr>
        <w:jc w:val="both"/>
        <w:rPr>
          <w:rFonts w:ascii="Arial" w:hAnsi="Arial" w:cs="Arial"/>
          <w:b/>
          <w:i/>
        </w:rPr>
      </w:pPr>
      <w:r>
        <w:rPr>
          <w:rFonts w:ascii="Arial" w:hAnsi="Arial" w:cs="Arial"/>
          <w:b/>
          <w:i/>
        </w:rPr>
        <w:t>„</w:t>
      </w:r>
      <w:r w:rsidRPr="00A4338C">
        <w:rPr>
          <w:rFonts w:ascii="Arial" w:hAnsi="Arial" w:cs="Arial"/>
          <w:b/>
          <w:i/>
        </w:rPr>
        <w:t>Dotyczy zadania 58</w:t>
      </w:r>
    </w:p>
    <w:p w:rsidR="00A4338C" w:rsidRPr="00A4338C" w:rsidRDefault="00A4338C" w:rsidP="00A4338C">
      <w:pPr>
        <w:spacing w:after="160"/>
        <w:contextualSpacing/>
        <w:rPr>
          <w:rFonts w:ascii="Arial" w:hAnsi="Arial" w:cs="Arial"/>
          <w:i/>
        </w:rPr>
      </w:pPr>
      <w:r w:rsidRPr="00A4338C">
        <w:rPr>
          <w:rFonts w:ascii="Arial" w:hAnsi="Arial" w:cs="Arial"/>
          <w:i/>
        </w:rPr>
        <w:t xml:space="preserve">Czy Zamawiający dopuści do oferty produkt znany na całym świecie, stosowany także w wojsku, o następujących parametrach?: </w:t>
      </w:r>
      <w:r w:rsidRPr="00A4338C">
        <w:rPr>
          <w:rFonts w:ascii="Arial" w:hAnsi="Arial" w:cs="Arial"/>
          <w:i/>
        </w:rPr>
        <w:br/>
      </w:r>
    </w:p>
    <w:p w:rsidR="00A4338C" w:rsidRPr="00A4338C" w:rsidRDefault="00A4338C" w:rsidP="00A4338C">
      <w:pPr>
        <w:spacing w:after="160"/>
        <w:contextualSpacing/>
        <w:jc w:val="both"/>
        <w:rPr>
          <w:rFonts w:ascii="Arial" w:hAnsi="Arial" w:cs="Arial"/>
          <w:i/>
        </w:rPr>
      </w:pPr>
      <w:r w:rsidRPr="00A4338C">
        <w:rPr>
          <w:rFonts w:ascii="Arial" w:hAnsi="Arial" w:cs="Arial"/>
          <w:i/>
        </w:rPr>
        <w:t>Temperatura ogrzewania:</w:t>
      </w:r>
    </w:p>
    <w:p w:rsidR="00A4338C" w:rsidRPr="00A4338C" w:rsidRDefault="00A4338C" w:rsidP="00A4338C">
      <w:pPr>
        <w:spacing w:after="160"/>
        <w:contextualSpacing/>
        <w:jc w:val="both"/>
        <w:rPr>
          <w:rFonts w:ascii="Arial" w:hAnsi="Arial" w:cs="Arial"/>
          <w:i/>
        </w:rPr>
      </w:pPr>
      <w:r w:rsidRPr="00A4338C">
        <w:rPr>
          <w:rFonts w:ascii="Arial" w:hAnsi="Arial" w:cs="Arial"/>
          <w:i/>
        </w:rPr>
        <w:t>104°F / 40°C w ciągu 15-20 minut</w:t>
      </w:r>
    </w:p>
    <w:p w:rsidR="00A4338C" w:rsidRPr="00A4338C" w:rsidRDefault="00A4338C" w:rsidP="00A4338C">
      <w:pPr>
        <w:spacing w:after="160"/>
        <w:contextualSpacing/>
        <w:jc w:val="both"/>
        <w:rPr>
          <w:rFonts w:ascii="Arial" w:hAnsi="Arial" w:cs="Arial"/>
          <w:i/>
        </w:rPr>
      </w:pPr>
      <w:r w:rsidRPr="00A4338C">
        <w:rPr>
          <w:rFonts w:ascii="Arial" w:hAnsi="Arial" w:cs="Arial"/>
          <w:i/>
        </w:rPr>
        <w:t>Utrzymuje ciepło: do 10 godzin</w:t>
      </w:r>
    </w:p>
    <w:p w:rsidR="00A4338C" w:rsidRPr="00A4338C" w:rsidRDefault="00A4338C" w:rsidP="00A4338C">
      <w:pPr>
        <w:spacing w:after="160"/>
        <w:contextualSpacing/>
        <w:jc w:val="both"/>
        <w:rPr>
          <w:rFonts w:ascii="Arial" w:hAnsi="Arial" w:cs="Arial"/>
          <w:i/>
        </w:rPr>
      </w:pPr>
      <w:r w:rsidRPr="00A4338C">
        <w:rPr>
          <w:rFonts w:ascii="Arial" w:hAnsi="Arial" w:cs="Arial"/>
          <w:i/>
        </w:rPr>
        <w:t>Rozmiar: 34" x 60" / 86 cm x 152 cm</w:t>
      </w:r>
    </w:p>
    <w:p w:rsidR="00A4338C" w:rsidRPr="00A4338C" w:rsidRDefault="00A4338C" w:rsidP="00A4338C">
      <w:pPr>
        <w:spacing w:after="160"/>
        <w:contextualSpacing/>
        <w:jc w:val="both"/>
        <w:rPr>
          <w:rFonts w:ascii="Arial" w:hAnsi="Arial" w:cs="Arial"/>
          <w:i/>
        </w:rPr>
      </w:pPr>
      <w:r w:rsidRPr="00A4338C">
        <w:rPr>
          <w:rFonts w:ascii="Arial" w:hAnsi="Arial" w:cs="Arial"/>
          <w:i/>
        </w:rPr>
        <w:t>Waga: 2,5 funta / 1,13 kg</w:t>
      </w:r>
    </w:p>
    <w:p w:rsidR="00A4338C" w:rsidRPr="00A4338C" w:rsidRDefault="00A4338C" w:rsidP="00A4338C">
      <w:pPr>
        <w:spacing w:after="160"/>
        <w:contextualSpacing/>
        <w:jc w:val="both"/>
        <w:rPr>
          <w:rFonts w:ascii="Arial" w:hAnsi="Arial" w:cs="Arial"/>
          <w:i/>
        </w:rPr>
      </w:pPr>
      <w:r w:rsidRPr="00A4338C">
        <w:rPr>
          <w:rFonts w:ascii="Arial" w:hAnsi="Arial" w:cs="Arial"/>
          <w:i/>
        </w:rPr>
        <w:t>Opis: Koc na całe ciało. Stosowany w</w:t>
      </w:r>
    </w:p>
    <w:p w:rsidR="00A4338C" w:rsidRPr="00A4338C" w:rsidRDefault="00A4338C" w:rsidP="00A4338C">
      <w:pPr>
        <w:spacing w:after="160"/>
        <w:contextualSpacing/>
        <w:jc w:val="both"/>
        <w:rPr>
          <w:rFonts w:ascii="Arial" w:hAnsi="Arial" w:cs="Arial"/>
          <w:i/>
        </w:rPr>
      </w:pPr>
      <w:r w:rsidRPr="00A4338C">
        <w:rPr>
          <w:rFonts w:ascii="Arial" w:hAnsi="Arial" w:cs="Arial"/>
          <w:i/>
        </w:rPr>
        <w:t>leczeniu wstrząsu i hipotermii. Nadaje się jako nosze ewakuacyjne (do 250 funtów / 115 kg).</w:t>
      </w:r>
    </w:p>
    <w:p w:rsidR="009D4321" w:rsidRDefault="00A4338C" w:rsidP="006811AF">
      <w:pPr>
        <w:spacing w:after="160"/>
        <w:contextualSpacing/>
        <w:jc w:val="both"/>
        <w:rPr>
          <w:rFonts w:ascii="Arial" w:hAnsi="Arial" w:cs="Arial"/>
          <w:i/>
        </w:rPr>
      </w:pPr>
      <w:r w:rsidRPr="00A4338C">
        <w:rPr>
          <w:rFonts w:ascii="Arial" w:hAnsi="Arial" w:cs="Arial"/>
          <w:i/>
        </w:rPr>
        <w:lastRenderedPageBreak/>
        <w:t>Numer 1 wśród transportowców Sił Powietrznych USA.</w:t>
      </w:r>
      <w:r>
        <w:rPr>
          <w:rFonts w:ascii="Arial" w:hAnsi="Arial" w:cs="Arial"/>
          <w:i/>
        </w:rPr>
        <w:t>”</w:t>
      </w:r>
    </w:p>
    <w:p w:rsidR="006811AF" w:rsidRPr="006811AF" w:rsidRDefault="006811AF" w:rsidP="006811AF">
      <w:pPr>
        <w:spacing w:after="160"/>
        <w:contextualSpacing/>
        <w:jc w:val="both"/>
        <w:rPr>
          <w:rFonts w:ascii="Arial" w:hAnsi="Arial" w:cs="Arial"/>
          <w:i/>
        </w:rPr>
      </w:pPr>
    </w:p>
    <w:p w:rsidR="009D4321" w:rsidRDefault="009D4321" w:rsidP="009D4321">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F87BFC" w:rsidRDefault="00F87BFC" w:rsidP="00BC76AA">
      <w:pPr>
        <w:spacing w:after="160"/>
        <w:contextualSpacing/>
        <w:jc w:val="both"/>
        <w:rPr>
          <w:rFonts w:ascii="Arial" w:hAnsi="Arial" w:cs="Arial"/>
          <w:i/>
        </w:rPr>
      </w:pPr>
    </w:p>
    <w:p w:rsidR="009D4321" w:rsidRDefault="00371B3E" w:rsidP="00BC76AA">
      <w:pPr>
        <w:spacing w:after="160"/>
        <w:contextualSpacing/>
        <w:jc w:val="both"/>
        <w:rPr>
          <w:rFonts w:ascii="Arial" w:hAnsi="Arial" w:cs="Arial"/>
        </w:rPr>
      </w:pPr>
      <w:r>
        <w:rPr>
          <w:rFonts w:ascii="Arial" w:hAnsi="Arial" w:cs="Arial"/>
        </w:rPr>
        <w:t>Zamawiający dopuszcza produkt o następujących parametrach:</w:t>
      </w:r>
    </w:p>
    <w:p w:rsidR="00371B3E" w:rsidRPr="00371B3E" w:rsidRDefault="00371B3E" w:rsidP="00371B3E">
      <w:pPr>
        <w:spacing w:after="160"/>
        <w:contextualSpacing/>
        <w:jc w:val="both"/>
        <w:rPr>
          <w:rFonts w:ascii="Arial" w:hAnsi="Arial" w:cs="Arial"/>
        </w:rPr>
      </w:pPr>
      <w:r w:rsidRPr="00371B3E">
        <w:rPr>
          <w:rFonts w:ascii="Arial" w:hAnsi="Arial" w:cs="Arial"/>
        </w:rPr>
        <w:t>Temperatura ogrzewania:</w:t>
      </w:r>
    </w:p>
    <w:p w:rsidR="00371B3E" w:rsidRPr="00371B3E" w:rsidRDefault="00371B3E" w:rsidP="00371B3E">
      <w:pPr>
        <w:spacing w:after="160"/>
        <w:contextualSpacing/>
        <w:jc w:val="both"/>
        <w:rPr>
          <w:rFonts w:ascii="Arial" w:hAnsi="Arial" w:cs="Arial"/>
        </w:rPr>
      </w:pPr>
      <w:r w:rsidRPr="00371B3E">
        <w:rPr>
          <w:rFonts w:ascii="Arial" w:hAnsi="Arial" w:cs="Arial"/>
        </w:rPr>
        <w:t>104°F / 40°C w ciągu 15-20 minut</w:t>
      </w:r>
    </w:p>
    <w:p w:rsidR="00371B3E" w:rsidRPr="00371B3E" w:rsidRDefault="00371B3E" w:rsidP="00371B3E">
      <w:pPr>
        <w:spacing w:after="160"/>
        <w:contextualSpacing/>
        <w:jc w:val="both"/>
        <w:rPr>
          <w:rFonts w:ascii="Arial" w:hAnsi="Arial" w:cs="Arial"/>
        </w:rPr>
      </w:pPr>
      <w:r w:rsidRPr="00371B3E">
        <w:rPr>
          <w:rFonts w:ascii="Arial" w:hAnsi="Arial" w:cs="Arial"/>
        </w:rPr>
        <w:t>Utrzymuje ciepło: do 10 godzin</w:t>
      </w:r>
    </w:p>
    <w:p w:rsidR="00371B3E" w:rsidRPr="00371B3E" w:rsidRDefault="00371B3E" w:rsidP="00371B3E">
      <w:pPr>
        <w:spacing w:after="160"/>
        <w:contextualSpacing/>
        <w:jc w:val="both"/>
        <w:rPr>
          <w:rFonts w:ascii="Arial" w:hAnsi="Arial" w:cs="Arial"/>
        </w:rPr>
      </w:pPr>
      <w:r w:rsidRPr="00371B3E">
        <w:rPr>
          <w:rFonts w:ascii="Arial" w:hAnsi="Arial" w:cs="Arial"/>
        </w:rPr>
        <w:t>Rozmiar: 34" x 60" / 86 cm x 152 cm</w:t>
      </w:r>
    </w:p>
    <w:p w:rsidR="00371B3E" w:rsidRPr="00371B3E" w:rsidRDefault="00371B3E" w:rsidP="00371B3E">
      <w:pPr>
        <w:spacing w:after="160"/>
        <w:contextualSpacing/>
        <w:jc w:val="both"/>
        <w:rPr>
          <w:rFonts w:ascii="Arial" w:hAnsi="Arial" w:cs="Arial"/>
        </w:rPr>
      </w:pPr>
      <w:r w:rsidRPr="00371B3E">
        <w:rPr>
          <w:rFonts w:ascii="Arial" w:hAnsi="Arial" w:cs="Arial"/>
        </w:rPr>
        <w:t>Waga: 2,5 funta / 1,13 kg</w:t>
      </w:r>
    </w:p>
    <w:p w:rsidR="00371B3E" w:rsidRPr="00371B3E" w:rsidRDefault="00371B3E" w:rsidP="00371B3E">
      <w:pPr>
        <w:spacing w:after="160"/>
        <w:contextualSpacing/>
        <w:jc w:val="both"/>
        <w:rPr>
          <w:rFonts w:ascii="Arial" w:hAnsi="Arial" w:cs="Arial"/>
        </w:rPr>
      </w:pPr>
      <w:r w:rsidRPr="00371B3E">
        <w:rPr>
          <w:rFonts w:ascii="Arial" w:hAnsi="Arial" w:cs="Arial"/>
        </w:rPr>
        <w:t>Opis: Koc na całe ciało. Stosowany w</w:t>
      </w:r>
    </w:p>
    <w:p w:rsidR="00371B3E" w:rsidRDefault="00371B3E" w:rsidP="00371B3E">
      <w:pPr>
        <w:spacing w:after="160"/>
        <w:contextualSpacing/>
        <w:jc w:val="both"/>
        <w:rPr>
          <w:rFonts w:ascii="Arial" w:hAnsi="Arial" w:cs="Arial"/>
        </w:rPr>
      </w:pPr>
      <w:r w:rsidRPr="00371B3E">
        <w:rPr>
          <w:rFonts w:ascii="Arial" w:hAnsi="Arial" w:cs="Arial"/>
        </w:rPr>
        <w:t>leczeniu wstrząsu i hipotermii. Nadaje się jako nosze ewakuacyjne (do 250 funtów / 115 kg).</w:t>
      </w:r>
    </w:p>
    <w:p w:rsidR="00371B3E" w:rsidRPr="00371B3E" w:rsidRDefault="00371B3E" w:rsidP="00371B3E">
      <w:pPr>
        <w:spacing w:after="160"/>
        <w:contextualSpacing/>
        <w:jc w:val="both"/>
        <w:rPr>
          <w:rFonts w:ascii="Arial" w:hAnsi="Arial" w:cs="Arial"/>
        </w:rPr>
      </w:pPr>
    </w:p>
    <w:p w:rsidR="00371B3E" w:rsidRDefault="00371B3E" w:rsidP="00371B3E">
      <w:pPr>
        <w:spacing w:after="0"/>
        <w:jc w:val="both"/>
        <w:rPr>
          <w:rFonts w:ascii="Arial" w:eastAsia="Calibri" w:hAnsi="Arial" w:cs="Arial"/>
        </w:rPr>
      </w:pPr>
      <w:r>
        <w:rPr>
          <w:rFonts w:ascii="Arial" w:eastAsia="Calibri" w:hAnsi="Arial" w:cs="Arial"/>
        </w:rPr>
        <w:t>Zamawiający dokonuje modyfikacji Załącznika nr 1 – Formularza cenowego.</w:t>
      </w:r>
    </w:p>
    <w:p w:rsidR="00371B3E" w:rsidRPr="002A4411" w:rsidRDefault="00371B3E" w:rsidP="00371B3E">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9D4321" w:rsidRPr="00BC76AA" w:rsidRDefault="009D4321" w:rsidP="00BC76AA">
      <w:pPr>
        <w:spacing w:after="160"/>
        <w:contextualSpacing/>
        <w:jc w:val="both"/>
        <w:rPr>
          <w:rFonts w:ascii="Arial" w:hAnsi="Arial" w:cs="Arial"/>
          <w:i/>
        </w:rPr>
      </w:pPr>
    </w:p>
    <w:p w:rsidR="009D4321" w:rsidRDefault="009D4321" w:rsidP="009D4321">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44</w:t>
      </w:r>
      <w:r w:rsidRPr="00135D1F">
        <w:rPr>
          <w:rFonts w:ascii="Arial" w:eastAsia="Times New Roman" w:hAnsi="Arial" w:cs="Arial"/>
          <w:b/>
          <w:u w:val="single"/>
          <w:lang w:eastAsia="pl-PL"/>
        </w:rPr>
        <w:t>:</w:t>
      </w:r>
    </w:p>
    <w:p w:rsidR="009D4321" w:rsidRDefault="009D4321" w:rsidP="009D4321">
      <w:pPr>
        <w:spacing w:after="0" w:line="240" w:lineRule="auto"/>
        <w:jc w:val="both"/>
        <w:rPr>
          <w:rFonts w:ascii="Arial" w:eastAsia="Times New Roman" w:hAnsi="Arial" w:cs="Arial"/>
          <w:b/>
          <w:u w:val="single"/>
          <w:lang w:eastAsia="pl-PL"/>
        </w:rPr>
      </w:pPr>
    </w:p>
    <w:p w:rsidR="009D4321" w:rsidRPr="009D4321" w:rsidRDefault="009D4321" w:rsidP="009D4321">
      <w:pPr>
        <w:jc w:val="both"/>
        <w:rPr>
          <w:rFonts w:ascii="Arial" w:hAnsi="Arial" w:cs="Arial"/>
          <w:b/>
          <w:i/>
        </w:rPr>
      </w:pPr>
      <w:r>
        <w:rPr>
          <w:rFonts w:ascii="Arial" w:hAnsi="Arial" w:cs="Arial"/>
          <w:b/>
          <w:i/>
        </w:rPr>
        <w:t>„</w:t>
      </w:r>
      <w:r w:rsidRPr="009D4321">
        <w:rPr>
          <w:rFonts w:ascii="Arial" w:hAnsi="Arial" w:cs="Arial"/>
          <w:b/>
          <w:i/>
        </w:rPr>
        <w:t>Dotyczy zadania 60</w:t>
      </w:r>
    </w:p>
    <w:p w:rsidR="009D4321" w:rsidRPr="009D4321" w:rsidRDefault="009D4321" w:rsidP="009D4321">
      <w:pPr>
        <w:spacing w:after="160"/>
        <w:contextualSpacing/>
        <w:rPr>
          <w:rFonts w:ascii="Arial" w:hAnsi="Arial" w:cs="Arial"/>
          <w:i/>
        </w:rPr>
      </w:pPr>
      <w:r w:rsidRPr="009D4321">
        <w:rPr>
          <w:rFonts w:ascii="Arial" w:hAnsi="Arial" w:cs="Arial"/>
          <w:i/>
        </w:rPr>
        <w:t>Czy Zamawiający wyrazi zgodę na zaoferowanie pasa do stabilizacji miednicy w wersji militarnej o następujących parametrach?</w:t>
      </w:r>
    </w:p>
    <w:p w:rsidR="009D4321" w:rsidRPr="009D4321" w:rsidRDefault="009D4321" w:rsidP="009D4321">
      <w:pPr>
        <w:spacing w:after="160"/>
        <w:contextualSpacing/>
        <w:rPr>
          <w:rFonts w:ascii="Arial" w:hAnsi="Arial" w:cs="Arial"/>
          <w:i/>
        </w:rPr>
      </w:pPr>
    </w:p>
    <w:p w:rsidR="009D4321" w:rsidRPr="009D4321" w:rsidRDefault="009D4321" w:rsidP="009D4321">
      <w:pPr>
        <w:spacing w:after="160"/>
        <w:contextualSpacing/>
        <w:rPr>
          <w:rFonts w:ascii="Arial" w:hAnsi="Arial" w:cs="Arial"/>
          <w:i/>
        </w:rPr>
      </w:pPr>
      <w:r w:rsidRPr="009D4321">
        <w:rPr>
          <w:rFonts w:ascii="Arial" w:hAnsi="Arial" w:cs="Arial"/>
          <w:i/>
        </w:rPr>
        <w:t>Pas pozwala na szybką stabilizację miednicy, a przez co redukcję krwotoków wywołanych zakończeniami złamanych kości. Badania wskazują także, że stabilizacja złamanej miednicy ogranicza dalsze uszkodzenia tkanek miękkich oraz ułatwia formowanie się skrzepu hamującego dalsze krwawienie. Uniwersalny rozmiar pozwala na zastosowania u pacjentów dorosłych, bariatrycznych i dzieci. Miękki materiał bez wewnętrznych szwów minimalizuje punkty nacisku oraz redukuje ryzyko martwicy niedokrwiennej. Niebieski pas zapinający jest na tyle wąski (5cm), że pozwala na dostęp do okolicy pachwinowej, cewnikowanie moczowodu, dostęp do żył i tętnic udowych.</w:t>
      </w:r>
    </w:p>
    <w:p w:rsidR="009D4321" w:rsidRPr="009D4321" w:rsidRDefault="009D4321" w:rsidP="009D4321">
      <w:pPr>
        <w:spacing w:after="160"/>
        <w:contextualSpacing/>
        <w:rPr>
          <w:rFonts w:ascii="Arial" w:hAnsi="Arial" w:cs="Arial"/>
          <w:i/>
        </w:rPr>
      </w:pPr>
    </w:p>
    <w:p w:rsidR="009D4321" w:rsidRPr="009D4321" w:rsidRDefault="009D4321" w:rsidP="009D4321">
      <w:pPr>
        <w:spacing w:after="160"/>
        <w:contextualSpacing/>
        <w:rPr>
          <w:rFonts w:ascii="Arial" w:hAnsi="Arial" w:cs="Arial"/>
          <w:i/>
        </w:rPr>
      </w:pPr>
      <w:r w:rsidRPr="009D4321">
        <w:rPr>
          <w:rFonts w:ascii="Arial" w:hAnsi="Arial" w:cs="Arial"/>
          <w:i/>
        </w:rPr>
        <w:t>Właściwości:</w:t>
      </w:r>
    </w:p>
    <w:p w:rsidR="009D4321" w:rsidRPr="009D4321" w:rsidRDefault="009D4321" w:rsidP="009D4321">
      <w:pPr>
        <w:spacing w:after="160"/>
        <w:contextualSpacing/>
        <w:rPr>
          <w:rFonts w:ascii="Arial" w:hAnsi="Arial" w:cs="Arial"/>
          <w:i/>
        </w:rPr>
      </w:pPr>
      <w:r w:rsidRPr="009D4321">
        <w:rPr>
          <w:rFonts w:ascii="Arial" w:hAnsi="Arial" w:cs="Arial"/>
          <w:i/>
        </w:rPr>
        <w:t>- niezwykle lekki dzięki wykonaniu z neoprenowej pianki o grubości 6mm</w:t>
      </w:r>
    </w:p>
    <w:p w:rsidR="009D4321" w:rsidRPr="009D4321" w:rsidRDefault="009D4321" w:rsidP="009D4321">
      <w:pPr>
        <w:spacing w:after="160"/>
        <w:contextualSpacing/>
        <w:rPr>
          <w:rFonts w:ascii="Arial" w:hAnsi="Arial" w:cs="Arial"/>
          <w:i/>
        </w:rPr>
      </w:pPr>
      <w:r w:rsidRPr="009D4321">
        <w:rPr>
          <w:rFonts w:ascii="Arial" w:hAnsi="Arial" w:cs="Arial"/>
          <w:i/>
        </w:rPr>
        <w:t>- jeden uniwersalny rozmiar</w:t>
      </w:r>
    </w:p>
    <w:p w:rsidR="009D4321" w:rsidRPr="009D4321" w:rsidRDefault="009D4321" w:rsidP="009D4321">
      <w:pPr>
        <w:spacing w:after="160"/>
        <w:contextualSpacing/>
        <w:rPr>
          <w:rFonts w:ascii="Arial" w:hAnsi="Arial" w:cs="Arial"/>
          <w:i/>
        </w:rPr>
      </w:pPr>
      <w:r w:rsidRPr="009D4321">
        <w:rPr>
          <w:rFonts w:ascii="Arial" w:hAnsi="Arial" w:cs="Arial"/>
          <w:i/>
        </w:rPr>
        <w:t>- pas można przyciąć, aby uzyskać odpowiedni rozmiar lub ułatwić dostęp do krocza i miednicy</w:t>
      </w:r>
    </w:p>
    <w:p w:rsidR="009D4321" w:rsidRPr="009D4321" w:rsidRDefault="009D4321" w:rsidP="009D4321">
      <w:pPr>
        <w:spacing w:after="160"/>
        <w:contextualSpacing/>
        <w:rPr>
          <w:rFonts w:ascii="Arial" w:hAnsi="Arial" w:cs="Arial"/>
          <w:i/>
        </w:rPr>
      </w:pPr>
      <w:r w:rsidRPr="009D4321">
        <w:rPr>
          <w:rFonts w:ascii="Arial" w:hAnsi="Arial" w:cs="Arial"/>
          <w:i/>
        </w:rPr>
        <w:t>- miękki materiał ograniczający otarcia i odciski</w:t>
      </w:r>
    </w:p>
    <w:p w:rsidR="009D4321" w:rsidRPr="009D4321" w:rsidRDefault="009D4321" w:rsidP="009D4321">
      <w:pPr>
        <w:spacing w:after="160"/>
        <w:contextualSpacing/>
        <w:rPr>
          <w:rFonts w:ascii="Arial" w:hAnsi="Arial" w:cs="Arial"/>
          <w:i/>
        </w:rPr>
      </w:pPr>
    </w:p>
    <w:p w:rsidR="009D4321" w:rsidRPr="009D4321" w:rsidRDefault="009D4321" w:rsidP="009D4321">
      <w:pPr>
        <w:spacing w:after="160"/>
        <w:contextualSpacing/>
        <w:rPr>
          <w:rFonts w:ascii="Arial" w:hAnsi="Arial" w:cs="Arial"/>
          <w:i/>
        </w:rPr>
      </w:pPr>
      <w:r w:rsidRPr="009D4321">
        <w:rPr>
          <w:rFonts w:ascii="Arial" w:hAnsi="Arial" w:cs="Arial"/>
          <w:i/>
        </w:rPr>
        <w:t>Parametry techniczne:</w:t>
      </w:r>
    </w:p>
    <w:p w:rsidR="009D4321" w:rsidRPr="009D4321" w:rsidRDefault="009D4321" w:rsidP="009D4321">
      <w:pPr>
        <w:spacing w:after="160"/>
        <w:contextualSpacing/>
        <w:rPr>
          <w:rFonts w:ascii="Arial" w:hAnsi="Arial" w:cs="Arial"/>
          <w:i/>
        </w:rPr>
      </w:pPr>
      <w:r w:rsidRPr="009D4321">
        <w:rPr>
          <w:rFonts w:ascii="Arial" w:hAnsi="Arial" w:cs="Arial"/>
          <w:i/>
        </w:rPr>
        <w:t>- waga: 300g</w:t>
      </w:r>
    </w:p>
    <w:p w:rsidR="009D4321" w:rsidRPr="009D4321" w:rsidRDefault="009D4321" w:rsidP="009D4321">
      <w:pPr>
        <w:spacing w:after="160"/>
        <w:contextualSpacing/>
        <w:rPr>
          <w:rFonts w:ascii="Arial" w:hAnsi="Arial" w:cs="Arial"/>
          <w:i/>
        </w:rPr>
      </w:pPr>
      <w:r w:rsidRPr="009D4321">
        <w:rPr>
          <w:rFonts w:ascii="Arial" w:hAnsi="Arial" w:cs="Arial"/>
          <w:i/>
        </w:rPr>
        <w:t>- wymiary opakowania: 37 x 23 x 5 cm</w:t>
      </w:r>
    </w:p>
    <w:p w:rsidR="009D4321" w:rsidRPr="009D4321" w:rsidRDefault="009D4321" w:rsidP="009D4321">
      <w:pPr>
        <w:spacing w:after="160"/>
        <w:contextualSpacing/>
        <w:rPr>
          <w:rFonts w:ascii="Arial" w:hAnsi="Arial" w:cs="Arial"/>
          <w:i/>
        </w:rPr>
      </w:pPr>
    </w:p>
    <w:p w:rsidR="009D4321" w:rsidRDefault="009D4321" w:rsidP="009D4321">
      <w:pPr>
        <w:spacing w:after="160"/>
        <w:contextualSpacing/>
        <w:rPr>
          <w:rFonts w:ascii="Arial" w:hAnsi="Arial" w:cs="Arial"/>
          <w:i/>
        </w:rPr>
      </w:pPr>
      <w:r w:rsidRPr="009D4321">
        <w:rPr>
          <w:rFonts w:ascii="Arial" w:hAnsi="Arial" w:cs="Arial"/>
          <w:i/>
        </w:rPr>
        <w:t>NSN: 6515-99-174-5924</w:t>
      </w:r>
      <w:r>
        <w:rPr>
          <w:rFonts w:ascii="Arial" w:hAnsi="Arial" w:cs="Arial"/>
          <w:i/>
        </w:rPr>
        <w:t>”</w:t>
      </w:r>
    </w:p>
    <w:p w:rsidR="009D4321" w:rsidRDefault="009D4321" w:rsidP="009D4321">
      <w:pPr>
        <w:spacing w:after="160"/>
        <w:contextualSpacing/>
        <w:rPr>
          <w:rFonts w:ascii="Arial" w:hAnsi="Arial" w:cs="Arial"/>
          <w:i/>
        </w:rPr>
      </w:pPr>
    </w:p>
    <w:p w:rsidR="00FC1A40" w:rsidRDefault="00FC1A40" w:rsidP="00FC1A40">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9D4321" w:rsidRDefault="009D4321" w:rsidP="009D4321">
      <w:pPr>
        <w:spacing w:after="160"/>
        <w:contextualSpacing/>
        <w:rPr>
          <w:rFonts w:ascii="Arial" w:hAnsi="Arial" w:cs="Arial"/>
          <w:i/>
        </w:rPr>
      </w:pPr>
    </w:p>
    <w:p w:rsidR="00FC1A40" w:rsidRDefault="00E34B11" w:rsidP="009D4321">
      <w:pPr>
        <w:spacing w:after="160"/>
        <w:contextualSpacing/>
        <w:rPr>
          <w:rFonts w:ascii="Arial" w:hAnsi="Arial" w:cs="Arial"/>
        </w:rPr>
      </w:pPr>
      <w:r w:rsidRPr="00E34B11">
        <w:rPr>
          <w:rFonts w:ascii="Arial" w:hAnsi="Arial" w:cs="Arial"/>
        </w:rPr>
        <w:t xml:space="preserve">Zamawiający </w:t>
      </w:r>
      <w:r w:rsidR="00244738">
        <w:rPr>
          <w:rFonts w:ascii="Arial" w:hAnsi="Arial" w:cs="Arial"/>
        </w:rPr>
        <w:t>dopuszcza</w:t>
      </w:r>
      <w:r w:rsidRPr="00E34B11">
        <w:rPr>
          <w:rFonts w:ascii="Arial" w:hAnsi="Arial" w:cs="Arial"/>
        </w:rPr>
        <w:t xml:space="preserve"> </w:t>
      </w:r>
      <w:r w:rsidR="00244738" w:rsidRPr="00244738">
        <w:rPr>
          <w:rFonts w:ascii="Arial" w:hAnsi="Arial" w:cs="Arial"/>
        </w:rPr>
        <w:t>pas do stabilizacji miednicy w wersji militarnej o</w:t>
      </w:r>
      <w:r w:rsidR="00244738">
        <w:rPr>
          <w:rFonts w:ascii="Arial" w:hAnsi="Arial" w:cs="Arial"/>
        </w:rPr>
        <w:t xml:space="preserve"> </w:t>
      </w:r>
      <w:r w:rsidR="00244738" w:rsidRPr="00244738">
        <w:rPr>
          <w:rFonts w:ascii="Arial" w:hAnsi="Arial" w:cs="Arial"/>
        </w:rPr>
        <w:t>następujących parametrach</w:t>
      </w:r>
      <w:r w:rsidR="00244738">
        <w:rPr>
          <w:rFonts w:ascii="Arial" w:hAnsi="Arial" w:cs="Arial"/>
        </w:rPr>
        <w:t>:</w:t>
      </w:r>
    </w:p>
    <w:p w:rsidR="00244738" w:rsidRPr="00244738" w:rsidRDefault="000F33AE" w:rsidP="00244738">
      <w:pPr>
        <w:spacing w:after="160"/>
        <w:contextualSpacing/>
        <w:jc w:val="both"/>
        <w:rPr>
          <w:rFonts w:ascii="Arial" w:hAnsi="Arial" w:cs="Arial"/>
        </w:rPr>
      </w:pPr>
      <w:r>
        <w:rPr>
          <w:rFonts w:ascii="Arial" w:hAnsi="Arial" w:cs="Arial"/>
        </w:rPr>
        <w:t>„</w:t>
      </w:r>
      <w:r w:rsidR="00244738" w:rsidRPr="00244738">
        <w:rPr>
          <w:rFonts w:ascii="Arial" w:hAnsi="Arial" w:cs="Arial"/>
        </w:rPr>
        <w:t>Pas pozwala na szybką stabilizację miednicy, a przez co redukcję krwotoków wywołanych zakończeniami złamanych kości. Badania wskazują także, że stabilizacja złamanej miednicy ogranicza dalsze uszkodzenia tkanek miękkich oraz ułatwia formowanie się skrzepu hamującego dalsze krwawienie. Uniwersalny rozmiar pozwala na zastosowania u pacjentów dorosłych, bariatrycznych i dzieci. Miękki materiał bez wewnętrznych szwów minimalizuje punkty nacisku oraz redukuje ryzyko martwicy niedokrwiennej. Niebieski pas zapinający jest na tyle wąski (5cm), że pozwala na dostęp do okolicy pachwinowej, cewnikowanie moczowodu, dostęp do żył i tętnic udowych.</w:t>
      </w:r>
    </w:p>
    <w:p w:rsidR="00244738" w:rsidRPr="00244738" w:rsidRDefault="00244738" w:rsidP="00244738">
      <w:pPr>
        <w:spacing w:after="160"/>
        <w:contextualSpacing/>
        <w:jc w:val="both"/>
        <w:rPr>
          <w:rFonts w:ascii="Arial" w:hAnsi="Arial" w:cs="Arial"/>
        </w:rPr>
      </w:pPr>
    </w:p>
    <w:p w:rsidR="00244738" w:rsidRPr="00244738" w:rsidRDefault="00244738" w:rsidP="00244738">
      <w:pPr>
        <w:spacing w:after="160"/>
        <w:contextualSpacing/>
        <w:jc w:val="both"/>
        <w:rPr>
          <w:rFonts w:ascii="Arial" w:hAnsi="Arial" w:cs="Arial"/>
        </w:rPr>
      </w:pPr>
      <w:r w:rsidRPr="00244738">
        <w:rPr>
          <w:rFonts w:ascii="Arial" w:hAnsi="Arial" w:cs="Arial"/>
        </w:rPr>
        <w:t>Właściwości:</w:t>
      </w:r>
    </w:p>
    <w:p w:rsidR="00244738" w:rsidRPr="00244738" w:rsidRDefault="00244738" w:rsidP="00244738">
      <w:pPr>
        <w:spacing w:after="160"/>
        <w:contextualSpacing/>
        <w:jc w:val="both"/>
        <w:rPr>
          <w:rFonts w:ascii="Arial" w:hAnsi="Arial" w:cs="Arial"/>
        </w:rPr>
      </w:pPr>
      <w:r w:rsidRPr="00244738">
        <w:rPr>
          <w:rFonts w:ascii="Arial" w:hAnsi="Arial" w:cs="Arial"/>
        </w:rPr>
        <w:t>- niezwykle lekki dzięki wykonaniu z neoprenowej pianki o grubości 6mm</w:t>
      </w:r>
    </w:p>
    <w:p w:rsidR="00244738" w:rsidRPr="00244738" w:rsidRDefault="00244738" w:rsidP="00244738">
      <w:pPr>
        <w:spacing w:after="160"/>
        <w:contextualSpacing/>
        <w:jc w:val="both"/>
        <w:rPr>
          <w:rFonts w:ascii="Arial" w:hAnsi="Arial" w:cs="Arial"/>
        </w:rPr>
      </w:pPr>
      <w:r w:rsidRPr="00244738">
        <w:rPr>
          <w:rFonts w:ascii="Arial" w:hAnsi="Arial" w:cs="Arial"/>
        </w:rPr>
        <w:t>- jeden uniwersalny rozmiar</w:t>
      </w:r>
    </w:p>
    <w:p w:rsidR="00244738" w:rsidRPr="00244738" w:rsidRDefault="00244738" w:rsidP="00244738">
      <w:pPr>
        <w:spacing w:after="160"/>
        <w:contextualSpacing/>
        <w:jc w:val="both"/>
        <w:rPr>
          <w:rFonts w:ascii="Arial" w:hAnsi="Arial" w:cs="Arial"/>
        </w:rPr>
      </w:pPr>
      <w:r w:rsidRPr="00244738">
        <w:rPr>
          <w:rFonts w:ascii="Arial" w:hAnsi="Arial" w:cs="Arial"/>
        </w:rPr>
        <w:t>- pas można przyciąć, aby uzyskać odpowiedni rozmiar lub ułatwić dostęp do krocza i miednicy</w:t>
      </w:r>
    </w:p>
    <w:p w:rsidR="00244738" w:rsidRPr="00244738" w:rsidRDefault="00244738" w:rsidP="00244738">
      <w:pPr>
        <w:spacing w:after="160"/>
        <w:contextualSpacing/>
        <w:jc w:val="both"/>
        <w:rPr>
          <w:rFonts w:ascii="Arial" w:hAnsi="Arial" w:cs="Arial"/>
        </w:rPr>
      </w:pPr>
      <w:r w:rsidRPr="00244738">
        <w:rPr>
          <w:rFonts w:ascii="Arial" w:hAnsi="Arial" w:cs="Arial"/>
        </w:rPr>
        <w:t>- miękki materiał ograniczający otarcia i odciski</w:t>
      </w:r>
    </w:p>
    <w:p w:rsidR="00244738" w:rsidRPr="00244738" w:rsidRDefault="00244738" w:rsidP="00244738">
      <w:pPr>
        <w:spacing w:after="160"/>
        <w:contextualSpacing/>
        <w:jc w:val="both"/>
        <w:rPr>
          <w:rFonts w:ascii="Arial" w:hAnsi="Arial" w:cs="Arial"/>
        </w:rPr>
      </w:pPr>
    </w:p>
    <w:p w:rsidR="00244738" w:rsidRPr="00244738" w:rsidRDefault="00244738" w:rsidP="00244738">
      <w:pPr>
        <w:spacing w:after="160"/>
        <w:contextualSpacing/>
        <w:jc w:val="both"/>
        <w:rPr>
          <w:rFonts w:ascii="Arial" w:hAnsi="Arial" w:cs="Arial"/>
        </w:rPr>
      </w:pPr>
      <w:r w:rsidRPr="00244738">
        <w:rPr>
          <w:rFonts w:ascii="Arial" w:hAnsi="Arial" w:cs="Arial"/>
        </w:rPr>
        <w:t>Parametry techniczne:</w:t>
      </w:r>
    </w:p>
    <w:p w:rsidR="00244738" w:rsidRPr="00244738" w:rsidRDefault="00244738" w:rsidP="00244738">
      <w:pPr>
        <w:spacing w:after="160"/>
        <w:contextualSpacing/>
        <w:jc w:val="both"/>
        <w:rPr>
          <w:rFonts w:ascii="Arial" w:hAnsi="Arial" w:cs="Arial"/>
        </w:rPr>
      </w:pPr>
      <w:r w:rsidRPr="00244738">
        <w:rPr>
          <w:rFonts w:ascii="Arial" w:hAnsi="Arial" w:cs="Arial"/>
        </w:rPr>
        <w:t>- waga: 300g</w:t>
      </w:r>
    </w:p>
    <w:p w:rsidR="00244738" w:rsidRPr="00244738" w:rsidRDefault="00244738" w:rsidP="00244738">
      <w:pPr>
        <w:spacing w:after="160"/>
        <w:contextualSpacing/>
        <w:jc w:val="both"/>
        <w:rPr>
          <w:rFonts w:ascii="Arial" w:hAnsi="Arial" w:cs="Arial"/>
        </w:rPr>
      </w:pPr>
      <w:r w:rsidRPr="00244738">
        <w:rPr>
          <w:rFonts w:ascii="Arial" w:hAnsi="Arial" w:cs="Arial"/>
        </w:rPr>
        <w:t>- wymiary opakowania: 37 x 23 x 5 cm</w:t>
      </w:r>
    </w:p>
    <w:p w:rsidR="00244738" w:rsidRPr="00244738" w:rsidRDefault="00244738" w:rsidP="00244738">
      <w:pPr>
        <w:spacing w:after="160"/>
        <w:contextualSpacing/>
        <w:jc w:val="both"/>
        <w:rPr>
          <w:rFonts w:ascii="Arial" w:hAnsi="Arial" w:cs="Arial"/>
        </w:rPr>
      </w:pPr>
    </w:p>
    <w:p w:rsidR="00244738" w:rsidRPr="00244738" w:rsidRDefault="00244738" w:rsidP="00244738">
      <w:pPr>
        <w:spacing w:after="160"/>
        <w:contextualSpacing/>
        <w:jc w:val="both"/>
        <w:rPr>
          <w:rFonts w:ascii="Arial" w:hAnsi="Arial" w:cs="Arial"/>
        </w:rPr>
      </w:pPr>
      <w:r w:rsidRPr="00244738">
        <w:rPr>
          <w:rFonts w:ascii="Arial" w:hAnsi="Arial" w:cs="Arial"/>
        </w:rPr>
        <w:t>NSN: 6515-99-174-5924”</w:t>
      </w:r>
    </w:p>
    <w:p w:rsidR="00244738" w:rsidRDefault="00244738" w:rsidP="009D4321">
      <w:pPr>
        <w:spacing w:after="160"/>
        <w:contextualSpacing/>
        <w:rPr>
          <w:rFonts w:ascii="Arial" w:hAnsi="Arial" w:cs="Arial"/>
        </w:rPr>
      </w:pPr>
    </w:p>
    <w:p w:rsidR="00244738" w:rsidRDefault="00244738" w:rsidP="00244738">
      <w:pPr>
        <w:spacing w:after="0"/>
        <w:jc w:val="both"/>
        <w:rPr>
          <w:rFonts w:ascii="Arial" w:eastAsia="Calibri" w:hAnsi="Arial" w:cs="Arial"/>
        </w:rPr>
      </w:pPr>
      <w:r>
        <w:rPr>
          <w:rFonts w:ascii="Arial" w:eastAsia="Calibri" w:hAnsi="Arial" w:cs="Arial"/>
        </w:rPr>
        <w:t>Zamawiający dokonuje modyfikacji Załącznika nr 1 – Formularza cenowego.</w:t>
      </w:r>
    </w:p>
    <w:p w:rsidR="00244738" w:rsidRPr="00244738" w:rsidRDefault="00244738" w:rsidP="00244738">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244738" w:rsidRPr="00244738" w:rsidRDefault="00244738" w:rsidP="009D4321">
      <w:pPr>
        <w:spacing w:after="160"/>
        <w:contextualSpacing/>
        <w:rPr>
          <w:rFonts w:ascii="Arial" w:hAnsi="Arial" w:cs="Arial"/>
        </w:rPr>
      </w:pPr>
    </w:p>
    <w:p w:rsidR="00FC1A40" w:rsidRDefault="00FC1A40" w:rsidP="00FC1A40">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45</w:t>
      </w:r>
      <w:r w:rsidRPr="00135D1F">
        <w:rPr>
          <w:rFonts w:ascii="Arial" w:eastAsia="Times New Roman" w:hAnsi="Arial" w:cs="Arial"/>
          <w:b/>
          <w:u w:val="single"/>
          <w:lang w:eastAsia="pl-PL"/>
        </w:rPr>
        <w:t>:</w:t>
      </w:r>
    </w:p>
    <w:p w:rsidR="00FC1A40" w:rsidRDefault="00FC1A40" w:rsidP="00FC1A40">
      <w:pPr>
        <w:spacing w:after="0" w:line="240" w:lineRule="auto"/>
        <w:jc w:val="both"/>
        <w:rPr>
          <w:rFonts w:ascii="Arial" w:eastAsia="Times New Roman" w:hAnsi="Arial" w:cs="Arial"/>
          <w:b/>
          <w:u w:val="single"/>
          <w:lang w:eastAsia="pl-PL"/>
        </w:rPr>
      </w:pPr>
    </w:p>
    <w:p w:rsidR="00FC1A40" w:rsidRPr="00FC1A40" w:rsidRDefault="00FC1A40" w:rsidP="00FC1A40">
      <w:pPr>
        <w:jc w:val="both"/>
        <w:rPr>
          <w:rFonts w:ascii="Arial" w:hAnsi="Arial" w:cs="Arial"/>
          <w:b/>
          <w:i/>
        </w:rPr>
      </w:pPr>
      <w:r>
        <w:rPr>
          <w:rFonts w:ascii="Arial" w:hAnsi="Arial" w:cs="Arial"/>
          <w:b/>
          <w:i/>
        </w:rPr>
        <w:t>„</w:t>
      </w:r>
      <w:r w:rsidRPr="00FC1A40">
        <w:rPr>
          <w:rFonts w:ascii="Arial" w:hAnsi="Arial" w:cs="Arial"/>
          <w:b/>
          <w:i/>
        </w:rPr>
        <w:t>Dotyczy zadania 66</w:t>
      </w:r>
    </w:p>
    <w:p w:rsidR="00FC1A40" w:rsidRPr="00FC1A40" w:rsidRDefault="00FC1A40" w:rsidP="00FC1A40">
      <w:pPr>
        <w:spacing w:after="160"/>
        <w:contextualSpacing/>
        <w:rPr>
          <w:rFonts w:ascii="Arial" w:hAnsi="Arial" w:cs="Arial"/>
          <w:i/>
        </w:rPr>
      </w:pPr>
      <w:r w:rsidRPr="00FC1A40">
        <w:rPr>
          <w:rFonts w:ascii="Arial" w:hAnsi="Arial" w:cs="Arial"/>
          <w:i/>
        </w:rPr>
        <w:t>Pozycja 2 – Czy Zamawiający dopuści do oferty oryginalny koc Blizzard dedykowany dla wojska o następujących parametrach?</w:t>
      </w:r>
    </w:p>
    <w:p w:rsidR="00FC1A40" w:rsidRPr="00FC1A40" w:rsidRDefault="00FC1A40" w:rsidP="00FC1A40">
      <w:pPr>
        <w:spacing w:after="160"/>
        <w:contextualSpacing/>
        <w:rPr>
          <w:rFonts w:ascii="Arial" w:hAnsi="Arial" w:cs="Arial"/>
          <w:i/>
        </w:rPr>
      </w:pPr>
      <w:r w:rsidRPr="00FC1A40">
        <w:rPr>
          <w:rFonts w:ascii="Arial" w:hAnsi="Arial" w:cs="Arial"/>
          <w:i/>
        </w:rPr>
        <w:t>Koc survivalowy Blizzard jest wykonany wysokowydajnego materiału Reflexcell™. Zapewnia całkowite</w:t>
      </w:r>
    </w:p>
    <w:p w:rsidR="00FC1A40" w:rsidRPr="00FC1A40" w:rsidRDefault="00FC1A40" w:rsidP="00FC1A40">
      <w:pPr>
        <w:spacing w:after="160"/>
        <w:contextualSpacing/>
        <w:rPr>
          <w:rFonts w:ascii="Arial" w:hAnsi="Arial" w:cs="Arial"/>
          <w:i/>
        </w:rPr>
      </w:pPr>
      <w:r w:rsidRPr="00FC1A40">
        <w:rPr>
          <w:rFonts w:ascii="Arial" w:hAnsi="Arial" w:cs="Arial"/>
          <w:i/>
        </w:rPr>
        <w:t>ciepło i ochronę przed niekorzystnymi warunkami pogodowymi. Materiału Reflexcell™ redukuje wstrząsy i</w:t>
      </w:r>
    </w:p>
    <w:p w:rsidR="00FC1A40" w:rsidRPr="00FC1A40" w:rsidRDefault="00FC1A40" w:rsidP="00FC1A40">
      <w:pPr>
        <w:spacing w:after="160"/>
        <w:contextualSpacing/>
        <w:rPr>
          <w:rFonts w:ascii="Arial" w:hAnsi="Arial" w:cs="Arial"/>
          <w:i/>
        </w:rPr>
      </w:pPr>
      <w:r w:rsidRPr="00FC1A40">
        <w:rPr>
          <w:rFonts w:ascii="Arial" w:hAnsi="Arial" w:cs="Arial"/>
          <w:i/>
        </w:rPr>
        <w:t>chroni przed ryzykiem hipotermii w każdych warunkach. Brzegi koca posiadają taśmę samoprzylepną za</w:t>
      </w:r>
    </w:p>
    <w:p w:rsidR="00FC1A40" w:rsidRPr="00FC1A40" w:rsidRDefault="00FC1A40" w:rsidP="00FC1A40">
      <w:pPr>
        <w:spacing w:after="160"/>
        <w:contextualSpacing/>
        <w:rPr>
          <w:rFonts w:ascii="Arial" w:hAnsi="Arial" w:cs="Arial"/>
          <w:i/>
        </w:rPr>
      </w:pPr>
      <w:r w:rsidRPr="00FC1A40">
        <w:rPr>
          <w:rFonts w:ascii="Arial" w:hAnsi="Arial" w:cs="Arial"/>
          <w:i/>
        </w:rPr>
        <w:t>pomocą której można go szczelnie zamknąć tworząc śpiwór. W razie potrzeby taśma umożliwia także</w:t>
      </w:r>
    </w:p>
    <w:p w:rsidR="00FC1A40" w:rsidRPr="00FC1A40" w:rsidRDefault="00FC1A40" w:rsidP="00FC1A40">
      <w:pPr>
        <w:spacing w:after="160"/>
        <w:contextualSpacing/>
        <w:rPr>
          <w:rFonts w:ascii="Arial" w:hAnsi="Arial" w:cs="Arial"/>
          <w:i/>
        </w:rPr>
      </w:pPr>
      <w:r w:rsidRPr="00FC1A40">
        <w:rPr>
          <w:rFonts w:ascii="Arial" w:hAnsi="Arial" w:cs="Arial"/>
          <w:i/>
        </w:rPr>
        <w:t>dostęp boczny do poszkodowanego.</w:t>
      </w:r>
    </w:p>
    <w:p w:rsidR="00FC1A40" w:rsidRPr="00FC1A40" w:rsidRDefault="00FC1A40" w:rsidP="00FC1A40">
      <w:pPr>
        <w:spacing w:after="160"/>
        <w:contextualSpacing/>
        <w:rPr>
          <w:rFonts w:ascii="Arial" w:hAnsi="Arial" w:cs="Arial"/>
          <w:i/>
        </w:rPr>
      </w:pPr>
      <w:r w:rsidRPr="00FC1A40">
        <w:rPr>
          <w:rFonts w:ascii="Arial" w:hAnsi="Arial" w:cs="Arial"/>
          <w:i/>
        </w:rPr>
        <w:lastRenderedPageBreak/>
        <w:t>SPECYFIKACJA:</w:t>
      </w:r>
    </w:p>
    <w:p w:rsidR="00FC1A40" w:rsidRPr="00FC1A40" w:rsidRDefault="00FC1A40" w:rsidP="00FC1A40">
      <w:pPr>
        <w:spacing w:after="160"/>
        <w:contextualSpacing/>
        <w:rPr>
          <w:rFonts w:ascii="Arial" w:hAnsi="Arial" w:cs="Arial"/>
          <w:i/>
        </w:rPr>
      </w:pPr>
      <w:r w:rsidRPr="00FC1A40">
        <w:rPr>
          <w:rFonts w:ascii="Arial" w:hAnsi="Arial" w:cs="Arial"/>
          <w:i/>
        </w:rPr>
        <w:t>-Wymiary koca: 2.3 x 1.56 m</w:t>
      </w:r>
    </w:p>
    <w:p w:rsidR="00FC1A40" w:rsidRPr="00FC1A40" w:rsidRDefault="00FC1A40" w:rsidP="00FC1A40">
      <w:pPr>
        <w:spacing w:after="160"/>
        <w:contextualSpacing/>
        <w:rPr>
          <w:rFonts w:ascii="Arial" w:hAnsi="Arial" w:cs="Arial"/>
          <w:i/>
        </w:rPr>
      </w:pPr>
      <w:r w:rsidRPr="00FC1A40">
        <w:rPr>
          <w:rFonts w:ascii="Arial" w:hAnsi="Arial" w:cs="Arial"/>
          <w:i/>
        </w:rPr>
        <w:t>-Wymiary opakowania: 23 x 11 x 3 cm</w:t>
      </w:r>
    </w:p>
    <w:p w:rsidR="00FC1A40" w:rsidRPr="00FC1A40" w:rsidRDefault="00FC1A40" w:rsidP="00FC1A40">
      <w:pPr>
        <w:spacing w:after="160"/>
        <w:contextualSpacing/>
        <w:rPr>
          <w:rFonts w:ascii="Arial" w:hAnsi="Arial" w:cs="Arial"/>
          <w:i/>
        </w:rPr>
      </w:pPr>
      <w:r w:rsidRPr="00FC1A40">
        <w:rPr>
          <w:rFonts w:ascii="Arial" w:hAnsi="Arial" w:cs="Arial"/>
          <w:i/>
        </w:rPr>
        <w:t>-Waga: 360 gram</w:t>
      </w:r>
    </w:p>
    <w:p w:rsidR="00FC1A40" w:rsidRPr="00FC1A40" w:rsidRDefault="00FC1A40" w:rsidP="00FC1A40">
      <w:pPr>
        <w:spacing w:after="160"/>
        <w:contextualSpacing/>
        <w:rPr>
          <w:rFonts w:ascii="Arial" w:hAnsi="Arial" w:cs="Arial"/>
          <w:i/>
        </w:rPr>
      </w:pPr>
      <w:r w:rsidRPr="00FC1A40">
        <w:rPr>
          <w:rFonts w:ascii="Arial" w:hAnsi="Arial" w:cs="Arial"/>
          <w:i/>
        </w:rPr>
        <w:t>-Ilość warstw: 3 ; Koc jest wykonany z 3-warstowej folii aluminiowej, falowanej</w:t>
      </w:r>
    </w:p>
    <w:p w:rsidR="00FC1A40" w:rsidRPr="00FC1A40" w:rsidRDefault="00FC1A40" w:rsidP="00FC1A40">
      <w:pPr>
        <w:spacing w:after="160"/>
        <w:contextualSpacing/>
        <w:rPr>
          <w:rFonts w:ascii="Arial" w:hAnsi="Arial" w:cs="Arial"/>
          <w:i/>
        </w:rPr>
      </w:pPr>
      <w:r w:rsidRPr="00FC1A40">
        <w:rPr>
          <w:rFonts w:ascii="Arial" w:hAnsi="Arial" w:cs="Arial"/>
          <w:i/>
        </w:rPr>
        <w:t>-Kolor: zieleń oliwkowa</w:t>
      </w:r>
    </w:p>
    <w:p w:rsidR="00FC1A40" w:rsidRPr="00FC1A40" w:rsidRDefault="00FC1A40" w:rsidP="00FC1A40">
      <w:pPr>
        <w:spacing w:after="160"/>
        <w:contextualSpacing/>
        <w:rPr>
          <w:rFonts w:ascii="Arial" w:hAnsi="Arial" w:cs="Arial"/>
          <w:i/>
        </w:rPr>
      </w:pPr>
      <w:r w:rsidRPr="00FC1A40">
        <w:rPr>
          <w:rFonts w:ascii="Arial" w:hAnsi="Arial" w:cs="Arial"/>
          <w:i/>
        </w:rPr>
        <w:t xml:space="preserve">-NSN 8465-99-488- 9557 </w:t>
      </w:r>
    </w:p>
    <w:p w:rsidR="00FC1A40" w:rsidRPr="00FC1A40" w:rsidRDefault="00FC1A40" w:rsidP="00FC1A40">
      <w:pPr>
        <w:spacing w:after="160"/>
        <w:contextualSpacing/>
        <w:rPr>
          <w:rFonts w:ascii="Arial" w:hAnsi="Arial" w:cs="Arial"/>
          <w:i/>
        </w:rPr>
      </w:pPr>
      <w:r w:rsidRPr="00FC1A40">
        <w:rPr>
          <w:rFonts w:ascii="Arial" w:hAnsi="Arial" w:cs="Arial"/>
          <w:i/>
        </w:rPr>
        <w:t>-Izolacja cieplna: 7,5 Tog - odpowiada średniej wadze zwykłego śpiwora.</w:t>
      </w:r>
    </w:p>
    <w:p w:rsidR="00FC1A40" w:rsidRPr="00FC1A40" w:rsidRDefault="00FC1A40" w:rsidP="00FC1A40">
      <w:pPr>
        <w:spacing w:after="160"/>
        <w:contextualSpacing/>
        <w:rPr>
          <w:rFonts w:ascii="Arial" w:hAnsi="Arial" w:cs="Arial"/>
          <w:i/>
        </w:rPr>
      </w:pPr>
      <w:r w:rsidRPr="00FC1A40">
        <w:rPr>
          <w:rFonts w:ascii="Arial" w:hAnsi="Arial" w:cs="Arial"/>
          <w:i/>
        </w:rPr>
        <w:t>-Ochrona przed warunkami atmosferycznymi: w pełni wodoodporny i wiatroszczelny.</w:t>
      </w:r>
    </w:p>
    <w:p w:rsidR="00FC1A40" w:rsidRPr="00FC1A40" w:rsidRDefault="00FC1A40" w:rsidP="00FC1A40">
      <w:pPr>
        <w:spacing w:after="160"/>
        <w:contextualSpacing/>
        <w:rPr>
          <w:rFonts w:ascii="Arial" w:hAnsi="Arial" w:cs="Arial"/>
          <w:i/>
        </w:rPr>
      </w:pPr>
      <w:r w:rsidRPr="00FC1A40">
        <w:rPr>
          <w:rFonts w:ascii="Arial" w:hAnsi="Arial" w:cs="Arial"/>
          <w:i/>
        </w:rPr>
        <w:t>-Przechowywanie: koce mogą być przechowywane przez czas nieokreślony terminem ważności, a temperatura i wilgoć nie mają wpływu ani podczas przechowywania, ani w trakcie użytkowania.</w:t>
      </w:r>
    </w:p>
    <w:p w:rsidR="00FC1A40" w:rsidRPr="00FC1A40" w:rsidRDefault="00FC1A40" w:rsidP="00FC1A40">
      <w:pPr>
        <w:spacing w:after="160"/>
        <w:contextualSpacing/>
        <w:rPr>
          <w:rFonts w:ascii="Arial" w:hAnsi="Arial" w:cs="Arial"/>
          <w:i/>
        </w:rPr>
      </w:pPr>
      <w:r w:rsidRPr="00FC1A40">
        <w:rPr>
          <w:rFonts w:ascii="Arial" w:hAnsi="Arial" w:cs="Arial"/>
          <w:i/>
        </w:rPr>
        <w:t>-Objętość spakowanego koca: ok. 0,8 L,</w:t>
      </w:r>
    </w:p>
    <w:p w:rsidR="00FC1A40" w:rsidRPr="00FC1A40" w:rsidRDefault="00FC1A40" w:rsidP="00FC1A40">
      <w:pPr>
        <w:spacing w:after="160"/>
        <w:contextualSpacing/>
        <w:rPr>
          <w:rFonts w:ascii="Arial" w:hAnsi="Arial" w:cs="Arial"/>
          <w:i/>
        </w:rPr>
      </w:pPr>
      <w:r w:rsidRPr="00FC1A40">
        <w:rPr>
          <w:rFonts w:ascii="Arial" w:hAnsi="Arial" w:cs="Arial"/>
          <w:i/>
        </w:rPr>
        <w:t>-Koc jest pakowany próżniowo.</w:t>
      </w:r>
      <w:r>
        <w:rPr>
          <w:rFonts w:ascii="Arial" w:hAnsi="Arial" w:cs="Arial"/>
          <w:i/>
        </w:rPr>
        <w:t>”</w:t>
      </w:r>
    </w:p>
    <w:p w:rsidR="009D4321" w:rsidRDefault="009D4321" w:rsidP="009D4321">
      <w:pPr>
        <w:spacing w:after="0" w:line="240" w:lineRule="auto"/>
        <w:jc w:val="both"/>
        <w:rPr>
          <w:rFonts w:ascii="Arial" w:eastAsia="Times New Roman" w:hAnsi="Arial" w:cs="Arial"/>
          <w:b/>
          <w:u w:val="single"/>
          <w:lang w:eastAsia="pl-PL"/>
        </w:rPr>
      </w:pPr>
    </w:p>
    <w:p w:rsidR="00FC1A40" w:rsidRDefault="00FC1A40" w:rsidP="00FC1A40">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FC1A40" w:rsidRDefault="00FC1A40" w:rsidP="00FC1A40">
      <w:pPr>
        <w:spacing w:after="0" w:line="240" w:lineRule="auto"/>
        <w:jc w:val="both"/>
        <w:rPr>
          <w:rFonts w:ascii="Arial" w:eastAsia="Calibri" w:hAnsi="Arial" w:cs="Arial"/>
          <w:b/>
          <w:u w:val="single"/>
        </w:rPr>
      </w:pPr>
    </w:p>
    <w:p w:rsidR="000F33AE" w:rsidRPr="000F33AE" w:rsidRDefault="000F33AE" w:rsidP="00FC1A40">
      <w:pPr>
        <w:spacing w:after="0" w:line="240" w:lineRule="auto"/>
        <w:jc w:val="both"/>
        <w:rPr>
          <w:rFonts w:ascii="Arial" w:eastAsia="Calibri" w:hAnsi="Arial" w:cs="Arial"/>
          <w:u w:val="single"/>
        </w:rPr>
      </w:pPr>
      <w:r w:rsidRPr="000F33AE">
        <w:rPr>
          <w:rFonts w:ascii="Arial" w:hAnsi="Arial" w:cs="Arial"/>
        </w:rPr>
        <w:t>Zamawiający wyjaśnia, iż dopuszcza oryginalny koc Blizzard.</w:t>
      </w:r>
    </w:p>
    <w:p w:rsidR="00FC1A40" w:rsidRDefault="00FC1A40" w:rsidP="00FC1A40">
      <w:pPr>
        <w:spacing w:after="0" w:line="240" w:lineRule="auto"/>
        <w:jc w:val="both"/>
        <w:rPr>
          <w:rFonts w:ascii="Arial" w:eastAsia="Calibri" w:hAnsi="Arial" w:cs="Arial"/>
          <w:b/>
          <w:u w:val="single"/>
        </w:rPr>
      </w:pPr>
    </w:p>
    <w:p w:rsidR="00FC1A40" w:rsidRDefault="00FC1A40" w:rsidP="00FC1A40">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45</w:t>
      </w:r>
      <w:r w:rsidRPr="00135D1F">
        <w:rPr>
          <w:rFonts w:ascii="Arial" w:eastAsia="Times New Roman" w:hAnsi="Arial" w:cs="Arial"/>
          <w:b/>
          <w:u w:val="single"/>
          <w:lang w:eastAsia="pl-PL"/>
        </w:rPr>
        <w:t>:</w:t>
      </w:r>
    </w:p>
    <w:p w:rsidR="00FC1A40" w:rsidRDefault="00FC1A40" w:rsidP="00FC1A40">
      <w:pPr>
        <w:spacing w:after="0" w:line="240" w:lineRule="auto"/>
        <w:jc w:val="both"/>
        <w:rPr>
          <w:rFonts w:ascii="Arial" w:eastAsia="Times New Roman" w:hAnsi="Arial" w:cs="Arial"/>
          <w:b/>
          <w:u w:val="single"/>
          <w:lang w:eastAsia="pl-PL"/>
        </w:rPr>
      </w:pPr>
    </w:p>
    <w:p w:rsidR="00371881" w:rsidRPr="00371881" w:rsidRDefault="00371881" w:rsidP="00371881">
      <w:pPr>
        <w:jc w:val="both"/>
        <w:rPr>
          <w:rFonts w:ascii="Arial" w:hAnsi="Arial" w:cs="Arial"/>
          <w:b/>
          <w:i/>
        </w:rPr>
      </w:pPr>
      <w:r>
        <w:rPr>
          <w:rFonts w:ascii="Arial" w:hAnsi="Arial" w:cs="Arial"/>
          <w:b/>
          <w:i/>
        </w:rPr>
        <w:t>„</w:t>
      </w:r>
      <w:r w:rsidRPr="00371881">
        <w:rPr>
          <w:rFonts w:ascii="Arial" w:hAnsi="Arial" w:cs="Arial"/>
          <w:b/>
          <w:i/>
        </w:rPr>
        <w:t>Dotyczy zadania 79</w:t>
      </w:r>
    </w:p>
    <w:p w:rsidR="00371881" w:rsidRPr="00371881" w:rsidRDefault="00371881" w:rsidP="00371881">
      <w:pPr>
        <w:spacing w:after="160"/>
        <w:contextualSpacing/>
        <w:jc w:val="both"/>
        <w:rPr>
          <w:rFonts w:ascii="Arial" w:hAnsi="Arial" w:cs="Arial"/>
          <w:i/>
        </w:rPr>
      </w:pPr>
      <w:r w:rsidRPr="00371881">
        <w:rPr>
          <w:rFonts w:ascii="Arial" w:hAnsi="Arial" w:cs="Arial"/>
          <w:i/>
        </w:rPr>
        <w:t>Pozycja 1 – Opaska uciskowa Boa - Opis przedmiotu zamówienia został skopiowany ze strony dystrybutora wskazanego produktu - firmy Boxmet Medical i wskazuje wprost na konkretny produkt, co stanowi rażące naruszenie przepisów ustawy Prawo zamówień publicznych, w szczególności art 99 ust. 4 ustawy. Zamawiający nie dopuścił przy tym produktów równoważnych. Czy Zamawiający zmodyfikuje opis poprzez odstąpienie od wskazania konkretnego produkt i określenie wymaganego zakresu zastosowania i ewentualnie zasadniczych cech użytkowych, przy zapewnieniu zasad opisu przedmiotu zamówienia określonych w np. 99 ustawy Pzp. Zwracamy uwagę, że zgodności z przepisami ustawy Pzp nie zapewni dodanie do obecnego brzmienia opisu w poz. 1 zwrotu „Zamawiający dopuszcza produkt równoważny”, gdyż również opis funkcjonalności wskazuje na cechy posiadane wyłącznie przez opaskę Boa Constricting Band XL (np. możliwość połączenia dwóch końców opaski zatrzaskiem). W konsekwencji, biorąc pod uwagę zakres zastosowania wyspecyfikowanej opaski, wnosimy o zmianę opisu przedmiotu zamówienia w poz. 1 na następujący?</w:t>
      </w:r>
    </w:p>
    <w:p w:rsidR="00371881" w:rsidRPr="00371881" w:rsidRDefault="00371881" w:rsidP="00371881">
      <w:pPr>
        <w:spacing w:after="160"/>
        <w:contextualSpacing/>
        <w:jc w:val="both"/>
        <w:rPr>
          <w:rFonts w:ascii="Arial" w:hAnsi="Arial" w:cs="Arial"/>
          <w:i/>
        </w:rPr>
      </w:pPr>
    </w:p>
    <w:p w:rsidR="00371881" w:rsidRPr="00371881" w:rsidRDefault="00371881" w:rsidP="00371881">
      <w:pPr>
        <w:spacing w:after="160"/>
        <w:contextualSpacing/>
        <w:jc w:val="both"/>
        <w:rPr>
          <w:rFonts w:ascii="Arial" w:hAnsi="Arial" w:cs="Arial"/>
          <w:i/>
        </w:rPr>
      </w:pPr>
      <w:r w:rsidRPr="00371881">
        <w:rPr>
          <w:rFonts w:ascii="Arial" w:hAnsi="Arial" w:cs="Arial"/>
          <w:i/>
        </w:rPr>
        <w:t>„-wyrób przeznaczony do wywołania zastoju żylnego</w:t>
      </w:r>
    </w:p>
    <w:p w:rsidR="00371881" w:rsidRPr="00371881" w:rsidRDefault="00371881" w:rsidP="00371881">
      <w:pPr>
        <w:spacing w:after="160"/>
        <w:contextualSpacing/>
        <w:jc w:val="both"/>
        <w:rPr>
          <w:rFonts w:ascii="Arial" w:hAnsi="Arial" w:cs="Arial"/>
          <w:i/>
        </w:rPr>
      </w:pPr>
      <w:r w:rsidRPr="00371881">
        <w:rPr>
          <w:rFonts w:ascii="Arial" w:hAnsi="Arial" w:cs="Arial"/>
          <w:i/>
        </w:rPr>
        <w:t>i uwidocznienia żyły wybranej do nakłucia.</w:t>
      </w:r>
    </w:p>
    <w:p w:rsidR="00371881" w:rsidRPr="00371881" w:rsidRDefault="00371881" w:rsidP="00371881">
      <w:pPr>
        <w:spacing w:after="160"/>
        <w:contextualSpacing/>
        <w:jc w:val="both"/>
        <w:rPr>
          <w:rFonts w:ascii="Arial" w:hAnsi="Arial" w:cs="Arial"/>
          <w:i/>
        </w:rPr>
      </w:pPr>
      <w:r w:rsidRPr="00371881">
        <w:rPr>
          <w:rFonts w:ascii="Arial" w:hAnsi="Arial" w:cs="Arial"/>
          <w:i/>
        </w:rPr>
        <w:t>-wykonana z szerokiego rozciągliwego paska TPE</w:t>
      </w:r>
    </w:p>
    <w:p w:rsidR="00371881" w:rsidRPr="00371881" w:rsidRDefault="00371881" w:rsidP="00371881">
      <w:pPr>
        <w:spacing w:after="160"/>
        <w:contextualSpacing/>
        <w:jc w:val="both"/>
        <w:rPr>
          <w:rFonts w:ascii="Arial" w:hAnsi="Arial" w:cs="Arial"/>
          <w:i/>
        </w:rPr>
      </w:pPr>
      <w:r w:rsidRPr="00371881">
        <w:rPr>
          <w:rFonts w:ascii="Arial" w:hAnsi="Arial" w:cs="Arial"/>
          <w:i/>
        </w:rPr>
        <w:t>(termoplastyczny elastomer)</w:t>
      </w:r>
    </w:p>
    <w:p w:rsidR="00371881" w:rsidRPr="00371881" w:rsidRDefault="00371881" w:rsidP="00371881">
      <w:pPr>
        <w:spacing w:after="160"/>
        <w:contextualSpacing/>
        <w:jc w:val="both"/>
        <w:rPr>
          <w:rFonts w:ascii="Arial" w:hAnsi="Arial" w:cs="Arial"/>
          <w:i/>
        </w:rPr>
      </w:pPr>
      <w:r w:rsidRPr="00371881">
        <w:rPr>
          <w:rFonts w:ascii="Arial" w:hAnsi="Arial" w:cs="Arial"/>
          <w:i/>
        </w:rPr>
        <w:t>-bezlateksowy materiał chroni przed reakcjami alergicznymi</w:t>
      </w:r>
    </w:p>
    <w:p w:rsidR="00371881" w:rsidRPr="00371881" w:rsidRDefault="00371881" w:rsidP="00371881">
      <w:pPr>
        <w:spacing w:after="160"/>
        <w:contextualSpacing/>
        <w:jc w:val="both"/>
        <w:rPr>
          <w:rFonts w:ascii="Arial" w:hAnsi="Arial" w:cs="Arial"/>
          <w:i/>
        </w:rPr>
      </w:pPr>
      <w:r w:rsidRPr="00371881">
        <w:rPr>
          <w:rFonts w:ascii="Arial" w:hAnsi="Arial" w:cs="Arial"/>
          <w:i/>
        </w:rPr>
        <w:t>i podrażnieniami skóry</w:t>
      </w:r>
    </w:p>
    <w:p w:rsidR="00371881" w:rsidRPr="00371881" w:rsidRDefault="00371881" w:rsidP="00371881">
      <w:pPr>
        <w:spacing w:after="160"/>
        <w:contextualSpacing/>
        <w:jc w:val="both"/>
        <w:rPr>
          <w:rFonts w:ascii="Arial" w:hAnsi="Arial" w:cs="Arial"/>
          <w:i/>
        </w:rPr>
      </w:pPr>
      <w:r w:rsidRPr="00371881">
        <w:rPr>
          <w:rFonts w:ascii="Arial" w:hAnsi="Arial" w:cs="Arial"/>
          <w:i/>
        </w:rPr>
        <w:t>-wysoka wytrzymałość na rozciąganie</w:t>
      </w:r>
    </w:p>
    <w:p w:rsidR="00371881" w:rsidRPr="00371881" w:rsidRDefault="00371881" w:rsidP="00371881">
      <w:pPr>
        <w:spacing w:after="160"/>
        <w:contextualSpacing/>
        <w:jc w:val="both"/>
        <w:rPr>
          <w:rFonts w:ascii="Arial" w:hAnsi="Arial" w:cs="Arial"/>
          <w:i/>
        </w:rPr>
      </w:pPr>
      <w:r w:rsidRPr="00371881">
        <w:rPr>
          <w:rFonts w:ascii="Arial" w:hAnsi="Arial" w:cs="Arial"/>
          <w:i/>
        </w:rPr>
        <w:t>-jednorazowe opaski ograniczają możliwość przenoszenia</w:t>
      </w:r>
    </w:p>
    <w:p w:rsidR="00371881" w:rsidRPr="00371881" w:rsidRDefault="00371881" w:rsidP="00371881">
      <w:pPr>
        <w:spacing w:after="160"/>
        <w:contextualSpacing/>
        <w:jc w:val="both"/>
        <w:rPr>
          <w:rFonts w:ascii="Arial" w:hAnsi="Arial" w:cs="Arial"/>
          <w:i/>
        </w:rPr>
      </w:pPr>
      <w:r w:rsidRPr="00371881">
        <w:rPr>
          <w:rFonts w:ascii="Arial" w:hAnsi="Arial" w:cs="Arial"/>
          <w:i/>
        </w:rPr>
        <w:lastRenderedPageBreak/>
        <w:t>drobnoustrojów zmniejszając ryzyko zakażeń szpitalnych</w:t>
      </w:r>
    </w:p>
    <w:p w:rsidR="00371881" w:rsidRPr="00371881" w:rsidRDefault="00371881" w:rsidP="00371881">
      <w:pPr>
        <w:spacing w:after="160"/>
        <w:contextualSpacing/>
        <w:jc w:val="both"/>
        <w:rPr>
          <w:rFonts w:ascii="Arial" w:hAnsi="Arial" w:cs="Arial"/>
          <w:i/>
        </w:rPr>
      </w:pPr>
      <w:r w:rsidRPr="00371881">
        <w:rPr>
          <w:rFonts w:ascii="Arial" w:hAnsi="Arial" w:cs="Arial"/>
          <w:i/>
        </w:rPr>
        <w:t>-długość całkowita rolki 11,25 m</w:t>
      </w:r>
    </w:p>
    <w:p w:rsidR="00371881" w:rsidRPr="00371881" w:rsidRDefault="00371881" w:rsidP="00371881">
      <w:pPr>
        <w:spacing w:after="160"/>
        <w:contextualSpacing/>
        <w:jc w:val="both"/>
        <w:rPr>
          <w:rFonts w:ascii="Arial" w:hAnsi="Arial" w:cs="Arial"/>
          <w:i/>
        </w:rPr>
      </w:pPr>
      <w:r w:rsidRPr="00371881">
        <w:rPr>
          <w:rFonts w:ascii="Arial" w:hAnsi="Arial" w:cs="Arial"/>
          <w:i/>
        </w:rPr>
        <w:t>-dostępna w kolorach: niebieskim i różowym</w:t>
      </w:r>
    </w:p>
    <w:p w:rsidR="00371881" w:rsidRPr="00371881" w:rsidRDefault="00371881" w:rsidP="00371881">
      <w:pPr>
        <w:spacing w:after="160"/>
        <w:contextualSpacing/>
        <w:jc w:val="both"/>
        <w:rPr>
          <w:rFonts w:ascii="Arial" w:hAnsi="Arial" w:cs="Arial"/>
          <w:i/>
        </w:rPr>
      </w:pPr>
      <w:r w:rsidRPr="00371881">
        <w:rPr>
          <w:rFonts w:ascii="Arial" w:hAnsi="Arial" w:cs="Arial"/>
          <w:i/>
        </w:rPr>
        <w:t>-opakowanie jednostkowe typu dyspenser, umożliwia wygodne</w:t>
      </w:r>
    </w:p>
    <w:p w:rsidR="00371881" w:rsidRPr="00371881" w:rsidRDefault="00371881" w:rsidP="00371881">
      <w:pPr>
        <w:spacing w:after="160"/>
        <w:contextualSpacing/>
        <w:jc w:val="both"/>
        <w:rPr>
          <w:rFonts w:ascii="Arial" w:hAnsi="Arial" w:cs="Arial"/>
          <w:i/>
        </w:rPr>
      </w:pPr>
      <w:r w:rsidRPr="00371881">
        <w:rPr>
          <w:rFonts w:ascii="Arial" w:hAnsi="Arial" w:cs="Arial"/>
          <w:i/>
        </w:rPr>
        <w:t>dzielenie perforowanych opasek</w:t>
      </w:r>
    </w:p>
    <w:p w:rsidR="00371881" w:rsidRPr="00371881" w:rsidRDefault="00371881" w:rsidP="00371881">
      <w:pPr>
        <w:spacing w:after="160"/>
        <w:contextualSpacing/>
        <w:jc w:val="both"/>
        <w:rPr>
          <w:rFonts w:ascii="Arial" w:hAnsi="Arial" w:cs="Arial"/>
          <w:i/>
        </w:rPr>
      </w:pPr>
      <w:r w:rsidRPr="00371881">
        <w:rPr>
          <w:rFonts w:ascii="Arial" w:hAnsi="Arial" w:cs="Arial"/>
          <w:i/>
        </w:rPr>
        <w:t>-nie zawiera lateksu</w:t>
      </w:r>
    </w:p>
    <w:p w:rsidR="00371881" w:rsidRPr="00371881" w:rsidRDefault="00371881" w:rsidP="00371881">
      <w:pPr>
        <w:spacing w:after="160"/>
        <w:contextualSpacing/>
        <w:jc w:val="both"/>
        <w:rPr>
          <w:rFonts w:ascii="Arial" w:hAnsi="Arial" w:cs="Arial"/>
          <w:i/>
        </w:rPr>
      </w:pPr>
      <w:r w:rsidRPr="00371881">
        <w:rPr>
          <w:rFonts w:ascii="Arial" w:hAnsi="Arial" w:cs="Arial"/>
          <w:i/>
        </w:rPr>
        <w:t>-nie zawiera ftalanów</w:t>
      </w:r>
    </w:p>
    <w:p w:rsidR="00371881" w:rsidRPr="00371881" w:rsidRDefault="00371881" w:rsidP="00371881">
      <w:pPr>
        <w:spacing w:after="160"/>
        <w:contextualSpacing/>
        <w:jc w:val="both"/>
        <w:rPr>
          <w:rFonts w:ascii="Arial" w:hAnsi="Arial" w:cs="Arial"/>
          <w:i/>
        </w:rPr>
      </w:pPr>
      <w:r w:rsidRPr="00371881">
        <w:rPr>
          <w:rFonts w:ascii="Arial" w:hAnsi="Arial" w:cs="Arial"/>
          <w:i/>
        </w:rPr>
        <w:t>-jednorazowego użytku</w:t>
      </w:r>
    </w:p>
    <w:p w:rsidR="00371881" w:rsidRPr="00371881" w:rsidRDefault="00371881" w:rsidP="00371881">
      <w:pPr>
        <w:spacing w:after="160"/>
        <w:contextualSpacing/>
        <w:jc w:val="both"/>
        <w:rPr>
          <w:rFonts w:ascii="Arial" w:hAnsi="Arial" w:cs="Arial"/>
          <w:i/>
        </w:rPr>
      </w:pPr>
      <w:r w:rsidRPr="00371881">
        <w:rPr>
          <w:rFonts w:ascii="Arial" w:hAnsi="Arial" w:cs="Arial"/>
          <w:i/>
        </w:rPr>
        <w:t>-niesterylna</w:t>
      </w:r>
    </w:p>
    <w:p w:rsidR="00371881" w:rsidRPr="00371881" w:rsidRDefault="00371881" w:rsidP="00371881">
      <w:pPr>
        <w:spacing w:after="160"/>
        <w:contextualSpacing/>
        <w:jc w:val="both"/>
        <w:rPr>
          <w:rFonts w:ascii="Arial" w:hAnsi="Arial" w:cs="Arial"/>
          <w:i/>
        </w:rPr>
      </w:pPr>
      <w:r w:rsidRPr="00371881">
        <w:rPr>
          <w:rFonts w:ascii="Arial" w:hAnsi="Arial" w:cs="Arial"/>
          <w:i/>
        </w:rPr>
        <w:t>-okres trwałości: 3 lata</w:t>
      </w:r>
    </w:p>
    <w:p w:rsidR="00371881" w:rsidRDefault="00371881" w:rsidP="00371881">
      <w:pPr>
        <w:spacing w:after="160"/>
        <w:contextualSpacing/>
        <w:jc w:val="both"/>
        <w:rPr>
          <w:rFonts w:ascii="Arial" w:hAnsi="Arial" w:cs="Arial"/>
          <w:i/>
        </w:rPr>
      </w:pPr>
      <w:r w:rsidRPr="00371881">
        <w:rPr>
          <w:rFonts w:ascii="Arial" w:hAnsi="Arial" w:cs="Arial"/>
          <w:i/>
        </w:rPr>
        <w:t>-25 szt. (w opakowaniu papierowym)”</w:t>
      </w:r>
    </w:p>
    <w:p w:rsidR="00764E8A" w:rsidRPr="00371881" w:rsidRDefault="00764E8A" w:rsidP="00371881">
      <w:pPr>
        <w:spacing w:after="160"/>
        <w:contextualSpacing/>
        <w:jc w:val="both"/>
        <w:rPr>
          <w:rFonts w:ascii="Arial" w:hAnsi="Arial" w:cs="Arial"/>
          <w:i/>
        </w:rPr>
      </w:pPr>
    </w:p>
    <w:p w:rsidR="00371881" w:rsidRDefault="00764E8A" w:rsidP="005B16C4">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5B16C4" w:rsidRPr="005B16C4" w:rsidRDefault="005B16C4" w:rsidP="005B16C4">
      <w:pPr>
        <w:spacing w:after="0" w:line="240" w:lineRule="auto"/>
        <w:jc w:val="both"/>
        <w:rPr>
          <w:rFonts w:ascii="Arial" w:eastAsia="Calibri" w:hAnsi="Arial" w:cs="Arial"/>
          <w:b/>
          <w:u w:val="single"/>
        </w:rPr>
      </w:pPr>
    </w:p>
    <w:p w:rsidR="005B16C4" w:rsidRPr="005B16C4" w:rsidRDefault="005B16C4" w:rsidP="005B16C4">
      <w:pPr>
        <w:spacing w:after="0"/>
        <w:jc w:val="both"/>
        <w:rPr>
          <w:rFonts w:ascii="Arial" w:hAnsi="Arial" w:cs="Arial"/>
        </w:rPr>
      </w:pPr>
      <w:r w:rsidRPr="005B16C4">
        <w:rPr>
          <w:rFonts w:ascii="Arial" w:hAnsi="Arial" w:cs="Arial"/>
        </w:rPr>
        <w:t>Zamawiający modyfikuje opis przedmiotu zamówienia na:</w:t>
      </w:r>
    </w:p>
    <w:p w:rsidR="005B16C4" w:rsidRPr="005B16C4" w:rsidRDefault="005B16C4" w:rsidP="005B16C4">
      <w:pPr>
        <w:spacing w:after="0"/>
        <w:jc w:val="both"/>
        <w:rPr>
          <w:rFonts w:ascii="Arial" w:hAnsi="Arial" w:cs="Arial"/>
        </w:rPr>
      </w:pPr>
      <w:r w:rsidRPr="005B16C4">
        <w:rPr>
          <w:rFonts w:ascii="Arial" w:hAnsi="Arial" w:cs="Arial"/>
        </w:rPr>
        <w:t>„Opaska – wyrób przeznaczony do wywołania zastoju żylnego i uwidocznienia żyły wybranej do nakłucia.</w:t>
      </w:r>
      <w:r w:rsidRPr="005B16C4">
        <w:rPr>
          <w:rFonts w:ascii="Arial" w:hAnsi="Arial" w:cs="Arial"/>
          <w:lang w:eastAsia="pl-PL"/>
        </w:rPr>
        <w:t xml:space="preserve"> Opaska prosta i wygodna w użyciu, nie wywołuje podrażnień </w:t>
      </w:r>
      <w:r>
        <w:rPr>
          <w:rFonts w:ascii="Arial" w:hAnsi="Arial" w:cs="Arial"/>
          <w:lang w:eastAsia="pl-PL"/>
        </w:rPr>
        <w:br/>
      </w:r>
      <w:r w:rsidRPr="005B16C4">
        <w:rPr>
          <w:rFonts w:ascii="Arial" w:hAnsi="Arial" w:cs="Arial"/>
          <w:lang w:eastAsia="pl-PL"/>
        </w:rPr>
        <w:t>i nadmiernego ucisku. W</w:t>
      </w:r>
      <w:r w:rsidRPr="005B16C4">
        <w:rPr>
          <w:rFonts w:ascii="Arial" w:hAnsi="Arial" w:cs="Arial"/>
        </w:rPr>
        <w:t xml:space="preserve">ykonana z szerokiego rozciągliwego materiału elastycznego. Zapakowana pojedynczo hermetycznie, w opakowanie wodoodporne z wyznaczonymi miejscami do otwarcia. Wysoka wytrzymałość na rozciąganie. Jednorazowa opaska ograniczająca możliwość przenoszenia drobnoustrojów zmniejszając ryzyko zakażeń, nie zawierająca lateksu, nie wymagająca wiązania, posiadająca szybkie zapięcie </w:t>
      </w:r>
      <w:r>
        <w:rPr>
          <w:rFonts w:ascii="Arial" w:hAnsi="Arial" w:cs="Arial"/>
        </w:rPr>
        <w:br/>
      </w:r>
      <w:r w:rsidRPr="005B16C4">
        <w:rPr>
          <w:rFonts w:ascii="Arial" w:hAnsi="Arial" w:cs="Arial"/>
        </w:rPr>
        <w:t>i rozpięcie. Jednorazowego użytku, sterylna, opakowanie produktu w barwach maskujących, okres trwałości: minimum 3 lata.”</w:t>
      </w:r>
    </w:p>
    <w:p w:rsidR="00FC1A40" w:rsidRDefault="00FC1A40" w:rsidP="00FC1A40">
      <w:pPr>
        <w:spacing w:after="0" w:line="240" w:lineRule="auto"/>
        <w:jc w:val="both"/>
        <w:rPr>
          <w:rFonts w:cstheme="minorHAnsi"/>
        </w:rPr>
      </w:pPr>
    </w:p>
    <w:p w:rsidR="005B16C4" w:rsidRDefault="005B16C4" w:rsidP="005B16C4">
      <w:pPr>
        <w:spacing w:after="0"/>
        <w:jc w:val="both"/>
        <w:rPr>
          <w:rFonts w:ascii="Arial" w:eastAsia="Calibri" w:hAnsi="Arial" w:cs="Arial"/>
        </w:rPr>
      </w:pPr>
      <w:r>
        <w:rPr>
          <w:rFonts w:ascii="Arial" w:eastAsia="Calibri" w:hAnsi="Arial" w:cs="Arial"/>
        </w:rPr>
        <w:t>Zamawiający dokonuje modyfikacji Załącznika nr 1 – Formularza cenowego.</w:t>
      </w:r>
    </w:p>
    <w:p w:rsidR="005B16C4" w:rsidRPr="00244738" w:rsidRDefault="005B16C4" w:rsidP="005B16C4">
      <w:pPr>
        <w:spacing w:after="0"/>
        <w:jc w:val="both"/>
        <w:rPr>
          <w:rFonts w:ascii="Arial" w:eastAsia="Calibri" w:hAnsi="Arial" w:cs="Arial"/>
        </w:rPr>
      </w:pPr>
      <w:r>
        <w:rPr>
          <w:rFonts w:ascii="Arial" w:eastAsia="Calibri" w:hAnsi="Arial" w:cs="Arial"/>
        </w:rPr>
        <w:t>Zmodyfikowany Formularz cenowy stanowi Załącznik nr 1 do pisma. Zmiany zostały zaznaczone kolorem czerwonym.</w:t>
      </w:r>
    </w:p>
    <w:p w:rsidR="005B16C4" w:rsidRDefault="005B16C4" w:rsidP="00FC1A40">
      <w:pPr>
        <w:spacing w:after="0" w:line="240" w:lineRule="auto"/>
        <w:jc w:val="both"/>
        <w:rPr>
          <w:rFonts w:ascii="Arial" w:eastAsia="Times New Roman" w:hAnsi="Arial" w:cs="Arial"/>
          <w:b/>
          <w:u w:val="single"/>
          <w:lang w:eastAsia="pl-PL"/>
        </w:rPr>
      </w:pPr>
    </w:p>
    <w:p w:rsidR="00764E8A" w:rsidRDefault="00764E8A" w:rsidP="00764E8A">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46</w:t>
      </w:r>
      <w:r w:rsidRPr="00135D1F">
        <w:rPr>
          <w:rFonts w:ascii="Arial" w:eastAsia="Times New Roman" w:hAnsi="Arial" w:cs="Arial"/>
          <w:b/>
          <w:u w:val="single"/>
          <w:lang w:eastAsia="pl-PL"/>
        </w:rPr>
        <w:t>:</w:t>
      </w:r>
    </w:p>
    <w:p w:rsidR="00764E8A" w:rsidRDefault="00764E8A" w:rsidP="00764E8A">
      <w:pPr>
        <w:spacing w:after="0" w:line="240" w:lineRule="auto"/>
        <w:jc w:val="both"/>
        <w:rPr>
          <w:rFonts w:ascii="Arial" w:eastAsia="Times New Roman" w:hAnsi="Arial" w:cs="Arial"/>
          <w:b/>
          <w:u w:val="single"/>
          <w:lang w:eastAsia="pl-PL"/>
        </w:rPr>
      </w:pPr>
    </w:p>
    <w:p w:rsidR="00764E8A" w:rsidRPr="00371881" w:rsidRDefault="00764E8A" w:rsidP="00764E8A">
      <w:pPr>
        <w:jc w:val="both"/>
        <w:rPr>
          <w:rFonts w:ascii="Arial" w:hAnsi="Arial" w:cs="Arial"/>
          <w:b/>
          <w:i/>
        </w:rPr>
      </w:pPr>
      <w:r>
        <w:rPr>
          <w:rFonts w:ascii="Arial" w:hAnsi="Arial" w:cs="Arial"/>
          <w:b/>
          <w:i/>
        </w:rPr>
        <w:t>„</w:t>
      </w:r>
      <w:r w:rsidRPr="00371881">
        <w:rPr>
          <w:rFonts w:ascii="Arial" w:hAnsi="Arial" w:cs="Arial"/>
          <w:b/>
          <w:i/>
        </w:rPr>
        <w:t>Dotyczy zadania 79</w:t>
      </w:r>
    </w:p>
    <w:p w:rsidR="00764E8A" w:rsidRDefault="00764E8A" w:rsidP="00764E8A">
      <w:pPr>
        <w:spacing w:after="160"/>
        <w:contextualSpacing/>
        <w:jc w:val="both"/>
        <w:rPr>
          <w:rFonts w:ascii="Arial" w:hAnsi="Arial" w:cs="Arial"/>
          <w:i/>
        </w:rPr>
      </w:pPr>
      <w:r w:rsidRPr="00764E8A">
        <w:rPr>
          <w:rFonts w:ascii="Arial" w:hAnsi="Arial" w:cs="Arial"/>
          <w:i/>
        </w:rPr>
        <w:t>Pozycja 3 - opaska uciskowa CAT – Czy Zamawiający wymaga dostarczenia produktu oryginalnego, wpisanego na listę produktów rekomendowanych TCCC?</w:t>
      </w:r>
      <w:r>
        <w:rPr>
          <w:rFonts w:ascii="Arial" w:hAnsi="Arial" w:cs="Arial"/>
          <w:i/>
        </w:rPr>
        <w:t>”</w:t>
      </w:r>
    </w:p>
    <w:p w:rsidR="00764E8A" w:rsidRPr="00371881" w:rsidRDefault="00764E8A" w:rsidP="00764E8A">
      <w:pPr>
        <w:spacing w:after="160"/>
        <w:contextualSpacing/>
        <w:jc w:val="both"/>
        <w:rPr>
          <w:rFonts w:ascii="Arial" w:hAnsi="Arial" w:cs="Arial"/>
          <w:i/>
        </w:rPr>
      </w:pPr>
    </w:p>
    <w:p w:rsidR="00764E8A" w:rsidRDefault="00764E8A" w:rsidP="00764E8A">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764E8A" w:rsidRDefault="00764E8A" w:rsidP="00764E8A">
      <w:pPr>
        <w:spacing w:after="0" w:line="240" w:lineRule="auto"/>
        <w:jc w:val="both"/>
        <w:rPr>
          <w:rFonts w:ascii="Arial" w:eastAsia="Calibri" w:hAnsi="Arial" w:cs="Arial"/>
          <w:b/>
          <w:u w:val="single"/>
        </w:rPr>
      </w:pPr>
    </w:p>
    <w:p w:rsidR="005B16C4" w:rsidRPr="005B16C4" w:rsidRDefault="005B16C4" w:rsidP="005B16C4">
      <w:pPr>
        <w:spacing w:after="0"/>
        <w:jc w:val="both"/>
        <w:rPr>
          <w:rFonts w:ascii="Arial" w:eastAsia="Calibri" w:hAnsi="Arial" w:cs="Arial"/>
        </w:rPr>
      </w:pPr>
      <w:r w:rsidRPr="005B16C4">
        <w:rPr>
          <w:rFonts w:ascii="Arial" w:eastAsia="Calibri" w:hAnsi="Arial" w:cs="Arial"/>
        </w:rPr>
        <w:t>Zamawiający wymaga zaoferowania produktu oryginalnego, wpisanego na listę produktów rekomendowanych TCCC.</w:t>
      </w:r>
    </w:p>
    <w:p w:rsidR="00764E8A" w:rsidRDefault="00764E8A" w:rsidP="00764E8A">
      <w:pPr>
        <w:spacing w:after="160"/>
        <w:contextualSpacing/>
        <w:jc w:val="both"/>
        <w:rPr>
          <w:rFonts w:ascii="Arial" w:hAnsi="Arial" w:cs="Arial"/>
          <w:i/>
        </w:rPr>
      </w:pPr>
    </w:p>
    <w:p w:rsidR="00764E8A" w:rsidRDefault="00764E8A" w:rsidP="00764E8A">
      <w:pPr>
        <w:spacing w:after="0" w:line="240" w:lineRule="auto"/>
        <w:jc w:val="both"/>
        <w:rPr>
          <w:rFonts w:ascii="Arial" w:eastAsia="Times New Roman" w:hAnsi="Arial" w:cs="Arial"/>
          <w:b/>
          <w:u w:val="single"/>
          <w:lang w:eastAsia="pl-PL"/>
        </w:rPr>
      </w:pPr>
      <w:r w:rsidRPr="00135D1F">
        <w:rPr>
          <w:rFonts w:ascii="Arial" w:eastAsia="Times New Roman" w:hAnsi="Arial" w:cs="Arial"/>
          <w:b/>
          <w:u w:val="single"/>
          <w:lang w:eastAsia="pl-PL"/>
        </w:rPr>
        <w:t xml:space="preserve">PYTANIE </w:t>
      </w:r>
      <w:r>
        <w:rPr>
          <w:rFonts w:ascii="Arial" w:eastAsia="Times New Roman" w:hAnsi="Arial" w:cs="Arial"/>
          <w:b/>
          <w:u w:val="single"/>
          <w:lang w:eastAsia="pl-PL"/>
        </w:rPr>
        <w:t>47</w:t>
      </w:r>
      <w:r w:rsidRPr="00135D1F">
        <w:rPr>
          <w:rFonts w:ascii="Arial" w:eastAsia="Times New Roman" w:hAnsi="Arial" w:cs="Arial"/>
          <w:b/>
          <w:u w:val="single"/>
          <w:lang w:eastAsia="pl-PL"/>
        </w:rPr>
        <w:t>:</w:t>
      </w:r>
    </w:p>
    <w:p w:rsidR="00764E8A" w:rsidRDefault="00764E8A" w:rsidP="00764E8A">
      <w:pPr>
        <w:spacing w:after="160"/>
        <w:contextualSpacing/>
        <w:jc w:val="both"/>
        <w:rPr>
          <w:rFonts w:ascii="Arial" w:hAnsi="Arial" w:cs="Arial"/>
          <w:i/>
        </w:rPr>
      </w:pPr>
    </w:p>
    <w:p w:rsidR="00764E8A" w:rsidRPr="00764E8A" w:rsidRDefault="00764E8A" w:rsidP="00764E8A">
      <w:pPr>
        <w:jc w:val="both"/>
        <w:rPr>
          <w:rFonts w:ascii="Arial" w:hAnsi="Arial" w:cs="Arial"/>
          <w:b/>
          <w:i/>
        </w:rPr>
      </w:pPr>
      <w:r>
        <w:rPr>
          <w:rFonts w:ascii="Arial" w:hAnsi="Arial" w:cs="Arial"/>
          <w:b/>
          <w:i/>
        </w:rPr>
        <w:t>„</w:t>
      </w:r>
      <w:r w:rsidRPr="00764E8A">
        <w:rPr>
          <w:rFonts w:ascii="Arial" w:hAnsi="Arial" w:cs="Arial"/>
          <w:b/>
          <w:i/>
        </w:rPr>
        <w:t>Dotyczy zadania 102</w:t>
      </w:r>
    </w:p>
    <w:p w:rsidR="00764E8A" w:rsidRPr="00764E8A" w:rsidRDefault="00764E8A" w:rsidP="00764E8A">
      <w:pPr>
        <w:spacing w:after="160"/>
        <w:contextualSpacing/>
        <w:jc w:val="both"/>
        <w:rPr>
          <w:rFonts w:ascii="Arial" w:hAnsi="Arial" w:cs="Arial"/>
          <w:i/>
        </w:rPr>
      </w:pPr>
      <w:r w:rsidRPr="00764E8A">
        <w:rPr>
          <w:rFonts w:ascii="Arial" w:hAnsi="Arial" w:cs="Arial"/>
          <w:i/>
        </w:rPr>
        <w:t>Pozycja 18 – opaska zaciskowa -  zwracamy się z pytaniem, jaka jest wymagana przez Zamawiającego opaska zaciskowa? We wskazanym dokumencie WET dla PRS nie ma opisu stazy taktycznej (opaski zaciskowej).</w:t>
      </w:r>
      <w:r>
        <w:rPr>
          <w:rFonts w:ascii="Arial" w:hAnsi="Arial" w:cs="Arial"/>
          <w:i/>
        </w:rPr>
        <w:t>”</w:t>
      </w:r>
      <w:r w:rsidRPr="00764E8A">
        <w:rPr>
          <w:rFonts w:ascii="Arial" w:hAnsi="Arial" w:cs="Arial"/>
          <w:i/>
        </w:rPr>
        <w:t xml:space="preserve"> </w:t>
      </w:r>
    </w:p>
    <w:p w:rsidR="00764E8A" w:rsidRPr="00764E8A" w:rsidRDefault="00764E8A" w:rsidP="00764E8A">
      <w:pPr>
        <w:spacing w:after="160"/>
        <w:contextualSpacing/>
        <w:jc w:val="both"/>
        <w:rPr>
          <w:rFonts w:ascii="Arial" w:hAnsi="Arial" w:cs="Arial"/>
          <w:i/>
        </w:rPr>
      </w:pPr>
    </w:p>
    <w:p w:rsidR="00BC76AA" w:rsidRDefault="00BC76AA" w:rsidP="00BC76AA">
      <w:pPr>
        <w:spacing w:after="0" w:line="240" w:lineRule="auto"/>
        <w:jc w:val="both"/>
        <w:rPr>
          <w:rFonts w:ascii="Arial" w:eastAsia="Times New Roman" w:hAnsi="Arial" w:cs="Arial"/>
          <w:b/>
          <w:u w:val="single"/>
          <w:lang w:eastAsia="pl-PL"/>
        </w:rPr>
      </w:pPr>
    </w:p>
    <w:p w:rsidR="00386EFF" w:rsidRDefault="00386EFF" w:rsidP="00386EFF">
      <w:pPr>
        <w:spacing w:after="0" w:line="240" w:lineRule="auto"/>
        <w:jc w:val="both"/>
        <w:rPr>
          <w:rFonts w:ascii="Arial" w:eastAsia="Calibri" w:hAnsi="Arial" w:cs="Arial"/>
          <w:b/>
          <w:u w:val="single"/>
        </w:rPr>
      </w:pPr>
      <w:r w:rsidRPr="00135D1F">
        <w:rPr>
          <w:rFonts w:ascii="Arial" w:eastAsia="Calibri" w:hAnsi="Arial" w:cs="Arial"/>
          <w:b/>
          <w:u w:val="single"/>
        </w:rPr>
        <w:t>ODPOWIEDŹ:</w:t>
      </w:r>
    </w:p>
    <w:p w:rsidR="004E6D64" w:rsidRDefault="004E6D64" w:rsidP="00386EFF">
      <w:pPr>
        <w:spacing w:after="0" w:line="240" w:lineRule="auto"/>
        <w:jc w:val="both"/>
        <w:rPr>
          <w:rFonts w:ascii="Arial" w:eastAsia="Calibri" w:hAnsi="Arial" w:cs="Arial"/>
          <w:b/>
          <w:u w:val="single"/>
        </w:rPr>
      </w:pPr>
    </w:p>
    <w:p w:rsidR="00D16B4C" w:rsidRPr="003A394D" w:rsidRDefault="00D16B4C" w:rsidP="003A394D">
      <w:pPr>
        <w:spacing w:after="0"/>
        <w:jc w:val="both"/>
        <w:rPr>
          <w:rFonts w:ascii="Arial" w:hAnsi="Arial" w:cs="Arial"/>
        </w:rPr>
      </w:pPr>
      <w:r w:rsidRPr="003A394D">
        <w:rPr>
          <w:rFonts w:ascii="Arial" w:hAnsi="Arial" w:cs="Arial"/>
        </w:rPr>
        <w:t xml:space="preserve">Zamawiający wyjaśnia, iż w opisie wymagań eksploatacyjno-technicznych, w „opisie </w:t>
      </w:r>
      <w:r w:rsidRPr="003A394D">
        <w:rPr>
          <w:rFonts w:ascii="Arial" w:hAnsi="Arial" w:cs="Arial"/>
        </w:rPr>
        <w:br/>
        <w:t>i charakterystyce” w pozycji 3 jest uwzględniony opis opaski zaciskowej (stazy taktycznej) jak niżej:</w:t>
      </w:r>
    </w:p>
    <w:p w:rsidR="00D16B4C" w:rsidRPr="003A394D" w:rsidRDefault="00D16B4C" w:rsidP="003A394D">
      <w:pPr>
        <w:spacing w:after="0"/>
        <w:ind w:right="102"/>
        <w:contextualSpacing/>
        <w:jc w:val="both"/>
        <w:rPr>
          <w:rFonts w:ascii="Arial" w:hAnsi="Arial" w:cs="Arial"/>
        </w:rPr>
      </w:pPr>
      <w:r w:rsidRPr="003A394D">
        <w:rPr>
          <w:rFonts w:ascii="Arial" w:hAnsi="Arial" w:cs="Arial"/>
        </w:rPr>
        <w:t>„Opaska zaciskowa (staza taktyczna):</w:t>
      </w:r>
    </w:p>
    <w:p w:rsidR="00D16B4C" w:rsidRPr="003A394D" w:rsidRDefault="00D16B4C" w:rsidP="003A394D">
      <w:pPr>
        <w:autoSpaceDE w:val="0"/>
        <w:autoSpaceDN w:val="0"/>
        <w:adjustRightInd w:val="0"/>
        <w:spacing w:after="0"/>
        <w:ind w:right="102"/>
        <w:contextualSpacing/>
        <w:jc w:val="both"/>
        <w:rPr>
          <w:rFonts w:ascii="Arial" w:hAnsi="Arial" w:cs="Arial"/>
        </w:rPr>
      </w:pPr>
      <w:r w:rsidRPr="003A394D">
        <w:rPr>
          <w:rFonts w:ascii="Arial" w:hAnsi="Arial" w:cs="Arial"/>
        </w:rPr>
        <w:t xml:space="preserve">Zastosowanie: zaopatrzenie (zabezpieczenie) kończyn (górnych i dolnych) </w:t>
      </w:r>
      <w:r w:rsidR="003A394D">
        <w:rPr>
          <w:rFonts w:ascii="Arial" w:hAnsi="Arial" w:cs="Arial"/>
        </w:rPr>
        <w:br/>
      </w:r>
      <w:r w:rsidRPr="003A394D">
        <w:rPr>
          <w:rFonts w:ascii="Arial" w:hAnsi="Arial" w:cs="Arial"/>
        </w:rPr>
        <w:t xml:space="preserve">w przypadku amputacji urazowych lub silnych krwotoków tętniczych w celu zatrzymania krwotoku przez żołnierzy przeszkolonych w zakresie udzielania pierwszej pomocy według procedur ratownictwa w warunkach taktycznych określonych </w:t>
      </w:r>
      <w:r w:rsidR="003A394D">
        <w:rPr>
          <w:rFonts w:ascii="Arial" w:hAnsi="Arial" w:cs="Arial"/>
        </w:rPr>
        <w:br/>
      </w:r>
      <w:r w:rsidRPr="003A394D">
        <w:rPr>
          <w:rFonts w:ascii="Arial" w:hAnsi="Arial" w:cs="Arial"/>
        </w:rPr>
        <w:t>w aktualnych wytycznych TCCC.</w:t>
      </w:r>
    </w:p>
    <w:p w:rsidR="00D16B4C" w:rsidRPr="003A394D" w:rsidRDefault="00D16B4C" w:rsidP="003A394D">
      <w:pPr>
        <w:autoSpaceDE w:val="0"/>
        <w:autoSpaceDN w:val="0"/>
        <w:adjustRightInd w:val="0"/>
        <w:spacing w:after="0"/>
        <w:ind w:right="102"/>
        <w:contextualSpacing/>
        <w:jc w:val="both"/>
        <w:rPr>
          <w:rFonts w:ascii="Arial" w:hAnsi="Arial" w:cs="Arial"/>
        </w:rPr>
      </w:pPr>
      <w:r w:rsidRPr="003A394D">
        <w:rPr>
          <w:rFonts w:ascii="Arial" w:hAnsi="Arial" w:cs="Arial"/>
        </w:rPr>
        <w:t>Konstrukcja opaski zaciskowej:</w:t>
      </w:r>
    </w:p>
    <w:p w:rsidR="00D16B4C" w:rsidRPr="003A394D" w:rsidRDefault="00D16B4C" w:rsidP="003A394D">
      <w:pPr>
        <w:numPr>
          <w:ilvl w:val="0"/>
          <w:numId w:val="31"/>
        </w:numPr>
        <w:autoSpaceDE w:val="0"/>
        <w:autoSpaceDN w:val="0"/>
        <w:adjustRightInd w:val="0"/>
        <w:spacing w:after="0"/>
        <w:ind w:left="567" w:right="102" w:hanging="425"/>
        <w:contextualSpacing/>
        <w:jc w:val="both"/>
        <w:rPr>
          <w:rFonts w:ascii="Arial" w:hAnsi="Arial" w:cs="Arial"/>
        </w:rPr>
      </w:pPr>
      <w:r w:rsidRPr="003A394D">
        <w:rPr>
          <w:rFonts w:ascii="Arial" w:hAnsi="Arial" w:cs="Arial"/>
        </w:rPr>
        <w:t>jednoczęściowa;</w:t>
      </w:r>
    </w:p>
    <w:p w:rsidR="00D16B4C" w:rsidRPr="003A394D" w:rsidRDefault="00D16B4C" w:rsidP="003A394D">
      <w:pPr>
        <w:numPr>
          <w:ilvl w:val="0"/>
          <w:numId w:val="31"/>
        </w:numPr>
        <w:autoSpaceDE w:val="0"/>
        <w:autoSpaceDN w:val="0"/>
        <w:adjustRightInd w:val="0"/>
        <w:spacing w:after="0"/>
        <w:ind w:left="567" w:right="102" w:hanging="425"/>
        <w:contextualSpacing/>
        <w:jc w:val="both"/>
        <w:rPr>
          <w:rFonts w:ascii="Arial" w:hAnsi="Arial" w:cs="Arial"/>
        </w:rPr>
      </w:pPr>
      <w:r w:rsidRPr="003A394D">
        <w:rPr>
          <w:rFonts w:ascii="Arial" w:hAnsi="Arial" w:cs="Arial"/>
        </w:rPr>
        <w:t xml:space="preserve">umożliwiająca założenie jedną ręką na każdej kończynie, w szczególności </w:t>
      </w:r>
      <w:r w:rsidR="003A394D">
        <w:rPr>
          <w:rFonts w:ascii="Arial" w:hAnsi="Arial" w:cs="Arial"/>
        </w:rPr>
        <w:br/>
      </w:r>
      <w:r w:rsidRPr="003A394D">
        <w:rPr>
          <w:rFonts w:ascii="Arial" w:hAnsi="Arial" w:cs="Arial"/>
        </w:rPr>
        <w:t>w ramach samopomocy przez poszkodowanego;</w:t>
      </w:r>
    </w:p>
    <w:p w:rsidR="00D16B4C" w:rsidRPr="003A394D" w:rsidRDefault="00D16B4C" w:rsidP="003A394D">
      <w:pPr>
        <w:numPr>
          <w:ilvl w:val="0"/>
          <w:numId w:val="31"/>
        </w:numPr>
        <w:autoSpaceDE w:val="0"/>
        <w:autoSpaceDN w:val="0"/>
        <w:adjustRightInd w:val="0"/>
        <w:spacing w:after="0"/>
        <w:ind w:left="567" w:right="102" w:hanging="425"/>
        <w:contextualSpacing/>
        <w:jc w:val="both"/>
        <w:rPr>
          <w:rFonts w:ascii="Arial" w:hAnsi="Arial" w:cs="Arial"/>
        </w:rPr>
      </w:pPr>
      <w:r w:rsidRPr="003A394D">
        <w:rPr>
          <w:rFonts w:ascii="Arial" w:hAnsi="Arial" w:cs="Arial"/>
        </w:rPr>
        <w:t xml:space="preserve">system naciągowy opaski składa się z paska okalającego kończynę oraz obrotowego elementu z tworzywa sztucznego lub metalu typu kołowrót </w:t>
      </w:r>
      <w:r w:rsidR="003A394D">
        <w:rPr>
          <w:rFonts w:ascii="Arial" w:hAnsi="Arial" w:cs="Arial"/>
        </w:rPr>
        <w:br/>
      </w:r>
      <w:r w:rsidRPr="003A394D">
        <w:rPr>
          <w:rFonts w:ascii="Arial" w:hAnsi="Arial" w:cs="Arial"/>
        </w:rPr>
        <w:t>z możliwością płynnej regulacji siły naciągu oraz możliwością blokowania kołowrotu (po zaciśnięciu opaski),</w:t>
      </w:r>
    </w:p>
    <w:p w:rsidR="00D16B4C" w:rsidRPr="003A394D" w:rsidRDefault="00D16B4C" w:rsidP="003A394D">
      <w:pPr>
        <w:numPr>
          <w:ilvl w:val="0"/>
          <w:numId w:val="31"/>
        </w:numPr>
        <w:autoSpaceDE w:val="0"/>
        <w:autoSpaceDN w:val="0"/>
        <w:adjustRightInd w:val="0"/>
        <w:spacing w:after="0"/>
        <w:ind w:left="567" w:right="102" w:hanging="425"/>
        <w:contextualSpacing/>
        <w:jc w:val="both"/>
        <w:rPr>
          <w:rFonts w:ascii="Arial" w:hAnsi="Arial" w:cs="Arial"/>
        </w:rPr>
      </w:pPr>
      <w:r w:rsidRPr="003A394D">
        <w:rPr>
          <w:rFonts w:ascii="Arial" w:hAnsi="Arial" w:cs="Arial"/>
        </w:rPr>
        <w:t>bezgłośna praca mechanizmu naciągowego;</w:t>
      </w:r>
    </w:p>
    <w:p w:rsidR="00D16B4C" w:rsidRPr="003A394D" w:rsidRDefault="00D16B4C" w:rsidP="003A394D">
      <w:pPr>
        <w:numPr>
          <w:ilvl w:val="0"/>
          <w:numId w:val="31"/>
        </w:numPr>
        <w:autoSpaceDE w:val="0"/>
        <w:autoSpaceDN w:val="0"/>
        <w:adjustRightInd w:val="0"/>
        <w:spacing w:after="0"/>
        <w:ind w:left="567" w:right="102" w:hanging="425"/>
        <w:contextualSpacing/>
        <w:jc w:val="both"/>
        <w:rPr>
          <w:rFonts w:ascii="Arial" w:hAnsi="Arial" w:cs="Arial"/>
        </w:rPr>
      </w:pPr>
      <w:r w:rsidRPr="003A394D">
        <w:rPr>
          <w:rFonts w:ascii="Arial" w:hAnsi="Arial" w:cs="Arial"/>
        </w:rPr>
        <w:t>zapinanie opaski realizowane za pomocą taśmy samozaczepnej typu „rzep” lub przy pomocy metalowego elementu blokującego (zaczepu);</w:t>
      </w:r>
    </w:p>
    <w:p w:rsidR="00D16B4C" w:rsidRPr="003A394D" w:rsidRDefault="00D16B4C" w:rsidP="003A394D">
      <w:pPr>
        <w:numPr>
          <w:ilvl w:val="0"/>
          <w:numId w:val="31"/>
        </w:numPr>
        <w:autoSpaceDE w:val="0"/>
        <w:autoSpaceDN w:val="0"/>
        <w:adjustRightInd w:val="0"/>
        <w:spacing w:after="0"/>
        <w:ind w:left="567" w:right="102" w:hanging="425"/>
        <w:contextualSpacing/>
        <w:jc w:val="both"/>
        <w:rPr>
          <w:rFonts w:ascii="Arial" w:hAnsi="Arial" w:cs="Arial"/>
        </w:rPr>
      </w:pPr>
      <w:r w:rsidRPr="003A394D">
        <w:rPr>
          <w:rFonts w:ascii="Arial" w:hAnsi="Arial" w:cs="Arial"/>
        </w:rPr>
        <w:t>opaska wyposażona w mechanizm lub element konstrukcyjny zabezpieczający opaskę przed przypadkowym rozpięciem lub poluzowaniem naciągu;</w:t>
      </w:r>
    </w:p>
    <w:p w:rsidR="00D16B4C" w:rsidRPr="003A394D" w:rsidRDefault="00D16B4C" w:rsidP="003A394D">
      <w:pPr>
        <w:numPr>
          <w:ilvl w:val="0"/>
          <w:numId w:val="31"/>
        </w:numPr>
        <w:autoSpaceDE w:val="0"/>
        <w:autoSpaceDN w:val="0"/>
        <w:adjustRightInd w:val="0"/>
        <w:spacing w:after="0"/>
        <w:ind w:left="567" w:right="102" w:hanging="425"/>
        <w:contextualSpacing/>
        <w:jc w:val="both"/>
        <w:rPr>
          <w:rFonts w:ascii="Arial" w:hAnsi="Arial" w:cs="Arial"/>
        </w:rPr>
      </w:pPr>
      <w:r w:rsidRPr="003A394D">
        <w:rPr>
          <w:rFonts w:ascii="Arial" w:hAnsi="Arial" w:cs="Arial"/>
          <w:bCs/>
        </w:rPr>
        <w:t>szerokość taśmy uciskającej kończynę min 3 cm;</w:t>
      </w:r>
    </w:p>
    <w:p w:rsidR="00D16B4C" w:rsidRPr="003A394D" w:rsidRDefault="00D16B4C" w:rsidP="003A394D">
      <w:pPr>
        <w:numPr>
          <w:ilvl w:val="0"/>
          <w:numId w:val="31"/>
        </w:numPr>
        <w:autoSpaceDE w:val="0"/>
        <w:autoSpaceDN w:val="0"/>
        <w:adjustRightInd w:val="0"/>
        <w:spacing w:after="0"/>
        <w:ind w:left="567" w:right="102" w:hanging="425"/>
        <w:contextualSpacing/>
        <w:jc w:val="both"/>
        <w:rPr>
          <w:rFonts w:ascii="Arial" w:hAnsi="Arial" w:cs="Arial"/>
        </w:rPr>
      </w:pPr>
      <w:r w:rsidRPr="003A394D">
        <w:rPr>
          <w:rFonts w:ascii="Arial" w:hAnsi="Arial" w:cs="Arial"/>
          <w:snapToGrid w:val="0"/>
        </w:rPr>
        <w:t xml:space="preserve">kolor czarny lub ciemnozielony. Dopuszcza się wstawki innego koloru </w:t>
      </w:r>
      <w:r w:rsidR="003A394D">
        <w:rPr>
          <w:rFonts w:ascii="Arial" w:hAnsi="Arial" w:cs="Arial"/>
          <w:snapToGrid w:val="0"/>
        </w:rPr>
        <w:br/>
      </w:r>
      <w:r w:rsidRPr="003A394D">
        <w:rPr>
          <w:rFonts w:ascii="Arial" w:hAnsi="Arial" w:cs="Arial"/>
          <w:snapToGrid w:val="0"/>
        </w:rPr>
        <w:t>np. miejsce do zapisania godziny założenia, etykieta itp.</w:t>
      </w:r>
    </w:p>
    <w:p w:rsidR="00D16B4C" w:rsidRPr="003A394D" w:rsidRDefault="00D16B4C" w:rsidP="003A394D">
      <w:pPr>
        <w:pStyle w:val="Tekstpodstawowy"/>
        <w:spacing w:after="0"/>
        <w:ind w:right="102"/>
        <w:contextualSpacing/>
        <w:jc w:val="both"/>
        <w:rPr>
          <w:rFonts w:ascii="Arial" w:hAnsi="Arial" w:cs="Arial"/>
          <w:lang w:val="en-US"/>
        </w:rPr>
      </w:pPr>
      <w:r w:rsidRPr="003A394D">
        <w:rPr>
          <w:rFonts w:ascii="Arial" w:hAnsi="Arial" w:cs="Arial"/>
        </w:rPr>
        <w:t>Opakowanie łatwe do otwierania</w:t>
      </w:r>
      <w:r w:rsidRPr="003A394D">
        <w:rPr>
          <w:rFonts w:ascii="Arial" w:hAnsi="Arial" w:cs="Arial"/>
          <w:bCs/>
        </w:rPr>
        <w:t xml:space="preserve">, umożliwiające </w:t>
      </w:r>
      <w:r w:rsidRPr="003A394D">
        <w:rPr>
          <w:rFonts w:ascii="Arial" w:hAnsi="Arial" w:cs="Arial"/>
        </w:rPr>
        <w:t xml:space="preserve">wyjęcie opaski z opakowania jedną ręką. </w:t>
      </w:r>
      <w:r w:rsidRPr="003A394D">
        <w:rPr>
          <w:rFonts w:ascii="Arial" w:hAnsi="Arial" w:cs="Arial"/>
          <w:bCs/>
        </w:rPr>
        <w:t>Możliwość noszenia opaski bez opakowania na zewnątrz oporządzenia żołnierza (wysoka odporność na różne warunki atmosferyczne).</w:t>
      </w:r>
      <w:r w:rsidRPr="003A394D">
        <w:rPr>
          <w:rFonts w:ascii="Arial" w:hAnsi="Arial" w:cs="Arial"/>
        </w:rPr>
        <w:t xml:space="preserve"> Instrukcja stosowania w języku polskim lub piktogramy użycia naniesiona na opakowaniu lub umieszczona wewnątrz lub na zewnątrz opakowania (zalecane są piktogramy użycia). W przypadku określonej daty ważności okres ważności minimum 5 lat. W przypadku określonej daty ważności okres ważności minimum 5 lat. Dopuszczalne jest zaoferowanie opaski zaciskowej (stazy taktycznej) bez określonej przez producenta daty ważności. </w:t>
      </w:r>
      <w:r w:rsidRPr="003A394D">
        <w:rPr>
          <w:rFonts w:ascii="Arial" w:hAnsi="Arial" w:cs="Arial"/>
          <w:lang w:val="en-US"/>
        </w:rPr>
        <w:t>Rekomendacja CoTCCC (Komitetu Tactical Combat Casaulty Care).”</w:t>
      </w:r>
    </w:p>
    <w:p w:rsidR="004E6D64" w:rsidRDefault="004E6D64" w:rsidP="00386EFF">
      <w:pPr>
        <w:spacing w:after="0" w:line="240" w:lineRule="auto"/>
        <w:jc w:val="both"/>
        <w:rPr>
          <w:rFonts w:ascii="Arial" w:eastAsia="Calibri" w:hAnsi="Arial" w:cs="Arial"/>
          <w:b/>
          <w:u w:val="single"/>
        </w:rPr>
      </w:pPr>
    </w:p>
    <w:p w:rsidR="00386EFF" w:rsidRDefault="00386EFF" w:rsidP="00386EFF">
      <w:pPr>
        <w:spacing w:after="0" w:line="240" w:lineRule="auto"/>
        <w:jc w:val="both"/>
        <w:rPr>
          <w:rFonts w:ascii="Arial" w:eastAsia="Calibri" w:hAnsi="Arial" w:cs="Arial"/>
          <w:b/>
          <w:u w:val="single"/>
        </w:rPr>
      </w:pPr>
    </w:p>
    <w:p w:rsidR="00145CDE" w:rsidRDefault="00145CDE" w:rsidP="009F61B0">
      <w:pPr>
        <w:spacing w:after="0" w:line="240" w:lineRule="auto"/>
        <w:jc w:val="both"/>
        <w:rPr>
          <w:rFonts w:ascii="Arial" w:eastAsia="Calibri" w:hAnsi="Arial" w:cs="Arial"/>
          <w:b/>
          <w:u w:val="single"/>
        </w:rPr>
      </w:pPr>
    </w:p>
    <w:p w:rsidR="007225AF" w:rsidRPr="005B4A7B" w:rsidRDefault="007225AF" w:rsidP="007225AF">
      <w:pPr>
        <w:ind w:hanging="284"/>
        <w:contextualSpacing/>
        <w:jc w:val="both"/>
        <w:rPr>
          <w:rFonts w:ascii="Arial" w:hAnsi="Arial" w:cs="Arial"/>
        </w:rPr>
      </w:pPr>
      <w:r>
        <w:rPr>
          <w:rFonts w:ascii="Arial" w:eastAsia="Calibri" w:hAnsi="Arial" w:cs="Arial"/>
        </w:rPr>
        <w:t xml:space="preserve">2. </w:t>
      </w:r>
      <w:r w:rsidRPr="005B4A7B">
        <w:rPr>
          <w:rFonts w:ascii="Arial" w:eastAsia="Calibri" w:hAnsi="Arial" w:cs="Arial"/>
        </w:rPr>
        <w:t xml:space="preserve">Mając na uwadze treść udzielonych wyjaśnień, oraz potrzebę usunięcia rozbieżności pomiędzy ich treścią, a treścią dokumentu zamówienia, Zamawiający, działając na podstawie </w:t>
      </w:r>
      <w:r>
        <w:rPr>
          <w:rFonts w:ascii="Arial" w:eastAsia="Calibri" w:hAnsi="Arial" w:cs="Arial"/>
        </w:rPr>
        <w:t>art. 137</w:t>
      </w:r>
      <w:r w:rsidRPr="005B4A7B">
        <w:rPr>
          <w:rFonts w:ascii="Arial" w:eastAsia="Calibri" w:hAnsi="Arial" w:cs="Arial"/>
        </w:rPr>
        <w:t xml:space="preserve"> ust. 1 ustawy Pzp, wprowadza zmiany do SWZ </w:t>
      </w:r>
      <w:r w:rsidRPr="005B4A7B">
        <w:rPr>
          <w:rFonts w:ascii="Arial" w:eastAsia="Calibri" w:hAnsi="Arial" w:cs="Arial"/>
        </w:rPr>
        <w:br/>
        <w:t xml:space="preserve">w postaci modyfikacji Formularza cenowego stanowiącego załącznik nr 1 do SWZ. Zmiany zostały zaznaczone kolorem czerwonym. </w:t>
      </w:r>
    </w:p>
    <w:p w:rsidR="00125980" w:rsidRDefault="00125980" w:rsidP="008251C0">
      <w:pPr>
        <w:spacing w:after="0" w:line="240" w:lineRule="auto"/>
        <w:rPr>
          <w:rFonts w:ascii="Arial" w:hAnsi="Arial" w:cs="Arial"/>
          <w:b/>
        </w:rPr>
      </w:pPr>
    </w:p>
    <w:p w:rsidR="00125980" w:rsidRDefault="00125980" w:rsidP="008251C0">
      <w:pPr>
        <w:spacing w:after="0" w:line="240" w:lineRule="auto"/>
        <w:rPr>
          <w:rFonts w:ascii="Arial" w:hAnsi="Arial" w:cs="Arial"/>
          <w:b/>
        </w:rPr>
      </w:pPr>
    </w:p>
    <w:p w:rsidR="001C6EAA" w:rsidRDefault="001C6EAA" w:rsidP="001C6EAA">
      <w:pPr>
        <w:jc w:val="both"/>
        <w:rPr>
          <w:rFonts w:ascii="Arial" w:eastAsia="Calibri" w:hAnsi="Arial" w:cs="Arial"/>
          <w:b/>
          <w:u w:val="single"/>
          <w:lang w:eastAsia="x-none"/>
        </w:rPr>
      </w:pPr>
      <w:r>
        <w:rPr>
          <w:rFonts w:ascii="Arial" w:eastAsia="Calibri" w:hAnsi="Arial" w:cs="Arial"/>
          <w:b/>
          <w:u w:val="single"/>
          <w:lang w:val="x-none" w:eastAsia="x-none"/>
        </w:rPr>
        <w:t xml:space="preserve">Termin składania ofert </w:t>
      </w:r>
      <w:r>
        <w:rPr>
          <w:rFonts w:ascii="Arial" w:eastAsia="Calibri" w:hAnsi="Arial" w:cs="Arial"/>
          <w:b/>
          <w:u w:val="single"/>
          <w:lang w:eastAsia="x-none"/>
        </w:rPr>
        <w:t>26.05.2025 o godz. 10:10, termin otwarcia ofert na dzień 26.05.2025 r. godz. 10:20.</w:t>
      </w:r>
    </w:p>
    <w:p w:rsidR="00125980" w:rsidRDefault="00125980" w:rsidP="008251C0">
      <w:pPr>
        <w:spacing w:after="0" w:line="240" w:lineRule="auto"/>
        <w:rPr>
          <w:rFonts w:ascii="Arial" w:hAnsi="Arial" w:cs="Arial"/>
          <w:b/>
        </w:rPr>
      </w:pPr>
    </w:p>
    <w:p w:rsidR="00BB477A" w:rsidRDefault="00BB477A" w:rsidP="00BB477A">
      <w:pPr>
        <w:jc w:val="both"/>
        <w:rPr>
          <w:rFonts w:ascii="Arial" w:eastAsia="Calibri" w:hAnsi="Arial" w:cs="Arial"/>
          <w:i/>
          <w:lang w:eastAsia="x-none"/>
        </w:rPr>
      </w:pPr>
      <w:r w:rsidRPr="00B701A6">
        <w:rPr>
          <w:rFonts w:ascii="Arial" w:eastAsia="Calibri" w:hAnsi="Arial" w:cs="Arial"/>
          <w:i/>
          <w:lang w:eastAsia="x-none"/>
        </w:rPr>
        <w:t>Załącznik nr 1 – Zmodyfikowany Formularz cenowy</w:t>
      </w:r>
    </w:p>
    <w:p w:rsidR="003A394D" w:rsidRDefault="003A394D" w:rsidP="00BB477A">
      <w:pPr>
        <w:jc w:val="both"/>
        <w:rPr>
          <w:rFonts w:ascii="Arial" w:eastAsia="Calibri" w:hAnsi="Arial" w:cs="Arial"/>
          <w:i/>
          <w:lang w:eastAsia="x-none"/>
        </w:rPr>
      </w:pPr>
    </w:p>
    <w:p w:rsidR="003A394D" w:rsidRDefault="003A394D" w:rsidP="00BB477A">
      <w:pPr>
        <w:jc w:val="both"/>
        <w:rPr>
          <w:rFonts w:ascii="Arial" w:eastAsia="Calibri" w:hAnsi="Arial" w:cs="Arial"/>
          <w:i/>
          <w:lang w:eastAsia="x-none"/>
        </w:rPr>
      </w:pPr>
    </w:p>
    <w:p w:rsidR="009C5742" w:rsidRDefault="009C5742" w:rsidP="009C5742">
      <w:pPr>
        <w:spacing w:after="0" w:line="240" w:lineRule="auto"/>
        <w:ind w:left="5664"/>
        <w:rPr>
          <w:rFonts w:ascii="Arial" w:eastAsia="Times New Roman" w:hAnsi="Arial" w:cs="Arial"/>
          <w:b/>
          <w:lang w:eastAsia="pl-PL"/>
        </w:rPr>
      </w:pPr>
    </w:p>
    <w:p w:rsidR="00587A9E" w:rsidRPr="00135D1F" w:rsidRDefault="00587A9E" w:rsidP="00587A9E">
      <w:pPr>
        <w:spacing w:after="0" w:line="240" w:lineRule="auto"/>
        <w:ind w:left="4956" w:right="-567"/>
        <w:rPr>
          <w:rFonts w:ascii="Arial" w:eastAsia="Times New Roman" w:hAnsi="Arial" w:cs="Arial"/>
          <w:b/>
          <w:lang w:eastAsia="pl-PL"/>
        </w:rPr>
      </w:pPr>
      <w:r>
        <w:rPr>
          <w:rFonts w:ascii="Arial" w:eastAsia="Times New Roman" w:hAnsi="Arial" w:cs="Arial"/>
          <w:b/>
          <w:lang w:eastAsia="pl-PL"/>
        </w:rPr>
        <w:t>ppłk Sławomir JĘDRZEJEWSKI</w:t>
      </w:r>
    </w:p>
    <w:p w:rsidR="00125980" w:rsidRDefault="00125980" w:rsidP="009C5742">
      <w:pPr>
        <w:spacing w:after="0" w:line="240" w:lineRule="auto"/>
        <w:ind w:left="5664"/>
        <w:rPr>
          <w:rFonts w:ascii="Arial" w:hAnsi="Arial" w:cs="Arial"/>
          <w:b/>
        </w:rPr>
      </w:pPr>
    </w:p>
    <w:p w:rsidR="00125980" w:rsidRDefault="00125980" w:rsidP="008251C0">
      <w:pPr>
        <w:spacing w:after="0" w:line="240" w:lineRule="auto"/>
        <w:rPr>
          <w:rFonts w:ascii="Arial" w:hAnsi="Arial" w:cs="Arial"/>
          <w:b/>
        </w:rPr>
      </w:pPr>
    </w:p>
    <w:p w:rsidR="00125980" w:rsidRDefault="00125980" w:rsidP="008251C0">
      <w:pPr>
        <w:spacing w:after="0" w:line="240" w:lineRule="auto"/>
        <w:rPr>
          <w:rFonts w:ascii="Arial" w:hAnsi="Arial" w:cs="Arial"/>
          <w:b/>
        </w:rPr>
      </w:pPr>
    </w:p>
    <w:p w:rsidR="00386A3B" w:rsidRDefault="00386A3B" w:rsidP="008251C0">
      <w:pPr>
        <w:spacing w:after="0" w:line="240" w:lineRule="auto"/>
        <w:rPr>
          <w:rFonts w:ascii="Arial" w:hAnsi="Arial" w:cs="Arial"/>
          <w:b/>
        </w:rPr>
      </w:pPr>
    </w:p>
    <w:p w:rsidR="009C5742" w:rsidRDefault="009C5742"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p>
    <w:p w:rsidR="003A394D" w:rsidRDefault="003A394D" w:rsidP="008251C0">
      <w:pPr>
        <w:spacing w:after="0" w:line="240" w:lineRule="auto"/>
        <w:rPr>
          <w:rFonts w:ascii="Arial" w:hAnsi="Arial" w:cs="Arial"/>
          <w:b/>
        </w:rPr>
      </w:pPr>
    </w:p>
    <w:p w:rsidR="003A394D" w:rsidRDefault="003A394D" w:rsidP="008251C0">
      <w:pPr>
        <w:spacing w:after="0" w:line="240" w:lineRule="auto"/>
        <w:rPr>
          <w:rFonts w:ascii="Arial" w:hAnsi="Arial" w:cs="Arial"/>
          <w:b/>
        </w:rPr>
      </w:pPr>
    </w:p>
    <w:p w:rsidR="003A394D" w:rsidRDefault="003A394D" w:rsidP="008251C0">
      <w:pPr>
        <w:spacing w:after="0" w:line="240" w:lineRule="auto"/>
        <w:rPr>
          <w:rFonts w:ascii="Arial" w:hAnsi="Arial" w:cs="Arial"/>
          <w:b/>
        </w:rPr>
      </w:pPr>
    </w:p>
    <w:p w:rsidR="003A394D" w:rsidRDefault="003A394D" w:rsidP="008251C0">
      <w:pPr>
        <w:spacing w:after="0" w:line="240" w:lineRule="auto"/>
        <w:rPr>
          <w:rFonts w:ascii="Arial" w:hAnsi="Arial" w:cs="Arial"/>
          <w:b/>
        </w:rPr>
      </w:pPr>
    </w:p>
    <w:p w:rsidR="003A394D" w:rsidRDefault="003A394D" w:rsidP="008251C0">
      <w:pPr>
        <w:spacing w:after="0" w:line="240" w:lineRule="auto"/>
        <w:rPr>
          <w:rFonts w:ascii="Arial" w:hAnsi="Arial" w:cs="Arial"/>
          <w:b/>
        </w:rPr>
      </w:pPr>
    </w:p>
    <w:p w:rsidR="003A394D" w:rsidRDefault="003A394D" w:rsidP="008251C0">
      <w:pPr>
        <w:spacing w:after="0" w:line="240" w:lineRule="auto"/>
        <w:rPr>
          <w:rFonts w:ascii="Arial" w:hAnsi="Arial" w:cs="Arial"/>
          <w:b/>
        </w:rPr>
      </w:pPr>
    </w:p>
    <w:p w:rsidR="003A394D" w:rsidRDefault="003A394D" w:rsidP="008251C0">
      <w:pPr>
        <w:spacing w:after="0" w:line="240" w:lineRule="auto"/>
        <w:rPr>
          <w:rFonts w:ascii="Arial" w:hAnsi="Arial" w:cs="Arial"/>
          <w:b/>
        </w:rPr>
      </w:pPr>
    </w:p>
    <w:p w:rsidR="003A394D" w:rsidRDefault="003A394D" w:rsidP="008251C0">
      <w:pPr>
        <w:spacing w:after="0" w:line="240" w:lineRule="auto"/>
        <w:rPr>
          <w:rFonts w:ascii="Arial" w:hAnsi="Arial" w:cs="Arial"/>
          <w:b/>
        </w:rPr>
      </w:pPr>
    </w:p>
    <w:p w:rsidR="003A394D" w:rsidRDefault="003A394D" w:rsidP="008251C0">
      <w:pPr>
        <w:spacing w:after="0" w:line="240" w:lineRule="auto"/>
        <w:rPr>
          <w:rFonts w:ascii="Arial" w:hAnsi="Arial" w:cs="Arial"/>
          <w:b/>
        </w:rPr>
      </w:pPr>
    </w:p>
    <w:p w:rsidR="003A394D" w:rsidRDefault="003A394D" w:rsidP="008251C0">
      <w:pPr>
        <w:spacing w:after="0" w:line="240" w:lineRule="auto"/>
        <w:rPr>
          <w:rFonts w:ascii="Arial" w:hAnsi="Arial" w:cs="Arial"/>
          <w:b/>
        </w:rPr>
      </w:pPr>
    </w:p>
    <w:p w:rsidR="004E6D64" w:rsidRDefault="004E6D64" w:rsidP="008251C0">
      <w:pPr>
        <w:spacing w:after="0" w:line="240" w:lineRule="auto"/>
        <w:rPr>
          <w:rFonts w:ascii="Arial" w:hAnsi="Arial" w:cs="Arial"/>
          <w:b/>
        </w:rPr>
      </w:pPr>
      <w:bookmarkStart w:id="0" w:name="_GoBack"/>
      <w:bookmarkEnd w:id="0"/>
    </w:p>
    <w:p w:rsidR="004E6D64" w:rsidRDefault="004E6D64" w:rsidP="008251C0">
      <w:pPr>
        <w:spacing w:after="0" w:line="240" w:lineRule="auto"/>
        <w:rPr>
          <w:rFonts w:ascii="Arial" w:hAnsi="Arial" w:cs="Arial"/>
          <w:b/>
        </w:rPr>
      </w:pPr>
    </w:p>
    <w:p w:rsidR="0074636F" w:rsidRDefault="0074636F" w:rsidP="008251C0">
      <w:pPr>
        <w:spacing w:after="0" w:line="240" w:lineRule="auto"/>
        <w:rPr>
          <w:rFonts w:ascii="Arial" w:hAnsi="Arial" w:cs="Arial"/>
          <w:b/>
        </w:rPr>
      </w:pPr>
    </w:p>
    <w:p w:rsidR="00087F03" w:rsidRPr="008431BF" w:rsidRDefault="00087F03" w:rsidP="00087F03">
      <w:pPr>
        <w:spacing w:after="0"/>
        <w:jc w:val="both"/>
        <w:rPr>
          <w:rFonts w:ascii="Arial" w:hAnsi="Arial" w:cs="Arial"/>
          <w:sz w:val="16"/>
          <w:szCs w:val="16"/>
        </w:rPr>
      </w:pPr>
      <w:r w:rsidRPr="008431BF">
        <w:rPr>
          <w:rFonts w:ascii="Arial" w:hAnsi="Arial" w:cs="Arial"/>
          <w:sz w:val="16"/>
          <w:szCs w:val="16"/>
        </w:rPr>
        <w:t>M. MORAWSKA-RACZYŃSKA/SZP/261 442 185</w:t>
      </w:r>
    </w:p>
    <w:p w:rsidR="00087F03" w:rsidRPr="003A394D" w:rsidRDefault="003A394D" w:rsidP="00087F03">
      <w:pPr>
        <w:spacing w:after="0"/>
        <w:jc w:val="both"/>
        <w:rPr>
          <w:rFonts w:ascii="Arial" w:hAnsi="Arial" w:cs="Arial"/>
          <w:sz w:val="16"/>
          <w:szCs w:val="16"/>
        </w:rPr>
      </w:pPr>
      <w:r w:rsidRPr="003A394D">
        <w:rPr>
          <w:rFonts w:ascii="Arial" w:hAnsi="Arial" w:cs="Arial"/>
          <w:sz w:val="16"/>
          <w:szCs w:val="16"/>
        </w:rPr>
        <w:t>13.</w:t>
      </w:r>
      <w:r w:rsidR="00135D1F" w:rsidRPr="003A394D">
        <w:rPr>
          <w:rFonts w:ascii="Arial" w:hAnsi="Arial" w:cs="Arial"/>
          <w:sz w:val="16"/>
          <w:szCs w:val="16"/>
        </w:rPr>
        <w:t>0</w:t>
      </w:r>
      <w:r w:rsidRPr="003A394D">
        <w:rPr>
          <w:rFonts w:ascii="Arial" w:hAnsi="Arial" w:cs="Arial"/>
          <w:sz w:val="16"/>
          <w:szCs w:val="16"/>
        </w:rPr>
        <w:t>5</w:t>
      </w:r>
      <w:r w:rsidR="00087F03" w:rsidRPr="003A394D">
        <w:rPr>
          <w:rFonts w:ascii="Arial" w:hAnsi="Arial" w:cs="Arial"/>
          <w:sz w:val="16"/>
          <w:szCs w:val="16"/>
        </w:rPr>
        <w:t>.202</w:t>
      </w:r>
      <w:r w:rsidR="00135D1F" w:rsidRPr="003A394D">
        <w:rPr>
          <w:rFonts w:ascii="Arial" w:hAnsi="Arial" w:cs="Arial"/>
          <w:sz w:val="16"/>
          <w:szCs w:val="16"/>
        </w:rPr>
        <w:t>5</w:t>
      </w:r>
      <w:r w:rsidR="00087F03" w:rsidRPr="003A394D">
        <w:rPr>
          <w:rFonts w:ascii="Arial" w:hAnsi="Arial" w:cs="Arial"/>
          <w:sz w:val="16"/>
          <w:szCs w:val="16"/>
        </w:rPr>
        <w:t xml:space="preserve"> r.</w:t>
      </w:r>
    </w:p>
    <w:p w:rsidR="00087F03" w:rsidRPr="008431BF" w:rsidRDefault="00087F03" w:rsidP="00087F03">
      <w:pPr>
        <w:spacing w:after="0"/>
        <w:jc w:val="both"/>
        <w:rPr>
          <w:rFonts w:ascii="Arial" w:hAnsi="Arial" w:cs="Arial"/>
          <w:sz w:val="16"/>
          <w:szCs w:val="16"/>
        </w:rPr>
      </w:pPr>
      <w:r w:rsidRPr="008431BF">
        <w:rPr>
          <w:rFonts w:ascii="Arial" w:hAnsi="Arial" w:cs="Arial"/>
          <w:sz w:val="16"/>
          <w:szCs w:val="16"/>
        </w:rPr>
        <w:t>T2712 B5</w:t>
      </w:r>
    </w:p>
    <w:p w:rsidR="00A0090D" w:rsidRPr="0002045F" w:rsidRDefault="00087F03" w:rsidP="008767AE">
      <w:pPr>
        <w:spacing w:after="0"/>
        <w:jc w:val="both"/>
        <w:rPr>
          <w:rFonts w:ascii="Arial" w:hAnsi="Arial" w:cs="Arial"/>
          <w:sz w:val="16"/>
          <w:szCs w:val="16"/>
        </w:rPr>
      </w:pPr>
      <w:r w:rsidRPr="008431BF">
        <w:rPr>
          <w:rFonts w:ascii="Arial" w:hAnsi="Arial" w:cs="Arial"/>
          <w:sz w:val="16"/>
          <w:szCs w:val="16"/>
        </w:rPr>
        <w:t>e-mail:m.morawska-raczynska@ron.mil.pl</w:t>
      </w:r>
    </w:p>
    <w:sectPr w:rsidR="00A0090D" w:rsidRPr="0002045F" w:rsidSect="008251C0">
      <w:footerReference w:type="default" r:id="rId10"/>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61B1" w:rsidRDefault="007E61B1" w:rsidP="004D10DA">
      <w:pPr>
        <w:spacing w:after="0" w:line="240" w:lineRule="auto"/>
      </w:pPr>
      <w:r>
        <w:separator/>
      </w:r>
    </w:p>
  </w:endnote>
  <w:endnote w:type="continuationSeparator" w:id="0">
    <w:p w:rsidR="007E61B1" w:rsidRDefault="007E61B1" w:rsidP="004D1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77A" w:rsidRDefault="00BB477A" w:rsidP="00087F03">
    <w:pPr>
      <w:pBdr>
        <w:bottom w:val="single" w:sz="12" w:space="1" w:color="auto"/>
      </w:pBdr>
      <w:spacing w:after="0"/>
      <w:jc w:val="both"/>
      <w:rPr>
        <w:rFonts w:ascii="Arial" w:hAnsi="Arial" w:cs="Arial"/>
        <w:sz w:val="16"/>
        <w:szCs w:val="16"/>
      </w:rPr>
    </w:pPr>
  </w:p>
  <w:p w:rsidR="00BB477A" w:rsidRDefault="00BB477A" w:rsidP="00087F03">
    <w:pPr>
      <w:spacing w:after="0"/>
      <w:jc w:val="both"/>
      <w:rPr>
        <w:rFonts w:ascii="Arial" w:hAnsi="Arial" w:cs="Arial"/>
        <w:sz w:val="16"/>
        <w:szCs w:val="16"/>
      </w:rPr>
    </w:pPr>
  </w:p>
  <w:p w:rsidR="00BB477A" w:rsidRDefault="00BB477A" w:rsidP="00087F03">
    <w:pPr>
      <w:spacing w:after="0"/>
      <w:jc w:val="both"/>
      <w:rPr>
        <w:rFonts w:ascii="Arial" w:hAnsi="Arial" w:cs="Arial"/>
        <w:sz w:val="16"/>
        <w:szCs w:val="16"/>
      </w:rPr>
    </w:pPr>
    <w:r>
      <w:rPr>
        <w:rFonts w:ascii="Arial" w:hAnsi="Arial" w:cs="Arial"/>
        <w:sz w:val="16"/>
        <w:szCs w:val="16"/>
      </w:rPr>
      <w:t>Tel: 261 442 002                                                                                                                      ul. Konstantynowska 85</w:t>
    </w:r>
  </w:p>
  <w:p w:rsidR="00BB477A" w:rsidRDefault="007E61B1" w:rsidP="00087F03">
    <w:pPr>
      <w:spacing w:after="0"/>
      <w:jc w:val="both"/>
      <w:rPr>
        <w:rFonts w:ascii="Arial" w:hAnsi="Arial" w:cs="Arial"/>
        <w:sz w:val="16"/>
        <w:szCs w:val="16"/>
      </w:rPr>
    </w:pPr>
    <w:hyperlink r:id="rId1" w:history="1">
      <w:r w:rsidR="00BB477A" w:rsidRPr="00263A1A">
        <w:rPr>
          <w:rStyle w:val="Hipercze"/>
          <w:rFonts w:ascii="Arial" w:hAnsi="Arial" w:cs="Arial"/>
          <w:sz w:val="16"/>
          <w:szCs w:val="16"/>
        </w:rPr>
        <w:t>31wog.kancelaria@ron.mil.pl</w:t>
      </w:r>
    </w:hyperlink>
    <w:r w:rsidR="00BB477A">
      <w:rPr>
        <w:rFonts w:ascii="Arial" w:hAnsi="Arial" w:cs="Arial"/>
        <w:sz w:val="16"/>
        <w:szCs w:val="16"/>
      </w:rPr>
      <w:t xml:space="preserve">                                                                                                          95-100 Zgierz</w:t>
    </w:r>
  </w:p>
  <w:p w:rsidR="00BB477A" w:rsidRDefault="00BB47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61B1" w:rsidRDefault="007E61B1" w:rsidP="004D10DA">
      <w:pPr>
        <w:spacing w:after="0" w:line="240" w:lineRule="auto"/>
      </w:pPr>
      <w:r>
        <w:separator/>
      </w:r>
    </w:p>
  </w:footnote>
  <w:footnote w:type="continuationSeparator" w:id="0">
    <w:p w:rsidR="007E61B1" w:rsidRDefault="007E61B1" w:rsidP="004D10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85181"/>
    <w:multiLevelType w:val="hybridMultilevel"/>
    <w:tmpl w:val="28B4F8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3F3E20"/>
    <w:multiLevelType w:val="hybridMultilevel"/>
    <w:tmpl w:val="27BA6F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1F3555"/>
    <w:multiLevelType w:val="hybridMultilevel"/>
    <w:tmpl w:val="0DEEDD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336932"/>
    <w:multiLevelType w:val="hybridMultilevel"/>
    <w:tmpl w:val="4CBE62E6"/>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28350DF"/>
    <w:multiLevelType w:val="hybridMultilevel"/>
    <w:tmpl w:val="4CBE62E6"/>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 w15:restartNumberingAfterBreak="0">
    <w:nsid w:val="20756E52"/>
    <w:multiLevelType w:val="hybridMultilevel"/>
    <w:tmpl w:val="10282B70"/>
    <w:lvl w:ilvl="0" w:tplc="B0146CEA">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2442F96">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1CE4EB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B23C16">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4546EA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CF0EA9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386BB5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30E3A6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20C9A0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2E25DF5"/>
    <w:multiLevelType w:val="hybridMultilevel"/>
    <w:tmpl w:val="E05A7A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DE1B30"/>
    <w:multiLevelType w:val="hybridMultilevel"/>
    <w:tmpl w:val="5978D3CC"/>
    <w:lvl w:ilvl="0" w:tplc="FFFFFFFF">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B11E8D"/>
    <w:multiLevelType w:val="hybridMultilevel"/>
    <w:tmpl w:val="2DE03B5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40B648B5"/>
    <w:multiLevelType w:val="hybridMultilevel"/>
    <w:tmpl w:val="006210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6A78A4"/>
    <w:multiLevelType w:val="hybridMultilevel"/>
    <w:tmpl w:val="B99AE32E"/>
    <w:lvl w:ilvl="0" w:tplc="FFFFFFFF">
      <w:start w:val="1"/>
      <w:numFmt w:val="decimal"/>
      <w:lvlText w:val="%1."/>
      <w:lvlJc w:val="left"/>
      <w:pPr>
        <w:ind w:left="720" w:hanging="360"/>
      </w:pPr>
      <w:rPr>
        <w:rFonts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BBD43F8"/>
    <w:multiLevelType w:val="hybridMultilevel"/>
    <w:tmpl w:val="4F1E953C"/>
    <w:lvl w:ilvl="0" w:tplc="C116F93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4EA83B1C"/>
    <w:multiLevelType w:val="hybridMultilevel"/>
    <w:tmpl w:val="C81443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29E3AAF"/>
    <w:multiLevelType w:val="hybridMultilevel"/>
    <w:tmpl w:val="9EEC58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C27716"/>
    <w:multiLevelType w:val="hybridMultilevel"/>
    <w:tmpl w:val="CA1064F8"/>
    <w:lvl w:ilvl="0" w:tplc="B9DA573C">
      <w:start w:val="1"/>
      <w:numFmt w:val="decimal"/>
      <w:lvlText w:val="%1)"/>
      <w:lvlJc w:val="left"/>
      <w:pPr>
        <w:ind w:left="720" w:hanging="360"/>
      </w:pPr>
      <w:rPr>
        <w:rFonts w:ascii="Arial" w:hAnsi="Arial" w:cs="Times New Roman" w:hint="default"/>
        <w:b w:val="0"/>
        <w:i w:val="0"/>
        <w:color w:val="000000"/>
        <w:sz w:val="22"/>
        <w:szCs w:val="20"/>
      </w:rPr>
    </w:lvl>
    <w:lvl w:ilvl="1" w:tplc="04150019">
      <w:start w:val="1"/>
      <w:numFmt w:val="lowerLetter"/>
      <w:lvlText w:val="%2."/>
      <w:lvlJc w:val="left"/>
      <w:pPr>
        <w:ind w:left="1440" w:hanging="360"/>
      </w:pPr>
    </w:lvl>
    <w:lvl w:ilvl="2" w:tplc="B9DA573C">
      <w:start w:val="1"/>
      <w:numFmt w:val="decimal"/>
      <w:lvlText w:val="%3)"/>
      <w:lvlJc w:val="left"/>
      <w:pPr>
        <w:ind w:left="2160" w:hanging="180"/>
      </w:pPr>
      <w:rPr>
        <w:rFonts w:ascii="Arial" w:hAnsi="Arial" w:cs="Times New Roman" w:hint="default"/>
        <w:b w:val="0"/>
        <w:i w:val="0"/>
        <w:color w:val="000000"/>
        <w:sz w:val="22"/>
        <w:szCs w:val="2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63C057E"/>
    <w:multiLevelType w:val="hybridMultilevel"/>
    <w:tmpl w:val="6DFA8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152B0F"/>
    <w:multiLevelType w:val="hybridMultilevel"/>
    <w:tmpl w:val="55168FC8"/>
    <w:lvl w:ilvl="0" w:tplc="557CEFBA">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5C3CFB"/>
    <w:multiLevelType w:val="multilevel"/>
    <w:tmpl w:val="69D80A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B3D0569"/>
    <w:multiLevelType w:val="hybridMultilevel"/>
    <w:tmpl w:val="7402F8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CB538C"/>
    <w:multiLevelType w:val="hybridMultilevel"/>
    <w:tmpl w:val="9A2C3106"/>
    <w:lvl w:ilvl="0" w:tplc="5C7C6CC0">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A878C5"/>
    <w:multiLevelType w:val="multilevel"/>
    <w:tmpl w:val="1EA0336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42E0FB0"/>
    <w:multiLevelType w:val="hybridMultilevel"/>
    <w:tmpl w:val="27BA6F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3756E6"/>
    <w:multiLevelType w:val="hybridMultilevel"/>
    <w:tmpl w:val="B92E94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C95432"/>
    <w:multiLevelType w:val="hybridMultilevel"/>
    <w:tmpl w:val="20D84CFC"/>
    <w:lvl w:ilvl="0" w:tplc="E79E4424">
      <w:start w:val="1"/>
      <w:numFmt w:val="decimal"/>
      <w:lvlText w:val="%1."/>
      <w:lvlJc w:val="left"/>
      <w:pPr>
        <w:ind w:left="705" w:hanging="705"/>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D231B2D"/>
    <w:multiLevelType w:val="hybridMultilevel"/>
    <w:tmpl w:val="23CC9318"/>
    <w:lvl w:ilvl="0" w:tplc="4AFCF3D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F3229FD"/>
    <w:multiLevelType w:val="hybridMultilevel"/>
    <w:tmpl w:val="985C8C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FDB0177"/>
    <w:multiLevelType w:val="hybridMultilevel"/>
    <w:tmpl w:val="E67A94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C576D8"/>
    <w:multiLevelType w:val="hybridMultilevel"/>
    <w:tmpl w:val="F078C4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463DE5"/>
    <w:multiLevelType w:val="hybridMultilevel"/>
    <w:tmpl w:val="86C0F45A"/>
    <w:lvl w:ilvl="0" w:tplc="45BEF04C">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CDD713F"/>
    <w:multiLevelType w:val="hybridMultilevel"/>
    <w:tmpl w:val="2DE03B54"/>
    <w:lvl w:ilvl="0" w:tplc="3BD01F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0"/>
  </w:num>
  <w:num w:numId="2">
    <w:abstractNumId w:val="9"/>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 w:numId="9">
    <w:abstractNumId w:val="5"/>
  </w:num>
  <w:num w:numId="10">
    <w:abstractNumId w:val="19"/>
  </w:num>
  <w:num w:numId="11">
    <w:abstractNumId w:val="26"/>
  </w:num>
  <w:num w:numId="12">
    <w:abstractNumId w:val="27"/>
  </w:num>
  <w:num w:numId="13">
    <w:abstractNumId w:val="25"/>
  </w:num>
  <w:num w:numId="14">
    <w:abstractNumId w:val="28"/>
  </w:num>
  <w:num w:numId="15">
    <w:abstractNumId w:val="12"/>
  </w:num>
  <w:num w:numId="16">
    <w:abstractNumId w:val="21"/>
  </w:num>
  <w:num w:numId="17">
    <w:abstractNumId w:val="29"/>
  </w:num>
  <w:num w:numId="18">
    <w:abstractNumId w:val="10"/>
  </w:num>
  <w:num w:numId="19">
    <w:abstractNumId w:val="16"/>
  </w:num>
  <w:num w:numId="20">
    <w:abstractNumId w:val="6"/>
  </w:num>
  <w:num w:numId="21">
    <w:abstractNumId w:val="24"/>
  </w:num>
  <w:num w:numId="22">
    <w:abstractNumId w:val="11"/>
  </w:num>
  <w:num w:numId="23">
    <w:abstractNumId w:val="13"/>
  </w:num>
  <w:num w:numId="24">
    <w:abstractNumId w:val="15"/>
  </w:num>
  <w:num w:numId="25">
    <w:abstractNumId w:val="7"/>
  </w:num>
  <w:num w:numId="26">
    <w:abstractNumId w:val="1"/>
  </w:num>
  <w:num w:numId="27">
    <w:abstractNumId w:val="18"/>
  </w:num>
  <w:num w:numId="28">
    <w:abstractNumId w:val="8"/>
  </w:num>
  <w:num w:numId="29">
    <w:abstractNumId w:val="22"/>
  </w:num>
  <w:num w:numId="30">
    <w:abstractNumId w:val="2"/>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090D"/>
    <w:rsid w:val="00013D08"/>
    <w:rsid w:val="000155E5"/>
    <w:rsid w:val="0002045F"/>
    <w:rsid w:val="00020DDD"/>
    <w:rsid w:val="00022C7C"/>
    <w:rsid w:val="00025062"/>
    <w:rsid w:val="00035B15"/>
    <w:rsid w:val="00074201"/>
    <w:rsid w:val="00087F03"/>
    <w:rsid w:val="000903A9"/>
    <w:rsid w:val="00097547"/>
    <w:rsid w:val="000A0E9F"/>
    <w:rsid w:val="000A13DF"/>
    <w:rsid w:val="000A180D"/>
    <w:rsid w:val="000A290C"/>
    <w:rsid w:val="000B1B2C"/>
    <w:rsid w:val="000B6A37"/>
    <w:rsid w:val="000C41FD"/>
    <w:rsid w:val="000C785C"/>
    <w:rsid w:val="000E22F4"/>
    <w:rsid w:val="000E5463"/>
    <w:rsid w:val="000F33AE"/>
    <w:rsid w:val="001042D7"/>
    <w:rsid w:val="00111862"/>
    <w:rsid w:val="00125980"/>
    <w:rsid w:val="00135D1F"/>
    <w:rsid w:val="00145CDE"/>
    <w:rsid w:val="00172DF0"/>
    <w:rsid w:val="001759D6"/>
    <w:rsid w:val="00182AEA"/>
    <w:rsid w:val="00183D9F"/>
    <w:rsid w:val="001840CA"/>
    <w:rsid w:val="001876D3"/>
    <w:rsid w:val="001924D8"/>
    <w:rsid w:val="00193D21"/>
    <w:rsid w:val="001A6E87"/>
    <w:rsid w:val="001C044B"/>
    <w:rsid w:val="001C6EAA"/>
    <w:rsid w:val="001D32B4"/>
    <w:rsid w:val="001E393E"/>
    <w:rsid w:val="00211E15"/>
    <w:rsid w:val="00213EB6"/>
    <w:rsid w:val="00215263"/>
    <w:rsid w:val="00221E47"/>
    <w:rsid w:val="00234E6B"/>
    <w:rsid w:val="0023699B"/>
    <w:rsid w:val="002412B3"/>
    <w:rsid w:val="00244738"/>
    <w:rsid w:val="00246787"/>
    <w:rsid w:val="00277154"/>
    <w:rsid w:val="002A4411"/>
    <w:rsid w:val="002A4DA0"/>
    <w:rsid w:val="002A6AFF"/>
    <w:rsid w:val="002B1DF6"/>
    <w:rsid w:val="002E27FB"/>
    <w:rsid w:val="002F1499"/>
    <w:rsid w:val="003022A8"/>
    <w:rsid w:val="0030688B"/>
    <w:rsid w:val="00324D77"/>
    <w:rsid w:val="00332761"/>
    <w:rsid w:val="003356E0"/>
    <w:rsid w:val="0033591D"/>
    <w:rsid w:val="00341E9E"/>
    <w:rsid w:val="00344FC9"/>
    <w:rsid w:val="0034786C"/>
    <w:rsid w:val="00357899"/>
    <w:rsid w:val="00362E04"/>
    <w:rsid w:val="00371881"/>
    <w:rsid w:val="00371B3E"/>
    <w:rsid w:val="00386384"/>
    <w:rsid w:val="00386A3B"/>
    <w:rsid w:val="00386EFF"/>
    <w:rsid w:val="00390A83"/>
    <w:rsid w:val="003940A8"/>
    <w:rsid w:val="003A394D"/>
    <w:rsid w:val="003B04F0"/>
    <w:rsid w:val="003B37E6"/>
    <w:rsid w:val="00405644"/>
    <w:rsid w:val="00427EC6"/>
    <w:rsid w:val="00427F99"/>
    <w:rsid w:val="004317AC"/>
    <w:rsid w:val="00440817"/>
    <w:rsid w:val="00441612"/>
    <w:rsid w:val="004552F3"/>
    <w:rsid w:val="004772D0"/>
    <w:rsid w:val="004A2975"/>
    <w:rsid w:val="004B38DA"/>
    <w:rsid w:val="004C3604"/>
    <w:rsid w:val="004D10DA"/>
    <w:rsid w:val="004E1348"/>
    <w:rsid w:val="004E6D64"/>
    <w:rsid w:val="00507756"/>
    <w:rsid w:val="00513A4E"/>
    <w:rsid w:val="00546CBA"/>
    <w:rsid w:val="00565D19"/>
    <w:rsid w:val="00572E6D"/>
    <w:rsid w:val="005773A3"/>
    <w:rsid w:val="00587A9E"/>
    <w:rsid w:val="005A7376"/>
    <w:rsid w:val="005B16C4"/>
    <w:rsid w:val="005B2F18"/>
    <w:rsid w:val="005B7F62"/>
    <w:rsid w:val="00601192"/>
    <w:rsid w:val="00607C01"/>
    <w:rsid w:val="00611ACD"/>
    <w:rsid w:val="006172DC"/>
    <w:rsid w:val="006217DF"/>
    <w:rsid w:val="00632CEF"/>
    <w:rsid w:val="00633C21"/>
    <w:rsid w:val="006443DD"/>
    <w:rsid w:val="00644477"/>
    <w:rsid w:val="006528E5"/>
    <w:rsid w:val="00677C22"/>
    <w:rsid w:val="006811AF"/>
    <w:rsid w:val="00681DCA"/>
    <w:rsid w:val="00685B29"/>
    <w:rsid w:val="006960C1"/>
    <w:rsid w:val="006A0B67"/>
    <w:rsid w:val="006B17D8"/>
    <w:rsid w:val="006C1842"/>
    <w:rsid w:val="006D2A27"/>
    <w:rsid w:val="006D7869"/>
    <w:rsid w:val="006E79EE"/>
    <w:rsid w:val="0072187F"/>
    <w:rsid w:val="007225AF"/>
    <w:rsid w:val="00724991"/>
    <w:rsid w:val="00726DDD"/>
    <w:rsid w:val="007348E5"/>
    <w:rsid w:val="0074636F"/>
    <w:rsid w:val="007545A3"/>
    <w:rsid w:val="007546FD"/>
    <w:rsid w:val="00764E8A"/>
    <w:rsid w:val="00795F0B"/>
    <w:rsid w:val="0079634F"/>
    <w:rsid w:val="007A23F8"/>
    <w:rsid w:val="007B4137"/>
    <w:rsid w:val="007D00D8"/>
    <w:rsid w:val="007D3781"/>
    <w:rsid w:val="007D5983"/>
    <w:rsid w:val="007E61B1"/>
    <w:rsid w:val="00813F11"/>
    <w:rsid w:val="008246B8"/>
    <w:rsid w:val="008251C0"/>
    <w:rsid w:val="00825B29"/>
    <w:rsid w:val="00826CA8"/>
    <w:rsid w:val="0083469F"/>
    <w:rsid w:val="00863495"/>
    <w:rsid w:val="00871928"/>
    <w:rsid w:val="008767AE"/>
    <w:rsid w:val="00876FB0"/>
    <w:rsid w:val="00881A48"/>
    <w:rsid w:val="008821A9"/>
    <w:rsid w:val="0089223B"/>
    <w:rsid w:val="008B49E1"/>
    <w:rsid w:val="008B6A45"/>
    <w:rsid w:val="008D4750"/>
    <w:rsid w:val="008E04E4"/>
    <w:rsid w:val="009102CB"/>
    <w:rsid w:val="00920B91"/>
    <w:rsid w:val="00921B8B"/>
    <w:rsid w:val="00925830"/>
    <w:rsid w:val="00940177"/>
    <w:rsid w:val="009612D8"/>
    <w:rsid w:val="00964B3D"/>
    <w:rsid w:val="00965BE4"/>
    <w:rsid w:val="00965E7F"/>
    <w:rsid w:val="00966FE8"/>
    <w:rsid w:val="00970B5D"/>
    <w:rsid w:val="009843D8"/>
    <w:rsid w:val="00996B45"/>
    <w:rsid w:val="009B577A"/>
    <w:rsid w:val="009B57E4"/>
    <w:rsid w:val="009C0070"/>
    <w:rsid w:val="009C048E"/>
    <w:rsid w:val="009C5742"/>
    <w:rsid w:val="009D1E0C"/>
    <w:rsid w:val="009D4321"/>
    <w:rsid w:val="009E1F61"/>
    <w:rsid w:val="009E54C0"/>
    <w:rsid w:val="009F0C58"/>
    <w:rsid w:val="009F5F22"/>
    <w:rsid w:val="009F61B0"/>
    <w:rsid w:val="00A0090D"/>
    <w:rsid w:val="00A031F9"/>
    <w:rsid w:val="00A15F73"/>
    <w:rsid w:val="00A30300"/>
    <w:rsid w:val="00A3260D"/>
    <w:rsid w:val="00A35284"/>
    <w:rsid w:val="00A40732"/>
    <w:rsid w:val="00A42FDD"/>
    <w:rsid w:val="00A4338C"/>
    <w:rsid w:val="00A45A72"/>
    <w:rsid w:val="00A500E9"/>
    <w:rsid w:val="00A52F20"/>
    <w:rsid w:val="00A54240"/>
    <w:rsid w:val="00A545B4"/>
    <w:rsid w:val="00A57709"/>
    <w:rsid w:val="00A6396C"/>
    <w:rsid w:val="00A82C5F"/>
    <w:rsid w:val="00AA3A1F"/>
    <w:rsid w:val="00AA3AB9"/>
    <w:rsid w:val="00AB770F"/>
    <w:rsid w:val="00AC0D0C"/>
    <w:rsid w:val="00AC6926"/>
    <w:rsid w:val="00AD4E89"/>
    <w:rsid w:val="00AE0369"/>
    <w:rsid w:val="00AF116B"/>
    <w:rsid w:val="00AF6118"/>
    <w:rsid w:val="00AF72A6"/>
    <w:rsid w:val="00B06A1E"/>
    <w:rsid w:val="00B07FD5"/>
    <w:rsid w:val="00B12C31"/>
    <w:rsid w:val="00B276A0"/>
    <w:rsid w:val="00B479E0"/>
    <w:rsid w:val="00B7128F"/>
    <w:rsid w:val="00BB33D6"/>
    <w:rsid w:val="00BB477A"/>
    <w:rsid w:val="00BC76AA"/>
    <w:rsid w:val="00BF1349"/>
    <w:rsid w:val="00C10FC7"/>
    <w:rsid w:val="00C17329"/>
    <w:rsid w:val="00C36745"/>
    <w:rsid w:val="00C60485"/>
    <w:rsid w:val="00C60602"/>
    <w:rsid w:val="00C71C6C"/>
    <w:rsid w:val="00C91154"/>
    <w:rsid w:val="00C91832"/>
    <w:rsid w:val="00C92EC3"/>
    <w:rsid w:val="00CA55F1"/>
    <w:rsid w:val="00CB4181"/>
    <w:rsid w:val="00CC6FDE"/>
    <w:rsid w:val="00CC721F"/>
    <w:rsid w:val="00CF4696"/>
    <w:rsid w:val="00CF4DC8"/>
    <w:rsid w:val="00CF7C66"/>
    <w:rsid w:val="00D00582"/>
    <w:rsid w:val="00D05143"/>
    <w:rsid w:val="00D12FCD"/>
    <w:rsid w:val="00D16B4C"/>
    <w:rsid w:val="00D2104B"/>
    <w:rsid w:val="00D35622"/>
    <w:rsid w:val="00D43513"/>
    <w:rsid w:val="00D45DFD"/>
    <w:rsid w:val="00D5636A"/>
    <w:rsid w:val="00D56D93"/>
    <w:rsid w:val="00D74A5A"/>
    <w:rsid w:val="00D81726"/>
    <w:rsid w:val="00D842C0"/>
    <w:rsid w:val="00DA6582"/>
    <w:rsid w:val="00DA68D7"/>
    <w:rsid w:val="00DB4A38"/>
    <w:rsid w:val="00DB6706"/>
    <w:rsid w:val="00DC0DAE"/>
    <w:rsid w:val="00DC1710"/>
    <w:rsid w:val="00DC19EE"/>
    <w:rsid w:val="00DC22B8"/>
    <w:rsid w:val="00DD3CA5"/>
    <w:rsid w:val="00DF3A25"/>
    <w:rsid w:val="00E25994"/>
    <w:rsid w:val="00E25CA6"/>
    <w:rsid w:val="00E34B11"/>
    <w:rsid w:val="00E42A71"/>
    <w:rsid w:val="00E45077"/>
    <w:rsid w:val="00E45BF5"/>
    <w:rsid w:val="00E72205"/>
    <w:rsid w:val="00E76002"/>
    <w:rsid w:val="00E85CDD"/>
    <w:rsid w:val="00E970DA"/>
    <w:rsid w:val="00EB26E1"/>
    <w:rsid w:val="00ED1ABA"/>
    <w:rsid w:val="00EE114C"/>
    <w:rsid w:val="00EF27CF"/>
    <w:rsid w:val="00F23517"/>
    <w:rsid w:val="00F24FA2"/>
    <w:rsid w:val="00F403A6"/>
    <w:rsid w:val="00F509E9"/>
    <w:rsid w:val="00F524E4"/>
    <w:rsid w:val="00F63DE2"/>
    <w:rsid w:val="00F87BFC"/>
    <w:rsid w:val="00FA4922"/>
    <w:rsid w:val="00FA5F43"/>
    <w:rsid w:val="00FA632F"/>
    <w:rsid w:val="00FB68CD"/>
    <w:rsid w:val="00FC1A40"/>
    <w:rsid w:val="00FC69C5"/>
    <w:rsid w:val="00FE4E15"/>
    <w:rsid w:val="00FF4DF4"/>
    <w:rsid w:val="00FF76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F120AA"/>
  <w15:docId w15:val="{81955B05-8FB7-4304-9EBE-989F45B7A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FA4922"/>
    <w:pPr>
      <w:framePr w:hSpace="142" w:wrap="notBeside" w:vAnchor="page" w:hAnchor="page" w:x="2339" w:y="1181"/>
      <w:spacing w:before="120" w:after="0" w:line="240" w:lineRule="auto"/>
      <w:jc w:val="center"/>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FA492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A492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A4922"/>
    <w:rPr>
      <w:rFonts w:ascii="Tahoma" w:hAnsi="Tahoma" w:cs="Tahoma"/>
      <w:sz w:val="16"/>
      <w:szCs w:val="16"/>
    </w:rPr>
  </w:style>
  <w:style w:type="paragraph" w:styleId="Nagwek">
    <w:name w:val="header"/>
    <w:basedOn w:val="Normalny"/>
    <w:link w:val="NagwekZnak"/>
    <w:uiPriority w:val="99"/>
    <w:unhideWhenUsed/>
    <w:rsid w:val="004D10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10DA"/>
  </w:style>
  <w:style w:type="paragraph" w:styleId="Stopka">
    <w:name w:val="footer"/>
    <w:basedOn w:val="Normalny"/>
    <w:link w:val="StopkaZnak"/>
    <w:uiPriority w:val="99"/>
    <w:unhideWhenUsed/>
    <w:rsid w:val="004D10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10DA"/>
  </w:style>
  <w:style w:type="paragraph" w:styleId="Akapitzlist">
    <w:name w:val="List Paragraph"/>
    <w:basedOn w:val="Normalny"/>
    <w:link w:val="AkapitzlistZnak"/>
    <w:uiPriority w:val="34"/>
    <w:qFormat/>
    <w:rsid w:val="008251C0"/>
    <w:pPr>
      <w:spacing w:after="0" w:line="240" w:lineRule="auto"/>
      <w:ind w:left="708"/>
    </w:pPr>
    <w:rPr>
      <w:rFonts w:ascii="Times New Roman" w:eastAsia="Times New Roman" w:hAnsi="Times New Roman" w:cs="Times New Roman"/>
      <w:sz w:val="24"/>
      <w:szCs w:val="24"/>
      <w:lang w:val="x-none" w:eastAsia="x-none"/>
    </w:rPr>
  </w:style>
  <w:style w:type="character" w:customStyle="1" w:styleId="AkapitzlistZnak">
    <w:name w:val="Akapit z listą Znak"/>
    <w:link w:val="Akapitzlist"/>
    <w:uiPriority w:val="34"/>
    <w:rsid w:val="008251C0"/>
    <w:rPr>
      <w:rFonts w:ascii="Times New Roman" w:eastAsia="Times New Roman" w:hAnsi="Times New Roman" w:cs="Times New Roman"/>
      <w:sz w:val="24"/>
      <w:szCs w:val="24"/>
      <w:lang w:val="x-none" w:eastAsia="x-none"/>
    </w:rPr>
  </w:style>
  <w:style w:type="paragraph" w:styleId="Lista">
    <w:name w:val="List"/>
    <w:basedOn w:val="Normalny"/>
    <w:unhideWhenUsed/>
    <w:rsid w:val="008251C0"/>
    <w:pPr>
      <w:spacing w:after="0" w:line="240" w:lineRule="auto"/>
      <w:ind w:left="283" w:hanging="283"/>
    </w:pPr>
    <w:rPr>
      <w:rFonts w:ascii="Times New Roman" w:eastAsia="Times New Roman" w:hAnsi="Times New Roman" w:cs="Times New Roman"/>
      <w:b/>
      <w:sz w:val="24"/>
      <w:szCs w:val="24"/>
      <w:lang w:eastAsia="pl-PL"/>
    </w:rPr>
  </w:style>
  <w:style w:type="character" w:customStyle="1" w:styleId="markedcontent">
    <w:name w:val="markedcontent"/>
    <w:basedOn w:val="Domylnaczcionkaakapitu"/>
    <w:rsid w:val="002A6AFF"/>
  </w:style>
  <w:style w:type="paragraph" w:styleId="Tekstpodstawowywcity3">
    <w:name w:val="Body Text Indent 3"/>
    <w:basedOn w:val="Normalny"/>
    <w:link w:val="Tekstpodstawowywcity3Znak"/>
    <w:uiPriority w:val="99"/>
    <w:unhideWhenUsed/>
    <w:rsid w:val="0074636F"/>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74636F"/>
    <w:rPr>
      <w:rFonts w:ascii="Times New Roman" w:eastAsia="Times New Roman" w:hAnsi="Times New Roman" w:cs="Times New Roman"/>
      <w:sz w:val="16"/>
      <w:szCs w:val="16"/>
      <w:lang w:eastAsia="pl-PL"/>
    </w:rPr>
  </w:style>
  <w:style w:type="paragraph" w:styleId="Bezodstpw">
    <w:name w:val="No Spacing"/>
    <w:qFormat/>
    <w:rsid w:val="00AD4E89"/>
    <w:pPr>
      <w:spacing w:after="0" w:line="240" w:lineRule="auto"/>
    </w:pPr>
    <w:rPr>
      <w:rFonts w:ascii="Calibri" w:eastAsia="Calibri" w:hAnsi="Calibri" w:cs="Times New Roman"/>
    </w:rPr>
  </w:style>
  <w:style w:type="paragraph" w:customStyle="1" w:styleId="Default">
    <w:name w:val="Default"/>
    <w:rsid w:val="00EB26E1"/>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Hipercze">
    <w:name w:val="Hyperlink"/>
    <w:basedOn w:val="Domylnaczcionkaakapitu"/>
    <w:uiPriority w:val="99"/>
    <w:unhideWhenUsed/>
    <w:rsid w:val="00087F03"/>
    <w:rPr>
      <w:color w:val="0000FF" w:themeColor="hyperlink"/>
      <w:u w:val="single"/>
    </w:rPr>
  </w:style>
  <w:style w:type="paragraph" w:styleId="Tekstpodstawowywcity">
    <w:name w:val="Body Text Indent"/>
    <w:basedOn w:val="Normalny"/>
    <w:link w:val="TekstpodstawowywcityZnak"/>
    <w:uiPriority w:val="99"/>
    <w:semiHidden/>
    <w:unhideWhenUsed/>
    <w:rsid w:val="00135D1F"/>
    <w:pPr>
      <w:spacing w:after="120"/>
      <w:ind w:left="283"/>
    </w:pPr>
  </w:style>
  <w:style w:type="character" w:customStyle="1" w:styleId="TekstpodstawowywcityZnak">
    <w:name w:val="Tekst podstawowy wcięty Znak"/>
    <w:basedOn w:val="Domylnaczcionkaakapitu"/>
    <w:link w:val="Tekstpodstawowywcity"/>
    <w:uiPriority w:val="99"/>
    <w:semiHidden/>
    <w:rsid w:val="00135D1F"/>
  </w:style>
  <w:style w:type="paragraph" w:styleId="Tekstpodstawowy">
    <w:name w:val="Body Text"/>
    <w:basedOn w:val="Normalny"/>
    <w:link w:val="TekstpodstawowyZnak"/>
    <w:uiPriority w:val="99"/>
    <w:semiHidden/>
    <w:unhideWhenUsed/>
    <w:rsid w:val="00D16B4C"/>
    <w:pPr>
      <w:spacing w:after="120"/>
    </w:pPr>
  </w:style>
  <w:style w:type="character" w:customStyle="1" w:styleId="TekstpodstawowyZnak">
    <w:name w:val="Tekst podstawowy Znak"/>
    <w:basedOn w:val="Domylnaczcionkaakapitu"/>
    <w:link w:val="Tekstpodstawowy"/>
    <w:uiPriority w:val="99"/>
    <w:semiHidden/>
    <w:rsid w:val="00D16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687854">
      <w:bodyDiv w:val="1"/>
      <w:marLeft w:val="0"/>
      <w:marRight w:val="0"/>
      <w:marTop w:val="0"/>
      <w:marBottom w:val="0"/>
      <w:divBdr>
        <w:top w:val="none" w:sz="0" w:space="0" w:color="auto"/>
        <w:left w:val="none" w:sz="0" w:space="0" w:color="auto"/>
        <w:bottom w:val="none" w:sz="0" w:space="0" w:color="auto"/>
        <w:right w:val="none" w:sz="0" w:space="0" w:color="auto"/>
      </w:divBdr>
    </w:div>
    <w:div w:id="540091293">
      <w:bodyDiv w:val="1"/>
      <w:marLeft w:val="0"/>
      <w:marRight w:val="0"/>
      <w:marTop w:val="0"/>
      <w:marBottom w:val="0"/>
      <w:divBdr>
        <w:top w:val="none" w:sz="0" w:space="0" w:color="auto"/>
        <w:left w:val="none" w:sz="0" w:space="0" w:color="auto"/>
        <w:bottom w:val="none" w:sz="0" w:space="0" w:color="auto"/>
        <w:right w:val="none" w:sz="0" w:space="0" w:color="auto"/>
      </w:divBdr>
    </w:div>
    <w:div w:id="649486353">
      <w:bodyDiv w:val="1"/>
      <w:marLeft w:val="0"/>
      <w:marRight w:val="0"/>
      <w:marTop w:val="0"/>
      <w:marBottom w:val="0"/>
      <w:divBdr>
        <w:top w:val="none" w:sz="0" w:space="0" w:color="auto"/>
        <w:left w:val="none" w:sz="0" w:space="0" w:color="auto"/>
        <w:bottom w:val="none" w:sz="0" w:space="0" w:color="auto"/>
        <w:right w:val="none" w:sz="0" w:space="0" w:color="auto"/>
      </w:divBdr>
    </w:div>
    <w:div w:id="1130200170">
      <w:bodyDiv w:val="1"/>
      <w:marLeft w:val="0"/>
      <w:marRight w:val="0"/>
      <w:marTop w:val="0"/>
      <w:marBottom w:val="0"/>
      <w:divBdr>
        <w:top w:val="none" w:sz="0" w:space="0" w:color="auto"/>
        <w:left w:val="none" w:sz="0" w:space="0" w:color="auto"/>
        <w:bottom w:val="none" w:sz="0" w:space="0" w:color="auto"/>
        <w:right w:val="none" w:sz="0" w:space="0" w:color="auto"/>
      </w:divBdr>
    </w:div>
    <w:div w:id="1227644448">
      <w:bodyDiv w:val="1"/>
      <w:marLeft w:val="0"/>
      <w:marRight w:val="0"/>
      <w:marTop w:val="0"/>
      <w:marBottom w:val="0"/>
      <w:divBdr>
        <w:top w:val="none" w:sz="0" w:space="0" w:color="auto"/>
        <w:left w:val="none" w:sz="0" w:space="0" w:color="auto"/>
        <w:bottom w:val="none" w:sz="0" w:space="0" w:color="auto"/>
        <w:right w:val="none" w:sz="0" w:space="0" w:color="auto"/>
      </w:divBdr>
    </w:div>
    <w:div w:id="1708069090">
      <w:bodyDiv w:val="1"/>
      <w:marLeft w:val="0"/>
      <w:marRight w:val="0"/>
      <w:marTop w:val="0"/>
      <w:marBottom w:val="0"/>
      <w:divBdr>
        <w:top w:val="none" w:sz="0" w:space="0" w:color="auto"/>
        <w:left w:val="none" w:sz="0" w:space="0" w:color="auto"/>
        <w:bottom w:val="none" w:sz="0" w:space="0" w:color="auto"/>
        <w:right w:val="none" w:sz="0" w:space="0" w:color="auto"/>
      </w:divBdr>
    </w:div>
    <w:div w:id="188849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mailto:31wog.kancelaria@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E3710-A24B-44CD-9C1A-CDACD224543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F86232D-D1F5-4A0C-8E81-FD6F77B50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720</TotalTime>
  <Pages>28</Pages>
  <Words>7809</Words>
  <Characters>46859</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Raczyńska Morawska Margareta</dc:creator>
  <cp:lastModifiedBy>Raczyńska Morawska Margareta</cp:lastModifiedBy>
  <cp:revision>206</cp:revision>
  <cp:lastPrinted>2025-05-13T09:55:00Z</cp:lastPrinted>
  <dcterms:created xsi:type="dcterms:W3CDTF">2020-01-21T12:36:00Z</dcterms:created>
  <dcterms:modified xsi:type="dcterms:W3CDTF">2025-05-13T10:07:00Z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d2c0e3bd-b1ed-463a-81be-3e6883520252</vt:lpwstr>
  </property>
  <property fmtid="{D5CDD505-2E9C-101B-9397-08002B2CF9AE}" pid="3" name="bjSaver">
    <vt:lpwstr>YMGwvtVHdex4Y+4axDKBXUlj0Hql4nBm</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