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03" w:rsidRPr="007F1560" w:rsidRDefault="007A2903" w:rsidP="007A2903">
      <w:pPr>
        <w:spacing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  Kamienna Góra, </w:t>
      </w:r>
      <w:r>
        <w:rPr>
          <w:rFonts w:eastAsia="Times New Roman" w:cstheme="minorHAnsi"/>
          <w:spacing w:val="-5"/>
          <w:lang w:eastAsia="pl-PL"/>
        </w:rPr>
        <w:t>09.</w:t>
      </w:r>
      <w:r w:rsidRPr="007F1560">
        <w:rPr>
          <w:rFonts w:eastAsia="Times New Roman" w:cstheme="minorHAnsi"/>
          <w:spacing w:val="-5"/>
          <w:lang w:eastAsia="pl-PL"/>
        </w:rPr>
        <w:t>1</w:t>
      </w:r>
      <w:r>
        <w:rPr>
          <w:rFonts w:eastAsia="Times New Roman" w:cstheme="minorHAnsi"/>
          <w:spacing w:val="-5"/>
          <w:lang w:eastAsia="pl-PL"/>
        </w:rPr>
        <w:t>2</w:t>
      </w:r>
      <w:r w:rsidRPr="007F1560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  <w:r w:rsidRPr="007F1560">
        <w:rPr>
          <w:rFonts w:eastAsia="Times New Roman" w:cstheme="minorHAnsi"/>
          <w:spacing w:val="-5"/>
          <w:lang w:eastAsia="pl-PL"/>
        </w:rPr>
        <w:t xml:space="preserve"> r.</w:t>
      </w:r>
      <w:r w:rsidRPr="007F1560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7F1560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7F1560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ID.272.2.2</w:t>
      </w:r>
      <w:r>
        <w:rPr>
          <w:rFonts w:eastAsia="Times New Roman" w:cstheme="minorHAnsi"/>
          <w:spacing w:val="-5"/>
          <w:lang w:eastAsia="pl-PL"/>
        </w:rPr>
        <w:t>7</w:t>
      </w:r>
      <w:r w:rsidRPr="007F1560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7A2903" w:rsidRPr="007F1560" w:rsidRDefault="007A2903" w:rsidP="007A2903">
      <w:pPr>
        <w:spacing w:line="276" w:lineRule="auto"/>
        <w:ind w:firstLine="284"/>
        <w:jc w:val="both"/>
        <w:rPr>
          <w:rFonts w:eastAsia="Times New Roman" w:cstheme="minorHAnsi"/>
          <w:bCs/>
          <w:spacing w:val="-5"/>
          <w:lang w:eastAsia="x-none"/>
        </w:rPr>
      </w:pPr>
      <w:r w:rsidRPr="007F1560">
        <w:rPr>
          <w:rFonts w:eastAsia="Times New Roman" w:cstheme="minorHAnsi"/>
          <w:spacing w:val="-5"/>
          <w:lang w:val="x-none" w:eastAsia="x-none"/>
        </w:rPr>
        <w:t xml:space="preserve">Powiat Kamiennogórski zaprasza Państwa do złożenia oferty cenowej </w:t>
      </w:r>
      <w:r>
        <w:rPr>
          <w:rFonts w:eastAsia="Times New Roman" w:cstheme="minorHAnsi"/>
          <w:spacing w:val="-5"/>
          <w:lang w:eastAsia="x-none"/>
        </w:rPr>
        <w:t>na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 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świadczenie w </w:t>
      </w:r>
      <w:r w:rsidRPr="007F1560">
        <w:rPr>
          <w:rFonts w:eastAsia="Times New Roman" w:cstheme="minorHAnsi"/>
          <w:b/>
          <w:spacing w:val="-5"/>
          <w:lang w:eastAsia="x-none"/>
        </w:rPr>
        <w:t xml:space="preserve">latach </w:t>
      </w:r>
      <w:r>
        <w:rPr>
          <w:rFonts w:eastAsia="Times New Roman" w:cstheme="minorHAnsi"/>
          <w:b/>
          <w:spacing w:val="-5"/>
          <w:lang w:eastAsia="x-none"/>
        </w:rPr>
        <w:br/>
      </w:r>
      <w:r w:rsidRPr="007F1560">
        <w:rPr>
          <w:rFonts w:eastAsia="Times New Roman" w:cstheme="minorHAnsi"/>
          <w:b/>
          <w:spacing w:val="-5"/>
          <w:lang w:eastAsia="x-none"/>
        </w:rPr>
        <w:t>202</w:t>
      </w:r>
      <w:r>
        <w:rPr>
          <w:rFonts w:eastAsia="Times New Roman" w:cstheme="minorHAnsi"/>
          <w:b/>
          <w:spacing w:val="-5"/>
          <w:lang w:eastAsia="x-none"/>
        </w:rPr>
        <w:t>5</w:t>
      </w:r>
      <w:r w:rsidRPr="007F1560">
        <w:rPr>
          <w:rFonts w:eastAsia="Times New Roman" w:cstheme="minorHAnsi"/>
          <w:b/>
          <w:spacing w:val="-5"/>
          <w:lang w:eastAsia="x-none"/>
        </w:rPr>
        <w:t>-202</w:t>
      </w:r>
      <w:r w:rsidR="00BB3611">
        <w:rPr>
          <w:rFonts w:eastAsia="Times New Roman" w:cstheme="minorHAnsi"/>
          <w:b/>
          <w:spacing w:val="-5"/>
          <w:lang w:eastAsia="x-none"/>
        </w:rPr>
        <w:t>6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 usługi </w:t>
      </w:r>
      <w:r>
        <w:rPr>
          <w:rFonts w:eastAsia="Times New Roman" w:cstheme="minorHAnsi"/>
          <w:b/>
          <w:spacing w:val="-5"/>
          <w:lang w:eastAsia="x-none"/>
        </w:rPr>
        <w:t>przechowywania</w:t>
      </w:r>
      <w:r w:rsidRPr="007F1560">
        <w:rPr>
          <w:rFonts w:eastAsia="Times New Roman" w:cstheme="minorHAnsi"/>
          <w:b/>
          <w:spacing w:val="-5"/>
          <w:lang w:eastAsia="x-none"/>
        </w:rPr>
        <w:t xml:space="preserve"> </w:t>
      </w:r>
      <w:r w:rsidRPr="007F1560">
        <w:rPr>
          <w:rFonts w:eastAsia="Times New Roman" w:cstheme="minorHAnsi"/>
          <w:b/>
          <w:spacing w:val="-5"/>
          <w:lang w:val="x-none" w:eastAsia="x-none"/>
        </w:rPr>
        <w:t>pojazdów na parking</w:t>
      </w:r>
      <w:r w:rsidRPr="007F1560">
        <w:rPr>
          <w:rFonts w:eastAsia="Times New Roman" w:cstheme="minorHAnsi"/>
          <w:b/>
          <w:spacing w:val="-5"/>
          <w:lang w:eastAsia="x-none"/>
        </w:rPr>
        <w:t>u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 strzeżony</w:t>
      </w:r>
      <w:r w:rsidRPr="007F1560">
        <w:rPr>
          <w:rFonts w:eastAsia="Times New Roman" w:cstheme="minorHAnsi"/>
          <w:b/>
          <w:spacing w:val="-5"/>
          <w:lang w:eastAsia="x-none"/>
        </w:rPr>
        <w:t>m</w:t>
      </w:r>
      <w:r w:rsidRPr="007F1560">
        <w:rPr>
          <w:rFonts w:eastAsia="Times New Roman" w:cstheme="minorHAnsi"/>
          <w:b/>
          <w:spacing w:val="-5"/>
          <w:lang w:val="x-none" w:eastAsia="x-none"/>
        </w:rPr>
        <w:t xml:space="preserve"> </w:t>
      </w:r>
      <w:r>
        <w:rPr>
          <w:rFonts w:eastAsia="Times New Roman" w:cstheme="minorHAnsi"/>
          <w:b/>
          <w:spacing w:val="-5"/>
          <w:lang w:eastAsia="x-none"/>
        </w:rPr>
        <w:t xml:space="preserve">odholowanych z dróg powiatu kamiennogórskiego 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w trybie art. 130a ustawy z dnia 20 czerwca 1997 r. Prawo o ruchu drogowym </w:t>
      </w:r>
      <w:r w:rsidRPr="000F13D3">
        <w:rPr>
          <w:rFonts w:eastAsia="Times New Roman" w:cstheme="minorHAnsi"/>
          <w:spacing w:val="-5"/>
          <w:lang w:val="x-none" w:eastAsia="x-none"/>
        </w:rPr>
        <w:t>(</w:t>
      </w:r>
      <w:r w:rsidRPr="000F13D3">
        <w:rPr>
          <w:rFonts w:eastAsia="Times New Roman" w:cstheme="minorHAnsi"/>
          <w:spacing w:val="-5"/>
          <w:lang w:eastAsia="x-none"/>
        </w:rPr>
        <w:t>Dz.U.202</w:t>
      </w:r>
      <w:r>
        <w:rPr>
          <w:rFonts w:eastAsia="Times New Roman" w:cstheme="minorHAnsi"/>
          <w:spacing w:val="-5"/>
          <w:lang w:eastAsia="x-none"/>
        </w:rPr>
        <w:t>4</w:t>
      </w:r>
      <w:r w:rsidRPr="000F13D3">
        <w:rPr>
          <w:rFonts w:eastAsia="Times New Roman" w:cstheme="minorHAnsi"/>
          <w:spacing w:val="-5"/>
          <w:lang w:eastAsia="x-none"/>
        </w:rPr>
        <w:t>.0.</w:t>
      </w:r>
      <w:r>
        <w:rPr>
          <w:rFonts w:eastAsia="Times New Roman" w:cstheme="minorHAnsi"/>
          <w:spacing w:val="-5"/>
          <w:lang w:eastAsia="x-none"/>
        </w:rPr>
        <w:t>1251</w:t>
      </w:r>
      <w:r w:rsidRPr="000F13D3">
        <w:rPr>
          <w:rFonts w:eastAsia="Times New Roman" w:cstheme="minorHAnsi"/>
          <w:spacing w:val="-5"/>
          <w:lang w:eastAsia="x-none"/>
        </w:rPr>
        <w:t xml:space="preserve"> </w:t>
      </w:r>
      <w:proofErr w:type="spellStart"/>
      <w:r w:rsidRPr="000F13D3">
        <w:rPr>
          <w:rFonts w:eastAsia="Times New Roman" w:cstheme="minorHAnsi"/>
          <w:spacing w:val="-5"/>
          <w:lang w:eastAsia="x-none"/>
        </w:rPr>
        <w:t>t.j</w:t>
      </w:r>
      <w:proofErr w:type="spellEnd"/>
      <w:r w:rsidRPr="000F13D3">
        <w:rPr>
          <w:rFonts w:eastAsia="Times New Roman" w:cstheme="minorHAnsi"/>
          <w:spacing w:val="-5"/>
          <w:lang w:eastAsia="x-none"/>
        </w:rPr>
        <w:t>.</w:t>
      </w:r>
      <w:r w:rsidRPr="000F13D3">
        <w:rPr>
          <w:rFonts w:eastAsia="Times New Roman" w:cstheme="minorHAnsi"/>
          <w:bCs/>
          <w:spacing w:val="-5"/>
          <w:lang w:eastAsia="x-none"/>
        </w:rPr>
        <w:t>)</w:t>
      </w:r>
    </w:p>
    <w:p w:rsidR="007A2903" w:rsidRPr="007F1560" w:rsidRDefault="007A2903" w:rsidP="007A2903">
      <w:pPr>
        <w:autoSpaceDE w:val="0"/>
        <w:autoSpaceDN w:val="0"/>
        <w:adjustRightInd w:val="0"/>
        <w:spacing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ul. Wł. Broniewskiego 15</w:t>
      </w: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58-400 Kamienna Góra</w:t>
      </w: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NIP: 614-14-74-708</w:t>
      </w: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7" w:history="1">
        <w:r w:rsidRPr="007F1560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7F1560">
        <w:rPr>
          <w:rFonts w:eastAsia="Times New Roman" w:cstheme="minorHAnsi"/>
          <w:spacing w:val="-5"/>
          <w:lang w:eastAsia="pl-PL"/>
        </w:rPr>
        <w:t xml:space="preserve"> </w:t>
      </w: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email: </w:t>
      </w:r>
      <w:hyperlink r:id="rId8" w:history="1">
        <w:r w:rsidRPr="007F1560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7A2903" w:rsidRPr="007F1560" w:rsidRDefault="007A2903" w:rsidP="007A29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Numer faksu: 75 64 50 111</w:t>
      </w:r>
    </w:p>
    <w:p w:rsidR="007A2903" w:rsidRPr="007F1560" w:rsidRDefault="007A2903" w:rsidP="007A290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t>II. Przedmiot zamówienia:</w:t>
      </w:r>
    </w:p>
    <w:p w:rsidR="007A2903" w:rsidRDefault="007A2903" w:rsidP="007A2903">
      <w:pPr>
        <w:spacing w:line="276" w:lineRule="auto"/>
        <w:ind w:firstLine="284"/>
        <w:jc w:val="both"/>
        <w:rPr>
          <w:rFonts w:eastAsia="Times New Roman" w:cstheme="minorHAnsi"/>
          <w:bCs/>
          <w:spacing w:val="-5"/>
          <w:lang w:eastAsia="x-none"/>
        </w:rPr>
      </w:pPr>
      <w:r w:rsidRPr="007F1560">
        <w:rPr>
          <w:rFonts w:eastAsia="Times New Roman" w:cstheme="minorHAnsi"/>
          <w:spacing w:val="-5"/>
          <w:lang w:val="x-none" w:eastAsia="x-none"/>
        </w:rPr>
        <w:t xml:space="preserve">świadczenie </w:t>
      </w:r>
      <w:r w:rsidRPr="007F1560">
        <w:rPr>
          <w:rFonts w:eastAsia="Times New Roman" w:cstheme="minorHAnsi"/>
          <w:spacing w:val="-5"/>
          <w:lang w:eastAsia="x-none"/>
        </w:rPr>
        <w:t xml:space="preserve">usługi 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w </w:t>
      </w:r>
      <w:r w:rsidRPr="007F1560">
        <w:rPr>
          <w:rFonts w:eastAsia="Times New Roman" w:cstheme="minorHAnsi"/>
          <w:spacing w:val="-5"/>
          <w:lang w:eastAsia="x-none"/>
        </w:rPr>
        <w:t>latach 202</w:t>
      </w:r>
      <w:r>
        <w:rPr>
          <w:rFonts w:eastAsia="Times New Roman" w:cstheme="minorHAnsi"/>
          <w:spacing w:val="-5"/>
          <w:lang w:eastAsia="x-none"/>
        </w:rPr>
        <w:t>5</w:t>
      </w:r>
      <w:r w:rsidRPr="007F1560">
        <w:rPr>
          <w:rFonts w:eastAsia="Times New Roman" w:cstheme="minorHAnsi"/>
          <w:spacing w:val="-5"/>
          <w:lang w:eastAsia="x-none"/>
        </w:rPr>
        <w:t>-202</w:t>
      </w:r>
      <w:r w:rsidR="005576F3">
        <w:rPr>
          <w:rFonts w:eastAsia="Times New Roman" w:cstheme="minorHAnsi"/>
          <w:spacing w:val="-5"/>
          <w:lang w:eastAsia="x-none"/>
        </w:rPr>
        <w:t>6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 na rzecz Powiatu Kamiennogórskiego poprzez powierzenie przez Starostę Kamiennogórskiego podmiotowi zewnętrznemu wykonania </w:t>
      </w:r>
      <w:r>
        <w:rPr>
          <w:rFonts w:eastAsia="Times New Roman" w:cstheme="minorHAnsi"/>
          <w:spacing w:val="-5"/>
          <w:lang w:eastAsia="x-none"/>
        </w:rPr>
        <w:t>przechowywania</w:t>
      </w:r>
      <w:r w:rsidRPr="007F1560">
        <w:rPr>
          <w:rFonts w:eastAsia="Times New Roman" w:cstheme="minorHAnsi"/>
          <w:spacing w:val="-5"/>
          <w:lang w:eastAsia="x-none"/>
        </w:rPr>
        <w:t xml:space="preserve"> </w:t>
      </w:r>
      <w:r w:rsidRPr="007F1560">
        <w:rPr>
          <w:rFonts w:eastAsia="Times New Roman" w:cstheme="minorHAnsi"/>
          <w:spacing w:val="-5"/>
          <w:lang w:val="x-none" w:eastAsia="x-none"/>
        </w:rPr>
        <w:t>pojazdów na parking</w:t>
      </w:r>
      <w:r w:rsidRPr="007F1560">
        <w:rPr>
          <w:rFonts w:eastAsia="Times New Roman" w:cstheme="minorHAnsi"/>
          <w:spacing w:val="-5"/>
          <w:lang w:eastAsia="x-none"/>
        </w:rPr>
        <w:t>u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 strzeżony</w:t>
      </w:r>
      <w:r w:rsidRPr="007F1560">
        <w:rPr>
          <w:rFonts w:eastAsia="Times New Roman" w:cstheme="minorHAnsi"/>
          <w:spacing w:val="-5"/>
          <w:lang w:eastAsia="x-none"/>
        </w:rPr>
        <w:t xml:space="preserve">m </w:t>
      </w:r>
      <w:r w:rsidRPr="007A2903">
        <w:rPr>
          <w:rFonts w:eastAsia="Times New Roman" w:cstheme="minorHAnsi"/>
          <w:spacing w:val="-5"/>
          <w:lang w:eastAsia="x-none"/>
        </w:rPr>
        <w:t>odholowanych z dróg powiatu kamiennogórskiego</w:t>
      </w:r>
      <w:r>
        <w:rPr>
          <w:rFonts w:eastAsia="Times New Roman" w:cstheme="minorHAnsi"/>
          <w:b/>
          <w:spacing w:val="-5"/>
          <w:lang w:eastAsia="x-none"/>
        </w:rPr>
        <w:t xml:space="preserve"> </w:t>
      </w:r>
      <w:r w:rsidRPr="007F1560">
        <w:rPr>
          <w:rFonts w:eastAsia="Times New Roman" w:cstheme="minorHAnsi"/>
          <w:spacing w:val="-5"/>
          <w:lang w:val="x-none" w:eastAsia="x-none"/>
        </w:rPr>
        <w:t xml:space="preserve">w trybie art. 130a ustawy z dnia 20 czerwca 1997 r. Prawo o ruchu drogowym </w:t>
      </w:r>
      <w:r w:rsidRPr="000F13D3">
        <w:rPr>
          <w:rFonts w:eastAsia="Times New Roman" w:cstheme="minorHAnsi"/>
          <w:spacing w:val="-5"/>
          <w:lang w:val="x-none" w:eastAsia="x-none"/>
        </w:rPr>
        <w:t>(</w:t>
      </w:r>
      <w:r w:rsidRPr="000F13D3">
        <w:rPr>
          <w:rFonts w:eastAsia="Times New Roman" w:cstheme="minorHAnsi"/>
          <w:spacing w:val="-5"/>
          <w:lang w:eastAsia="x-none"/>
        </w:rPr>
        <w:t>Dz.U.202</w:t>
      </w:r>
      <w:r>
        <w:rPr>
          <w:rFonts w:eastAsia="Times New Roman" w:cstheme="minorHAnsi"/>
          <w:spacing w:val="-5"/>
          <w:lang w:eastAsia="x-none"/>
        </w:rPr>
        <w:t>4</w:t>
      </w:r>
      <w:r w:rsidRPr="000F13D3">
        <w:rPr>
          <w:rFonts w:eastAsia="Times New Roman" w:cstheme="minorHAnsi"/>
          <w:spacing w:val="-5"/>
          <w:lang w:eastAsia="x-none"/>
        </w:rPr>
        <w:t>.0.</w:t>
      </w:r>
      <w:r>
        <w:rPr>
          <w:rFonts w:eastAsia="Times New Roman" w:cstheme="minorHAnsi"/>
          <w:spacing w:val="-5"/>
          <w:lang w:eastAsia="x-none"/>
        </w:rPr>
        <w:t>1251</w:t>
      </w:r>
      <w:r w:rsidRPr="000F13D3">
        <w:rPr>
          <w:rFonts w:eastAsia="Times New Roman" w:cstheme="minorHAnsi"/>
          <w:spacing w:val="-5"/>
          <w:lang w:eastAsia="x-none"/>
        </w:rPr>
        <w:t xml:space="preserve"> </w:t>
      </w:r>
      <w:proofErr w:type="spellStart"/>
      <w:r w:rsidRPr="000F13D3">
        <w:rPr>
          <w:rFonts w:eastAsia="Times New Roman" w:cstheme="minorHAnsi"/>
          <w:spacing w:val="-5"/>
          <w:lang w:eastAsia="x-none"/>
        </w:rPr>
        <w:t>t.j</w:t>
      </w:r>
      <w:proofErr w:type="spellEnd"/>
      <w:r w:rsidRPr="000F13D3">
        <w:rPr>
          <w:rFonts w:eastAsia="Times New Roman" w:cstheme="minorHAnsi"/>
          <w:spacing w:val="-5"/>
          <w:lang w:eastAsia="x-none"/>
        </w:rPr>
        <w:t>.</w:t>
      </w:r>
      <w:r w:rsidRPr="000F13D3">
        <w:rPr>
          <w:rFonts w:eastAsia="Times New Roman" w:cstheme="minorHAnsi"/>
          <w:bCs/>
          <w:spacing w:val="-5"/>
          <w:lang w:eastAsia="x-none"/>
        </w:rPr>
        <w:t>)</w:t>
      </w:r>
    </w:p>
    <w:p w:rsidR="007A2903" w:rsidRPr="007F1560" w:rsidRDefault="007A2903" w:rsidP="007A2903">
      <w:pPr>
        <w:spacing w:line="276" w:lineRule="auto"/>
        <w:ind w:firstLine="284"/>
        <w:jc w:val="both"/>
        <w:rPr>
          <w:rFonts w:eastAsia="Times New Roman" w:cstheme="minorHAnsi"/>
          <w:bCs/>
          <w:spacing w:val="-5"/>
          <w:lang w:eastAsia="x-none"/>
        </w:rPr>
      </w:pPr>
      <w:r>
        <w:rPr>
          <w:rFonts w:eastAsia="Times New Roman" w:cstheme="minorHAnsi"/>
          <w:bCs/>
          <w:spacing w:val="-5"/>
          <w:lang w:eastAsia="x-none"/>
        </w:rPr>
        <w:t>Rodzaje pojazdów do ww. przechowywania na parkingu strzeżonym:</w:t>
      </w:r>
    </w:p>
    <w:p w:rsidR="007A2903" w:rsidRPr="000F13D3" w:rsidRDefault="007A2903" w:rsidP="007A2903">
      <w:pPr>
        <w:pStyle w:val="Akapitzlist"/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>hulajnoga elektryczna lub urządzenia transportu osobistego,</w:t>
      </w:r>
    </w:p>
    <w:p w:rsidR="007A2903" w:rsidRPr="000F13D3" w:rsidRDefault="007A2903" w:rsidP="007A2903">
      <w:pPr>
        <w:pStyle w:val="Akapitzlist"/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 xml:space="preserve">rower lub motorower, </w:t>
      </w:r>
    </w:p>
    <w:p w:rsidR="007A2903" w:rsidRPr="000F13D3" w:rsidRDefault="007A2903" w:rsidP="007A2903">
      <w:pPr>
        <w:pStyle w:val="Akapitzlist"/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 xml:space="preserve">motocykl, </w:t>
      </w:r>
    </w:p>
    <w:p w:rsidR="007A2903" w:rsidRPr="000F13D3" w:rsidRDefault="007A2903" w:rsidP="007A2903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F13D3">
        <w:rPr>
          <w:rFonts w:asciiTheme="minorHAnsi" w:eastAsia="Calibri" w:hAnsiTheme="minorHAnsi" w:cstheme="minorHAnsi"/>
          <w:sz w:val="22"/>
          <w:szCs w:val="22"/>
        </w:rPr>
        <w:t>pojazd o dopuszczalnej masie całkowitej do 3,5 t,</w:t>
      </w:r>
    </w:p>
    <w:p w:rsidR="007A2903" w:rsidRPr="007F1560" w:rsidRDefault="007A2903" w:rsidP="007A2903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 xml:space="preserve">III. </w:t>
      </w:r>
      <w:r w:rsidRPr="007F1560">
        <w:rPr>
          <w:rFonts w:eastAsia="Times New Roman" w:cstheme="minorHAnsi"/>
          <w:b/>
          <w:bCs/>
          <w:spacing w:val="-5"/>
          <w:lang w:eastAsia="pl-PL"/>
        </w:rPr>
        <w:t>Warunki zamówienia:</w:t>
      </w:r>
    </w:p>
    <w:p w:rsidR="007A2903" w:rsidRPr="007F1560" w:rsidRDefault="007A2903" w:rsidP="007A2903">
      <w:pPr>
        <w:numPr>
          <w:ilvl w:val="1"/>
          <w:numId w:val="1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7A2903" w:rsidRPr="007F1560" w:rsidRDefault="007A2903" w:rsidP="007A2903">
      <w:pPr>
        <w:numPr>
          <w:ilvl w:val="1"/>
          <w:numId w:val="1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Oferent musi dysponować </w:t>
      </w:r>
      <w:r w:rsidRPr="007F1560">
        <w:rPr>
          <w:rFonts w:eastAsia="Calibri" w:cstheme="minorHAnsi"/>
          <w:spacing w:val="-5"/>
          <w:lang w:eastAsia="pl-PL"/>
        </w:rPr>
        <w:t>parkingiem strzeżonym:</w:t>
      </w:r>
    </w:p>
    <w:p w:rsidR="007A2903" w:rsidRPr="007F1560" w:rsidRDefault="007A2903" w:rsidP="007A290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umiejscowionym w promieniu 50 km od powiatu kamiennogórskiego,</w:t>
      </w:r>
    </w:p>
    <w:p w:rsidR="007A2903" w:rsidRPr="007F1560" w:rsidRDefault="007A2903" w:rsidP="007A290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oświetlonym z całodobowym dozorem,</w:t>
      </w:r>
    </w:p>
    <w:p w:rsidR="007A2903" w:rsidRPr="007F1560" w:rsidRDefault="007A2903" w:rsidP="007A290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trwale ogrodzonym,</w:t>
      </w:r>
    </w:p>
    <w:p w:rsidR="007A2903" w:rsidRPr="007F1560" w:rsidRDefault="007A2903" w:rsidP="007A290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o utwardzonej nawierzchni,</w:t>
      </w:r>
    </w:p>
    <w:p w:rsidR="007A2903" w:rsidRPr="007F1560" w:rsidRDefault="007A2903" w:rsidP="007A290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lastRenderedPageBreak/>
        <w:t>posiadającym zabudowane miejsce do celów oględzin,</w:t>
      </w:r>
    </w:p>
    <w:p w:rsidR="007A2903" w:rsidRPr="007F1560" w:rsidRDefault="007A2903" w:rsidP="007A290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zamykanym w sposób uniemożliwiający wjazd i wyjazd środków transportu bez zezwolenia osoby dozorującej,</w:t>
      </w:r>
    </w:p>
    <w:p w:rsidR="007A2903" w:rsidRPr="007F1560" w:rsidRDefault="007A2903" w:rsidP="007A290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posiadającym zorganizowaną całodobową łączność techniczną,</w:t>
      </w:r>
    </w:p>
    <w:p w:rsidR="007A2903" w:rsidRPr="007F1560" w:rsidRDefault="007A2903" w:rsidP="007A2903">
      <w:pPr>
        <w:numPr>
          <w:ilvl w:val="0"/>
          <w:numId w:val="14"/>
        </w:numPr>
        <w:tabs>
          <w:tab w:val="clear" w:pos="340"/>
          <w:tab w:val="num" w:pos="567"/>
        </w:tabs>
        <w:spacing w:after="0" w:line="276" w:lineRule="auto"/>
        <w:ind w:left="993" w:hanging="198"/>
        <w:jc w:val="both"/>
        <w:rPr>
          <w:rFonts w:eastAsia="Calibri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który posiada wydzielone miejsce do przechowywania pojazdu z wyciekiem oleju oraz innych płynów eksploatacyjnych.</w:t>
      </w:r>
    </w:p>
    <w:p w:rsidR="007A2903" w:rsidRPr="007F1560" w:rsidRDefault="007A2903" w:rsidP="007A2903">
      <w:pPr>
        <w:numPr>
          <w:ilvl w:val="1"/>
          <w:numId w:val="15"/>
        </w:numPr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Calibri" w:cstheme="minorHAnsi"/>
          <w:spacing w:val="-5"/>
          <w:lang w:eastAsia="pl-PL"/>
        </w:rPr>
        <w:t>Parking, na który będą usuwane pojazdy przewożące towary niebezpieczne, powinien spełniać wymagania określone w rozporządzeniu Ministra Spraw Wewnętrznych i Administracji z dnia 14 sierpnia 2003 r. w sprawie parkingów, na które są usuwane pojazdy przewożące materiały niebezpieczne (</w:t>
      </w:r>
      <w:r w:rsidRPr="007F1560">
        <w:rPr>
          <w:rFonts w:eastAsia="Times New Roman" w:cstheme="minorHAnsi"/>
          <w:color w:val="1B1B1B"/>
          <w:spacing w:val="-5"/>
          <w:lang w:eastAsia="pl-PL"/>
        </w:rPr>
        <w:t xml:space="preserve">Dz.U. z 2012 poz. 1293 </w:t>
      </w:r>
      <w:proofErr w:type="spellStart"/>
      <w:r w:rsidRPr="007F1560">
        <w:rPr>
          <w:rFonts w:eastAsia="Times New Roman" w:cstheme="minorHAnsi"/>
          <w:color w:val="1B1B1B"/>
          <w:spacing w:val="-5"/>
          <w:lang w:eastAsia="pl-PL"/>
        </w:rPr>
        <w:t>t.j</w:t>
      </w:r>
      <w:proofErr w:type="spellEnd"/>
      <w:r w:rsidRPr="007F1560">
        <w:rPr>
          <w:rFonts w:eastAsia="Times New Roman" w:cstheme="minorHAnsi"/>
          <w:color w:val="1B1B1B"/>
          <w:spacing w:val="-5"/>
          <w:lang w:eastAsia="pl-PL"/>
        </w:rPr>
        <w:t>.)</w:t>
      </w:r>
    </w:p>
    <w:p w:rsidR="007A2903" w:rsidRPr="007F1560" w:rsidRDefault="007A2903" w:rsidP="007A2903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:rsidR="007A2903" w:rsidRPr="007F1560" w:rsidRDefault="007A2903" w:rsidP="007A2903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Oferent zobowiąże się do zachowania rzetelności, najwyższej jakości świadczonych usług oraz realizacji każdego i o każdej porze zlecenia usunięcia pojazdu z drogi. Szczegółowe warunki zamówienia zawiera formularz ofertowy stanowiący załącznik nr 1 do niniejszego zapytania.</w:t>
      </w:r>
    </w:p>
    <w:p w:rsidR="007A2903" w:rsidRPr="007F1560" w:rsidRDefault="007A2903" w:rsidP="007A2903">
      <w:pPr>
        <w:shd w:val="clear" w:color="auto" w:fill="FFFFFF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7A2903" w:rsidRPr="007F1560" w:rsidRDefault="007A2903" w:rsidP="007A2903">
      <w:pPr>
        <w:spacing w:before="60" w:after="6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7A2903" w:rsidRPr="007F1560" w:rsidRDefault="007A2903" w:rsidP="007A2903">
      <w:pPr>
        <w:numPr>
          <w:ilvl w:val="0"/>
          <w:numId w:val="1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Termin realizacji zamówienia: od 1 stycznia 202</w:t>
      </w:r>
      <w:r>
        <w:rPr>
          <w:rFonts w:eastAsia="Times New Roman" w:cstheme="minorHAnsi"/>
          <w:spacing w:val="-5"/>
          <w:lang w:eastAsia="pl-PL"/>
        </w:rPr>
        <w:t>5</w:t>
      </w:r>
      <w:r w:rsidRPr="007F1560">
        <w:rPr>
          <w:rFonts w:eastAsia="Times New Roman" w:cstheme="minorHAnsi"/>
          <w:spacing w:val="-5"/>
          <w:lang w:eastAsia="pl-PL"/>
        </w:rPr>
        <w:t xml:space="preserve"> r. do 31.12.202</w:t>
      </w:r>
      <w:r>
        <w:rPr>
          <w:rFonts w:eastAsia="Times New Roman" w:cstheme="minorHAnsi"/>
          <w:spacing w:val="-5"/>
          <w:lang w:eastAsia="pl-PL"/>
        </w:rPr>
        <w:t>6</w:t>
      </w:r>
      <w:r w:rsidRPr="007F1560">
        <w:rPr>
          <w:rFonts w:eastAsia="Times New Roman" w:cstheme="minorHAnsi"/>
          <w:spacing w:val="-5"/>
          <w:lang w:eastAsia="pl-PL"/>
        </w:rPr>
        <w:t xml:space="preserve"> r.</w:t>
      </w:r>
    </w:p>
    <w:p w:rsidR="007A2903" w:rsidRPr="007F1560" w:rsidRDefault="007A2903" w:rsidP="007A290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Termin płatności faktury – do 30 dni od daty otrzymania prawidłowo wystawionej Fa VAT.</w:t>
      </w:r>
    </w:p>
    <w:p w:rsidR="007A2903" w:rsidRPr="007F1560" w:rsidRDefault="007A2903" w:rsidP="007A290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IV. Warunki udziału w postępowaniu:</w:t>
      </w:r>
    </w:p>
    <w:p w:rsidR="007A2903" w:rsidRPr="007F1560" w:rsidRDefault="007A2903" w:rsidP="007A29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7F1560">
        <w:rPr>
          <w:rFonts w:eastAsia="Times New Roman" w:cstheme="minorHAnsi"/>
          <w:spacing w:val="-5"/>
          <w:lang w:eastAsia="pl-PL"/>
        </w:rPr>
        <w:br/>
        <w:t>w okolicznościach wskazanych w art. 7 ust. 1 ustawy z dnia 13 kwietnia 2022 r. o szczególnych rozwiązaniach w zakresie przeciwdziałania wspieraniu agresji na Ukrainę oraz służących ochronie bezpieczeństwa narodowego (Dz.U.202</w:t>
      </w:r>
      <w:r>
        <w:rPr>
          <w:rFonts w:eastAsia="Times New Roman" w:cstheme="minorHAnsi"/>
          <w:spacing w:val="-5"/>
          <w:lang w:eastAsia="pl-PL"/>
        </w:rPr>
        <w:t>4</w:t>
      </w:r>
      <w:r w:rsidRPr="007F1560">
        <w:rPr>
          <w:rFonts w:eastAsia="Times New Roman" w:cstheme="minorHAnsi"/>
          <w:spacing w:val="-5"/>
          <w:lang w:eastAsia="pl-PL"/>
        </w:rPr>
        <w:t>.</w:t>
      </w:r>
      <w:r>
        <w:rPr>
          <w:rFonts w:eastAsia="Times New Roman" w:cstheme="minorHAnsi"/>
          <w:spacing w:val="-5"/>
          <w:lang w:eastAsia="pl-PL"/>
        </w:rPr>
        <w:t>507</w:t>
      </w:r>
      <w:r w:rsidRPr="007F1560">
        <w:rPr>
          <w:rFonts w:eastAsia="Times New Roman" w:cstheme="minorHAnsi"/>
          <w:spacing w:val="-5"/>
          <w:lang w:eastAsia="pl-PL"/>
        </w:rPr>
        <w:t xml:space="preserve"> </w:t>
      </w:r>
      <w:proofErr w:type="spellStart"/>
      <w:r w:rsidRPr="007F1560">
        <w:rPr>
          <w:rFonts w:eastAsia="Times New Roman" w:cstheme="minorHAnsi"/>
          <w:spacing w:val="-5"/>
          <w:lang w:eastAsia="pl-PL"/>
        </w:rPr>
        <w:t>t.j</w:t>
      </w:r>
      <w:proofErr w:type="spellEnd"/>
      <w:r w:rsidRPr="007F1560">
        <w:rPr>
          <w:rFonts w:eastAsia="Times New Roman" w:cstheme="minorHAnsi"/>
          <w:spacing w:val="-5"/>
          <w:lang w:eastAsia="pl-PL"/>
        </w:rPr>
        <w:t xml:space="preserve">.). </w:t>
      </w:r>
    </w:p>
    <w:p w:rsidR="007A2903" w:rsidRDefault="007A2903" w:rsidP="007A290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od dnia podpisania umowy. Zamawiający wyłącza swoją odpowiedzialność za szkody w usuwanych pojazdach, którą to odpowiedzialność przejmuje w całości Wykonawca.</w:t>
      </w:r>
    </w:p>
    <w:p w:rsidR="007A2903" w:rsidRDefault="007A2903" w:rsidP="007A2903">
      <w:pPr>
        <w:spacing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7A2903" w:rsidRPr="007F1560" w:rsidRDefault="007A2903" w:rsidP="007A290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V. Kryterium oceny ofert:</w:t>
      </w:r>
    </w:p>
    <w:p w:rsidR="007A2903" w:rsidRPr="007F1560" w:rsidRDefault="007A2903" w:rsidP="007A2903">
      <w:pPr>
        <w:numPr>
          <w:ilvl w:val="0"/>
          <w:numId w:val="3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7A2903" w:rsidRPr="007F1560" w:rsidRDefault="007A2903" w:rsidP="007A290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VI. Opis sposobu obliczania ceny oferty:</w:t>
      </w:r>
    </w:p>
    <w:p w:rsidR="007A2903" w:rsidRPr="007F1560" w:rsidRDefault="007A2903" w:rsidP="007A290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 xml:space="preserve">Wykonawca zobowiązany jest do wypełnienia </w:t>
      </w:r>
      <w:r w:rsidRPr="007F1560">
        <w:rPr>
          <w:rFonts w:eastAsia="Times New Roman" w:cstheme="minorHAnsi"/>
          <w:b/>
          <w:lang w:eastAsia="pl-PL"/>
        </w:rPr>
        <w:t>Formularza Ofertowego.</w:t>
      </w:r>
    </w:p>
    <w:p w:rsidR="007A2903" w:rsidRPr="007F1560" w:rsidRDefault="007A2903" w:rsidP="007A290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7A2903" w:rsidRPr="007F1560" w:rsidRDefault="007A2903" w:rsidP="007A290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7A2903" w:rsidRPr="007F1560" w:rsidRDefault="007A2903" w:rsidP="007A290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Cenę należy rozumieć jako cenę w rozumieniu art. 3 ust. 1 pkt 1 ustawy z dnia 09.05.2014 r. o informowaniu o cenach towarów i usług</w:t>
      </w:r>
      <w:r>
        <w:rPr>
          <w:rFonts w:eastAsia="Times New Roman" w:cstheme="minorHAnsi"/>
          <w:lang w:eastAsia="pl-PL"/>
        </w:rPr>
        <w:t xml:space="preserve"> </w:t>
      </w:r>
      <w:r w:rsidRPr="007F1560">
        <w:rPr>
          <w:rFonts w:eastAsia="Times New Roman" w:cstheme="minorHAnsi"/>
          <w:lang w:eastAsia="pl-PL"/>
        </w:rPr>
        <w:t xml:space="preserve">(Dz.U.2023.168 </w:t>
      </w:r>
      <w:proofErr w:type="spellStart"/>
      <w:r w:rsidRPr="007F1560">
        <w:rPr>
          <w:rFonts w:eastAsia="Times New Roman" w:cstheme="minorHAnsi"/>
          <w:lang w:eastAsia="pl-PL"/>
        </w:rPr>
        <w:t>t.j</w:t>
      </w:r>
      <w:proofErr w:type="spellEnd"/>
      <w:r>
        <w:rPr>
          <w:rFonts w:eastAsia="Times New Roman" w:cstheme="minorHAnsi"/>
          <w:lang w:eastAsia="pl-PL"/>
        </w:rPr>
        <w:t>.</w:t>
      </w:r>
      <w:r w:rsidRPr="007F1560">
        <w:rPr>
          <w:rFonts w:eastAsia="Times New Roman" w:cstheme="minorHAnsi"/>
          <w:lang w:eastAsia="pl-PL"/>
        </w:rPr>
        <w:t>).</w:t>
      </w:r>
    </w:p>
    <w:p w:rsidR="007A2903" w:rsidRPr="007F1560" w:rsidRDefault="007A2903" w:rsidP="007A290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Cena musi zawierać wszystkie koszty związane z realizacją przedmiotu zamówienia w tym z kosztem transportu przedmiotu zamówienia do siedziby zamawiającego.</w:t>
      </w:r>
    </w:p>
    <w:p w:rsidR="007A2903" w:rsidRPr="007F1560" w:rsidRDefault="007A2903" w:rsidP="007A2903">
      <w:pPr>
        <w:numPr>
          <w:ilvl w:val="0"/>
          <w:numId w:val="4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Wykonawca określi cenę do dwóch miejsc po przecinku(tj. setnych części złotego) zgodnie z matematycznymi zasadami zaokrąglania.</w:t>
      </w:r>
    </w:p>
    <w:p w:rsidR="007A2903" w:rsidRPr="007F1560" w:rsidRDefault="007A2903" w:rsidP="007A290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VII. Zawartość oferty:</w:t>
      </w:r>
    </w:p>
    <w:p w:rsidR="007A2903" w:rsidRPr="007F1560" w:rsidRDefault="007A2903" w:rsidP="007A2903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t>Wypełniony formularz Ofertowy – załącznik nr 1.</w:t>
      </w:r>
    </w:p>
    <w:p w:rsidR="007A2903" w:rsidRPr="007F1560" w:rsidRDefault="007A2903" w:rsidP="007A2903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7F1560">
        <w:rPr>
          <w:rFonts w:eastAsia="Times New Roman" w:cstheme="minorHAnsi"/>
          <w:lang w:eastAsia="pl-PL"/>
        </w:rPr>
        <w:lastRenderedPageBreak/>
        <w:t xml:space="preserve">Pełnomocnictwo do reprezentowania Wykonawcy w postępowaniu w przypadku, gdy nie wynika ono z wpisu do KRS lub wpisu do </w:t>
      </w:r>
      <w:proofErr w:type="spellStart"/>
      <w:r w:rsidRPr="007F1560">
        <w:rPr>
          <w:rFonts w:eastAsia="Times New Roman" w:cstheme="minorHAnsi"/>
          <w:lang w:eastAsia="pl-PL"/>
        </w:rPr>
        <w:t>CEiDG</w:t>
      </w:r>
      <w:proofErr w:type="spellEnd"/>
      <w:r w:rsidRPr="007F1560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7A2903" w:rsidRPr="007F1560" w:rsidRDefault="007A2903" w:rsidP="007A290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7A2903" w:rsidRPr="007F1560" w:rsidRDefault="007A2903" w:rsidP="007A290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 w:rsidRPr="007F1560">
        <w:rPr>
          <w:rFonts w:eastAsia="Times New Roman" w:cstheme="minorHAnsi"/>
          <w:spacing w:val="-5"/>
          <w:lang w:eastAsia="pl-PL"/>
        </w:rPr>
        <w:t xml:space="preserve"> r. </w:t>
      </w:r>
      <w:hyperlink r:id="rId9" w:history="1">
        <w:r w:rsidR="00116FAA" w:rsidRPr="00145DFE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 do dnia 19.12.202</w:t>
        </w:r>
      </w:hyperlink>
      <w:r>
        <w:rPr>
          <w:rStyle w:val="Hipercze"/>
          <w:rFonts w:eastAsia="Times New Roman" w:cstheme="minorHAnsi"/>
          <w:spacing w:val="-5"/>
          <w:lang w:eastAsia="pl-PL"/>
        </w:rPr>
        <w:t>4</w:t>
      </w:r>
      <w:r w:rsidRPr="007F1560">
        <w:rPr>
          <w:rFonts w:eastAsia="Times New Roman" w:cstheme="minorHAnsi"/>
          <w:spacing w:val="-5"/>
          <w:lang w:eastAsia="pl-PL"/>
        </w:rPr>
        <w:t xml:space="preserve">  do godz. </w:t>
      </w:r>
      <w:r>
        <w:rPr>
          <w:rFonts w:eastAsia="Times New Roman" w:cstheme="minorHAnsi"/>
          <w:spacing w:val="-5"/>
          <w:lang w:eastAsia="pl-PL"/>
        </w:rPr>
        <w:t>11</w:t>
      </w:r>
      <w:r w:rsidRPr="007F1560">
        <w:rPr>
          <w:rFonts w:eastAsia="Times New Roman" w:cstheme="minorHAnsi"/>
          <w:spacing w:val="-5"/>
          <w:lang w:eastAsia="pl-PL"/>
        </w:rPr>
        <w:t>:00</w:t>
      </w:r>
    </w:p>
    <w:p w:rsidR="007A2903" w:rsidRPr="007F1560" w:rsidRDefault="007A2903" w:rsidP="007A290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7A2903" w:rsidRPr="007F1560" w:rsidRDefault="007A2903" w:rsidP="007A290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</w:p>
    <w:p w:rsidR="007A2903" w:rsidRPr="007F1560" w:rsidRDefault="007A2903" w:rsidP="007A290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Otwarcie ofert jest niejawne.</w:t>
      </w:r>
    </w:p>
    <w:p w:rsidR="007A2903" w:rsidRPr="007F1560" w:rsidRDefault="007A2903" w:rsidP="007A290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Otwarcie ofert odbędzie się w dniu </w:t>
      </w:r>
      <w:r>
        <w:rPr>
          <w:rFonts w:eastAsia="Times New Roman" w:cstheme="minorHAnsi"/>
          <w:spacing w:val="-5"/>
          <w:lang w:eastAsia="pl-PL"/>
        </w:rPr>
        <w:t>1</w:t>
      </w:r>
      <w:r w:rsidR="00116FAA">
        <w:rPr>
          <w:rFonts w:eastAsia="Times New Roman" w:cstheme="minorHAnsi"/>
          <w:spacing w:val="-5"/>
          <w:lang w:eastAsia="pl-PL"/>
        </w:rPr>
        <w:t>9</w:t>
      </w:r>
      <w:bookmarkStart w:id="0" w:name="_GoBack"/>
      <w:bookmarkEnd w:id="0"/>
      <w:r w:rsidRPr="007F1560">
        <w:rPr>
          <w:rFonts w:eastAsia="Times New Roman" w:cstheme="minorHAnsi"/>
          <w:spacing w:val="-5"/>
          <w:lang w:eastAsia="pl-PL"/>
        </w:rPr>
        <w:t>.12.202</w:t>
      </w:r>
      <w:r>
        <w:rPr>
          <w:rFonts w:eastAsia="Times New Roman" w:cstheme="minorHAnsi"/>
          <w:spacing w:val="-5"/>
          <w:lang w:eastAsia="pl-PL"/>
        </w:rPr>
        <w:t>4</w:t>
      </w:r>
      <w:r w:rsidRPr="007F1560">
        <w:rPr>
          <w:rFonts w:eastAsia="Times New Roman" w:cstheme="minorHAnsi"/>
          <w:spacing w:val="-5"/>
          <w:lang w:eastAsia="pl-PL"/>
        </w:rPr>
        <w:t xml:space="preserve"> r. o godz. </w:t>
      </w:r>
      <w:r>
        <w:rPr>
          <w:rFonts w:eastAsia="Times New Roman" w:cstheme="minorHAnsi"/>
          <w:spacing w:val="-5"/>
          <w:lang w:eastAsia="pl-PL"/>
        </w:rPr>
        <w:t>11</w:t>
      </w:r>
      <w:r w:rsidRPr="007F1560">
        <w:rPr>
          <w:rFonts w:eastAsia="Times New Roman" w:cstheme="minorHAnsi"/>
          <w:spacing w:val="-5"/>
          <w:lang w:eastAsia="pl-PL"/>
        </w:rPr>
        <w:t>:</w:t>
      </w:r>
      <w:r>
        <w:rPr>
          <w:rFonts w:eastAsia="Times New Roman" w:cstheme="minorHAnsi"/>
          <w:spacing w:val="-5"/>
          <w:lang w:eastAsia="pl-PL"/>
        </w:rPr>
        <w:t>05</w:t>
      </w:r>
    </w:p>
    <w:p w:rsidR="007A2903" w:rsidRPr="007F1560" w:rsidRDefault="007A2903" w:rsidP="007A2903">
      <w:pPr>
        <w:numPr>
          <w:ilvl w:val="0"/>
          <w:numId w:val="6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7A2903" w:rsidRPr="007F1560" w:rsidRDefault="007A2903" w:rsidP="007A290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7A2903" w:rsidRPr="007F1560" w:rsidRDefault="007A2903" w:rsidP="007A2903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7A2903" w:rsidRPr="007F1560" w:rsidRDefault="007A2903" w:rsidP="007A2903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7F1560">
        <w:rPr>
          <w:rFonts w:eastAsia="Times New Roman" w:cstheme="minorHAnsi"/>
          <w:b/>
          <w:lang w:eastAsia="pl-PL"/>
        </w:rPr>
        <w:t>VIII. Pozostałe informacje:</w:t>
      </w:r>
    </w:p>
    <w:p w:rsidR="007A2903" w:rsidRPr="007F1560" w:rsidRDefault="007A2903" w:rsidP="007A290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7A2903" w:rsidRPr="007F1560" w:rsidRDefault="007A2903" w:rsidP="007A290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10" w:history="1">
        <w:r w:rsidRPr="007F1560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7F1560">
        <w:rPr>
          <w:rFonts w:eastAsia="Times New Roman" w:cstheme="minorHAnsi"/>
          <w:spacing w:val="-5"/>
          <w:lang w:eastAsia="pl-PL"/>
        </w:rPr>
        <w:t>.</w:t>
      </w:r>
    </w:p>
    <w:p w:rsidR="007A2903" w:rsidRPr="007F1560" w:rsidRDefault="007A2903" w:rsidP="007A290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Jeżeli wprowadzone zmiany lub uzupełnienia treści zapytania ofertowego będą wymagały zmiany treści oferty, zamawiający przedłuży termin składania ofert o czas potrzebny do dokonania zmian w ofercie.</w:t>
      </w:r>
    </w:p>
    <w:p w:rsidR="007A2903" w:rsidRPr="007F1560" w:rsidRDefault="007A2903" w:rsidP="007A290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Zamawiający zastrzega sobie prawo wezwania Wykonawcy do złożenia wyjaśnień dotyczących treści złożonej oferty, bądź uzupełnienia wymaganych dokumentów w wyznaczonym terminie.</w:t>
      </w:r>
    </w:p>
    <w:p w:rsidR="007A2903" w:rsidRPr="007F1560" w:rsidRDefault="007A2903" w:rsidP="007A290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7A2903" w:rsidRDefault="007A2903" w:rsidP="007A2903">
      <w:pPr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7F1560">
        <w:rPr>
          <w:rFonts w:eastAsia="Times New Roman" w:cstheme="minorHAnsi"/>
          <w:spacing w:val="-5"/>
          <w:lang w:eastAsia="pl-PL"/>
        </w:rPr>
        <w:t xml:space="preserve">Osoba upoważniona do kontaktu: </w:t>
      </w:r>
      <w:r>
        <w:rPr>
          <w:rFonts w:eastAsia="Times New Roman" w:cstheme="minorHAnsi"/>
          <w:spacing w:val="-5"/>
          <w:lang w:eastAsia="pl-PL"/>
        </w:rPr>
        <w:t>Iwona Maciejowska, Marta Borys</w:t>
      </w:r>
      <w:r w:rsidRPr="007F1560">
        <w:rPr>
          <w:rFonts w:eastAsia="Times New Roman" w:cstheme="minorHAnsi"/>
          <w:spacing w:val="-5"/>
          <w:lang w:eastAsia="pl-PL"/>
        </w:rPr>
        <w:t>, tel. kontaktowy (75) 64 50</w:t>
      </w:r>
      <w:r>
        <w:rPr>
          <w:rFonts w:eastAsia="Times New Roman" w:cstheme="minorHAnsi"/>
          <w:spacing w:val="-5"/>
          <w:lang w:eastAsia="pl-PL"/>
        </w:rPr>
        <w:t> </w:t>
      </w:r>
      <w:r w:rsidRPr="007F1560">
        <w:rPr>
          <w:rFonts w:eastAsia="Times New Roman" w:cstheme="minorHAnsi"/>
          <w:spacing w:val="-5"/>
          <w:lang w:eastAsia="pl-PL"/>
        </w:rPr>
        <w:t>120.</w:t>
      </w:r>
    </w:p>
    <w:p w:rsidR="007A2903" w:rsidRDefault="007A2903" w:rsidP="007A2903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7A2903" w:rsidRPr="007F1560" w:rsidRDefault="007A2903" w:rsidP="007A2903">
      <w:pPr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7A2903" w:rsidRPr="007F1560" w:rsidRDefault="007A2903" w:rsidP="007A2903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7F1560">
        <w:rPr>
          <w:rFonts w:eastAsia="Times New Roman" w:cstheme="minorHAnsi"/>
          <w:b/>
          <w:spacing w:val="-5"/>
          <w:lang w:eastAsia="pl-PL"/>
        </w:rPr>
        <w:t>IX. Ochrona danych osobowych:</w:t>
      </w:r>
    </w:p>
    <w:p w:rsidR="007A2903" w:rsidRPr="007F1560" w:rsidRDefault="007A2903" w:rsidP="007A290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Zamawiający zgodnie z art. 13 ust. 1 i 2 rozporządzenia Parlamentu Europejskiego i Rady (UE) 2016/679 z dnia 27 kwietnia 2016 r. w sprawie ochrony osób fizycznych w związku </w:t>
      </w:r>
      <w:r>
        <w:rPr>
          <w:rFonts w:cstheme="minorHAnsi"/>
        </w:rPr>
        <w:br/>
      </w:r>
      <w:r w:rsidRPr="007F1560">
        <w:rPr>
          <w:rFonts w:cstheme="minorHAnsi"/>
        </w:rPr>
        <w:t>z przetwarzaniem danych osobowych i w sprawie swobodnego przepływu takich danych oraz uchylenia dyrektywy 95/46/WE (ogólne rozporządzenie o ochronie danych) (Dz. Urz. UE L 119 z 04.05.2016, str. 1), dalej „RODO”, informuje że:</w:t>
      </w:r>
    </w:p>
    <w:p w:rsidR="007A2903" w:rsidRPr="007F1560" w:rsidRDefault="007A2903" w:rsidP="007A290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administratorem Pani/Pana danych osobowych jest: Powiat Kamiennogórski z/s ul. Wł. Broniewskiego 15, 58-400 Kamienna Góra;</w:t>
      </w:r>
    </w:p>
    <w:p w:rsidR="007A2903" w:rsidRPr="007F1560" w:rsidRDefault="007A2903" w:rsidP="007A290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z administratorem można się skontaktować poprzez adres e-mail: </w:t>
      </w:r>
      <w:hyperlink r:id="rId11">
        <w:proofErr w:type="spellStart"/>
        <w:r w:rsidRPr="007F1560">
          <w:rPr>
            <w:rFonts w:cstheme="minorHAnsi"/>
            <w:color w:val="0563C1" w:themeColor="hyperlink"/>
            <w:u w:val="single"/>
          </w:rPr>
          <w:t>iod@kamienna</w:t>
        </w:r>
        <w:proofErr w:type="spellEnd"/>
        <w:r w:rsidRPr="007F1560">
          <w:rPr>
            <w:rFonts w:cstheme="minorHAnsi"/>
            <w:color w:val="0563C1" w:themeColor="hyperlink"/>
            <w:u w:val="single"/>
          </w:rPr>
          <w:t>-</w:t>
        </w:r>
      </w:hyperlink>
      <w:r w:rsidRPr="007F1560">
        <w:rPr>
          <w:rFonts w:cstheme="minorHAnsi"/>
        </w:rPr>
        <w:t xml:space="preserve"> </w:t>
      </w:r>
      <w:hyperlink r:id="rId12">
        <w:r w:rsidRPr="007F1560">
          <w:rPr>
            <w:rFonts w:cstheme="minorHAnsi"/>
            <w:color w:val="0563C1" w:themeColor="hyperlink"/>
            <w:u w:val="single"/>
          </w:rPr>
          <w:t>gora.pl</w:t>
        </w:r>
      </w:hyperlink>
      <w:r w:rsidRPr="007F1560">
        <w:rPr>
          <w:rFonts w:cstheme="minorHAnsi"/>
        </w:rPr>
        <w:t xml:space="preserve"> lub pisemnie na adres siedziby administratora;</w:t>
      </w:r>
    </w:p>
    <w:p w:rsidR="007A2903" w:rsidRPr="007F1560" w:rsidRDefault="007A2903" w:rsidP="007A290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Pani/Pana dane osobowe przetwarzane będą na podstawie art. 6 ust. 1 lit. c RODO w celu związanym z niniejszym postępowaniem o udzielenie zamówienia publicznego;</w:t>
      </w:r>
    </w:p>
    <w:p w:rsidR="007A2903" w:rsidRPr="007F1560" w:rsidRDefault="007A2903" w:rsidP="007A290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odbiorcami Pani/Pana danych osobowych będą osoby lub podmioty, którym udostępniona zostanie dokumentacja postępowania w oparciu o art. 74 ustawy z dnia 11 września 2019 r. – Prawo zamówień publicznych </w:t>
      </w:r>
      <w:r>
        <w:rPr>
          <w:rFonts w:cstheme="minorHAnsi"/>
        </w:rPr>
        <w:t>(</w:t>
      </w:r>
      <w:r w:rsidRPr="007F1560">
        <w:rPr>
          <w:rFonts w:cstheme="minorHAnsi"/>
        </w:rPr>
        <w:t xml:space="preserve">Dz.U.2023.0.1605 </w:t>
      </w:r>
      <w:proofErr w:type="spellStart"/>
      <w:r w:rsidRPr="007F1560">
        <w:rPr>
          <w:rFonts w:cstheme="minorHAnsi"/>
        </w:rPr>
        <w:t>t.j</w:t>
      </w:r>
      <w:proofErr w:type="spellEnd"/>
      <w:r w:rsidRPr="007F1560">
        <w:rPr>
          <w:rFonts w:cstheme="minorHAnsi"/>
        </w:rPr>
        <w:t xml:space="preserve">.), dalej „ustawa </w:t>
      </w:r>
      <w:proofErr w:type="spellStart"/>
      <w:r w:rsidRPr="007F1560">
        <w:rPr>
          <w:rFonts w:cstheme="minorHAnsi"/>
        </w:rPr>
        <w:t>pzp</w:t>
      </w:r>
      <w:proofErr w:type="spellEnd"/>
      <w:r w:rsidRPr="007F1560">
        <w:rPr>
          <w:rFonts w:cstheme="minorHAnsi"/>
        </w:rPr>
        <w:t>”;</w:t>
      </w:r>
    </w:p>
    <w:p w:rsidR="007A2903" w:rsidRPr="007F1560" w:rsidRDefault="007A2903" w:rsidP="007A290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lastRenderedPageBreak/>
        <w:t xml:space="preserve">Pani/Pana dane osobowe będą przechowywane, zgodnie z art. 78 ust. 1 ustawy </w:t>
      </w:r>
      <w:proofErr w:type="spellStart"/>
      <w:r w:rsidRPr="007F1560">
        <w:rPr>
          <w:rFonts w:cstheme="minorHAnsi"/>
        </w:rPr>
        <w:t>pzp</w:t>
      </w:r>
      <w:proofErr w:type="spellEnd"/>
      <w:r w:rsidRPr="007F1560">
        <w:rPr>
          <w:rFonts w:cstheme="minorHAnsi"/>
        </w:rPr>
        <w:t>, przez okres 4 lat od dnia zakończenia postępowania o udzielenie zamówienia, a jeżeli czas trwania umowy przekracza 4 lata, okres przechowywania obejmuje cały okres obowiązywania umowy;</w:t>
      </w:r>
    </w:p>
    <w:p w:rsidR="007A2903" w:rsidRPr="007F1560" w:rsidRDefault="007A2903" w:rsidP="007A290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F1560">
        <w:rPr>
          <w:rFonts w:cstheme="minorHAnsi"/>
        </w:rPr>
        <w:t>pzp</w:t>
      </w:r>
      <w:proofErr w:type="spellEnd"/>
      <w:r w:rsidRPr="007F1560">
        <w:rPr>
          <w:rFonts w:cstheme="minorHAnsi"/>
        </w:rPr>
        <w:t>, związanym z udziałem w postępowaniu o udzielenie zamówienia publicznego;</w:t>
      </w:r>
    </w:p>
    <w:p w:rsidR="007A2903" w:rsidRPr="007F1560" w:rsidRDefault="007A2903" w:rsidP="007A2903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w odniesieniu do Pani/Pana danych osobowych decyzje nie będą podejmowane w sposób zautomatyzowany, stosowanie do art. 22 RODO.</w:t>
      </w:r>
    </w:p>
    <w:p w:rsidR="007A2903" w:rsidRPr="007F1560" w:rsidRDefault="007A2903" w:rsidP="007A290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Posiada Pani/Pan:</w:t>
      </w:r>
    </w:p>
    <w:p w:rsidR="007A2903" w:rsidRPr="007F1560" w:rsidRDefault="007A2903" w:rsidP="007A2903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15 RODO prawo dostępu do danych osobowych Pani/Pana dotyczących;</w:t>
      </w:r>
    </w:p>
    <w:p w:rsidR="007A2903" w:rsidRPr="007F1560" w:rsidRDefault="007A2903" w:rsidP="007A2903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16 RODO prawo do sprostowania Pani/Pana danych osobowych;</w:t>
      </w:r>
    </w:p>
    <w:p w:rsidR="007A2903" w:rsidRPr="007F1560" w:rsidRDefault="007A2903" w:rsidP="007A2903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:rsidR="007A2903" w:rsidRPr="007F1560" w:rsidRDefault="007A2903" w:rsidP="007A2903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7A2903" w:rsidRPr="007F1560" w:rsidRDefault="007A2903" w:rsidP="007A290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Nie przysługuje Pani/Panu:</w:t>
      </w:r>
    </w:p>
    <w:p w:rsidR="007A2903" w:rsidRPr="007F1560" w:rsidRDefault="007A2903" w:rsidP="007A2903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w związku z art. 17 ust. 3 lit. b, d lub e RODO prawo do usunięcia danych osobowych;</w:t>
      </w:r>
    </w:p>
    <w:p w:rsidR="007A2903" w:rsidRPr="007F1560" w:rsidRDefault="007A2903" w:rsidP="007A2903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prawo do przenoszenia danych osobowych, o którym mowa w art. 20 RODO;</w:t>
      </w:r>
    </w:p>
    <w:p w:rsidR="007A2903" w:rsidRPr="007F1560" w:rsidRDefault="007A2903" w:rsidP="007A2903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</w:rPr>
      </w:pPr>
      <w:r w:rsidRPr="007F1560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7A2903" w:rsidRPr="007F1560" w:rsidRDefault="007A2903" w:rsidP="007A2903">
      <w:pPr>
        <w:contextualSpacing/>
        <w:jc w:val="both"/>
        <w:rPr>
          <w:rFonts w:cstheme="minorHAnsi"/>
          <w:b/>
        </w:rPr>
      </w:pPr>
      <w:r w:rsidRPr="007F1560">
        <w:rPr>
          <w:rFonts w:cstheme="minorHAnsi"/>
          <w:b/>
        </w:rPr>
        <w:t xml:space="preserve">X. Załączniki: </w:t>
      </w:r>
    </w:p>
    <w:p w:rsidR="007A2903" w:rsidRPr="007F1560" w:rsidRDefault="007A2903" w:rsidP="007A2903">
      <w:pPr>
        <w:contextualSpacing/>
        <w:jc w:val="both"/>
        <w:rPr>
          <w:rFonts w:cstheme="minorHAnsi"/>
        </w:rPr>
      </w:pPr>
      <w:r w:rsidRPr="007F1560">
        <w:rPr>
          <w:rFonts w:cstheme="minorHAnsi"/>
        </w:rPr>
        <w:t>Załącznik nr 1 – Formularz ofertowy</w:t>
      </w:r>
    </w:p>
    <w:p w:rsidR="007A2903" w:rsidRPr="007F1560" w:rsidRDefault="007A2903" w:rsidP="007A2903">
      <w:pPr>
        <w:contextualSpacing/>
        <w:jc w:val="both"/>
        <w:rPr>
          <w:rFonts w:cstheme="minorHAnsi"/>
        </w:rPr>
      </w:pPr>
      <w:r w:rsidRPr="007F1560">
        <w:rPr>
          <w:rFonts w:cstheme="minorHAnsi"/>
        </w:rPr>
        <w:t>Załącznik nr 2 - umowa</w:t>
      </w:r>
    </w:p>
    <w:p w:rsidR="007A2903" w:rsidRPr="007F1560" w:rsidRDefault="007A2903" w:rsidP="007A2903">
      <w:pPr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7A2903" w:rsidRPr="007F1560" w:rsidRDefault="007A2903" w:rsidP="007A2903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7A2903" w:rsidRPr="007F1560" w:rsidRDefault="007A2903" w:rsidP="007A2903">
      <w:pPr>
        <w:rPr>
          <w:rFonts w:cstheme="minorHAnsi"/>
        </w:rPr>
      </w:pPr>
    </w:p>
    <w:p w:rsidR="007A2903" w:rsidRPr="007F1560" w:rsidRDefault="007A2903" w:rsidP="007A2903">
      <w:pPr>
        <w:rPr>
          <w:rFonts w:cstheme="minorHAnsi"/>
        </w:rPr>
      </w:pPr>
    </w:p>
    <w:p w:rsidR="007A2903" w:rsidRPr="007F1560" w:rsidRDefault="007A2903" w:rsidP="007A2903">
      <w:pPr>
        <w:rPr>
          <w:rFonts w:cstheme="minorHAnsi"/>
        </w:rPr>
      </w:pPr>
    </w:p>
    <w:p w:rsidR="007A2903" w:rsidRDefault="007A2903" w:rsidP="007A2903"/>
    <w:p w:rsidR="007A2903" w:rsidRDefault="007A2903" w:rsidP="007A2903"/>
    <w:p w:rsidR="00D55656" w:rsidRDefault="0081378A"/>
    <w:sectPr w:rsidR="00D55656" w:rsidSect="007F30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78A" w:rsidRDefault="0081378A">
      <w:pPr>
        <w:spacing w:after="0" w:line="240" w:lineRule="auto"/>
      </w:pPr>
      <w:r>
        <w:separator/>
      </w:r>
    </w:p>
  </w:endnote>
  <w:endnote w:type="continuationSeparator" w:id="0">
    <w:p w:rsidR="0081378A" w:rsidRDefault="0081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7A29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8137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7A2903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16FAA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813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78A" w:rsidRDefault="0081378A">
      <w:pPr>
        <w:spacing w:after="0" w:line="240" w:lineRule="auto"/>
      </w:pPr>
      <w:r>
        <w:separator/>
      </w:r>
    </w:p>
  </w:footnote>
  <w:footnote w:type="continuationSeparator" w:id="0">
    <w:p w:rsidR="0081378A" w:rsidRDefault="0081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8137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08" w:rsidRDefault="008137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7A2903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0A52FE6F" wp14:editId="2CF7ABFC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7A2903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7A2903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81378A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06A2"/>
    <w:multiLevelType w:val="hybridMultilevel"/>
    <w:tmpl w:val="D826E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6802"/>
    <w:multiLevelType w:val="hybridMultilevel"/>
    <w:tmpl w:val="D4FC3E4A"/>
    <w:lvl w:ilvl="0" w:tplc="041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5" w15:restartNumberingAfterBreak="0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3510"/>
    <w:multiLevelType w:val="hybridMultilevel"/>
    <w:tmpl w:val="096A9BDC"/>
    <w:lvl w:ilvl="0" w:tplc="CA8CE02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470B"/>
    <w:multiLevelType w:val="multilevel"/>
    <w:tmpl w:val="716CA0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656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3" w15:restartNumberingAfterBreak="0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4" w15:restartNumberingAfterBreak="0">
    <w:nsid w:val="5AE726EC"/>
    <w:multiLevelType w:val="hybridMultilevel"/>
    <w:tmpl w:val="F192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5"/>
  </w:num>
  <w:num w:numId="5">
    <w:abstractNumId w:val="11"/>
  </w:num>
  <w:num w:numId="6">
    <w:abstractNumId w:val="8"/>
  </w:num>
  <w:num w:numId="7">
    <w:abstractNumId w:val="16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6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03"/>
    <w:rsid w:val="00116FAA"/>
    <w:rsid w:val="001B3883"/>
    <w:rsid w:val="001D4198"/>
    <w:rsid w:val="002917E1"/>
    <w:rsid w:val="005576F3"/>
    <w:rsid w:val="007A2903"/>
    <w:rsid w:val="0081378A"/>
    <w:rsid w:val="00BB3611"/>
    <w:rsid w:val="00BF1169"/>
    <w:rsid w:val="00C95DF1"/>
    <w:rsid w:val="00F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92D54-8663-4D29-A4C4-95A101F0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903"/>
  </w:style>
  <w:style w:type="paragraph" w:styleId="Stopka">
    <w:name w:val="footer"/>
    <w:basedOn w:val="Normalny"/>
    <w:link w:val="StopkaZnak"/>
    <w:uiPriority w:val="99"/>
    <w:semiHidden/>
    <w:unhideWhenUsed/>
    <w:rsid w:val="007A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2903"/>
  </w:style>
  <w:style w:type="paragraph" w:styleId="Adreszwrotnynakopercie">
    <w:name w:val="envelope return"/>
    <w:basedOn w:val="Normalny"/>
    <w:link w:val="AdreszwrotnynakopercieZnak"/>
    <w:rsid w:val="007A2903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7A2903"/>
  </w:style>
  <w:style w:type="paragraph" w:customStyle="1" w:styleId="SNAGWEK">
    <w:name w:val="S_NAGŁÓWEK"/>
    <w:basedOn w:val="Adreszwrotnynakopercie"/>
    <w:link w:val="SNAGWEKZnak"/>
    <w:qFormat/>
    <w:rsid w:val="007A2903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7A2903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7A2903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7A2903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7A2903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A29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290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p_kamiennagora" TargetMode="External"/><Relationship Id="rId12" Type="http://schemas.openxmlformats.org/officeDocument/2006/relationships/hyperlink" Target="mailto:iod@kamienna-gora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amienna-gora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sp_kamiennagor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kamiennagora%20do%20dnia%2019.12.202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5</cp:revision>
  <dcterms:created xsi:type="dcterms:W3CDTF">2024-12-11T08:42:00Z</dcterms:created>
  <dcterms:modified xsi:type="dcterms:W3CDTF">2024-12-12T07:31:00Z</dcterms:modified>
</cp:coreProperties>
</file>