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xmlns:wp14="http://schemas.microsoft.com/office/word/2010/wordml" w:rsidR="006A34EB" w:rsidRDefault="006A34EB" w14:paraId="672A6659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</w:p>
    <w:tbl>
      <w:tblPr>
        <w:tblStyle w:val="a"/>
        <w:tblW w:w="9778" w:type="dxa"/>
        <w:tblInd w:w="-108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000" w:firstRow="0" w:lastRow="0" w:firstColumn="0" w:lastColumn="0" w:noHBand="0" w:noVBand="0"/>
      </w:tblPr>
      <w:tblGrid>
        <w:gridCol w:w="1242"/>
        <w:gridCol w:w="8536"/>
      </w:tblGrid>
      <w:tr xmlns:wp14="http://schemas.microsoft.com/office/word/2010/wordml" w:rsidR="006A34EB" w14:paraId="6A7F7D71" wp14:textId="77777777">
        <w:tc>
          <w:tcPr>
            <w:tcW w:w="1242" w:type="dxa"/>
          </w:tcPr>
          <w:p w:rsidR="006A34EB" w:rsidRDefault="00FD517E" w14:paraId="2ADB6FEF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  <w:b/>
              </w:rPr>
              <w:t xml:space="preserve">DZIAŁ </w:t>
            </w:r>
          </w:p>
          <w:p w:rsidR="006A34EB" w:rsidRDefault="006A34EB" w14:paraId="0A37501D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eastAsia="Arial" w:cs="Arial"/>
              </w:rPr>
            </w:pPr>
          </w:p>
        </w:tc>
        <w:tc>
          <w:tcPr>
            <w:tcW w:w="8536" w:type="dxa"/>
          </w:tcPr>
          <w:p w:rsidR="006A34EB" w:rsidRDefault="00FD517E" w14:paraId="5C010A45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>71000000-8 Usługi architektoniczne, budowlane, inżynieryjne i kontrolne</w:t>
            </w:r>
          </w:p>
        </w:tc>
      </w:tr>
      <w:tr xmlns:wp14="http://schemas.microsoft.com/office/word/2010/wordml" w:rsidR="006A34EB" w14:paraId="0A237636" wp14:textId="77777777">
        <w:tc>
          <w:tcPr>
            <w:tcW w:w="1242" w:type="dxa"/>
          </w:tcPr>
          <w:p w:rsidR="006A34EB" w:rsidRDefault="00FD517E" w14:paraId="4DC8F650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  <w:b/>
              </w:rPr>
              <w:t>GRUPA</w:t>
            </w:r>
          </w:p>
          <w:p w:rsidR="006A34EB" w:rsidRDefault="006A34EB" w14:paraId="5DAB6C7B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eastAsia="Arial" w:cs="Arial"/>
              </w:rPr>
            </w:pPr>
          </w:p>
        </w:tc>
        <w:tc>
          <w:tcPr>
            <w:tcW w:w="8536" w:type="dxa"/>
          </w:tcPr>
          <w:p w:rsidR="006A34EB" w:rsidRDefault="00FD517E" w14:paraId="4CB559FB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>71200000-0 Usługi architektoniczne i podobne</w:t>
            </w:r>
          </w:p>
          <w:p w:rsidR="006A34EB" w:rsidRDefault="00FD517E" w14:paraId="69EFC37C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>71300000-1 Usługi inżynieryjne</w:t>
            </w:r>
          </w:p>
          <w:p w:rsidR="006A34EB" w:rsidRDefault="00FD517E" w14:paraId="3B7E6B58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1166" w:hanging="1166"/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 xml:space="preserve">71400000-2 Usługi architektoniczne dotyczące planowania przestrzennego i zagospodarowania terenu </w:t>
            </w:r>
          </w:p>
          <w:p w:rsidR="006A34EB" w:rsidRDefault="00FD517E" w14:paraId="50DEB9C9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1166" w:hanging="1166"/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 xml:space="preserve">71500000-3 Usługi związane z budownictwem </w:t>
            </w:r>
          </w:p>
          <w:p w:rsidR="006A34EB" w:rsidRDefault="006A34EB" w14:paraId="02EB378F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1166" w:hanging="1166"/>
              <w:rPr>
                <w:rFonts w:ascii="Arial" w:hAnsi="Arial" w:eastAsia="Arial" w:cs="Arial"/>
              </w:rPr>
            </w:pPr>
          </w:p>
        </w:tc>
      </w:tr>
      <w:tr xmlns:wp14="http://schemas.microsoft.com/office/word/2010/wordml" w:rsidR="006A34EB" w14:paraId="05F7AE29" wp14:textId="77777777">
        <w:tc>
          <w:tcPr>
            <w:tcW w:w="1242" w:type="dxa"/>
          </w:tcPr>
          <w:p w:rsidR="006A34EB" w:rsidRDefault="00FD517E" w14:paraId="612B09B1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  <w:b/>
              </w:rPr>
              <w:t>KLASA</w:t>
            </w:r>
          </w:p>
          <w:p w:rsidR="006A34EB" w:rsidRDefault="006A34EB" w14:paraId="6A05A809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eastAsia="Arial" w:cs="Arial"/>
              </w:rPr>
            </w:pPr>
          </w:p>
        </w:tc>
        <w:tc>
          <w:tcPr>
            <w:tcW w:w="8536" w:type="dxa"/>
          </w:tcPr>
          <w:p w:rsidR="006A34EB" w:rsidRDefault="00FD517E" w14:paraId="60CEB5B9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 xml:space="preserve">71220000-1 Usługi doradcze dotyczące architektury, inżynierii, budowy i podobne </w:t>
            </w:r>
          </w:p>
          <w:p w:rsidR="006A34EB" w:rsidRDefault="00FD517E" w14:paraId="7056DA6F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>71220000-6 Usługi projektowania architektonicznego</w:t>
            </w:r>
          </w:p>
          <w:p w:rsidR="006A34EB" w:rsidRDefault="00FD517E" w14:paraId="3A1BF535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>71221000-3 Usługi architektoniczne w zakresie obiektów budowlanych</w:t>
            </w:r>
          </w:p>
          <w:p w:rsidR="006A34EB" w:rsidRDefault="00FD517E" w14:paraId="4A119346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>71240000-2 Usługi architektoniczne, inżynieryjne i planowania</w:t>
            </w:r>
          </w:p>
          <w:p w:rsidR="006A34EB" w:rsidRDefault="00FD517E" w14:paraId="2CF3F0C3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 xml:space="preserve">71242000-6 Przygotowanie przedsięwzięcia i projektu, oszacowanie kosztów.  </w:t>
            </w:r>
          </w:p>
          <w:p w:rsidR="006A34EB" w:rsidRDefault="00FD517E" w14:paraId="43CA7DF8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 xml:space="preserve">71250000-5 Usługi architektoniczne, inżynieryjne i pomiarowe </w:t>
            </w:r>
          </w:p>
          <w:p w:rsidR="006A34EB" w:rsidRDefault="00FD517E" w14:paraId="5AE39E95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>71320000-7 Usługi inżynieryjne w zakresie projektowania</w:t>
            </w:r>
          </w:p>
          <w:p w:rsidR="006A34EB" w:rsidRDefault="00FD517E" w14:paraId="74F205CE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>71420000-8 Architektoniczne usługi zagospodarowania terenu</w:t>
            </w:r>
          </w:p>
          <w:p w:rsidR="006A34EB" w:rsidRDefault="006A34EB" w14:paraId="5A39BBE3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eastAsia="Arial" w:cs="Arial"/>
              </w:rPr>
            </w:pPr>
          </w:p>
        </w:tc>
      </w:tr>
    </w:tbl>
    <w:p xmlns:wp14="http://schemas.microsoft.com/office/word/2010/wordml" w:rsidR="006A34EB" w:rsidRDefault="006A34EB" w14:paraId="41C8F396" wp14:textId="77777777">
      <w:pPr>
        <w:widowControl w:val="0"/>
        <w:rPr>
          <w:sz w:val="24"/>
          <w:szCs w:val="24"/>
        </w:rPr>
      </w:pPr>
    </w:p>
    <w:tbl>
      <w:tblPr>
        <w:tblStyle w:val="a0"/>
        <w:tblW w:w="9778" w:type="dxa"/>
        <w:tblInd w:w="-108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000" w:firstRow="0" w:lastRow="0" w:firstColumn="0" w:lastColumn="0" w:noHBand="0" w:noVBand="0"/>
      </w:tblPr>
      <w:tblGrid>
        <w:gridCol w:w="1242"/>
        <w:gridCol w:w="8536"/>
      </w:tblGrid>
      <w:tr xmlns:wp14="http://schemas.microsoft.com/office/word/2010/wordml" w:rsidR="006A34EB" w14:paraId="629EB531" wp14:textId="77777777">
        <w:tc>
          <w:tcPr>
            <w:tcW w:w="1242" w:type="dxa"/>
          </w:tcPr>
          <w:p w:rsidR="006A34EB" w:rsidRDefault="00FD517E" w14:paraId="252344C6" wp14:textId="77777777">
            <w:pPr>
              <w:widowControl w:val="0"/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  <w:b/>
              </w:rPr>
              <w:t xml:space="preserve">DZIAŁ </w:t>
            </w:r>
          </w:p>
          <w:p w:rsidR="006A34EB" w:rsidRDefault="006A34EB" w14:paraId="72A3D3EC" wp14:textId="77777777">
            <w:pPr>
              <w:widowControl w:val="0"/>
              <w:rPr>
                <w:rFonts w:ascii="Arial" w:hAnsi="Arial" w:eastAsia="Arial" w:cs="Arial"/>
              </w:rPr>
            </w:pPr>
          </w:p>
        </w:tc>
        <w:tc>
          <w:tcPr>
            <w:tcW w:w="8536" w:type="dxa"/>
          </w:tcPr>
          <w:p w:rsidR="006A34EB" w:rsidRDefault="00FD517E" w14:paraId="07879F4E" wp14:textId="77777777">
            <w:pPr>
              <w:widowControl w:val="0"/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>45000000-7 Roboty budowlane</w:t>
            </w:r>
          </w:p>
        </w:tc>
      </w:tr>
      <w:tr xmlns:wp14="http://schemas.microsoft.com/office/word/2010/wordml" w:rsidR="006A34EB" w14:paraId="543AC4BF" wp14:textId="77777777">
        <w:tc>
          <w:tcPr>
            <w:tcW w:w="1242" w:type="dxa"/>
          </w:tcPr>
          <w:p w:rsidR="006A34EB" w:rsidRDefault="00FD517E" w14:paraId="1060B2B0" wp14:textId="77777777">
            <w:pPr>
              <w:widowControl w:val="0"/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  <w:b/>
              </w:rPr>
              <w:t>GRUPA</w:t>
            </w:r>
          </w:p>
          <w:p w:rsidR="006A34EB" w:rsidRDefault="006A34EB" w14:paraId="0D0B940D" wp14:textId="77777777">
            <w:pPr>
              <w:widowControl w:val="0"/>
              <w:rPr>
                <w:rFonts w:ascii="Arial" w:hAnsi="Arial" w:eastAsia="Arial" w:cs="Arial"/>
              </w:rPr>
            </w:pPr>
          </w:p>
        </w:tc>
        <w:tc>
          <w:tcPr>
            <w:tcW w:w="8536" w:type="dxa"/>
          </w:tcPr>
          <w:p w:rsidR="006A34EB" w:rsidRDefault="00FD517E" w14:paraId="7BA6083A" wp14:textId="77777777">
            <w:pPr>
              <w:widowControl w:val="0"/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>45100000-8 Przygotowanie terenu pod budowę</w:t>
            </w:r>
          </w:p>
          <w:p w:rsidR="006A34EB" w:rsidRDefault="00FD517E" w14:paraId="6C672707" wp14:textId="77777777">
            <w:pPr>
              <w:widowControl w:val="0"/>
              <w:ind w:left="1166"/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 xml:space="preserve">45200000-9 Roboty budowlane w zakresie wznoszenia kompletnych obiektów budowlanych lub ich części </w:t>
            </w:r>
          </w:p>
          <w:p w:rsidR="006A34EB" w:rsidRDefault="00FD517E" w14:paraId="434E5B1F" wp14:textId="77777777">
            <w:pPr>
              <w:widowControl w:val="0"/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 xml:space="preserve">45300000-0 Roboty instalacyjne w budynkach </w:t>
            </w:r>
          </w:p>
          <w:p w:rsidR="006A34EB" w:rsidRDefault="00FD517E" w14:paraId="26D00792" wp14:textId="77777777">
            <w:pPr>
              <w:widowControl w:val="0"/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>45400000-1 Roboty wykończeniowe w zakresie obiektów budowlanych</w:t>
            </w:r>
          </w:p>
          <w:p w:rsidR="006A34EB" w:rsidRDefault="006A34EB" w14:paraId="0E27B00A" wp14:textId="77777777">
            <w:pPr>
              <w:widowControl w:val="0"/>
              <w:ind w:left="1166"/>
              <w:rPr>
                <w:rFonts w:ascii="Arial" w:hAnsi="Arial" w:eastAsia="Arial" w:cs="Arial"/>
              </w:rPr>
            </w:pPr>
          </w:p>
        </w:tc>
      </w:tr>
      <w:tr xmlns:wp14="http://schemas.microsoft.com/office/word/2010/wordml" w:rsidR="006A34EB" w14:paraId="76C7C9A1" wp14:textId="77777777">
        <w:tc>
          <w:tcPr>
            <w:tcW w:w="1242" w:type="dxa"/>
          </w:tcPr>
          <w:p w:rsidR="006A34EB" w:rsidRDefault="00FD517E" w14:paraId="2FFD3A4E" wp14:textId="77777777">
            <w:pPr>
              <w:widowControl w:val="0"/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  <w:b/>
              </w:rPr>
              <w:t>KLASA</w:t>
            </w:r>
          </w:p>
          <w:p w:rsidR="006A34EB" w:rsidRDefault="006A34EB" w14:paraId="60061E4C" wp14:textId="77777777">
            <w:pPr>
              <w:widowControl w:val="0"/>
              <w:rPr>
                <w:rFonts w:ascii="Arial" w:hAnsi="Arial" w:eastAsia="Arial" w:cs="Arial"/>
              </w:rPr>
            </w:pPr>
          </w:p>
        </w:tc>
        <w:tc>
          <w:tcPr>
            <w:tcW w:w="8536" w:type="dxa"/>
          </w:tcPr>
          <w:p w:rsidR="006A34EB" w:rsidRDefault="00FD517E" w14:paraId="6AF7C6D9" wp14:textId="77777777">
            <w:pPr>
              <w:widowControl w:val="0"/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>45110000-1 Roboty w zakresie burzenia i rozbiórki obiektów budowlanych, roboty ziemne</w:t>
            </w:r>
          </w:p>
          <w:p w:rsidR="006A34EB" w:rsidRDefault="00FD517E" w14:paraId="3D4B4272" wp14:textId="77777777">
            <w:pPr>
              <w:widowControl w:val="0"/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 xml:space="preserve">45210000-2 Roboty budowlane w zakresie budynków </w:t>
            </w:r>
          </w:p>
          <w:p w:rsidR="006A34EB" w:rsidRDefault="00FD517E" w14:paraId="5E5D05F4" wp14:textId="77777777">
            <w:pPr>
              <w:widowControl w:val="0"/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 xml:space="preserve">45214000-0 Roboty budowlane w zakresie obiektów budowlanych związanych z edukacją i </w:t>
            </w:r>
          </w:p>
          <w:p w:rsidR="006A34EB" w:rsidRDefault="00FD517E" w14:paraId="04C17C95" wp14:textId="77777777">
            <w:pPr>
              <w:widowControl w:val="0"/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 xml:space="preserve">                    badaniami</w:t>
            </w:r>
          </w:p>
          <w:p w:rsidR="006A34EB" w:rsidRDefault="00FD517E" w14:paraId="14EAB232" wp14:textId="77777777">
            <w:pPr>
              <w:widowControl w:val="0"/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 xml:space="preserve">45220000-5 Roboty inżynieryjne i budowlane </w:t>
            </w:r>
          </w:p>
          <w:p w:rsidR="006A34EB" w:rsidRDefault="00FD517E" w14:paraId="75B320E0" wp14:textId="77777777">
            <w:pPr>
              <w:widowControl w:val="0"/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>45310000-3 Roboty instalacyjne elektryczne</w:t>
            </w:r>
          </w:p>
          <w:p w:rsidR="006A34EB" w:rsidRDefault="00FD517E" w14:paraId="3BB5E46B" wp14:textId="77777777">
            <w:pPr>
              <w:widowControl w:val="0"/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>45320000-6 Roboty izolacyjne</w:t>
            </w:r>
          </w:p>
          <w:p w:rsidR="006A34EB" w:rsidRDefault="00FD517E" w14:paraId="56E8434B" wp14:textId="77777777">
            <w:pPr>
              <w:widowControl w:val="0"/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 xml:space="preserve">45330000-9 Roboty instalacyjne wodno-kanalizacyjne i sanitarne </w:t>
            </w:r>
          </w:p>
          <w:p w:rsidR="006A34EB" w:rsidRDefault="00FD517E" w14:paraId="23EA5F67" wp14:textId="77777777">
            <w:pPr>
              <w:widowControl w:val="0"/>
              <w:rPr>
                <w:rFonts w:ascii="Arial" w:hAnsi="Arial" w:eastAsia="Arial" w:cs="Arial"/>
              </w:rPr>
            </w:pPr>
            <w:r>
              <w:rPr>
                <w:rFonts w:ascii="Arial" w:hAnsi="Arial" w:eastAsia="Arial" w:cs="Arial"/>
              </w:rPr>
              <w:t xml:space="preserve">45350000-5 Instalacje mechaniczne </w:t>
            </w:r>
          </w:p>
          <w:p w:rsidR="006A34EB" w:rsidRDefault="006A34EB" w14:paraId="44EAFD9C" wp14:textId="77777777">
            <w:pPr>
              <w:widowControl w:val="0"/>
              <w:rPr>
                <w:rFonts w:ascii="Arial" w:hAnsi="Arial" w:eastAsia="Arial" w:cs="Arial"/>
              </w:rPr>
            </w:pPr>
          </w:p>
        </w:tc>
      </w:tr>
    </w:tbl>
    <w:p xmlns:wp14="http://schemas.microsoft.com/office/word/2010/wordml" w:rsidR="006A34EB" w:rsidRDefault="006A34EB" w14:paraId="4B94D5A5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</w:p>
    <w:p xmlns:wp14="http://schemas.microsoft.com/office/word/2010/wordml" w:rsidR="006A34EB" w:rsidRDefault="00FD517E" w14:paraId="03EA7BF5" wp14:textId="77777777">
      <w:pPr>
        <w:widowControl w:val="0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rPr>
          <w:rFonts w:ascii="Arial" w:hAnsi="Arial" w:eastAsia="Arial" w:cs="Arial"/>
          <w:b/>
          <w:sz w:val="24"/>
          <w:szCs w:val="24"/>
        </w:rPr>
      </w:pPr>
      <w:r>
        <w:rPr>
          <w:rFonts w:ascii="Arial" w:hAnsi="Arial" w:eastAsia="Arial" w:cs="Arial"/>
          <w:b/>
          <w:sz w:val="24"/>
          <w:szCs w:val="24"/>
        </w:rPr>
        <w:t xml:space="preserve">CZĘŚĆ OPISOWA </w:t>
      </w:r>
    </w:p>
    <w:p xmlns:wp14="http://schemas.microsoft.com/office/word/2010/wordml" w:rsidR="006A34EB" w:rsidRDefault="006A34EB" w14:paraId="3DEEC669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20"/>
        <w:rPr>
          <w:sz w:val="24"/>
          <w:szCs w:val="24"/>
        </w:rPr>
      </w:pPr>
    </w:p>
    <w:p xmlns:wp14="http://schemas.microsoft.com/office/word/2010/wordml" w:rsidR="006A34EB" w:rsidRDefault="00FD517E" w14:paraId="6CEC4AA2" wp14:textId="77777777">
      <w:pPr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>Przedmiot i cel opracowania.</w:t>
      </w:r>
    </w:p>
    <w:p xmlns:wp14="http://schemas.microsoft.com/office/word/2010/wordml" w:rsidR="006A34EB" w:rsidRDefault="00FD517E" w14:paraId="3AB22BC4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40"/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Przedmiotem opracowania jest program funkcjonalno-użytkowy, dotyczący projektu </w:t>
      </w:r>
      <w:r>
        <w:rPr>
          <w:rFonts w:ascii="Arial" w:hAnsi="Arial" w:eastAsia="Arial" w:cs="Arial"/>
          <w:sz w:val="22"/>
          <w:szCs w:val="22"/>
        </w:rPr>
        <w:t xml:space="preserve">przebudowy budynku biurowo-laboratoryjnego wraz z zagospodarowaniem terenu w ramach zamierzenia inwestycyjnego pn. „Modernizacja budynku nr 8 Instytutu Mikroelektroniki i Fotoniki”  zlokalizowanego na działce nr 69/12 obr. 7-11-11, przy ul. Wólczyńskiej 133 w Warszawie. </w:t>
      </w:r>
      <w:r>
        <w:rPr>
          <w:rFonts w:ascii="Arial" w:hAnsi="Arial" w:eastAsia="Arial" w:cs="Arial"/>
          <w:sz w:val="22"/>
          <w:szCs w:val="22"/>
        </w:rPr>
        <w:t xml:space="preserve"> </w:t>
      </w:r>
    </w:p>
    <w:p xmlns:wp14="http://schemas.microsoft.com/office/word/2010/wordml" w:rsidR="006A34EB" w:rsidRDefault="00FD517E" w14:paraId="0AEEEA6B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Niniejsze opracowanie służy jako opis przedmiotu zamówienia w przetargu nieograniczonym na opracowanie dokumentacji projektowej i wykonanie pełnego zakresu robót budowlanych oraz uzyskania decyzji o pozwoleniu na użytkowanie.  </w:t>
      </w:r>
    </w:p>
    <w:p xmlns:wp14="http://schemas.microsoft.com/office/word/2010/wordml" w:rsidR="006A34EB" w:rsidRDefault="00FD517E" w14:paraId="3AAC9BD0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Program funkcjonalno-użytkowy został opracowany zgodnie z Rozporządzeniem Ministra Rozwoju i Technologii z dnia 20 grudnia </w:t>
      </w:r>
      <w:r>
        <w:rPr>
          <w:rFonts w:ascii="Arial" w:hAnsi="Arial" w:eastAsia="Arial" w:cs="Arial"/>
          <w:sz w:val="22"/>
          <w:szCs w:val="22"/>
        </w:rPr>
        <w:t>2021 r</w:t>
      </w:r>
      <w:r>
        <w:rPr>
          <w:rFonts w:ascii="Arial" w:hAnsi="Arial" w:eastAsia="Arial" w:cs="Arial"/>
          <w:sz w:val="22"/>
          <w:szCs w:val="22"/>
        </w:rPr>
        <w:t xml:space="preserve"> w sprawie szczegółowego zakresu i formy dokumentacji projektowej, specyfikacji technicznych wykonania i odbioru robót budowlanych oraz programu funkcjonalno-użytkowego. </w:t>
      </w:r>
    </w:p>
    <w:p xmlns:wp14="http://schemas.microsoft.com/office/word/2010/wordml" w:rsidR="006A34EB" w:rsidRDefault="00FD517E" w14:paraId="5AE16ECD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Podstawą opracowania programu jest zlecenie Zamawiającego oraz wytyczne użytkowe otrzymane od Użytkowników budynku. </w:t>
      </w:r>
    </w:p>
    <w:p xmlns:wp14="http://schemas.microsoft.com/office/word/2010/wordml" w:rsidR="006A34EB" w:rsidRDefault="006A34EB" w14:paraId="3656B9AB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47B59517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Ilekroć w tekście jest mowa o:</w:t>
      </w:r>
    </w:p>
    <w:p xmlns:wp14="http://schemas.microsoft.com/office/word/2010/wordml" w:rsidR="006A34EB" w:rsidRDefault="00FD517E" w14:paraId="55C10B00" wp14:textId="77777777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b/>
          <w:i/>
          <w:sz w:val="22"/>
          <w:szCs w:val="22"/>
        </w:rPr>
        <w:t>Przedmiocie opracowania</w:t>
      </w:r>
      <w:r>
        <w:rPr>
          <w:rFonts w:ascii="Arial" w:hAnsi="Arial" w:eastAsia="Arial" w:cs="Arial"/>
          <w:sz w:val="22"/>
          <w:szCs w:val="22"/>
        </w:rPr>
        <w:t xml:space="preserve"> – należy przez to rozumieć program funkcjonalno-użytkowy dla </w:t>
      </w:r>
      <w:r>
        <w:rPr>
          <w:rFonts w:ascii="Arial" w:hAnsi="Arial" w:eastAsia="Arial" w:cs="Arial"/>
          <w:sz w:val="22"/>
          <w:szCs w:val="22"/>
        </w:rPr>
        <w:t>przebudowy budynku biurowo-laboratoryjnego wraz z zagospodarowaniem terenu w ramach zamierzenia inwestycyjnego pn. „Modernizacja budynku nr 8 Instytutu Mikroelektroniki i Fotoniki”  zlokalizowanego na działce nr 69/12 obr. 7-11-11, przy ul. Wólczyńskiej 133 w Warszawie.</w:t>
      </w:r>
    </w:p>
    <w:p xmlns:wp14="http://schemas.microsoft.com/office/word/2010/wordml" w:rsidR="006A34EB" w:rsidRDefault="00FD517E" w14:paraId="79D058A8" wp14:textId="77777777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b/>
          <w:i/>
          <w:sz w:val="22"/>
          <w:szCs w:val="22"/>
        </w:rPr>
        <w:t>Inwestycji</w:t>
      </w:r>
      <w:r>
        <w:rPr>
          <w:rFonts w:ascii="Arial" w:hAnsi="Arial" w:eastAsia="Arial" w:cs="Arial"/>
          <w:sz w:val="22"/>
          <w:szCs w:val="22"/>
        </w:rPr>
        <w:t xml:space="preserve"> – należy przez to rozumieć </w:t>
      </w:r>
      <w:r>
        <w:rPr>
          <w:rFonts w:ascii="Arial" w:hAnsi="Arial" w:eastAsia="Arial" w:cs="Arial"/>
          <w:sz w:val="22"/>
          <w:szCs w:val="22"/>
        </w:rPr>
        <w:t>przebudowę budynku biurowo-laboratoryjnego wraz z zagospodarowaniem terenu w ramach zamierzenia inwestycyjnego pn. „Modernizacja budynku nr 8 Instytutu Mikroelektroniki i Fotoniki”  zlokalizowanego na działce nr 69/12 obr. 7-11-11, przy ul. Wólczyńskiej 133 w Warszawie.</w:t>
      </w:r>
    </w:p>
    <w:p xmlns:wp14="http://schemas.microsoft.com/office/word/2010/wordml" w:rsidR="006A34EB" w:rsidRDefault="00FD517E" w14:paraId="1A53D1E0" wp14:textId="77777777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b/>
          <w:i/>
          <w:sz w:val="22"/>
          <w:szCs w:val="22"/>
        </w:rPr>
        <w:t>Przedmiocie zamówienia</w:t>
      </w:r>
      <w:r>
        <w:rPr>
          <w:rFonts w:ascii="Arial" w:hAnsi="Arial" w:eastAsia="Arial" w:cs="Arial"/>
          <w:sz w:val="22"/>
          <w:szCs w:val="22"/>
        </w:rPr>
        <w:t xml:space="preserve"> – należy przez to rozumieć wykonanie dokumentacji projektowej oraz pełnego zakresu robót budowlanych związanych z </w:t>
      </w:r>
      <w:r>
        <w:rPr>
          <w:rFonts w:ascii="Arial" w:hAnsi="Arial" w:eastAsia="Arial" w:cs="Arial"/>
          <w:sz w:val="22"/>
          <w:szCs w:val="22"/>
        </w:rPr>
        <w:t>przebudową budynku biurowo-laboratoryjnego wraz z zagospodarowaniem terenu w ramach zamierzenia inwestycyjnego pn. „Modernizacja budynku nr 8 Instytutu Mikroelektroniki i Fotoniki”  zlokalizowanego na działce nr 69/12 obr. 7-11-11, przy ul. Wólczyńskiej 133 w Warszawie.</w:t>
      </w:r>
    </w:p>
    <w:p xmlns:wp14="http://schemas.microsoft.com/office/word/2010/wordml" w:rsidR="006A34EB" w:rsidRDefault="00FD517E" w14:paraId="79EB77AC" wp14:textId="77777777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b/>
          <w:i/>
          <w:sz w:val="22"/>
          <w:szCs w:val="22"/>
        </w:rPr>
        <w:t>Wykonawcy</w:t>
      </w:r>
      <w:r>
        <w:rPr>
          <w:rFonts w:ascii="Arial" w:hAnsi="Arial" w:eastAsia="Arial" w:cs="Arial"/>
          <w:sz w:val="22"/>
          <w:szCs w:val="22"/>
        </w:rPr>
        <w:t xml:space="preserve"> - należy przez to rozumieć firmę realizującą przedmiot zamówienia. </w:t>
      </w:r>
    </w:p>
    <w:p xmlns:wp14="http://schemas.microsoft.com/office/word/2010/wordml" w:rsidR="006A34EB" w:rsidRDefault="00FD517E" w14:paraId="34352304" wp14:textId="77777777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b/>
          <w:i/>
          <w:sz w:val="22"/>
          <w:szCs w:val="22"/>
        </w:rPr>
        <w:t>Inwestorze/ Zamawiającym</w:t>
      </w:r>
      <w:r>
        <w:rPr>
          <w:rFonts w:ascii="Arial" w:hAnsi="Arial" w:eastAsia="Arial" w:cs="Arial"/>
          <w:sz w:val="22"/>
          <w:szCs w:val="22"/>
        </w:rPr>
        <w:t xml:space="preserve"> – należy przez to rozumieć Sieć Badawczą Łukasiewicza – Instytut Mikroelektroniki i Fotoniki, al. Lotników 32/46, 02-668 Warszawa. </w:t>
      </w:r>
    </w:p>
    <w:p xmlns:wp14="http://schemas.microsoft.com/office/word/2010/wordml" w:rsidR="006A34EB" w:rsidRDefault="006A34EB" w14:paraId="45FB0818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64FD82F0" wp14:textId="77777777">
      <w:pPr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 xml:space="preserve">Ogólny opis przedmiotu zamówienia. </w:t>
      </w:r>
    </w:p>
    <w:p xmlns:wp14="http://schemas.microsoft.com/office/word/2010/wordml" w:rsidR="006A34EB" w:rsidRDefault="006A34EB" w14:paraId="049F31CB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</w:p>
    <w:p xmlns:wp14="http://schemas.microsoft.com/office/word/2010/wordml" w:rsidR="006A34EB" w:rsidRDefault="00FD517E" w14:paraId="07433A88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Przedmiotem zamówienia jest wykonanie dokumentacji projektowej oraz prac budowlanych związanych z </w:t>
      </w:r>
      <w:r>
        <w:rPr>
          <w:rFonts w:ascii="Arial" w:hAnsi="Arial" w:eastAsia="Arial" w:cs="Arial"/>
          <w:sz w:val="22"/>
          <w:szCs w:val="22"/>
        </w:rPr>
        <w:t>przebudową budynku biurowo-laboratoryjnego wraz z zagospodarowaniem terenu w ramach zamierzenia inwestycyjnego pn. „Modernizacja budynku nr 8 Instytutu Mikroelektroniki i Fotoniki”  zlokalizowanego na działce nr 69/12 obr. 7-11-11, przy ul. Wólczyńskiej 133 w Warszawie.</w:t>
      </w:r>
    </w:p>
    <w:p xmlns:wp14="http://schemas.microsoft.com/office/word/2010/wordml" w:rsidR="006A34EB" w:rsidRDefault="006A34EB" w14:paraId="53128261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353209BB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Zakresem przedmiotu zamówienia objęte są następujące usługi:</w:t>
      </w:r>
    </w:p>
    <w:p xmlns:wp14="http://schemas.microsoft.com/office/word/2010/wordml" w:rsidR="006A34EB" w:rsidRDefault="00FD517E" w14:paraId="2C876C85" wp14:textId="77777777">
      <w:pPr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1133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Wykonanie prac przedprojektowych, aktualizacji koncepcji w przypadku zaistnienia takiej konieczności, projektu budowlanego wraz z projektem wykonawczym na podstawie załączonej koncepcji, uzyskanie zamiennej decyzji PNB oraz dokonanie zgłoszeń robót budowlanych nieujętych w PNB, wykonanie wielobranżowego projektu technicznego i projektu wykonawczego, </w:t>
      </w:r>
    </w:p>
    <w:p xmlns:wp14="http://schemas.microsoft.com/office/word/2010/wordml" w:rsidR="006A34EB" w:rsidRDefault="00FD517E" w14:paraId="7FACDEE6" wp14:textId="77777777">
      <w:pPr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1133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Wykonanie, Specyfikacji Technicznych Wykonania i Odbioru Robót</w:t>
      </w:r>
    </w:p>
    <w:p xmlns:wp14="http://schemas.microsoft.com/office/word/2010/wordml" w:rsidR="006A34EB" w:rsidRDefault="00FD517E" w14:paraId="71414B52" wp14:textId="77777777">
      <w:pPr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1133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Budowa obiektu wraz z infrastrukturą techniczną , dojazdami , drogą wewnętrzną oraz miejscami postojowymi</w:t>
      </w:r>
    </w:p>
    <w:p xmlns:wp14="http://schemas.microsoft.com/office/word/2010/wordml" w:rsidR="006A34EB" w:rsidRDefault="00FD517E" w14:paraId="1D1B8953" wp14:textId="77777777">
      <w:pPr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ind w:left="1133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Uzyskanie decyzji o pozwoleniu na Użytkowanie oraz wykonanie dokumentacji powykonawczej </w:t>
      </w:r>
    </w:p>
    <w:p xmlns:wp14="http://schemas.microsoft.com/office/word/2010/wordml" w:rsidR="006A34EB" w:rsidRDefault="006A34EB" w14:paraId="62486C05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4F8D1581" wp14:textId="77777777">
      <w:pPr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 xml:space="preserve">Wymagania zamawiającego w stosunku do przedmiotu zamówienia. </w:t>
      </w:r>
    </w:p>
    <w:p xmlns:wp14="http://schemas.microsoft.com/office/word/2010/wordml" w:rsidR="006A34EB" w:rsidRDefault="00FD517E" w14:paraId="75A5F4EF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Zamawiający wymaga, aby wszystkie projekty oraz roboty budowlane wykonane zostały zgodnie z obowiązującymi normami i przepisami prawa. </w:t>
      </w:r>
    </w:p>
    <w:p xmlns:wp14="http://schemas.microsoft.com/office/word/2010/wordml" w:rsidR="006A34EB" w:rsidRDefault="00FD517E" w14:paraId="5A6249AB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Wszystkie zastosowane materiały budowlane, instalacyjne i wykończeniowe powinny posiadać aprobaty/atesty oraz spełniać kryteria techniczne pod kątem dopuszczenia ich do  stosowania w budownictwie zgodnie z art. 10 ustawy z dnia 7 lipca </w:t>
      </w:r>
      <w:r>
        <w:rPr>
          <w:rFonts w:ascii="Arial" w:hAnsi="Arial" w:eastAsia="Arial" w:cs="Arial"/>
          <w:sz w:val="22"/>
          <w:szCs w:val="22"/>
        </w:rPr>
        <w:t>1994 r</w:t>
      </w:r>
      <w:r>
        <w:rPr>
          <w:rFonts w:ascii="Arial" w:hAnsi="Arial" w:eastAsia="Arial" w:cs="Arial"/>
          <w:sz w:val="22"/>
          <w:szCs w:val="22"/>
        </w:rPr>
        <w:t xml:space="preserve">. Prawo budowlane (Dz.U. 2024 poz. 725 z późniejszymi zmianami). </w:t>
      </w:r>
    </w:p>
    <w:p xmlns:wp14="http://schemas.microsoft.com/office/word/2010/wordml" w:rsidR="006A34EB" w:rsidRDefault="00FD517E" w14:paraId="29D6B04F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 </w:t>
      </w:r>
    </w:p>
    <w:p xmlns:wp14="http://schemas.microsoft.com/office/word/2010/wordml" w:rsidR="006A34EB" w:rsidRDefault="00FD517E" w14:paraId="57E1DD4C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Szczegółowe wymagania Zamawiającego d</w:t>
      </w:r>
      <w:r>
        <w:rPr>
          <w:rFonts w:ascii="Arial" w:hAnsi="Arial" w:eastAsia="Arial" w:cs="Arial"/>
          <w:sz w:val="22"/>
          <w:szCs w:val="22"/>
        </w:rPr>
        <w:t xml:space="preserve">otyczące zagospodarowania terenu, obiektu oraz jego wyposażenia w instalacje  </w:t>
      </w:r>
      <w:r>
        <w:rPr>
          <w:rFonts w:ascii="Arial" w:hAnsi="Arial" w:eastAsia="Arial" w:cs="Arial"/>
          <w:sz w:val="22"/>
          <w:szCs w:val="22"/>
        </w:rPr>
        <w:t xml:space="preserve">zostały przedstawione w poniższych punktach oraz w opisie wytycznych dla branży architektoniczno-budowlanej oraz branż instalacyjnych. </w:t>
      </w:r>
    </w:p>
    <w:p xmlns:wp14="http://schemas.microsoft.com/office/word/2010/wordml" w:rsidR="006A34EB" w:rsidRDefault="006A34EB" w14:paraId="4101652C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left="360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0FCFF768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240"/>
        <w:ind w:left="708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 xml:space="preserve">3.1. </w:t>
      </w:r>
      <w:r>
        <w:rPr>
          <w:rFonts w:ascii="Arial" w:hAnsi="Arial" w:eastAsia="Arial" w:cs="Arial"/>
          <w:b/>
          <w:sz w:val="22"/>
          <w:szCs w:val="22"/>
        </w:rPr>
        <w:t xml:space="preserve">Uwarunkowania formalno-prawne dla dokumentacji projektowej. </w:t>
      </w:r>
    </w:p>
    <w:p xmlns:wp14="http://schemas.microsoft.com/office/word/2010/wordml" w:rsidR="006A34EB" w:rsidRDefault="00FD517E" w14:paraId="1133D55C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Dla prac ujętych w niniejszym opracowaniu, Wykonawca zobowiązany jest wykonać kompletną wielobranżową dokumentację wymaganą przepisami prawa oraz określoną w programie funkcjonalno-użytkowym. </w:t>
      </w:r>
    </w:p>
    <w:p xmlns:wp14="http://schemas.microsoft.com/office/word/2010/wordml" w:rsidR="006A34EB" w:rsidRDefault="00FD517E" w14:paraId="4EB1697D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Dla każdej części opracowywanej dokumentacji należy uzyskać akceptację Zamawiającego.</w:t>
      </w:r>
    </w:p>
    <w:p xmlns:wp14="http://schemas.microsoft.com/office/word/2010/wordml" w:rsidR="006A34EB" w:rsidRDefault="00FD517E" w14:paraId="507B66ED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Wykonawca przeniesie na Zamawiającego wszelkie zbywalne autorskie prawa majątkowe oraz udzieli Zamawiającemu </w:t>
      </w:r>
      <w:r>
        <w:rPr>
          <w:rFonts w:ascii="Arial" w:hAnsi="Arial" w:eastAsia="Arial" w:cs="Arial"/>
          <w:sz w:val="22"/>
          <w:szCs w:val="22"/>
        </w:rPr>
        <w:t>nieodwołalnej</w:t>
      </w:r>
      <w:r>
        <w:rPr>
          <w:rFonts w:ascii="Arial" w:hAnsi="Arial" w:eastAsia="Arial" w:cs="Arial"/>
          <w:sz w:val="22"/>
          <w:szCs w:val="22"/>
        </w:rPr>
        <w:t xml:space="preserve"> zgody na wprowadzanie do utworu, jakim jest projekt budowlany obejmując</w:t>
      </w:r>
      <w:r>
        <w:rPr>
          <w:rFonts w:ascii="Arial" w:hAnsi="Arial" w:eastAsia="Arial" w:cs="Arial"/>
          <w:sz w:val="22"/>
          <w:szCs w:val="22"/>
        </w:rPr>
        <w:t xml:space="preserve">y, projekt </w:t>
      </w:r>
      <w:r>
        <w:rPr>
          <w:rFonts w:ascii="Arial" w:hAnsi="Arial" w:eastAsia="Arial" w:cs="Arial"/>
          <w:sz w:val="22"/>
          <w:szCs w:val="22"/>
        </w:rPr>
        <w:t>architektoniczno-budowlany</w:t>
      </w:r>
      <w:r>
        <w:rPr>
          <w:rFonts w:ascii="Arial" w:hAnsi="Arial" w:eastAsia="Arial" w:cs="Arial"/>
          <w:sz w:val="22"/>
          <w:szCs w:val="22"/>
        </w:rPr>
        <w:t xml:space="preserve">, </w:t>
      </w:r>
      <w:r>
        <w:rPr>
          <w:rFonts w:ascii="Arial" w:hAnsi="Arial" w:eastAsia="Arial" w:cs="Arial"/>
          <w:sz w:val="22"/>
          <w:szCs w:val="22"/>
        </w:rPr>
        <w:t>proj</w:t>
      </w:r>
      <w:r>
        <w:rPr>
          <w:rFonts w:ascii="Arial" w:hAnsi="Arial" w:eastAsia="Arial" w:cs="Arial"/>
          <w:sz w:val="22"/>
          <w:szCs w:val="22"/>
        </w:rPr>
        <w:t xml:space="preserve">ekt zagospodarowania terenu </w:t>
      </w:r>
      <w:r>
        <w:rPr>
          <w:rFonts w:ascii="Arial" w:hAnsi="Arial" w:eastAsia="Arial" w:cs="Arial"/>
          <w:sz w:val="22"/>
          <w:szCs w:val="22"/>
        </w:rPr>
        <w:t xml:space="preserve"> </w:t>
      </w:r>
      <w:r>
        <w:rPr>
          <w:rFonts w:ascii="Arial" w:hAnsi="Arial" w:eastAsia="Arial" w:cs="Arial"/>
          <w:sz w:val="22"/>
          <w:szCs w:val="22"/>
        </w:rPr>
        <w:t>oraz</w:t>
      </w:r>
      <w:r>
        <w:rPr>
          <w:rFonts w:ascii="Arial" w:hAnsi="Arial" w:eastAsia="Arial" w:cs="Arial"/>
          <w:sz w:val="22"/>
          <w:szCs w:val="22"/>
        </w:rPr>
        <w:t xml:space="preserve"> projekt techniczny /wykonawczy wraz z opracowaniami pomocniczymi, wszelkich zmian bez konieczności ponoszenia przez Zamawiającego dodatkowych opłat. </w:t>
      </w:r>
    </w:p>
    <w:p xmlns:wp14="http://schemas.microsoft.com/office/word/2010/wordml" w:rsidR="006A34EB" w:rsidRDefault="006A34EB" w14:paraId="4B99056E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7433507B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left="705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 xml:space="preserve">3.2. Dokumentacja projektowo - kosztorysowa - zakres obowiązków, wymagania. </w:t>
      </w:r>
      <w:r>
        <w:rPr>
          <w:rFonts w:ascii="Arial" w:hAnsi="Arial" w:eastAsia="Arial" w:cs="Arial"/>
          <w:sz w:val="22"/>
          <w:szCs w:val="22"/>
        </w:rPr>
        <w:t xml:space="preserve"> </w:t>
      </w:r>
    </w:p>
    <w:p xmlns:wp14="http://schemas.microsoft.com/office/word/2010/wordml" w:rsidR="006A34EB" w:rsidRDefault="006A34EB" w14:paraId="1299C43A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32C38B18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>3.2.1. Etap przedprojektowy</w:t>
      </w:r>
    </w:p>
    <w:p xmlns:wp14="http://schemas.microsoft.com/office/word/2010/wordml" w:rsidR="006A34EB" w:rsidRDefault="006A34EB" w14:paraId="4DDBEF00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7E0B18D1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Na etapie prac przedprojektowych  należy m.in: </w:t>
      </w:r>
    </w:p>
    <w:p xmlns:wp14="http://schemas.microsoft.com/office/word/2010/wordml" w:rsidR="006A34EB" w:rsidRDefault="00FD517E" w14:paraId="5A06E661" wp14:textId="77777777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zapoznać się z wszystkimi dokumentami dostarczonymi przez Zamawiającego, uzyskać aktualizację dokumentów, które tego wymagają, </w:t>
      </w:r>
    </w:p>
    <w:p xmlns:wp14="http://schemas.microsoft.com/office/word/2010/wordml" w:rsidR="006A34EB" w:rsidRDefault="00FD517E" w14:paraId="075177A4" wp14:textId="77777777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wykonać analizę warunków technicznych przyłączenia  dla poszczególnych mediów w razie konieczności wystąpić o ich  aktualizację,    </w:t>
      </w:r>
    </w:p>
    <w:p xmlns:wp14="http://schemas.microsoft.com/office/word/2010/wordml" w:rsidR="006A34EB" w:rsidRDefault="00FD517E" w14:paraId="7F8CA02A" wp14:textId="77777777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wykonać wizję lokalną oraz niezbędne pomiary w terenie, </w:t>
      </w:r>
    </w:p>
    <w:p xmlns:wp14="http://schemas.microsoft.com/office/word/2010/wordml" w:rsidR="006A34EB" w:rsidRDefault="00FD517E" w14:paraId="6E2E4719" wp14:textId="77777777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zweryfikować inwentaryzację budynku, ze stanem istniejącym budynku w momencie rozpoczęcia realizacji zamówienia, </w:t>
      </w:r>
    </w:p>
    <w:p xmlns:wp14="http://schemas.microsoft.com/office/word/2010/wordml" w:rsidR="006A34EB" w:rsidRDefault="00FD517E" w14:paraId="3419D19C" wp14:textId="77777777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zweryfikować ekspertyzę techniczną bezpieczeństwa pożarowego budynku, opracowaną na etapie koncepcji do programu funkcjonalno-użytkowego, ze stanem istniejącym budynku w momencie rozpoczęcia realizacji zamówienia, </w:t>
      </w:r>
    </w:p>
    <w:p xmlns:wp14="http://schemas.microsoft.com/office/word/2010/wordml" w:rsidR="006A34EB" w:rsidRDefault="00FD517E" w14:paraId="741352F9" wp14:textId="77777777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uwzględnić zalecenia wynikające z raportów, opinii i ekspertyz, </w:t>
      </w:r>
    </w:p>
    <w:p xmlns:wp14="http://schemas.microsoft.com/office/word/2010/wordml" w:rsidR="006A34EB" w:rsidRDefault="00FD517E" w14:paraId="3D39F8DD" wp14:textId="77777777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wykonać wszystkie niezbędne, wymagane badania, opinie , decyzje  i uzgodnienia itp. niezbędne do realizacji zadania,  </w:t>
      </w:r>
    </w:p>
    <w:p xmlns:wp14="http://schemas.microsoft.com/office/word/2010/wordml" w:rsidR="006A34EB" w:rsidRDefault="00FD517E" w14:paraId="2701416E" wp14:textId="77777777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sporządzić aktualną mapę do celów projektowych,</w:t>
      </w:r>
    </w:p>
    <w:p xmlns:wp14="http://schemas.microsoft.com/office/word/2010/wordml" w:rsidR="006A34EB" w:rsidRDefault="00FD517E" w14:paraId="251E49EA" wp14:textId="77777777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wykonać badania geologiczne gruntu w niezbędnym zakresie oraz opracować wymaganą przepisami dokumentację,  </w:t>
      </w:r>
    </w:p>
    <w:p xmlns:wp14="http://schemas.microsoft.com/office/word/2010/wordml" w:rsidR="006A34EB" w:rsidRDefault="00FD517E" w14:paraId="66A2D92C" wp14:textId="77777777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wykonać niezbędne odkrywki,   </w:t>
      </w:r>
    </w:p>
    <w:p xmlns:wp14="http://schemas.microsoft.com/office/word/2010/wordml" w:rsidR="006A34EB" w:rsidRDefault="006A34EB" w14:paraId="3461D779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2B2B99D5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>3.2.2. Etap projektowy</w:t>
      </w:r>
    </w:p>
    <w:p xmlns:wp14="http://schemas.microsoft.com/office/word/2010/wordml" w:rsidR="006A34EB" w:rsidRDefault="006A34EB" w14:paraId="3CF2D8B6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3AD33819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Ne etapie prac projektowych należy m.in:</w:t>
      </w:r>
    </w:p>
    <w:p xmlns:wp14="http://schemas.microsoft.com/office/word/2010/wordml" w:rsidR="006A34EB" w:rsidRDefault="00FD517E" w14:paraId="377D5346" wp14:textId="77777777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wykonać dokumentację projektowo-kosztorysową w zakresie wskazanym w niniejszym programie-funkcjonalno użytkowym, </w:t>
      </w:r>
    </w:p>
    <w:p xmlns:wp14="http://schemas.microsoft.com/office/word/2010/wordml" w:rsidR="006A34EB" w:rsidRDefault="00FD517E" w14:paraId="72E7A2C0" wp14:textId="77777777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opracować, w uzgodnieniu z Zamawiającym, projekt technologiczny z uwzględnieniem wyposażenia oraz technologii poszczególnych zespołów laboratoryjnych wynikających  z ich przeznaczenia,  </w:t>
      </w:r>
    </w:p>
    <w:p xmlns:wp14="http://schemas.microsoft.com/office/word/2010/wordml" w:rsidR="006A34EB" w:rsidRDefault="00FD517E" w14:paraId="7470A8B9" wp14:textId="77777777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opracować projekt demontaży i niezbędnych  rozbiórek, </w:t>
      </w:r>
    </w:p>
    <w:p xmlns:wp14="http://schemas.microsoft.com/office/word/2010/wordml" w:rsidR="006A34EB" w:rsidRDefault="00FD517E" w14:paraId="1C42E9C0" wp14:textId="77777777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 razie konieczności wykonać dodatkowe odkrywki dla potwierdzenia założeń projektowych, </w:t>
      </w:r>
    </w:p>
    <w:p xmlns:wp14="http://schemas.microsoft.com/office/word/2010/wordml" w:rsidR="006A34EB" w:rsidRDefault="00FD517E" w14:paraId="308932B5" wp14:textId="77777777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opracować projekt zabezpieczenia urządzeń laboratoryjnych, które nie są możliwe do przeniesienia na czas prowadzenia robót,</w:t>
      </w:r>
    </w:p>
    <w:p xmlns:wp14="http://schemas.microsoft.com/office/word/2010/wordml" w:rsidR="006A34EB" w:rsidRDefault="00FD517E" w14:paraId="1E9BAFAD" wp14:textId="77777777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opracować plan etapowania robót budowlanych z uwzględnieniem m.in. funkcjonowania laboratoriów w czasie prowadzenia prac oraz wymagań konstrukcyjnych dla poszczególnych  elementów  budynku, </w:t>
      </w:r>
    </w:p>
    <w:p xmlns:wp14="http://schemas.microsoft.com/office/word/2010/wordml" w:rsidR="006A34EB" w:rsidRDefault="00FD517E" w14:paraId="4CDA305B" wp14:textId="77777777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opracować projekt zabezpieczenia, na czas prowadzenia robót budowlanych, instalacji, które nie podlegają demontażowi i przebudowei (m.in instalacji wodoru), </w:t>
      </w:r>
    </w:p>
    <w:p xmlns:wp14="http://schemas.microsoft.com/office/word/2010/wordml" w:rsidR="006A34EB" w:rsidRDefault="00FD517E" w14:paraId="20266EC7" wp14:textId="77777777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wykonać kompletny projekt zagospodarowania terenu, uwzględniający wszystkie elementy istniejące i nowoprojektowane oraz zakres ewentualnych demontaży/rozbiórek, w tym elementy  infrastruktury zewnętrznej, (Dokumentacja musi spełniać wymagania Rozporządzenia Ministra Rozwoju z dn. 11 września 2020 r. w sprawie szczegółowego zakresu i formy projektu budowlanego, wraz z późniejszymi zmianami)  </w:t>
      </w:r>
    </w:p>
    <w:p xmlns:wp14="http://schemas.microsoft.com/office/word/2010/wordml" w:rsidR="006A34EB" w:rsidRDefault="00FD517E" w14:paraId="7F9A794E" wp14:textId="77777777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opracować kompletny projekt architektoniczno-budowlany, po uprzednim uzgodnieniu z Inwestorem przedstawionych założeń i rozwiązań projektowych, wraz z uzyskaniem wymaganych opinii, uzgodnień i sprawdzeń rozwiązań projektowych, w zakresie wynikającym z obowiązujących przepisów, (Dokumentacja musi spełniać wymagania Rozporządzenia Ministra Rozwoju z dn. 11 września 2020 r. w sprawie szczegółowego zakresu i formy projektu budowlanego, wraz z późniejszymi zmianami)  </w:t>
      </w:r>
    </w:p>
    <w:p xmlns:wp14="http://schemas.microsoft.com/office/word/2010/wordml" w:rsidR="006A34EB" w:rsidRDefault="00FD517E" w14:paraId="34472B3B" wp14:textId="77777777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 razie konieczności, uzyskać zamienne pozwolenie na budowę, </w:t>
      </w:r>
    </w:p>
    <w:p xmlns:wp14="http://schemas.microsoft.com/office/word/2010/wordml" w:rsidR="006A34EB" w:rsidRDefault="00FD517E" w14:paraId="74B8D4F0" wp14:textId="77777777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w razie konieczności, uzyskać niezbędne odstępstwa od warunków technicznych, w tym m.in. odstępstwa od oświetleniem światłem dziennym, itp.</w:t>
      </w:r>
    </w:p>
    <w:p xmlns:wp14="http://schemas.microsoft.com/office/word/2010/wordml" w:rsidR="006A34EB" w:rsidRDefault="00FD517E" w14:paraId="21491F81" wp14:textId="77777777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sporządzić wielobranżowy projekt techniczny oraz projekt wykonawczy, po uprzednim uzgodnieniu z Inwestorem przedstawionych założeń i rozwiązań projektowych i uzyskaniu jego akceptacji, (Dokumentacja musi spełniać wymagania Rozporządzenia Ministra Rozwoju z dn. 11 września 2020 r. w sprawie szczegółowego zakresu i formy projektu budowlanego, wraz z późniejszymi zmianami). </w:t>
      </w:r>
    </w:p>
    <w:p xmlns:wp14="http://schemas.microsoft.com/office/word/2010/wordml" w:rsidR="006A34EB" w:rsidRDefault="00FD517E" w14:paraId="6F9D6985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Projekt wykonawczy powinien uszczegóławiać projekt budowlany w niezbędnym zakresie. W szczególności powinien obejmować m.in:</w:t>
      </w:r>
    </w:p>
    <w:p xmlns:wp14="http://schemas.microsoft.com/office/word/2010/wordml" w:rsidR="006A34EB" w:rsidRDefault="00FD517E" w14:paraId="1576CD21" wp14:textId="77777777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szczegółowe rysunki zagospodarowania terenu wraz z rozwiązaniami materiałowymi, wyposażeniem i opcjonalnymi rozwiązaniami architektury krajobrazu,</w:t>
      </w:r>
    </w:p>
    <w:p xmlns:wp14="http://schemas.microsoft.com/office/word/2010/wordml" w:rsidR="006A34EB" w:rsidRDefault="00FD517E" w14:paraId="7F009820" wp14:textId="77777777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detale architektoniczno-budowlane,</w:t>
      </w:r>
    </w:p>
    <w:p xmlns:wp14="http://schemas.microsoft.com/office/word/2010/wordml" w:rsidR="006A34EB" w:rsidRDefault="00FD517E" w14:paraId="2E08E124" wp14:textId="77777777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szczegółowe rozwiązania instalacyjne wraz z urządzeniami budowlanymi ochrony ppoż. ,</w:t>
      </w:r>
    </w:p>
    <w:p xmlns:wp14="http://schemas.microsoft.com/office/word/2010/wordml" w:rsidR="006A34EB" w:rsidRDefault="00FD517E" w14:paraId="4031020D" wp14:textId="77777777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rysunki zbrojenia,</w:t>
      </w:r>
    </w:p>
    <w:p xmlns:wp14="http://schemas.microsoft.com/office/word/2010/wordml" w:rsidR="006A34EB" w:rsidRDefault="00FD517E" w14:paraId="2DB4FB0F" wp14:textId="77777777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zestawienie stali,</w:t>
      </w:r>
    </w:p>
    <w:p xmlns:wp14="http://schemas.microsoft.com/office/word/2010/wordml" w:rsidR="006A34EB" w:rsidRDefault="00FD517E" w14:paraId="49BA45F3" wp14:textId="77777777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projekt tablic elektrycznych,</w:t>
      </w:r>
    </w:p>
    <w:p xmlns:wp14="http://schemas.microsoft.com/office/word/2010/wordml" w:rsidR="006A34EB" w:rsidRDefault="00FD517E" w14:paraId="5B62F65C" wp14:textId="77777777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projekt instalacji odgromowej,</w:t>
      </w:r>
    </w:p>
    <w:p xmlns:wp14="http://schemas.microsoft.com/office/word/2010/wordml" w:rsidR="006A34EB" w:rsidRDefault="00FD517E" w14:paraId="57C0E5EB" wp14:textId="77777777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rozwinięcia, aksonometrie instalacji wodociągowych, </w:t>
      </w:r>
    </w:p>
    <w:p xmlns:wp14="http://schemas.microsoft.com/office/word/2010/wordml" w:rsidR="006A34EB" w:rsidRDefault="00FD517E" w14:paraId="7740F188" wp14:textId="77777777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rozwinięcia instalacji kanalizacji oraz profile wraz z podaniem poziomu prowadzenia instalacji,</w:t>
      </w:r>
    </w:p>
    <w:p xmlns:wp14="http://schemas.microsoft.com/office/word/2010/wordml" w:rsidR="006A34EB" w:rsidRDefault="00FD517E" w14:paraId="0F0C3851" wp14:textId="77777777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rozwinięcia instalacji grzewczej, </w:t>
      </w:r>
    </w:p>
    <w:p xmlns:wp14="http://schemas.microsoft.com/office/word/2010/wordml" w:rsidR="006A34EB" w:rsidRDefault="00FD517E" w14:paraId="199549D4" wp14:textId="77777777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rzuty instalacji wentylacji przedstawiające wszystkie kanały i kształtki  dwukreskowo, </w:t>
      </w:r>
    </w:p>
    <w:p xmlns:wp14="http://schemas.microsoft.com/office/word/2010/wordml" w:rsidR="006A34EB" w:rsidRDefault="00FD517E" w14:paraId="04774F39" wp14:textId="77777777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dobory poszczególnych urządzeń, etc.</w:t>
      </w:r>
    </w:p>
    <w:p xmlns:wp14="http://schemas.microsoft.com/office/word/2010/wordml" w:rsidR="006A34EB" w:rsidRDefault="00FD517E" w14:paraId="10CFB8F7" wp14:textId="77777777">
      <w:pPr>
        <w:widowControl w:val="0"/>
        <w:numPr>
          <w:ilvl w:val="0"/>
          <w:numId w:val="19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wykonać  zestawienie mebli biurowych (dostawa mebli biurowych poza zakresem Wykonawcy). </w:t>
      </w:r>
    </w:p>
    <w:p xmlns:wp14="http://schemas.microsoft.com/office/word/2010/wordml" w:rsidR="006A34EB" w:rsidRDefault="00FD517E" w14:paraId="52C500A3" wp14:textId="77777777">
      <w:pPr>
        <w:widowControl w:val="0"/>
        <w:numPr>
          <w:ilvl w:val="0"/>
          <w:numId w:val="19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wykonać zestawienie  mebli laboratoryjnych (dostawa mebli laboratoryjnych poza zakresem Wykonawcy). </w:t>
      </w:r>
    </w:p>
    <w:p xmlns:wp14="http://schemas.microsoft.com/office/word/2010/wordml" w:rsidR="006A34EB" w:rsidRDefault="00FD517E" w14:paraId="75B2250B" wp14:textId="77777777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sporządzić charakterystykę  energetyczną budynku,   </w:t>
      </w:r>
    </w:p>
    <w:p xmlns:wp14="http://schemas.microsoft.com/office/word/2010/wordml" w:rsidR="006A34EB" w:rsidRDefault="00FD517E" w14:paraId="2D7349D1" wp14:textId="77777777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opracować specyfikację techniczną wykonania i odbioru robót budowlanych,</w:t>
      </w:r>
    </w:p>
    <w:p xmlns:wp14="http://schemas.microsoft.com/office/word/2010/wordml" w:rsidR="006A34EB" w:rsidRDefault="00FD517E" w14:paraId="283997E3" wp14:textId="77777777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wykonać scenariusz zdarzeń w czasie pożaru wraz z oznakowaniem dróg ewakuacji,</w:t>
      </w:r>
    </w:p>
    <w:p xmlns:wp14="http://schemas.microsoft.com/office/word/2010/wordml" w:rsidR="006A34EB" w:rsidRDefault="00FD517E" w14:paraId="66340348" wp14:textId="77777777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opracować, w ramach dokumentacji, wszelkie projekty towarzyszące, wymagane do  realizacji przedmiotu zamówienia m.in. ewentualne przełożenie instalacji i sieci kolidujących  z elementami  projektowanymi,matryce sterowań, itp.</w:t>
      </w:r>
    </w:p>
    <w:p xmlns:wp14="http://schemas.microsoft.com/office/word/2010/wordml" w:rsidR="006A34EB" w:rsidRDefault="00FD517E" w14:paraId="3FA1E030" wp14:textId="77777777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uzyskać wszelkie niezbędne decyzje, opinie i zezwolenia niezbędne do  realizacji przedmiotu  zamówienia.</w:t>
      </w:r>
    </w:p>
    <w:p xmlns:wp14="http://schemas.microsoft.com/office/word/2010/wordml" w:rsidR="006A34EB" w:rsidRDefault="006A34EB" w14:paraId="0FB78278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4E5F2DA8" wp14:textId="77777777">
      <w:pPr>
        <w:widowControl w:val="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Wymagania dotyczące prac projektowych: </w:t>
      </w:r>
    </w:p>
    <w:p xmlns:wp14="http://schemas.microsoft.com/office/word/2010/wordml" w:rsidR="006A34EB" w:rsidRDefault="00FD517E" w14:paraId="7712004E" wp14:textId="77777777">
      <w:pPr>
        <w:widowControl w:val="0"/>
        <w:numPr>
          <w:ilvl w:val="0"/>
          <w:numId w:val="8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 trakcie opracowywania dokumentacji należy uwzględnić uwagi i sugestie Zamawiającego. Uwagi te nie mogą być sprzeczne z obowiązującymi przepisami, zasadami wiedzy technicznej oraz programem funkcjonalno-użytkowym. </w:t>
      </w:r>
    </w:p>
    <w:p xmlns:wp14="http://schemas.microsoft.com/office/word/2010/wordml" w:rsidR="006A34EB" w:rsidRDefault="00FD517E" w14:paraId="026FF0FD" wp14:textId="77777777">
      <w:pPr>
        <w:widowControl w:val="0"/>
        <w:numPr>
          <w:ilvl w:val="0"/>
          <w:numId w:val="8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Wykonawca zobowiązany  jest do  uczestniczenia w spotkaniach z Zamawiającym, na których omawiane będą szczegóły techniczne i użytkowe. </w:t>
      </w:r>
    </w:p>
    <w:p xmlns:wp14="http://schemas.microsoft.com/office/word/2010/wordml" w:rsidR="006A34EB" w:rsidRDefault="00FD517E" w14:paraId="5C775226" wp14:textId="77777777">
      <w:pPr>
        <w:widowControl w:val="0"/>
        <w:numPr>
          <w:ilvl w:val="0"/>
          <w:numId w:val="8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Stosowane w projekcie rozwiązania muszą uzyskać akceptację Zamawiającego. </w:t>
      </w:r>
    </w:p>
    <w:p xmlns:wp14="http://schemas.microsoft.com/office/word/2010/wordml" w:rsidR="006A34EB" w:rsidRDefault="00FD517E" w14:paraId="2E73F16C" wp14:textId="77777777">
      <w:pPr>
        <w:widowControl w:val="0"/>
        <w:numPr>
          <w:ilvl w:val="0"/>
          <w:numId w:val="8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Dokumentację należy przedstawiać Zamawiającemu do bieżących konsultacji, na etapie jej opracowywania. Zamawiający może odmówić przyjęcia gotowej dokumentacji w przypadku braku bieżących  konsultacji.  </w:t>
      </w:r>
    </w:p>
    <w:p xmlns:wp14="http://schemas.microsoft.com/office/word/2010/wordml" w:rsidR="006A34EB" w:rsidRDefault="00FD517E" w14:paraId="30EA7EAF" wp14:textId="77777777">
      <w:pPr>
        <w:widowControl w:val="0"/>
        <w:numPr>
          <w:ilvl w:val="0"/>
          <w:numId w:val="8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Wszystkie rozwiązania architektoniczno-budowlane przyjęte w projekcie budowlanym muszą być zgodne z obowiązującym rozporządzeniem Ministra Infrastruktury z dn. 12 kwietnia 2002 r. w sprawie warunków technicznym jakim powinny odpowiadać budynki i ich usytuowanie (Dz.U. 2022 poz. 1225 z późn. zm.) oraz zapisami ustawy z dnia 7 lipca 1994 r. Prawo Budowlane (</w:t>
      </w:r>
      <w:hyperlink r:id="rId10">
        <w:r>
          <w:rPr>
            <w:rFonts w:ascii="Arial" w:hAnsi="Arial" w:eastAsia="Arial" w:cs="Arial"/>
            <w:sz w:val="22"/>
            <w:szCs w:val="22"/>
          </w:rPr>
          <w:t>Dz.U. 2024 poz. 725 z późn. zm.)</w:t>
        </w:r>
      </w:hyperlink>
      <w:r>
        <w:rPr>
          <w:rFonts w:ascii="Arial" w:hAnsi="Arial" w:eastAsia="Arial" w:cs="Arial"/>
          <w:sz w:val="22"/>
          <w:szCs w:val="22"/>
        </w:rPr>
        <w:t xml:space="preserve"> wraz  z późniejszymi zmianami.</w:t>
      </w:r>
    </w:p>
    <w:p xmlns:wp14="http://schemas.microsoft.com/office/word/2010/wordml" w:rsidR="006A34EB" w:rsidRDefault="00FD517E" w14:paraId="24CB4C26" wp14:textId="77777777">
      <w:pPr>
        <w:widowControl w:val="0"/>
        <w:numPr>
          <w:ilvl w:val="0"/>
          <w:numId w:val="8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Dokumentacja projektowa musi być zgodna z obowiązującymi przepisami w tym z przepisami z zakresu BHP oraz ochrony przeciwpożarowej.</w:t>
      </w:r>
    </w:p>
    <w:p xmlns:wp14="http://schemas.microsoft.com/office/word/2010/wordml" w:rsidR="006A34EB" w:rsidRDefault="00FD517E" w14:paraId="2A898296" wp14:textId="77777777">
      <w:pPr>
        <w:widowControl w:val="0"/>
        <w:numPr>
          <w:ilvl w:val="0"/>
          <w:numId w:val="8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Wykonawca odpowiedzialny jest za uzyskanie koniecznych zgód i pozwoleń, kompletność składanych wniosków oraz udzielanie właściwym organom wyjaśnień i informacji niezbędnych do uzyskania opinii, uzgodnień i decyzji administracyjnych.</w:t>
      </w:r>
    </w:p>
    <w:p xmlns:wp14="http://schemas.microsoft.com/office/word/2010/wordml" w:rsidR="006A34EB" w:rsidRDefault="00FD517E" w14:paraId="7CD01D97" wp14:textId="77777777">
      <w:pPr>
        <w:widowControl w:val="0"/>
        <w:numPr>
          <w:ilvl w:val="0"/>
          <w:numId w:val="8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Dokumentację (projekt zagospodarowania terenu, projekt architektoniczno-budowlany, projekt techniczny, projekt wykonawczy wielobranżowy, STWIORB,, itp.) należy przekazać w 4 egz. w wersji papierowej oraz 1 egz. w wersji elektronicznej (format pdf, dwg, doc i xls,).</w:t>
      </w:r>
    </w:p>
    <w:p xmlns:wp14="http://schemas.microsoft.com/office/word/2010/wordml" w:rsidR="006A34EB" w:rsidRDefault="00FD517E" w14:paraId="2C847A7C" wp14:textId="77777777">
      <w:pPr>
        <w:widowControl w:val="0"/>
        <w:numPr>
          <w:ilvl w:val="0"/>
          <w:numId w:val="8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 trakcie opracowywania dokumentacji projektowo-kosztorysowej, niedopuszczalne jest korzystanie oraz powoływanie się na normy, które zostały określone jako wycofane przez Polski Komitet  Normalizacyjny.  </w:t>
      </w:r>
    </w:p>
    <w:p xmlns:wp14="http://schemas.microsoft.com/office/word/2010/wordml" w:rsidR="006A34EB" w:rsidRDefault="006A34EB" w14:paraId="1FC39945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566EB625" wp14:textId="77777777">
      <w:pPr>
        <w:widowControl w:val="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Warunki odbioru prac projektowych:</w:t>
      </w:r>
    </w:p>
    <w:p xmlns:wp14="http://schemas.microsoft.com/office/word/2010/wordml" w:rsidR="006A34EB" w:rsidRDefault="00FD517E" w14:paraId="44752D27" wp14:textId="77777777">
      <w:pPr>
        <w:widowControl w:val="0"/>
        <w:numPr>
          <w:ilvl w:val="0"/>
          <w:numId w:val="10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Dokumentacja projektowa podlega akceptacji i odbiorowi przez Zamawiającego. </w:t>
      </w:r>
    </w:p>
    <w:p xmlns:wp14="http://schemas.microsoft.com/office/word/2010/wordml" w:rsidR="006A34EB" w:rsidRDefault="00FD517E" w14:paraId="18BAADCD" wp14:textId="77777777">
      <w:pPr>
        <w:widowControl w:val="0"/>
        <w:numPr>
          <w:ilvl w:val="0"/>
          <w:numId w:val="10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Do akceptacji należy przekazać 1 egz. dokumentacji w wersji papierowej oraz 1 egz. w wersji elektronicznej. Przekazanie powinno nastąpić na podstawie protokołu zawierającego wykaz przekazywanych opracowań. </w:t>
      </w:r>
    </w:p>
    <w:p xmlns:wp14="http://schemas.microsoft.com/office/word/2010/wordml" w:rsidR="006A34EB" w:rsidRDefault="00FD517E" w14:paraId="27C4E670" wp14:textId="77777777">
      <w:pPr>
        <w:widowControl w:val="0"/>
        <w:numPr>
          <w:ilvl w:val="0"/>
          <w:numId w:val="10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Przekazana, na każdym etapie dokumentacja, zostanie sprawdzona przez Zamawiającego. Uwagi do dokumentacji zostaną przekazane najpóźniej w terminie 6 dni roboczych od daty jej otrzymania. Ponadto uwagi będą przekazywane na bieżąco w trakcie prowadzonych narad koordynacyjnych.  </w:t>
      </w:r>
    </w:p>
    <w:p xmlns:wp14="http://schemas.microsoft.com/office/word/2010/wordml" w:rsidR="006A34EB" w:rsidRDefault="00FD517E" w14:paraId="48DD2F7D" wp14:textId="77777777">
      <w:pPr>
        <w:widowControl w:val="0"/>
        <w:numPr>
          <w:ilvl w:val="0"/>
          <w:numId w:val="10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Wykonawca wprowadzi uwagi i usunie zgłoszone wady w dokumentacji w ciągu 6 dni roboczych od daty ich zgłoszenia. </w:t>
      </w:r>
    </w:p>
    <w:p xmlns:wp14="http://schemas.microsoft.com/office/word/2010/wordml" w:rsidR="006A34EB" w:rsidRDefault="00FD517E" w14:paraId="29E67FAC" wp14:textId="77777777">
      <w:pPr>
        <w:widowControl w:val="0"/>
        <w:numPr>
          <w:ilvl w:val="0"/>
          <w:numId w:val="10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Zamawiający sprawdzi ponownie dokumentację z wprowadzonymi uwagami w ciągu 3 dni roboczych .</w:t>
      </w:r>
    </w:p>
    <w:p xmlns:wp14="http://schemas.microsoft.com/office/word/2010/wordml" w:rsidR="006A34EB" w:rsidRDefault="00FD517E" w14:paraId="10DA9446" wp14:textId="77777777">
      <w:pPr>
        <w:widowControl w:val="0"/>
        <w:numPr>
          <w:ilvl w:val="0"/>
          <w:numId w:val="10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Na każdym etapie, odbiór zaakceptowanej dokumentacji projektowej zostanie potwierdzony protokołem odbioru podpisanym przez Zamawiającego i Wykonawcę.</w:t>
      </w:r>
    </w:p>
    <w:p xmlns:wp14="http://schemas.microsoft.com/office/word/2010/wordml" w:rsidR="006A34EB" w:rsidRDefault="00FD517E" w14:paraId="1BC8D85C" wp14:textId="77777777">
      <w:pPr>
        <w:widowControl w:val="0"/>
        <w:numPr>
          <w:ilvl w:val="0"/>
          <w:numId w:val="10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Wykonawca zobowiązany jest przekazać Zamawiającemu:</w:t>
      </w:r>
    </w:p>
    <w:p xmlns:wp14="http://schemas.microsoft.com/office/word/2010/wordml" w:rsidR="006A34EB" w:rsidRDefault="00FD517E" w14:paraId="042B6D2E" wp14:textId="77777777">
      <w:pPr>
        <w:widowControl w:val="0"/>
        <w:numPr>
          <w:ilvl w:val="1"/>
          <w:numId w:val="10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oryginały uzyskanych decyzji i pozwoleń,</w:t>
      </w:r>
    </w:p>
    <w:p xmlns:wp14="http://schemas.microsoft.com/office/word/2010/wordml" w:rsidR="006A34EB" w:rsidRDefault="00FD517E" w14:paraId="73F8ACAE" wp14:textId="77777777">
      <w:pPr>
        <w:widowControl w:val="0"/>
        <w:numPr>
          <w:ilvl w:val="1"/>
          <w:numId w:val="10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projekt budowlany w 4 egz. w wersji papierowej, w tym egzemplarz zatwierdzony decyzją PNB oraz 1 egz.  wersji elektronicznej (w formacie pdf oraz dwg, docx, xls), w przypadku stwierdzenia konieczności uzyskania zamiennego pozwolenia na budowę,</w:t>
      </w:r>
    </w:p>
    <w:p xmlns:wp14="http://schemas.microsoft.com/office/word/2010/wordml" w:rsidR="006A34EB" w:rsidRDefault="00FD517E" w14:paraId="08A83CC4" wp14:textId="77777777">
      <w:pPr>
        <w:widowControl w:val="0"/>
        <w:numPr>
          <w:ilvl w:val="1"/>
          <w:numId w:val="10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projekty techniczne i wykonawcze wielobranżowe w 4 egz. w wersji papierowej oraz 1 egz. w wersji elektronicznej (w formacie pdf oraz dwg, docx, xls).</w:t>
      </w:r>
    </w:p>
    <w:p xmlns:wp14="http://schemas.microsoft.com/office/word/2010/wordml" w:rsidR="006A34EB" w:rsidRDefault="00FD517E" w14:paraId="0A6959E7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 </w:t>
      </w:r>
    </w:p>
    <w:p xmlns:wp14="http://schemas.microsoft.com/office/word/2010/wordml" w:rsidR="006A34EB" w:rsidRDefault="00FD517E" w14:paraId="49F4AB40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>3.2.3. Nadzór autorski.</w:t>
      </w:r>
    </w:p>
    <w:p xmlns:wp14="http://schemas.microsoft.com/office/word/2010/wordml" w:rsidR="006A34EB" w:rsidRDefault="006A34EB" w14:paraId="0562CB0E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065E0113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Nadzór autorski obejmuje m.in:</w:t>
      </w:r>
    </w:p>
    <w:p xmlns:wp14="http://schemas.microsoft.com/office/word/2010/wordml" w:rsidR="006A34EB" w:rsidRDefault="00FD517E" w14:paraId="47F8334A" wp14:textId="77777777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kontrolowanie zgodność prowadzonych  robót budowlanych z opracowaną dokumentacją projektową, obowiązującymi przepisami oraz normami w zakresie przewidzianym w ustawie prawo budowlane, </w:t>
      </w:r>
    </w:p>
    <w:p xmlns:wp14="http://schemas.microsoft.com/office/word/2010/wordml" w:rsidR="006A34EB" w:rsidRDefault="00FD517E" w14:paraId="6A7271C1" wp14:textId="77777777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udział projektantów, w tym projektantów poszczególnych specjalności w spotkaniach informacyjno-koordynacyjnych, (spotkania organizowane nie częściej niż raz w tygodniu),  </w:t>
      </w:r>
    </w:p>
    <w:p xmlns:wp14="http://schemas.microsoft.com/office/word/2010/wordml" w:rsidR="006A34EB" w:rsidRDefault="00FD517E" w14:paraId="520A39C7" wp14:textId="77777777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udzielanie przez projektantów odpowiedzi na zapytania powstałe w czasie realizacji robót budowlanych oraz przedstawianie niezbędnych, uzupełniających rozwiązań projektowych,  </w:t>
      </w:r>
    </w:p>
    <w:p xmlns:wp14="http://schemas.microsoft.com/office/word/2010/wordml" w:rsidR="006A34EB" w:rsidRDefault="00FD517E" w14:paraId="69FA5541" wp14:textId="77777777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udzielanie wszystkim stronom procesu budowlanego niezbędnych  wyjaśnień dotyczących opracowanej dokumentacji  projektowej,  </w:t>
      </w:r>
    </w:p>
    <w:p xmlns:wp14="http://schemas.microsoft.com/office/word/2010/wordml" w:rsidR="006A34EB" w:rsidRDefault="00FD517E" w14:paraId="46462FE8" wp14:textId="77777777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weryfikację rozwiązań proponowanych przez kierownika budowy lub kierowników robót, przez projektantów poszczególnych specjalności,</w:t>
      </w:r>
    </w:p>
    <w:p xmlns:wp14="http://schemas.microsoft.com/office/word/2010/wordml" w:rsidR="006A34EB" w:rsidRDefault="00FD517E" w14:paraId="3E44431E" wp14:textId="77777777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uzgadnianie, w zakresie technicznym, możliwości wprowadzenia rozwiązań zamiennych w stosunku do  rozwiązań przyjętych w dokumentacji projektowej, (Decyzja o zastosowaniu rozwiązania zamiennego  musi  zostać potwierdzona przez Zamawiającego.)   </w:t>
      </w:r>
    </w:p>
    <w:p xmlns:wp14="http://schemas.microsoft.com/office/word/2010/wordml" w:rsidR="006A34EB" w:rsidRDefault="00FD517E" w14:paraId="5D8729C6" wp14:textId="77777777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składanie przez projektantów dodatkowych  wyjaśnień w zakresie opracowanej dokumentacji,  </w:t>
      </w:r>
    </w:p>
    <w:p xmlns:wp14="http://schemas.microsoft.com/office/word/2010/wordml" w:rsidR="006A34EB" w:rsidRDefault="00FD517E" w14:paraId="69CA56A6" wp14:textId="77777777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 razie konieczności opracowanie projektów/rozwiązań zamiennych, np. w przypadku wystąpienia kolizji międzybranżowych wynikających z przyjętych rozwiązań projektowych, (Projekty zamienne nie mogą w sposób istotny  odstępować od zatwierdzonego projektu  budowlanego lub innych  warunków pozwolenia na budowę.), </w:t>
      </w:r>
    </w:p>
    <w:p xmlns:wp14="http://schemas.microsoft.com/office/word/2010/wordml" w:rsidR="006A34EB" w:rsidRDefault="00FD517E" w14:paraId="062D45DC" wp14:textId="77777777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 razie konieczności udział projektantów w procesie odbiorowym, do uzyskania pozwolenia na użytkowanie budynku, </w:t>
      </w:r>
    </w:p>
    <w:p xmlns:wp14="http://schemas.microsoft.com/office/word/2010/wordml" w:rsidR="006A34EB" w:rsidRDefault="006A34EB" w14:paraId="34CE0A41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64671139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 xml:space="preserve">3.3. Roboty budowlane - zakres obowiązków,wymagania. </w:t>
      </w:r>
    </w:p>
    <w:p xmlns:wp14="http://schemas.microsoft.com/office/word/2010/wordml" w:rsidR="006A34EB" w:rsidRDefault="006A34EB" w14:paraId="62EBF3C5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b/>
          <w:sz w:val="22"/>
          <w:szCs w:val="22"/>
        </w:rPr>
      </w:pPr>
    </w:p>
    <w:p xmlns:wp14="http://schemas.microsoft.com/office/word/2010/wordml" w:rsidR="006A34EB" w:rsidRDefault="00FD517E" w14:paraId="6AE1DA90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Na etapie realizacji robót budowlanych, zakres obowiązków Wykonawcy obejmuje m.in: </w:t>
      </w:r>
    </w:p>
    <w:p xmlns:wp14="http://schemas.microsoft.com/office/word/2010/wordml" w:rsidR="006A34EB" w:rsidRDefault="00FD517E" w14:paraId="219A67F9" wp14:textId="77777777">
      <w:pPr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realizację robót budowlanych zgodnie ze sporządzoną dokumentacją projektową oraz zapisami PFU i SWZ, </w:t>
      </w:r>
    </w:p>
    <w:p xmlns:wp14="http://schemas.microsoft.com/office/word/2010/wordml" w:rsidR="006A34EB" w:rsidRDefault="00FD517E" w14:paraId="557F80F5" wp14:textId="77777777">
      <w:pPr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zapewnienie kierownika budowy z uprawnieniami budowlanymi do kierowania robotami budowlanymi bez ograniczeń w specjalności konstrukcyjno-budowlanej oraz kierowników robót budowlanych w  odpowiednich specjalnościach, </w:t>
      </w:r>
    </w:p>
    <w:p xmlns:wp14="http://schemas.microsoft.com/office/word/2010/wordml" w:rsidR="006A34EB" w:rsidRDefault="00FD517E" w14:paraId="142F7C02" wp14:textId="77777777">
      <w:pPr>
        <w:widowControl w:val="0"/>
        <w:numPr>
          <w:ilvl w:val="0"/>
          <w:numId w:val="17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przed przystąpieniem do  robót budowlanych, opracowanie przez kierownika budowy planu BIOZ oraz instruktażu stanowiskowego, plan BIOZ musi uwzględniać etapowanie robót oraz zakres wyłączeń  części budynku w trakcie prowadzenia poszczególnych robót, </w:t>
      </w:r>
    </w:p>
    <w:p xmlns:wp14="http://schemas.microsoft.com/office/word/2010/wordml" w:rsidR="006A34EB" w:rsidRDefault="00FD517E" w14:paraId="316DB8D8" wp14:textId="77777777">
      <w:pPr>
        <w:widowControl w:val="0"/>
        <w:numPr>
          <w:ilvl w:val="0"/>
          <w:numId w:val="17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prowadzenie na bieżąco szkoleń dla pracowników przypisanych do poszczególnych prac,</w:t>
      </w:r>
    </w:p>
    <w:p xmlns:wp14="http://schemas.microsoft.com/office/word/2010/wordml" w:rsidR="006A34EB" w:rsidRDefault="00FD517E" w14:paraId="27BCE701" wp14:textId="77777777">
      <w:pPr>
        <w:widowControl w:val="0"/>
        <w:numPr>
          <w:ilvl w:val="0"/>
          <w:numId w:val="17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odpowiedzialność za przestrzeganie zarówno przez pracowników Wykonawcy jak i podwykonawców, przepisów BHP oraz stosowanie środków ochrony osobistej, </w:t>
      </w:r>
    </w:p>
    <w:p xmlns:wp14="http://schemas.microsoft.com/office/word/2010/wordml" w:rsidR="006A34EB" w:rsidRDefault="00FD517E" w14:paraId="0C15FA09" wp14:textId="77777777">
      <w:pPr>
        <w:widowControl w:val="0"/>
        <w:numPr>
          <w:ilvl w:val="0"/>
          <w:numId w:val="17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zabezpieczenie i prawidłowe oznaczenie stref i tras podczas transportu materiałów i sprzętu oraz obsługi prac budowlanych,</w:t>
      </w:r>
    </w:p>
    <w:p xmlns:wp14="http://schemas.microsoft.com/office/word/2010/wordml" w:rsidR="006A34EB" w:rsidRDefault="00FD517E" w14:paraId="365DB0D0" wp14:textId="55FA374F">
      <w:pPr>
        <w:widowControl w:val="0"/>
        <w:numPr>
          <w:ilvl w:val="0"/>
          <w:numId w:val="17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 w:rsidRPr="34B1DB8B" w:rsidR="00FD517E">
        <w:rPr>
          <w:rFonts w:ascii="Arial" w:hAnsi="Arial" w:eastAsia="Arial" w:cs="Arial"/>
          <w:sz w:val="22"/>
          <w:szCs w:val="22"/>
        </w:rPr>
        <w:t>zabezpieczenie urządzeń</w:t>
      </w:r>
      <w:r w:rsidRPr="34B1DB8B" w:rsidR="6338C0DF">
        <w:rPr>
          <w:rFonts w:ascii="Arial" w:hAnsi="Arial" w:eastAsia="Arial" w:cs="Arial"/>
          <w:sz w:val="22"/>
          <w:szCs w:val="22"/>
        </w:rPr>
        <w:t xml:space="preserve"> badawczych</w:t>
      </w:r>
      <w:r w:rsidRPr="34B1DB8B" w:rsidR="00FD517E">
        <w:rPr>
          <w:rFonts w:ascii="Arial" w:hAnsi="Arial" w:eastAsia="Arial" w:cs="Arial"/>
          <w:sz w:val="22"/>
          <w:szCs w:val="22"/>
        </w:rPr>
        <w:t xml:space="preserve"> zlokalizowanych w </w:t>
      </w:r>
      <w:r w:rsidRPr="34B1DB8B" w:rsidR="00FD517E">
        <w:rPr>
          <w:rFonts w:ascii="Arial" w:hAnsi="Arial" w:eastAsia="Arial" w:cs="Arial"/>
          <w:sz w:val="22"/>
          <w:szCs w:val="22"/>
        </w:rPr>
        <w:t>budynku  nr</w:t>
      </w:r>
      <w:r w:rsidRPr="34B1DB8B" w:rsidR="00FD517E">
        <w:rPr>
          <w:rFonts w:ascii="Arial" w:hAnsi="Arial" w:eastAsia="Arial" w:cs="Arial"/>
          <w:sz w:val="22"/>
          <w:szCs w:val="22"/>
        </w:rPr>
        <w:t xml:space="preserve"> </w:t>
      </w:r>
      <w:r w:rsidRPr="34B1DB8B" w:rsidR="54CF005F">
        <w:rPr>
          <w:rFonts w:ascii="Arial" w:hAnsi="Arial" w:eastAsia="Arial" w:cs="Arial"/>
          <w:sz w:val="22"/>
          <w:szCs w:val="22"/>
        </w:rPr>
        <w:t>8</w:t>
      </w:r>
      <w:r w:rsidRPr="34B1DB8B" w:rsidR="00FD517E">
        <w:rPr>
          <w:rFonts w:ascii="Arial" w:hAnsi="Arial" w:eastAsia="Arial" w:cs="Arial"/>
          <w:sz w:val="22"/>
          <w:szCs w:val="22"/>
        </w:rPr>
        <w:t xml:space="preserve">, wskazanych w wykazie przygotowanym przez Zamawiającego,  </w:t>
      </w:r>
    </w:p>
    <w:p xmlns:wp14="http://schemas.microsoft.com/office/word/2010/wordml" w:rsidR="006A34EB" w:rsidRDefault="00FD517E" w14:paraId="0D609741" wp14:textId="77777777">
      <w:pPr>
        <w:widowControl w:val="0"/>
        <w:numPr>
          <w:ilvl w:val="0"/>
          <w:numId w:val="17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wykonanie, na czas prowadzenia robót budowlanych, zabezpieczenia instalacji niepodlegających demontażowi i przebudowie, </w:t>
      </w:r>
    </w:p>
    <w:p xmlns:wp14="http://schemas.microsoft.com/office/word/2010/wordml" w:rsidR="006A34EB" w:rsidRDefault="00FD517E" w14:paraId="6A449951" wp14:textId="77777777">
      <w:pPr>
        <w:widowControl w:val="0"/>
        <w:numPr>
          <w:ilvl w:val="0"/>
          <w:numId w:val="17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wykonanie, na czas prowadzenia robót budowlanych, zabezpieczenia urządzeń i wyposażenia budynku, które nie mogą zostać zdemontowane i przeniesione, </w:t>
      </w:r>
    </w:p>
    <w:p xmlns:wp14="http://schemas.microsoft.com/office/word/2010/wordml" w:rsidR="006A34EB" w:rsidRDefault="00FD517E" w14:paraId="29409B82" wp14:textId="77777777">
      <w:pPr>
        <w:widowControl w:val="0"/>
        <w:numPr>
          <w:ilvl w:val="0"/>
          <w:numId w:val="17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systematyczne prowadzenie dokumentacji fotograficznej  przebiegu wszystkich prac, ze szczególnym uwzględnieniem robót ulegających  zakryciu lub zanikających,  prowadzenie na bieżąco dokumentacji powykonawczej robót ulegających zakryciu,</w:t>
      </w:r>
    </w:p>
    <w:p xmlns:wp14="http://schemas.microsoft.com/office/word/2010/wordml" w:rsidR="006A34EB" w:rsidRDefault="00FD517E" w14:paraId="68056092" wp14:textId="77777777">
      <w:pPr>
        <w:widowControl w:val="0"/>
        <w:numPr>
          <w:ilvl w:val="0"/>
          <w:numId w:val="17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sporządzenie następujących dokumentacji: </w:t>
      </w:r>
    </w:p>
    <w:p xmlns:wp14="http://schemas.microsoft.com/office/word/2010/wordml" w:rsidR="006A34EB" w:rsidRDefault="00FD517E" w14:paraId="0FE5AD87" wp14:textId="77777777">
      <w:pPr>
        <w:widowControl w:val="0"/>
        <w:numPr>
          <w:ilvl w:val="1"/>
          <w:numId w:val="17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harmonogramów m.in. robót, przeglądów, odbiorów itp. </w:t>
      </w:r>
    </w:p>
    <w:p xmlns:wp14="http://schemas.microsoft.com/office/word/2010/wordml" w:rsidR="006A34EB" w:rsidRDefault="00FD517E" w14:paraId="3F5756A5" wp14:textId="77777777">
      <w:pPr>
        <w:widowControl w:val="0"/>
        <w:numPr>
          <w:ilvl w:val="1"/>
          <w:numId w:val="17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projektów warsztatowych m.in. dla elementów elewacji, ślusarki i stolarki okiennej  oraz drzwiowej, konstrukcji prefabrykowanych, balustrad, podkonstrukcji pod montowane urządzenia i  instalacje oraz pozostałych elementów w razie konieczności, </w:t>
      </w:r>
    </w:p>
    <w:p xmlns:wp14="http://schemas.microsoft.com/office/word/2010/wordml" w:rsidR="006A34EB" w:rsidRDefault="00FD517E" w14:paraId="79F60ADD" wp14:textId="77777777">
      <w:pPr>
        <w:widowControl w:val="0"/>
        <w:numPr>
          <w:ilvl w:val="1"/>
          <w:numId w:val="17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instrukcji bezpieczeństwa pożarowego,</w:t>
      </w:r>
    </w:p>
    <w:p xmlns:wp14="http://schemas.microsoft.com/office/word/2010/wordml" w:rsidR="006A34EB" w:rsidRDefault="00FD517E" w14:paraId="0F088760" wp14:textId="77777777">
      <w:pPr>
        <w:widowControl w:val="0"/>
        <w:numPr>
          <w:ilvl w:val="1"/>
          <w:numId w:val="17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projektów przebudowy kolidującej istniejącej infrastruktury podziemnej w razie konieczności,</w:t>
      </w:r>
    </w:p>
    <w:p xmlns:wp14="http://schemas.microsoft.com/office/word/2010/wordml" w:rsidR="006A34EB" w:rsidRDefault="00FD517E" w14:paraId="0C3CF4BF" wp14:textId="77777777">
      <w:pPr>
        <w:widowControl w:val="0"/>
        <w:numPr>
          <w:ilvl w:val="1"/>
          <w:numId w:val="17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świadectwa energetycznego budynku, </w:t>
      </w:r>
    </w:p>
    <w:p xmlns:wp14="http://schemas.microsoft.com/office/word/2010/wordml" w:rsidR="006A34EB" w:rsidRDefault="00FD517E" w14:paraId="30279B37" wp14:textId="77777777">
      <w:pPr>
        <w:widowControl w:val="0"/>
        <w:numPr>
          <w:ilvl w:val="1"/>
          <w:numId w:val="17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instrukcji użytkowania,    </w:t>
      </w:r>
    </w:p>
    <w:p xmlns:wp14="http://schemas.microsoft.com/office/word/2010/wordml" w:rsidR="006A34EB" w:rsidRDefault="00FD517E" w14:paraId="70635C1C" wp14:textId="77777777">
      <w:pPr>
        <w:widowControl w:val="0"/>
        <w:numPr>
          <w:ilvl w:val="1"/>
          <w:numId w:val="17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scenariusz pożarowy,</w:t>
      </w:r>
    </w:p>
    <w:p xmlns:wp14="http://schemas.microsoft.com/office/word/2010/wordml" w:rsidR="006A34EB" w:rsidRDefault="00FD517E" w14:paraId="682D336A" wp14:textId="77777777">
      <w:pPr>
        <w:widowControl w:val="0"/>
        <w:numPr>
          <w:ilvl w:val="0"/>
          <w:numId w:val="17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przedstawianie Zamawiającemu, przyjętych rozwiązań materiałowych w formie Kart Materiałów i Urządzeń, do Kart należy dołączyć dokumenty potwierdzające spełnienie, przez dobrane materiały, wymagań Zamawiającego oraz dopuszczające je do stosowania w budownictwie, </w:t>
      </w:r>
    </w:p>
    <w:p xmlns:wp14="http://schemas.microsoft.com/office/word/2010/wordml" w:rsidR="006A34EB" w:rsidRDefault="00FD517E" w14:paraId="04FA9648" wp14:textId="77777777">
      <w:pPr>
        <w:widowControl w:val="0"/>
        <w:numPr>
          <w:ilvl w:val="0"/>
          <w:numId w:val="17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zapewnienie  nadzoru autorskiego w czasie realizacji inwestycji, </w:t>
      </w:r>
    </w:p>
    <w:p xmlns:wp14="http://schemas.microsoft.com/office/word/2010/wordml" w:rsidR="006A34EB" w:rsidRDefault="00FD517E" w14:paraId="5BD08DCD" wp14:textId="77777777">
      <w:pPr>
        <w:widowControl w:val="0"/>
        <w:numPr>
          <w:ilvl w:val="0"/>
          <w:numId w:val="17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sporządzenie świadectwa energetycznego budynku, </w:t>
      </w:r>
    </w:p>
    <w:p xmlns:wp14="http://schemas.microsoft.com/office/word/2010/wordml" w:rsidR="006A34EB" w:rsidRDefault="00FD517E" w14:paraId="47B3D2C8" wp14:textId="77777777">
      <w:pPr>
        <w:widowControl w:val="0"/>
        <w:numPr>
          <w:ilvl w:val="0"/>
          <w:numId w:val="17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przeprowadzenie czynności odbiorowych, </w:t>
      </w:r>
    </w:p>
    <w:p xmlns:wp14="http://schemas.microsoft.com/office/word/2010/wordml" w:rsidR="006A34EB" w:rsidRDefault="00FD517E" w14:paraId="62A42BD4" wp14:textId="77777777">
      <w:pPr>
        <w:widowControl w:val="0"/>
        <w:numPr>
          <w:ilvl w:val="0"/>
          <w:numId w:val="17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przygotowanie kompletnej dokumentacji powykonawczej, zgodnej z wymaganiami Zamawiającego, dokumentacja powinna uwzględniać zarówno instalacje nowoprojektowane jak i istniejące,</w:t>
      </w:r>
    </w:p>
    <w:p xmlns:wp14="http://schemas.microsoft.com/office/word/2010/wordml" w:rsidR="006A34EB" w:rsidRDefault="00FD517E" w14:paraId="1C814D94" wp14:textId="77777777">
      <w:pPr>
        <w:widowControl w:val="0"/>
        <w:numPr>
          <w:ilvl w:val="0"/>
          <w:numId w:val="17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uzyskanie na rzecz Zamawiającego niezbędnych uzgodnień,  certyfikatów, opinii i pozwoleń oraz innych dokumentów zapewniających możliwość prawidłowego funkcjonowania budynku, m.in.  dokumenty Urzędu Dozoru Technicznego,  </w:t>
      </w:r>
    </w:p>
    <w:p xmlns:wp14="http://schemas.microsoft.com/office/word/2010/wordml" w:rsidR="006A34EB" w:rsidRDefault="00FD517E" w14:paraId="10A8C948" wp14:textId="77777777">
      <w:pPr>
        <w:widowControl w:val="0"/>
        <w:numPr>
          <w:ilvl w:val="0"/>
          <w:numId w:val="17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 w:rsidRPr="34B1DB8B" w:rsidR="00FD517E">
        <w:rPr>
          <w:rFonts w:ascii="Arial" w:hAnsi="Arial" w:eastAsia="Arial" w:cs="Arial"/>
          <w:sz w:val="22"/>
          <w:szCs w:val="22"/>
        </w:rPr>
        <w:t xml:space="preserve">uzyskanie prawomocnego pozwolenia na użytkowanie obiektu po wykonanych robotach budowlanych, </w:t>
      </w:r>
    </w:p>
    <w:p w:rsidR="3C424A9D" w:rsidP="34B1DB8B" w:rsidRDefault="3C424A9D" w14:paraId="0E0B83F6" w14:textId="37898C57">
      <w:pPr>
        <w:widowControl w:val="0"/>
        <w:numPr>
          <w:ilvl w:val="0"/>
          <w:numId w:val="17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 w:rsidRPr="34B1DB8B" w:rsidR="3C424A9D">
        <w:rPr>
          <w:rFonts w:ascii="Arial" w:hAnsi="Arial" w:eastAsia="Arial" w:cs="Arial"/>
          <w:sz w:val="22"/>
          <w:szCs w:val="22"/>
        </w:rPr>
        <w:t>p</w:t>
      </w:r>
      <w:r w:rsidRPr="34B1DB8B" w:rsidR="6B50A0F8">
        <w:rPr>
          <w:rFonts w:ascii="Arial" w:hAnsi="Arial" w:eastAsia="Arial" w:cs="Arial"/>
          <w:sz w:val="22"/>
          <w:szCs w:val="22"/>
        </w:rPr>
        <w:t xml:space="preserve">onadto Zamawiający informuje, że część pomieszczeń budynku nr 8 jest wynajmowana przez podmiot zewnętrzny, któremu należy zapewnić dostęp do pomieszczeń w trakcie prowadzenia prac </w:t>
      </w:r>
      <w:r w:rsidRPr="34B1DB8B" w:rsidR="580E0AD4">
        <w:rPr>
          <w:rFonts w:ascii="Arial" w:hAnsi="Arial" w:eastAsia="Arial" w:cs="Arial"/>
          <w:sz w:val="22"/>
          <w:szCs w:val="22"/>
        </w:rPr>
        <w:t>remontowo</w:t>
      </w:r>
      <w:r w:rsidRPr="34B1DB8B" w:rsidR="195548AC">
        <w:rPr>
          <w:rFonts w:ascii="Arial" w:hAnsi="Arial" w:eastAsia="Arial" w:cs="Arial"/>
          <w:sz w:val="22"/>
          <w:szCs w:val="22"/>
        </w:rPr>
        <w:t>-</w:t>
      </w:r>
      <w:r w:rsidRPr="34B1DB8B" w:rsidR="6B50A0F8">
        <w:rPr>
          <w:rFonts w:ascii="Arial" w:hAnsi="Arial" w:eastAsia="Arial" w:cs="Arial"/>
          <w:sz w:val="22"/>
          <w:szCs w:val="22"/>
        </w:rPr>
        <w:t>budowlan</w:t>
      </w:r>
      <w:r w:rsidRPr="34B1DB8B" w:rsidR="048C9DAE">
        <w:rPr>
          <w:rFonts w:ascii="Arial" w:hAnsi="Arial" w:eastAsia="Arial" w:cs="Arial"/>
          <w:sz w:val="22"/>
          <w:szCs w:val="22"/>
        </w:rPr>
        <w:t>ych</w:t>
      </w:r>
      <w:r w:rsidRPr="34B1DB8B" w:rsidR="1B484DFB">
        <w:rPr>
          <w:rFonts w:ascii="Arial" w:hAnsi="Arial" w:eastAsia="Arial" w:cs="Arial"/>
          <w:sz w:val="22"/>
          <w:szCs w:val="22"/>
        </w:rPr>
        <w:t>, a ewentualne przerwy w dostawach mediów należy zminimalizować</w:t>
      </w:r>
      <w:r w:rsidRPr="34B1DB8B" w:rsidR="7A5E53A1">
        <w:rPr>
          <w:rFonts w:ascii="Arial" w:hAnsi="Arial" w:eastAsia="Arial" w:cs="Arial"/>
          <w:sz w:val="22"/>
          <w:szCs w:val="22"/>
        </w:rPr>
        <w:t>,</w:t>
      </w:r>
    </w:p>
    <w:p w:rsidR="7A5E53A1" w:rsidP="34B1DB8B" w:rsidRDefault="7A5E53A1" w14:paraId="60EE85DE" w14:textId="08619F92">
      <w:pPr>
        <w:widowControl w:val="0"/>
        <w:numPr>
          <w:ilvl w:val="0"/>
          <w:numId w:val="17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 w:rsidRPr="34B1DB8B" w:rsidR="7A5E53A1">
        <w:rPr>
          <w:rFonts w:ascii="Arial" w:hAnsi="Arial" w:eastAsia="Arial" w:cs="Arial"/>
          <w:sz w:val="22"/>
          <w:szCs w:val="22"/>
        </w:rPr>
        <w:t>p</w:t>
      </w:r>
      <w:r w:rsidRPr="34B1DB8B" w:rsidR="78132389">
        <w:rPr>
          <w:rFonts w:ascii="Arial" w:hAnsi="Arial" w:eastAsia="Arial" w:cs="Arial"/>
          <w:sz w:val="22"/>
          <w:szCs w:val="22"/>
        </w:rPr>
        <w:t xml:space="preserve">race w obszarach sąsiadujących z wynajmowanymi pomieszczeniami należy skoordynować z przedstawicielem </w:t>
      </w:r>
      <w:r w:rsidRPr="34B1DB8B" w:rsidR="2B1C6A0E">
        <w:rPr>
          <w:rFonts w:ascii="Arial" w:hAnsi="Arial" w:eastAsia="Arial" w:cs="Arial"/>
          <w:sz w:val="22"/>
          <w:szCs w:val="22"/>
        </w:rPr>
        <w:t>Zamawiającego</w:t>
      </w:r>
      <w:r w:rsidRPr="34B1DB8B" w:rsidR="78132389">
        <w:rPr>
          <w:rFonts w:ascii="Arial" w:hAnsi="Arial" w:eastAsia="Arial" w:cs="Arial"/>
          <w:sz w:val="22"/>
          <w:szCs w:val="22"/>
        </w:rPr>
        <w:t xml:space="preserve"> i przedstawicielem Najemcy.</w:t>
      </w:r>
    </w:p>
    <w:p xmlns:wp14="http://schemas.microsoft.com/office/word/2010/wordml" w:rsidR="006A34EB" w:rsidRDefault="006A34EB" w14:paraId="6D98A12B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b/>
          <w:sz w:val="22"/>
          <w:szCs w:val="22"/>
        </w:rPr>
      </w:pPr>
    </w:p>
    <w:p xmlns:wp14="http://schemas.microsoft.com/office/word/2010/wordml" w:rsidR="006A34EB" w:rsidRDefault="00FD517E" w14:paraId="402783CD" wp14:textId="77777777">
      <w:pPr>
        <w:widowControl w:val="0"/>
        <w:spacing w:after="240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 xml:space="preserve">3.3.1 Przygotowanie terenu  budowy. </w:t>
      </w:r>
    </w:p>
    <w:p xmlns:wp14="http://schemas.microsoft.com/office/word/2010/wordml" w:rsidR="006A34EB" w:rsidRDefault="00FD517E" w14:paraId="51A89D95" wp14:textId="77777777">
      <w:pPr>
        <w:widowControl w:val="0"/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Zamawiający przekaże Wykonawcy dostęp do obszaru objętego pracami budowlanymi. W czasie prowadzenia prac budowlanych zasilanie placu budowy w wodę i energię elektryczną będzie następowało na warunkach ustalonych przez Inwestora. Dostęp do placu planowanej budowy zapewniony jest przez drogi wewnętrzne. </w:t>
      </w:r>
    </w:p>
    <w:p xmlns:wp14="http://schemas.microsoft.com/office/word/2010/wordml" w:rsidR="006A34EB" w:rsidRDefault="00FD517E" w14:paraId="58963F84" wp14:textId="77777777">
      <w:pPr>
        <w:widowControl w:val="0"/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Zgodnie z prawem budowlanym, na terenie budowy w widocznym miejscu, należy umieścić tablicę informacyjną oraz ogłoszenia zawierajace dane dotyczace bezpieczeństwa pracy i ochrony zdrowia. </w:t>
      </w:r>
    </w:p>
    <w:p xmlns:wp14="http://schemas.microsoft.com/office/word/2010/wordml" w:rsidR="006A34EB" w:rsidRDefault="006A34EB" w14:paraId="2946DB82" wp14:textId="77777777">
      <w:pPr>
        <w:widowControl w:val="0"/>
        <w:ind w:firstLine="36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1D23D8E0" wp14:textId="77777777">
      <w:pPr>
        <w:widowControl w:val="0"/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Przed przystąpieniem do robót budowlanych, na każdym etapie realizacji inwestycji, Wykonawca zobowiązany jest do zabezpieczenia znajdujących się w budynku aparatury i urządzeń. W przypadku urządzeń, które nie mogą być przeniesione, należy przewidzieć odpowiednie zabezpieczenie w miejscu ich lokalizacji. </w:t>
      </w:r>
    </w:p>
    <w:p xmlns:wp14="http://schemas.microsoft.com/office/word/2010/wordml" w:rsidR="006A34EB" w:rsidRDefault="006A34EB" w14:paraId="5997CC1D" wp14:textId="77777777">
      <w:pPr>
        <w:widowControl w:val="0"/>
        <w:ind w:firstLine="36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7448C75E" wp14:textId="77777777">
      <w:pPr>
        <w:widowControl w:val="0"/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Wykonawca ponosi odpowiedzialność za ewentualne szkody wynikające z: </w:t>
      </w:r>
    </w:p>
    <w:p xmlns:wp14="http://schemas.microsoft.com/office/word/2010/wordml" w:rsidR="006A34EB" w:rsidRDefault="00FD517E" w14:paraId="08E57CDA" wp14:textId="77777777">
      <w:pPr>
        <w:widowControl w:val="0"/>
        <w:numPr>
          <w:ilvl w:val="0"/>
          <w:numId w:val="1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Organizacji robót budowlanych,</w:t>
      </w:r>
    </w:p>
    <w:p xmlns:wp14="http://schemas.microsoft.com/office/word/2010/wordml" w:rsidR="006A34EB" w:rsidRDefault="00FD517E" w14:paraId="0B107B32" wp14:textId="77777777">
      <w:pPr>
        <w:widowControl w:val="0"/>
        <w:numPr>
          <w:ilvl w:val="0"/>
          <w:numId w:val="1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Warunków bezpieczeństwa pracy,</w:t>
      </w:r>
    </w:p>
    <w:p xmlns:wp14="http://schemas.microsoft.com/office/word/2010/wordml" w:rsidR="006A34EB" w:rsidRDefault="00FD517E" w14:paraId="1D54BCF3" wp14:textId="77777777">
      <w:pPr>
        <w:widowControl w:val="0"/>
        <w:numPr>
          <w:ilvl w:val="0"/>
          <w:numId w:val="1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Warunków bezpieczeństwa ruchu drogowego związanego z budową, </w:t>
      </w:r>
    </w:p>
    <w:p xmlns:wp14="http://schemas.microsoft.com/office/word/2010/wordml" w:rsidR="006A34EB" w:rsidRDefault="00FD517E" w14:paraId="680252F6" wp14:textId="77777777">
      <w:pPr>
        <w:widowControl w:val="0"/>
        <w:numPr>
          <w:ilvl w:val="0"/>
          <w:numId w:val="1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Sposobu zabezpieczenia chodników i jezdni w tym dróg wewnętrznych w sąsiedztwie placu budowy od następstw  związanych  z prowadzeniem prac budowlanych,</w:t>
      </w:r>
    </w:p>
    <w:p xmlns:wp14="http://schemas.microsoft.com/office/word/2010/wordml" w:rsidR="006A34EB" w:rsidRDefault="00FD517E" w14:paraId="0497D413" wp14:textId="77777777">
      <w:pPr>
        <w:widowControl w:val="0"/>
        <w:numPr>
          <w:ilvl w:val="0"/>
          <w:numId w:val="1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Sposobu zabezpieczenia budowy przed dostępem osób trzecich,</w:t>
      </w:r>
    </w:p>
    <w:p xmlns:wp14="http://schemas.microsoft.com/office/word/2010/wordml" w:rsidR="006A34EB" w:rsidRDefault="00FD517E" w14:paraId="78D253FE" wp14:textId="77777777">
      <w:pPr>
        <w:widowControl w:val="0"/>
        <w:numPr>
          <w:ilvl w:val="0"/>
          <w:numId w:val="1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Sposobu zabezpieczenia interesów osób trzecich,</w:t>
      </w:r>
    </w:p>
    <w:p xmlns:wp14="http://schemas.microsoft.com/office/word/2010/wordml" w:rsidR="006A34EB" w:rsidRDefault="00FD517E" w14:paraId="7415A2B6" wp14:textId="77777777">
      <w:pPr>
        <w:widowControl w:val="0"/>
        <w:numPr>
          <w:ilvl w:val="0"/>
          <w:numId w:val="1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Sposobu zapewnienia ochrony środowiska.  </w:t>
      </w:r>
    </w:p>
    <w:p xmlns:wp14="http://schemas.microsoft.com/office/word/2010/wordml" w:rsidR="006A34EB" w:rsidRDefault="006A34EB" w14:paraId="110FFD37" wp14:textId="77777777">
      <w:pPr>
        <w:widowControl w:val="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5E9AAE15" wp14:textId="77777777">
      <w:pPr>
        <w:widowControl w:val="0"/>
        <w:ind w:firstLine="425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Pracownicy Wykonawcy zobowiązani są do przebywania jedynie w obszarze objętym robotami budowlanymi. </w:t>
      </w:r>
    </w:p>
    <w:p xmlns:wp14="http://schemas.microsoft.com/office/word/2010/wordml" w:rsidR="006A34EB" w:rsidRDefault="006A34EB" w14:paraId="6B699379" wp14:textId="77777777">
      <w:pPr>
        <w:widowControl w:val="0"/>
        <w:ind w:firstLine="36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55053B96" wp14:textId="77777777">
      <w:pPr>
        <w:widowControl w:val="0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 xml:space="preserve">3.3.2 Ogólne warunki wykonania i odbioru robót budowlanych. </w:t>
      </w:r>
    </w:p>
    <w:p xmlns:wp14="http://schemas.microsoft.com/office/word/2010/wordml" w:rsidR="006A34EB" w:rsidRDefault="006A34EB" w14:paraId="3FE9F23F" wp14:textId="77777777">
      <w:pPr>
        <w:widowControl w:val="0"/>
        <w:rPr>
          <w:sz w:val="24"/>
          <w:szCs w:val="24"/>
        </w:rPr>
      </w:pPr>
    </w:p>
    <w:p xmlns:wp14="http://schemas.microsoft.com/office/word/2010/wordml" w:rsidR="006A34EB" w:rsidRDefault="00FD517E" w14:paraId="441581DE" wp14:textId="77777777">
      <w:pPr>
        <w:widowControl w:val="0"/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Dokumentacja projektowa, organizacja robót budowlanych oraz jakość użytych wyrobów i jakość wykonania muszą odpowiadać wymaganiom określonym przez obowiązujące przepisy i normy. </w:t>
      </w:r>
    </w:p>
    <w:p xmlns:wp14="http://schemas.microsoft.com/office/word/2010/wordml" w:rsidR="006A34EB" w:rsidRDefault="006A34EB" w14:paraId="1F72F646" wp14:textId="77777777">
      <w:pPr>
        <w:widowControl w:val="0"/>
        <w:ind w:firstLine="36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3222D48C" wp14:textId="77777777">
      <w:pPr>
        <w:widowControl w:val="0"/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Wyroby budowlane stosowane do realizacji robót budowlanych muszą spełniać wymagania polskich przepisów i norm. Wykonawca musi posiadać  dokumenty zaświadczające, że wyroby budowlane zostały wprowadzone do obrotu  zgodnie z obowiązującymi regulacjami, m.in. :</w:t>
      </w:r>
    </w:p>
    <w:p xmlns:wp14="http://schemas.microsoft.com/office/word/2010/wordml" w:rsidR="006A34EB" w:rsidRDefault="00FD517E" w14:paraId="0E043013" wp14:textId="77777777">
      <w:pPr>
        <w:widowControl w:val="0"/>
        <w:numPr>
          <w:ilvl w:val="0"/>
          <w:numId w:val="13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Ustawą z dn. 16 kwietnia 2024 r o wyrobach budowlanych (Dz. U.2021 poz. 1213)</w:t>
      </w:r>
    </w:p>
    <w:p xmlns:wp14="http://schemas.microsoft.com/office/word/2010/wordml" w:rsidR="006A34EB" w:rsidRDefault="00FD517E" w14:paraId="07A476F5" wp14:textId="77777777">
      <w:pPr>
        <w:widowControl w:val="0"/>
        <w:numPr>
          <w:ilvl w:val="0"/>
          <w:numId w:val="13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Rozporządzeniem Ministra Infrastruktury i  Budownictwa z dn. 17 listopada 2015 r. w sprawie sposobu deklarowania właściwości użytkowych wyrobów budowlanych oraz sposobu znakowania ich  znakiem budowlanym (Dz. U. 2016 poz. 1966).</w:t>
      </w:r>
    </w:p>
    <w:p xmlns:wp14="http://schemas.microsoft.com/office/word/2010/wordml" w:rsidR="006A34EB" w:rsidRDefault="00FD517E" w14:paraId="567E0E23" wp14:textId="77777777">
      <w:pPr>
        <w:widowControl w:val="0"/>
        <w:ind w:firstLine="425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Przyjęte rozwiązania materiałowe muszą być przedstawiane zespołowi Inspektorów Nadzoru w formie Karty Materiałów i Urządzeń. Wzór karty zostanie dostarczony przez Zamawiającego. Do wypełnionej  Karty należy dołączyć dokumenty takiej jak: karty techniczne, Krajowe Oceny Techniczne/  Europejskie Oceny Techniczne. </w:t>
      </w:r>
    </w:p>
    <w:p xmlns:wp14="http://schemas.microsoft.com/office/word/2010/wordml" w:rsidR="006A34EB" w:rsidRDefault="00FD517E" w14:paraId="3E85BC04" wp14:textId="77777777">
      <w:pPr>
        <w:widowControl w:val="0"/>
        <w:ind w:firstLine="425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Materiały, które nie będą odpowiadały wymaganiom Zamawiającego, należy usunąć z placu budowy. Zastosowanie przez Wykonawcę niezaakceptowanych materiałów i urządzeń, może wiązać się z poniesieniem przez niego odpowiedzialności technicznej i finansowej.  Ewentualna wymiana tych materiałów i urządzeń będzie wykonywana na koszt Wykonawcy.  </w:t>
      </w:r>
    </w:p>
    <w:p xmlns:wp14="http://schemas.microsoft.com/office/word/2010/wordml" w:rsidR="006A34EB" w:rsidRDefault="006A34EB" w14:paraId="08CE6F91" wp14:textId="77777777">
      <w:pPr>
        <w:widowControl w:val="0"/>
        <w:ind w:firstLine="36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060D605F" wp14:textId="77777777">
      <w:pPr>
        <w:widowControl w:val="0"/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Wywóz odpadów budowlanych oraz ewentualnych mas ziemnych Wykonawca dokonuje we własnym zakresie oraz na koszt własny. Ewentualne zanieczyszczenia spowodowane ruchem pojazdów budowy również muszą być usuwane na bieżąco. </w:t>
      </w:r>
    </w:p>
    <w:p xmlns:wp14="http://schemas.microsoft.com/office/word/2010/wordml" w:rsidR="006A34EB" w:rsidRDefault="006A34EB" w14:paraId="61CDCEAD" wp14:textId="77777777">
      <w:pPr>
        <w:widowControl w:val="0"/>
        <w:ind w:firstLine="36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68FDBA69" wp14:textId="77777777">
      <w:pPr>
        <w:widowControl w:val="0"/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Roboty budowlane będą poddawane bieżącej kontroli. W szczególności sprawdzane będą: </w:t>
      </w:r>
    </w:p>
    <w:p xmlns:wp14="http://schemas.microsoft.com/office/word/2010/wordml" w:rsidR="006A34EB" w:rsidRDefault="00FD517E" w14:paraId="58E71780" wp14:textId="77777777">
      <w:pPr>
        <w:widowControl w:val="0"/>
        <w:numPr>
          <w:ilvl w:val="0"/>
          <w:numId w:val="13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Wszystkie rozwiązania projektowe ujęte w projekcie pod względem ich zgodności z programem funkcjonalno-użytkowym oraz warunkami umowy. </w:t>
      </w:r>
    </w:p>
    <w:p xmlns:wp14="http://schemas.microsoft.com/office/word/2010/wordml" w:rsidR="006A34EB" w:rsidRDefault="00FD517E" w14:paraId="383FCB63" wp14:textId="77777777">
      <w:pPr>
        <w:widowControl w:val="0"/>
        <w:numPr>
          <w:ilvl w:val="0"/>
          <w:numId w:val="13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Stosowane gotowe wyroby budowlane pod względem dokumentów potwierdzających ich dopuszczenie do obrotu oraz pod względem zgodności ich  parametrów z informacjami  zawartymi w projekcie technicznym / wykonawczym i specyfikacjach technicznych. </w:t>
      </w:r>
    </w:p>
    <w:p xmlns:wp14="http://schemas.microsoft.com/office/word/2010/wordml" w:rsidR="006A34EB" w:rsidRDefault="006A34EB" w14:paraId="6BB9E253" wp14:textId="77777777">
      <w:pPr>
        <w:widowControl w:val="0"/>
        <w:ind w:left="108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39CC6139" wp14:textId="77777777">
      <w:pPr>
        <w:widowControl w:val="0"/>
        <w:ind w:firstLine="284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Zamawiający wyznaczy osobę upoważnioną do zarządzania realizacją umowy oraz zespół Inspektorów Nadzoru. Osoby te odpowiadać będą za współpracę z Wykonawcą, prowadzenie kontroli wykonywanych robót  budowlanych oraz dokonywanie odbiorów.</w:t>
      </w:r>
    </w:p>
    <w:p xmlns:wp14="http://schemas.microsoft.com/office/word/2010/wordml" w:rsidR="006A34EB" w:rsidRDefault="006A34EB" w14:paraId="23DE523C" wp14:textId="77777777">
      <w:pPr>
        <w:widowControl w:val="0"/>
        <w:ind w:firstLine="284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4A58C805" wp14:textId="77777777">
      <w:pPr>
        <w:widowControl w:val="0"/>
        <w:ind w:firstLine="284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Kontroli i sprawdzeniu podlegać będą:</w:t>
      </w:r>
    </w:p>
    <w:p xmlns:wp14="http://schemas.microsoft.com/office/word/2010/wordml" w:rsidR="006A34EB" w:rsidRDefault="00FD517E" w14:paraId="7D38B067" wp14:textId="77777777">
      <w:pPr>
        <w:widowControl w:val="0"/>
        <w:numPr>
          <w:ilvl w:val="0"/>
          <w:numId w:val="13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Jakość i dokładność wykonania poszczególnych prac, </w:t>
      </w:r>
    </w:p>
    <w:p xmlns:wp14="http://schemas.microsoft.com/office/word/2010/wordml" w:rsidR="006A34EB" w:rsidRDefault="00FD517E" w14:paraId="29489045" wp14:textId="77777777">
      <w:pPr>
        <w:widowControl w:val="0"/>
        <w:numPr>
          <w:ilvl w:val="0"/>
          <w:numId w:val="13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Zastosowane wyroby budowlane oraz powstałe w wyniku wykonanych robot elementy obiektu pod względem ich  parametrów oraz zgodności z dokumentami budowy, </w:t>
      </w:r>
    </w:p>
    <w:p xmlns:wp14="http://schemas.microsoft.com/office/word/2010/wordml" w:rsidR="006A34EB" w:rsidRDefault="00FD517E" w14:paraId="487E9EE0" wp14:textId="77777777">
      <w:pPr>
        <w:widowControl w:val="0"/>
        <w:numPr>
          <w:ilvl w:val="0"/>
          <w:numId w:val="13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Działanie zamontowanych urządzeń. </w:t>
      </w:r>
    </w:p>
    <w:p xmlns:wp14="http://schemas.microsoft.com/office/word/2010/wordml" w:rsidR="006A34EB" w:rsidRDefault="006A34EB" w14:paraId="52E56223" wp14:textId="77777777">
      <w:pPr>
        <w:widowControl w:val="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1AD99F0D" wp14:textId="77777777">
      <w:pPr>
        <w:widowControl w:val="0"/>
        <w:jc w:val="both"/>
        <w:rPr>
          <w:rFonts w:ascii="Arial" w:hAnsi="Arial" w:eastAsia="Arial" w:cs="Arial"/>
          <w:sz w:val="22"/>
          <w:szCs w:val="22"/>
          <w:u w:val="single"/>
        </w:rPr>
      </w:pPr>
      <w:r>
        <w:rPr>
          <w:rFonts w:ascii="Arial" w:hAnsi="Arial" w:eastAsia="Arial" w:cs="Arial"/>
          <w:b/>
          <w:sz w:val="22"/>
          <w:szCs w:val="22"/>
          <w:u w:val="single"/>
        </w:rPr>
        <w:t xml:space="preserve">Wykonanie robót </w:t>
      </w:r>
    </w:p>
    <w:p xmlns:wp14="http://schemas.microsoft.com/office/word/2010/wordml" w:rsidR="006A34EB" w:rsidRDefault="006A34EB" w14:paraId="07547A01" wp14:textId="77777777">
      <w:pPr>
        <w:widowControl w:val="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3E26300C" wp14:textId="77777777">
      <w:pPr>
        <w:widowControl w:val="0"/>
        <w:ind w:firstLine="284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Wykonawca odpowiada przede wszystkim za: </w:t>
      </w:r>
    </w:p>
    <w:p xmlns:wp14="http://schemas.microsoft.com/office/word/2010/wordml" w:rsidR="006A34EB" w:rsidRDefault="00FD517E" w14:paraId="423369EE" wp14:textId="77777777">
      <w:pPr>
        <w:widowControl w:val="0"/>
        <w:numPr>
          <w:ilvl w:val="0"/>
          <w:numId w:val="1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prowadzenie robót zgodnie z warunkami zawartej umowy, </w:t>
      </w:r>
    </w:p>
    <w:p xmlns:wp14="http://schemas.microsoft.com/office/word/2010/wordml" w:rsidR="006A34EB" w:rsidRDefault="00FD517E" w14:paraId="58FD0B99" wp14:textId="77777777">
      <w:pPr>
        <w:widowControl w:val="0"/>
        <w:numPr>
          <w:ilvl w:val="0"/>
          <w:numId w:val="1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jakość zastosowanych materiałów i wykonanych robót, </w:t>
      </w:r>
    </w:p>
    <w:p xmlns:wp14="http://schemas.microsoft.com/office/word/2010/wordml" w:rsidR="006A34EB" w:rsidRDefault="00FD517E" w14:paraId="7CB21475" wp14:textId="77777777">
      <w:pPr>
        <w:widowControl w:val="0"/>
        <w:numPr>
          <w:ilvl w:val="0"/>
          <w:numId w:val="1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zgodność wykonanych robót z dokumentacją projektową oraz wytycznymi inspektorów nadzoru.</w:t>
      </w:r>
    </w:p>
    <w:p xmlns:wp14="http://schemas.microsoft.com/office/word/2010/wordml" w:rsidR="006A34EB" w:rsidRDefault="006A34EB" w14:paraId="5043CB0F" wp14:textId="77777777">
      <w:pPr>
        <w:widowControl w:val="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49C6B2D6" wp14:textId="77777777">
      <w:pPr>
        <w:widowControl w:val="0"/>
        <w:ind w:firstLine="284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Ponadto Wykonawca ponosi odpowiedzialność za stosowane metody, techniki oraz technologie wykonywanych robót budowlanych. </w:t>
      </w:r>
    </w:p>
    <w:p xmlns:wp14="http://schemas.microsoft.com/office/word/2010/wordml" w:rsidR="006A34EB" w:rsidRDefault="00FD517E" w14:paraId="11F72CBC" wp14:textId="77777777">
      <w:pPr>
        <w:widowControl w:val="0"/>
        <w:ind w:firstLine="284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Wszystkie czynności związane z wykonywaniem robót budowlanych należy zgłaszać Zamawiającym oraz Użytkownikom budynku z odpowiednim wyprzedzeniem, aby ograniczyć ich negatywny wpływ na prowadzone w budynku procesy  badawcze.  </w:t>
      </w:r>
    </w:p>
    <w:p xmlns:wp14="http://schemas.microsoft.com/office/word/2010/wordml" w:rsidR="006A34EB" w:rsidRDefault="006A34EB" w14:paraId="07459315" wp14:textId="77777777">
      <w:pPr>
        <w:widowControl w:val="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603A4F64" wp14:textId="77777777">
      <w:pPr>
        <w:widowControl w:val="0"/>
        <w:ind w:firstLine="284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Akceptacja lub odrzucenie materiałów i elementów wykonywanych  robót budowlanych przez inspektora nadzoru oparte będzie na wymaganiach i wytycznych zawartych w dokumentach  umowy, dokumentacji  projektowej oraz obowiązujących normach i przepisach. Uwzględniane będą także wyniki badań materiałów oraz pozostałe czynniki mające wpływ na rozważane zagadnienie. Polecenia inspektorów nadzoru powinny być wykonywane przez Wykonawcę w wyznaczonym przez nich czasie, pod groźbą wstrzymania robót budowlanych. Skutki fi</w:t>
      </w:r>
      <w:r>
        <w:rPr>
          <w:rFonts w:ascii="Arial" w:hAnsi="Arial" w:eastAsia="Arial" w:cs="Arial"/>
          <w:sz w:val="22"/>
          <w:szCs w:val="22"/>
        </w:rPr>
        <w:t xml:space="preserve">nansowe wynikające z wstrzymania prac ponosi w takim przypadku  Wykonawca. </w:t>
      </w:r>
    </w:p>
    <w:p xmlns:wp14="http://schemas.microsoft.com/office/word/2010/wordml" w:rsidR="006A34EB" w:rsidRDefault="006A34EB" w14:paraId="6537F28F" wp14:textId="77777777">
      <w:pPr>
        <w:widowControl w:val="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3FCEA268" wp14:textId="77777777">
      <w:pPr>
        <w:widowControl w:val="0"/>
        <w:jc w:val="both"/>
        <w:rPr>
          <w:rFonts w:ascii="Arial" w:hAnsi="Arial" w:eastAsia="Arial" w:cs="Arial"/>
          <w:sz w:val="22"/>
          <w:szCs w:val="22"/>
          <w:u w:val="single"/>
        </w:rPr>
      </w:pPr>
      <w:r>
        <w:rPr>
          <w:rFonts w:ascii="Arial" w:hAnsi="Arial" w:eastAsia="Arial" w:cs="Arial"/>
          <w:b/>
          <w:sz w:val="22"/>
          <w:szCs w:val="22"/>
          <w:u w:val="single"/>
        </w:rPr>
        <w:t xml:space="preserve">Odbiór robót </w:t>
      </w:r>
    </w:p>
    <w:p xmlns:wp14="http://schemas.microsoft.com/office/word/2010/wordml" w:rsidR="006A34EB" w:rsidRDefault="006A34EB" w14:paraId="6DFB9E20" wp14:textId="77777777">
      <w:pPr>
        <w:widowControl w:val="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16E4684B" wp14:textId="77777777">
      <w:pPr>
        <w:widowControl w:val="0"/>
        <w:ind w:firstLine="284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Roboty  budowlane będą podlegać następującym etapom odbioru: </w:t>
      </w:r>
    </w:p>
    <w:p xmlns:wp14="http://schemas.microsoft.com/office/word/2010/wordml" w:rsidR="006A34EB" w:rsidRDefault="00FD517E" w14:paraId="168C9512" wp14:textId="77777777">
      <w:pPr>
        <w:widowControl w:val="0"/>
        <w:numPr>
          <w:ilvl w:val="0"/>
          <w:numId w:val="15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odbiór robót zanikających i ulegających zakryciu,</w:t>
      </w:r>
    </w:p>
    <w:p xmlns:wp14="http://schemas.microsoft.com/office/word/2010/wordml" w:rsidR="006A34EB" w:rsidRDefault="00FD517E" w14:paraId="2DB08EF4" wp14:textId="77777777">
      <w:pPr>
        <w:widowControl w:val="0"/>
        <w:numPr>
          <w:ilvl w:val="0"/>
          <w:numId w:val="15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odbiorowi częściowemu,</w:t>
      </w:r>
    </w:p>
    <w:p xmlns:wp14="http://schemas.microsoft.com/office/word/2010/wordml" w:rsidR="006A34EB" w:rsidRDefault="00FD517E" w14:paraId="28ACC571" wp14:textId="77777777">
      <w:pPr>
        <w:widowControl w:val="0"/>
        <w:numPr>
          <w:ilvl w:val="0"/>
          <w:numId w:val="15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odbiorowi ostatecznemu. </w:t>
      </w:r>
    </w:p>
    <w:p xmlns:wp14="http://schemas.microsoft.com/office/word/2010/wordml" w:rsidR="006A34EB" w:rsidRDefault="006A34EB" w14:paraId="70DF9E56" wp14:textId="77777777">
      <w:pPr>
        <w:widowControl w:val="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78E9B07F" wp14:textId="77777777">
      <w:pPr>
        <w:widowControl w:val="0"/>
        <w:ind w:firstLine="284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Gotowość do odbioru będzie zgłaszana Zamawiającemu wpisem do Dziennika Budowy dokonanym przez Kierownika Budowy.  Z czynności odbiorowych będzie spisywany protokół uwzględniający wszystkie ustalenia dokonane w czasie odbioru, a także terminy wyznaczone na usunięcie ewentualnych stwierdzonych wad. Niezgłoszenie do odbioru robót podlegających zakryciu, może skutkować koniecznością odkrycia zakrytych robót i instalacji na koszt Wykonawcy. </w:t>
      </w:r>
    </w:p>
    <w:p xmlns:wp14="http://schemas.microsoft.com/office/word/2010/wordml" w:rsidR="006A34EB" w:rsidRDefault="00FD517E" w14:paraId="6CFEEB5E" wp14:textId="77777777">
      <w:pPr>
        <w:widowControl w:val="0"/>
        <w:ind w:firstLine="283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 przypadku wątpliwości odnośnie jakości wykonanych robót, Zamawiający może zażądać przeprowadzenia dodatkowych prób, badań i testów wykonanych  robót. Zostaną one wykonane na koszt Wykonawcy. </w:t>
      </w:r>
    </w:p>
    <w:p xmlns:wp14="http://schemas.microsoft.com/office/word/2010/wordml" w:rsidR="006A34EB" w:rsidRDefault="006A34EB" w14:paraId="44E871BC" wp14:textId="77777777">
      <w:pPr>
        <w:widowControl w:val="0"/>
        <w:ind w:firstLine="284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7B4DF1B0" wp14:textId="77777777">
      <w:pPr>
        <w:widowControl w:val="0"/>
        <w:ind w:firstLine="284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Wykonawca zobowiązany będzie przygotować następujące dokumenty do odbioru ostatecznego: </w:t>
      </w:r>
    </w:p>
    <w:p xmlns:wp14="http://schemas.microsoft.com/office/word/2010/wordml" w:rsidR="006A34EB" w:rsidRDefault="00FD517E" w14:paraId="4AF86E90" wp14:textId="77777777">
      <w:pPr>
        <w:widowControl w:val="0"/>
        <w:numPr>
          <w:ilvl w:val="0"/>
          <w:numId w:val="15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dziennik budowy,</w:t>
      </w:r>
    </w:p>
    <w:p xmlns:wp14="http://schemas.microsoft.com/office/word/2010/wordml" w:rsidR="006A34EB" w:rsidRDefault="00FD517E" w14:paraId="763A55D6" wp14:textId="77777777">
      <w:pPr>
        <w:widowControl w:val="0"/>
        <w:numPr>
          <w:ilvl w:val="0"/>
          <w:numId w:val="15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podstawową dokumentację projektową z naniesionymi zmianami w kolorze czerwonym w wersji papierowej i elektronicznej,</w:t>
      </w:r>
    </w:p>
    <w:p xmlns:wp14="http://schemas.microsoft.com/office/word/2010/wordml" w:rsidR="006A34EB" w:rsidRDefault="00FD517E" w14:paraId="09D72B0A" wp14:textId="77777777">
      <w:pPr>
        <w:widowControl w:val="0"/>
        <w:numPr>
          <w:ilvl w:val="0"/>
          <w:numId w:val="15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dodatkową dokumentację projektową jeżeli została sporządzona w trakcie realizacji robót budowlanych, w wersji papierowej i elektronicznej, </w:t>
      </w:r>
    </w:p>
    <w:p xmlns:wp14="http://schemas.microsoft.com/office/word/2010/wordml" w:rsidR="006A34EB" w:rsidRDefault="00FD517E" w14:paraId="1660E89D" wp14:textId="77777777">
      <w:pPr>
        <w:widowControl w:val="0"/>
        <w:numPr>
          <w:ilvl w:val="0"/>
          <w:numId w:val="15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wyniki pomiarów kontrolnych,</w:t>
      </w:r>
    </w:p>
    <w:p xmlns:wp14="http://schemas.microsoft.com/office/word/2010/wordml" w:rsidR="006A34EB" w:rsidRDefault="00FD517E" w14:paraId="298E3356" wp14:textId="77777777">
      <w:pPr>
        <w:widowControl w:val="0"/>
        <w:numPr>
          <w:ilvl w:val="0"/>
          <w:numId w:val="15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deklaracje zgodności lub certyfikaty wbudowanych  materiałów budowlanych, </w:t>
      </w:r>
    </w:p>
    <w:p xmlns:wp14="http://schemas.microsoft.com/office/word/2010/wordml" w:rsidR="006A34EB" w:rsidRDefault="00FD517E" w14:paraId="0B1BE79A" wp14:textId="77777777">
      <w:pPr>
        <w:widowControl w:val="0"/>
        <w:numPr>
          <w:ilvl w:val="0"/>
          <w:numId w:val="15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dokumentacje dotyczące wykonania robót towarzyszących (jeżeli wystąpią) wraz z protokołami odbioru i  przekazania tych  robót właścicielom urządzeń, </w:t>
      </w:r>
    </w:p>
    <w:p xmlns:wp14="http://schemas.microsoft.com/office/word/2010/wordml" w:rsidR="006A34EB" w:rsidRDefault="00FD517E" w14:paraId="23207F8E" wp14:textId="77777777">
      <w:pPr>
        <w:widowControl w:val="0"/>
        <w:numPr>
          <w:ilvl w:val="0"/>
          <w:numId w:val="15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geodezyjną inwentaryzację powykonawczą robót.</w:t>
      </w:r>
    </w:p>
    <w:p xmlns:wp14="http://schemas.microsoft.com/office/word/2010/wordml" w:rsidR="006A34EB" w:rsidRDefault="006A34EB" w14:paraId="144A5D23" wp14:textId="77777777">
      <w:pPr>
        <w:widowControl w:val="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3822967F" wp14:textId="77777777">
      <w:pPr>
        <w:widowControl w:val="0"/>
        <w:ind w:firstLine="425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Dokumentację powykonawczą należy opracować z zachowaniem przepisów prawa budowlanego. Dokumentację należy przekazać Zamawiającemu w wersji papierowej - 4 egzemplarze oraz w wersji elektronicznej - 1 egzemplarz. Wersja elektroniczna powinna obejmować pliki edytowalne, pliki w formacie pdf oraz skany rysunków i dokumentów podpisanych przez kierownika budowy i inspektorów nadzoru. </w:t>
      </w:r>
    </w:p>
    <w:p xmlns:wp14="http://schemas.microsoft.com/office/word/2010/wordml" w:rsidR="006A34EB" w:rsidRDefault="006A34EB" w14:paraId="738610EB" wp14:textId="77777777">
      <w:pPr>
        <w:widowControl w:val="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53A0BE00" wp14:textId="77777777">
      <w:pPr>
        <w:widowControl w:val="0"/>
        <w:ind w:firstLine="284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Głównym dokumentem, wymaganym do dokonania odbioru ostatecznego robót będzie protokół odbioru ostatecznego robót wykonany zgodnie z ustalonym przez Zamawiającego wzorem. Protokół musi zostać podpisany przez ustaloną przez zamawiającego komisję odbiorową. W przypadku, gdy zdaniem komisji roboty nie będą gotowe pod względem przygotowania dokumentacyjnego i faktycznego, w porozumieniu z Wykonawcą wyznaczony zostanie nowy termin odbioru ostatecznego robót. Wszystkie wskazane przez komisję odbiorową roboty popra</w:t>
      </w:r>
      <w:r>
        <w:rPr>
          <w:rFonts w:ascii="Arial" w:hAnsi="Arial" w:eastAsia="Arial" w:cs="Arial"/>
          <w:sz w:val="22"/>
          <w:szCs w:val="22"/>
        </w:rPr>
        <w:t xml:space="preserve">wkowe zostaną zestawione w protokole wraz z terminem ich wykonania. </w:t>
      </w:r>
    </w:p>
    <w:p xmlns:wp14="http://schemas.microsoft.com/office/word/2010/wordml" w:rsidR="006A34EB" w:rsidRDefault="006A34EB" w14:paraId="637805D2" wp14:textId="77777777">
      <w:pPr>
        <w:widowControl w:val="0"/>
        <w:ind w:firstLine="284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2708B686" wp14:textId="77777777">
      <w:pPr>
        <w:widowControl w:val="0"/>
        <w:jc w:val="both"/>
        <w:rPr>
          <w:rFonts w:ascii="Arial" w:hAnsi="Arial" w:eastAsia="Arial" w:cs="Arial"/>
          <w:sz w:val="22"/>
          <w:szCs w:val="22"/>
          <w:u w:val="single"/>
        </w:rPr>
      </w:pPr>
      <w:r>
        <w:rPr>
          <w:rFonts w:ascii="Arial" w:hAnsi="Arial" w:eastAsia="Arial" w:cs="Arial"/>
          <w:sz w:val="22"/>
          <w:szCs w:val="22"/>
          <w:u w:val="single"/>
        </w:rPr>
        <w:t xml:space="preserve">Warunki wykonania i odbioru robót: </w:t>
      </w:r>
    </w:p>
    <w:p xmlns:wp14="http://schemas.microsoft.com/office/word/2010/wordml" w:rsidR="006A34EB" w:rsidRDefault="006A34EB" w14:paraId="463F29E8" wp14:textId="77777777">
      <w:pPr>
        <w:widowControl w:val="0"/>
        <w:ind w:firstLine="283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322D485D" wp14:textId="77777777">
      <w:pPr>
        <w:widowControl w:val="0"/>
        <w:ind w:firstLine="283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Jeżeli w danym zakresie nie zostało wskazane inaczej, wytyczne wykonania i odbioru robót budowlanych określa się na podstawie instrukcji pn. „Warunkami Technicznymi Wykonania i Odbioru Robót Budowlanych” opracowanych przez Instytut Techniki Budowlanej:</w:t>
      </w:r>
    </w:p>
    <w:p xmlns:wp14="http://schemas.microsoft.com/office/word/2010/wordml" w:rsidR="006A34EB" w:rsidRDefault="00FD517E" w14:paraId="32F247C9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A: Roboty ziemne i konstrukcyjne, zeszyt 1: Roboty ziemne, ITB 2018,</w:t>
      </w:r>
    </w:p>
    <w:p xmlns:wp14="http://schemas.microsoft.com/office/word/2010/wordml" w:rsidR="006A34EB" w:rsidRDefault="00FD517E" w14:paraId="79B9F608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A: Roboty ziemne i konstrukcyjne, zeszyt 3: Konstrukcje murowe, ITB 2020,</w:t>
      </w:r>
    </w:p>
    <w:p xmlns:wp14="http://schemas.microsoft.com/office/word/2010/wordml" w:rsidR="006A34EB" w:rsidRDefault="00FD517E" w14:paraId="1426529C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A: Roboty ziemne i konstrukcyjne, zeszyt 5: Konstrukcje betonowe i żelbetowe, ITB 2018,</w:t>
      </w:r>
    </w:p>
    <w:p xmlns:wp14="http://schemas.microsoft.com/office/word/2010/wordml" w:rsidR="006A34EB" w:rsidRDefault="00FD517E" w14:paraId="3F6EC656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A: Roboty ziemne i konstrukcyjne, zeszyt 6: Zbrojenie konstrukcji żelbetowych, ITB 2021,</w:t>
      </w:r>
    </w:p>
    <w:p xmlns:wp14="http://schemas.microsoft.com/office/word/2010/wordml" w:rsidR="006A34EB" w:rsidRDefault="00FD517E" w14:paraId="4BDE98A1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A: Roboty ziemne i konstrukcyjne, zeszyt 7: Lekkie ściany działowe, ITB 2017,</w:t>
      </w:r>
    </w:p>
    <w:p xmlns:wp14="http://schemas.microsoft.com/office/word/2010/wordml" w:rsidR="006A34EB" w:rsidRDefault="00FD517E" w14:paraId="411CB502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A: Roboty ziemne i konstrukcyjne, zeszyt 8: Lekkie ściany osłonowe metalowo-szklane, ITB 2008,</w:t>
      </w:r>
    </w:p>
    <w:p xmlns:wp14="http://schemas.microsoft.com/office/word/2010/wordml" w:rsidR="006A34EB" w:rsidRDefault="00FD517E" w14:paraId="665640D8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A: Roboty ziemne i konstrukcyjne, zeszyt 10: Roboty spawalnicze, ITB 2009,</w:t>
      </w:r>
    </w:p>
    <w:p xmlns:wp14="http://schemas.microsoft.com/office/word/2010/wordml" w:rsidR="006A34EB" w:rsidRDefault="00FD517E" w14:paraId="525A213B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B: Roboty wykończeniowe, zeszyt 1: Tynki, ITB 2020,</w:t>
      </w:r>
    </w:p>
    <w:p xmlns:wp14="http://schemas.microsoft.com/office/word/2010/wordml" w:rsidR="006A34EB" w:rsidRDefault="00FD517E" w14:paraId="43B33BD7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B: Roboty wykończeniowe, zeszyt 3: Posadzki mineralne i żywiczne, ITB 2020,</w:t>
      </w:r>
    </w:p>
    <w:p xmlns:wp14="http://schemas.microsoft.com/office/word/2010/wordml" w:rsidR="006A34EB" w:rsidRDefault="00FD517E" w14:paraId="04957789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B: Roboty wykończeniowe, zeszyt 4: Powłoki malarskie zewnętrzne i wewnętrzne, ITB 2020,</w:t>
      </w:r>
    </w:p>
    <w:p xmlns:wp14="http://schemas.microsoft.com/office/word/2010/wordml" w:rsidR="006A34EB" w:rsidRDefault="00FD517E" w14:paraId="293D1E07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B: Roboty wykończeniowe, zeszyt 5: Okładziny i posadzki z płytek ceramicznych, ITB 2020,</w:t>
      </w:r>
    </w:p>
    <w:p xmlns:wp14="http://schemas.microsoft.com/office/word/2010/wordml" w:rsidR="006A34EB" w:rsidRDefault="00FD517E" w14:paraId="67A72C50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B: Roboty wykończeniowe, zeszyt 6: Montaż okien i drzwi balkonowych, ITB 2016,</w:t>
      </w:r>
    </w:p>
    <w:p xmlns:wp14="http://schemas.microsoft.com/office/word/2010/wordml" w:rsidR="006A34EB" w:rsidRDefault="00FD517E" w14:paraId="087EEF15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B: Roboty wykończeniowe, zeszyt 7: Posadzki z wykładzin włókienniczych i polichlorku winylu, ITB 2019,</w:t>
      </w:r>
    </w:p>
    <w:p xmlns:wp14="http://schemas.microsoft.com/office/word/2010/wordml" w:rsidR="006A34EB" w:rsidRDefault="00FD517E" w14:paraId="4B3D1B2E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B: Roboty wykończeniowe, zeszyt 8: Posadzki betonowe utwardzane powierzchniowo preparatami proszkowymi, ITB 2020,</w:t>
      </w:r>
    </w:p>
    <w:p xmlns:wp14="http://schemas.microsoft.com/office/word/2010/wordml" w:rsidR="006A34EB" w:rsidRDefault="00FD517E" w14:paraId="02452ED0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C: Zabezpieczenia i izolacje, zeszyt 1: Pokrycia dachowe, ITB 2019,</w:t>
      </w:r>
    </w:p>
    <w:p xmlns:wp14="http://schemas.microsoft.com/office/word/2010/wordml" w:rsidR="006A34EB" w:rsidRDefault="00FD517E" w14:paraId="3CCCA268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C: Zabezpieczenia i izolacje, zeszyt 2: Zabezpieczenia ogniochronne konstrukcji budowlanych, ITB 2004,</w:t>
      </w:r>
    </w:p>
    <w:p xmlns:wp14="http://schemas.microsoft.com/office/word/2010/wordml" w:rsidR="006A34EB" w:rsidRDefault="00FD517E" w14:paraId="089E7157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C: Zabezpieczenia i izolacje, zeszyt 3: Zabezpieczenia przeciwkorozyjne, ITB 2004,</w:t>
      </w:r>
    </w:p>
    <w:p xmlns:wp14="http://schemas.microsoft.com/office/word/2010/wordml" w:rsidR="006A34EB" w:rsidRDefault="00FD517E" w14:paraId="6C565621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C: Zabezpieczenia i izolacje, zeszyt 5: Izolacje przeciwwilgociowe i wodochronne części podziemnych budynków, ITB 2019,</w:t>
      </w:r>
    </w:p>
    <w:p xmlns:wp14="http://schemas.microsoft.com/office/word/2010/wordml" w:rsidR="006A34EB" w:rsidRDefault="00FD517E" w14:paraId="21FB3438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C: Zabezpieczenia i izolacje, zeszyt 6: Zabezpieczenia wodochronne pomieszczeń „mokrych”, ITB 2023,</w:t>
      </w:r>
    </w:p>
    <w:p xmlns:wp14="http://schemas.microsoft.com/office/word/2010/wordml" w:rsidR="006A34EB" w:rsidRDefault="00FD517E" w14:paraId="00A417FA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C: Zabezpieczenia i izolacje, zeszyt 7: Izolacje cieplne, ITB 2007,</w:t>
      </w:r>
    </w:p>
    <w:p xmlns:wp14="http://schemas.microsoft.com/office/word/2010/wordml" w:rsidR="006A34EB" w:rsidRDefault="00FD517E" w14:paraId="01227916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C: Zabezpieczenia i izolacje, zeszyt 10: Izolacje cieplne instalacji sanitarnych i sieci ciepłowniczych, ITB 2010,</w:t>
      </w:r>
    </w:p>
    <w:p xmlns:wp14="http://schemas.microsoft.com/office/word/2010/wordml" w:rsidR="006A34EB" w:rsidRDefault="00FD517E" w14:paraId="3E8A2294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C: Zabezpieczenia i izolacje, zeszyt 12: Części podziemne budynków wykonanych z betonu wodoszczelnego. Uszczelnianie miejsc newralgicznych, ITB 2017,</w:t>
      </w:r>
    </w:p>
    <w:p xmlns:wp14="http://schemas.microsoft.com/office/word/2010/wordml" w:rsidR="006A34EB" w:rsidRDefault="00FD517E" w14:paraId="39208B5B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D: Roboty instalacyjne elektryczne, zeszyt 2: Instalacje elektryczne i piorunochronne w budynkach użyteczności publicznej, ITB 2022,</w:t>
      </w:r>
    </w:p>
    <w:p xmlns:wp14="http://schemas.microsoft.com/office/word/2010/wordml" w:rsidR="006A34EB" w:rsidRDefault="00FD517E" w14:paraId="40D5EC9D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D: Roboty instalacyjne elektryczne, zeszyt 4: Linie kablowe niskiego i średniego napięcia, ITB 2018,</w:t>
      </w:r>
    </w:p>
    <w:p xmlns:wp14="http://schemas.microsoft.com/office/word/2010/wordml" w:rsidR="006A34EB" w:rsidRDefault="00FD517E" w14:paraId="27EAC150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E: Roboty instalacyjne sanitarne, zeszyt 1: Węzły ciepłownicze, ITB 2010,</w:t>
      </w:r>
    </w:p>
    <w:p xmlns:wp14="http://schemas.microsoft.com/office/word/2010/wordml" w:rsidR="006A34EB" w:rsidRDefault="00FD517E" w14:paraId="32430B71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E: Roboty instalacyjne sanitarne, zeszyt 2: Instalacje wentylacyjne i klimatyzacyjne, ITB 2017,</w:t>
      </w:r>
    </w:p>
    <w:p xmlns:wp14="http://schemas.microsoft.com/office/word/2010/wordml" w:rsidR="006A34EB" w:rsidRDefault="00FD517E" w14:paraId="6E018543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E: Roboty instalacyjne sanitarne, zeszyt 3: Instalacje ogrzewcze, ITB 2012,</w:t>
      </w:r>
    </w:p>
    <w:p xmlns:wp14="http://schemas.microsoft.com/office/word/2010/wordml" w:rsidR="006A34EB" w:rsidRDefault="00FD517E" w14:paraId="7FDEFCE8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E: Roboty instalacyjne sanitarne, zeszyt 4: Instalacje wodociągowe, ITB 2012,</w:t>
      </w:r>
    </w:p>
    <w:p xmlns:wp14="http://schemas.microsoft.com/office/word/2010/wordml" w:rsidR="006A34EB" w:rsidRDefault="00FD517E" w14:paraId="0F932F17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E: Roboty instalacyjne sanitarne, zeszyt 5: Sieci ciepłownicze z rur i elementów preizolowanych, ITB 2012,</w:t>
      </w:r>
    </w:p>
    <w:p xmlns:wp14="http://schemas.microsoft.com/office/word/2010/wordml" w:rsidR="006A34EB" w:rsidRDefault="00FD517E" w14:paraId="0D9ED56A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E: Roboty instalacyjne sanitarne, zeszyt 6: Instalacje kanalizacyjne, ITB 2013,</w:t>
      </w:r>
    </w:p>
    <w:p xmlns:wp14="http://schemas.microsoft.com/office/word/2010/wordml" w:rsidR="006A34EB" w:rsidRDefault="00FD517E" w14:paraId="3BCD3C24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E: Roboty instalacyjne sanitarne, zeszyt 7: Wentylacja grawitacyjna w budynkach, ITB 2018.</w:t>
      </w:r>
    </w:p>
    <w:p xmlns:wp14="http://schemas.microsoft.com/office/word/2010/wordml" w:rsidR="006A34EB" w:rsidRDefault="006A34EB" w14:paraId="3B7B4B86" wp14:textId="77777777">
      <w:pPr>
        <w:widowControl w:val="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197CFA11" wp14:textId="77777777">
      <w:pPr>
        <w:widowControl w:val="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Należy uwzględnić również zalecane do stosowania przez Ministerstwo Infrastruktury: </w:t>
      </w:r>
    </w:p>
    <w:p xmlns:wp14="http://schemas.microsoft.com/office/word/2010/wordml" w:rsidR="006A34EB" w:rsidRDefault="00FD517E" w14:paraId="2AADE6E7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Zalecenia “Zabezpieczenie wody przed wtórnym zanieczyszczeniem”, zeszyt 1, opracowane przez COBRTI INSTAL, </w:t>
      </w:r>
    </w:p>
    <w:p xmlns:wp14="http://schemas.microsoft.com/office/word/2010/wordml" w:rsidR="006A34EB" w:rsidRDefault="00FD517E" w14:paraId="2D4981B8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Warunki Techniczne Wykonania I Odbioru Instalacji Wentylacyjnych, zeszyt 5, wydanie 09.2002r. opracowane przez COBRTI INSTAL</w:t>
      </w:r>
    </w:p>
    <w:p xmlns:wp14="http://schemas.microsoft.com/office/word/2010/wordml" w:rsidR="006A34EB" w:rsidRDefault="00FD517E" w14:paraId="7A1CE26B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Warunki Techniczne Wykonania I Odbioru Instalacji Ogrzewczych, zeszyt 6, wydanie 09.2002r. opracowane przez COBRTI INSTAL.</w:t>
      </w:r>
    </w:p>
    <w:p xmlns:wp14="http://schemas.microsoft.com/office/word/2010/wordml" w:rsidR="006A34EB" w:rsidRDefault="00FD517E" w14:paraId="188F7056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Warunki Techniczne Wykonania I Odbioru Instalacji Wodociągowych, zeszyt 7, opracowane przez COBRTI INSTAL.</w:t>
      </w:r>
    </w:p>
    <w:p xmlns:wp14="http://schemas.microsoft.com/office/word/2010/wordml" w:rsidR="006A34EB" w:rsidRDefault="00FD517E" w14:paraId="7660583A" wp14:textId="77777777">
      <w:pPr>
        <w:widowControl w:val="0"/>
        <w:numPr>
          <w:ilvl w:val="0"/>
          <w:numId w:val="2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“Zalecenia do projektowania instalacji ciepłej  wody, wentylacji i klimatyzacji minimalizujące namnażania się bakterii Legionella”, zeszyt 11, opracowane przez COBRTI INSTAL.  </w:t>
      </w:r>
    </w:p>
    <w:p xmlns:wp14="http://schemas.microsoft.com/office/word/2010/wordml" w:rsidR="006A34EB" w:rsidRDefault="006A34EB" w14:paraId="3A0FF5F2" wp14:textId="77777777">
      <w:pPr>
        <w:widowControl w:val="0"/>
        <w:ind w:firstLine="284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47E379ED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>3.4. Gwarancja i serwis w okresie gwarancji.</w:t>
      </w:r>
      <w:r>
        <w:rPr>
          <w:rFonts w:ascii="Arial" w:hAnsi="Arial" w:eastAsia="Arial" w:cs="Arial"/>
          <w:sz w:val="22"/>
          <w:szCs w:val="22"/>
        </w:rPr>
        <w:t xml:space="preserve"> </w:t>
      </w:r>
    </w:p>
    <w:p xmlns:wp14="http://schemas.microsoft.com/office/word/2010/wordml" w:rsidR="006A34EB" w:rsidRDefault="006A34EB" w14:paraId="5630AD66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382A8AE9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425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Przedmiot zamówienia objęty jest  gwarancją, której okres wynika z oferty złożonej przez Wykonawcę na etapie postępowania przetargowego. Wykonawca zobligowany jest do wykonywania czynności serwisowych, obejmujących również dostawę i wymianę materiałów eksploatacyjnych dla urządzeń, instalacji oraz pozostałego  wyposażenia dostarczonego przez Wykonawcę, dla których producent wskazuje konieczność bieżącego  serwisowania i wymiany materiałów eksploatacyjnych. </w:t>
      </w:r>
    </w:p>
    <w:p xmlns:wp14="http://schemas.microsoft.com/office/word/2010/wordml" w:rsidR="006A34EB" w:rsidRDefault="00FD517E" w14:paraId="0CDE6D08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425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 ramach dokumentacji powykonawczej należy przekazać Zamawiającemu harmonogram prowadzenia prac serwisowych (w tym w wersji elektronicznej w formacie xls). Harmonogram gwarancyjno-serwisowy powinien być sporządzony na cały okres gwarancji udzielonych przez Wykonawcę. Częstotliwość prac serwisowych powinna wynikać z wytycznych poszczególnych producentów oraz z obowiązujących przepisów.     </w:t>
      </w:r>
    </w:p>
    <w:p xmlns:wp14="http://schemas.microsoft.com/office/word/2010/wordml" w:rsidR="006A34EB" w:rsidRDefault="00FD517E" w14:paraId="0DFAE634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  </w:t>
      </w:r>
    </w:p>
    <w:p xmlns:wp14="http://schemas.microsoft.com/office/word/2010/wordml" w:rsidR="006A34EB" w:rsidRDefault="00FD517E" w14:paraId="0B517D7B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 xml:space="preserve">3.5. </w:t>
      </w:r>
      <w:r>
        <w:rPr>
          <w:rFonts w:ascii="Arial" w:hAnsi="Arial" w:eastAsia="Arial" w:cs="Arial"/>
          <w:b/>
          <w:sz w:val="22"/>
          <w:szCs w:val="22"/>
        </w:rPr>
        <w:t xml:space="preserve">Rozwiązania architektoniczno- budowlane. </w:t>
      </w:r>
    </w:p>
    <w:p xmlns:wp14="http://schemas.microsoft.com/office/word/2010/wordml" w:rsidR="006A34EB" w:rsidRDefault="00FD517E" w14:paraId="506D26B1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40" w:after="120"/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Rozwiązania zostały przedstawione w opisie wymagań architektoniczno-budowlan</w:t>
      </w:r>
      <w:r>
        <w:rPr>
          <w:rFonts w:ascii="Arial" w:hAnsi="Arial" w:eastAsia="Arial" w:cs="Arial"/>
          <w:sz w:val="22"/>
          <w:szCs w:val="22"/>
        </w:rPr>
        <w:t>ych</w:t>
      </w:r>
      <w:r>
        <w:rPr>
          <w:rFonts w:ascii="Arial" w:hAnsi="Arial" w:eastAsia="Arial" w:cs="Arial"/>
          <w:sz w:val="22"/>
          <w:szCs w:val="22"/>
        </w:rPr>
        <w:t xml:space="preserve">. </w:t>
      </w:r>
    </w:p>
    <w:p xmlns:wp14="http://schemas.microsoft.com/office/word/2010/wordml" w:rsidR="006A34EB" w:rsidRDefault="00FD517E" w14:paraId="2C6298FD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40" w:after="120"/>
        <w:jc w:val="both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 xml:space="preserve">3.6. </w:t>
      </w:r>
      <w:r>
        <w:rPr>
          <w:rFonts w:ascii="Arial" w:hAnsi="Arial" w:eastAsia="Arial" w:cs="Arial"/>
          <w:b/>
          <w:sz w:val="22"/>
          <w:szCs w:val="22"/>
        </w:rPr>
        <w:t xml:space="preserve">Rozwiązania konstrukcyjne. </w:t>
      </w:r>
    </w:p>
    <w:p xmlns:wp14="http://schemas.microsoft.com/office/word/2010/wordml" w:rsidR="006A34EB" w:rsidRDefault="00FD517E" w14:paraId="462593BA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Rozwiązania zostały przedstawione w</w:t>
      </w:r>
      <w:r>
        <w:rPr>
          <w:rFonts w:ascii="Arial" w:hAnsi="Arial" w:eastAsia="Arial" w:cs="Arial"/>
          <w:sz w:val="22"/>
          <w:szCs w:val="22"/>
        </w:rPr>
        <w:t xml:space="preserve"> </w:t>
      </w:r>
      <w:r>
        <w:rPr>
          <w:rFonts w:ascii="Arial" w:hAnsi="Arial" w:eastAsia="Arial" w:cs="Arial"/>
          <w:sz w:val="22"/>
          <w:szCs w:val="22"/>
        </w:rPr>
        <w:t xml:space="preserve">opisie </w:t>
      </w:r>
      <w:r>
        <w:rPr>
          <w:rFonts w:ascii="Arial" w:hAnsi="Arial" w:eastAsia="Arial" w:cs="Arial"/>
          <w:sz w:val="22"/>
          <w:szCs w:val="22"/>
        </w:rPr>
        <w:t>wymagań architektoniczno-budowlanych.</w:t>
      </w:r>
    </w:p>
    <w:p xmlns:wp14="http://schemas.microsoft.com/office/word/2010/wordml" w:rsidR="006A34EB" w:rsidRDefault="006A34EB" w14:paraId="61829076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251C1784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240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 xml:space="preserve">3.7. </w:t>
      </w:r>
      <w:r>
        <w:rPr>
          <w:rFonts w:ascii="Arial" w:hAnsi="Arial" w:eastAsia="Arial" w:cs="Arial"/>
          <w:b/>
          <w:sz w:val="22"/>
          <w:szCs w:val="22"/>
        </w:rPr>
        <w:t xml:space="preserve">Rozwiązania instalacyjne. </w:t>
      </w:r>
    </w:p>
    <w:p xmlns:wp14="http://schemas.microsoft.com/office/word/2010/wordml" w:rsidR="006A34EB" w:rsidRDefault="00FD517E" w14:paraId="1C1F5B04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Rozwiązania zostały przedstawione w opisie wymagań dla branż instalacyjnych. </w:t>
      </w:r>
    </w:p>
    <w:p xmlns:wp14="http://schemas.microsoft.com/office/word/2010/wordml" w:rsidR="006A34EB" w:rsidRDefault="006A34EB" w14:paraId="2BA226A1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231AC4F4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240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 xml:space="preserve">3.8. </w:t>
      </w:r>
      <w:r>
        <w:rPr>
          <w:rFonts w:ascii="Arial" w:hAnsi="Arial" w:eastAsia="Arial" w:cs="Arial"/>
          <w:b/>
          <w:sz w:val="22"/>
          <w:szCs w:val="22"/>
        </w:rPr>
        <w:t xml:space="preserve">Elementy wykończenia. </w:t>
      </w:r>
    </w:p>
    <w:p xmlns:wp14="http://schemas.microsoft.com/office/word/2010/wordml" w:rsidR="006A34EB" w:rsidRDefault="00FD517E" w14:paraId="3B0ADE22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Rozwiązania zostały przedstawione w opisie </w:t>
      </w:r>
      <w:r>
        <w:rPr>
          <w:rFonts w:ascii="Arial" w:hAnsi="Arial" w:eastAsia="Arial" w:cs="Arial"/>
          <w:sz w:val="22"/>
          <w:szCs w:val="22"/>
        </w:rPr>
        <w:t>wymagań architektoniczno-budowlanych.</w:t>
      </w:r>
    </w:p>
    <w:p xmlns:wp14="http://schemas.microsoft.com/office/word/2010/wordml" w:rsidR="006A34EB" w:rsidRDefault="006A34EB" w14:paraId="17AD93B2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5A6E8A0A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240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 xml:space="preserve">3.9. </w:t>
      </w:r>
      <w:r>
        <w:rPr>
          <w:rFonts w:ascii="Arial" w:hAnsi="Arial" w:eastAsia="Arial" w:cs="Arial"/>
          <w:b/>
          <w:sz w:val="22"/>
          <w:szCs w:val="22"/>
        </w:rPr>
        <w:t xml:space="preserve">Zagospodarowanie </w:t>
      </w:r>
      <w:r>
        <w:rPr>
          <w:rFonts w:ascii="Arial" w:hAnsi="Arial" w:eastAsia="Arial" w:cs="Arial"/>
          <w:b/>
          <w:sz w:val="22"/>
          <w:szCs w:val="22"/>
        </w:rPr>
        <w:t>terenu</w:t>
      </w:r>
      <w:r>
        <w:rPr>
          <w:rFonts w:ascii="Arial" w:hAnsi="Arial" w:eastAsia="Arial" w:cs="Arial"/>
          <w:b/>
          <w:sz w:val="22"/>
          <w:szCs w:val="22"/>
        </w:rPr>
        <w:t xml:space="preserve">. </w:t>
      </w:r>
    </w:p>
    <w:p xmlns:wp14="http://schemas.microsoft.com/office/word/2010/wordml" w:rsidR="006A34EB" w:rsidRDefault="00FD517E" w14:paraId="3F37BE11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Rozwiązania zostały przedstawione w opisie </w:t>
      </w:r>
      <w:r>
        <w:rPr>
          <w:rFonts w:ascii="Arial" w:hAnsi="Arial" w:eastAsia="Arial" w:cs="Arial"/>
          <w:sz w:val="22"/>
          <w:szCs w:val="22"/>
        </w:rPr>
        <w:t>wymagań architektoniczno-budowlanych.</w:t>
      </w:r>
    </w:p>
    <w:p xmlns:wp14="http://schemas.microsoft.com/office/word/2010/wordml" w:rsidR="006A34EB" w:rsidRDefault="006A34EB" w14:paraId="0DE4B5B7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6A34EB" w14:paraId="66204FF1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5C008BC9" wp14:textId="77777777">
      <w:pPr>
        <w:widowControl w:val="0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rPr>
          <w:rFonts w:ascii="Arial" w:hAnsi="Arial" w:eastAsia="Arial" w:cs="Arial"/>
          <w:b/>
          <w:sz w:val="24"/>
          <w:szCs w:val="24"/>
        </w:rPr>
      </w:pPr>
      <w:r>
        <w:rPr>
          <w:rFonts w:ascii="Arial" w:hAnsi="Arial" w:eastAsia="Arial" w:cs="Arial"/>
          <w:b/>
          <w:sz w:val="24"/>
          <w:szCs w:val="24"/>
        </w:rPr>
        <w:t xml:space="preserve">CZĘŚĆ INFORMACYJNA </w:t>
      </w:r>
    </w:p>
    <w:p xmlns:wp14="http://schemas.microsoft.com/office/word/2010/wordml" w:rsidR="006A34EB" w:rsidRDefault="006A34EB" w14:paraId="2DBF0D7D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left="720" w:hanging="360"/>
        <w:rPr>
          <w:rFonts w:ascii="Arial" w:hAnsi="Arial" w:eastAsia="Arial" w:cs="Arial"/>
          <w:b/>
          <w:sz w:val="22"/>
          <w:szCs w:val="22"/>
        </w:rPr>
      </w:pPr>
    </w:p>
    <w:p xmlns:wp14="http://schemas.microsoft.com/office/word/2010/wordml" w:rsidR="006A34EB" w:rsidRDefault="00FD517E" w14:paraId="71A0010D" wp14:textId="7777777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 xml:space="preserve">Dokumenty potwierdzające zgodność zamierzenia budowlanego z wymaganiami wynikającymi z odrębnych przepisów. </w:t>
      </w:r>
    </w:p>
    <w:p xmlns:wp14="http://schemas.microsoft.com/office/word/2010/wordml" w:rsidR="006A34EB" w:rsidRDefault="00FD517E" w14:paraId="5D2C5FC6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40" w:after="120"/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Dla przedmiotowej inwestycji wydana została przez Zarząd Dzielnicy Bielany St. M. Warszawy, decyzja nr 28/2020 o warunkach zabudowy z dnia </w:t>
      </w:r>
      <w:r>
        <w:rPr>
          <w:rFonts w:ascii="Arial" w:hAnsi="Arial" w:eastAsia="Arial" w:cs="Arial"/>
          <w:sz w:val="22"/>
          <w:szCs w:val="22"/>
        </w:rPr>
        <w:t>09.06.2020 r</w:t>
      </w:r>
      <w:r>
        <w:rPr>
          <w:rFonts w:ascii="Arial" w:hAnsi="Arial" w:eastAsia="Arial" w:cs="Arial"/>
          <w:sz w:val="22"/>
          <w:szCs w:val="22"/>
        </w:rPr>
        <w:t xml:space="preserve">. </w:t>
      </w:r>
    </w:p>
    <w:p xmlns:wp14="http://schemas.microsoft.com/office/word/2010/wordml" w:rsidR="006A34EB" w:rsidRDefault="00FD517E" w14:paraId="738ACEF1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240" w:after="120"/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Dla przedmiotowej inwestycji wydana została przez Prezydenta Miasta Stołecznego Warszawy decyzja PnB nr 104/2020 z dnia 30.10.2020 r. </w:t>
      </w:r>
    </w:p>
    <w:p xmlns:wp14="http://schemas.microsoft.com/office/word/2010/wordml" w:rsidR="006A34EB" w:rsidRDefault="00FD517E" w14:paraId="58109B84" wp14:textId="7777777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 xml:space="preserve">Oświadczenie zamawiającego o posiadanym prawie do dysponowania nieruchomością na cele budowlane. </w:t>
      </w:r>
    </w:p>
    <w:p xmlns:wp14="http://schemas.microsoft.com/office/word/2010/wordml" w:rsidR="006A34EB" w:rsidRDefault="006A34EB" w14:paraId="6B62F1B3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</w:p>
    <w:p xmlns:wp14="http://schemas.microsoft.com/office/word/2010/wordml" w:rsidR="006A34EB" w:rsidRDefault="00FD517E" w14:paraId="50790D5F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20"/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Zamawiający oświadcza, że posiada prawo do dysponowania nieruchomością, objętą niniejszym programem, na cele budowlane. </w:t>
      </w:r>
    </w:p>
    <w:p xmlns:wp14="http://schemas.microsoft.com/office/word/2010/wordml" w:rsidR="006A34EB" w:rsidRDefault="006A34EB" w14:paraId="02F2C34E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3AF074A3" wp14:textId="7777777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240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 xml:space="preserve">Wykaz przepisów i norm związanych z projektowaniem i wykonaniem zamierzenia budowlanego. </w:t>
      </w:r>
    </w:p>
    <w:p xmlns:wp14="http://schemas.microsoft.com/office/word/2010/wordml" w:rsidR="006A34EB" w:rsidRDefault="00FD517E" w14:paraId="68E8A648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20"/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Wykonawca zobowiązany jest wykonać przedmiot zamówienia zgodnie z obowiązującymi przepisami i normami oraz zgodnie z zasadami wiedzy technicznej i sztuki budowlanej. </w:t>
      </w:r>
    </w:p>
    <w:p xmlns:wp14="http://schemas.microsoft.com/office/word/2010/wordml" w:rsidR="006A34EB" w:rsidRDefault="00FD517E" w14:paraId="4FF527AD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 szczególności należy uwzględnić m.in. </w:t>
      </w:r>
      <w:r>
        <w:rPr>
          <w:rFonts w:ascii="Arial" w:hAnsi="Arial" w:eastAsia="Arial" w:cs="Arial"/>
          <w:sz w:val="22"/>
          <w:szCs w:val="22"/>
        </w:rPr>
        <w:t>następujące</w:t>
      </w:r>
      <w:r>
        <w:rPr>
          <w:rFonts w:ascii="Arial" w:hAnsi="Arial" w:eastAsia="Arial" w:cs="Arial"/>
          <w:sz w:val="22"/>
          <w:szCs w:val="22"/>
        </w:rPr>
        <w:t xml:space="preserve"> przepisy prawne: </w:t>
      </w:r>
    </w:p>
    <w:p xmlns:wp14="http://schemas.microsoft.com/office/word/2010/wordml" w:rsidR="006A34EB" w:rsidRDefault="00FD517E" w14:paraId="3DC0136D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Ustawa z dnia 7 lipca 1994 r. – Prawo budowlane (Dz.U. 1994 nr 89 poz. 414 z późniejszymi zmianami).</w:t>
      </w:r>
    </w:p>
    <w:p xmlns:wp14="http://schemas.microsoft.com/office/word/2010/wordml" w:rsidR="006A34EB" w:rsidRDefault="00FD517E" w14:paraId="235AC4C4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Ustawa z dnia  11 września 2019 r. - Prawo zamówień publicznych (Dz.U. 2019 poz. 2019 z późniejszymi zmianami).</w:t>
      </w:r>
    </w:p>
    <w:p xmlns:wp14="http://schemas.microsoft.com/office/word/2010/wordml" w:rsidR="006A34EB" w:rsidRDefault="00FD517E" w14:paraId="5CD4A2BE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Ustawa z dnia 27 kwietnia 2001 r. - Prawo ochrony  środowiska (Dz.U. 2001 nr 62 poz. 627 z późniejszymi zmianami). </w:t>
      </w:r>
    </w:p>
    <w:p xmlns:wp14="http://schemas.microsoft.com/office/word/2010/wordml" w:rsidR="006A34EB" w:rsidRDefault="00FD517E" w14:paraId="4ADF3868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Ustawa z dnia 20 lipca 2017 r. Prawo wodne ( Dz.U. 2017 poz. 1566 z późniejszymi zmianami).</w:t>
      </w:r>
    </w:p>
    <w:p xmlns:wp14="http://schemas.microsoft.com/office/word/2010/wordml" w:rsidR="006A34EB" w:rsidRDefault="00FD517E" w14:paraId="64B60E7B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Ustawa z dnia 24 sierpnia 1991 r.  o ochronie przeciwpożarowej (Dz.U. 1991 nr 81 poz. 351 z późniejszymi zmianami).   </w:t>
      </w:r>
    </w:p>
    <w:p xmlns:wp14="http://schemas.microsoft.com/office/word/2010/wordml" w:rsidR="006A34EB" w:rsidRDefault="00FD517E" w14:paraId="7866FBE0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Ustawa z dnia 3 października 2008 r. o udostępnieniu informacji o środowisku i jego ochronie,  udziale społeczeństwa w ochronie środowiska oraz ocenach oddziaływania na środowisko (Dz.U. 2008 nr 199 poz.1227 z późniejszymi zmianami).</w:t>
      </w:r>
    </w:p>
    <w:p xmlns:wp14="http://schemas.microsoft.com/office/word/2010/wordml" w:rsidR="006A34EB" w:rsidRDefault="00FD517E" w14:paraId="12953D5C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Ustawa z dnia 16 kwietnia 2004 r. o wyrobach  budowlanych (Dz.U. 2004 nr 92 poz. 881 z późniejszymi zmianami).</w:t>
      </w:r>
    </w:p>
    <w:p xmlns:wp14="http://schemas.microsoft.com/office/word/2010/wordml" w:rsidR="006A34EB" w:rsidRDefault="00FD517E" w14:paraId="172B6E81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Ustawa z dnia 21 marca 1985 r. o drogach publicznych (Dz.U. 1985 nr 14 poz. 60 z późniejszymi zmianami).</w:t>
      </w:r>
    </w:p>
    <w:p xmlns:wp14="http://schemas.microsoft.com/office/word/2010/wordml" w:rsidR="006A34EB" w:rsidRDefault="00FD517E" w14:paraId="3163C5E4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Ustawa z dnia 25 lutego 2011 r. o substancjach chemicznych i ich mieszaninach (Dz.U. 2011 nr 63 poz. 322). </w:t>
      </w:r>
    </w:p>
    <w:p xmlns:wp14="http://schemas.microsoft.com/office/word/2010/wordml" w:rsidR="006A34EB" w:rsidRDefault="00FD517E" w14:paraId="130B5A78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Ustawa z dnia 28 lipca 2020 r. o zmianie ustawy o substancjach chemicznych i ich mieszaninach oraz niektórych innych ustawach. (Dz.U. 2020 poz. 1337). </w:t>
      </w:r>
    </w:p>
    <w:p xmlns:wp14="http://schemas.microsoft.com/office/word/2010/wordml" w:rsidR="006A34EB" w:rsidRDefault="00FD517E" w14:paraId="7D9C8A88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Ustawa z dnia  21 grudnia 2000 r.  o dozorze technicznym (Dz.U. 2000 nr 122 poz. 1321 z późniejszymi zmianami). </w:t>
      </w:r>
    </w:p>
    <w:p xmlns:wp14="http://schemas.microsoft.com/office/word/2010/wordml" w:rsidR="006A34EB" w:rsidRDefault="00FD517E" w14:paraId="342EC797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Ustawa z dnia 24 sierpnia 1991 r. o ochronie przeciwpożarowej (Dz.U. 1991 nr 81 poz. 351 z późniejszymi zmianami).</w:t>
      </w:r>
    </w:p>
    <w:p xmlns:wp14="http://schemas.microsoft.com/office/word/2010/wordml" w:rsidR="006A34EB" w:rsidRDefault="00FD517E" w14:paraId="3B0B8511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Ustawa z dnia 13 kwietnia 2016 r. o systemach oceny zgodności i  nadzoru  rynku. (Dz.U. 2016 r. poz 542 z późniejszymi zmainami). </w:t>
      </w:r>
    </w:p>
    <w:p xmlns:wp14="http://schemas.microsoft.com/office/word/2010/wordml" w:rsidR="006A34EB" w:rsidRDefault="00FD517E" w14:paraId="1C3ED2B1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Ustawa z dnia 12 grudnia 2003 r. o ogólnym bezpieczeństwie produktów. (Dz.U. 2003 nr 229 poz.2275).</w:t>
      </w:r>
    </w:p>
    <w:p xmlns:wp14="http://schemas.microsoft.com/office/word/2010/wordml" w:rsidR="006A34EB" w:rsidRDefault="00FD517E" w14:paraId="4B3EE74F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Ustawa z dnia 23 lipca 2003 r. o ochronie zabytków i opiece nad zabytkami (Dz.U. 2003 nr 162 poz 1568).</w:t>
      </w:r>
    </w:p>
    <w:p xmlns:wp14="http://schemas.microsoft.com/office/word/2010/wordml" w:rsidR="006A34EB" w:rsidRDefault="00FD517E" w14:paraId="41F6222F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Ustawa z dnia 14 grudnia 2012 r. o odpadach (Dz.U. 2013 poz. 21 z późniejszymi zmianami). </w:t>
      </w:r>
    </w:p>
    <w:p xmlns:wp14="http://schemas.microsoft.com/office/word/2010/wordml" w:rsidR="006A34EB" w:rsidRDefault="00FD517E" w14:paraId="7766B892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Ustawa z dnia 23 kwietnia 1964 r. - Kodeks cywilny (Dz.U. 1964 nr 16 poz. 93 z późniejszymi zmianami). </w:t>
      </w:r>
    </w:p>
    <w:p xmlns:wp14="http://schemas.microsoft.com/office/word/2010/wordml" w:rsidR="006A34EB" w:rsidRDefault="00FD517E" w14:paraId="605792B7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Ustawa z dnia 14 czerwca 1960 r. - Kodeks postępowania administracyjnego (Dz.U. 1960 nr 30 poz. 168 z późniejszymi zmianami).  </w:t>
      </w:r>
    </w:p>
    <w:p xmlns:wp14="http://schemas.microsoft.com/office/word/2010/wordml" w:rsidR="006A34EB" w:rsidRDefault="00FD517E" w14:paraId="6AB3AF10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Ustawa z dnia 29 sierpnia 2014 r. o charakterystyce energetycznej budynków. (Dz.U. 2024 poz. 1200).</w:t>
      </w:r>
    </w:p>
    <w:p xmlns:wp14="http://schemas.microsoft.com/office/word/2010/wordml" w:rsidR="006A34EB" w:rsidRDefault="00FD517E" w14:paraId="25DDFBBA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Rozporządzenie Ministra Infrastruktury z dnia 12 kwietnia 2002 r. w sprawie warunków technicznych, jakim powinny odpowiadać budynki i ich usytuowanie (Dz.U. 2002 nr 79 poz. 690 z późniejszymi zmianami).</w:t>
      </w:r>
    </w:p>
    <w:p xmlns:wp14="http://schemas.microsoft.com/office/word/2010/wordml" w:rsidR="006A34EB" w:rsidRDefault="00FD517E" w14:paraId="793FF85C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Rozporządzenie Ministra Rozwoju i Technologii z dnia 20 grudnia 2021 r. w sprawie szczegółowego zakresu i formy dokumentacji projektowej, specyfikacji technicznych wykonania i odbioru robót budowlanych oraz programu funkcjonalno-użytkowego (Dz.U. 2021 poz. 2454 z późniejszymi zmianami). </w:t>
      </w:r>
    </w:p>
    <w:p xmlns:wp14="http://schemas.microsoft.com/office/word/2010/wordml" w:rsidR="006A34EB" w:rsidRDefault="00FD517E" w14:paraId="1785270D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Rozporządzenie Ministra Rozwoju z dnia 11 września 2020 r. w sprawie szczegółowego zakresu i formy projektu budowlanego (Dz.U. 2020 poz. 1609 z późniejszymi zmianami). </w:t>
      </w:r>
    </w:p>
    <w:p xmlns:wp14="http://schemas.microsoft.com/office/word/2010/wordml" w:rsidR="006A34EB" w:rsidRDefault="00FD517E" w14:paraId="7B5270D0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Rozporządzenie Ministra Rozwoju i Technologii z dnia 22 grudnia 2022 r. w sprawie dziennika budowy oraz systemu Elektroniczny  Dziennik Budowy (Dz.U. 2023 poz. 45).</w:t>
      </w:r>
    </w:p>
    <w:p xmlns:wp14="http://schemas.microsoft.com/office/word/2010/wordml" w:rsidR="006A34EB" w:rsidRDefault="00FD517E" w14:paraId="181564C2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Rozporządzenie Ministra Infrastruktury i Budownictwa z dnia 17 listopada 2016 r. w sprawie krajowych ocen technicznych (Dz.U. 2016 r. poz. 1968). </w:t>
      </w:r>
    </w:p>
    <w:p xmlns:wp14="http://schemas.microsoft.com/office/word/2010/wordml" w:rsidR="006A34EB" w:rsidRDefault="00FD517E" w14:paraId="37F7F83E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Rozporządzenie Ministra Infrastruktury z dnia 23 czerwca 2003 r. w sprawie informacji dotyczącej bezpieczeństwa i ochrony zdrowia oraz planu bezpieczeństwa i ochrony zdrowia (Dz.U. 2003 nr 120 poz 1126).</w:t>
      </w:r>
    </w:p>
    <w:p xmlns:wp14="http://schemas.microsoft.com/office/word/2010/wordml" w:rsidR="006A34EB" w:rsidRDefault="00FD517E" w14:paraId="30CF531D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Rozporządzenie Ministra Infrastruktury z dnia 17 listopada 2016 r. w sprawie sposobu  deklarowania właściwości użytkowych wyrobów budowlanych oraz sposobu znakowania ich znakiem budowlanym (Dz.U. 2016 nr 12 poz. 06 z późniejszymi  zmianami).  </w:t>
      </w:r>
    </w:p>
    <w:p xmlns:wp14="http://schemas.microsoft.com/office/word/2010/wordml" w:rsidR="006A34EB" w:rsidRDefault="00FD517E" w14:paraId="3A1013C0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Rozporządzenie Rady Ministrów z dnia 10 września 2019 r. w sprawie przedsięwzięć mogących znacząco oddziaływać na środowisko (Dz.U. 2019 poz. 1839 z późniejszymi zmianami).</w:t>
      </w:r>
    </w:p>
    <w:p xmlns:wp14="http://schemas.microsoft.com/office/word/2010/wordml" w:rsidR="006A34EB" w:rsidRDefault="00FD517E" w14:paraId="00E83185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Rozporządzenie Ministra Pracy i Polityki Socjalnej z dnia 26 września 1997 r. w sprawie ogólnych przepisów bezpieczeństwa i higieny pracy (Dz.U. 1997 nr 129 poz. 844 z późniejszymi zmianami).</w:t>
      </w:r>
    </w:p>
    <w:p xmlns:wp14="http://schemas.microsoft.com/office/word/2010/wordml" w:rsidR="006A34EB" w:rsidRDefault="00FD517E" w14:paraId="78B105C2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Rozporządzenie Ministra Infrastruktury z dnia 6 lutego 2003 r. w sprawie bezpieczeństwa i higieny pracy podczas wykonywania robót budowlanych (Dz.U. 2003 nr 47 poz. 401).</w:t>
      </w:r>
    </w:p>
    <w:p xmlns:wp14="http://schemas.microsoft.com/office/word/2010/wordml" w:rsidR="006A34EB" w:rsidRDefault="00FD517E" w14:paraId="0B61A428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Rozporządzenie Ministra Spraw Wewnętrznych i Administracji z dnia 24 lipca 2009 r. w sprawie przeciwpożarowego zaopatrzenia w wodę oraz dróg  pożarowych (Dz.U. 2009 nr 124 poz. 1030). </w:t>
      </w:r>
    </w:p>
    <w:p xmlns:wp14="http://schemas.microsoft.com/office/word/2010/wordml" w:rsidR="006A34EB" w:rsidRDefault="00FD517E" w14:paraId="71FF4F19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Rozporządzenie Ministra Spraw Wewnętrznych i Administracji z dnia 7 czerwca 2010 r. w sprawie ochrony przeciwpożarowej budynków, innych obiektów budowlanych i terenów (Dz.U. 2010 nr 109 poz. 719 z późniejszymi zmianami).</w:t>
      </w:r>
    </w:p>
    <w:p xmlns:wp14="http://schemas.microsoft.com/office/word/2010/wordml" w:rsidR="006A34EB" w:rsidRDefault="00FD517E" w14:paraId="5EAD2D9B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Rozporządzenie Ministra Transportu, Budownictwa i Gospodarki Morskiej z dnia 25 kwietnia 2012 r. w sprawie ustalenia geotechnicznych warunków posadowienia obiektów budowlanych (Dz.U. 2012 poz. 463). </w:t>
      </w:r>
    </w:p>
    <w:p xmlns:wp14="http://schemas.microsoft.com/office/word/2010/wordml" w:rsidR="006A34EB" w:rsidRDefault="00FD517E" w14:paraId="363D8770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Rozporządzenie Ministra Gospodarki Przestrzennej i Budownictwa z dnia 27 stycznia 1994 r. w sprawie bezpieczeństwa i higieny pracy przy stosowaniu środków chemicznych do uzdatniania wody i oczyszczania ścieków. (Dz.U. 1994 nr 21 poz. 73). </w:t>
      </w:r>
    </w:p>
    <w:p xmlns:wp14="http://schemas.microsoft.com/office/word/2010/wordml" w:rsidR="006A34EB" w:rsidRDefault="00FD517E" w14:paraId="0FFE1041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Rozporządzenie Ministra Zdrowia z dnia 30 grudnia 2004 r.  w sprawie bezpieczeństwa i higieny pracy związanej z występowaniem w miejscu pracy czynników chemicznych. (Dz.U. 2005 nr  11 poz. 86 z późniejszymi zmianami).</w:t>
      </w:r>
    </w:p>
    <w:p xmlns:wp14="http://schemas.microsoft.com/office/word/2010/wordml" w:rsidR="006A34EB" w:rsidRDefault="00FD517E" w14:paraId="498973C5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Rozporządzenie Ministra Zdrowia z dnia 25 sierpnia 2015 r. w sprawie sposobu oznakowania miejsc, rurociągów oraz pojemników i zbiorników służących do przechowywania lub zawierających substancje stwarzające zagrożenie lub mieszaniny stwarzające zagrożenie (Dz.U. 2015 poz. 1368).</w:t>
      </w:r>
    </w:p>
    <w:p xmlns:wp14="http://schemas.microsoft.com/office/word/2010/wordml" w:rsidR="006A34EB" w:rsidRDefault="00FD517E" w14:paraId="57BAE1F8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Rozporządzenie Ministra Gospodarki, Pracy i Polityki Socjalnej z dnia 23 grudnia 2003 r. w sprawie bezpieczeństwa i higieny pracy przy produkcji i magazynowaniu gazów, napełnianiu zbiorników gazami oraz używaniu i magazynowaniu karbidu (Dz.U. 2004 nr 7 poz. 59).</w:t>
      </w:r>
    </w:p>
    <w:p xmlns:wp14="http://schemas.microsoft.com/office/word/2010/wordml" w:rsidR="006A34EB" w:rsidRDefault="00FD517E" w14:paraId="213BBFC5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Rozporządzenie Ministra Rodziny, Pracy i Polityki Społecznej z dnia 12 czerwca 2018 r. w sprawie najwyższych dopuszczalnych stężeń i natężeń czynników szkodliwych dla zdrowia w środowisku pracy (Dz.U. 2018 poz. 1286 z późniejszymi zmianami). Na szczeblu europejskim dyrektywy 2000/39/WE, 2006/15/WE, 2009/161/WE.</w:t>
      </w:r>
    </w:p>
    <w:p xmlns:wp14="http://schemas.microsoft.com/office/word/2010/wordml" w:rsidR="006A34EB" w:rsidRDefault="00FD517E" w14:paraId="49D04FAB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Rozporządzenie Ministra Infrastruktury z dnia 24 czerwca 2022 r. w sprawie przepisów techniczno-budowlanych dotyczących dróg publicznych. (Dz.U. 2022 poz. 1518).</w:t>
      </w:r>
    </w:p>
    <w:p xmlns:wp14="http://schemas.microsoft.com/office/word/2010/wordml" w:rsidR="006A34EB" w:rsidRDefault="00FD517E" w14:paraId="75797DCF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Rozporządzenie Ministra Rozwoju i Technologii z dnia 20 grudnia 2021 r. w sprawie określenia metod i podstaw sporządzania kosztorysu inwestorskiego, obliczania planowanych kosztów prac projektowych oraz planowanych kosztów robót budowlanych określonych w programie funkcjonalno-użytkowym (Dz.U. 2021 poz. 2458). </w:t>
      </w:r>
    </w:p>
    <w:p xmlns:wp14="http://schemas.microsoft.com/office/word/2010/wordml" w:rsidR="006A34EB" w:rsidRDefault="00FD517E" w14:paraId="07181FDC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Rozporządzenie Ministra Gospodarki Morskiej i Żeglugi Śródlądowej z dnia 12 lipca 2019 r. w sprawie substancji szczególnie szkodliwych dla środowiska wodnego oraz warunków, jakie należy spełnić przy wprowadzaniu do  wód lub ziemi ścieków, a także przy odprowadzaniu wód opadowych lub roztopowych do wód lub urządzeń wodnych. (Dz. U. 2019 poz. 1311). </w:t>
      </w:r>
    </w:p>
    <w:p xmlns:wp14="http://schemas.microsoft.com/office/word/2010/wordml" w:rsidR="006A34EB" w:rsidRDefault="00FD517E" w14:paraId="2A8C326A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Rozporządzenie Ministra Spaw Wewnętrznych i Administracji z 5 sierpnia 2023 r. w sprawie uzgadniania projektu zagospodarowania działki lub terenu, projektu architektoniczno-budowlanego, projektu technicznego oraz projektu urządzenia przeciwpożarowego pod względem zgodności z wymaganiami ochrony przeciwpożarowej. (Dz.U. 2023 nr 1563).    </w:t>
      </w:r>
    </w:p>
    <w:p xmlns:wp14="http://schemas.microsoft.com/office/word/2010/wordml" w:rsidR="006A34EB" w:rsidRDefault="00FD517E" w14:paraId="48EB8DCF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Rozporządzenie Ministra Spraw Wewnętrznych i Administracji z dnia 20 czerwca 2007 r. w sprawie wykazu wyrobów służących zapewnieniu bezpieczeństwa publicznego lub ochronie zdrowia i życia oraz mienia, a także zasad wydawania dopuszczenia tych wyrobów do użytkowania. (Dz.U. 2007 nr 143 poz. 1002).</w:t>
      </w:r>
    </w:p>
    <w:p xmlns:wp14="http://schemas.microsoft.com/office/word/2010/wordml" w:rsidR="006A34EB" w:rsidRDefault="00FD517E" w14:paraId="6DE07C7A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Rozporządzenie Parlamentu Europejskiego i Rady (UE) 2016/425 z dnia 9 marca 2016 r. w sprawie środków ochrony indywidualnej oraz uchylenia dyrektywy Rady 89/686/EWG.</w:t>
      </w:r>
    </w:p>
    <w:p xmlns:wp14="http://schemas.microsoft.com/office/word/2010/wordml" w:rsidR="006A34EB" w:rsidRDefault="00FD517E" w14:paraId="2F9A4F05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Rozporządzenie Rady Ministrów z dnia 2 grudnia 2010 r. w sprawie szczegółowego sposobu i trybu finansowania inwestycji z budżetu państwa (Dz.U. 2010 nr 238 poz. 1579).</w:t>
      </w:r>
    </w:p>
    <w:p xmlns:wp14="http://schemas.microsoft.com/office/word/2010/wordml" w:rsidR="006A34EB" w:rsidRDefault="006A34EB" w14:paraId="680A4E5D" wp14:textId="77777777">
      <w:pPr>
        <w:widowControl w:val="0"/>
        <w:spacing w:after="120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38FBD27D" wp14:textId="77777777">
      <w:pPr>
        <w:widowControl w:val="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W szczególności należy uwzględnić m.in. następujące przepisy prawne: </w:t>
      </w:r>
    </w:p>
    <w:p xmlns:wp14="http://schemas.microsoft.com/office/word/2010/wordml" w:rsidR="006A34EB" w:rsidRDefault="00FD517E" w14:paraId="33A10C0F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PN-B-01025:2004: Rysunek budowlany. Oznaczenie graficzne na rysunkach architektoniczno-budowlanych.</w:t>
      </w:r>
    </w:p>
    <w:p xmlns:wp14="http://schemas.microsoft.com/office/word/2010/wordml" w:rsidR="006A34EB" w:rsidRDefault="00FD517E" w14:paraId="240EDF18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PN-B-01027:2002: Rysunek budowlany. Oznaczenia graficzne stosowane w projektach zagospodarowania działki lub terenu.</w:t>
      </w:r>
    </w:p>
    <w:p xmlns:wp14="http://schemas.microsoft.com/office/word/2010/wordml" w:rsidR="006A34EB" w:rsidRDefault="00FD517E" w14:paraId="169B1BCC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PN-B-01029:2000 Rysunek budowlany. Zasady wymiarowania na rysunkach architektoniczno-budowlanych,</w:t>
      </w:r>
    </w:p>
    <w:p xmlns:wp14="http://schemas.microsoft.com/office/word/2010/wordml" w:rsidR="006A34EB" w:rsidRDefault="00FD517E" w14:paraId="28B1DDA8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PN-EN ISO 11091:2001 Rysunek budowlany. Projekty zagospodarowania terenu, </w:t>
      </w:r>
    </w:p>
    <w:p xmlns:wp14="http://schemas.microsoft.com/office/word/2010/wordml" w:rsidR="006A34EB" w:rsidRDefault="00FD517E" w14:paraId="469A79E5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PN-B-02151-2:2018-01 Akustyka budowlana - Ochrona przed hałasem pomieszczeń w budynkach - Dopuszczalne wartości poziomu dźwięku w pomieszczeniach.</w:t>
      </w:r>
    </w:p>
    <w:p xmlns:wp14="http://schemas.microsoft.com/office/word/2010/wordml" w:rsidR="006A34EB" w:rsidRDefault="00FD517E" w14:paraId="2DC4322E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PN-B-02852 Ochrona przeciwpożarowa budynków. Obliczanie gęstości obciążenia ogniowego i wyznaczanie względnego czasu  trwania pożaru. </w:t>
      </w:r>
    </w:p>
    <w:p xmlns:wp14="http://schemas.microsoft.com/office/word/2010/wordml" w:rsidR="006A34EB" w:rsidRDefault="00FD517E" w14:paraId="0A76149B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PN-EN 60849:2001 Dźwiękowe systemy ostrzegawcze. </w:t>
      </w:r>
    </w:p>
    <w:p xmlns:wp14="http://schemas.microsoft.com/office/word/2010/wordml" w:rsidR="006A34EB" w:rsidRDefault="00FD517E" w14:paraId="66A659B5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PN-90/B-02851. Ochrona Pożarowa w budownictwie. Metoda badania odporności ogniowej elementów budynków. </w:t>
      </w:r>
    </w:p>
    <w:p xmlns:wp14="http://schemas.microsoft.com/office/word/2010/wordml" w:rsidR="006A34EB" w:rsidRDefault="00FD517E" w14:paraId="30C3EFFF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12128:2000 - Biotechnologia. Laboratoria badawcze, rozwoju i analizy.</w:t>
      </w:r>
    </w:p>
    <w:p xmlns:wp14="http://schemas.microsoft.com/office/word/2010/wordml" w:rsidR="006A34EB" w:rsidRDefault="00FD517E" w14:paraId="0600B521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15154-1:2006, Część 1 - Prysznice do ciała przyłączone do instalacji wodociągowej.</w:t>
      </w:r>
    </w:p>
    <w:p xmlns:wp14="http://schemas.microsoft.com/office/word/2010/wordml" w:rsidR="006A34EB" w:rsidRDefault="00FD517E" w14:paraId="0ECA3661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15154-2:2006, Część 2 - Myjki do oczu przyłączone do instalacji wodociągowej.</w:t>
      </w:r>
    </w:p>
    <w:p xmlns:wp14="http://schemas.microsoft.com/office/word/2010/wordml" w:rsidR="006A34EB" w:rsidRDefault="00FD517E" w14:paraId="63FBF8AF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ISO/IEC 17025:2018 - Ogólne wymagania dotyczące kompetencji laboratoriów badawczych i wzorcujących.</w:t>
      </w:r>
    </w:p>
    <w:p xmlns:wp14="http://schemas.microsoft.com/office/word/2010/wordml" w:rsidR="006A34EB" w:rsidRDefault="00FD517E" w14:paraId="62673B8C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14727:2006 - Meble laboratoryjne. Meble laboratoryjne do przechowywania. Wymagania i metody badań.</w:t>
      </w:r>
    </w:p>
    <w:p xmlns:wp14="http://schemas.microsoft.com/office/word/2010/wordml" w:rsidR="006A34EB" w:rsidRDefault="00FD517E" w14:paraId="24701248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14175:2006 - Wyciągi laboratoryjne. Część 1-6.</w:t>
      </w:r>
    </w:p>
    <w:p xmlns:wp14="http://schemas.microsoft.com/office/word/2010/wordml" w:rsidR="006A34EB" w:rsidRDefault="00FD517E" w14:paraId="7D42A1E3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14470-1:2010 - Ognioodporne szafki magazynowe. Część 1: Bezpieczne szafki do przechowywania płynów łatwopalnych.</w:t>
      </w:r>
    </w:p>
    <w:p xmlns:wp14="http://schemas.microsoft.com/office/word/2010/wordml" w:rsidR="006A34EB" w:rsidRDefault="00FD517E" w14:paraId="19B6CB6E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14470-2:2007 - Ognioodporne szafki magazynowe. Część 2: Bezpieczne szafki na butle ze sprężonym gazem.</w:t>
      </w:r>
    </w:p>
    <w:p xmlns:wp14="http://schemas.microsoft.com/office/word/2010/wordml" w:rsidR="006A34EB" w:rsidRDefault="00FD517E" w14:paraId="511C44FE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Eurokod 0: Podstawy projektowania konstrukcji</w:t>
      </w:r>
    </w:p>
    <w:p xmlns:wp14="http://schemas.microsoft.com/office/word/2010/wordml" w:rsidR="006A34EB" w:rsidRDefault="00FD517E" w14:paraId="0EEB3EF5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Eurokod 1: Oddziaływania na konstrukcje. </w:t>
      </w:r>
    </w:p>
    <w:p xmlns:wp14="http://schemas.microsoft.com/office/word/2010/wordml" w:rsidR="006A34EB" w:rsidRDefault="00FD517E" w14:paraId="7BBD01A6" wp14:textId="77777777">
      <w:pPr>
        <w:numPr>
          <w:ilvl w:val="1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1-1: Oddziaływania ogólne - Ciężar objętościowy, ciężar własny, obciążania użytkowe w budynkach.</w:t>
      </w:r>
    </w:p>
    <w:p xmlns:wp14="http://schemas.microsoft.com/office/word/2010/wordml" w:rsidR="006A34EB" w:rsidRDefault="00FD517E" w14:paraId="30249C10" wp14:textId="77777777">
      <w:pPr>
        <w:numPr>
          <w:ilvl w:val="1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1-3: Oddziaływania ogólne - Obciążenie śniegiem.</w:t>
      </w:r>
    </w:p>
    <w:p xmlns:wp14="http://schemas.microsoft.com/office/word/2010/wordml" w:rsidR="006A34EB" w:rsidRDefault="00FD517E" w14:paraId="059791A7" wp14:textId="77777777">
      <w:pPr>
        <w:numPr>
          <w:ilvl w:val="1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1-4: Oddziaływania ogólne - Oddziaływania wiatru.</w:t>
      </w:r>
    </w:p>
    <w:p xmlns:wp14="http://schemas.microsoft.com/office/word/2010/wordml" w:rsidR="006A34EB" w:rsidRDefault="00FD517E" w14:paraId="20A04987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Eurokod 2: Projektowanie konstrukcji z betonu.</w:t>
      </w:r>
    </w:p>
    <w:p xmlns:wp14="http://schemas.microsoft.com/office/word/2010/wordml" w:rsidR="006A34EB" w:rsidRDefault="00FD517E" w14:paraId="2C357EE2" wp14:textId="77777777">
      <w:pPr>
        <w:numPr>
          <w:ilvl w:val="1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1-1: Reguły ogólne i reguły dla budynków.</w:t>
      </w:r>
    </w:p>
    <w:p xmlns:wp14="http://schemas.microsoft.com/office/word/2010/wordml" w:rsidR="006A34EB" w:rsidRDefault="00FD517E" w14:paraId="47D19ED3" wp14:textId="77777777">
      <w:pPr>
        <w:numPr>
          <w:ilvl w:val="1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1-2: Reguły ogólne - Projektowanie z uwagi na warunki pożarowe.</w:t>
      </w:r>
    </w:p>
    <w:p xmlns:wp14="http://schemas.microsoft.com/office/word/2010/wordml" w:rsidR="006A34EB" w:rsidRDefault="00FD517E" w14:paraId="2C405F98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Eurokod 3: Projektowanie konstrukcji stalowych.</w:t>
      </w:r>
    </w:p>
    <w:p xmlns:wp14="http://schemas.microsoft.com/office/word/2010/wordml" w:rsidR="006A34EB" w:rsidRDefault="00FD517E" w14:paraId="5FD4AE8B" wp14:textId="77777777">
      <w:pPr>
        <w:numPr>
          <w:ilvl w:val="1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1-1: Reguły ogólne i reguły dla budynków.</w:t>
      </w:r>
    </w:p>
    <w:p xmlns:wp14="http://schemas.microsoft.com/office/word/2010/wordml" w:rsidR="006A34EB" w:rsidRDefault="00FD517E" w14:paraId="288B0C9B" wp14:textId="77777777">
      <w:pPr>
        <w:numPr>
          <w:ilvl w:val="1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1-2: Reguły ogólne - Obliczanie konstrukcji z uwagi na warunki pożarowe.</w:t>
      </w:r>
    </w:p>
    <w:p xmlns:wp14="http://schemas.microsoft.com/office/word/2010/wordml" w:rsidR="006A34EB" w:rsidRDefault="00FD517E" w14:paraId="37CA69F2" wp14:textId="77777777">
      <w:pPr>
        <w:numPr>
          <w:ilvl w:val="1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1-3: Reguły ogólne - Reguły uzupełniające dla konstrukcji z kształtowników i blach profilowanych na zimno.</w:t>
      </w:r>
    </w:p>
    <w:p xmlns:wp14="http://schemas.microsoft.com/office/word/2010/wordml" w:rsidR="006A34EB" w:rsidRDefault="00FD517E" w14:paraId="5F182FC3" wp14:textId="77777777">
      <w:pPr>
        <w:numPr>
          <w:ilvl w:val="1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1-8: Projektowanie węzłów.</w:t>
      </w:r>
    </w:p>
    <w:p xmlns:wp14="http://schemas.microsoft.com/office/word/2010/wordml" w:rsidR="006A34EB" w:rsidRDefault="00FD517E" w14:paraId="66D7499D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Eurokod 6: Projektowanie konstrukcji murowych.</w:t>
      </w:r>
    </w:p>
    <w:p xmlns:wp14="http://schemas.microsoft.com/office/word/2010/wordml" w:rsidR="006A34EB" w:rsidRDefault="00FD517E" w14:paraId="48D0B0E0" wp14:textId="77777777">
      <w:pPr>
        <w:numPr>
          <w:ilvl w:val="1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1-1: Reguły ogólne dla zbrojonych i niezbrojonych konstrukcji murowych.</w:t>
      </w:r>
    </w:p>
    <w:p xmlns:wp14="http://schemas.microsoft.com/office/word/2010/wordml" w:rsidR="006A34EB" w:rsidRDefault="00FD517E" w14:paraId="3335B3EE" wp14:textId="77777777">
      <w:pPr>
        <w:numPr>
          <w:ilvl w:val="1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1-2: Reguły ogólne - Projektowanie z uwagi na warunki pożarowe.</w:t>
      </w:r>
    </w:p>
    <w:p xmlns:wp14="http://schemas.microsoft.com/office/word/2010/wordml" w:rsidR="006A34EB" w:rsidRDefault="00FD517E" w14:paraId="4F36CE95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Eurokod 7: Projektowanie geotechniczne. </w:t>
      </w:r>
    </w:p>
    <w:p xmlns:wp14="http://schemas.microsoft.com/office/word/2010/wordml" w:rsidR="006A34EB" w:rsidRDefault="00FD517E" w14:paraId="5DFF0F4D" wp14:textId="77777777">
      <w:pPr>
        <w:numPr>
          <w:ilvl w:val="1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Część 1: Zasady ogólne.</w:t>
      </w:r>
    </w:p>
    <w:p xmlns:wp14="http://schemas.microsoft.com/office/word/2010/wordml" w:rsidR="006A34EB" w:rsidRDefault="00FD517E" w14:paraId="0737C61A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PN-701N-O l 270.0 Wytyczne znakowania rurociągów. Postanowienia ogólne</w:t>
      </w:r>
    </w:p>
    <w:p xmlns:wp14="http://schemas.microsoft.com/office/word/2010/wordml" w:rsidR="006A34EB" w:rsidRDefault="00FD517E" w14:paraId="19B192E5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PN-701N-01270.03 Wytyczne znakowania rurociągów. Kod barw  Rozpoznawczych dla przesyłanych czynników</w:t>
      </w:r>
    </w:p>
    <w:p xmlns:wp14="http://schemas.microsoft.com/office/word/2010/wordml" w:rsidR="006A34EB" w:rsidRDefault="00FD517E" w14:paraId="373B35C3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PN-89/H-02650 Armatura i rurociągi. Ciśnienia i temperatury</w:t>
      </w:r>
    </w:p>
    <w:p xmlns:wp14="http://schemas.microsoft.com/office/word/2010/wordml" w:rsidR="006A34EB" w:rsidRDefault="00FD517E" w14:paraId="7473D982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PN-81/B-10700.00 – Instalacje wewnętrzne wodociągowe i kanalizacyjne. Wymagania i badania przy odbiorze. Wspólne wymagania i badania.</w:t>
      </w:r>
    </w:p>
    <w:p xmlns:wp14="http://schemas.microsoft.com/office/word/2010/wordml" w:rsidR="006A34EB" w:rsidRDefault="00FD517E" w14:paraId="1567E986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PN-81/B-10700.01 – Instalacje wewnętrzne wodociągowe i kanalizacyjne. Wymagania i badania przy odbiorze. Instalacje kanalizacyjne.</w:t>
      </w:r>
    </w:p>
    <w:p xmlns:wp14="http://schemas.microsoft.com/office/word/2010/wordml" w:rsidR="006A34EB" w:rsidRDefault="00FD517E" w14:paraId="0C87426D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PN-92/B-01706:1992/Az1:1999 – Instalacje wodociągowe. Wymagania w projektowaniu. Zmiana do normy.</w:t>
      </w:r>
    </w:p>
    <w:p xmlns:wp14="http://schemas.microsoft.com/office/word/2010/wordml" w:rsidR="006A34EB" w:rsidRDefault="00FD517E" w14:paraId="14BB68DB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PN-92/B-01706 – Instalacje wodociągowe. Wymagania w projektowaniu.</w:t>
      </w:r>
    </w:p>
    <w:p xmlns:wp14="http://schemas.microsoft.com/office/word/2010/wordml" w:rsidR="006A34EB" w:rsidRDefault="00FD517E" w14:paraId="6499EABA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1717: Ochrona przed wtórnym zanieczyszczeniem wody w instalacjach wodociągowych i ogólne wymagania dotyczące urządzeń zapobiegających zanieczyszczeniu przez przepływ zwrotny.</w:t>
      </w:r>
    </w:p>
    <w:p xmlns:wp14="http://schemas.microsoft.com/office/word/2010/wordml" w:rsidR="006A34EB" w:rsidRDefault="00FD517E" w14:paraId="6ADC25D7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PN-B-06050:1999 Roboty ziemne – wymagania ogólne</w:t>
      </w:r>
    </w:p>
    <w:p xmlns:wp14="http://schemas.microsoft.com/office/word/2010/wordml" w:rsidR="006A34EB" w:rsidRDefault="00FD517E" w14:paraId="053C65BD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PN-B-10736:1999 Wykop otwarte dla przewodów wodociągowych i kanalizacyjnych – warunki techniczne wykonania</w:t>
      </w:r>
    </w:p>
    <w:p xmlns:wp14="http://schemas.microsoft.com/office/word/2010/wordml" w:rsidR="006A34EB" w:rsidRDefault="00FD517E" w14:paraId="3561FD5E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PN-B-02414:1999 Ogrzewnictwo i ciepłownictwo - Zabezpieczenie instalacji ogrzewań wodnych systemu zamkniętego z naczyniami wzbiorczymi przeponowymi – Wymagania.</w:t>
      </w:r>
    </w:p>
    <w:p xmlns:wp14="http://schemas.microsoft.com/office/word/2010/wordml" w:rsidR="006A34EB" w:rsidRDefault="00FD517E" w14:paraId="581BF779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PN-B-02415:1991 Ogrzewnictwo i ciepłownictwo - Zabezpieczenie wodnych zamkniętych systemów ciepłowniczych – Wymagania.</w:t>
      </w:r>
    </w:p>
    <w:p xmlns:wp14="http://schemas.microsoft.com/office/word/2010/wordml" w:rsidR="006A34EB" w:rsidRDefault="00FD517E" w14:paraId="74E70A3D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12831:2006 Instalacje ogrzewcze w budynkach - Metoda obliczania projektowego obciążenia cieplnego.</w:t>
      </w:r>
    </w:p>
    <w:p xmlns:wp14="http://schemas.microsoft.com/office/word/2010/wordml" w:rsidR="006A34EB" w:rsidRDefault="00FD517E" w14:paraId="6C6777C1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 EN ISO 13789:2008 Cieplne właściwości użytkowe budynków -Współczynniki wymiany ciepła przez przenikanie i wentylację – Metoda obliczania.</w:t>
      </w:r>
    </w:p>
    <w:p xmlns:wp14="http://schemas.microsoft.com/office/word/2010/wordml" w:rsidR="006A34EB" w:rsidRDefault="00FD517E" w14:paraId="142E0492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 EN ISO 14683:2008 Mostki cieplne w budynkach - Liniowy współczynnik przenikania ciepła - Metody uproszczone i wartości orientacyjne.</w:t>
      </w:r>
    </w:p>
    <w:p xmlns:wp14="http://schemas.microsoft.com/office/word/2010/wordml" w:rsidR="006A34EB" w:rsidRDefault="00FD517E" w14:paraId="6B2C6FA9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PN-B-02421:2000 Ogrzewnictwo i ciepłownictwo - Izolacja cieplna przewodów, armatury i urządzeń - Wymagania i badania odbiorcze.</w:t>
      </w:r>
    </w:p>
    <w:p xmlns:wp14="http://schemas.microsoft.com/office/word/2010/wordml" w:rsidR="006A34EB" w:rsidRDefault="00FD517E" w14:paraId="5C23B034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ISO 13788:2003 Cieplno-wilgotnościowe właściwości komponentów budowlanych i elementów budynku – Temperatura powierzchni wewnętrznej konieczna do uniknięcia krytycznej wilgotności powierzchni i kondensacja międzywarstwowa – Metody obliczania.</w:t>
      </w:r>
    </w:p>
    <w:p xmlns:wp14="http://schemas.microsoft.com/office/word/2010/wordml" w:rsidR="006A34EB" w:rsidRDefault="00FD517E" w14:paraId="6CFEF26B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378-2:2017-03 Instalacje chłodnicze i pompy ciepła -- Wymagania dotyczące bezpieczeństwa i ochrony środowiska -- Część 2: Projektowanie, konstrukcja, badanie, znakowanie i dokumentowanie</w:t>
      </w:r>
    </w:p>
    <w:p xmlns:wp14="http://schemas.microsoft.com/office/word/2010/wordml" w:rsidR="006A34EB" w:rsidRDefault="00FD517E" w14:paraId="42A1A019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253:2020 Sieci ciepłownicze. System pojedynczych rur zespolonych do wodnych sieci ciepłowniczych układanych bezpośrednio w gruncie. Fabrycznie wykonany zespół rurowy ze stalowej rury przewodowej, izolacji cieplnej z poliuretanu i osłony z polietylenu.</w:t>
      </w:r>
    </w:p>
    <w:p xmlns:wp14="http://schemas.microsoft.com/office/word/2010/wordml" w:rsidR="006A34EB" w:rsidRDefault="00FD517E" w14:paraId="75525E2A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448:2020 Sieci ciepłownicze. System preizolowanych zespolonych rur do wodnych sieci ciepłowniczych układanych bezpośrednio w gruncie. Zespoły kształtek wykonanych fabrycznie ze stalowej rury przewodowej, izolacji cieplnej z poliuretanu i płaszcza osłonowego z polietylenu.</w:t>
      </w:r>
    </w:p>
    <w:p xmlns:wp14="http://schemas.microsoft.com/office/word/2010/wordml" w:rsidR="006A34EB" w:rsidRDefault="00FD517E" w14:paraId="0CBAB84C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488:2020 Sieci ciepłownicze. System preizolowanych zespolonych rur do wodnych sieci ciepłowniczych układanych bezpośrednio w gruncie. Zespoły armatury wykonane fabrycznie ze stalowej rury przewodowej, izolacji cieplnej z poliuretanu i płaszcza osłonowego z polietylenu.</w:t>
      </w:r>
    </w:p>
    <w:p xmlns:wp14="http://schemas.microsoft.com/office/word/2010/wordml" w:rsidR="006A34EB" w:rsidRDefault="00FD517E" w14:paraId="63A2A246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489:2020 Sieci ciepłownicze. System preizolowanych zespolonych rur do wodnych sieci ciepłowniczych układanych bezpośrednio w gruncie. Zespoły łączące i izolacja cieplna do wodnych sieci ciepłowniczych zgodnych z EN:13941-1.</w:t>
      </w:r>
    </w:p>
    <w:p xmlns:wp14="http://schemas.microsoft.com/office/word/2010/wordml" w:rsidR="006A34EB" w:rsidRDefault="00FD517E" w14:paraId="0218E2C2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5817:2014 Spawanie. Złącza spawane ze stali, niklu, tytanu i ich stopów (z wyjątkiem spawanych wiązką). Poziomy jakości według niezgodności spawalniczych</w:t>
      </w:r>
    </w:p>
    <w:p xmlns:wp14="http://schemas.microsoft.com/office/word/2010/wordml" w:rsidR="006A34EB" w:rsidRDefault="00FD517E" w14:paraId="7B9E2D6F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1127–1:2019–10 „Atmosfery wybuchowe. Zapobieganie wybuchowi i ochrona przed wybuchem. Część 1: pojęcia podstawowe i metodyka” – wersja polska.</w:t>
      </w:r>
    </w:p>
    <w:p xmlns:wp14="http://schemas.microsoft.com/office/word/2010/wordml" w:rsidR="006A34EB" w:rsidRDefault="00FD517E" w14:paraId="32E1FD87" wp14:textId="77777777">
      <w:pPr>
        <w:numPr>
          <w:ilvl w:val="0"/>
          <w:numId w:val="4"/>
        </w:numP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IEC 60079–10–1:2021–09 „Atmosfery wybuchowe – Część 10–1: Klasyfikacja przestrzeni – Gazowe atmosfery wybuchowe” – wersja polska.</w:t>
      </w:r>
    </w:p>
    <w:p xmlns:wp14="http://schemas.microsoft.com/office/word/2010/wordml" w:rsidR="006A34EB" w:rsidRDefault="00FD517E" w14:paraId="7C4CC0F0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60529:2003 - Stopnie ochrony zapewnianej przez obudowy (Kod IP)</w:t>
      </w:r>
    </w:p>
    <w:p xmlns:wp14="http://schemas.microsoft.com/office/word/2010/wordml" w:rsidR="006A34EB" w:rsidRDefault="00FD517E" w14:paraId="23CB4350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IEC 60664-1:2021-02 - Koordynacja izolacji urządzeń elektrycznych w układach niskiego napięcia – Część 1: Zasady, wymagania i badania</w:t>
      </w:r>
    </w:p>
    <w:p xmlns:wp14="http://schemas.microsoft.com/office/word/2010/wordml" w:rsidR="006A34EB" w:rsidRDefault="00FD517E" w14:paraId="70FCBFAC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61643-11:2013 -  Niskonapięciowe urządzenia ograniczające przepięcia -- Część 11: Urządzenia ograniczające przepięcia w sieciach elektroenergetycznych niskiego napięcia -- Wymagania i metody badań</w:t>
      </w:r>
    </w:p>
    <w:p xmlns:wp14="http://schemas.microsoft.com/office/word/2010/wordml" w:rsidR="006A34EB" w:rsidRDefault="00FD517E" w14:paraId="55FC9BA9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PN-HD 60364 - Instalacje elektryczne niskiego napięcia</w:t>
      </w:r>
    </w:p>
    <w:p xmlns:wp14="http://schemas.microsoft.com/office/word/2010/wordml" w:rsidR="006A34EB" w:rsidRDefault="00FD517E" w14:paraId="10ED8A34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PN-IEC 60364 - Instalacje elektryczne w obiektach budowlanych</w:t>
      </w:r>
    </w:p>
    <w:p xmlns:wp14="http://schemas.microsoft.com/office/word/2010/wordml" w:rsidR="006A34EB" w:rsidRDefault="00FD517E" w14:paraId="4D3B24A9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62305 Ochrona odgromowa</w:t>
      </w:r>
    </w:p>
    <w:p xmlns:wp14="http://schemas.microsoft.com/office/word/2010/wordml" w:rsidR="006A34EB" w:rsidRDefault="00FD517E" w14:paraId="52D5F4B4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12464-1:2012 - Światło i oświetlenie – Oświetlenie miejsc pracy – Część 1: Miejsca pracy we wnętrzach</w:t>
      </w:r>
    </w:p>
    <w:p xmlns:wp14="http://schemas.microsoft.com/office/word/2010/wordml" w:rsidR="006A34EB" w:rsidRDefault="00FD517E" w14:paraId="463309E2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1838:2013-1 - Zastosowanie oświetlenia - Oświetlenie awaryjne</w:t>
      </w:r>
    </w:p>
    <w:p xmlns:wp14="http://schemas.microsoft.com/office/word/2010/wordml" w:rsidR="006A34EB" w:rsidRDefault="00FD517E" w14:paraId="0D0BEEE9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50172:2005 - Systemy awaryjnego oświetlenia ewakuacyjnego</w:t>
      </w:r>
    </w:p>
    <w:p xmlns:wp14="http://schemas.microsoft.com/office/word/2010/wordml" w:rsidR="006A34EB" w:rsidRDefault="00FD517E" w14:paraId="13DFB239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PN-N-01256-5:1998 - Znaki bezpieczeństwa. Zasady umieszczania znaków bezpieczeństwa na drogach ewakuacyjnych i drogach pożarowych</w:t>
      </w:r>
    </w:p>
    <w:p xmlns:wp14="http://schemas.microsoft.com/office/word/2010/wordml" w:rsidR="006A34EB" w:rsidRDefault="00FD517E" w14:paraId="0131B843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50133-1:2007 - Systemy alarmowe - Systemy kontroli dostępu w zastosowaniach dotyczących bezpieczeństwa - Część 1: Wymagania systemowe</w:t>
      </w:r>
    </w:p>
    <w:p xmlns:wp14="http://schemas.microsoft.com/office/word/2010/wordml" w:rsidR="006A34EB" w:rsidRDefault="00FD517E" w14:paraId="143C5039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60839-11-1:2014-01 - Systemy alarmowe - Systemy kontroli dostępu w zastosowaniach dotyczących zabezpieczenia - Część 1: Wymagania systemowe.</w:t>
      </w:r>
    </w:p>
    <w:p xmlns:wp14="http://schemas.microsoft.com/office/word/2010/wordml" w:rsidR="006A34EB" w:rsidRDefault="00FD517E" w14:paraId="084043CF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50131-1:2009 Systemy alarmowe - Systemy sygnalizacji włamania i napadu - Część 1: Wymagania systemowe.</w:t>
      </w:r>
    </w:p>
    <w:p xmlns:wp14="http://schemas.microsoft.com/office/word/2010/wordml" w:rsidR="006A34EB" w:rsidRDefault="00FD517E" w14:paraId="7BBD1FA1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50132-7:2013-04 - Systemy alarmowe - Systemy dozorowe CCTV stosowane w zabezpieczeniach - Część 7: Wytyczne stosowania</w:t>
      </w:r>
    </w:p>
    <w:p xmlns:wp14="http://schemas.microsoft.com/office/word/2010/wordml" w:rsidR="006A34EB" w:rsidRDefault="00FD517E" w14:paraId="3E5D0BC5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62676-4:2015 - Systemy dozorowe CCTV stosowane w zabezpieczeniach - Część 4: Wytyczne stosowania.</w:t>
      </w:r>
    </w:p>
    <w:p xmlns:wp14="http://schemas.microsoft.com/office/word/2010/wordml" w:rsidR="006A34EB" w:rsidRDefault="00FD517E" w14:paraId="5EEAA3AD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PKN-CEN/TS 54-14 Specyfikacja Techniczna „Systemy sygnalizacji pożarowej. Wytyczne planowania, projektowania, instalowania eksploatacji i konserwacji”.</w:t>
      </w:r>
    </w:p>
    <w:p xmlns:wp14="http://schemas.microsoft.com/office/word/2010/wordml" w:rsidR="006A34EB" w:rsidRDefault="00FD517E" w14:paraId="6898DA82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50173-1:2013 - Technika informatyczna - Systemy okablowania strukturalnego - Część 1: Wymagania ogólne</w:t>
      </w:r>
    </w:p>
    <w:p xmlns:wp14="http://schemas.microsoft.com/office/word/2010/wordml" w:rsidR="006A34EB" w:rsidRDefault="00FD517E" w14:paraId="4BD26AFC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50174-1:2010/A1:2011 - Technika informatyczna - Instalacja okablowania - Część 1: Specyfikacja instalacji i zapewnienie jakości</w:t>
      </w:r>
    </w:p>
    <w:p xmlns:wp14="http://schemas.microsoft.com/office/word/2010/wordml" w:rsidR="006A34EB" w:rsidRDefault="00FD517E" w14:paraId="404F8923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50174-2:2010/A1:2011 - Technika informatyczna - Instalacja okablowania - Część 2: Planowanie i wykonywanie instalacji wewnątrz budynków</w:t>
      </w:r>
    </w:p>
    <w:p xmlns:wp14="http://schemas.microsoft.com/office/word/2010/wordml" w:rsidR="006A34EB" w:rsidRDefault="00FD517E" w14:paraId="0292F561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50346:2004/A2:2010 - Technika informatyczna - Instalacja okablowania - Badanie zainstalowanego okablowania.</w:t>
      </w:r>
    </w:p>
    <w:p xmlns:wp14="http://schemas.microsoft.com/office/word/2010/wordml" w:rsidR="006A34EB" w:rsidRDefault="00FD517E" w14:paraId="04722A0E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ab/>
      </w:r>
      <w:r>
        <w:rPr>
          <w:rFonts w:ascii="Arial" w:hAnsi="Arial" w:eastAsia="Arial" w:cs="Arial"/>
          <w:sz w:val="22"/>
          <w:szCs w:val="22"/>
        </w:rPr>
        <w:t>PN-76/B-03420 Wentylacja i klimatyzacja -- Parametry obliczeniowe powietrza zewnętrznego</w:t>
      </w:r>
    </w:p>
    <w:p xmlns:wp14="http://schemas.microsoft.com/office/word/2010/wordml" w:rsidR="006A34EB" w:rsidRDefault="00FD517E" w14:paraId="0E538C70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ab/>
      </w:r>
      <w:r>
        <w:rPr>
          <w:rFonts w:ascii="Arial" w:hAnsi="Arial" w:eastAsia="Arial" w:cs="Arial"/>
          <w:sz w:val="22"/>
          <w:szCs w:val="22"/>
        </w:rPr>
        <w:t>PN-78/B-03421 Wentylacja i klimatyzacja -- Parametry obliczeniowe powietrza wewnętrznego w pomieszczeniach przeznaczonych do stałego przebywania ludzi</w:t>
      </w:r>
    </w:p>
    <w:p xmlns:wp14="http://schemas.microsoft.com/office/word/2010/wordml" w:rsidR="006A34EB" w:rsidRDefault="00FD517E" w14:paraId="741A7A7E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ab/>
      </w:r>
      <w:r>
        <w:rPr>
          <w:rFonts w:ascii="Arial" w:hAnsi="Arial" w:eastAsia="Arial" w:cs="Arial"/>
          <w:sz w:val="22"/>
          <w:szCs w:val="22"/>
        </w:rPr>
        <w:t>PN-73/B-03431 Wentylacja mechaniczna w budownictwie. Wymagania</w:t>
      </w:r>
    </w:p>
    <w:p xmlns:wp14="http://schemas.microsoft.com/office/word/2010/wordml" w:rsidR="006A34EB" w:rsidRDefault="00FD517E" w14:paraId="292C3E6A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ab/>
      </w:r>
      <w:r>
        <w:rPr>
          <w:rFonts w:ascii="Arial" w:hAnsi="Arial" w:eastAsia="Arial" w:cs="Arial"/>
          <w:sz w:val="22"/>
          <w:szCs w:val="22"/>
        </w:rPr>
        <w:t>PN-83/B-03430 Wentylacja w budynkach mieszkalnych zamieszkania zbiorowego i użyteczności publicznej – Wymagania</w:t>
      </w:r>
    </w:p>
    <w:p xmlns:wp14="http://schemas.microsoft.com/office/word/2010/wordml" w:rsidR="006A34EB" w:rsidRDefault="00FD517E" w14:paraId="59F73928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ab/>
      </w:r>
      <w:r>
        <w:rPr>
          <w:rFonts w:ascii="Arial" w:hAnsi="Arial" w:eastAsia="Arial" w:cs="Arial"/>
          <w:sz w:val="22"/>
          <w:szCs w:val="22"/>
        </w:rPr>
        <w:t>PN-83/B-03430/Az3:2000 Wentylacja w budynkach mieszkalnych zamieszkania zbiorowego i użyteczności publicznej – Wymagania</w:t>
      </w:r>
    </w:p>
    <w:p xmlns:wp14="http://schemas.microsoft.com/office/word/2010/wordml" w:rsidR="006A34EB" w:rsidRDefault="00FD517E" w14:paraId="2FF6CD23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ab/>
      </w:r>
      <w:r>
        <w:rPr>
          <w:rFonts w:ascii="Arial" w:hAnsi="Arial" w:eastAsia="Arial" w:cs="Arial"/>
          <w:sz w:val="22"/>
          <w:szCs w:val="22"/>
        </w:rPr>
        <w:t>PN-EN 13779:2008 Wentylacja budynków niemieszkalnych -- Wymagania dotyczące właściwości instalacji wentylacji i klimatyzacji</w:t>
      </w:r>
    </w:p>
    <w:p xmlns:wp14="http://schemas.microsoft.com/office/word/2010/wordml" w:rsidR="006A34EB" w:rsidRDefault="00FD517E" w14:paraId="20F9B521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ab/>
      </w:r>
      <w:r>
        <w:rPr>
          <w:rFonts w:ascii="Arial" w:hAnsi="Arial" w:eastAsia="Arial" w:cs="Arial"/>
          <w:sz w:val="22"/>
          <w:szCs w:val="22"/>
        </w:rPr>
        <w:t>PN-EN 12236:2003 Wentylacja budynków -- Podwieszenia i podpory przewodów wentylacyjnych -- Wymagania wytrzymałościowe</w:t>
      </w:r>
    </w:p>
    <w:p xmlns:wp14="http://schemas.microsoft.com/office/word/2010/wordml" w:rsidR="006A34EB" w:rsidRDefault="00FD517E" w14:paraId="79BEFF27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ab/>
      </w:r>
      <w:r>
        <w:rPr>
          <w:rFonts w:ascii="Arial" w:hAnsi="Arial" w:eastAsia="Arial" w:cs="Arial"/>
          <w:sz w:val="22"/>
          <w:szCs w:val="22"/>
        </w:rPr>
        <w:t>PN-EN 12237:2005 Wentylacja budynków -- Sieć przewodów -- Wytrzymałość i szczelność przewodów z blachy o przekroju kołowym</w:t>
      </w:r>
    </w:p>
    <w:p xmlns:wp14="http://schemas.microsoft.com/office/word/2010/wordml" w:rsidR="006A34EB" w:rsidRDefault="00FD517E" w14:paraId="0899C4AB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ab/>
      </w:r>
      <w:r>
        <w:rPr>
          <w:rFonts w:ascii="Arial" w:hAnsi="Arial" w:eastAsia="Arial" w:cs="Arial"/>
          <w:sz w:val="22"/>
          <w:szCs w:val="22"/>
        </w:rPr>
        <w:t>PN-EN 12599 – Wentylacja  budynków   -   Procedury  badań   i   metody  pomiarowe dotyczące odbioru wykonanych instalacji wentylacji i klimatyzacji</w:t>
      </w:r>
    </w:p>
    <w:p xmlns:wp14="http://schemas.microsoft.com/office/word/2010/wordml" w:rsidR="006A34EB" w:rsidRDefault="00FD517E" w14:paraId="19F02609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1505:2001 – Wentylacja budynków - Przewody proste i kształtki wentylacyjne z blachy o przekroju prostokątnym – Wymiary</w:t>
      </w:r>
    </w:p>
    <w:p xmlns:wp14="http://schemas.microsoft.com/office/word/2010/wordml" w:rsidR="006A34EB" w:rsidRDefault="00FD517E" w14:paraId="26E29AFE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1506:2007 – Wentylacja budynków - Przewody proste i  kształtki  wentylacyjne z blachy o przekroju kołowym – Wymiary</w:t>
      </w:r>
    </w:p>
    <w:p xmlns:wp14="http://schemas.microsoft.com/office/word/2010/wordml" w:rsidR="006A34EB" w:rsidRDefault="00FD517E" w14:paraId="45C8FB34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PN-EN 1507:2007 Wentylacja budynków - Przewody wentylacyjne z blachy o przekroju prostokątnym -- Wymagania dotyczące wytrzymałości i szczelności</w:t>
      </w:r>
    </w:p>
    <w:p xmlns:wp14="http://schemas.microsoft.com/office/word/2010/wordml" w:rsidR="006A34EB" w:rsidRDefault="00FD517E" w14:paraId="59EB68AF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PN-EN 15239:2007 Wentylacja budynków - Charakterystyka energetyczna budynków - Wytyczne dotyczące kontroli instalacji wentylacji. </w:t>
      </w:r>
    </w:p>
    <w:p xmlns:wp14="http://schemas.microsoft.com/office/word/2010/wordml" w:rsidR="006A34EB" w:rsidRDefault="00FD517E" w14:paraId="434D393C" wp14:textId="77777777">
      <w:pPr>
        <w:widowControl w:val="0"/>
        <w:numPr>
          <w:ilvl w:val="0"/>
          <w:numId w:val="20"/>
        </w:numPr>
        <w:ind w:left="708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PN-EN 15240:2007 Wentylacja budynków - Charakterystyka energetyczna budynków - Wytyczne dotyczące kontroli instalacji klimatyzacji. </w:t>
      </w:r>
    </w:p>
    <w:p xmlns:wp14="http://schemas.microsoft.com/office/word/2010/wordml" w:rsidR="006A34EB" w:rsidRDefault="006A34EB" w14:paraId="19219836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</w:p>
    <w:p xmlns:wp14="http://schemas.microsoft.com/office/word/2010/wordml" w:rsidR="006A34EB" w:rsidRDefault="00FD517E" w14:paraId="1200F4E6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ab/>
      </w:r>
      <w:r>
        <w:rPr>
          <w:rFonts w:ascii="Arial" w:hAnsi="Arial" w:eastAsia="Arial" w:cs="Arial"/>
          <w:sz w:val="22"/>
          <w:szCs w:val="22"/>
        </w:rPr>
        <w:t>PN-EN 12097:2007 Wentylacja budynków -- Sieć przewodów -- Wymagania dotyczące elementów składowych sieci przewodów ułatwiających konserwację sieci przewodów</w:t>
      </w:r>
    </w:p>
    <w:p xmlns:wp14="http://schemas.microsoft.com/office/word/2010/wordml" w:rsidR="006A34EB" w:rsidRDefault="00FD517E" w14:paraId="24EBD5E8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ab/>
      </w:r>
      <w:r>
        <w:rPr>
          <w:rFonts w:ascii="Arial" w:hAnsi="Arial" w:eastAsia="Arial" w:cs="Arial"/>
          <w:sz w:val="22"/>
          <w:szCs w:val="22"/>
        </w:rPr>
        <w:t>PN-EN 12735-1:2016-08  - wersja polska Miedź i stopy miedzi -- Rury okrągłe bez szwu stosowane w instalacjach klimatyzacyjnych i chłodniczych -- Część 1: Rury do instalacji rurowych</w:t>
      </w:r>
    </w:p>
    <w:p xmlns:wp14="http://schemas.microsoft.com/office/word/2010/wordml" w:rsidR="006A34EB" w:rsidRDefault="00FD517E" w14:paraId="2617CAC0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ab/>
      </w:r>
      <w:r>
        <w:rPr>
          <w:rFonts w:ascii="Arial" w:hAnsi="Arial" w:eastAsia="Arial" w:cs="Arial"/>
          <w:sz w:val="22"/>
          <w:szCs w:val="22"/>
        </w:rPr>
        <w:t>PN-EN 12735-1:2016-08/Ap1:2017-07  - Miedź i stopy miedzi -- Rury miedziane okrągłe bez szwu stosowane w instalacjach klimatyzacyjnych i chłodniczych -- Część 1: Rury do instalacji rurowych</w:t>
      </w:r>
    </w:p>
    <w:p xmlns:wp14="http://schemas.microsoft.com/office/word/2010/wordml" w:rsidR="006A34EB" w:rsidRDefault="00FD517E" w14:paraId="2B657CDE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ab/>
      </w:r>
      <w:r>
        <w:rPr>
          <w:rFonts w:ascii="Arial" w:hAnsi="Arial" w:eastAsia="Arial" w:cs="Arial"/>
          <w:sz w:val="22"/>
          <w:szCs w:val="22"/>
        </w:rPr>
        <w:t>PN-EN 12735-2:2016-08/Ap1:2017-07  - Miedź i stopy miedzi -- Rury miedziane okrągłe bez szwu stosowane w instalacjach klimatyzacyjnych i chłodniczych -- Część 2: Rury do oprzyrządowania</w:t>
      </w:r>
    </w:p>
    <w:p xmlns:wp14="http://schemas.microsoft.com/office/word/2010/wordml" w:rsidR="006A34EB" w:rsidRDefault="00FD517E" w14:paraId="7BE47456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ab/>
      </w:r>
      <w:r>
        <w:rPr>
          <w:rFonts w:ascii="Arial" w:hAnsi="Arial" w:eastAsia="Arial" w:cs="Arial"/>
          <w:sz w:val="22"/>
          <w:szCs w:val="22"/>
        </w:rPr>
        <w:t>PN-EN 779:2012 Przeciwpyłowe filtry powietrza do wentylacji ogólnej -- Określanie parametrów filtracyjnych</w:t>
      </w:r>
    </w:p>
    <w:p xmlns:wp14="http://schemas.microsoft.com/office/word/2010/wordml" w:rsidR="006A34EB" w:rsidRDefault="00FD517E" w14:paraId="564E6E6C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ab/>
      </w:r>
      <w:r>
        <w:rPr>
          <w:rFonts w:ascii="Arial" w:hAnsi="Arial" w:eastAsia="Arial" w:cs="Arial"/>
          <w:sz w:val="22"/>
          <w:szCs w:val="22"/>
        </w:rPr>
        <w:t>PN – EN 15650:2010 Wentylacja budynków. Przeciwpożarowe klapy odcinające montowane w przewodach</w:t>
      </w:r>
    </w:p>
    <w:p xmlns:wp14="http://schemas.microsoft.com/office/word/2010/wordml" w:rsidR="006A34EB" w:rsidRDefault="00FD517E" w14:paraId="78EDC23E" wp14:textId="77777777">
      <w:pPr>
        <w:widowControl w:val="0"/>
        <w:numPr>
          <w:ilvl w:val="0"/>
          <w:numId w:val="20"/>
        </w:numPr>
        <w:ind w:left="709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ab/>
      </w:r>
      <w:r>
        <w:rPr>
          <w:rFonts w:ascii="Arial" w:hAnsi="Arial" w:eastAsia="Arial" w:cs="Arial"/>
          <w:sz w:val="22"/>
          <w:szCs w:val="22"/>
        </w:rPr>
        <w:t>PN-EN 13501-3+A1:2010 - wersja polska, Klasyfikacja ogniowa wyrobów budowlanych i elementów budynków -- Część 3: Klasyfikacja na podstawie wyników badań odporności ogniowej wyrobów i elementów stosowanych w instalacjach użytkowych w budynkach: ognioodpornych przewodów wentylacyjnych i przeciwpożarowych klap odcinających.</w:t>
      </w:r>
    </w:p>
    <w:p xmlns:wp14="http://schemas.microsoft.com/office/word/2010/wordml" w:rsidR="006A34EB" w:rsidRDefault="00FD517E" w14:paraId="631FE6C3" wp14:textId="77777777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Arial" w:hAnsi="Arial" w:eastAsia="Arial" w:cs="Arial"/>
          <w:b/>
          <w:sz w:val="22"/>
          <w:szCs w:val="22"/>
        </w:rPr>
      </w:pPr>
      <w:r>
        <w:rPr>
          <w:rFonts w:ascii="Arial" w:hAnsi="Arial" w:eastAsia="Arial" w:cs="Arial"/>
          <w:b/>
          <w:sz w:val="22"/>
          <w:szCs w:val="22"/>
        </w:rPr>
        <w:t xml:space="preserve">Pozostałe, posiadane przez Zamawiającego, dokumenty i informacje niezbędne do wykonania zamówienia. </w:t>
      </w:r>
    </w:p>
    <w:p xmlns:wp14="http://schemas.microsoft.com/office/word/2010/wordml" w:rsidR="006A34EB" w:rsidRDefault="00FD517E" w14:paraId="60C15E70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20"/>
        <w:ind w:firstLine="360"/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Zamawiający dysponuje ponadto poniższymi dokumentami </w:t>
      </w:r>
      <w:r>
        <w:rPr>
          <w:rFonts w:ascii="Arial" w:hAnsi="Arial" w:eastAsia="Arial" w:cs="Arial"/>
          <w:sz w:val="22"/>
          <w:szCs w:val="22"/>
        </w:rPr>
        <w:t xml:space="preserve">stanowiącymi załączniki do niniejszego programu funkcjonalno użytkowego </w:t>
      </w:r>
      <w:r>
        <w:rPr>
          <w:rFonts w:ascii="Arial" w:hAnsi="Arial" w:eastAsia="Arial" w:cs="Arial"/>
          <w:sz w:val="22"/>
          <w:szCs w:val="22"/>
        </w:rPr>
        <w:t>:</w:t>
      </w:r>
    </w:p>
    <w:p xmlns:wp14="http://schemas.microsoft.com/office/word/2010/wordml" w:rsidR="006A34EB" w:rsidRDefault="00FD517E" w14:paraId="4426D2CD" wp14:textId="77777777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Załącznik nr 1: Inwentaryzacja budowlana Budynku nr 8 Instytutu Mikroelektroniki i Fotoniki w Warszawie z listopada 2024 r. </w:t>
      </w:r>
    </w:p>
    <w:p xmlns:wp14="http://schemas.microsoft.com/office/word/2010/wordml" w:rsidR="006A34EB" w:rsidRDefault="00FD517E" w14:paraId="63B60B09" wp14:textId="77777777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>Załącznik nr 2: Ekspertyza stanu technicznego budynku opracowana przez Jarosława Ruchałę z lutego 2025 r.</w:t>
      </w:r>
    </w:p>
    <w:p xmlns:wp14="http://schemas.microsoft.com/office/word/2010/wordml" w:rsidR="006A34EB" w:rsidRDefault="00FD517E" w14:paraId="28D99F1F" wp14:textId="77777777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Załącznik  nr 3: Ekspertyza techniczna stanu ochrony przeciwpożarowej opracowana przez Izę Trzeciak i Emilię Błacz z lutego 2025 r,   wraz z decyzją KW PSP, </w:t>
      </w:r>
    </w:p>
    <w:p xmlns:wp14="http://schemas.microsoft.com/office/word/2010/wordml" w:rsidR="006A34EB" w:rsidRDefault="00FD517E" w14:paraId="11B99CB2" wp14:textId="77777777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Załącznik nr 4: Ocena Zagrożenia Wybuchem opracowana przez Łucję Rozwadowską z stycznia 2025 r. </w:t>
      </w:r>
    </w:p>
    <w:p xmlns:wp14="http://schemas.microsoft.com/office/word/2010/wordml" w:rsidR="006A34EB" w:rsidRDefault="00FD517E" w14:paraId="1B8CD685" wp14:textId="77777777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Załącznik nr 5: Opinia geotechniczna, Dokumentacja badań podłoża gruntowego opracowana przez MATEST GEOTECHNIKA  </w:t>
      </w:r>
    </w:p>
    <w:p xmlns:wp14="http://schemas.microsoft.com/office/word/2010/wordml" w:rsidR="006A34EB" w:rsidRDefault="00FD517E" w14:paraId="6FC0F707" wp14:textId="77777777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Załącznik nr 6: Decyzja </w:t>
      </w:r>
      <w:r>
        <w:rPr>
          <w:rFonts w:ascii="Arial" w:hAnsi="Arial" w:eastAsia="Arial" w:cs="Arial"/>
          <w:sz w:val="22"/>
          <w:szCs w:val="22"/>
        </w:rPr>
        <w:t xml:space="preserve">Biura Ochrony Środowiska Urzędu m.st. Warszawy z dnia </w:t>
      </w:r>
      <w:r>
        <w:rPr>
          <w:rFonts w:ascii="Arial" w:hAnsi="Arial" w:eastAsia="Arial" w:cs="Arial"/>
          <w:sz w:val="22"/>
          <w:szCs w:val="22"/>
        </w:rPr>
        <w:t>…………….</w:t>
      </w:r>
    </w:p>
    <w:p xmlns:wp14="http://schemas.microsoft.com/office/word/2010/wordml" w:rsidR="006A34EB" w:rsidRDefault="00FD517E" w14:paraId="71DE8C0B" wp14:textId="77777777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Załącznik nr 7: </w:t>
      </w:r>
      <w:r>
        <w:rPr>
          <w:rFonts w:ascii="Arial" w:hAnsi="Arial" w:eastAsia="Arial" w:cs="Arial"/>
          <w:sz w:val="22"/>
          <w:szCs w:val="22"/>
        </w:rPr>
        <w:t xml:space="preserve">Opinia Wydziału Ochrony Środowiska Urzędu Dzielnicy Bielany m. st. Warszawy z dnia </w:t>
      </w:r>
      <w:r>
        <w:rPr>
          <w:rFonts w:ascii="Arial" w:hAnsi="Arial" w:eastAsia="Arial" w:cs="Arial"/>
          <w:sz w:val="22"/>
          <w:szCs w:val="22"/>
        </w:rPr>
        <w:t>02.10.2020 r</w:t>
      </w:r>
      <w:r>
        <w:rPr>
          <w:rFonts w:ascii="Arial" w:hAnsi="Arial" w:eastAsia="Arial" w:cs="Arial"/>
          <w:sz w:val="22"/>
          <w:szCs w:val="22"/>
        </w:rPr>
        <w:t xml:space="preserve"> dotycząca uzgodnienia inwentaryzacji dendrologicznej i gospodarki drzewostanem.</w:t>
      </w:r>
    </w:p>
    <w:p xmlns:wp14="http://schemas.microsoft.com/office/word/2010/wordml" w:rsidR="006A34EB" w:rsidRDefault="00FD517E" w14:paraId="699F579D" wp14:textId="77777777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eastAsia="Arial" w:cs="Arial"/>
          <w:sz w:val="22"/>
          <w:szCs w:val="22"/>
        </w:rPr>
      </w:pPr>
      <w:r>
        <w:rPr>
          <w:rFonts w:ascii="Arial" w:hAnsi="Arial" w:eastAsia="Arial" w:cs="Arial"/>
          <w:sz w:val="22"/>
          <w:szCs w:val="22"/>
        </w:rPr>
        <w:t xml:space="preserve">Załącznik nr 8: </w:t>
      </w:r>
      <w:r>
        <w:rPr>
          <w:rFonts w:ascii="Arial" w:hAnsi="Arial" w:eastAsia="Arial" w:cs="Arial"/>
          <w:sz w:val="22"/>
          <w:szCs w:val="22"/>
        </w:rPr>
        <w:t>Warunki przyłączenia do sieci</w:t>
      </w:r>
      <w:r>
        <w:rPr>
          <w:rFonts w:ascii="Arial" w:hAnsi="Arial" w:eastAsia="Arial" w:cs="Arial"/>
          <w:sz w:val="22"/>
          <w:szCs w:val="22"/>
        </w:rPr>
        <w:t xml:space="preserve">. </w:t>
      </w:r>
    </w:p>
    <w:p xmlns:wp14="http://schemas.microsoft.com/office/word/2010/wordml" w:rsidR="006A34EB" w:rsidRDefault="006A34EB" w14:paraId="296FEF7D" wp14:textId="77777777">
      <w:pPr>
        <w:widowControl w:val="0"/>
        <w:pBdr>
          <w:top w:val="nil"/>
          <w:left w:val="nil"/>
          <w:bottom w:val="nil"/>
          <w:right w:val="nil"/>
          <w:between w:val="nil"/>
        </w:pBdr>
        <w:ind w:left="1080"/>
        <w:jc w:val="both"/>
        <w:rPr>
          <w:sz w:val="24"/>
          <w:szCs w:val="24"/>
        </w:rPr>
      </w:pPr>
    </w:p>
    <w:sectPr w:rsidR="006A34EB">
      <w:headerReference w:type="default" r:id="rId11"/>
      <w:pgSz w:w="11906" w:h="16838" w:orient="portrait"/>
      <w:pgMar w:top="426" w:right="1134" w:bottom="670" w:left="1134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xmlns:wp14="http://schemas.microsoft.com/office/word/2010/wordml" w:rsidR="00FD517E" w:rsidRDefault="00FD517E" w14:paraId="1231BE67" wp14:textId="77777777">
      <w:r>
        <w:separator/>
      </w:r>
    </w:p>
  </w:endnote>
  <w:endnote w:type="continuationSeparator" w:id="0">
    <w:p xmlns:wp14="http://schemas.microsoft.com/office/word/2010/wordml" w:rsidR="00FD517E" w:rsidRDefault="00FD517E" w14:paraId="36FEB5B0" wp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w:fontKey="{C14CE23D-504C-4D38-BF17-38DD452E7E7B}" r:id="rId1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w:fontKey="{C3C2D348-7A1D-4AC9-AE99-3D6B497F28BF}" r:id="rId2"/>
    <w:embedItalic w:fontKey="{94E015DB-9532-4A76-9DF9-AF235DF3B1BA}" r:id="rId3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090C7FF4-D4FC-4CC7-902C-F85DAB2C5B64}" r:id="rId4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8BD726B4-CDB4-4CD9-B4A4-9AEF98463E2A}" r:id="rId5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xmlns:wp14="http://schemas.microsoft.com/office/word/2010/wordml" w:rsidR="00FD517E" w:rsidRDefault="00FD517E" w14:paraId="7194DBDC" wp14:textId="77777777">
      <w:r>
        <w:separator/>
      </w:r>
    </w:p>
  </w:footnote>
  <w:footnote w:type="continuationSeparator" w:id="0">
    <w:p xmlns:wp14="http://schemas.microsoft.com/office/word/2010/wordml" w:rsidR="00FD517E" w:rsidRDefault="00FD517E" w14:paraId="769D0D3C" wp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xmlns:wp14="http://schemas.microsoft.com/office/word/2010/wordml" w:rsidR="006A34EB" w:rsidRDefault="006A34EB" w14:paraId="54CD245A" wp14:textId="77777777">
    <w:pPr>
      <w:widowControl w:val="0"/>
      <w:pBdr>
        <w:bottom w:val="single" w:color="808080" w:sz="4" w:space="0"/>
        <w:between w:val="nil"/>
      </w:pBdr>
      <w:spacing w:after="283"/>
      <w:rPr>
        <w:color w:val="000000"/>
        <w:sz w:val="12"/>
        <w:szCs w:val="1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7951D8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85313A9"/>
    <w:multiLevelType w:val="multilevel"/>
    <w:tmpl w:val="FFFFFFFF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7200" w:hanging="360"/>
      </w:pPr>
      <w:rPr>
        <w:u w:val="none"/>
      </w:rPr>
    </w:lvl>
  </w:abstractNum>
  <w:abstractNum w:abstractNumId="2" w15:restartNumberingAfterBreak="0">
    <w:nsid w:val="0B666B3C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3" w15:restartNumberingAfterBreak="0">
    <w:nsid w:val="0E284E0B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02F7CA1"/>
    <w:multiLevelType w:val="multilevel"/>
    <w:tmpl w:val="FFFFFFFF"/>
    <w:lvl w:ilvl="0">
      <w:start w:val="1"/>
      <w:numFmt w:val="bullet"/>
      <w:lvlText w:val="●"/>
      <w:lvlJc w:val="left"/>
      <w:pPr>
        <w:ind w:left="1069" w:hanging="360"/>
      </w:pPr>
      <w:rPr>
        <w:rFonts w:ascii="Noto Sans Symbols" w:hAnsi="Noto Sans Symbols" w:eastAsia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789" w:hanging="360"/>
      </w:pPr>
      <w:rPr>
        <w:rFonts w:ascii="Courier New" w:hAnsi="Courier New" w:eastAsia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509" w:hanging="360"/>
      </w:pPr>
      <w:rPr>
        <w:rFonts w:ascii="Noto Sans Symbols" w:hAnsi="Noto Sans Symbols" w:eastAsia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229" w:hanging="360"/>
      </w:pPr>
      <w:rPr>
        <w:rFonts w:ascii="Noto Sans Symbols" w:hAnsi="Noto Sans Symbols" w:eastAsia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949" w:hanging="360"/>
      </w:pPr>
      <w:rPr>
        <w:rFonts w:ascii="Courier New" w:hAnsi="Courier New" w:eastAsia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669" w:hanging="360"/>
      </w:pPr>
      <w:rPr>
        <w:rFonts w:ascii="Noto Sans Symbols" w:hAnsi="Noto Sans Symbols" w:eastAsia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389" w:hanging="360"/>
      </w:pPr>
      <w:rPr>
        <w:rFonts w:ascii="Noto Sans Symbols" w:hAnsi="Noto Sans Symbols" w:eastAsia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109" w:hanging="360"/>
      </w:pPr>
      <w:rPr>
        <w:rFonts w:ascii="Courier New" w:hAnsi="Courier New" w:eastAsia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829" w:hanging="360"/>
      </w:pPr>
      <w:rPr>
        <w:rFonts w:ascii="Noto Sans Symbols" w:hAnsi="Noto Sans Symbols" w:eastAsia="Noto Sans Symbols" w:cs="Noto Sans Symbols"/>
        <w:vertAlign w:val="baseline"/>
      </w:rPr>
    </w:lvl>
  </w:abstractNum>
  <w:abstractNum w:abstractNumId="5" w15:restartNumberingAfterBreak="0">
    <w:nsid w:val="1FC9278E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26A95855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hAnsi="Noto Sans Symbols" w:eastAsia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eastAsia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hAnsi="Noto Sans Symbols" w:eastAsia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hAnsi="Noto Sans Symbols" w:eastAsia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eastAsia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hAnsi="Noto Sans Symbols" w:eastAsia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hAnsi="Noto Sans Symbols" w:eastAsia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eastAsia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hAnsi="Noto Sans Symbols" w:eastAsia="Noto Sans Symbols" w:cs="Noto Sans Symbols"/>
        <w:vertAlign w:val="baseline"/>
      </w:rPr>
    </w:lvl>
  </w:abstractNum>
  <w:abstractNum w:abstractNumId="7" w15:restartNumberingAfterBreak="0">
    <w:nsid w:val="322612E4"/>
    <w:multiLevelType w:val="multilevel"/>
    <w:tmpl w:val="FFFFFFFF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hAnsi="Noto Sans Symbols" w:eastAsia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 w:eastAsia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hAnsi="Noto Sans Symbols" w:eastAsia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hAnsi="Noto Sans Symbols" w:eastAsia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eastAsia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hAnsi="Noto Sans Symbols" w:eastAsia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hAnsi="Noto Sans Symbols" w:eastAsia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eastAsia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hAnsi="Noto Sans Symbols" w:eastAsia="Noto Sans Symbols" w:cs="Noto Sans Symbols"/>
        <w:vertAlign w:val="baseline"/>
      </w:rPr>
    </w:lvl>
  </w:abstractNum>
  <w:abstractNum w:abstractNumId="8" w15:restartNumberingAfterBreak="0">
    <w:nsid w:val="3A9C2D96"/>
    <w:multiLevelType w:val="multilevel"/>
    <w:tmpl w:val="FFFFFFFF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hAnsi="Noto Sans Symbols" w:eastAsia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 w:eastAsia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hAnsi="Noto Sans Symbols" w:eastAsia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hAnsi="Noto Sans Symbols" w:eastAsia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eastAsia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hAnsi="Noto Sans Symbols" w:eastAsia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hAnsi="Noto Sans Symbols" w:eastAsia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eastAsia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hAnsi="Noto Sans Symbols" w:eastAsia="Noto Sans Symbols" w:cs="Noto Sans Symbols"/>
        <w:vertAlign w:val="baseline"/>
      </w:rPr>
    </w:lvl>
  </w:abstractNum>
  <w:abstractNum w:abstractNumId="9" w15:restartNumberingAfterBreak="0">
    <w:nsid w:val="42475747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hAnsi="Noto Sans Symbols" w:eastAsia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eastAsia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hAnsi="Noto Sans Symbols" w:eastAsia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hAnsi="Noto Sans Symbols" w:eastAsia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eastAsia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hAnsi="Noto Sans Symbols" w:eastAsia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hAnsi="Noto Sans Symbols" w:eastAsia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eastAsia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hAnsi="Noto Sans Symbols" w:eastAsia="Noto Sans Symbols" w:cs="Noto Sans Symbols"/>
        <w:vertAlign w:val="baseline"/>
      </w:rPr>
    </w:lvl>
  </w:abstractNum>
  <w:abstractNum w:abstractNumId="10" w15:restartNumberingAfterBreak="0">
    <w:nsid w:val="45980E8F"/>
    <w:multiLevelType w:val="multilevel"/>
    <w:tmpl w:val="FFFFFFFF"/>
    <w:lvl w:ilvl="0">
      <w:start w:val="1"/>
      <w:numFmt w:val="upperRoman"/>
      <w:lvlText w:val="%1."/>
      <w:lvlJc w:val="left"/>
      <w:pPr>
        <w:ind w:left="720" w:hanging="72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abstractNum w:abstractNumId="11" w15:restartNumberingAfterBreak="0">
    <w:nsid w:val="550609FA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2" w15:restartNumberingAfterBreak="0">
    <w:nsid w:val="567E7A5A"/>
    <w:multiLevelType w:val="multilevel"/>
    <w:tmpl w:val="FFFFFFFF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hAnsi="Noto Sans Symbols" w:eastAsia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 w:eastAsia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hAnsi="Noto Sans Symbols" w:eastAsia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hAnsi="Noto Sans Symbols" w:eastAsia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eastAsia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hAnsi="Noto Sans Symbols" w:eastAsia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hAnsi="Noto Sans Symbols" w:eastAsia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eastAsia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hAnsi="Noto Sans Symbols" w:eastAsia="Noto Sans Symbols" w:cs="Noto Sans Symbols"/>
        <w:vertAlign w:val="baseline"/>
      </w:rPr>
    </w:lvl>
  </w:abstractNum>
  <w:abstractNum w:abstractNumId="13" w15:restartNumberingAfterBreak="0">
    <w:nsid w:val="56B23024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5D0E31F9"/>
    <w:multiLevelType w:val="multilevel"/>
    <w:tmpl w:val="FFFFFFFF"/>
    <w:lvl w:ilvl="0">
      <w:start w:val="1"/>
      <w:numFmt w:val="upperRoman"/>
      <w:lvlText w:val="%1."/>
      <w:lvlJc w:val="right"/>
      <w:pPr>
        <w:ind w:left="720" w:hanging="360"/>
      </w:pPr>
      <w:rPr>
        <w:u w:val="none"/>
      </w:rPr>
    </w:lvl>
    <w:lvl w:ilvl="1">
      <w:start w:val="1"/>
      <w:numFmt w:val="upp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)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Letter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Roman"/>
      <w:lvlText w:val="(%7)"/>
      <w:lvlJc w:val="right"/>
      <w:pPr>
        <w:ind w:left="5040" w:hanging="360"/>
      </w:pPr>
      <w:rPr>
        <w:u w:val="none"/>
      </w:rPr>
    </w:lvl>
    <w:lvl w:ilvl="7">
      <w:start w:val="1"/>
      <w:numFmt w:val="lowerLetter"/>
      <w:lvlText w:val="(%8)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(%9)"/>
      <w:lvlJc w:val="right"/>
      <w:pPr>
        <w:ind w:left="6480" w:hanging="360"/>
      </w:pPr>
      <w:rPr>
        <w:u w:val="none"/>
      </w:rPr>
    </w:lvl>
  </w:abstractNum>
  <w:abstractNum w:abstractNumId="15" w15:restartNumberingAfterBreak="0">
    <w:nsid w:val="61E904C7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65F06BBB"/>
    <w:multiLevelType w:val="multilevel"/>
    <w:tmpl w:val="FFFFFFFF"/>
    <w:lvl w:ilvl="0">
      <w:start w:val="1"/>
      <w:numFmt w:val="bullet"/>
      <w:lvlText w:val="●"/>
      <w:lvlJc w:val="left"/>
      <w:pPr>
        <w:ind w:left="1004" w:hanging="360"/>
      </w:pPr>
      <w:rPr>
        <w:rFonts w:ascii="Noto Sans Symbols" w:hAnsi="Noto Sans Symbols" w:eastAsia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724" w:hanging="360"/>
      </w:pPr>
      <w:rPr>
        <w:rFonts w:ascii="Courier New" w:hAnsi="Courier New" w:eastAsia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444" w:hanging="360"/>
      </w:pPr>
      <w:rPr>
        <w:rFonts w:ascii="Noto Sans Symbols" w:hAnsi="Noto Sans Symbols" w:eastAsia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164" w:hanging="360"/>
      </w:pPr>
      <w:rPr>
        <w:rFonts w:ascii="Noto Sans Symbols" w:hAnsi="Noto Sans Symbols" w:eastAsia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884" w:hanging="360"/>
      </w:pPr>
      <w:rPr>
        <w:rFonts w:ascii="Courier New" w:hAnsi="Courier New" w:eastAsia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604" w:hanging="360"/>
      </w:pPr>
      <w:rPr>
        <w:rFonts w:ascii="Noto Sans Symbols" w:hAnsi="Noto Sans Symbols" w:eastAsia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324" w:hanging="360"/>
      </w:pPr>
      <w:rPr>
        <w:rFonts w:ascii="Noto Sans Symbols" w:hAnsi="Noto Sans Symbols" w:eastAsia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044" w:hanging="360"/>
      </w:pPr>
      <w:rPr>
        <w:rFonts w:ascii="Courier New" w:hAnsi="Courier New" w:eastAsia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764" w:hanging="360"/>
      </w:pPr>
      <w:rPr>
        <w:rFonts w:ascii="Noto Sans Symbols" w:hAnsi="Noto Sans Symbols" w:eastAsia="Noto Sans Symbols" w:cs="Noto Sans Symbols"/>
        <w:vertAlign w:val="baseline"/>
      </w:rPr>
    </w:lvl>
  </w:abstractNum>
  <w:abstractNum w:abstractNumId="17" w15:restartNumberingAfterBreak="0">
    <w:nsid w:val="692F7EC5"/>
    <w:multiLevelType w:val="multilevel"/>
    <w:tmpl w:val="FFFFFFFF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hAnsi="Noto Sans Symbols" w:eastAsia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 w:eastAsia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hAnsi="Noto Sans Symbols" w:eastAsia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hAnsi="Noto Sans Symbols" w:eastAsia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eastAsia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hAnsi="Noto Sans Symbols" w:eastAsia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hAnsi="Noto Sans Symbols" w:eastAsia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eastAsia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hAnsi="Noto Sans Symbols" w:eastAsia="Noto Sans Symbols" w:cs="Noto Sans Symbols"/>
        <w:vertAlign w:val="baseline"/>
      </w:rPr>
    </w:lvl>
  </w:abstractNum>
  <w:abstractNum w:abstractNumId="18" w15:restartNumberingAfterBreak="0">
    <w:nsid w:val="723F1EE4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hAnsi="Noto Sans Symbols" w:eastAsia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eastAsia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hAnsi="Noto Sans Symbols" w:eastAsia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hAnsi="Noto Sans Symbols" w:eastAsia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eastAsia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hAnsi="Noto Sans Symbols" w:eastAsia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hAnsi="Noto Sans Symbols" w:eastAsia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eastAsia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hAnsi="Noto Sans Symbols" w:eastAsia="Noto Sans Symbols" w:cs="Noto Sans Symbols"/>
        <w:vertAlign w:val="baseline"/>
      </w:rPr>
    </w:lvl>
  </w:abstractNum>
  <w:abstractNum w:abstractNumId="19" w15:restartNumberingAfterBreak="0">
    <w:nsid w:val="776D66B7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336687550">
    <w:abstractNumId w:val="13"/>
  </w:num>
  <w:num w:numId="2" w16cid:durableId="240414083">
    <w:abstractNumId w:val="15"/>
  </w:num>
  <w:num w:numId="3" w16cid:durableId="789206945">
    <w:abstractNumId w:val="3"/>
  </w:num>
  <w:num w:numId="4" w16cid:durableId="2006005069">
    <w:abstractNumId w:val="0"/>
  </w:num>
  <w:num w:numId="5" w16cid:durableId="267204945">
    <w:abstractNumId w:val="5"/>
  </w:num>
  <w:num w:numId="6" w16cid:durableId="1995792059">
    <w:abstractNumId w:val="14"/>
  </w:num>
  <w:num w:numId="7" w16cid:durableId="948467296">
    <w:abstractNumId w:val="12"/>
  </w:num>
  <w:num w:numId="8" w16cid:durableId="1611158729">
    <w:abstractNumId w:val="8"/>
  </w:num>
  <w:num w:numId="9" w16cid:durableId="994534406">
    <w:abstractNumId w:val="11"/>
  </w:num>
  <w:num w:numId="10" w16cid:durableId="1885411007">
    <w:abstractNumId w:val="6"/>
  </w:num>
  <w:num w:numId="11" w16cid:durableId="616647747">
    <w:abstractNumId w:val="2"/>
  </w:num>
  <w:num w:numId="12" w16cid:durableId="246426852">
    <w:abstractNumId w:val="7"/>
  </w:num>
  <w:num w:numId="13" w16cid:durableId="672732149">
    <w:abstractNumId w:val="16"/>
  </w:num>
  <w:num w:numId="14" w16cid:durableId="1493792966">
    <w:abstractNumId w:val="4"/>
  </w:num>
  <w:num w:numId="15" w16cid:durableId="285041009">
    <w:abstractNumId w:val="9"/>
  </w:num>
  <w:num w:numId="16" w16cid:durableId="1731734993">
    <w:abstractNumId w:val="10"/>
  </w:num>
  <w:num w:numId="17" w16cid:durableId="1843008878">
    <w:abstractNumId w:val="17"/>
  </w:num>
  <w:num w:numId="18" w16cid:durableId="629750863">
    <w:abstractNumId w:val="18"/>
  </w:num>
  <w:num w:numId="19" w16cid:durableId="944726141">
    <w:abstractNumId w:val="19"/>
  </w:num>
  <w:num w:numId="20" w16cid:durableId="1154756848">
    <w:abstractNumId w:val="1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embedTrueTypeFonts/>
  <w:trackRevisions w:val="false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34EB"/>
    <w:rsid w:val="006A34EB"/>
    <w:rsid w:val="00E03DCE"/>
    <w:rsid w:val="00FD517E"/>
    <w:rsid w:val="04374F86"/>
    <w:rsid w:val="048C9DAE"/>
    <w:rsid w:val="195548AC"/>
    <w:rsid w:val="1B484DFB"/>
    <w:rsid w:val="1FE4C9A8"/>
    <w:rsid w:val="24E94C22"/>
    <w:rsid w:val="2B1C6A0E"/>
    <w:rsid w:val="34B1DB8B"/>
    <w:rsid w:val="3C424A9D"/>
    <w:rsid w:val="48C386D0"/>
    <w:rsid w:val="4E33250B"/>
    <w:rsid w:val="54CF005F"/>
    <w:rsid w:val="580E0AD4"/>
    <w:rsid w:val="6338C0DF"/>
    <w:rsid w:val="6B50A0F8"/>
    <w:rsid w:val="78132389"/>
    <w:rsid w:val="7A5E53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1B7F4BC"/>
  <w15:docId w15:val="{187EF9C5-D302-4A9F-9139-2BCC784F1187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="Times New Roman" w:hAnsi="Times New Roman" w:eastAsia="Times New Roman" w:cs="Times New Roman"/>
        <w:lang w:val="pl-PL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ny" w:default="1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styleId="Domylnaczcionkaakapitu" w:default="1">
    <w:name w:val="Default Paragraph Font"/>
    <w:uiPriority w:val="1"/>
    <w:semiHidden/>
    <w:unhideWhenUsed/>
  </w:style>
  <w:style w:type="table" w:styleId="Standardowy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Bezlisty" w:default="1">
    <w:name w:val="No List"/>
    <w:uiPriority w:val="99"/>
    <w:semiHidden/>
    <w:unhideWhenUsed/>
  </w:style>
  <w:style w:type="table" w:styleId="TableNormal" w:customStyle="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hAnsi="Georgia" w:eastAsia="Georgia" w:cs="Georgia"/>
      <w:i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header" Target="header1.xml" Id="rId11" /><Relationship Type="http://schemas.openxmlformats.org/officeDocument/2006/relationships/styles" Target="styles.xml" Id="rId5" /><Relationship Type="http://schemas.openxmlformats.org/officeDocument/2006/relationships/hyperlink" Target="https://isap.sejm.gov.pl/isap.nsf/DocDetails.xsp?id=WDU19940890414" TargetMode="External" Id="rId10" /><Relationship Type="http://schemas.openxmlformats.org/officeDocument/2006/relationships/numbering" Target="numbering.xml" Id="rId4" /><Relationship Type="http://schemas.openxmlformats.org/officeDocument/2006/relationships/endnotes" Target="endnotes.xml" Id="rId9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65DD10F137E6A4FB5E9C2573C3DA164" ma:contentTypeVersion="6" ma:contentTypeDescription="Utwórz nowy dokument." ma:contentTypeScope="" ma:versionID="13074b579327c5cfd97d46db529183c3">
  <xsd:schema xmlns:xsd="http://www.w3.org/2001/XMLSchema" xmlns:xs="http://www.w3.org/2001/XMLSchema" xmlns:p="http://schemas.microsoft.com/office/2006/metadata/properties" xmlns:ns2="220697e6-c913-431b-b6b5-f6a620238a56" xmlns:ns3="93183dca-e264-474d-88b6-321cd0ed372b" targetNamespace="http://schemas.microsoft.com/office/2006/metadata/properties" ma:root="true" ma:fieldsID="48dad04778db0db4c5d6537f4fab4725" ns2:_="" ns3:_="">
    <xsd:import namespace="220697e6-c913-431b-b6b5-f6a620238a56"/>
    <xsd:import namespace="93183dca-e264-474d-88b6-321cd0ed372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0697e6-c913-431b-b6b5-f6a620238a5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3183dca-e264-474d-88b6-321cd0ed372b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9C2956D-51B2-4B4A-9284-B0695EA29BA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2BE1A04-F454-459A-BDF3-4D533CB586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20697e6-c913-431b-b6b5-f6a620238a56"/>
    <ds:schemaRef ds:uri="93183dca-e264-474d-88b6-321cd0ed372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29A728B-5B0F-4BC6-9023-ACC89E1099D0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lastModifiedBy>Michał Bogdański | Łukasiewicz – IMIF</lastModifiedBy>
  <revision>2</revision>
  <dcterms:created xsi:type="dcterms:W3CDTF">2025-04-17T12:18:00.0000000Z</dcterms:created>
  <dcterms:modified xsi:type="dcterms:W3CDTF">2025-04-17T12:25:17.4682776Z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0x010100C65DD10F137E6A4FB5E9C2573C3DA164</vt:lpwstr>
  </property>
</Properties>
</file>