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51DB9" w14:textId="26798223" w:rsidR="00AF67BA" w:rsidRPr="00731C54" w:rsidRDefault="00AF67BA" w:rsidP="00731C54">
      <w:pPr>
        <w:shd w:val="clear" w:color="auto" w:fill="FFFFFF" w:themeFill="background1"/>
        <w:spacing w:line="360" w:lineRule="auto"/>
        <w:jc w:val="right"/>
        <w:rPr>
          <w:rFonts w:ascii="Times New Roman" w:hAnsi="Times New Roman" w:cs="Times New Roman"/>
        </w:rPr>
      </w:pPr>
      <w:r w:rsidRPr="00731C54">
        <w:rPr>
          <w:rFonts w:ascii="Times New Roman" w:hAnsi="Times New Roman" w:cs="Times New Roman"/>
        </w:rPr>
        <w:t xml:space="preserve">Załącznik nr 1 </w:t>
      </w:r>
      <w:r w:rsidR="00556D50" w:rsidRPr="00731C54">
        <w:rPr>
          <w:rFonts w:ascii="Times New Roman" w:hAnsi="Times New Roman" w:cs="Times New Roman"/>
        </w:rPr>
        <w:t>do SWZ</w:t>
      </w:r>
    </w:p>
    <w:p w14:paraId="5E29D523" w14:textId="77777777" w:rsidR="00674AAA" w:rsidRPr="00731C54" w:rsidRDefault="00674AAA" w:rsidP="00731C54">
      <w:pPr>
        <w:pStyle w:val="Nagwek"/>
        <w:shd w:val="clear" w:color="auto" w:fill="FFFFFF" w:themeFill="background1"/>
        <w:ind w:right="5954"/>
        <w:jc w:val="center"/>
        <w:rPr>
          <w:rFonts w:ascii="Times New Roman" w:hAnsi="Times New Roman" w:cs="Times New Roman"/>
          <w:i/>
        </w:rPr>
      </w:pPr>
      <w:r w:rsidRPr="00731C54">
        <w:rPr>
          <w:rFonts w:ascii="Times New Roman" w:hAnsi="Times New Roman" w:cs="Times New Roman"/>
          <w:i/>
        </w:rPr>
        <w:t>GMINA ŚWIERZAWA</w:t>
      </w:r>
    </w:p>
    <w:p w14:paraId="05E286BF" w14:textId="77777777" w:rsidR="00674AAA" w:rsidRPr="00731C54" w:rsidRDefault="00674AAA" w:rsidP="00731C54">
      <w:pPr>
        <w:pStyle w:val="Nagwek"/>
        <w:shd w:val="clear" w:color="auto" w:fill="FFFFFF" w:themeFill="background1"/>
        <w:ind w:right="5954"/>
        <w:jc w:val="center"/>
        <w:rPr>
          <w:rFonts w:ascii="Times New Roman" w:hAnsi="Times New Roman" w:cs="Times New Roman"/>
          <w:i/>
        </w:rPr>
      </w:pPr>
      <w:r w:rsidRPr="00731C54">
        <w:rPr>
          <w:rFonts w:ascii="Times New Roman" w:hAnsi="Times New Roman" w:cs="Times New Roman"/>
          <w:i/>
        </w:rPr>
        <w:t>Pl. Wolności 60, 59-540 Świerzawa</w:t>
      </w:r>
    </w:p>
    <w:p w14:paraId="5E57F77F" w14:textId="77777777" w:rsidR="00674AAA" w:rsidRPr="00731C54" w:rsidRDefault="00674AAA" w:rsidP="00731C54">
      <w:pPr>
        <w:pStyle w:val="Nagwek"/>
        <w:shd w:val="clear" w:color="auto" w:fill="FFFFFF" w:themeFill="background1"/>
        <w:tabs>
          <w:tab w:val="clear" w:pos="4536"/>
          <w:tab w:val="center" w:pos="5185"/>
        </w:tabs>
        <w:ind w:right="5954"/>
        <w:jc w:val="center"/>
        <w:rPr>
          <w:rFonts w:ascii="Times New Roman" w:hAnsi="Times New Roman" w:cs="Times New Roman"/>
          <w:i/>
          <w:u w:val="single"/>
        </w:rPr>
      </w:pPr>
      <w:r w:rsidRPr="00731C54">
        <w:rPr>
          <w:rFonts w:ascii="Times New Roman" w:hAnsi="Times New Roman" w:cs="Times New Roman"/>
          <w:i/>
          <w:u w:val="single"/>
        </w:rPr>
        <w:t>tel. 75 71 35 360,</w:t>
      </w:r>
    </w:p>
    <w:p w14:paraId="6FBEA01F" w14:textId="77777777" w:rsidR="00674AAA" w:rsidRPr="00731C54" w:rsidRDefault="0076113D" w:rsidP="00731C54">
      <w:pPr>
        <w:pStyle w:val="Nagwek"/>
        <w:shd w:val="clear" w:color="auto" w:fill="FFFFFF" w:themeFill="background1"/>
        <w:tabs>
          <w:tab w:val="clear" w:pos="4536"/>
          <w:tab w:val="center" w:pos="5185"/>
        </w:tabs>
        <w:ind w:right="5954"/>
        <w:jc w:val="center"/>
        <w:rPr>
          <w:rFonts w:ascii="Times New Roman" w:hAnsi="Times New Roman" w:cs="Times New Roman"/>
          <w:i/>
          <w:u w:val="single"/>
        </w:rPr>
      </w:pPr>
      <w:hyperlink r:id="rId8" w:history="1">
        <w:r w:rsidR="00674AAA" w:rsidRPr="00731C54">
          <w:rPr>
            <w:rStyle w:val="Hipercze"/>
            <w:rFonts w:ascii="Times New Roman" w:hAnsi="Times New Roman" w:cs="Times New Roman"/>
            <w:i/>
          </w:rPr>
          <w:t>urzad@swierzawa.pl</w:t>
        </w:r>
      </w:hyperlink>
    </w:p>
    <w:p w14:paraId="4920E51E" w14:textId="6475BE92" w:rsidR="00AF67BA" w:rsidRDefault="00674AAA" w:rsidP="00731C54">
      <w:pPr>
        <w:shd w:val="clear" w:color="auto" w:fill="FFFFFF" w:themeFill="background1"/>
        <w:spacing w:line="360" w:lineRule="auto"/>
        <w:ind w:right="5954"/>
        <w:jc w:val="center"/>
        <w:rPr>
          <w:rFonts w:ascii="Times New Roman" w:hAnsi="Times New Roman" w:cs="Times New Roman"/>
          <w:shd w:val="clear" w:color="auto" w:fill="F7F7F9"/>
        </w:rPr>
      </w:pPr>
      <w:r w:rsidRPr="00731C54">
        <w:rPr>
          <w:rFonts w:ascii="Times New Roman" w:hAnsi="Times New Roman" w:cs="Times New Roman"/>
        </w:rPr>
        <w:t>e-</w:t>
      </w:r>
      <w:proofErr w:type="spellStart"/>
      <w:r w:rsidRPr="00731C54">
        <w:rPr>
          <w:rFonts w:ascii="Times New Roman" w:hAnsi="Times New Roman" w:cs="Times New Roman"/>
        </w:rPr>
        <w:t>puap</w:t>
      </w:r>
      <w:proofErr w:type="spellEnd"/>
      <w:r w:rsidRPr="00731C54">
        <w:rPr>
          <w:rFonts w:ascii="Times New Roman" w:hAnsi="Times New Roman" w:cs="Times New Roman"/>
        </w:rPr>
        <w:t xml:space="preserve"> </w:t>
      </w:r>
      <w:r w:rsidRPr="00731C54">
        <w:rPr>
          <w:rFonts w:ascii="Times New Roman" w:hAnsi="Times New Roman" w:cs="Times New Roman"/>
          <w:shd w:val="clear" w:color="auto" w:fill="F7F7F9"/>
        </w:rPr>
        <w:t>/89m4egf6ck/skrytka</w:t>
      </w:r>
    </w:p>
    <w:p w14:paraId="7FC3706F" w14:textId="77777777" w:rsidR="002D3F5C" w:rsidRDefault="002D3F5C" w:rsidP="002D3F5C">
      <w:pPr>
        <w:shd w:val="clear" w:color="auto" w:fill="FFFFFF" w:themeFill="background1"/>
        <w:spacing w:line="360" w:lineRule="auto"/>
        <w:ind w:right="5954"/>
        <w:rPr>
          <w:rFonts w:ascii="Times New Roman" w:hAnsi="Times New Roman" w:cs="Times New Roman"/>
          <w:shd w:val="clear" w:color="auto" w:fill="F7F7F9"/>
        </w:rPr>
      </w:pPr>
    </w:p>
    <w:p w14:paraId="20C2E0C6" w14:textId="77777777" w:rsidR="002D3F5C" w:rsidRPr="002D3F5C" w:rsidRDefault="002D3F5C" w:rsidP="002D3F5C">
      <w:pPr>
        <w:rPr>
          <w:rFonts w:ascii="Times New Roman" w:hAnsi="Times New Roman" w:cs="Times New Roman"/>
        </w:rPr>
      </w:pPr>
      <w:bookmarkStart w:id="0" w:name="_Hlk74295966"/>
      <w:r w:rsidRPr="002D3F5C">
        <w:rPr>
          <w:rFonts w:ascii="Times New Roman" w:hAnsi="Times New Roman" w:cs="Times New Roman"/>
        </w:rPr>
        <w:t xml:space="preserve">Znak sprawy INGK.Kr.271.32.1.2024 </w:t>
      </w:r>
    </w:p>
    <w:bookmarkEnd w:id="0"/>
    <w:p w14:paraId="01E09BBA" w14:textId="77777777" w:rsidR="002D3F5C" w:rsidRPr="00731C54" w:rsidRDefault="002D3F5C" w:rsidP="002D3F5C">
      <w:pPr>
        <w:shd w:val="clear" w:color="auto" w:fill="FFFFFF" w:themeFill="background1"/>
        <w:spacing w:line="360" w:lineRule="auto"/>
        <w:ind w:right="5954"/>
        <w:rPr>
          <w:rFonts w:ascii="Times New Roman" w:hAnsi="Times New Roman" w:cs="Times New Roman"/>
          <w:shd w:val="clear" w:color="auto" w:fill="F7F7F9"/>
        </w:rPr>
      </w:pPr>
    </w:p>
    <w:p w14:paraId="141CC514" w14:textId="77777777" w:rsidR="00674AAA" w:rsidRPr="00731C54" w:rsidRDefault="00674AAA" w:rsidP="00731C54">
      <w:pPr>
        <w:shd w:val="clear" w:color="auto" w:fill="FFFFFF" w:themeFill="background1"/>
        <w:spacing w:line="360" w:lineRule="auto"/>
        <w:jc w:val="center"/>
        <w:rPr>
          <w:rFonts w:ascii="Times New Roman" w:hAnsi="Times New Roman" w:cs="Times New Roman"/>
        </w:rPr>
      </w:pPr>
    </w:p>
    <w:p w14:paraId="0E029AE6" w14:textId="77777777" w:rsidR="00AF67BA" w:rsidRPr="00731C54" w:rsidRDefault="00AF67BA" w:rsidP="00731C54">
      <w:pPr>
        <w:shd w:val="clear" w:color="auto" w:fill="FFFFFF" w:themeFill="background1"/>
        <w:spacing w:line="360" w:lineRule="auto"/>
        <w:jc w:val="center"/>
        <w:rPr>
          <w:rFonts w:ascii="Times New Roman" w:hAnsi="Times New Roman" w:cs="Times New Roman"/>
          <w:b/>
          <w:bCs/>
        </w:rPr>
      </w:pPr>
      <w:r w:rsidRPr="00731C54">
        <w:rPr>
          <w:rFonts w:ascii="Times New Roman" w:hAnsi="Times New Roman" w:cs="Times New Roman"/>
          <w:b/>
          <w:bCs/>
        </w:rPr>
        <w:t>OPIS PRZEDMIOTU ZAMÓWIENIA</w:t>
      </w:r>
    </w:p>
    <w:p w14:paraId="3A7CCC70" w14:textId="1D014354" w:rsidR="00146291" w:rsidRPr="00731C54" w:rsidRDefault="00AF67BA" w:rsidP="00731C54">
      <w:pPr>
        <w:shd w:val="clear" w:color="auto" w:fill="FFFFFF" w:themeFill="background1"/>
        <w:jc w:val="center"/>
        <w:rPr>
          <w:rFonts w:ascii="Times New Roman" w:hAnsi="Times New Roman" w:cs="Times New Roman"/>
          <w:b/>
          <w:bCs/>
          <w:sz w:val="32"/>
          <w:szCs w:val="32"/>
        </w:rPr>
      </w:pPr>
      <w:r w:rsidRPr="00731C54">
        <w:rPr>
          <w:rFonts w:ascii="Times New Roman" w:hAnsi="Times New Roman" w:cs="Times New Roman"/>
        </w:rPr>
        <w:t xml:space="preserve">Wymagania do </w:t>
      </w:r>
      <w:bookmarkStart w:id="1" w:name="_Hlk74295691"/>
      <w:r w:rsidRPr="00731C54">
        <w:rPr>
          <w:rFonts w:ascii="Times New Roman" w:hAnsi="Times New Roman" w:cs="Times New Roman"/>
        </w:rPr>
        <w:t>zad</w:t>
      </w:r>
      <w:r w:rsidR="001B1038" w:rsidRPr="00731C54">
        <w:rPr>
          <w:rFonts w:ascii="Times New Roman" w:hAnsi="Times New Roman" w:cs="Times New Roman"/>
        </w:rPr>
        <w:t>ania</w:t>
      </w:r>
      <w:r w:rsidRPr="00731C54">
        <w:rPr>
          <w:rFonts w:ascii="Times New Roman" w:hAnsi="Times New Roman" w:cs="Times New Roman"/>
        </w:rPr>
        <w:t xml:space="preserve"> pn.</w:t>
      </w:r>
      <w:r w:rsidR="004D3638" w:rsidRPr="00731C54">
        <w:rPr>
          <w:rFonts w:ascii="Times New Roman" w:hAnsi="Times New Roman" w:cs="Times New Roman"/>
        </w:rPr>
        <w:t xml:space="preserve"> </w:t>
      </w:r>
      <w:bookmarkStart w:id="2" w:name="_Hlk79669412"/>
      <w:bookmarkEnd w:id="1"/>
      <w:r w:rsidR="00146291" w:rsidRPr="00B907A4">
        <w:rPr>
          <w:rFonts w:ascii="Times New Roman" w:hAnsi="Times New Roman" w:cs="Times New Roman"/>
          <w:b/>
          <w:bCs/>
        </w:rPr>
        <w:t>„</w:t>
      </w:r>
      <w:r w:rsidR="00146291" w:rsidRPr="00B907A4">
        <w:rPr>
          <w:rFonts w:ascii="Times New Roman" w:hAnsi="Times New Roman" w:cs="Times New Roman"/>
          <w:b/>
          <w:bCs/>
          <w:i/>
          <w:iCs/>
        </w:rPr>
        <w:t>Budowa sieci wodociągowej z ujęciem wody w miejscowości Sokołowiec</w:t>
      </w:r>
      <w:r w:rsidR="00146291" w:rsidRPr="00B907A4">
        <w:rPr>
          <w:rFonts w:ascii="Times New Roman" w:hAnsi="Times New Roman" w:cs="Times New Roman"/>
          <w:b/>
          <w:bCs/>
        </w:rPr>
        <w:t>” w systemie zaprojektuj - wybuduj</w:t>
      </w:r>
    </w:p>
    <w:p w14:paraId="6D50365C" w14:textId="60BBA9EB" w:rsidR="00014A1B" w:rsidRPr="00731C54" w:rsidRDefault="00014A1B" w:rsidP="00731C54">
      <w:pPr>
        <w:shd w:val="clear" w:color="auto" w:fill="FFFFFF" w:themeFill="background1"/>
        <w:jc w:val="center"/>
        <w:rPr>
          <w:rFonts w:ascii="Times New Roman" w:hAnsi="Times New Roman" w:cs="Times New Roman"/>
        </w:rPr>
      </w:pPr>
    </w:p>
    <w:bookmarkEnd w:id="2"/>
    <w:p w14:paraId="14FD2BB8" w14:textId="39425BDC" w:rsidR="00AF67BA" w:rsidRPr="00731C54" w:rsidRDefault="00AF67BA" w:rsidP="00731C54">
      <w:pPr>
        <w:shd w:val="clear" w:color="auto" w:fill="FFFFFF" w:themeFill="background1"/>
        <w:jc w:val="center"/>
        <w:rPr>
          <w:rFonts w:ascii="Times New Roman" w:hAnsi="Times New Roman" w:cs="Times New Roman"/>
          <w:b/>
          <w:highlight w:val="yellow"/>
        </w:rPr>
      </w:pPr>
    </w:p>
    <w:p w14:paraId="610AD128" w14:textId="7706D135" w:rsidR="00F642A9" w:rsidRPr="00731C54" w:rsidRDefault="00F642A9" w:rsidP="00731C54">
      <w:pPr>
        <w:shd w:val="clear" w:color="auto" w:fill="FFFFFF" w:themeFill="background1"/>
        <w:jc w:val="center"/>
        <w:rPr>
          <w:rFonts w:ascii="Times New Roman" w:hAnsi="Times New Roman" w:cs="Times New Roman"/>
          <w:b/>
        </w:rPr>
      </w:pPr>
    </w:p>
    <w:p w14:paraId="48E5A880" w14:textId="4DFD711F" w:rsidR="00D4370A" w:rsidRPr="00731C54" w:rsidRDefault="006F18BE" w:rsidP="00731C54">
      <w:pPr>
        <w:pStyle w:val="Nagwek21"/>
        <w:numPr>
          <w:ilvl w:val="0"/>
          <w:numId w:val="5"/>
        </w:numPr>
        <w:shd w:val="clear" w:color="auto" w:fill="FFFFFF" w:themeFill="background1"/>
        <w:tabs>
          <w:tab w:val="left" w:pos="858"/>
        </w:tabs>
        <w:spacing w:after="0" w:line="240" w:lineRule="auto"/>
        <w:ind w:left="284" w:hanging="284"/>
        <w:jc w:val="left"/>
        <w:rPr>
          <w:rStyle w:val="Nagwek22"/>
          <w:rFonts w:ascii="Times New Roman" w:hAnsi="Times New Roman" w:cs="Times New Roman"/>
          <w:sz w:val="24"/>
          <w:szCs w:val="24"/>
        </w:rPr>
      </w:pPr>
      <w:bookmarkStart w:id="3" w:name="bookmark10"/>
      <w:r w:rsidRPr="00731C54">
        <w:rPr>
          <w:rStyle w:val="Nagwek22"/>
          <w:rFonts w:ascii="Times New Roman" w:hAnsi="Times New Roman" w:cs="Times New Roman"/>
          <w:b/>
          <w:bCs/>
          <w:sz w:val="24"/>
          <w:szCs w:val="24"/>
        </w:rPr>
        <w:t>Opis przedmiotu zamówienia</w:t>
      </w:r>
      <w:bookmarkEnd w:id="3"/>
      <w:r w:rsidR="0075595D">
        <w:rPr>
          <w:rStyle w:val="Nagwek22"/>
          <w:rFonts w:ascii="Times New Roman" w:hAnsi="Times New Roman" w:cs="Times New Roman"/>
          <w:b/>
          <w:bCs/>
          <w:sz w:val="24"/>
          <w:szCs w:val="24"/>
        </w:rPr>
        <w:t xml:space="preserve"> oraz jego zakres</w:t>
      </w:r>
    </w:p>
    <w:p w14:paraId="3309423E" w14:textId="589BA194" w:rsidR="00D4370A" w:rsidRPr="00DD358B" w:rsidRDefault="0019512F" w:rsidP="00731C54">
      <w:pPr>
        <w:pStyle w:val="Nagwek21"/>
        <w:numPr>
          <w:ilvl w:val="1"/>
          <w:numId w:val="5"/>
        </w:numPr>
        <w:shd w:val="clear" w:color="auto" w:fill="FFFFFF" w:themeFill="background1"/>
        <w:tabs>
          <w:tab w:val="left" w:pos="858"/>
        </w:tabs>
        <w:spacing w:after="0" w:line="360" w:lineRule="auto"/>
        <w:rPr>
          <w:rStyle w:val="markedcontent"/>
          <w:rFonts w:ascii="Times New Roman" w:hAnsi="Times New Roman" w:cs="Times New Roman"/>
          <w:b w:val="0"/>
          <w:bCs w:val="0"/>
          <w:sz w:val="24"/>
          <w:szCs w:val="24"/>
        </w:rPr>
      </w:pPr>
      <w:r w:rsidRPr="00DD358B">
        <w:rPr>
          <w:rFonts w:ascii="Times New Roman" w:hAnsi="Times New Roman" w:cs="Times New Roman"/>
          <w:b w:val="0"/>
          <w:bCs w:val="0"/>
          <w:sz w:val="24"/>
          <w:szCs w:val="24"/>
        </w:rPr>
        <w:t>Przedmiotem zamówienia jest wykonanie</w:t>
      </w:r>
      <w:r w:rsidR="00B907A4" w:rsidRPr="00DD358B">
        <w:rPr>
          <w:rFonts w:ascii="Times New Roman" w:hAnsi="Times New Roman" w:cs="Times New Roman"/>
          <w:b w:val="0"/>
          <w:bCs w:val="0"/>
          <w:sz w:val="24"/>
          <w:szCs w:val="24"/>
        </w:rPr>
        <w:t xml:space="preserve"> kompletnej </w:t>
      </w:r>
      <w:r w:rsidR="0063187E" w:rsidRPr="00DD358B">
        <w:rPr>
          <w:rFonts w:ascii="Times New Roman" w:hAnsi="Times New Roman" w:cs="Times New Roman"/>
          <w:b w:val="0"/>
          <w:bCs w:val="0"/>
          <w:sz w:val="24"/>
          <w:szCs w:val="24"/>
        </w:rPr>
        <w:t>dokumentacji</w:t>
      </w:r>
      <w:r w:rsidR="00B907A4" w:rsidRPr="00DD358B">
        <w:rPr>
          <w:rFonts w:ascii="Times New Roman" w:hAnsi="Times New Roman" w:cs="Times New Roman"/>
          <w:b w:val="0"/>
          <w:bCs w:val="0"/>
          <w:sz w:val="24"/>
          <w:szCs w:val="24"/>
        </w:rPr>
        <w:t xml:space="preserve"> projektowej, uzyskanie niezbędnych pozwoleń, zgód i decyzji oraz wykonanie</w:t>
      </w:r>
      <w:r w:rsidRPr="00DD358B">
        <w:rPr>
          <w:rFonts w:ascii="Times New Roman" w:hAnsi="Times New Roman" w:cs="Times New Roman"/>
          <w:b w:val="0"/>
          <w:bCs w:val="0"/>
          <w:sz w:val="24"/>
          <w:szCs w:val="24"/>
        </w:rPr>
        <w:t xml:space="preserve"> robót budowlanych </w:t>
      </w:r>
      <w:r w:rsidR="00052D2D" w:rsidRPr="00DD358B">
        <w:rPr>
          <w:rFonts w:ascii="Times New Roman" w:hAnsi="Times New Roman" w:cs="Times New Roman"/>
          <w:b w:val="0"/>
          <w:bCs w:val="0"/>
          <w:sz w:val="24"/>
          <w:szCs w:val="24"/>
        </w:rPr>
        <w:t xml:space="preserve">obejmujących </w:t>
      </w:r>
      <w:r w:rsidR="00D4370A" w:rsidRPr="00DD358B">
        <w:rPr>
          <w:rFonts w:ascii="Times New Roman" w:hAnsi="Times New Roman" w:cs="Times New Roman"/>
          <w:b w:val="0"/>
          <w:bCs w:val="0"/>
          <w:sz w:val="24"/>
          <w:szCs w:val="24"/>
        </w:rPr>
        <w:t>z</w:t>
      </w:r>
      <w:r w:rsidR="00D4370A" w:rsidRPr="00DD358B">
        <w:rPr>
          <w:rStyle w:val="markedcontent"/>
          <w:rFonts w:ascii="Times New Roman" w:hAnsi="Times New Roman" w:cs="Times New Roman"/>
          <w:b w:val="0"/>
          <w:bCs w:val="0"/>
          <w:color w:val="auto"/>
          <w:sz w:val="24"/>
          <w:szCs w:val="24"/>
        </w:rPr>
        <w:t xml:space="preserve">adanie pn. </w:t>
      </w:r>
      <w:r w:rsidR="00D4370A" w:rsidRPr="00DD358B">
        <w:rPr>
          <w:rFonts w:ascii="Times New Roman" w:hAnsi="Times New Roman" w:cs="Times New Roman"/>
          <w:b w:val="0"/>
          <w:bCs w:val="0"/>
          <w:color w:val="auto"/>
          <w:sz w:val="24"/>
          <w:szCs w:val="24"/>
        </w:rPr>
        <w:t>„</w:t>
      </w:r>
      <w:r w:rsidR="00B907A4" w:rsidRPr="00DD358B">
        <w:rPr>
          <w:rFonts w:ascii="Times New Roman" w:hAnsi="Times New Roman" w:cs="Times New Roman"/>
          <w:b w:val="0"/>
          <w:bCs w:val="0"/>
          <w:i/>
          <w:iCs/>
          <w:sz w:val="24"/>
          <w:szCs w:val="24"/>
        </w:rPr>
        <w:t>Budowa sieci wodociągowej z ujęciem wody w miejscowości Sokołowiec</w:t>
      </w:r>
      <w:r w:rsidR="00D4370A" w:rsidRPr="00DD358B">
        <w:rPr>
          <w:rFonts w:ascii="Times New Roman" w:hAnsi="Times New Roman" w:cs="Times New Roman"/>
          <w:b w:val="0"/>
          <w:bCs w:val="0"/>
          <w:color w:val="auto"/>
          <w:sz w:val="24"/>
          <w:szCs w:val="24"/>
        </w:rPr>
        <w:t>”</w:t>
      </w:r>
      <w:r w:rsidR="00B907A4" w:rsidRPr="00DD358B">
        <w:rPr>
          <w:rStyle w:val="markedcontent"/>
          <w:rFonts w:ascii="Times New Roman" w:hAnsi="Times New Roman" w:cs="Times New Roman"/>
          <w:b w:val="0"/>
          <w:bCs w:val="0"/>
          <w:color w:val="auto"/>
          <w:sz w:val="24"/>
          <w:szCs w:val="24"/>
        </w:rPr>
        <w:t>.</w:t>
      </w:r>
    </w:p>
    <w:p w14:paraId="5359AA47" w14:textId="77777777" w:rsidR="00DD358B" w:rsidRDefault="00B04455" w:rsidP="00731C54">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sidRPr="00DD358B">
        <w:rPr>
          <w:rFonts w:ascii="Times New Roman" w:hAnsi="Times New Roman" w:cs="Times New Roman"/>
          <w:b w:val="0"/>
          <w:bCs w:val="0"/>
          <w:sz w:val="24"/>
          <w:szCs w:val="24"/>
        </w:rPr>
        <w:t xml:space="preserve">Szczegółowy opis przedmiotu zamówienia zawiera Program Funkcjonalno Użytkowy wraz z załącznikami. </w:t>
      </w:r>
    </w:p>
    <w:p w14:paraId="04E408E8" w14:textId="5C682DDD" w:rsidR="0075595D" w:rsidRDefault="0075595D" w:rsidP="0075595D">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Wstępy wykaz działek przeznaczonych pod posadowienie </w:t>
      </w:r>
      <w:r w:rsidR="00931860">
        <w:rPr>
          <w:rFonts w:ascii="Times New Roman" w:hAnsi="Times New Roman" w:cs="Times New Roman"/>
          <w:b w:val="0"/>
          <w:sz w:val="24"/>
          <w:szCs w:val="24"/>
        </w:rPr>
        <w:t>infrastruktury</w:t>
      </w:r>
      <w:r>
        <w:rPr>
          <w:rFonts w:ascii="Times New Roman" w:hAnsi="Times New Roman" w:cs="Times New Roman"/>
          <w:b w:val="0"/>
          <w:sz w:val="24"/>
          <w:szCs w:val="24"/>
        </w:rPr>
        <w:t>:</w:t>
      </w:r>
    </w:p>
    <w:p w14:paraId="3B366813" w14:textId="77777777" w:rsidR="0075595D" w:rsidRDefault="0075595D" w:rsidP="0075595D">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Ujęcie wody: </w:t>
      </w:r>
      <w:r w:rsidRPr="00143C7C">
        <w:rPr>
          <w:rFonts w:ascii="Times New Roman" w:hAnsi="Times New Roman" w:cs="Times New Roman"/>
          <w:b w:val="0"/>
          <w:sz w:val="24"/>
          <w:szCs w:val="24"/>
        </w:rPr>
        <w:t xml:space="preserve">2/15; </w:t>
      </w:r>
    </w:p>
    <w:p w14:paraId="314378CB" w14:textId="77777777" w:rsidR="0075595D" w:rsidRDefault="0075595D" w:rsidP="0075595D">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Sieć wodociągowa 2/15, </w:t>
      </w:r>
      <w:r w:rsidRPr="00143C7C">
        <w:rPr>
          <w:rFonts w:ascii="Times New Roman" w:hAnsi="Times New Roman" w:cs="Times New Roman"/>
          <w:b w:val="0"/>
          <w:sz w:val="24"/>
          <w:szCs w:val="24"/>
        </w:rPr>
        <w:t xml:space="preserve">2/11; 88/2; 95/3; 94; 95/5; 99; 100; 101; 102; 103; 104; 178/1; 176/2; 165, 157; 105; 106; 67; 19; 108; 149; 317; 132; 120; 345; 362; 586; 37; 239; 250; 315, 357 </w:t>
      </w:r>
      <w:proofErr w:type="spellStart"/>
      <w:r w:rsidRPr="00143C7C">
        <w:rPr>
          <w:rFonts w:ascii="Times New Roman" w:hAnsi="Times New Roman" w:cs="Times New Roman"/>
          <w:b w:val="0"/>
          <w:sz w:val="24"/>
          <w:szCs w:val="24"/>
        </w:rPr>
        <w:t>obr</w:t>
      </w:r>
      <w:proofErr w:type="spellEnd"/>
      <w:r w:rsidRPr="00143C7C">
        <w:rPr>
          <w:rFonts w:ascii="Times New Roman" w:hAnsi="Times New Roman" w:cs="Times New Roman"/>
          <w:b w:val="0"/>
          <w:sz w:val="24"/>
          <w:szCs w:val="24"/>
        </w:rPr>
        <w:t>. Sokołowiec</w:t>
      </w:r>
    </w:p>
    <w:p w14:paraId="047DE010" w14:textId="77777777" w:rsidR="0075595D" w:rsidRDefault="0075595D" w:rsidP="0075595D">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Na etapie planowania inwestycji (rok 2022r.) i ubiegania się o środki z PROW, Zamawiający uzyskał pisemne zgody właścicieli nieruchomości na lokalizację infrastruktury wodociągowej. W przypadku zaistnienia konieczności zmiany przebiegu sieci, Wykonawca zobowiązany jest do uzyskania nowych zgód o treści odpowiadającej wytycznym dotującego zadanie (wzór dostępny na stronie PROW)</w:t>
      </w:r>
    </w:p>
    <w:p w14:paraId="53ABE7AF" w14:textId="06DD9520" w:rsidR="0075595D" w:rsidRPr="0075595D" w:rsidRDefault="0075595D" w:rsidP="0075595D">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sz w:val="24"/>
          <w:szCs w:val="24"/>
        </w:rPr>
      </w:pPr>
      <w:r>
        <w:rPr>
          <w:rFonts w:ascii="Times New Roman" w:hAnsi="Times New Roman" w:cs="Times New Roman"/>
          <w:b w:val="0"/>
          <w:sz w:val="24"/>
          <w:szCs w:val="24"/>
        </w:rPr>
        <w:t xml:space="preserve">Zamawiający bezwzględnie wymaga aby infrastruktura wodociągowa w maksymalnym stopniu posadowiona była w obrębach pasów drogowych </w:t>
      </w:r>
      <w:r>
        <w:rPr>
          <w:rFonts w:ascii="Times New Roman" w:hAnsi="Times New Roman" w:cs="Times New Roman"/>
          <w:bCs w:val="0"/>
          <w:sz w:val="24"/>
          <w:szCs w:val="24"/>
        </w:rPr>
        <w:t>poza jezdnią</w:t>
      </w:r>
      <w:r w:rsidR="000D3386">
        <w:rPr>
          <w:rFonts w:ascii="Times New Roman" w:hAnsi="Times New Roman" w:cs="Times New Roman"/>
          <w:bCs w:val="0"/>
          <w:sz w:val="24"/>
          <w:szCs w:val="24"/>
        </w:rPr>
        <w:t xml:space="preserve"> asfaltową</w:t>
      </w:r>
      <w:r>
        <w:rPr>
          <w:rFonts w:ascii="Times New Roman" w:hAnsi="Times New Roman" w:cs="Times New Roman"/>
          <w:bCs w:val="0"/>
          <w:sz w:val="24"/>
          <w:szCs w:val="24"/>
        </w:rPr>
        <w:t xml:space="preserve"> (w pasie </w:t>
      </w:r>
      <w:r>
        <w:rPr>
          <w:rFonts w:ascii="Times New Roman" w:hAnsi="Times New Roman" w:cs="Times New Roman"/>
          <w:bCs w:val="0"/>
          <w:sz w:val="24"/>
          <w:szCs w:val="24"/>
        </w:rPr>
        <w:lastRenderedPageBreak/>
        <w:t>zieleni).</w:t>
      </w:r>
    </w:p>
    <w:p w14:paraId="3EE089F4" w14:textId="5232C1DE" w:rsidR="00D463B3" w:rsidRDefault="00B04455" w:rsidP="00D463B3">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Pomocniczo Zamawiający udostępnia też archiwalną dokumentację hydrogeologiczną</w:t>
      </w:r>
      <w:r w:rsidR="00E725D6">
        <w:rPr>
          <w:rFonts w:ascii="Times New Roman" w:hAnsi="Times New Roman" w:cs="Times New Roman"/>
          <w:b w:val="0"/>
          <w:bCs w:val="0"/>
          <w:sz w:val="24"/>
          <w:szCs w:val="24"/>
        </w:rPr>
        <w:t>, na podstawie której Zamawiający uzyskał pozwolenie wodnoprawne na pobór wód w ilości objętej opracowaniem</w:t>
      </w:r>
      <w:r w:rsidR="00DD358B">
        <w:rPr>
          <w:rFonts w:ascii="Times New Roman" w:hAnsi="Times New Roman" w:cs="Times New Roman"/>
          <w:b w:val="0"/>
          <w:bCs w:val="0"/>
          <w:sz w:val="24"/>
          <w:szCs w:val="24"/>
        </w:rPr>
        <w:t xml:space="preserve"> hydrogeologicznym. </w:t>
      </w:r>
      <w:r w:rsidR="00C057EA">
        <w:rPr>
          <w:rFonts w:ascii="Times New Roman" w:hAnsi="Times New Roman" w:cs="Times New Roman"/>
          <w:b w:val="0"/>
          <w:bCs w:val="0"/>
          <w:sz w:val="24"/>
          <w:szCs w:val="24"/>
        </w:rPr>
        <w:t>Załączone pozwolenie wodnoprawne RS.6341.23.2017 z dnia 22 czerwca 2017r. na pobór wód podziemnych należy zaktualizować (o ile konieczność będzie wynikała z obliczeń zapotrzebowania na wodę</w:t>
      </w:r>
      <w:r w:rsidR="0076113D">
        <w:rPr>
          <w:rFonts w:ascii="Times New Roman" w:hAnsi="Times New Roman" w:cs="Times New Roman"/>
          <w:b w:val="0"/>
          <w:bCs w:val="0"/>
          <w:sz w:val="24"/>
          <w:szCs w:val="24"/>
        </w:rPr>
        <w:t>, dla zachowania parametrów sieci i wydajności opisanych w PFU).</w:t>
      </w:r>
    </w:p>
    <w:p w14:paraId="115CC030" w14:textId="4CE9C2BC" w:rsidR="00D463B3" w:rsidRPr="00D463B3" w:rsidRDefault="00D463B3" w:rsidP="00D463B3">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2"/>
          <w:szCs w:val="22"/>
        </w:rPr>
      </w:pPr>
      <w:r w:rsidRPr="00D463B3">
        <w:rPr>
          <w:rFonts w:ascii="Times New Roman" w:hAnsi="Times New Roman"/>
          <w:b w:val="0"/>
          <w:bCs w:val="0"/>
          <w:sz w:val="24"/>
          <w:szCs w:val="24"/>
        </w:rPr>
        <w:t>Wykonawca zobowiązany jest do przeprowadzenia badań geotechnicznych na podstawie których dokona wymaganej stabilizacji gruntu.</w:t>
      </w:r>
    </w:p>
    <w:p w14:paraId="55BB63FA" w14:textId="77777777" w:rsidR="00361A79" w:rsidRPr="00361A79" w:rsidRDefault="00D463B3" w:rsidP="00361A79">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2"/>
          <w:szCs w:val="22"/>
        </w:rPr>
      </w:pPr>
      <w:r w:rsidRPr="00D463B3">
        <w:rPr>
          <w:rFonts w:ascii="Times New Roman" w:hAnsi="Times New Roman"/>
          <w:b w:val="0"/>
          <w:bCs w:val="0"/>
          <w:sz w:val="24"/>
          <w:szCs w:val="24"/>
        </w:rPr>
        <w:t xml:space="preserve">Działka nr 2/15 </w:t>
      </w:r>
      <w:proofErr w:type="spellStart"/>
      <w:r w:rsidRPr="00D463B3">
        <w:rPr>
          <w:rFonts w:ascii="Times New Roman" w:hAnsi="Times New Roman"/>
          <w:b w:val="0"/>
          <w:bCs w:val="0"/>
          <w:sz w:val="24"/>
          <w:szCs w:val="24"/>
        </w:rPr>
        <w:t>obr</w:t>
      </w:r>
      <w:proofErr w:type="spellEnd"/>
      <w:r w:rsidRPr="00D463B3">
        <w:rPr>
          <w:rFonts w:ascii="Times New Roman" w:hAnsi="Times New Roman"/>
          <w:b w:val="0"/>
          <w:bCs w:val="0"/>
          <w:sz w:val="24"/>
          <w:szCs w:val="24"/>
        </w:rPr>
        <w:t>. Sokołowiec zlokalizowana jest w bezpośrednim sąsiedztwie rzeki Czermnica. Uzgodnienie miejsca zrzutu wody z wykopów leży po stronie Wykonawcy</w:t>
      </w:r>
    </w:p>
    <w:p w14:paraId="13EAA58A" w14:textId="5F1365F2" w:rsidR="00361A79" w:rsidRPr="00361A79" w:rsidRDefault="00361A79" w:rsidP="00361A79">
      <w:pPr>
        <w:pStyle w:val="Nagwek21"/>
        <w:numPr>
          <w:ilvl w:val="1"/>
          <w:numId w:val="5"/>
        </w:numPr>
        <w:shd w:val="clear" w:color="auto" w:fill="FFFFFF" w:themeFill="background1"/>
        <w:tabs>
          <w:tab w:val="left" w:pos="858"/>
        </w:tabs>
        <w:spacing w:after="0" w:line="360" w:lineRule="auto"/>
        <w:rPr>
          <w:rFonts w:ascii="Times New Roman" w:hAnsi="Times New Roman" w:cs="Times New Roman"/>
          <w:b w:val="0"/>
          <w:bCs w:val="0"/>
          <w:sz w:val="20"/>
          <w:szCs w:val="20"/>
        </w:rPr>
      </w:pPr>
      <w:r w:rsidRPr="00361A79">
        <w:rPr>
          <w:rFonts w:ascii="Times New Roman" w:hAnsi="Times New Roman"/>
          <w:b w:val="0"/>
          <w:bCs w:val="0"/>
          <w:sz w:val="24"/>
          <w:szCs w:val="24"/>
        </w:rPr>
        <w:t xml:space="preserve">Zamawiający informuje, że nie dysponuje badaniami gruntowo – wodnymi. Przy wycenie zamówienia należy się kierować poglądowymi publicznymi danymi udostępnionymi na portalu mapowym np. przez Państwowy Instytut Geologiczny (Centralna Baza Danych Geologicznych </w:t>
      </w:r>
      <w:hyperlink r:id="rId9" w:history="1">
        <w:r w:rsidRPr="00361A79">
          <w:rPr>
            <w:rStyle w:val="Hipercze"/>
            <w:rFonts w:ascii="Times New Roman" w:hAnsi="Times New Roman"/>
            <w:b w:val="0"/>
            <w:bCs w:val="0"/>
            <w:sz w:val="24"/>
            <w:szCs w:val="24"/>
          </w:rPr>
          <w:t>https://geologia.pgi.gov.pl/</w:t>
        </w:r>
      </w:hyperlink>
      <w:r w:rsidRPr="00361A79">
        <w:rPr>
          <w:rFonts w:ascii="Times New Roman" w:hAnsi="Times New Roman"/>
          <w:b w:val="0"/>
          <w:bCs w:val="0"/>
          <w:sz w:val="24"/>
          <w:szCs w:val="24"/>
        </w:rPr>
        <w:t xml:space="preserve">), oraz ogólną wiedzą techniczną i inżynierską. Zalecana jest również wizja terenowa. </w:t>
      </w:r>
    </w:p>
    <w:p w14:paraId="17B9B7C5" w14:textId="77777777" w:rsidR="00D463B3" w:rsidRPr="00D463B3" w:rsidRDefault="00D463B3" w:rsidP="00361A79">
      <w:pPr>
        <w:pStyle w:val="Akapitzlist"/>
        <w:numPr>
          <w:ilvl w:val="1"/>
          <w:numId w:val="5"/>
        </w:numPr>
        <w:rPr>
          <w:rFonts w:ascii="Times New Roman" w:hAnsi="Times New Roman"/>
          <w:bCs/>
        </w:rPr>
      </w:pPr>
      <w:r w:rsidRPr="00D463B3">
        <w:rPr>
          <w:rFonts w:ascii="Times New Roman" w:hAnsi="Times New Roman"/>
          <w:bCs/>
        </w:rPr>
        <w:t>Należy przewidzieć odejścia do każdej zabudowanej działki oraz do nieruchomości, na których rozpoczęto budowę budynków mieszkalnych (za rozpoczęte budowy rozumie się również nieruchomości z aktualnymi na dzień ogłoszenia postępowania zgłoszeniami/pozwoleniami na budowę https://wyszukiwarka.gunb.gov.pl/). Na granicy działki (przy granicy – zależnie od możliwości terenowych) należy zlokalizować studnie wodomierzowe wraz z zestawami wodomierzowymi i wodomierzami.</w:t>
      </w:r>
    </w:p>
    <w:p w14:paraId="2A1EDDCF" w14:textId="15AAA152" w:rsidR="002974C4" w:rsidRPr="002974C4" w:rsidRDefault="002974C4" w:rsidP="00361A79">
      <w:pPr>
        <w:pStyle w:val="Akapitzlist"/>
        <w:widowControl/>
        <w:numPr>
          <w:ilvl w:val="1"/>
          <w:numId w:val="5"/>
        </w:numPr>
        <w:spacing w:after="160"/>
        <w:contextualSpacing/>
        <w:rPr>
          <w:rFonts w:ascii="Times New Roman" w:hAnsi="Times New Roman"/>
        </w:rPr>
      </w:pPr>
      <w:r w:rsidRPr="002974C4">
        <w:rPr>
          <w:rFonts w:ascii="Times New Roman" w:hAnsi="Times New Roman"/>
        </w:rPr>
        <w:t>Zamawiający będzie naliczał opłaty za zajęcie pasa drogowego dla dróg gminnych publicznych. Jedyną drogą gminną publiczną jest droga:</w:t>
      </w:r>
    </w:p>
    <w:p w14:paraId="7D302869" w14:textId="77777777" w:rsidR="002974C4" w:rsidRPr="002974C4" w:rsidRDefault="002974C4" w:rsidP="002974C4">
      <w:pPr>
        <w:pStyle w:val="Akapitzlist"/>
        <w:widowControl/>
        <w:spacing w:after="160"/>
        <w:ind w:firstLine="348"/>
        <w:contextualSpacing/>
        <w:rPr>
          <w:rFonts w:ascii="Times New Roman" w:hAnsi="Times New Roman"/>
        </w:rPr>
      </w:pPr>
      <w:r w:rsidRPr="002974C4">
        <w:rPr>
          <w:rFonts w:ascii="Times New Roman" w:hAnsi="Times New Roman"/>
        </w:rPr>
        <w:t xml:space="preserve">- nr 110268D (dz. nr 149 </w:t>
      </w:r>
      <w:proofErr w:type="spellStart"/>
      <w:r w:rsidRPr="002974C4">
        <w:rPr>
          <w:rFonts w:ascii="Times New Roman" w:hAnsi="Times New Roman"/>
        </w:rPr>
        <w:t>obr</w:t>
      </w:r>
      <w:proofErr w:type="spellEnd"/>
      <w:r w:rsidRPr="002974C4">
        <w:rPr>
          <w:rFonts w:ascii="Times New Roman" w:hAnsi="Times New Roman"/>
        </w:rPr>
        <w:t xml:space="preserve">. Sokołowiec), której zakres wodociągowy i odtworzeniowy zlecony jest już odrębnym kontraktem i </w:t>
      </w:r>
      <w:r w:rsidRPr="002974C4">
        <w:rPr>
          <w:rFonts w:ascii="Times New Roman" w:hAnsi="Times New Roman"/>
          <w:b/>
          <w:bCs/>
        </w:rPr>
        <w:t>wyłączony jest z przedmiotowego zamówienia</w:t>
      </w:r>
      <w:r w:rsidRPr="002974C4">
        <w:rPr>
          <w:rFonts w:ascii="Times New Roman" w:hAnsi="Times New Roman"/>
        </w:rPr>
        <w:t>. Jedyne wejście w dz. nr 149 może obejmować spięcie wodociągów.</w:t>
      </w:r>
    </w:p>
    <w:p w14:paraId="5725E5AB" w14:textId="77777777" w:rsidR="002974C4" w:rsidRDefault="002974C4" w:rsidP="004C62E8">
      <w:pPr>
        <w:pStyle w:val="Akapitzlist"/>
        <w:widowControl/>
        <w:numPr>
          <w:ilvl w:val="1"/>
          <w:numId w:val="5"/>
        </w:numPr>
        <w:spacing w:after="160"/>
        <w:contextualSpacing/>
        <w:rPr>
          <w:rFonts w:ascii="Times New Roman" w:hAnsi="Times New Roman"/>
        </w:rPr>
      </w:pPr>
      <w:r w:rsidRPr="002974C4">
        <w:rPr>
          <w:rFonts w:ascii="Times New Roman" w:hAnsi="Times New Roman"/>
        </w:rPr>
        <w:t xml:space="preserve">Drogi gminne wewnętrzne oraz działki gminne niebędące drogami zwolnione są z opłat za ich zajęcie na postawie § 8 ust. 1 pkt. 1 Zarządzenia Burmistrza Miasta i Gminy Świerzawa nr 0050/77/2017 z dnia 17 listopada 2017r. – jako zadania publiczne realizowane ze środków Gminy Świerzawa. Warunki udostępnienia nieruchomości określa załączone do niniejszego pisma zarządzenie. Zastosowanie w zakresie dróg publicznych będzie miała więc uchwała nr L/300/2022 Rady Miejskiej w Świerzawie z dnia 30.11.2022r. w sprawie ustalenia wysokości stawek opłat za zajęcie pasa drogowego gminnych dróg publicznych w granicach </w:t>
      </w:r>
      <w:r w:rsidRPr="002974C4">
        <w:rPr>
          <w:rFonts w:ascii="Times New Roman" w:hAnsi="Times New Roman"/>
        </w:rPr>
        <w:lastRenderedPageBreak/>
        <w:t>administracyjnych Miasta i Gminy Świerzawa (treść uchwały w załączeniu do niniejszego pisma).</w:t>
      </w:r>
    </w:p>
    <w:p w14:paraId="239B9485" w14:textId="77777777" w:rsidR="00785F8C" w:rsidRDefault="002974C4" w:rsidP="00361A79">
      <w:pPr>
        <w:pStyle w:val="Akapitzlist"/>
        <w:widowControl/>
        <w:numPr>
          <w:ilvl w:val="1"/>
          <w:numId w:val="5"/>
        </w:numPr>
        <w:spacing w:after="160"/>
        <w:contextualSpacing/>
        <w:rPr>
          <w:rFonts w:ascii="Times New Roman" w:hAnsi="Times New Roman"/>
        </w:rPr>
      </w:pPr>
      <w:r w:rsidRPr="002974C4">
        <w:rPr>
          <w:rFonts w:ascii="Times New Roman" w:hAnsi="Times New Roman"/>
        </w:rPr>
        <w:t xml:space="preserve">Opłaty z tytułu zajęcia pasa ruchu drogowego </w:t>
      </w:r>
      <w:r w:rsidR="00785F8C">
        <w:rPr>
          <w:rFonts w:ascii="Times New Roman" w:hAnsi="Times New Roman"/>
        </w:rPr>
        <w:t xml:space="preserve">dróg powiatowych </w:t>
      </w:r>
      <w:r w:rsidRPr="002974C4">
        <w:rPr>
          <w:rFonts w:ascii="Times New Roman" w:hAnsi="Times New Roman"/>
        </w:rPr>
        <w:t>określają uchwały:</w:t>
      </w:r>
    </w:p>
    <w:p w14:paraId="58A9D9CA" w14:textId="77777777" w:rsidR="00785F8C" w:rsidRDefault="00785F8C" w:rsidP="00785F8C">
      <w:pPr>
        <w:pStyle w:val="Akapitzlist"/>
        <w:widowControl/>
        <w:spacing w:after="160"/>
        <w:ind w:left="792"/>
        <w:contextualSpacing/>
        <w:rPr>
          <w:rFonts w:ascii="Times New Roman" w:hAnsi="Times New Roman"/>
        </w:rPr>
      </w:pPr>
      <w:r>
        <w:rPr>
          <w:rFonts w:ascii="Times New Roman" w:hAnsi="Times New Roman"/>
        </w:rPr>
        <w:t xml:space="preserve">- </w:t>
      </w:r>
      <w:r w:rsidR="002974C4" w:rsidRPr="00785F8C">
        <w:rPr>
          <w:rFonts w:ascii="Times New Roman" w:hAnsi="Times New Roman"/>
        </w:rPr>
        <w:t xml:space="preserve">Uchwała nr XVI/82/2019 Rady Powiatu Złotoryjskiego z dnia 23.12.2019r. wraz z jej zmianą wprowadzoną Uchwałą </w:t>
      </w:r>
      <w:proofErr w:type="spellStart"/>
      <w:r w:rsidR="002974C4" w:rsidRPr="00785F8C">
        <w:rPr>
          <w:rFonts w:ascii="Times New Roman" w:hAnsi="Times New Roman"/>
        </w:rPr>
        <w:t>ne</w:t>
      </w:r>
      <w:proofErr w:type="spellEnd"/>
      <w:r w:rsidR="002974C4" w:rsidRPr="00785F8C">
        <w:rPr>
          <w:rFonts w:ascii="Times New Roman" w:hAnsi="Times New Roman"/>
        </w:rPr>
        <w:t xml:space="preserve"> XVIII/90/2020 z dnia 30.01.2020r.</w:t>
      </w:r>
    </w:p>
    <w:p w14:paraId="46A18AB7" w14:textId="7A137CDB" w:rsidR="00785F8C" w:rsidRDefault="00785F8C" w:rsidP="00785F8C">
      <w:pPr>
        <w:pStyle w:val="Akapitzlist"/>
        <w:widowControl/>
        <w:spacing w:after="160"/>
        <w:ind w:left="792"/>
        <w:contextualSpacing/>
        <w:rPr>
          <w:rFonts w:ascii="Times New Roman" w:hAnsi="Times New Roman"/>
        </w:rPr>
      </w:pPr>
      <w:r>
        <w:rPr>
          <w:rFonts w:ascii="Times New Roman" w:hAnsi="Times New Roman"/>
        </w:rPr>
        <w:t>W ramach niniejszego zamówienia uzgodnienia z Zarządcą drogi powiatowej należy dokonać na nowo na etapie uzgadniania lokalizacji projektu.</w:t>
      </w:r>
    </w:p>
    <w:p w14:paraId="432DDDB0" w14:textId="77777777" w:rsidR="00361A79" w:rsidRDefault="00785F8C" w:rsidP="00361A79">
      <w:pPr>
        <w:pStyle w:val="Akapitzlist"/>
        <w:widowControl/>
        <w:spacing w:after="160"/>
        <w:ind w:left="792"/>
        <w:contextualSpacing/>
      </w:pPr>
      <w:r>
        <w:rPr>
          <w:rFonts w:ascii="Times New Roman" w:hAnsi="Times New Roman"/>
        </w:rPr>
        <w:t xml:space="preserve">Jednocześnie Zamawiający informuje, że w zakresie </w:t>
      </w:r>
      <w:r w:rsidRPr="002779CD">
        <w:rPr>
          <w:rFonts w:ascii="Times New Roman" w:hAnsi="Times New Roman"/>
          <w:b/>
          <w:bCs/>
          <w:u w:val="single"/>
        </w:rPr>
        <w:t>zajęcia pasa ruchu drogowego dróg powiatowych</w:t>
      </w:r>
      <w:r w:rsidR="00AC70E7">
        <w:rPr>
          <w:rFonts w:ascii="Times New Roman" w:hAnsi="Times New Roman"/>
          <w:b/>
          <w:bCs/>
          <w:u w:val="single"/>
        </w:rPr>
        <w:t xml:space="preserve"> </w:t>
      </w:r>
      <w:r w:rsidR="00AC70E7">
        <w:t xml:space="preserve">Powiatowy Zarząd Dróg złożył deklarację że </w:t>
      </w:r>
      <w:r w:rsidR="00AC70E7" w:rsidRPr="000F1AFA">
        <w:t xml:space="preserve">opłaty za zajęcie pasa drogowego na czas prowadzenia prac naliczane będą od rozkopania drogi </w:t>
      </w:r>
      <w:r w:rsidR="00AC70E7" w:rsidRPr="000F1AFA">
        <w:rPr>
          <w:b/>
          <w:bCs/>
          <w:u w:val="single"/>
        </w:rPr>
        <w:t>do momentu ustalenia przejezdności</w:t>
      </w:r>
      <w:r w:rsidR="00AC70E7" w:rsidRPr="000F1AFA">
        <w:t xml:space="preserve"> (np.</w:t>
      </w:r>
      <w:r w:rsidR="00AC70E7">
        <w:t> </w:t>
      </w:r>
      <w:r w:rsidR="00AC70E7" w:rsidRPr="000F1AFA">
        <w:t>wyrównania tłuczniem), przy zapewnieniu dojazdu do posesji prywatnych w trakcie prowadzenia robót</w:t>
      </w:r>
      <w:r w:rsidR="00B24257">
        <w:t>.</w:t>
      </w:r>
    </w:p>
    <w:p w14:paraId="46446A73" w14:textId="6C819B40" w:rsidR="00361A79" w:rsidRPr="00361A79" w:rsidRDefault="00361A79" w:rsidP="00361A79">
      <w:pPr>
        <w:pStyle w:val="Akapitzlist"/>
        <w:widowControl/>
        <w:numPr>
          <w:ilvl w:val="1"/>
          <w:numId w:val="5"/>
        </w:numPr>
        <w:spacing w:after="160"/>
        <w:contextualSpacing/>
      </w:pPr>
      <w:r w:rsidRPr="00163368">
        <w:rPr>
          <w:rFonts w:ascii="Times New Roman" w:hAnsi="Times New Roman"/>
        </w:rPr>
        <w:t>Zamawiający nie dysponuje aktualnymi warunkami przyłączenia do sieci energetycznej. Wykonawca zobowiązany jest do</w:t>
      </w:r>
      <w:r>
        <w:rPr>
          <w:rFonts w:ascii="Times New Roman" w:hAnsi="Times New Roman"/>
        </w:rPr>
        <w:t xml:space="preserve"> wystąpienia o odpowiednie warunki, na podstawie wyliczonego podczas prac projektowych zapotrzebowania na energię elektryczną, przy uwzględnieniu wymaganej w PFU instalacji fotowoltaicznej. W celach pomocniczych, Zamawiający udostępnia Wykonawcom treść archiwalnych warunków nr WP/02812/2016/O01R01 z dnia 08.04.2016r. wydanych dla inwestycji o zbliżonym zakresie. Najbliższa trafostacja znajduje się na dz. nr 175 </w:t>
      </w:r>
      <w:proofErr w:type="spellStart"/>
      <w:r>
        <w:rPr>
          <w:rFonts w:ascii="Times New Roman" w:hAnsi="Times New Roman"/>
        </w:rPr>
        <w:t>obr</w:t>
      </w:r>
      <w:proofErr w:type="spellEnd"/>
      <w:r>
        <w:rPr>
          <w:rFonts w:ascii="Times New Roman" w:hAnsi="Times New Roman"/>
        </w:rPr>
        <w:t>. Sokołowiec.</w:t>
      </w:r>
    </w:p>
    <w:p w14:paraId="224E2D9E" w14:textId="77777777" w:rsidR="00AC70E7" w:rsidRPr="00731C54" w:rsidRDefault="00AC70E7" w:rsidP="00731C54">
      <w:pPr>
        <w:pStyle w:val="Stopka"/>
        <w:shd w:val="clear" w:color="auto" w:fill="FFFFFF" w:themeFill="background1"/>
        <w:rPr>
          <w:rFonts w:ascii="Times New Roman" w:hAnsi="Times New Roman" w:cs="Times New Roman"/>
          <w:color w:val="auto"/>
          <w:sz w:val="18"/>
          <w:szCs w:val="18"/>
        </w:rPr>
      </w:pPr>
    </w:p>
    <w:p w14:paraId="75551D61" w14:textId="5E468C71" w:rsidR="003025EB" w:rsidRPr="00731C54" w:rsidRDefault="003025EB" w:rsidP="00361A79">
      <w:pPr>
        <w:pStyle w:val="Akapitzlist"/>
        <w:widowControl/>
        <w:numPr>
          <w:ilvl w:val="0"/>
          <w:numId w:val="5"/>
        </w:numPr>
        <w:shd w:val="clear" w:color="auto" w:fill="FFFFFF" w:themeFill="background1"/>
        <w:tabs>
          <w:tab w:val="left" w:pos="567"/>
        </w:tabs>
        <w:contextualSpacing/>
        <w:rPr>
          <w:rFonts w:ascii="Times New Roman" w:hAnsi="Times New Roman"/>
          <w:b/>
          <w:bCs/>
        </w:rPr>
      </w:pPr>
      <w:r w:rsidRPr="00731C54">
        <w:rPr>
          <w:rFonts w:ascii="Times New Roman" w:hAnsi="Times New Roman"/>
          <w:b/>
          <w:bCs/>
        </w:rPr>
        <w:t xml:space="preserve">Założenia ogólne do całego przedmiotu </w:t>
      </w:r>
      <w:r w:rsidR="00EF10F0" w:rsidRPr="00731C54">
        <w:rPr>
          <w:rFonts w:ascii="Times New Roman" w:hAnsi="Times New Roman"/>
          <w:b/>
          <w:bCs/>
        </w:rPr>
        <w:t>zamówienia</w:t>
      </w:r>
    </w:p>
    <w:p w14:paraId="17CEEDB0" w14:textId="3AAE58C4" w:rsidR="00356C95" w:rsidRPr="009434ED" w:rsidRDefault="00356C95"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731C54">
        <w:rPr>
          <w:rFonts w:ascii="Times New Roman" w:hAnsi="Times New Roman" w:cs="Times New Roman"/>
          <w:b w:val="0"/>
          <w:bCs w:val="0"/>
          <w:sz w:val="24"/>
          <w:szCs w:val="24"/>
        </w:rPr>
        <w:t>Niniejszy Opis przedmiotu zamówienia stanowi uszczegółowienie do udostępnione</w:t>
      </w:r>
      <w:r w:rsidR="00012430">
        <w:rPr>
          <w:rFonts w:ascii="Times New Roman" w:hAnsi="Times New Roman" w:cs="Times New Roman"/>
          <w:b w:val="0"/>
          <w:bCs w:val="0"/>
          <w:sz w:val="24"/>
          <w:szCs w:val="24"/>
        </w:rPr>
        <w:t xml:space="preserve">go programu funkcjonalno – użytkowego. Jeżeli gdziekolwiek w dokumentacji zamówienia wystąpią rozbieżności co do przyjętych rozwiązań materiałowych, Wykonawca zobowiązany jest zastosować rozwiązania </w:t>
      </w:r>
      <w:r w:rsidR="00012430" w:rsidRPr="009434ED">
        <w:rPr>
          <w:rFonts w:ascii="Times New Roman" w:hAnsi="Times New Roman" w:cs="Times New Roman"/>
          <w:b w:val="0"/>
          <w:bCs w:val="0"/>
          <w:sz w:val="24"/>
          <w:szCs w:val="24"/>
        </w:rPr>
        <w:t xml:space="preserve">korzystniejsze </w:t>
      </w:r>
      <w:r w:rsidR="00B2263E" w:rsidRPr="009434ED">
        <w:rPr>
          <w:rFonts w:ascii="Times New Roman" w:hAnsi="Times New Roman" w:cs="Times New Roman"/>
          <w:b w:val="0"/>
          <w:bCs w:val="0"/>
          <w:sz w:val="24"/>
          <w:szCs w:val="24"/>
        </w:rPr>
        <w:t>(lepsze technologicznie i jakościowo).</w:t>
      </w:r>
    </w:p>
    <w:p w14:paraId="3640B693" w14:textId="5D481ED4" w:rsidR="007D227C" w:rsidRDefault="007D227C"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Pr>
          <w:rFonts w:ascii="Times New Roman" w:hAnsi="Times New Roman" w:cs="Times New Roman"/>
          <w:b w:val="0"/>
          <w:bCs w:val="0"/>
          <w:sz w:val="24"/>
          <w:szCs w:val="24"/>
        </w:rPr>
        <w:t xml:space="preserve">Zamawiający dopuszcza aby </w:t>
      </w:r>
      <w:r w:rsidR="00A43496">
        <w:rPr>
          <w:rFonts w:ascii="Times New Roman" w:hAnsi="Times New Roman" w:cs="Times New Roman"/>
          <w:b w:val="0"/>
          <w:bCs w:val="0"/>
          <w:sz w:val="24"/>
          <w:szCs w:val="24"/>
        </w:rPr>
        <w:t xml:space="preserve">roboty, które nie wymagają pozwolenia na budowę były wykonane wcześniej na podstawie odpowiedniego zgłoszenia robót. </w:t>
      </w:r>
    </w:p>
    <w:p w14:paraId="6D1BAF9F" w14:textId="312A13A7" w:rsidR="00EF10F0" w:rsidRPr="009434ED" w:rsidRDefault="00EF10F0"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9434ED">
        <w:rPr>
          <w:rFonts w:ascii="Times New Roman" w:hAnsi="Times New Roman" w:cs="Times New Roman"/>
          <w:b w:val="0"/>
          <w:bCs w:val="0"/>
          <w:sz w:val="24"/>
          <w:szCs w:val="24"/>
        </w:rPr>
        <w:t>Wykonawca przed wejściem na tereny prywatne zobowiązany jest do uzyskania pisemnego protokołu przekazania terenu na czas prowadzenia robót, a po ich zakończeniu do uzyskania protokolarnego odbioru terenu robót. Treść protokołu wykonawca uzgodni z zamawiającym po podpisaniu umowy.</w:t>
      </w:r>
    </w:p>
    <w:p w14:paraId="72407089" w14:textId="0FB4AF5A" w:rsidR="00B2263E" w:rsidRPr="009434ED" w:rsidRDefault="00B2263E" w:rsidP="00361A79">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9434ED">
        <w:rPr>
          <w:rFonts w:ascii="Times New Roman" w:hAnsi="Times New Roman" w:cs="Times New Roman"/>
          <w:b w:val="0"/>
          <w:bCs w:val="0"/>
          <w:sz w:val="24"/>
          <w:szCs w:val="24"/>
        </w:rPr>
        <w:t>Odtworzenie nawierzchni terenów objętych robotami budowlanymi:</w:t>
      </w:r>
    </w:p>
    <w:p w14:paraId="7CD14A72" w14:textId="77777777" w:rsidR="00DD358B" w:rsidRPr="009434ED" w:rsidRDefault="00DD358B"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sidRPr="009434ED">
        <w:rPr>
          <w:rFonts w:ascii="Times New Roman" w:hAnsi="Times New Roman" w:cs="Times New Roman"/>
          <w:b w:val="0"/>
          <w:bCs w:val="0"/>
          <w:sz w:val="24"/>
          <w:szCs w:val="24"/>
        </w:rPr>
        <w:t xml:space="preserve">odtworzenie nawierzchni terenów nie objętych robotami budowlanymi – według stanu istniejącego; </w:t>
      </w:r>
    </w:p>
    <w:p w14:paraId="2311D1C9" w14:textId="139672DD" w:rsidR="00B2263E" w:rsidRPr="009434ED" w:rsidRDefault="00462497"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sidRPr="009434ED">
        <w:rPr>
          <w:rFonts w:ascii="Times New Roman" w:hAnsi="Times New Roman" w:cs="Times New Roman"/>
          <w:b w:val="0"/>
          <w:bCs w:val="0"/>
          <w:sz w:val="24"/>
          <w:szCs w:val="24"/>
        </w:rPr>
        <w:t xml:space="preserve">Nawierzchnie tłuczniowe, kamienne, gruntowe, kostka – odtworzenie do warunków </w:t>
      </w:r>
      <w:r w:rsidRPr="009434ED">
        <w:rPr>
          <w:rFonts w:ascii="Times New Roman" w:hAnsi="Times New Roman" w:cs="Times New Roman"/>
          <w:b w:val="0"/>
          <w:bCs w:val="0"/>
          <w:sz w:val="24"/>
          <w:szCs w:val="24"/>
        </w:rPr>
        <w:lastRenderedPageBreak/>
        <w:t>pierwotnych</w:t>
      </w:r>
    </w:p>
    <w:p w14:paraId="47EAE759" w14:textId="13F9D99F" w:rsidR="00462497" w:rsidRPr="00642379" w:rsidRDefault="00462497"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color w:val="FF0000"/>
          <w:sz w:val="24"/>
          <w:szCs w:val="24"/>
        </w:rPr>
      </w:pPr>
      <w:r w:rsidRPr="007D227C">
        <w:rPr>
          <w:rFonts w:ascii="Times New Roman" w:hAnsi="Times New Roman" w:cs="Times New Roman"/>
          <w:b w:val="0"/>
          <w:bCs w:val="0"/>
          <w:sz w:val="24"/>
          <w:szCs w:val="24"/>
        </w:rPr>
        <w:t xml:space="preserve">Nawierzchnie bitumiczne </w:t>
      </w:r>
      <w:r w:rsidR="00A83065" w:rsidRPr="007D227C">
        <w:rPr>
          <w:rFonts w:ascii="Times New Roman" w:hAnsi="Times New Roman" w:cs="Times New Roman"/>
          <w:b w:val="0"/>
          <w:bCs w:val="0"/>
          <w:sz w:val="24"/>
          <w:szCs w:val="24"/>
        </w:rPr>
        <w:t>–</w:t>
      </w:r>
      <w:r w:rsidRPr="007D227C">
        <w:rPr>
          <w:rFonts w:ascii="Times New Roman" w:hAnsi="Times New Roman" w:cs="Times New Roman"/>
          <w:b w:val="0"/>
          <w:bCs w:val="0"/>
          <w:sz w:val="24"/>
          <w:szCs w:val="24"/>
        </w:rPr>
        <w:t xml:space="preserve"> </w:t>
      </w:r>
      <w:r w:rsidR="00A83065" w:rsidRPr="007D227C">
        <w:rPr>
          <w:rFonts w:ascii="Times New Roman" w:hAnsi="Times New Roman" w:cs="Times New Roman"/>
          <w:b w:val="0"/>
          <w:bCs w:val="0"/>
          <w:sz w:val="24"/>
          <w:szCs w:val="24"/>
        </w:rPr>
        <w:t>odtworzenie „po śladzie”</w:t>
      </w:r>
      <w:r w:rsidR="009434ED" w:rsidRPr="007D227C">
        <w:rPr>
          <w:rFonts w:ascii="Times New Roman" w:hAnsi="Times New Roman" w:cs="Times New Roman"/>
          <w:b w:val="0"/>
          <w:bCs w:val="0"/>
          <w:sz w:val="24"/>
          <w:szCs w:val="24"/>
        </w:rPr>
        <w:t xml:space="preserve"> tłuc</w:t>
      </w:r>
      <w:r w:rsidR="0088464B" w:rsidRPr="007D227C">
        <w:rPr>
          <w:rFonts w:ascii="Times New Roman" w:hAnsi="Times New Roman" w:cs="Times New Roman"/>
          <w:b w:val="0"/>
          <w:bCs w:val="0"/>
          <w:sz w:val="24"/>
          <w:szCs w:val="24"/>
        </w:rPr>
        <w:t>z</w:t>
      </w:r>
      <w:r w:rsidR="009434ED" w:rsidRPr="007D227C">
        <w:rPr>
          <w:rFonts w:ascii="Times New Roman" w:hAnsi="Times New Roman" w:cs="Times New Roman"/>
          <w:b w:val="0"/>
          <w:bCs w:val="0"/>
          <w:sz w:val="24"/>
          <w:szCs w:val="24"/>
        </w:rPr>
        <w:t>niem</w:t>
      </w:r>
      <w:r w:rsidR="007D227C">
        <w:rPr>
          <w:rFonts w:ascii="Times New Roman" w:hAnsi="Times New Roman" w:cs="Times New Roman"/>
          <w:b w:val="0"/>
          <w:bCs w:val="0"/>
          <w:sz w:val="24"/>
          <w:szCs w:val="24"/>
        </w:rPr>
        <w:t xml:space="preserve"> z odpowiednim dogęszczeniem gwarantującym odpowiednią przejezdność</w:t>
      </w:r>
      <w:r w:rsidR="009434ED" w:rsidRPr="007D227C">
        <w:rPr>
          <w:rFonts w:ascii="Times New Roman" w:hAnsi="Times New Roman" w:cs="Times New Roman"/>
          <w:b w:val="0"/>
          <w:bCs w:val="0"/>
          <w:sz w:val="24"/>
          <w:szCs w:val="24"/>
        </w:rPr>
        <w:t xml:space="preserve">; </w:t>
      </w:r>
      <w:r w:rsidR="009434ED" w:rsidRPr="00642379">
        <w:rPr>
          <w:rFonts w:ascii="Times New Roman" w:hAnsi="Times New Roman" w:cs="Times New Roman"/>
          <w:color w:val="FF0000"/>
          <w:sz w:val="24"/>
          <w:szCs w:val="24"/>
        </w:rPr>
        <w:t>odtworzenie nawierzchni bitumicz</w:t>
      </w:r>
      <w:r w:rsidR="00F62941" w:rsidRPr="00642379">
        <w:rPr>
          <w:rFonts w:ascii="Times New Roman" w:hAnsi="Times New Roman" w:cs="Times New Roman"/>
          <w:color w:val="FF0000"/>
          <w:sz w:val="24"/>
          <w:szCs w:val="24"/>
        </w:rPr>
        <w:t>n</w:t>
      </w:r>
      <w:r w:rsidR="009434ED" w:rsidRPr="00642379">
        <w:rPr>
          <w:rFonts w:ascii="Times New Roman" w:hAnsi="Times New Roman" w:cs="Times New Roman"/>
          <w:color w:val="FF0000"/>
          <w:sz w:val="24"/>
          <w:szCs w:val="24"/>
        </w:rPr>
        <w:t xml:space="preserve">ych </w:t>
      </w:r>
      <w:r w:rsidR="00DE4B74" w:rsidRPr="00642379">
        <w:rPr>
          <w:rFonts w:ascii="Times New Roman" w:hAnsi="Times New Roman" w:cs="Times New Roman"/>
          <w:color w:val="FF0000"/>
          <w:sz w:val="24"/>
          <w:szCs w:val="24"/>
        </w:rPr>
        <w:t>może zostać zlecony wykonawcy na podstawie prawa opcji</w:t>
      </w:r>
      <w:r w:rsidR="00642379">
        <w:rPr>
          <w:rFonts w:ascii="Times New Roman" w:hAnsi="Times New Roman" w:cs="Times New Roman"/>
          <w:color w:val="FF0000"/>
          <w:sz w:val="24"/>
          <w:szCs w:val="24"/>
        </w:rPr>
        <w:t xml:space="preserve"> na zasadach określonych w SWZ</w:t>
      </w:r>
    </w:p>
    <w:p w14:paraId="1EE7648B" w14:textId="353FCCF5" w:rsidR="00E375EC" w:rsidRPr="007D227C" w:rsidRDefault="00E375EC" w:rsidP="00361A79">
      <w:pPr>
        <w:pStyle w:val="Nagwek21"/>
        <w:numPr>
          <w:ilvl w:val="2"/>
          <w:numId w:val="5"/>
        </w:numPr>
        <w:shd w:val="clear" w:color="auto" w:fill="FFFFFF" w:themeFill="background1"/>
        <w:tabs>
          <w:tab w:val="left" w:pos="858"/>
        </w:tabs>
        <w:spacing w:after="0" w:line="360" w:lineRule="auto"/>
        <w:rPr>
          <w:rFonts w:ascii="Times New Roman" w:hAnsi="Times New Roman" w:cs="Times New Roman"/>
          <w:b w:val="0"/>
          <w:bCs w:val="0"/>
          <w:sz w:val="24"/>
          <w:szCs w:val="24"/>
        </w:rPr>
      </w:pPr>
      <w:r>
        <w:rPr>
          <w:rFonts w:ascii="Times New Roman" w:hAnsi="Times New Roman" w:cs="Times New Roman"/>
          <w:b w:val="0"/>
          <w:bCs w:val="0"/>
          <w:sz w:val="24"/>
          <w:szCs w:val="24"/>
        </w:rPr>
        <w:t>Szczegółowe wytyczne odtworzenia nawierzchni opisano w pkt. 3 Opisu przedmiotu zamówienia</w:t>
      </w:r>
    </w:p>
    <w:p w14:paraId="17D465EF" w14:textId="77777777" w:rsidR="00EF10F0" w:rsidRPr="00731C54" w:rsidRDefault="00EF10F0" w:rsidP="004C62E8">
      <w:pPr>
        <w:pStyle w:val="Nagwek21"/>
        <w:numPr>
          <w:ilvl w:val="1"/>
          <w:numId w:val="5"/>
        </w:numPr>
        <w:shd w:val="clear" w:color="auto" w:fill="FFFFFF" w:themeFill="background1"/>
        <w:tabs>
          <w:tab w:val="left" w:pos="858"/>
        </w:tabs>
        <w:spacing w:after="0" w:line="360" w:lineRule="auto"/>
        <w:ind w:left="567"/>
        <w:rPr>
          <w:rFonts w:ascii="Times New Roman" w:hAnsi="Times New Roman" w:cs="Times New Roman"/>
          <w:b w:val="0"/>
          <w:bCs w:val="0"/>
          <w:sz w:val="24"/>
          <w:szCs w:val="24"/>
        </w:rPr>
      </w:pPr>
      <w:r w:rsidRPr="00731C54">
        <w:rPr>
          <w:rFonts w:ascii="Times New Roman" w:hAnsi="Times New Roman" w:cs="Times New Roman"/>
          <w:b w:val="0"/>
          <w:bCs w:val="0"/>
          <w:sz w:val="24"/>
          <w:szCs w:val="24"/>
        </w:rPr>
        <w:t>Zamawiający nie przewiduje wypłaty odszkodowań na rzecz właścicieli/użytkowników/dzierżawców działek prywatnych. Wykonawca zobowiązany jest tak realizować roboty budowlane, aby zaspokoić wszystkie roszczenia osób wymienionych w zdaniu powyżej.</w:t>
      </w:r>
    </w:p>
    <w:p w14:paraId="6BA5F9B0" w14:textId="5E0FEC7E" w:rsidR="00436679" w:rsidRPr="00731C54" w:rsidRDefault="00EF10F0"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rPr>
      </w:pPr>
      <w:r w:rsidRPr="00731C54">
        <w:rPr>
          <w:rFonts w:ascii="Times New Roman" w:hAnsi="Times New Roman" w:cs="Times New Roman"/>
          <w:b w:val="0"/>
          <w:bCs w:val="0"/>
          <w:sz w:val="24"/>
          <w:szCs w:val="24"/>
        </w:rPr>
        <w:t>Wykonawca zapewni</w:t>
      </w:r>
      <w:r w:rsidR="007262F7" w:rsidRPr="00731C54">
        <w:rPr>
          <w:rFonts w:ascii="Times New Roman" w:hAnsi="Times New Roman" w:cs="Times New Roman"/>
          <w:sz w:val="24"/>
          <w:szCs w:val="24"/>
        </w:rPr>
        <w:t>a</w:t>
      </w:r>
      <w:r w:rsidRPr="00731C54">
        <w:rPr>
          <w:rFonts w:ascii="Times New Roman" w:hAnsi="Times New Roman" w:cs="Times New Roman"/>
          <w:b w:val="0"/>
          <w:bCs w:val="0"/>
          <w:sz w:val="24"/>
          <w:szCs w:val="24"/>
        </w:rPr>
        <w:t xml:space="preserve"> pełną obsługę geodezyjną oraz wykonanie dokumentacji geodezyjnej powykonawczej</w:t>
      </w:r>
      <w:r w:rsidR="007262F7" w:rsidRPr="00731C54">
        <w:rPr>
          <w:rFonts w:ascii="Times New Roman" w:hAnsi="Times New Roman" w:cs="Times New Roman"/>
          <w:sz w:val="24"/>
          <w:szCs w:val="24"/>
        </w:rPr>
        <w:t xml:space="preserve"> </w:t>
      </w:r>
      <w:r w:rsidR="007262F7" w:rsidRPr="00892B7B">
        <w:rPr>
          <w:rFonts w:ascii="Times New Roman" w:hAnsi="Times New Roman" w:cs="Times New Roman"/>
          <w:b w:val="0"/>
          <w:bCs w:val="0"/>
          <w:sz w:val="24"/>
          <w:szCs w:val="24"/>
        </w:rPr>
        <w:t>przez uprawnionych geodetów zarówno do rozliczenia częściowego jak i</w:t>
      </w:r>
      <w:r w:rsidR="00436679" w:rsidRPr="00892B7B">
        <w:rPr>
          <w:rFonts w:ascii="Times New Roman" w:hAnsi="Times New Roman" w:cs="Times New Roman"/>
          <w:b w:val="0"/>
          <w:bCs w:val="0"/>
          <w:sz w:val="24"/>
          <w:szCs w:val="24"/>
        </w:rPr>
        <w:t> końcowego</w:t>
      </w:r>
      <w:r w:rsidR="007262F7" w:rsidRPr="00892B7B">
        <w:rPr>
          <w:rFonts w:ascii="Times New Roman" w:hAnsi="Times New Roman" w:cs="Times New Roman"/>
          <w:b w:val="0"/>
          <w:bCs w:val="0"/>
          <w:sz w:val="24"/>
          <w:szCs w:val="24"/>
        </w:rPr>
        <w:t>.</w:t>
      </w:r>
    </w:p>
    <w:p w14:paraId="57C71FF6" w14:textId="37B5A67B" w:rsidR="00E86B5F" w:rsidRPr="00731C54" w:rsidRDefault="00FF313A"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2"/>
          <w:szCs w:val="22"/>
        </w:rPr>
      </w:pPr>
      <w:r w:rsidRPr="00731C54">
        <w:rPr>
          <w:rFonts w:ascii="Times New Roman" w:hAnsi="Times New Roman" w:cs="Times New Roman"/>
          <w:b w:val="0"/>
          <w:bCs w:val="0"/>
          <w:sz w:val="24"/>
          <w:szCs w:val="24"/>
        </w:rPr>
        <w:t>Roboty budowlane należy zrealizować</w:t>
      </w:r>
      <w:r w:rsidR="001E4BAA" w:rsidRPr="00731C54">
        <w:rPr>
          <w:rFonts w:ascii="Times New Roman" w:hAnsi="Times New Roman" w:cs="Times New Roman"/>
          <w:b w:val="0"/>
          <w:bCs w:val="0"/>
          <w:sz w:val="24"/>
          <w:szCs w:val="24"/>
        </w:rPr>
        <w:t xml:space="preserve"> wg norm aktualnych na dzień ogłoszenia </w:t>
      </w:r>
      <w:r w:rsidRPr="00731C54">
        <w:rPr>
          <w:rFonts w:ascii="Times New Roman" w:hAnsi="Times New Roman" w:cs="Times New Roman"/>
          <w:b w:val="0"/>
          <w:bCs w:val="0"/>
          <w:sz w:val="24"/>
          <w:szCs w:val="24"/>
        </w:rPr>
        <w:t>postępowania o udzielenie zamówienia publicznego</w:t>
      </w:r>
      <w:r w:rsidR="001E4BAA" w:rsidRPr="00731C54">
        <w:rPr>
          <w:rFonts w:ascii="Times New Roman" w:hAnsi="Times New Roman" w:cs="Times New Roman"/>
          <w:b w:val="0"/>
          <w:bCs w:val="0"/>
          <w:sz w:val="24"/>
          <w:szCs w:val="24"/>
        </w:rPr>
        <w:t>; jeśli gdziekolwiek w dokumentacji podano normy nieaktualne, Wykonawca winien je zweryfikować i wykonanie dostosować do norm aktualnych.</w:t>
      </w:r>
    </w:p>
    <w:p w14:paraId="4EC08E21" w14:textId="7FD3B8DB" w:rsidR="00637207" w:rsidRPr="00731C54" w:rsidRDefault="00637207"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2"/>
          <w:szCs w:val="22"/>
        </w:rPr>
      </w:pPr>
      <w:r w:rsidRPr="00731C54">
        <w:rPr>
          <w:rFonts w:ascii="Times New Roman" w:hAnsi="Times New Roman" w:cs="Times New Roman"/>
          <w:b w:val="0"/>
          <w:sz w:val="24"/>
          <w:szCs w:val="24"/>
        </w:rPr>
        <w:t>Wykonawca zobowiązany jest wykonać projekty organizacji ruchu na czas prowadzenia robót, wraz z ich wdrożeniem.</w:t>
      </w:r>
    </w:p>
    <w:p w14:paraId="0E42D8E4" w14:textId="77777777" w:rsidR="0075595D" w:rsidRDefault="008B359D"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2"/>
          <w:szCs w:val="22"/>
        </w:rPr>
      </w:pPr>
      <w:r w:rsidRPr="00731C54">
        <w:rPr>
          <w:rFonts w:ascii="Times New Roman" w:hAnsi="Times New Roman" w:cs="Times New Roman"/>
          <w:b w:val="0"/>
          <w:sz w:val="24"/>
          <w:szCs w:val="24"/>
        </w:rPr>
        <w:t xml:space="preserve">Wykonawca zobowiązany jest do </w:t>
      </w:r>
      <w:r w:rsidR="008C4216">
        <w:rPr>
          <w:rFonts w:ascii="Times New Roman" w:hAnsi="Times New Roman" w:cs="Times New Roman"/>
          <w:b w:val="0"/>
          <w:sz w:val="24"/>
          <w:szCs w:val="24"/>
        </w:rPr>
        <w:t>uzyskania</w:t>
      </w:r>
      <w:r w:rsidRPr="00731C54">
        <w:rPr>
          <w:rFonts w:ascii="Times New Roman" w:hAnsi="Times New Roman" w:cs="Times New Roman"/>
          <w:b w:val="0"/>
          <w:sz w:val="24"/>
          <w:szCs w:val="24"/>
        </w:rPr>
        <w:t xml:space="preserve"> decyzji, uzgodnień i pozwoleń/zgłoszeń o ile będzie to konieczne przed przystąpieniem do realizacji robót.</w:t>
      </w:r>
      <w:r w:rsidR="008C4216">
        <w:rPr>
          <w:rFonts w:ascii="Times New Roman" w:hAnsi="Times New Roman" w:cs="Times New Roman"/>
          <w:b w:val="0"/>
          <w:sz w:val="24"/>
          <w:szCs w:val="24"/>
        </w:rPr>
        <w:t xml:space="preserve"> Zamawiający dopuszcza możliwość etapowej realizacji dokumentacji projektowej i robót budowlanych na podstawie więcej niż jednego pozwolenia na budowę/zgłoszenia robót o ile będzie to dopuszczalne przepisami prawa. Wykonawca bierze na siebie ryzyko zrealizowania całości przedmiotu zamówienia zgodnie z zakresem dokumentacji postępowania oraz celowi jakiemu ma służyć.</w:t>
      </w:r>
    </w:p>
    <w:p w14:paraId="4EC593C8" w14:textId="77777777" w:rsidR="0075595D" w:rsidRDefault="001741DC" w:rsidP="004C62E8">
      <w:pPr>
        <w:pStyle w:val="Nagwek21"/>
        <w:widowControl/>
        <w:numPr>
          <w:ilvl w:val="1"/>
          <w:numId w:val="5"/>
        </w:numPr>
        <w:shd w:val="clear" w:color="auto" w:fill="FFFFFF" w:themeFill="background1"/>
        <w:tabs>
          <w:tab w:val="left" w:pos="567"/>
        </w:tabs>
        <w:spacing w:after="0" w:line="360" w:lineRule="auto"/>
        <w:ind w:left="426"/>
        <w:contextualSpacing/>
        <w:rPr>
          <w:rFonts w:ascii="Times New Roman" w:hAnsi="Times New Roman" w:cs="Times New Roman"/>
          <w:b w:val="0"/>
          <w:bCs w:val="0"/>
          <w:sz w:val="22"/>
          <w:szCs w:val="22"/>
        </w:rPr>
      </w:pPr>
      <w:r w:rsidRPr="0075595D">
        <w:rPr>
          <w:rFonts w:ascii="Times New Roman" w:hAnsi="Times New Roman" w:cs="Times New Roman"/>
          <w:b w:val="0"/>
          <w:sz w:val="24"/>
          <w:szCs w:val="24"/>
        </w:rPr>
        <w:t xml:space="preserve">Zamawiający informuje, że wieś Sokołowiec objęta jest ochroną jako zabytkowy układ ruralistyczny ujęty w wykazie zabytków skazanych do objęci gminną ewidencją zabytków. W granicach tego obszaru ochronie podlegają nawarstwienia archeologiczne związane z historycznym osadnictwem oraz </w:t>
      </w:r>
      <w:r w:rsidR="00F507E2" w:rsidRPr="0075595D">
        <w:rPr>
          <w:rFonts w:ascii="Times New Roman" w:hAnsi="Times New Roman" w:cs="Times New Roman"/>
          <w:b w:val="0"/>
          <w:sz w:val="24"/>
          <w:szCs w:val="24"/>
        </w:rPr>
        <w:t>z</w:t>
      </w:r>
      <w:r w:rsidRPr="0075595D">
        <w:rPr>
          <w:rFonts w:ascii="Times New Roman" w:hAnsi="Times New Roman" w:cs="Times New Roman"/>
          <w:b w:val="0"/>
          <w:sz w:val="24"/>
          <w:szCs w:val="24"/>
        </w:rPr>
        <w:t>esp</w:t>
      </w:r>
      <w:r w:rsidR="00F507E2" w:rsidRPr="0075595D">
        <w:rPr>
          <w:rFonts w:ascii="Times New Roman" w:hAnsi="Times New Roman" w:cs="Times New Roman"/>
          <w:b w:val="0"/>
          <w:sz w:val="24"/>
          <w:szCs w:val="24"/>
        </w:rPr>
        <w:t>o</w:t>
      </w:r>
      <w:r w:rsidRPr="0075595D">
        <w:rPr>
          <w:rFonts w:ascii="Times New Roman" w:hAnsi="Times New Roman" w:cs="Times New Roman"/>
          <w:b w:val="0"/>
          <w:sz w:val="24"/>
          <w:szCs w:val="24"/>
        </w:rPr>
        <w:t>ły budowlane</w:t>
      </w:r>
      <w:r w:rsidR="00301F7E" w:rsidRPr="0075595D">
        <w:rPr>
          <w:rFonts w:ascii="Times New Roman" w:hAnsi="Times New Roman" w:cs="Times New Roman"/>
          <w:b w:val="0"/>
          <w:sz w:val="24"/>
          <w:szCs w:val="24"/>
        </w:rPr>
        <w:t xml:space="preserve">, budynki i formy zaprojektowanej zieleni, </w:t>
      </w:r>
      <w:r w:rsidR="00F507E2" w:rsidRPr="0075595D">
        <w:rPr>
          <w:rFonts w:ascii="Times New Roman" w:hAnsi="Times New Roman" w:cs="Times New Roman"/>
          <w:b w:val="0"/>
          <w:sz w:val="24"/>
          <w:szCs w:val="24"/>
        </w:rPr>
        <w:t>rozmieszczone</w:t>
      </w:r>
      <w:r w:rsidR="00301F7E" w:rsidRPr="0075595D">
        <w:rPr>
          <w:rFonts w:ascii="Times New Roman" w:hAnsi="Times New Roman" w:cs="Times New Roman"/>
          <w:b w:val="0"/>
          <w:sz w:val="24"/>
          <w:szCs w:val="24"/>
        </w:rPr>
        <w:t xml:space="preserve"> w układzie </w:t>
      </w:r>
      <w:r w:rsidR="00F507E2" w:rsidRPr="0075595D">
        <w:rPr>
          <w:rFonts w:ascii="Times New Roman" w:hAnsi="Times New Roman" w:cs="Times New Roman"/>
          <w:b w:val="0"/>
          <w:sz w:val="24"/>
          <w:szCs w:val="24"/>
        </w:rPr>
        <w:t>historycznych</w:t>
      </w:r>
      <w:r w:rsidR="00301F7E" w:rsidRPr="0075595D">
        <w:rPr>
          <w:rFonts w:ascii="Times New Roman" w:hAnsi="Times New Roman" w:cs="Times New Roman"/>
          <w:b w:val="0"/>
          <w:sz w:val="24"/>
          <w:szCs w:val="24"/>
        </w:rPr>
        <w:t xml:space="preserve"> podziałów własnościowych i funkcjonalnych, w tym ulic lub sieci dróg</w:t>
      </w:r>
      <w:r w:rsidR="00960C3F" w:rsidRPr="0075595D">
        <w:rPr>
          <w:rFonts w:ascii="Times New Roman" w:hAnsi="Times New Roman" w:cs="Times New Roman"/>
          <w:b w:val="0"/>
          <w:sz w:val="24"/>
          <w:szCs w:val="24"/>
        </w:rPr>
        <w:t>.</w:t>
      </w:r>
    </w:p>
    <w:p w14:paraId="6F3AF893" w14:textId="78938797" w:rsidR="00960C3F" w:rsidRPr="0075595D" w:rsidRDefault="00960C3F" w:rsidP="004C62E8">
      <w:pPr>
        <w:pStyle w:val="Nagwek21"/>
        <w:widowControl/>
        <w:numPr>
          <w:ilvl w:val="1"/>
          <w:numId w:val="5"/>
        </w:numPr>
        <w:shd w:val="clear" w:color="auto" w:fill="FFFFFF" w:themeFill="background1"/>
        <w:tabs>
          <w:tab w:val="left" w:pos="567"/>
        </w:tabs>
        <w:spacing w:after="0" w:line="360" w:lineRule="auto"/>
        <w:ind w:left="426"/>
        <w:contextualSpacing/>
        <w:rPr>
          <w:rFonts w:ascii="Times New Roman" w:hAnsi="Times New Roman" w:cs="Times New Roman"/>
          <w:b w:val="0"/>
          <w:bCs w:val="0"/>
          <w:sz w:val="22"/>
          <w:szCs w:val="22"/>
        </w:rPr>
      </w:pPr>
      <w:r w:rsidRPr="0075595D">
        <w:rPr>
          <w:rFonts w:ascii="Times New Roman" w:hAnsi="Times New Roman" w:cs="Times New Roman"/>
          <w:b w:val="0"/>
          <w:sz w:val="24"/>
          <w:szCs w:val="24"/>
        </w:rPr>
        <w:t>W obrębie inwestycji znajduje się zabytkowy park wpisany do rejestru zabytków pod nr A/3372/1044/J decyzją z dnia 01.08.1990r.</w:t>
      </w:r>
      <w:r w:rsidR="00F507E2" w:rsidRPr="0075595D">
        <w:rPr>
          <w:rFonts w:ascii="Times New Roman" w:hAnsi="Times New Roman" w:cs="Times New Roman"/>
          <w:b w:val="0"/>
          <w:sz w:val="24"/>
          <w:szCs w:val="24"/>
        </w:rPr>
        <w:t xml:space="preserve"> (Sokołowiec Dolny), park wpisany do rejestru zabytków pod nr A/3374/713/J decyzją z dnia 10.11.1981r. (Sokołowiec Środkowy)</w:t>
      </w:r>
      <w:r w:rsidR="00E725D6" w:rsidRPr="0075595D">
        <w:rPr>
          <w:rFonts w:ascii="Times New Roman" w:hAnsi="Times New Roman" w:cs="Times New Roman"/>
          <w:b w:val="0"/>
          <w:sz w:val="24"/>
          <w:szCs w:val="24"/>
        </w:rPr>
        <w:t xml:space="preserve"> i konieczne będzie uzyskanie stosownej decyzji konserwatora zabytków.</w:t>
      </w:r>
    </w:p>
    <w:p w14:paraId="1BE4438C" w14:textId="77777777" w:rsidR="00892B7B" w:rsidRDefault="00892B7B"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4"/>
          <w:szCs w:val="24"/>
        </w:rPr>
      </w:pPr>
      <w:r w:rsidRPr="00731C54">
        <w:rPr>
          <w:rFonts w:ascii="Times New Roman" w:hAnsi="Times New Roman" w:cs="Times New Roman"/>
          <w:b w:val="0"/>
          <w:bCs w:val="0"/>
          <w:sz w:val="24"/>
          <w:szCs w:val="24"/>
        </w:rPr>
        <w:lastRenderedPageBreak/>
        <w:t>Wykonawca zapewnia nadzór archeologiczny i badania archeologiczne dla prowadzonych robót wraz z uzyskaniem na ten cel wszystkich decyzji</w:t>
      </w:r>
      <w:r>
        <w:rPr>
          <w:rFonts w:ascii="Times New Roman" w:hAnsi="Times New Roman" w:cs="Times New Roman"/>
          <w:b w:val="0"/>
          <w:bCs w:val="0"/>
          <w:sz w:val="24"/>
          <w:szCs w:val="24"/>
        </w:rPr>
        <w:t xml:space="preserve"> o ile będą wymagane.</w:t>
      </w:r>
    </w:p>
    <w:p w14:paraId="0C255D02" w14:textId="77777777" w:rsidR="00C82B20" w:rsidRDefault="00931860" w:rsidP="004C62E8">
      <w:pPr>
        <w:pStyle w:val="Nagwek21"/>
        <w:widowControl/>
        <w:numPr>
          <w:ilvl w:val="1"/>
          <w:numId w:val="5"/>
        </w:numPr>
        <w:shd w:val="clear" w:color="auto" w:fill="FFFFFF" w:themeFill="background1"/>
        <w:tabs>
          <w:tab w:val="left" w:pos="858"/>
        </w:tabs>
        <w:spacing w:after="0" w:line="360" w:lineRule="auto"/>
        <w:ind w:left="426"/>
        <w:contextualSpacing/>
        <w:rPr>
          <w:rFonts w:ascii="Times New Roman" w:hAnsi="Times New Roman" w:cs="Times New Roman"/>
          <w:b w:val="0"/>
          <w:bCs w:val="0"/>
          <w:sz w:val="24"/>
          <w:szCs w:val="24"/>
        </w:rPr>
      </w:pPr>
      <w:r>
        <w:rPr>
          <w:rFonts w:ascii="Times New Roman" w:hAnsi="Times New Roman" w:cs="Times New Roman"/>
          <w:b w:val="0"/>
          <w:bCs w:val="0"/>
          <w:sz w:val="24"/>
          <w:szCs w:val="24"/>
        </w:rPr>
        <w:t xml:space="preserve">Aktualnie brak jest możliwości technicznych na bezpośredni dojazd pojazdem </w:t>
      </w:r>
      <w:r w:rsidR="0016033D">
        <w:rPr>
          <w:rFonts w:ascii="Times New Roman" w:hAnsi="Times New Roman" w:cs="Times New Roman"/>
          <w:b w:val="0"/>
          <w:bCs w:val="0"/>
          <w:sz w:val="24"/>
          <w:szCs w:val="24"/>
        </w:rPr>
        <w:t>na teren ujęcia. Wykonawca w ramach opracowania dokumentacji projektowej winien przewidzieć również stworzenie układu komunikacyjnego w obrębie działki z ujęciem.</w:t>
      </w:r>
    </w:p>
    <w:p w14:paraId="550F3425" w14:textId="4743B937" w:rsidR="00C82B20" w:rsidRPr="00E375EC" w:rsidRDefault="00C82B20" w:rsidP="004C62E8">
      <w:pPr>
        <w:pStyle w:val="Nagwek21"/>
        <w:widowControl/>
        <w:numPr>
          <w:ilvl w:val="0"/>
          <w:numId w:val="5"/>
        </w:numPr>
        <w:shd w:val="clear" w:color="auto" w:fill="FFFFFF" w:themeFill="background1"/>
        <w:tabs>
          <w:tab w:val="left" w:pos="858"/>
        </w:tabs>
        <w:spacing w:after="0" w:line="360" w:lineRule="auto"/>
        <w:contextualSpacing/>
        <w:rPr>
          <w:rFonts w:ascii="Times New Roman" w:hAnsi="Times New Roman" w:cs="Times New Roman"/>
          <w:b w:val="0"/>
          <w:bCs w:val="0"/>
          <w:sz w:val="22"/>
          <w:szCs w:val="22"/>
        </w:rPr>
      </w:pPr>
      <w:r w:rsidRPr="00E375EC">
        <w:rPr>
          <w:rFonts w:ascii="Times New Roman" w:hAnsi="Times New Roman" w:cs="Times New Roman"/>
          <w:sz w:val="24"/>
          <w:szCs w:val="24"/>
        </w:rPr>
        <w:t>Wytyczne odtworzenia nawierzchni dla dróg wykorzystanych pod lokalizację sieci wodociągowej w miejscowości Sokołowiec</w:t>
      </w:r>
    </w:p>
    <w:p w14:paraId="78ADF11F" w14:textId="15E168E5" w:rsidR="00C82B20" w:rsidRPr="00C82B20" w:rsidRDefault="00C82B20" w:rsidP="004C62E8">
      <w:pPr>
        <w:pStyle w:val="Akapitzlist"/>
        <w:widowControl/>
        <w:numPr>
          <w:ilvl w:val="1"/>
          <w:numId w:val="5"/>
        </w:numPr>
        <w:spacing w:after="200"/>
        <w:rPr>
          <w:rFonts w:ascii="Times New Roman" w:hAnsi="Times New Roman"/>
          <w:b/>
        </w:rPr>
      </w:pPr>
      <w:r w:rsidRPr="00C82B20">
        <w:rPr>
          <w:rFonts w:ascii="Times New Roman" w:hAnsi="Times New Roman"/>
          <w:b/>
        </w:rPr>
        <w:t>BEZPIECZEŃSTWO I OZNAKOWANIE ROBÓT</w:t>
      </w:r>
    </w:p>
    <w:p w14:paraId="06C77089" w14:textId="77777777" w:rsidR="00C82B20" w:rsidRPr="00C82B20" w:rsidRDefault="00C82B20" w:rsidP="004C62E8">
      <w:pPr>
        <w:pStyle w:val="Akapitzlist"/>
        <w:widowControl/>
        <w:numPr>
          <w:ilvl w:val="0"/>
          <w:numId w:val="28"/>
        </w:numPr>
        <w:contextualSpacing/>
        <w:rPr>
          <w:rFonts w:ascii="Times New Roman" w:eastAsia="Calibri" w:hAnsi="Times New Roman"/>
        </w:rPr>
      </w:pPr>
      <w:r w:rsidRPr="00C82B20">
        <w:rPr>
          <w:rFonts w:ascii="Times New Roman" w:hAnsi="Times New Roman"/>
        </w:rPr>
        <w:t xml:space="preserve">Wykonawca na czas robót dokona oznakowania i zabezpieczenia miejsca robót, zgodnie z zatwierdzonym tymczasowym projektem organizacji ruchu oraz szkicem </w:t>
      </w:r>
      <w:r w:rsidRPr="00C82B20">
        <w:rPr>
          <w:rFonts w:ascii="Times New Roman" w:hAnsi="Times New Roman"/>
        </w:rPr>
        <w:br/>
        <w:t xml:space="preserve">i informacją o sposobie zabezpieczenia robót (dotyczy dróg wewnętrznych). Będzie prowadził stałą kontrolę wykonanego oznakowania a organizacja ruchu będzie obejmować faktycznie zajmowaną strefę robót. Zobowiązuje się wykonawcę do przywrócenia kompletnego oznakowania stałej organizacji ruchu równocześnie </w:t>
      </w:r>
      <w:r w:rsidRPr="00C82B20">
        <w:rPr>
          <w:rFonts w:ascii="Times New Roman" w:hAnsi="Times New Roman"/>
        </w:rPr>
        <w:br/>
        <w:t>z likwidacją oznakowania na czas robót.</w:t>
      </w:r>
      <w:r w:rsidRPr="00C82B20">
        <w:rPr>
          <w:rFonts w:ascii="Times New Roman" w:eastAsia="Calibri" w:hAnsi="Times New Roman"/>
        </w:rPr>
        <w:t xml:space="preserve"> Niedopuszczalne jest montowanie elementów uszkodzonych, które w tym przypadku należy wymienić na nowe.</w:t>
      </w:r>
    </w:p>
    <w:p w14:paraId="2C34F9DC" w14:textId="77777777" w:rsidR="00C82B20" w:rsidRPr="00C82B20" w:rsidRDefault="00C82B20" w:rsidP="004C62E8">
      <w:pPr>
        <w:pStyle w:val="Akapitzlist"/>
        <w:widowControl/>
        <w:numPr>
          <w:ilvl w:val="0"/>
          <w:numId w:val="28"/>
        </w:numPr>
        <w:contextualSpacing/>
        <w:rPr>
          <w:rFonts w:ascii="Times New Roman" w:eastAsia="Calibri" w:hAnsi="Times New Roman"/>
        </w:rPr>
      </w:pPr>
      <w:r w:rsidRPr="00C82B20">
        <w:rPr>
          <w:rFonts w:ascii="Times New Roman" w:hAnsi="Times New Roman"/>
        </w:rPr>
        <w:t>Za stan chodników, pasów zieleni, jezdni sąsiednich i ulic dojazdowych do placu budowy odpowiada Wykonawca. Obowiązany jest on do zapewnienia bezpieczeństwa ruchu, oczyszczania ulic, po których porusza się jego sprzęt, naprawy ewentualnych zniszczeń (utrzymania ich w stanie pozwalającym na korzystanie innym użytkownikom)  powstałych podczas realizacji robót i transportu związanego</w:t>
      </w:r>
      <w:r w:rsidRPr="00C82B20">
        <w:rPr>
          <w:rFonts w:ascii="Times New Roman" w:hAnsi="Times New Roman"/>
        </w:rPr>
        <w:br/>
        <w:t>z budową.</w:t>
      </w:r>
    </w:p>
    <w:p w14:paraId="07622858" w14:textId="255D793E" w:rsidR="00C82B20" w:rsidRPr="00C82B20" w:rsidRDefault="00C82B20" w:rsidP="004C62E8">
      <w:pPr>
        <w:pStyle w:val="Akapitzlist"/>
        <w:widowControl/>
        <w:numPr>
          <w:ilvl w:val="1"/>
          <w:numId w:val="5"/>
        </w:numPr>
        <w:spacing w:after="200"/>
        <w:contextualSpacing/>
        <w:rPr>
          <w:rFonts w:ascii="Times New Roman" w:hAnsi="Times New Roman"/>
          <w:b/>
        </w:rPr>
      </w:pPr>
      <w:r w:rsidRPr="00C82B20">
        <w:rPr>
          <w:rFonts w:ascii="Times New Roman" w:hAnsi="Times New Roman"/>
          <w:b/>
        </w:rPr>
        <w:t xml:space="preserve">OGÓLNE WARUNKI ODTWORZENIA DRÓG </w:t>
      </w:r>
    </w:p>
    <w:p w14:paraId="5BB26D04"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hAnsi="Times New Roman" w:cs="Times New Roman"/>
        </w:rPr>
        <w:t>Wykonawca odpowiada za odtworzenie nawierzchni po wykonanych robotach. Nawierzchnie pasa drogowego (jezdnie, pobocza) sąsiadujące z robotami nie mogą być w gorszym stanie niż przed przystąpieniem do robót.</w:t>
      </w:r>
    </w:p>
    <w:p w14:paraId="670D235E" w14:textId="77777777" w:rsidR="00C82B20" w:rsidRPr="00D508E3" w:rsidRDefault="00C82B20" w:rsidP="004C62E8">
      <w:pPr>
        <w:widowControl/>
        <w:numPr>
          <w:ilvl w:val="3"/>
          <w:numId w:val="19"/>
        </w:numPr>
        <w:spacing w:line="360" w:lineRule="auto"/>
        <w:contextualSpacing/>
        <w:jc w:val="both"/>
        <w:rPr>
          <w:rFonts w:ascii="Times New Roman" w:eastAsia="Calibri" w:hAnsi="Times New Roman" w:cs="Times New Roman"/>
        </w:rPr>
      </w:pPr>
      <w:r w:rsidRPr="00D508E3">
        <w:rPr>
          <w:rFonts w:ascii="Times New Roman" w:eastAsia="Times New Roman" w:hAnsi="Times New Roman" w:cs="Times New Roman"/>
        </w:rPr>
        <w:t>Jeżeli w pasie drogowym w miejscu prowadzonego wykopu występują grunty spoiste to należy wymienić grunt pod nawierzchnią na całej głębokości wykopu poniżej konstrukcji nawierzchni drogi na grunt niespoisty (piaski, pospółki). Zakłada się, że wymianie podlegać będzie 30% gruntów.</w:t>
      </w:r>
    </w:p>
    <w:p w14:paraId="7E12C315" w14:textId="77777777" w:rsidR="00C82B20" w:rsidRPr="00D508E3" w:rsidRDefault="00C82B20" w:rsidP="004C62E8">
      <w:pPr>
        <w:widowControl/>
        <w:numPr>
          <w:ilvl w:val="3"/>
          <w:numId w:val="19"/>
        </w:numPr>
        <w:spacing w:line="360" w:lineRule="auto"/>
        <w:contextualSpacing/>
        <w:jc w:val="both"/>
        <w:rPr>
          <w:rFonts w:ascii="Times New Roman" w:eastAsia="Calibri" w:hAnsi="Times New Roman" w:cs="Times New Roman"/>
        </w:rPr>
      </w:pPr>
      <w:r w:rsidRPr="00D508E3">
        <w:rPr>
          <w:rFonts w:ascii="Times New Roman" w:eastAsia="Times New Roman" w:hAnsi="Times New Roman" w:cs="Times New Roman"/>
        </w:rPr>
        <w:t xml:space="preserve">Jeżeli wykopy spowodują rozluźnienie gruntu lub doprowadzą do równoziarnistości nawierzchni i nie będzie można jej zagęścić Wykonawca ma obowiązek </w:t>
      </w:r>
      <w:proofErr w:type="spellStart"/>
      <w:r w:rsidRPr="00D508E3">
        <w:rPr>
          <w:rFonts w:ascii="Times New Roman" w:eastAsia="Times New Roman" w:hAnsi="Times New Roman" w:cs="Times New Roman"/>
        </w:rPr>
        <w:t>doziarnić</w:t>
      </w:r>
      <w:proofErr w:type="spellEnd"/>
      <w:r w:rsidRPr="00D508E3">
        <w:rPr>
          <w:rFonts w:ascii="Times New Roman" w:eastAsia="Times New Roman" w:hAnsi="Times New Roman" w:cs="Times New Roman"/>
        </w:rPr>
        <w:t xml:space="preserve"> grunt rodzimy i zapewnić prawidłowe zagęszczenie drogi. </w:t>
      </w:r>
      <w:proofErr w:type="spellStart"/>
      <w:r w:rsidRPr="00D508E3">
        <w:rPr>
          <w:rFonts w:ascii="Times New Roman" w:eastAsia="Times New Roman" w:hAnsi="Times New Roman" w:cs="Times New Roman"/>
        </w:rPr>
        <w:t>Doziarnienie</w:t>
      </w:r>
      <w:proofErr w:type="spellEnd"/>
      <w:r w:rsidRPr="00D508E3">
        <w:rPr>
          <w:rFonts w:ascii="Times New Roman" w:eastAsia="Times New Roman" w:hAnsi="Times New Roman" w:cs="Times New Roman"/>
        </w:rPr>
        <w:t xml:space="preserve"> nie może być wykonane gruntami spoistymi, które powodowałyby nieprzepuszczalność nawierzchni.</w:t>
      </w:r>
    </w:p>
    <w:p w14:paraId="30D2F916"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sidRPr="00D508E3">
        <w:rPr>
          <w:rFonts w:ascii="Times New Roman" w:eastAsia="Times New Roman" w:hAnsi="Times New Roman" w:cs="Times New Roman"/>
        </w:rPr>
        <w:lastRenderedPageBreak/>
        <w:t>Przed przystąpieniem</w:t>
      </w:r>
      <w:r>
        <w:rPr>
          <w:rFonts w:ascii="Times New Roman" w:eastAsia="Times New Roman" w:hAnsi="Times New Roman" w:cs="Times New Roman"/>
        </w:rPr>
        <w:t xml:space="preserve"> do robót odtworzeniowych nawierzchni należy wykonać badanie zagęszczenia gruntu.</w:t>
      </w:r>
    </w:p>
    <w:p w14:paraId="28AA8F98"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eastAsia="Times New Roman" w:hAnsi="Times New Roman" w:cs="Times New Roman"/>
        </w:rPr>
        <w:t xml:space="preserve">Brak pozytywnych badań wyklucza możliwość przystąpienia do naprawy lub wykonania nawierzchni. Wymagany wskaźnik zagęszczenia gruntu w pasie jezdni </w:t>
      </w:r>
      <w:proofErr w:type="spellStart"/>
      <w:r>
        <w:rPr>
          <w:rFonts w:ascii="Times New Roman" w:eastAsia="Times New Roman" w:hAnsi="Times New Roman" w:cs="Times New Roman"/>
        </w:rPr>
        <w:t>Is</w:t>
      </w:r>
      <w:proofErr w:type="spellEnd"/>
      <w:r>
        <w:rPr>
          <w:rFonts w:ascii="Times New Roman" w:eastAsia="Times New Roman" w:hAnsi="Times New Roman" w:cs="Times New Roman"/>
        </w:rPr>
        <w:t xml:space="preserve">=0,98, we wszystkich punktach badania i na wszystkich głębokościach do rzędnej </w:t>
      </w:r>
      <w:r>
        <w:rPr>
          <w:rFonts w:ascii="Times New Roman" w:eastAsia="Times New Roman" w:hAnsi="Times New Roman" w:cs="Times New Roman"/>
        </w:rPr>
        <w:br/>
        <w:t>20 cm powyżej przewodu.</w:t>
      </w:r>
    </w:p>
    <w:p w14:paraId="32538273"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eastAsia="Times New Roman" w:hAnsi="Times New Roman" w:cs="Times New Roman"/>
        </w:rPr>
        <w:t>W przypadku wątpliwości odnośnie zagęszczenia gruntu zarządca drogi zastrzega sobie prawo dokonania badań uzupełniających, których koszt ponosi wykonawca robót, jeśli badania te wykażą nieprawidłowe zagęszczenie gruntu.</w:t>
      </w:r>
    </w:p>
    <w:p w14:paraId="48C05383" w14:textId="77777777" w:rsidR="00C82B20" w:rsidRDefault="00C82B20" w:rsidP="004C62E8">
      <w:pPr>
        <w:widowControl/>
        <w:numPr>
          <w:ilvl w:val="3"/>
          <w:numId w:val="19"/>
        </w:numPr>
        <w:spacing w:line="360" w:lineRule="auto"/>
        <w:contextualSpacing/>
        <w:jc w:val="both"/>
        <w:rPr>
          <w:rFonts w:ascii="Times New Roman" w:eastAsia="Calibri" w:hAnsi="Times New Roman" w:cs="Times New Roman"/>
        </w:rPr>
      </w:pPr>
      <w:r>
        <w:rPr>
          <w:rFonts w:ascii="Times New Roman" w:eastAsia="Times New Roman" w:hAnsi="Times New Roman" w:cs="Times New Roman"/>
        </w:rPr>
        <w:t>Przy realizacji robót odtworzeniowych i naprawczych, zarządca drogi nie dopuszcza stosowania kruszyw wapiennych.</w:t>
      </w:r>
    </w:p>
    <w:p w14:paraId="1550AB59" w14:textId="77777777" w:rsidR="00C82B20" w:rsidRDefault="00C82B20" w:rsidP="004C62E8">
      <w:pPr>
        <w:pStyle w:val="Akapitzlist"/>
        <w:spacing w:after="0"/>
        <w:ind w:left="786"/>
        <w:rPr>
          <w:rFonts w:ascii="Times New Roman" w:hAnsi="Times New Roman"/>
          <w:szCs w:val="24"/>
        </w:rPr>
      </w:pPr>
    </w:p>
    <w:p w14:paraId="52CA383E" w14:textId="3177CAFB" w:rsidR="00C82B20" w:rsidRPr="00C82B20" w:rsidRDefault="00C82B20" w:rsidP="004C62E8">
      <w:pPr>
        <w:pStyle w:val="Akapitzlist"/>
        <w:widowControl/>
        <w:numPr>
          <w:ilvl w:val="1"/>
          <w:numId w:val="5"/>
        </w:numPr>
        <w:contextualSpacing/>
        <w:rPr>
          <w:rFonts w:ascii="Times New Roman" w:hAnsi="Times New Roman"/>
          <w:b/>
        </w:rPr>
      </w:pPr>
      <w:r w:rsidRPr="00C82B20">
        <w:rPr>
          <w:rFonts w:ascii="Times New Roman" w:hAnsi="Times New Roman"/>
          <w:b/>
        </w:rPr>
        <w:t xml:space="preserve">OTWORZENIE DRÓG GRUNTOWYCH LUB O NAWIERZCHNI </w:t>
      </w:r>
      <w:r w:rsidRPr="00C82B20">
        <w:rPr>
          <w:rFonts w:ascii="Times New Roman" w:hAnsi="Times New Roman"/>
          <w:b/>
        </w:rPr>
        <w:br/>
        <w:t xml:space="preserve">Z KRUSZYWA ŁAMANEGO </w:t>
      </w:r>
    </w:p>
    <w:p w14:paraId="32DC843B" w14:textId="77777777" w:rsidR="00C82B20" w:rsidRDefault="00C82B20" w:rsidP="004C62E8">
      <w:pPr>
        <w:pStyle w:val="Bezodstpw"/>
        <w:spacing w:line="360" w:lineRule="auto"/>
        <w:ind w:left="720"/>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Roboty prowadzone w nawierzchni drogi gminnej utwardzonej kruszywem lub </w:t>
      </w:r>
      <w:r>
        <w:rPr>
          <w:rFonts w:ascii="Times New Roman" w:hAnsi="Times New Roman" w:cs="Times New Roman"/>
          <w:sz w:val="24"/>
          <w:szCs w:val="24"/>
          <w:lang w:eastAsia="pl-PL"/>
        </w:rPr>
        <w:br/>
        <w:t>nawierzchni drogi gruntowej, nieutwardzonej żadnym kruszywem – w zakresie robót musi się znaleźć wykonanie nawierzchni z kruszywa łamanego jednowarstwowej:</w:t>
      </w:r>
    </w:p>
    <w:p w14:paraId="50C99FE1" w14:textId="77777777" w:rsidR="00C82B20" w:rsidRDefault="00C82B20" w:rsidP="004C62E8">
      <w:pPr>
        <w:pStyle w:val="Akapitzlist"/>
        <w:widowControl/>
        <w:numPr>
          <w:ilvl w:val="0"/>
          <w:numId w:val="20"/>
        </w:numPr>
        <w:spacing w:before="0" w:after="200"/>
        <w:contextualSpacing/>
        <w:rPr>
          <w:rFonts w:ascii="Times New Roman" w:hAnsi="Times New Roman"/>
          <w:szCs w:val="24"/>
        </w:rPr>
      </w:pPr>
      <w:r>
        <w:rPr>
          <w:rFonts w:ascii="Times New Roman" w:hAnsi="Times New Roman"/>
          <w:szCs w:val="24"/>
        </w:rPr>
        <w:t>w warstwie dolnej musi być wykorzystany materiał podbudowy pierwotnej</w:t>
      </w:r>
    </w:p>
    <w:p w14:paraId="62074969" w14:textId="77777777" w:rsidR="00C82B20" w:rsidRDefault="00C82B20" w:rsidP="004C62E8">
      <w:pPr>
        <w:pStyle w:val="Akapitzlist"/>
        <w:widowControl/>
        <w:numPr>
          <w:ilvl w:val="0"/>
          <w:numId w:val="20"/>
        </w:numPr>
        <w:spacing w:before="0" w:after="0"/>
        <w:contextualSpacing/>
        <w:rPr>
          <w:rFonts w:ascii="Times New Roman" w:hAnsi="Times New Roman"/>
          <w:szCs w:val="24"/>
        </w:rPr>
      </w:pPr>
      <w:r>
        <w:rPr>
          <w:rFonts w:ascii="Times New Roman" w:hAnsi="Times New Roman"/>
          <w:szCs w:val="24"/>
        </w:rPr>
        <w:t>warstwa górna z kruszywa łamanego o grubości 10 cm frakcji 4-31,5 mm, ułożona na szerokości nie węższej 5 m, o łukowym przekroju poprzecznym oraz o rzędnej niwelety równej niwelecie drogi, jaka była przed przystąpieniem do robót.</w:t>
      </w:r>
    </w:p>
    <w:p w14:paraId="4C9836B5" w14:textId="77777777" w:rsidR="00C82B20" w:rsidRDefault="00C82B20" w:rsidP="004C62E8">
      <w:pPr>
        <w:pStyle w:val="Akapitzlist"/>
        <w:widowControl/>
        <w:numPr>
          <w:ilvl w:val="0"/>
          <w:numId w:val="20"/>
        </w:numPr>
        <w:spacing w:before="0" w:after="0"/>
        <w:contextualSpacing/>
        <w:rPr>
          <w:rFonts w:ascii="Times New Roman" w:hAnsi="Times New Roman"/>
          <w:szCs w:val="24"/>
        </w:rPr>
      </w:pPr>
      <w:r>
        <w:rPr>
          <w:rFonts w:ascii="Times New Roman" w:hAnsi="Times New Roman"/>
          <w:szCs w:val="24"/>
        </w:rPr>
        <w:t>Zamawiający może zażądać korekty niwelety w celu zmiany spływy wód opadowych lub w celu usprawnienia obsługi komunikacyjnej posesji położonych przy tej drodze,</w:t>
      </w:r>
    </w:p>
    <w:p w14:paraId="0677975F" w14:textId="77777777" w:rsidR="00C82B20" w:rsidRDefault="00C82B20" w:rsidP="004C62E8">
      <w:pPr>
        <w:pStyle w:val="Akapitzlist"/>
        <w:widowControl/>
        <w:numPr>
          <w:ilvl w:val="0"/>
          <w:numId w:val="20"/>
        </w:numPr>
        <w:spacing w:before="0" w:after="0"/>
        <w:contextualSpacing/>
        <w:rPr>
          <w:rFonts w:ascii="Times New Roman" w:hAnsi="Times New Roman"/>
          <w:szCs w:val="24"/>
        </w:rPr>
      </w:pPr>
      <w:r>
        <w:rPr>
          <w:rFonts w:ascii="Times New Roman" w:hAnsi="Times New Roman"/>
          <w:szCs w:val="24"/>
        </w:rPr>
        <w:t xml:space="preserve">prace przy warstwie górnej z kruszywa obejmują również uporządkowanie </w:t>
      </w:r>
      <w:r>
        <w:rPr>
          <w:rFonts w:ascii="Times New Roman" w:hAnsi="Times New Roman"/>
          <w:szCs w:val="24"/>
        </w:rPr>
        <w:br/>
        <w:t>i zagęszczenie poboczy.</w:t>
      </w:r>
    </w:p>
    <w:p w14:paraId="34F6D448" w14:textId="77777777" w:rsidR="00C82B20" w:rsidRDefault="00C82B20" w:rsidP="004C62E8">
      <w:pPr>
        <w:pStyle w:val="Akapitzlist"/>
        <w:spacing w:after="0"/>
        <w:ind w:left="928"/>
        <w:rPr>
          <w:rFonts w:ascii="Times New Roman" w:hAnsi="Times New Roman"/>
          <w:szCs w:val="24"/>
        </w:rPr>
      </w:pPr>
    </w:p>
    <w:p w14:paraId="7C3A8D8B" w14:textId="057F212E" w:rsidR="00C82B20" w:rsidRPr="00BF0F96" w:rsidRDefault="00C82B20" w:rsidP="004C62E8">
      <w:pPr>
        <w:pStyle w:val="Akapitzlist"/>
        <w:widowControl/>
        <w:numPr>
          <w:ilvl w:val="1"/>
          <w:numId w:val="5"/>
        </w:numPr>
        <w:spacing w:after="200"/>
        <w:contextualSpacing/>
        <w:rPr>
          <w:rFonts w:ascii="Times New Roman" w:hAnsi="Times New Roman"/>
          <w:b/>
        </w:rPr>
      </w:pPr>
      <w:r w:rsidRPr="00BF0F96">
        <w:rPr>
          <w:rFonts w:ascii="Times New Roman" w:hAnsi="Times New Roman"/>
          <w:b/>
        </w:rPr>
        <w:t xml:space="preserve">ODTWORZENIE WARSTW KONSTRUKCYJNYCH PODBUDOWY DRÓG </w:t>
      </w:r>
      <w:r w:rsidRPr="00BF0F96">
        <w:rPr>
          <w:rFonts w:ascii="Times New Roman" w:hAnsi="Times New Roman"/>
          <w:b/>
        </w:rPr>
        <w:br/>
        <w:t xml:space="preserve">I NAWIERZCHNI JEZDNI BITUMICZNYCH </w:t>
      </w:r>
    </w:p>
    <w:p w14:paraId="6D5500F5" w14:textId="77777777" w:rsidR="00C82B20" w:rsidRDefault="00C82B20" w:rsidP="004C62E8">
      <w:pPr>
        <w:pStyle w:val="Akapitzlist"/>
        <w:widowControl/>
        <w:numPr>
          <w:ilvl w:val="0"/>
          <w:numId w:val="21"/>
        </w:numPr>
        <w:spacing w:before="0" w:after="0"/>
        <w:contextualSpacing/>
        <w:rPr>
          <w:rFonts w:ascii="Times New Roman" w:hAnsi="Times New Roman"/>
          <w:szCs w:val="24"/>
        </w:rPr>
      </w:pPr>
      <w:r>
        <w:rPr>
          <w:rFonts w:ascii="Times New Roman" w:hAnsi="Times New Roman"/>
          <w:szCs w:val="24"/>
        </w:rPr>
        <w:t xml:space="preserve">Odtworzenie warstw konstrukcyjnych dróg o nawierzchni bitumicznej </w:t>
      </w:r>
      <w:r>
        <w:rPr>
          <w:rFonts w:ascii="Times New Roman" w:hAnsi="Times New Roman"/>
          <w:b/>
          <w:bCs/>
          <w:szCs w:val="24"/>
        </w:rPr>
        <w:t xml:space="preserve">dla dróg gminnych </w:t>
      </w:r>
      <w:r>
        <w:rPr>
          <w:rFonts w:ascii="Times New Roman" w:hAnsi="Times New Roman"/>
          <w:szCs w:val="24"/>
        </w:rPr>
        <w:t xml:space="preserve">obejmuje: </w:t>
      </w:r>
    </w:p>
    <w:p w14:paraId="7112B3C2" w14:textId="77777777" w:rsidR="00C82B20" w:rsidRDefault="00C82B20" w:rsidP="004C62E8">
      <w:pPr>
        <w:widowControl/>
        <w:numPr>
          <w:ilvl w:val="0"/>
          <w:numId w:val="22"/>
        </w:numPr>
        <w:spacing w:line="360" w:lineRule="auto"/>
        <w:jc w:val="both"/>
        <w:rPr>
          <w:rFonts w:ascii="Times New Roman" w:hAnsi="Times New Roman" w:cs="Times New Roman"/>
        </w:rPr>
      </w:pPr>
      <w:r>
        <w:rPr>
          <w:rFonts w:ascii="Times New Roman" w:hAnsi="Times New Roman" w:cs="Times New Roman"/>
        </w:rPr>
        <w:t>wykonanie podbudowę z kruszywa łamanego - tłucznia kamiennego : warstwa dolna o grubości 15 cm frakcji 31,5 – 63 mm, zaklinowana kruszywem łamanym – tłuczniem kamiennym o grubości warstwy 10 cm frakcji 4-31,5 mm, co da łączną grubość podbudowy nie mniej niż 25 cm;</w:t>
      </w:r>
    </w:p>
    <w:p w14:paraId="758703F2" w14:textId="77777777" w:rsidR="00C82B20" w:rsidRDefault="00C82B20" w:rsidP="004C62E8">
      <w:pPr>
        <w:widowControl/>
        <w:numPr>
          <w:ilvl w:val="0"/>
          <w:numId w:val="22"/>
        </w:numPr>
        <w:spacing w:line="360" w:lineRule="auto"/>
        <w:jc w:val="both"/>
        <w:rPr>
          <w:rFonts w:ascii="Times New Roman" w:hAnsi="Times New Roman" w:cs="Times New Roman"/>
        </w:rPr>
      </w:pPr>
      <w:r>
        <w:rPr>
          <w:rFonts w:ascii="Times New Roman" w:hAnsi="Times New Roman" w:cs="Times New Roman"/>
        </w:rPr>
        <w:t>skropienie podbudowy emulsją asfaltową (krotność x 2);</w:t>
      </w:r>
    </w:p>
    <w:p w14:paraId="51E02752" w14:textId="77777777" w:rsidR="006843C9" w:rsidRPr="007C0D5A" w:rsidRDefault="006843C9" w:rsidP="006843C9">
      <w:pPr>
        <w:widowControl/>
        <w:numPr>
          <w:ilvl w:val="0"/>
          <w:numId w:val="22"/>
        </w:numPr>
        <w:spacing w:line="360" w:lineRule="auto"/>
        <w:jc w:val="both"/>
        <w:rPr>
          <w:rFonts w:ascii="Times New Roman" w:hAnsi="Times New Roman" w:cs="Times New Roman"/>
        </w:rPr>
      </w:pPr>
      <w:r>
        <w:rPr>
          <w:rFonts w:ascii="Times New Roman" w:hAnsi="Times New Roman" w:cs="Times New Roman"/>
        </w:rPr>
        <w:lastRenderedPageBreak/>
        <w:t xml:space="preserve">warstwę wiążącą </w:t>
      </w:r>
      <w:r w:rsidRPr="007C0D5A">
        <w:rPr>
          <w:rFonts w:ascii="Times New Roman" w:hAnsi="Times New Roman" w:cs="Times New Roman"/>
        </w:rPr>
        <w:t>po śladzie wykopu AC16W</w:t>
      </w:r>
      <w:r>
        <w:rPr>
          <w:rFonts w:ascii="Times New Roman" w:hAnsi="Times New Roman" w:cs="Times New Roman"/>
        </w:rPr>
        <w:t xml:space="preserve"> </w:t>
      </w:r>
      <w:r w:rsidRPr="007C0D5A">
        <w:rPr>
          <w:rFonts w:ascii="Times New Roman" w:hAnsi="Times New Roman" w:cs="Times New Roman"/>
        </w:rPr>
        <w:t>-</w:t>
      </w:r>
      <w:r>
        <w:rPr>
          <w:rFonts w:ascii="Times New Roman" w:hAnsi="Times New Roman" w:cs="Times New Roman"/>
        </w:rPr>
        <w:t xml:space="preserve"> </w:t>
      </w:r>
      <w:r w:rsidRPr="007C0D5A">
        <w:rPr>
          <w:rFonts w:ascii="Times New Roman" w:hAnsi="Times New Roman" w:cs="Times New Roman"/>
        </w:rPr>
        <w:t>5cm</w:t>
      </w:r>
      <w:r>
        <w:rPr>
          <w:rFonts w:ascii="Times New Roman" w:hAnsi="Times New Roman" w:cs="Times New Roman"/>
        </w:rPr>
        <w:t xml:space="preserve"> </w:t>
      </w:r>
      <w:r w:rsidRPr="007C0D5A">
        <w:rPr>
          <w:rFonts w:ascii="Times New Roman" w:hAnsi="Times New Roman" w:cs="Times New Roman"/>
          <w:color w:val="FF0000"/>
        </w:rPr>
        <w:t>(pozycja objęta prawem opcji)</w:t>
      </w:r>
    </w:p>
    <w:p w14:paraId="12A15254" w14:textId="3FC33F02" w:rsidR="006843C9" w:rsidRPr="006843C9" w:rsidRDefault="006843C9" w:rsidP="006843C9">
      <w:pPr>
        <w:widowControl/>
        <w:numPr>
          <w:ilvl w:val="0"/>
          <w:numId w:val="22"/>
        </w:numPr>
        <w:spacing w:line="360" w:lineRule="auto"/>
        <w:jc w:val="both"/>
        <w:rPr>
          <w:rFonts w:ascii="Times New Roman" w:hAnsi="Times New Roman" w:cs="Times New Roman"/>
        </w:rPr>
      </w:pPr>
      <w:r w:rsidRPr="007C0D5A">
        <w:rPr>
          <w:rFonts w:ascii="Times New Roman" w:hAnsi="Times New Roman" w:cs="Times New Roman"/>
        </w:rPr>
        <w:t>warstwę ścieralną na całej szerokości jezdni AC11S - 5cm</w:t>
      </w:r>
      <w:r>
        <w:rPr>
          <w:rFonts w:ascii="Times New Roman" w:hAnsi="Times New Roman" w:cs="Times New Roman"/>
        </w:rPr>
        <w:t xml:space="preserve"> </w:t>
      </w:r>
      <w:r w:rsidRPr="007C0D5A">
        <w:rPr>
          <w:rFonts w:ascii="Times New Roman" w:hAnsi="Times New Roman" w:cs="Times New Roman"/>
          <w:color w:val="FF0000"/>
        </w:rPr>
        <w:t>(pozycja objęta prawem opcji)</w:t>
      </w:r>
    </w:p>
    <w:p w14:paraId="57AF5F76" w14:textId="77777777" w:rsidR="00C82B20" w:rsidRPr="00254F7E" w:rsidRDefault="00C82B20" w:rsidP="004C62E8">
      <w:pPr>
        <w:pStyle w:val="Akapitzlist"/>
        <w:widowControl/>
        <w:numPr>
          <w:ilvl w:val="0"/>
          <w:numId w:val="21"/>
        </w:numPr>
        <w:spacing w:before="0" w:after="0"/>
        <w:contextualSpacing/>
        <w:rPr>
          <w:rFonts w:ascii="Times New Roman" w:hAnsi="Times New Roman"/>
          <w:szCs w:val="24"/>
        </w:rPr>
      </w:pPr>
      <w:r w:rsidRPr="00254F7E">
        <w:rPr>
          <w:rFonts w:ascii="Times New Roman" w:hAnsi="Times New Roman"/>
          <w:szCs w:val="24"/>
        </w:rPr>
        <w:t xml:space="preserve">Odtworzenie warstw konstrukcyjnych dróg o nawierzchni bitumicznej </w:t>
      </w:r>
      <w:r w:rsidRPr="00254F7E">
        <w:rPr>
          <w:rFonts w:ascii="Times New Roman" w:hAnsi="Times New Roman"/>
          <w:b/>
          <w:bCs/>
          <w:szCs w:val="24"/>
        </w:rPr>
        <w:t xml:space="preserve">dla dróg powiatowych </w:t>
      </w:r>
      <w:r w:rsidRPr="00254F7E">
        <w:rPr>
          <w:rFonts w:ascii="Times New Roman" w:hAnsi="Times New Roman"/>
          <w:szCs w:val="24"/>
        </w:rPr>
        <w:t xml:space="preserve">obejmuje: </w:t>
      </w:r>
    </w:p>
    <w:p w14:paraId="7DEE1824" w14:textId="77777777" w:rsidR="00C82B20" w:rsidRPr="00254F7E" w:rsidRDefault="00C82B20" w:rsidP="004C62E8">
      <w:pPr>
        <w:widowControl/>
        <w:numPr>
          <w:ilvl w:val="0"/>
          <w:numId w:val="25"/>
        </w:numPr>
        <w:spacing w:line="360" w:lineRule="auto"/>
        <w:jc w:val="both"/>
        <w:rPr>
          <w:rFonts w:ascii="Times New Roman" w:hAnsi="Times New Roman" w:cs="Times New Roman"/>
        </w:rPr>
      </w:pPr>
      <w:r w:rsidRPr="00254F7E">
        <w:rPr>
          <w:rFonts w:ascii="Times New Roman" w:hAnsi="Times New Roman" w:cs="Times New Roman"/>
        </w:rPr>
        <w:t>wykonanie podbudowę z kruszywa łamanego - tłucznia kamiennego</w:t>
      </w:r>
      <w:r>
        <w:rPr>
          <w:rFonts w:ascii="Times New Roman" w:hAnsi="Times New Roman" w:cs="Times New Roman"/>
        </w:rPr>
        <w:t xml:space="preserve"> i/lub kruszywa stabilizowanego cementem</w:t>
      </w:r>
    </w:p>
    <w:p w14:paraId="32211AF5" w14:textId="77777777" w:rsidR="00C82B20" w:rsidRDefault="00C82B20" w:rsidP="004C62E8">
      <w:pPr>
        <w:widowControl/>
        <w:numPr>
          <w:ilvl w:val="0"/>
          <w:numId w:val="25"/>
        </w:numPr>
        <w:spacing w:line="360" w:lineRule="auto"/>
        <w:jc w:val="both"/>
        <w:rPr>
          <w:rFonts w:ascii="Times New Roman" w:hAnsi="Times New Roman" w:cs="Times New Roman"/>
        </w:rPr>
      </w:pPr>
      <w:r w:rsidRPr="00254F7E">
        <w:rPr>
          <w:rFonts w:ascii="Times New Roman" w:hAnsi="Times New Roman" w:cs="Times New Roman"/>
        </w:rPr>
        <w:t>skropienie podbudowy emulsją asfaltową;</w:t>
      </w:r>
    </w:p>
    <w:p w14:paraId="013F11F7" w14:textId="114C103B" w:rsidR="00967B3D" w:rsidRPr="007C0D5A" w:rsidRDefault="00967B3D" w:rsidP="004C62E8">
      <w:pPr>
        <w:widowControl/>
        <w:numPr>
          <w:ilvl w:val="0"/>
          <w:numId w:val="25"/>
        </w:numPr>
        <w:spacing w:line="360" w:lineRule="auto"/>
        <w:jc w:val="both"/>
        <w:rPr>
          <w:rFonts w:ascii="Times New Roman" w:hAnsi="Times New Roman" w:cs="Times New Roman"/>
        </w:rPr>
      </w:pPr>
      <w:r>
        <w:rPr>
          <w:rFonts w:ascii="Times New Roman" w:hAnsi="Times New Roman" w:cs="Times New Roman"/>
        </w:rPr>
        <w:t xml:space="preserve">warstwę wiążącą </w:t>
      </w:r>
      <w:r w:rsidR="007C0D5A" w:rsidRPr="007C0D5A">
        <w:rPr>
          <w:rFonts w:ascii="Times New Roman" w:hAnsi="Times New Roman" w:cs="Times New Roman"/>
        </w:rPr>
        <w:t>po śladzie wykopu AC16W</w:t>
      </w:r>
      <w:r w:rsidR="007C0D5A">
        <w:rPr>
          <w:rFonts w:ascii="Times New Roman" w:hAnsi="Times New Roman" w:cs="Times New Roman"/>
        </w:rPr>
        <w:t xml:space="preserve"> </w:t>
      </w:r>
      <w:r w:rsidR="007C0D5A" w:rsidRPr="007C0D5A">
        <w:rPr>
          <w:rFonts w:ascii="Times New Roman" w:hAnsi="Times New Roman" w:cs="Times New Roman"/>
        </w:rPr>
        <w:t>-</w:t>
      </w:r>
      <w:r w:rsidR="007C0D5A">
        <w:rPr>
          <w:rFonts w:ascii="Times New Roman" w:hAnsi="Times New Roman" w:cs="Times New Roman"/>
        </w:rPr>
        <w:t xml:space="preserve"> </w:t>
      </w:r>
      <w:r w:rsidR="007C0D5A" w:rsidRPr="007C0D5A">
        <w:rPr>
          <w:rFonts w:ascii="Times New Roman" w:hAnsi="Times New Roman" w:cs="Times New Roman"/>
        </w:rPr>
        <w:t>5cm</w:t>
      </w:r>
      <w:r w:rsidR="007C0D5A">
        <w:rPr>
          <w:rFonts w:ascii="Times New Roman" w:hAnsi="Times New Roman" w:cs="Times New Roman"/>
        </w:rPr>
        <w:t xml:space="preserve"> </w:t>
      </w:r>
      <w:r w:rsidR="007C0D5A" w:rsidRPr="007C0D5A">
        <w:rPr>
          <w:rFonts w:ascii="Times New Roman" w:hAnsi="Times New Roman" w:cs="Times New Roman"/>
          <w:color w:val="FF0000"/>
        </w:rPr>
        <w:t>(pozycja objęta prawem opcji)</w:t>
      </w:r>
    </w:p>
    <w:p w14:paraId="5406EBC9" w14:textId="4769D055" w:rsidR="007C0D5A" w:rsidRPr="007C0D5A" w:rsidRDefault="007C0D5A" w:rsidP="004C62E8">
      <w:pPr>
        <w:widowControl/>
        <w:numPr>
          <w:ilvl w:val="0"/>
          <w:numId w:val="25"/>
        </w:numPr>
        <w:spacing w:line="360" w:lineRule="auto"/>
        <w:jc w:val="both"/>
        <w:rPr>
          <w:rFonts w:ascii="Times New Roman" w:hAnsi="Times New Roman" w:cs="Times New Roman"/>
        </w:rPr>
      </w:pPr>
      <w:r w:rsidRPr="007C0D5A">
        <w:rPr>
          <w:rFonts w:ascii="Times New Roman" w:hAnsi="Times New Roman" w:cs="Times New Roman"/>
        </w:rPr>
        <w:t>warstwę ścieralną na całej szerokości jezdni AC11S - 5cm</w:t>
      </w:r>
      <w:r>
        <w:rPr>
          <w:rFonts w:ascii="Times New Roman" w:hAnsi="Times New Roman" w:cs="Times New Roman"/>
        </w:rPr>
        <w:t xml:space="preserve"> </w:t>
      </w:r>
      <w:r w:rsidRPr="007C0D5A">
        <w:rPr>
          <w:rFonts w:ascii="Times New Roman" w:hAnsi="Times New Roman" w:cs="Times New Roman"/>
          <w:color w:val="FF0000"/>
        </w:rPr>
        <w:t>(pozycja objęta prawem opcji)</w:t>
      </w:r>
    </w:p>
    <w:p w14:paraId="43CADBB3" w14:textId="77777777" w:rsidR="00C82B20" w:rsidRDefault="00C82B20" w:rsidP="004C62E8">
      <w:pPr>
        <w:pStyle w:val="Akapitzlist"/>
        <w:spacing w:after="0"/>
        <w:ind w:left="644"/>
        <w:rPr>
          <w:rFonts w:ascii="Times New Roman" w:hAnsi="Times New Roman"/>
          <w:szCs w:val="24"/>
        </w:rPr>
      </w:pPr>
    </w:p>
    <w:p w14:paraId="585B31FA" w14:textId="707BD716" w:rsidR="00C82B20" w:rsidRPr="00BF0F96" w:rsidRDefault="00C82B20" w:rsidP="004C62E8">
      <w:pPr>
        <w:pStyle w:val="Akapitzlist"/>
        <w:widowControl/>
        <w:numPr>
          <w:ilvl w:val="1"/>
          <w:numId w:val="5"/>
        </w:numPr>
        <w:spacing w:after="200"/>
        <w:contextualSpacing/>
        <w:rPr>
          <w:rFonts w:ascii="Times New Roman" w:hAnsi="Times New Roman"/>
          <w:b/>
        </w:rPr>
      </w:pPr>
      <w:r w:rsidRPr="00BF0F96">
        <w:rPr>
          <w:rFonts w:ascii="Times New Roman" w:hAnsi="Times New Roman"/>
          <w:b/>
        </w:rPr>
        <w:t xml:space="preserve">ODTWORZENIE WARSTW KONSTRUKCYJNYCH POZOSTAŁYCH ELEMENTÓW DROGI </w:t>
      </w:r>
    </w:p>
    <w:p w14:paraId="3D991664" w14:textId="77777777" w:rsidR="00C82B20" w:rsidRDefault="00C82B20" w:rsidP="004C62E8">
      <w:pPr>
        <w:widowControl/>
        <w:numPr>
          <w:ilvl w:val="0"/>
          <w:numId w:val="23"/>
        </w:numPr>
        <w:spacing w:line="360" w:lineRule="auto"/>
        <w:contextualSpacing/>
        <w:jc w:val="both"/>
        <w:rPr>
          <w:rFonts w:ascii="Times New Roman" w:hAnsi="Times New Roman" w:cs="Times New Roman"/>
          <w:b/>
        </w:rPr>
      </w:pPr>
      <w:r>
        <w:rPr>
          <w:rFonts w:ascii="Times New Roman" w:hAnsi="Times New Roman" w:cs="Times New Roman"/>
        </w:rPr>
        <w:t xml:space="preserve">Na zjazdach bramowych odtworzenie nawierzchni należy wykonać z materiału, </w:t>
      </w:r>
      <w:r>
        <w:rPr>
          <w:rFonts w:ascii="Times New Roman" w:hAnsi="Times New Roman" w:cs="Times New Roman"/>
        </w:rPr>
        <w:br/>
        <w:t>z jakiego był on pierwotnie wykonany. Podbudowa na wjeździe bramowym musi mieć grubość min. 15 cm i może być wykonywana zarówno z betonu jak i kruszywa łamanego. Pozostałe zjazdy należy przywrócić do stanu nie gorszego niż pierwotny.</w:t>
      </w:r>
    </w:p>
    <w:p w14:paraId="34FCDA9D" w14:textId="77777777" w:rsidR="00C82B20" w:rsidRDefault="00C82B20" w:rsidP="004C62E8">
      <w:pPr>
        <w:widowControl/>
        <w:numPr>
          <w:ilvl w:val="0"/>
          <w:numId w:val="23"/>
        </w:numPr>
        <w:spacing w:line="360" w:lineRule="auto"/>
        <w:contextualSpacing/>
        <w:jc w:val="both"/>
        <w:rPr>
          <w:rFonts w:ascii="Times New Roman" w:hAnsi="Times New Roman" w:cs="Times New Roman"/>
          <w:b/>
        </w:rPr>
      </w:pPr>
      <w:bookmarkStart w:id="4" w:name="_Hlk90901795"/>
      <w:r>
        <w:rPr>
          <w:rFonts w:ascii="Times New Roman" w:eastAsia="Times New Roman" w:hAnsi="Times New Roman" w:cs="Times New Roman"/>
        </w:rPr>
        <w:t xml:space="preserve">W przypadku naruszenia konstrukcji </w:t>
      </w:r>
      <w:bookmarkEnd w:id="4"/>
      <w:r>
        <w:rPr>
          <w:rFonts w:ascii="Times New Roman" w:eastAsia="Times New Roman" w:hAnsi="Times New Roman" w:cs="Times New Roman"/>
        </w:rPr>
        <w:t xml:space="preserve">zjazdów do posesji o nawierzchni z kostki brukowej, </w:t>
      </w:r>
      <w:r>
        <w:rPr>
          <w:rFonts w:ascii="Times New Roman" w:eastAsia="Calibri" w:hAnsi="Times New Roman" w:cs="Times New Roman"/>
        </w:rPr>
        <w:t xml:space="preserve">w zakresie robót odtworzeniowych należy przewidzieć wykonanie: </w:t>
      </w:r>
    </w:p>
    <w:p w14:paraId="635B7C2B"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podbudowy z kruszywa łamanego o grubości warstwy 30 cm po zagęszczeniu,</w:t>
      </w:r>
    </w:p>
    <w:p w14:paraId="47B7743C"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po wykonaniu podbudowy należy oczyszczoną kostkę układać na podsypce cementowo – piaskowej (1:3) o min. grubości warstwy 10 cm,</w:t>
      </w:r>
    </w:p>
    <w:p w14:paraId="63F2E9E0"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odtworzenie nawierzchni musi być zgodne z istniejącym wzorem oraz kolorystyką, jak również grubością istniejącej kostki,</w:t>
      </w:r>
    </w:p>
    <w:p w14:paraId="79032C89"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niedopuszczalnym jest zabudowywanie materiału uszkodzonego, uszkodzone elementy należy wymienić na nowe odpowiadające wzorem i grubością istniejącym,</w:t>
      </w:r>
    </w:p>
    <w:p w14:paraId="09D06EC5"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przed zasypaniem spoin nawierzchnię należy zagęścić płytą wibracyjną,</w:t>
      </w:r>
    </w:p>
    <w:p w14:paraId="1C363DBB" w14:textId="77777777" w:rsidR="00C82B20" w:rsidRDefault="00C82B20" w:rsidP="004C62E8">
      <w:pPr>
        <w:widowControl/>
        <w:numPr>
          <w:ilvl w:val="0"/>
          <w:numId w:val="24"/>
        </w:numPr>
        <w:spacing w:line="360" w:lineRule="auto"/>
        <w:contextualSpacing/>
        <w:jc w:val="both"/>
        <w:rPr>
          <w:rFonts w:ascii="Times New Roman" w:hAnsi="Times New Roman" w:cs="Times New Roman"/>
          <w:b/>
        </w:rPr>
      </w:pPr>
      <w:r>
        <w:rPr>
          <w:rFonts w:ascii="Times New Roman" w:eastAsia="Calibri" w:hAnsi="Times New Roman" w:cs="Times New Roman"/>
        </w:rPr>
        <w:t>spoiny należy zasypać piaskiem, który należy wmiatać ręcznie do momentu napełnienia szczelin i pielęgnować (posypywać piaskiem uzupełniać brakujące spoiny) tak długo, aż nastąpi pełna stabilizacja zabudowanego materiału.</w:t>
      </w:r>
    </w:p>
    <w:p w14:paraId="67EAF151" w14:textId="77777777" w:rsidR="00C82B20" w:rsidRDefault="00C82B20" w:rsidP="004C62E8">
      <w:pPr>
        <w:widowControl/>
        <w:numPr>
          <w:ilvl w:val="0"/>
          <w:numId w:val="23"/>
        </w:numPr>
        <w:spacing w:line="360" w:lineRule="auto"/>
        <w:jc w:val="both"/>
        <w:rPr>
          <w:rFonts w:ascii="Times New Roman" w:hAnsi="Times New Roman" w:cs="Times New Roman"/>
        </w:rPr>
      </w:pPr>
      <w:r>
        <w:rPr>
          <w:rFonts w:ascii="Times New Roman" w:hAnsi="Times New Roman" w:cs="Times New Roman"/>
        </w:rPr>
        <w:t>Na odtworzenie naruszonej konstrukcji rowu musi się złożyć: dno i skarpę rowu uformować poprzez uzyskanie należytego jednolitego pochylenia skarpy i właściwego spadku dna rowu, przy uwzględnieniu miejscowych warunków oraz wykonanie humusowania warstwą o grubości 5 cm z obsianiem trawą na długości 6 m (po 3 m w każdą ze stron od projektowanego przyłącza wodociągowego) lub umocnić betonowymi płytami ażurowymi betonowymi.</w:t>
      </w:r>
    </w:p>
    <w:p w14:paraId="3B38AE15" w14:textId="77777777" w:rsidR="00C82B20" w:rsidRDefault="00C82B20" w:rsidP="004C62E8">
      <w:pPr>
        <w:widowControl/>
        <w:numPr>
          <w:ilvl w:val="0"/>
          <w:numId w:val="23"/>
        </w:numPr>
        <w:spacing w:line="360" w:lineRule="auto"/>
        <w:contextualSpacing/>
        <w:jc w:val="both"/>
        <w:rPr>
          <w:rFonts w:ascii="Times New Roman" w:eastAsia="Times New Roman" w:hAnsi="Times New Roman" w:cs="Times New Roman"/>
        </w:rPr>
      </w:pPr>
      <w:r>
        <w:rPr>
          <w:rFonts w:ascii="Times New Roman" w:eastAsia="Times New Roman" w:hAnsi="Times New Roman" w:cs="Times New Roman"/>
        </w:rPr>
        <w:lastRenderedPageBreak/>
        <w:t xml:space="preserve">Włazy kanałowe, zasuwy, hydranty oraz inne urządzenia rewizyjne znajdujące się </w:t>
      </w:r>
      <w:r>
        <w:rPr>
          <w:rFonts w:ascii="Times New Roman" w:eastAsia="Times New Roman" w:hAnsi="Times New Roman" w:cs="Times New Roman"/>
        </w:rPr>
        <w:br/>
        <w:t xml:space="preserve">w poziomie terenu należy wyregulować z dopasowaniem do nawierzchni tzn. należy im nadać pochylenia zgodne z pochyleniami nawierzchni, w której się znajdują. </w:t>
      </w:r>
      <w:r>
        <w:rPr>
          <w:rFonts w:ascii="Times New Roman" w:eastAsia="Times New Roman" w:hAnsi="Times New Roman" w:cs="Times New Roman"/>
        </w:rPr>
        <w:br/>
        <w:t xml:space="preserve">W przypadku obsadzenia w gruncie należy te urządzenia zabezpieczyć zgodnie </w:t>
      </w:r>
      <w:r>
        <w:rPr>
          <w:rFonts w:ascii="Times New Roman" w:eastAsia="Times New Roman" w:hAnsi="Times New Roman" w:cs="Times New Roman"/>
        </w:rPr>
        <w:br/>
        <w:t>z wymogami PFU.</w:t>
      </w:r>
    </w:p>
    <w:p w14:paraId="087B2690" w14:textId="77777777" w:rsidR="00C82B20" w:rsidRDefault="00C82B20" w:rsidP="004C62E8">
      <w:pPr>
        <w:widowControl/>
        <w:numPr>
          <w:ilvl w:val="0"/>
          <w:numId w:val="23"/>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Jeżeli w ramach odtworzenia nawierzchni będzie konieczne ustawienie krawężnika przy istniejącej nawierzchni, należy go ustawić na ławie betonowej z oporem, a styk krawężnika i nawierzchni uszczelnić asfaltową masą zalewową, mastyksem lub asfaltem lanym (na łukach zaleca się stosowanie krawężników profilowanych - </w:t>
      </w:r>
      <w:r>
        <w:rPr>
          <w:rFonts w:ascii="Times New Roman" w:eastAsia="Times New Roman" w:hAnsi="Times New Roman" w:cs="Times New Roman"/>
          <w:i/>
        </w:rPr>
        <w:t>łukowych</w:t>
      </w:r>
      <w:r>
        <w:rPr>
          <w:rFonts w:ascii="Times New Roman" w:eastAsia="Times New Roman" w:hAnsi="Times New Roman" w:cs="Times New Roman"/>
        </w:rPr>
        <w:t>).</w:t>
      </w:r>
    </w:p>
    <w:p w14:paraId="77830800" w14:textId="77777777" w:rsidR="00C82B20" w:rsidRDefault="00C82B20" w:rsidP="004C62E8">
      <w:pPr>
        <w:widowControl/>
        <w:numPr>
          <w:ilvl w:val="0"/>
          <w:numId w:val="23"/>
        </w:numPr>
        <w:spacing w:line="360" w:lineRule="auto"/>
        <w:jc w:val="both"/>
        <w:rPr>
          <w:rFonts w:ascii="Times New Roman" w:eastAsia="Times New Roman" w:hAnsi="Times New Roman" w:cs="Times New Roman"/>
        </w:rPr>
      </w:pPr>
      <w:r>
        <w:rPr>
          <w:rFonts w:ascii="Times New Roman" w:eastAsia="Times New Roman" w:hAnsi="Times New Roman" w:cs="Times New Roman"/>
        </w:rPr>
        <w:t>Wszystkie roboty drogowe należy prowadzić zgodnie z Europejskimi Normami lub Polskimi Normami, zasadami sztuki budowlanej i technologiami przewidzianymi dla tych robót (z obostrzeniem odnośnie zagęszczenia gruntu).</w:t>
      </w:r>
    </w:p>
    <w:p w14:paraId="78D6CFD9" w14:textId="77777777" w:rsidR="00C82B20" w:rsidRDefault="00C82B20" w:rsidP="004C62E8">
      <w:pPr>
        <w:widowControl/>
        <w:numPr>
          <w:ilvl w:val="0"/>
          <w:numId w:val="23"/>
        </w:numPr>
        <w:spacing w:line="360" w:lineRule="auto"/>
        <w:jc w:val="both"/>
        <w:rPr>
          <w:rFonts w:ascii="Times New Roman" w:eastAsia="Times New Roman" w:hAnsi="Times New Roman" w:cs="Times New Roman"/>
        </w:rPr>
      </w:pPr>
      <w:r>
        <w:rPr>
          <w:rFonts w:ascii="Times New Roman" w:eastAsia="Times New Roman" w:hAnsi="Times New Roman" w:cs="Times New Roman"/>
        </w:rPr>
        <w:t xml:space="preserve">Odtworzona nawierzchnia podlega odbiorowi przez zarządcę drogi na pisemne zgłoszenie Wykonawcy. Zarządca drogi zastrzega sobie sprawdzania jakości robót zanikowych poprzez wykonanie odkrywek lub odwiertów. Koszty napraw </w:t>
      </w:r>
      <w:proofErr w:type="spellStart"/>
      <w:r>
        <w:rPr>
          <w:rFonts w:ascii="Times New Roman" w:eastAsia="Times New Roman" w:hAnsi="Times New Roman" w:cs="Times New Roman"/>
        </w:rPr>
        <w:t>poodkrywkowych</w:t>
      </w:r>
      <w:proofErr w:type="spellEnd"/>
      <w:r>
        <w:rPr>
          <w:rFonts w:ascii="Times New Roman" w:eastAsia="Times New Roman" w:hAnsi="Times New Roman" w:cs="Times New Roman"/>
        </w:rPr>
        <w:t xml:space="preserve"> ponosi Wykonawca robót jak również koszty nieprawidłowego odtworzenia nawierzchni.</w:t>
      </w:r>
    </w:p>
    <w:p w14:paraId="5EFAC2C7" w14:textId="77777777" w:rsidR="00C82B20" w:rsidRDefault="00C82B20" w:rsidP="004C62E8">
      <w:pPr>
        <w:pStyle w:val="Teksttreci2"/>
        <w:shd w:val="clear" w:color="auto" w:fill="FFFFFF" w:themeFill="background1"/>
        <w:spacing w:before="0" w:after="0" w:line="360" w:lineRule="auto"/>
        <w:ind w:left="426" w:right="20" w:firstLine="0"/>
        <w:jc w:val="left"/>
        <w:rPr>
          <w:rFonts w:ascii="Times New Roman" w:hAnsi="Times New Roman" w:cs="Times New Roman"/>
          <w:b/>
          <w:bCs/>
          <w:sz w:val="24"/>
          <w:szCs w:val="24"/>
        </w:rPr>
      </w:pPr>
    </w:p>
    <w:p w14:paraId="1C3E2C06" w14:textId="1835B202" w:rsidR="00211804" w:rsidRPr="00731C54" w:rsidRDefault="006F18BE" w:rsidP="004C62E8">
      <w:pPr>
        <w:pStyle w:val="Teksttreci2"/>
        <w:numPr>
          <w:ilvl w:val="0"/>
          <w:numId w:val="5"/>
        </w:numPr>
        <w:shd w:val="clear" w:color="auto" w:fill="FFFFFF" w:themeFill="background1"/>
        <w:spacing w:before="0" w:after="0" w:line="360" w:lineRule="auto"/>
        <w:ind w:left="426" w:right="20"/>
        <w:jc w:val="left"/>
        <w:rPr>
          <w:rFonts w:ascii="Times New Roman" w:hAnsi="Times New Roman" w:cs="Times New Roman"/>
          <w:b/>
          <w:bCs/>
          <w:sz w:val="24"/>
          <w:szCs w:val="24"/>
        </w:rPr>
      </w:pPr>
      <w:r w:rsidRPr="00731C54">
        <w:rPr>
          <w:rFonts w:ascii="Times New Roman" w:hAnsi="Times New Roman" w:cs="Times New Roman"/>
          <w:b/>
          <w:bCs/>
          <w:sz w:val="24"/>
          <w:szCs w:val="24"/>
        </w:rPr>
        <w:t>Do obowiązków Wykonawcy należeć będzie również:</w:t>
      </w:r>
    </w:p>
    <w:p w14:paraId="0C6FE3BE" w14:textId="67592656" w:rsidR="008D1D8C" w:rsidRPr="00731C54" w:rsidRDefault="008D1D8C" w:rsidP="004C62E8">
      <w:pPr>
        <w:pStyle w:val="Teksttreci2"/>
        <w:numPr>
          <w:ilvl w:val="1"/>
          <w:numId w:val="5"/>
        </w:numPr>
        <w:shd w:val="clear" w:color="auto" w:fill="FFFFFF" w:themeFill="background1"/>
        <w:spacing w:before="0" w:after="0" w:line="360" w:lineRule="auto"/>
        <w:ind w:right="20"/>
        <w:jc w:val="left"/>
        <w:rPr>
          <w:rFonts w:ascii="Times New Roman" w:hAnsi="Times New Roman" w:cs="Times New Roman"/>
          <w:b/>
          <w:bCs/>
          <w:sz w:val="24"/>
          <w:szCs w:val="24"/>
        </w:rPr>
      </w:pPr>
      <w:r w:rsidRPr="00731C54">
        <w:rPr>
          <w:rFonts w:ascii="Times New Roman" w:hAnsi="Times New Roman" w:cs="Times New Roman"/>
          <w:sz w:val="24"/>
          <w:szCs w:val="24"/>
        </w:rPr>
        <w:t>Uzyskanie akceptacji nadzoru inwestorskiego dla każdej dokumentacji opracowywanej do realizacji niniejszego zamówienia</w:t>
      </w:r>
      <w:r w:rsidR="00955A16">
        <w:rPr>
          <w:rFonts w:ascii="Times New Roman" w:hAnsi="Times New Roman" w:cs="Times New Roman"/>
          <w:sz w:val="24"/>
          <w:szCs w:val="24"/>
        </w:rPr>
        <w:t xml:space="preserve">, akceptacji proponowanych do zastosowania materiałów budowlanych i </w:t>
      </w:r>
      <w:r w:rsidR="00B04455">
        <w:rPr>
          <w:rFonts w:ascii="Times New Roman" w:hAnsi="Times New Roman" w:cs="Times New Roman"/>
          <w:sz w:val="24"/>
          <w:szCs w:val="24"/>
        </w:rPr>
        <w:t>t</w:t>
      </w:r>
      <w:r w:rsidR="001741DC">
        <w:rPr>
          <w:rFonts w:ascii="Times New Roman" w:hAnsi="Times New Roman" w:cs="Times New Roman"/>
          <w:sz w:val="24"/>
          <w:szCs w:val="24"/>
        </w:rPr>
        <w:t>e</w:t>
      </w:r>
      <w:r w:rsidR="00B04455">
        <w:rPr>
          <w:rFonts w:ascii="Times New Roman" w:hAnsi="Times New Roman" w:cs="Times New Roman"/>
          <w:sz w:val="24"/>
          <w:szCs w:val="24"/>
        </w:rPr>
        <w:t>chnologii;</w:t>
      </w:r>
    </w:p>
    <w:p w14:paraId="37A78210" w14:textId="4DCEAA81" w:rsidR="001B0B7A" w:rsidRPr="00731C54" w:rsidRDefault="006F18BE" w:rsidP="004C62E8">
      <w:pPr>
        <w:pStyle w:val="Teksttreci2"/>
        <w:numPr>
          <w:ilvl w:val="1"/>
          <w:numId w:val="5"/>
        </w:numPr>
        <w:shd w:val="clear" w:color="auto" w:fill="FFFFFF" w:themeFill="background1"/>
        <w:spacing w:before="0" w:after="0" w:line="360" w:lineRule="auto"/>
        <w:jc w:val="both"/>
        <w:rPr>
          <w:rFonts w:ascii="Times New Roman" w:hAnsi="Times New Roman" w:cs="Times New Roman"/>
          <w:sz w:val="24"/>
          <w:szCs w:val="24"/>
        </w:rPr>
      </w:pPr>
      <w:r w:rsidRPr="00731C54">
        <w:rPr>
          <w:rFonts w:ascii="Times New Roman" w:hAnsi="Times New Roman" w:cs="Times New Roman"/>
          <w:sz w:val="24"/>
          <w:szCs w:val="24"/>
        </w:rPr>
        <w:t>organizacja oraz zabezpieczenie placu budowy przed dostępem osób trzecich,</w:t>
      </w:r>
    </w:p>
    <w:p w14:paraId="4A7563E0" w14:textId="77777777" w:rsidR="00211804" w:rsidRPr="00731C54" w:rsidRDefault="006F18BE" w:rsidP="004C62E8">
      <w:pPr>
        <w:pStyle w:val="Teksttreci2"/>
        <w:numPr>
          <w:ilvl w:val="1"/>
          <w:numId w:val="5"/>
        </w:numPr>
        <w:shd w:val="clear" w:color="auto" w:fill="FFFFFF" w:themeFill="background1"/>
        <w:spacing w:before="0" w:after="0" w:line="360" w:lineRule="auto"/>
        <w:ind w:right="20"/>
        <w:jc w:val="both"/>
        <w:rPr>
          <w:rFonts w:ascii="Times New Roman" w:hAnsi="Times New Roman" w:cs="Times New Roman"/>
          <w:sz w:val="24"/>
          <w:szCs w:val="24"/>
        </w:rPr>
      </w:pPr>
      <w:r w:rsidRPr="00731C54">
        <w:rPr>
          <w:rFonts w:ascii="Times New Roman" w:hAnsi="Times New Roman" w:cs="Times New Roman"/>
          <w:sz w:val="24"/>
          <w:szCs w:val="24"/>
        </w:rPr>
        <w:t>prowadzenie robót budowlanych zgodnie z zasadami Kodeksu Pracy oraz przy przestrzeganiu zasad bhp, ochrony zdrowia i środowiska oraz ochrony przeciwpożarowej,</w:t>
      </w:r>
    </w:p>
    <w:p w14:paraId="19637083" w14:textId="77777777" w:rsidR="00211804" w:rsidRPr="00731C54" w:rsidRDefault="00997FF2" w:rsidP="004C62E8">
      <w:pPr>
        <w:pStyle w:val="Teksttreci2"/>
        <w:numPr>
          <w:ilvl w:val="0"/>
          <w:numId w:val="5"/>
        </w:numPr>
        <w:shd w:val="clear" w:color="auto" w:fill="FFFFFF" w:themeFill="background1"/>
        <w:spacing w:before="0" w:after="0" w:line="360" w:lineRule="auto"/>
        <w:ind w:right="20"/>
        <w:jc w:val="both"/>
        <w:rPr>
          <w:rFonts w:ascii="Times New Roman" w:hAnsi="Times New Roman" w:cs="Times New Roman"/>
          <w:sz w:val="24"/>
          <w:szCs w:val="24"/>
        </w:rPr>
      </w:pPr>
      <w:r w:rsidRPr="00731C54">
        <w:rPr>
          <w:rFonts w:ascii="Times New Roman" w:eastAsiaTheme="majorEastAsia" w:hAnsi="Times New Roman" w:cs="Times New Roman"/>
          <w:sz w:val="24"/>
          <w:szCs w:val="24"/>
          <w:lang w:eastAsia="en-US"/>
        </w:rPr>
        <w:t xml:space="preserve">Wszystkie wymagania określone w dokumentach </w:t>
      </w:r>
      <w:r w:rsidR="00FD15DB" w:rsidRPr="00731C54">
        <w:rPr>
          <w:rFonts w:ascii="Times New Roman" w:eastAsiaTheme="majorEastAsia" w:hAnsi="Times New Roman" w:cs="Times New Roman"/>
          <w:sz w:val="24"/>
          <w:szCs w:val="24"/>
          <w:lang w:eastAsia="en-US"/>
        </w:rPr>
        <w:t>postępowania</w:t>
      </w:r>
      <w:r w:rsidRPr="00731C54">
        <w:rPr>
          <w:rFonts w:ascii="Times New Roman" w:eastAsiaTheme="majorEastAsia" w:hAnsi="Times New Roman" w:cs="Times New Roman"/>
          <w:sz w:val="24"/>
          <w:szCs w:val="24"/>
          <w:lang w:eastAsia="en-US"/>
        </w:rPr>
        <w:t xml:space="preserve"> stanowią wymagania minimalne, a ich spełnienie jest obligatoryjne. Niespełnienie ww. wymagań minimalnych będzie skutkować odrzuceniem oferty jako niezgodnej z warunkami zamówienia na podstawie art. 226 ust. 1 pkt 5 ustawy </w:t>
      </w:r>
      <w:proofErr w:type="spellStart"/>
      <w:r w:rsidRPr="00731C54">
        <w:rPr>
          <w:rFonts w:ascii="Times New Roman" w:eastAsiaTheme="majorEastAsia" w:hAnsi="Times New Roman" w:cs="Times New Roman"/>
          <w:sz w:val="24"/>
          <w:szCs w:val="24"/>
          <w:lang w:eastAsia="en-US"/>
        </w:rPr>
        <w:t>Pzp</w:t>
      </w:r>
      <w:proofErr w:type="spellEnd"/>
      <w:r w:rsidRPr="00731C54">
        <w:rPr>
          <w:rFonts w:ascii="Times New Roman" w:eastAsiaTheme="majorEastAsia" w:hAnsi="Times New Roman" w:cs="Times New Roman"/>
          <w:sz w:val="24"/>
          <w:szCs w:val="24"/>
          <w:lang w:eastAsia="en-US"/>
        </w:rPr>
        <w:t>.</w:t>
      </w:r>
      <w:r w:rsidR="00B70FC8" w:rsidRPr="00731C54">
        <w:rPr>
          <w:rFonts w:ascii="Times New Roman" w:hAnsi="Times New Roman" w:cs="Times New Roman"/>
          <w:sz w:val="24"/>
          <w:szCs w:val="24"/>
        </w:rPr>
        <w:t xml:space="preserve"> </w:t>
      </w:r>
    </w:p>
    <w:p w14:paraId="7BB71BB2" w14:textId="77777777" w:rsidR="00211804" w:rsidRPr="00731C54" w:rsidRDefault="00274519" w:rsidP="004C62E8">
      <w:pPr>
        <w:pStyle w:val="Teksttreci2"/>
        <w:numPr>
          <w:ilvl w:val="0"/>
          <w:numId w:val="5"/>
        </w:numPr>
        <w:shd w:val="clear" w:color="auto" w:fill="FFFFFF" w:themeFill="background1"/>
        <w:spacing w:before="0" w:after="0" w:line="360" w:lineRule="auto"/>
        <w:ind w:right="20"/>
        <w:jc w:val="both"/>
        <w:rPr>
          <w:rFonts w:ascii="Times New Roman" w:hAnsi="Times New Roman" w:cs="Times New Roman"/>
          <w:sz w:val="24"/>
          <w:szCs w:val="24"/>
        </w:rPr>
      </w:pPr>
      <w:r w:rsidRPr="00731C54">
        <w:rPr>
          <w:rFonts w:ascii="Times New Roman" w:hAnsi="Times New Roman" w:cs="Times New Roman"/>
          <w:sz w:val="24"/>
          <w:szCs w:val="24"/>
        </w:rPr>
        <w:t xml:space="preserve">Wszystkie zastosowane materiały i urządzenia </w:t>
      </w:r>
      <w:r w:rsidR="00581B23" w:rsidRPr="00731C54">
        <w:rPr>
          <w:rFonts w:ascii="Times New Roman" w:hAnsi="Times New Roman" w:cs="Times New Roman"/>
          <w:sz w:val="24"/>
          <w:szCs w:val="24"/>
        </w:rPr>
        <w:t xml:space="preserve">muszą odpowiadać przepisom ustawy z dnia 16 kwietnia 2004 o wyrobach </w:t>
      </w:r>
      <w:r w:rsidR="00645455" w:rsidRPr="00731C54">
        <w:rPr>
          <w:rFonts w:ascii="Times New Roman" w:hAnsi="Times New Roman" w:cs="Times New Roman"/>
          <w:sz w:val="24"/>
          <w:szCs w:val="24"/>
        </w:rPr>
        <w:t xml:space="preserve">budowlanych </w:t>
      </w:r>
      <w:r w:rsidR="0017398E" w:rsidRPr="00731C54">
        <w:rPr>
          <w:rFonts w:ascii="Times New Roman" w:hAnsi="Times New Roman" w:cs="Times New Roman"/>
          <w:sz w:val="24"/>
          <w:szCs w:val="24"/>
        </w:rPr>
        <w:t>(Dz.U. z 202</w:t>
      </w:r>
      <w:r w:rsidR="000C4398" w:rsidRPr="00731C54">
        <w:rPr>
          <w:rFonts w:ascii="Times New Roman" w:hAnsi="Times New Roman" w:cs="Times New Roman"/>
          <w:sz w:val="24"/>
          <w:szCs w:val="24"/>
        </w:rPr>
        <w:t>1</w:t>
      </w:r>
      <w:r w:rsidR="0017398E" w:rsidRPr="00731C54">
        <w:rPr>
          <w:rFonts w:ascii="Times New Roman" w:hAnsi="Times New Roman" w:cs="Times New Roman"/>
          <w:sz w:val="24"/>
          <w:szCs w:val="24"/>
        </w:rPr>
        <w:t xml:space="preserve"> r. poz. </w:t>
      </w:r>
      <w:r w:rsidR="000C4398" w:rsidRPr="00731C54">
        <w:rPr>
          <w:rFonts w:ascii="Times New Roman" w:hAnsi="Times New Roman" w:cs="Times New Roman"/>
          <w:sz w:val="24"/>
          <w:szCs w:val="24"/>
        </w:rPr>
        <w:t>1213</w:t>
      </w:r>
      <w:r w:rsidR="0017398E" w:rsidRPr="00731C54">
        <w:rPr>
          <w:rFonts w:ascii="Times New Roman" w:hAnsi="Times New Roman" w:cs="Times New Roman"/>
          <w:sz w:val="24"/>
          <w:szCs w:val="24"/>
        </w:rPr>
        <w:t>).</w:t>
      </w:r>
    </w:p>
    <w:p w14:paraId="612F93FF" w14:textId="39A11D08" w:rsidR="00AA3CFE" w:rsidRPr="00731C54" w:rsidRDefault="00AA3CFE" w:rsidP="004C62E8">
      <w:pPr>
        <w:pStyle w:val="Teksttreci2"/>
        <w:numPr>
          <w:ilvl w:val="0"/>
          <w:numId w:val="5"/>
        </w:numPr>
        <w:shd w:val="clear" w:color="auto" w:fill="FFFFFF" w:themeFill="background1"/>
        <w:tabs>
          <w:tab w:val="left" w:pos="355"/>
        </w:tabs>
        <w:spacing w:before="0" w:after="0" w:line="360" w:lineRule="auto"/>
        <w:ind w:right="20"/>
        <w:jc w:val="both"/>
        <w:rPr>
          <w:rFonts w:ascii="Times New Roman" w:hAnsi="Times New Roman" w:cs="Times New Roman"/>
          <w:sz w:val="24"/>
          <w:szCs w:val="24"/>
        </w:rPr>
      </w:pPr>
      <w:r w:rsidRPr="004636EE">
        <w:rPr>
          <w:rFonts w:ascii="Times New Roman" w:hAnsi="Times New Roman" w:cs="Times New Roman"/>
          <w:b/>
          <w:bCs/>
          <w:sz w:val="24"/>
          <w:szCs w:val="24"/>
        </w:rPr>
        <w:t xml:space="preserve">Uwaga: </w:t>
      </w:r>
      <w:r w:rsidRPr="004636EE">
        <w:rPr>
          <w:rFonts w:ascii="Times New Roman" w:hAnsi="Times New Roman" w:cs="Times New Roman"/>
          <w:sz w:val="24"/>
          <w:szCs w:val="24"/>
        </w:rPr>
        <w:t>Podstaw</w:t>
      </w:r>
      <w:r w:rsidRPr="004636EE">
        <w:rPr>
          <w:rFonts w:ascii="Times New Roman" w:eastAsia="TimesNewRoman" w:hAnsi="Times New Roman" w:cs="Times New Roman"/>
          <w:sz w:val="24"/>
          <w:szCs w:val="24"/>
        </w:rPr>
        <w:t xml:space="preserve">ą </w:t>
      </w:r>
      <w:r w:rsidRPr="004636EE">
        <w:rPr>
          <w:rFonts w:ascii="Times New Roman" w:hAnsi="Times New Roman" w:cs="Times New Roman"/>
          <w:sz w:val="24"/>
          <w:szCs w:val="24"/>
        </w:rPr>
        <w:t>do sporz</w:t>
      </w:r>
      <w:r w:rsidRPr="004636EE">
        <w:rPr>
          <w:rFonts w:ascii="Times New Roman" w:eastAsia="TimesNewRoman" w:hAnsi="Times New Roman" w:cs="Times New Roman"/>
          <w:sz w:val="24"/>
          <w:szCs w:val="24"/>
        </w:rPr>
        <w:t>ą</w:t>
      </w:r>
      <w:r w:rsidRPr="004636EE">
        <w:rPr>
          <w:rFonts w:ascii="Times New Roman" w:hAnsi="Times New Roman" w:cs="Times New Roman"/>
          <w:sz w:val="24"/>
          <w:szCs w:val="24"/>
        </w:rPr>
        <w:t xml:space="preserve">dzenia oferty jest </w:t>
      </w:r>
      <w:r w:rsidR="0063187E" w:rsidRPr="004636EE">
        <w:rPr>
          <w:rFonts w:ascii="Times New Roman" w:hAnsi="Times New Roman" w:cs="Times New Roman"/>
          <w:sz w:val="24"/>
          <w:szCs w:val="24"/>
        </w:rPr>
        <w:t xml:space="preserve">cała </w:t>
      </w:r>
      <w:r w:rsidRPr="004636EE">
        <w:rPr>
          <w:rFonts w:ascii="Times New Roman" w:hAnsi="Times New Roman" w:cs="Times New Roman"/>
          <w:sz w:val="24"/>
          <w:szCs w:val="24"/>
        </w:rPr>
        <w:t xml:space="preserve">dokumentacja </w:t>
      </w:r>
      <w:r w:rsidR="0063187E" w:rsidRPr="004636EE">
        <w:rPr>
          <w:rFonts w:ascii="Times New Roman" w:hAnsi="Times New Roman" w:cs="Times New Roman"/>
          <w:sz w:val="24"/>
          <w:szCs w:val="24"/>
        </w:rPr>
        <w:t xml:space="preserve">postępowania, </w:t>
      </w:r>
      <w:r w:rsidR="00CD3741" w:rsidRPr="004636EE">
        <w:rPr>
          <w:rFonts w:ascii="Times New Roman" w:hAnsi="Times New Roman" w:cs="Times New Roman"/>
          <w:sz w:val="24"/>
          <w:szCs w:val="24"/>
        </w:rPr>
        <w:t>któr</w:t>
      </w:r>
      <w:r w:rsidR="0063187E" w:rsidRPr="004636EE">
        <w:rPr>
          <w:rFonts w:ascii="Times New Roman" w:hAnsi="Times New Roman" w:cs="Times New Roman"/>
          <w:sz w:val="24"/>
          <w:szCs w:val="24"/>
        </w:rPr>
        <w:t>ą</w:t>
      </w:r>
      <w:r w:rsidR="00CD3741" w:rsidRPr="004636EE">
        <w:rPr>
          <w:rFonts w:ascii="Times New Roman" w:hAnsi="Times New Roman" w:cs="Times New Roman"/>
          <w:sz w:val="24"/>
          <w:szCs w:val="24"/>
        </w:rPr>
        <w:t xml:space="preserve"> należy czytać łącznie i stanowią integralną część SWZ</w:t>
      </w:r>
      <w:r w:rsidR="0063187E" w:rsidRPr="004636EE">
        <w:rPr>
          <w:rFonts w:ascii="Times New Roman" w:hAnsi="Times New Roman" w:cs="Times New Roman"/>
          <w:sz w:val="24"/>
          <w:szCs w:val="24"/>
        </w:rPr>
        <w:t xml:space="preserve"> oraz umowy</w:t>
      </w:r>
      <w:r w:rsidR="00CD3741" w:rsidRPr="004636EE">
        <w:rPr>
          <w:rFonts w:ascii="Times New Roman" w:hAnsi="Times New Roman" w:cs="Times New Roman"/>
          <w:sz w:val="24"/>
          <w:szCs w:val="24"/>
        </w:rPr>
        <w:t>.</w:t>
      </w:r>
    </w:p>
    <w:sectPr w:rsidR="00AA3CFE" w:rsidRPr="00731C54" w:rsidSect="00731C54">
      <w:headerReference w:type="default" r:id="rId10"/>
      <w:footerReference w:type="even" r:id="rId11"/>
      <w:headerReference w:type="first" r:id="rId12"/>
      <w:footerReference w:type="first" r:id="rId13"/>
      <w:type w:val="continuous"/>
      <w:pgSz w:w="11909" w:h="16838"/>
      <w:pgMar w:top="709" w:right="1013" w:bottom="1289" w:left="1114" w:header="709" w:footer="421"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1247E" w14:textId="77777777" w:rsidR="00E6078E" w:rsidRDefault="00E6078E">
      <w:r>
        <w:separator/>
      </w:r>
    </w:p>
  </w:endnote>
  <w:endnote w:type="continuationSeparator" w:id="0">
    <w:p w14:paraId="68B971BA" w14:textId="77777777" w:rsidR="00E6078E" w:rsidRDefault="00E6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imesNewRoman">
    <w:charset w:val="80"/>
    <w:family w:val="auto"/>
    <w:pitch w:val="default"/>
    <w:sig w:usb0="00000000" w:usb1="08070000" w:usb2="00000010" w:usb3="00000000" w:csb0="0002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36206" w14:textId="77777777" w:rsidR="00F95497" w:rsidRDefault="00F95497">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D9F9B" w14:textId="0CDACB16" w:rsidR="00527B29" w:rsidRPr="00731C54" w:rsidRDefault="00731C54" w:rsidP="00731C54">
    <w:pPr>
      <w:jc w:val="center"/>
      <w:rPr>
        <w:rFonts w:ascii="Times New Roman" w:hAnsi="Times New Roman" w:cs="Times New Roman"/>
        <w:i/>
        <w:iCs/>
        <w:sz w:val="20"/>
        <w:szCs w:val="20"/>
      </w:rPr>
    </w:pPr>
    <w:r w:rsidRPr="00731C54">
      <w:rPr>
        <w:rFonts w:ascii="Times New Roman" w:hAnsi="Times New Roman" w:cs="Times New Roman"/>
        <w:i/>
        <w:iCs/>
        <w:sz w:val="20"/>
        <w:szCs w:val="20"/>
      </w:rPr>
      <w:t>Projekt pn. „Budowa sieci wodociągowej z ujęciem wody w miejscowości Sokołowiec” realizowany jest w ramach działania „Podstawowe usługi i odnowa wsi na obszarach wiejskich” objętego Programem Rozwoju Obszarów Wiejskich na lata 2014-2020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97F79" w14:textId="77777777" w:rsidR="00E6078E" w:rsidRDefault="00E6078E"/>
  </w:footnote>
  <w:footnote w:type="continuationSeparator" w:id="0">
    <w:p w14:paraId="5E93F504" w14:textId="77777777" w:rsidR="00E6078E" w:rsidRDefault="00E607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EA0A0" w14:textId="59B49C27" w:rsidR="00F95497" w:rsidRDefault="00F23368">
    <w:pPr>
      <w:pStyle w:val="Nagwek"/>
    </w:pPr>
    <w:r>
      <w:rPr>
        <w:noProof/>
      </w:rPr>
      <mc:AlternateContent>
        <mc:Choice Requires="wps">
          <w:drawing>
            <wp:anchor distT="0" distB="0" distL="63500" distR="63500" simplePos="0" relativeHeight="251657728" behindDoc="1" locked="0" layoutInCell="1" allowOverlap="1" wp14:anchorId="2E406F6A" wp14:editId="20117B51">
              <wp:simplePos x="0" y="0"/>
              <wp:positionH relativeFrom="page">
                <wp:posOffset>906780</wp:posOffset>
              </wp:positionH>
              <wp:positionV relativeFrom="page">
                <wp:posOffset>569595</wp:posOffset>
              </wp:positionV>
              <wp:extent cx="74930" cy="154940"/>
              <wp:effectExtent l="1905"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FF0D9F" w14:textId="77777777" w:rsidR="00F95497" w:rsidRDefault="00F95497">
                          <w:pPr>
                            <w:pStyle w:val="Nagweklubstopka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E406F6A" id="_x0000_t202" coordsize="21600,21600" o:spt="202" path="m,l,21600r21600,l21600,xe">
              <v:stroke joinstyle="miter"/>
              <v:path gradientshapeok="t" o:connecttype="rect"/>
            </v:shapetype>
            <v:shape id="Text Box 2" o:spid="_x0000_s1026" type="#_x0000_t202" style="position:absolute;margin-left:71.4pt;margin-top:44.85pt;width:5.9pt;height:12.2pt;z-index:-2516587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" filled="f" stroked="f">
              <v:textbox style="mso-fit-shape-to-text:t" inset="0,0,0,0">
                <w:txbxContent>
                  <w:p w14:paraId="78FF0D9F" w14:textId="77777777" w:rsidR="00F95497" w:rsidRDefault="00F95497">
                    <w:pPr>
                      <w:pStyle w:val="Nagweklubstopka1"/>
                      <w:shd w:val="clear" w:color="auto" w:fill="auto"/>
                      <w:spacing w:line="240" w:lineRule="auto"/>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27205" w14:textId="77777777" w:rsidR="00731C54" w:rsidRDefault="00731C54" w:rsidP="00731C54">
    <w:pPr>
      <w:pStyle w:val="Nagwek"/>
      <w:jc w:val="center"/>
      <w:rPr>
        <w:noProof/>
      </w:rPr>
    </w:pPr>
    <w:r>
      <w:rPr>
        <w:noProof/>
      </w:rPr>
      <w:drawing>
        <wp:inline distT="0" distB="0" distL="0" distR="0" wp14:anchorId="374E2CDA" wp14:editId="4D1B7319">
          <wp:extent cx="1416050" cy="890301"/>
          <wp:effectExtent l="0" t="0" r="0" b="5080"/>
          <wp:docPr id="1637325366" name="Obraz 1" descr="Obraz zawierający flaga, symbol, niebieskie, Jaskrawoniebieski&#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325366" name="Obraz 1" descr="Obraz zawierający flaga, symbol, niebieskie, Jaskrawoniebieski&#10;&#10;Opis wygenerowany automatycznie"/>
                  <pic:cNvPicPr/>
                </pic:nvPicPr>
                <pic:blipFill>
                  <a:blip r:embed="rId1"/>
                  <a:stretch>
                    <a:fillRect/>
                  </a:stretch>
                </pic:blipFill>
                <pic:spPr>
                  <a:xfrm>
                    <a:off x="0" y="0"/>
                    <a:ext cx="1428062" cy="897853"/>
                  </a:xfrm>
                  <a:prstGeom prst="rect">
                    <a:avLst/>
                  </a:prstGeom>
                </pic:spPr>
              </pic:pic>
            </a:graphicData>
          </a:graphic>
        </wp:inline>
      </w:drawing>
    </w:r>
    <w:r>
      <w:rPr>
        <w:noProof/>
      </w:rPr>
      <w:tab/>
    </w:r>
    <w:r>
      <w:rPr>
        <w:noProof/>
        <w:sz w:val="20"/>
        <w:szCs w:val="20"/>
      </w:rPr>
      <w:drawing>
        <wp:inline distT="0" distB="0" distL="0" distR="0" wp14:anchorId="311B5FFF" wp14:editId="023E9248">
          <wp:extent cx="627938" cy="787400"/>
          <wp:effectExtent l="0" t="0" r="1270" b="0"/>
          <wp:docPr id="20" name="Obraz 20" descr="Obraz zawierający tekst, clipart, ilustracja, kreskówka&#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Obraz 20" descr="Obraz zawierający tekst, clipart, ilustracja, kreskówka&#10;&#10;Opis wygenerowany automatyczn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343" cy="804209"/>
                  </a:xfrm>
                  <a:prstGeom prst="rect">
                    <a:avLst/>
                  </a:prstGeom>
                  <a:noFill/>
                  <a:ln>
                    <a:noFill/>
                  </a:ln>
                </pic:spPr>
              </pic:pic>
            </a:graphicData>
          </a:graphic>
        </wp:inline>
      </w:drawing>
    </w:r>
    <w:r>
      <w:rPr>
        <w:noProof/>
      </w:rPr>
      <w:t xml:space="preserve"> </w:t>
    </w:r>
    <w:r>
      <w:rPr>
        <w:noProof/>
      </w:rPr>
      <w:tab/>
    </w:r>
    <w:r w:rsidRPr="00DF0864">
      <w:rPr>
        <w:noProof/>
      </w:rPr>
      <w:t xml:space="preserve"> </w:t>
    </w:r>
    <w:r>
      <w:rPr>
        <w:noProof/>
      </w:rPr>
      <w:drawing>
        <wp:inline distT="0" distB="0" distL="0" distR="0" wp14:anchorId="357E8310" wp14:editId="5176CB6A">
          <wp:extent cx="1366946" cy="895350"/>
          <wp:effectExtent l="0" t="0" r="5080" b="0"/>
          <wp:docPr id="1412564304" name="Obraz 1" descr="Obraz zawierający Czcionka, logo, symbol, tekst&#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2564304" name="Obraz 1" descr="Obraz zawierający Czcionka, logo, symbol, tekst&#10;&#10;Opis wygenerowany automatycznie"/>
                  <pic:cNvPicPr/>
                </pic:nvPicPr>
                <pic:blipFill>
                  <a:blip r:embed="rId3"/>
                  <a:stretch>
                    <a:fillRect/>
                  </a:stretch>
                </pic:blipFill>
                <pic:spPr>
                  <a:xfrm>
                    <a:off x="0" y="0"/>
                    <a:ext cx="1392356" cy="911994"/>
                  </a:xfrm>
                  <a:prstGeom prst="rect">
                    <a:avLst/>
                  </a:prstGeom>
                </pic:spPr>
              </pic:pic>
            </a:graphicData>
          </a:graphic>
        </wp:inline>
      </w:drawing>
    </w:r>
  </w:p>
  <w:p w14:paraId="534CF3D8" w14:textId="77777777" w:rsidR="00731C54" w:rsidRDefault="00731C54" w:rsidP="00731C54">
    <w:pPr>
      <w:pStyle w:val="Nagwek"/>
      <w:jc w:val="center"/>
      <w:rPr>
        <w:noProof/>
      </w:rPr>
    </w:pPr>
  </w:p>
  <w:p w14:paraId="4A3390FE" w14:textId="77777777" w:rsidR="00731C54" w:rsidRPr="00731C54" w:rsidRDefault="00731C54" w:rsidP="00731C54">
    <w:pPr>
      <w:pStyle w:val="Nagwek"/>
      <w:jc w:val="center"/>
      <w:rPr>
        <w:rFonts w:ascii="Times New Roman" w:hAnsi="Times New Roman" w:cs="Times New Roman"/>
        <w:noProof/>
        <w:sz w:val="16"/>
        <w:szCs w:val="16"/>
      </w:rPr>
    </w:pPr>
    <w:r w:rsidRPr="00731C54">
      <w:rPr>
        <w:rFonts w:ascii="Times New Roman" w:hAnsi="Times New Roman" w:cs="Times New Roman"/>
        <w:noProof/>
        <w:sz w:val="20"/>
        <w:szCs w:val="20"/>
      </w:rPr>
      <w:t>„Europejski Fubndusz Rolny na rzecz Rozwoju Obszarów Wiejskich: Europa inwestująca w obszary wiejskie”</w:t>
    </w:r>
  </w:p>
  <w:p w14:paraId="3FDBB030" w14:textId="5CAFA8BE" w:rsidR="00F642A9" w:rsidRDefault="00F642A9">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D0F2B"/>
    <w:multiLevelType w:val="multilevel"/>
    <w:tmpl w:val="7A1601A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6EB1CF8"/>
    <w:multiLevelType w:val="hybridMultilevel"/>
    <w:tmpl w:val="158628D4"/>
    <w:lvl w:ilvl="0" w:tplc="04150001">
      <w:start w:val="1"/>
      <w:numFmt w:val="bullet"/>
      <w:lvlText w:val=""/>
      <w:lvlJc w:val="left"/>
      <w:pPr>
        <w:ind w:left="644" w:hanging="360"/>
      </w:pPr>
      <w:rPr>
        <w:rFonts w:ascii="Symbol" w:hAnsi="Symbol"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14F4068F"/>
    <w:multiLevelType w:val="hybridMultilevel"/>
    <w:tmpl w:val="4E34842C"/>
    <w:lvl w:ilvl="0" w:tplc="3898AF3E">
      <w:start w:val="1"/>
      <w:numFmt w:val="decimal"/>
      <w:lvlText w:val="%1."/>
      <w:lvlJc w:val="left"/>
      <w:pPr>
        <w:ind w:left="380" w:hanging="360"/>
      </w:pPr>
      <w:rPr>
        <w:rFonts w:hint="default"/>
      </w:rPr>
    </w:lvl>
    <w:lvl w:ilvl="1" w:tplc="04150019" w:tentative="1">
      <w:start w:val="1"/>
      <w:numFmt w:val="lowerLetter"/>
      <w:lvlText w:val="%2."/>
      <w:lvlJc w:val="left"/>
      <w:pPr>
        <w:ind w:left="1100" w:hanging="360"/>
      </w:pPr>
    </w:lvl>
    <w:lvl w:ilvl="2" w:tplc="0415001B" w:tentative="1">
      <w:start w:val="1"/>
      <w:numFmt w:val="lowerRoman"/>
      <w:lvlText w:val="%3."/>
      <w:lvlJc w:val="right"/>
      <w:pPr>
        <w:ind w:left="1820" w:hanging="180"/>
      </w:pPr>
    </w:lvl>
    <w:lvl w:ilvl="3" w:tplc="0415000F" w:tentative="1">
      <w:start w:val="1"/>
      <w:numFmt w:val="decimal"/>
      <w:lvlText w:val="%4."/>
      <w:lvlJc w:val="left"/>
      <w:pPr>
        <w:ind w:left="2540" w:hanging="360"/>
      </w:pPr>
    </w:lvl>
    <w:lvl w:ilvl="4" w:tplc="04150019" w:tentative="1">
      <w:start w:val="1"/>
      <w:numFmt w:val="lowerLetter"/>
      <w:lvlText w:val="%5."/>
      <w:lvlJc w:val="left"/>
      <w:pPr>
        <w:ind w:left="3260" w:hanging="360"/>
      </w:pPr>
    </w:lvl>
    <w:lvl w:ilvl="5" w:tplc="0415001B" w:tentative="1">
      <w:start w:val="1"/>
      <w:numFmt w:val="lowerRoman"/>
      <w:lvlText w:val="%6."/>
      <w:lvlJc w:val="right"/>
      <w:pPr>
        <w:ind w:left="3980" w:hanging="180"/>
      </w:pPr>
    </w:lvl>
    <w:lvl w:ilvl="6" w:tplc="0415000F" w:tentative="1">
      <w:start w:val="1"/>
      <w:numFmt w:val="decimal"/>
      <w:lvlText w:val="%7."/>
      <w:lvlJc w:val="left"/>
      <w:pPr>
        <w:ind w:left="4700" w:hanging="360"/>
      </w:pPr>
    </w:lvl>
    <w:lvl w:ilvl="7" w:tplc="04150019" w:tentative="1">
      <w:start w:val="1"/>
      <w:numFmt w:val="lowerLetter"/>
      <w:lvlText w:val="%8."/>
      <w:lvlJc w:val="left"/>
      <w:pPr>
        <w:ind w:left="5420" w:hanging="360"/>
      </w:pPr>
    </w:lvl>
    <w:lvl w:ilvl="8" w:tplc="0415001B" w:tentative="1">
      <w:start w:val="1"/>
      <w:numFmt w:val="lowerRoman"/>
      <w:lvlText w:val="%9."/>
      <w:lvlJc w:val="right"/>
      <w:pPr>
        <w:ind w:left="6140" w:hanging="180"/>
      </w:pPr>
    </w:lvl>
  </w:abstractNum>
  <w:abstractNum w:abstractNumId="3" w15:restartNumberingAfterBreak="0">
    <w:nsid w:val="1926740D"/>
    <w:multiLevelType w:val="hybridMultilevel"/>
    <w:tmpl w:val="D2B618E2"/>
    <w:lvl w:ilvl="0" w:tplc="04150017">
      <w:start w:val="1"/>
      <w:numFmt w:val="lowerLetter"/>
      <w:lvlText w:val="%1)"/>
      <w:lvlJc w:val="left"/>
      <w:pPr>
        <w:ind w:left="502" w:hanging="360"/>
      </w:pPr>
      <w:rPr>
        <w:rFonts w:hint="default"/>
        <w:b w:val="0"/>
        <w:sz w:val="24"/>
        <w:szCs w:val="24"/>
      </w:rPr>
    </w:lvl>
    <w:lvl w:ilvl="1" w:tplc="04150011">
      <w:start w:val="1"/>
      <w:numFmt w:val="decimal"/>
      <w:lvlText w:val="%2)"/>
      <w:lvlJc w:val="left"/>
      <w:pPr>
        <w:ind w:left="785"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1AA448F9"/>
    <w:multiLevelType w:val="hybridMultilevel"/>
    <w:tmpl w:val="19400162"/>
    <w:lvl w:ilvl="0" w:tplc="04150001">
      <w:start w:val="1"/>
      <w:numFmt w:val="bullet"/>
      <w:lvlText w:val=""/>
      <w:lvlJc w:val="left"/>
      <w:pPr>
        <w:ind w:left="928" w:hanging="360"/>
      </w:pPr>
      <w:rPr>
        <w:rFonts w:ascii="Symbol" w:hAnsi="Symbol" w:hint="default"/>
        <w:b w:val="0"/>
      </w:r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5" w15:restartNumberingAfterBreak="0">
    <w:nsid w:val="1C4F38FE"/>
    <w:multiLevelType w:val="multilevel"/>
    <w:tmpl w:val="1D303A1A"/>
    <w:lvl w:ilvl="0">
      <w:start w:val="1"/>
      <w:numFmt w:val="decimal"/>
      <w:lvlText w:val="%1."/>
      <w:lvlJc w:val="left"/>
      <w:pPr>
        <w:ind w:left="360" w:hanging="360"/>
      </w:pPr>
      <w:rPr>
        <w:b w:val="0"/>
        <w:bCs w:val="0"/>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D7C6596"/>
    <w:multiLevelType w:val="hybridMultilevel"/>
    <w:tmpl w:val="DCFADD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F10622"/>
    <w:multiLevelType w:val="multilevel"/>
    <w:tmpl w:val="043CE91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BE94DD5"/>
    <w:multiLevelType w:val="hybridMultilevel"/>
    <w:tmpl w:val="89F287CC"/>
    <w:lvl w:ilvl="0" w:tplc="04150017">
      <w:start w:val="1"/>
      <w:numFmt w:val="lowerLetter"/>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9" w15:restartNumberingAfterBreak="0">
    <w:nsid w:val="386B30B5"/>
    <w:multiLevelType w:val="multilevel"/>
    <w:tmpl w:val="B2747B6A"/>
    <w:lvl w:ilvl="0">
      <w:start w:val="1"/>
      <w:numFmt w:val="decimal"/>
      <w:pStyle w:val="Nagwek1"/>
      <w:suff w:val="space"/>
      <w:lvlText w:val="%1."/>
      <w:lvlJc w:val="left"/>
      <w:pPr>
        <w:ind w:left="340" w:hanging="340"/>
      </w:pPr>
      <w:rPr>
        <w:rFonts w:ascii="Times New Roman" w:hAnsi="Times New Roman" w:hint="default"/>
        <w:b/>
        <w:sz w:val="24"/>
      </w:rPr>
    </w:lvl>
    <w:lvl w:ilvl="1">
      <w:start w:val="1"/>
      <w:numFmt w:val="decimal"/>
      <w:pStyle w:val="Nagwek2"/>
      <w:suff w:val="space"/>
      <w:lvlText w:val="%1.%2."/>
      <w:lvlJc w:val="left"/>
      <w:pPr>
        <w:ind w:left="624" w:hanging="624"/>
      </w:pPr>
      <w:rPr>
        <w:rFonts w:ascii="Times New Roman" w:hAnsi="Times New Roman" w:hint="default"/>
        <w:b/>
        <w:sz w:val="24"/>
      </w:rPr>
    </w:lvl>
    <w:lvl w:ilvl="2">
      <w:start w:val="1"/>
      <w:numFmt w:val="decimal"/>
      <w:pStyle w:val="Nagwek3"/>
      <w:suff w:val="space"/>
      <w:lvlText w:val="%1.%2.%3."/>
      <w:lvlJc w:val="left"/>
      <w:pPr>
        <w:ind w:left="907" w:hanging="907"/>
      </w:pPr>
      <w:rPr>
        <w:rFonts w:ascii="Times New Roman" w:hAnsi="Times New Roman" w:hint="default"/>
        <w:b/>
        <w:sz w:val="24"/>
      </w:rPr>
    </w:lvl>
    <w:lvl w:ilvl="3">
      <w:start w:val="1"/>
      <w:numFmt w:val="decimal"/>
      <w:pStyle w:val="Nagwek4"/>
      <w:suff w:val="space"/>
      <w:lvlText w:val="%1.%2.%3.%4."/>
      <w:lvlJc w:val="left"/>
      <w:pPr>
        <w:ind w:left="1191" w:hanging="1191"/>
      </w:pPr>
      <w:rPr>
        <w:rFonts w:ascii="Times New Roman" w:hAnsi="Times New Roman" w:hint="default"/>
        <w:b/>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39A76E48"/>
    <w:multiLevelType w:val="hybridMultilevel"/>
    <w:tmpl w:val="FED61756"/>
    <w:lvl w:ilvl="0" w:tplc="04150001">
      <w:start w:val="1"/>
      <w:numFmt w:val="bullet"/>
      <w:lvlText w:val=""/>
      <w:lvlJc w:val="left"/>
      <w:pPr>
        <w:ind w:left="644" w:hanging="360"/>
      </w:pPr>
      <w:rPr>
        <w:rFonts w:ascii="Symbol" w:hAnsi="Symbol" w:hint="default"/>
      </w:rPr>
    </w:lvl>
    <w:lvl w:ilvl="1" w:tplc="FFFFFFFF">
      <w:start w:val="1"/>
      <w:numFmt w:val="lowerLetter"/>
      <w:lvlText w:val="%2."/>
      <w:lvlJc w:val="left"/>
      <w:pPr>
        <w:ind w:left="1364" w:hanging="360"/>
      </w:pPr>
    </w:lvl>
    <w:lvl w:ilvl="2" w:tplc="FFFFFFFF">
      <w:start w:val="1"/>
      <w:numFmt w:val="lowerRoman"/>
      <w:lvlText w:val="%3."/>
      <w:lvlJc w:val="right"/>
      <w:pPr>
        <w:ind w:left="2084" w:hanging="180"/>
      </w:pPr>
    </w:lvl>
    <w:lvl w:ilvl="3" w:tplc="FFFFFFFF">
      <w:start w:val="1"/>
      <w:numFmt w:val="decimal"/>
      <w:lvlText w:val="%4."/>
      <w:lvlJc w:val="left"/>
      <w:pPr>
        <w:ind w:left="2804" w:hanging="360"/>
      </w:pPr>
    </w:lvl>
    <w:lvl w:ilvl="4" w:tplc="FFFFFFFF">
      <w:start w:val="1"/>
      <w:numFmt w:val="lowerLetter"/>
      <w:lvlText w:val="%5."/>
      <w:lvlJc w:val="left"/>
      <w:pPr>
        <w:ind w:left="3524" w:hanging="360"/>
      </w:pPr>
    </w:lvl>
    <w:lvl w:ilvl="5" w:tplc="FFFFFFFF">
      <w:start w:val="1"/>
      <w:numFmt w:val="lowerRoman"/>
      <w:lvlText w:val="%6."/>
      <w:lvlJc w:val="right"/>
      <w:pPr>
        <w:ind w:left="4244" w:hanging="180"/>
      </w:pPr>
    </w:lvl>
    <w:lvl w:ilvl="6" w:tplc="FFFFFFFF">
      <w:start w:val="1"/>
      <w:numFmt w:val="decimal"/>
      <w:lvlText w:val="%7."/>
      <w:lvlJc w:val="left"/>
      <w:pPr>
        <w:ind w:left="4964" w:hanging="360"/>
      </w:pPr>
    </w:lvl>
    <w:lvl w:ilvl="7" w:tplc="FFFFFFFF">
      <w:start w:val="1"/>
      <w:numFmt w:val="lowerLetter"/>
      <w:lvlText w:val="%8."/>
      <w:lvlJc w:val="left"/>
      <w:pPr>
        <w:ind w:left="5684" w:hanging="360"/>
      </w:pPr>
    </w:lvl>
    <w:lvl w:ilvl="8" w:tplc="FFFFFFFF">
      <w:start w:val="1"/>
      <w:numFmt w:val="lowerRoman"/>
      <w:lvlText w:val="%9."/>
      <w:lvlJc w:val="right"/>
      <w:pPr>
        <w:ind w:left="6404" w:hanging="180"/>
      </w:pPr>
    </w:lvl>
  </w:abstractNum>
  <w:abstractNum w:abstractNumId="11" w15:restartNumberingAfterBreak="0">
    <w:nsid w:val="3B5D3026"/>
    <w:multiLevelType w:val="hybridMultilevel"/>
    <w:tmpl w:val="A48618A8"/>
    <w:lvl w:ilvl="0" w:tplc="3CF4D064">
      <w:start w:val="3"/>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DFF1E2C"/>
    <w:multiLevelType w:val="multilevel"/>
    <w:tmpl w:val="0415001F"/>
    <w:lvl w:ilvl="0">
      <w:start w:val="1"/>
      <w:numFmt w:val="decimal"/>
      <w:lvlText w:val="%1."/>
      <w:lvlJc w:val="left"/>
      <w:pPr>
        <w:ind w:left="360" w:hanging="360"/>
      </w:pPr>
      <w:rPr>
        <w:rFonts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1B9270E"/>
    <w:multiLevelType w:val="multilevel"/>
    <w:tmpl w:val="6F5A28F2"/>
    <w:lvl w:ilvl="0">
      <w:start w:val="4"/>
      <w:numFmt w:val="decimal"/>
      <w:lvlText w:val="%1."/>
      <w:lvlJc w:val="left"/>
      <w:pPr>
        <w:ind w:left="375" w:hanging="37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280656B"/>
    <w:multiLevelType w:val="hybridMultilevel"/>
    <w:tmpl w:val="F86E2F26"/>
    <w:lvl w:ilvl="0" w:tplc="8494B5E0">
      <w:start w:val="1"/>
      <w:numFmt w:val="upperLetter"/>
      <w:lvlText w:val="%1."/>
      <w:lvlJc w:val="left"/>
      <w:pPr>
        <w:ind w:left="1364" w:hanging="360"/>
      </w:pPr>
      <w:rPr>
        <w:rFonts w:hint="default"/>
      </w:rPr>
    </w:lvl>
    <w:lvl w:ilvl="1" w:tplc="04150019">
      <w:start w:val="1"/>
      <w:numFmt w:val="lowerLetter"/>
      <w:lvlText w:val="%2."/>
      <w:lvlJc w:val="left"/>
      <w:pPr>
        <w:ind w:left="2084" w:hanging="360"/>
      </w:pPr>
    </w:lvl>
    <w:lvl w:ilvl="2" w:tplc="0415001B">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5" w15:restartNumberingAfterBreak="0">
    <w:nsid w:val="43AD7A84"/>
    <w:multiLevelType w:val="hybridMultilevel"/>
    <w:tmpl w:val="48F66B36"/>
    <w:lvl w:ilvl="0" w:tplc="7A5CAFF2">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17">
      <w:start w:val="1"/>
      <w:numFmt w:val="lowerLetter"/>
      <w:lvlText w:val="%4)"/>
      <w:lvlJc w:val="left"/>
      <w:pPr>
        <w:ind w:left="1146" w:hanging="360"/>
      </w:pPr>
    </w:lvl>
    <w:lvl w:ilvl="4" w:tplc="0415000F">
      <w:start w:val="1"/>
      <w:numFmt w:val="decimal"/>
      <w:lvlText w:val="%5."/>
      <w:lvlJc w:val="left"/>
      <w:pPr>
        <w:ind w:left="78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6" w15:restartNumberingAfterBreak="0">
    <w:nsid w:val="4F286664"/>
    <w:multiLevelType w:val="multilevel"/>
    <w:tmpl w:val="AAF612A8"/>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7" w15:restartNumberingAfterBreak="0">
    <w:nsid w:val="517F305C"/>
    <w:multiLevelType w:val="hybridMultilevel"/>
    <w:tmpl w:val="5BD6A504"/>
    <w:lvl w:ilvl="0" w:tplc="7BB09A50">
      <w:start w:val="1"/>
      <w:numFmt w:val="upperLetter"/>
      <w:lvlText w:val="%1."/>
      <w:lvlJc w:val="left"/>
      <w:pPr>
        <w:ind w:left="1364" w:hanging="360"/>
      </w:pPr>
      <w:rPr>
        <w:rFonts w:hint="default"/>
      </w:rPr>
    </w:lvl>
    <w:lvl w:ilvl="1" w:tplc="04150019">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18" w15:restartNumberingAfterBreak="0">
    <w:nsid w:val="6449168D"/>
    <w:multiLevelType w:val="hybridMultilevel"/>
    <w:tmpl w:val="99E6B6C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9" w15:restartNumberingAfterBreak="0">
    <w:nsid w:val="676E4663"/>
    <w:multiLevelType w:val="multilevel"/>
    <w:tmpl w:val="F840395C"/>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rFonts w:ascii="Times New Roman" w:hAnsi="Times New Roman" w:cs="Times New Roman"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BC8220E"/>
    <w:multiLevelType w:val="hybridMultilevel"/>
    <w:tmpl w:val="07441B7C"/>
    <w:lvl w:ilvl="0" w:tplc="5C5A7506">
      <w:start w:val="1"/>
      <w:numFmt w:val="upperRoman"/>
      <w:lvlText w:val="%1."/>
      <w:lvlJc w:val="left"/>
      <w:pPr>
        <w:ind w:left="1004" w:hanging="720"/>
      </w:pPr>
      <w:rPr>
        <w:rFonts w:hint="default"/>
        <w:b/>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6C76466F"/>
    <w:multiLevelType w:val="multilevel"/>
    <w:tmpl w:val="7A1601A2"/>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Times New Roman" w:hAnsi="Times New Roman" w:cs="Times New Roman" w:hint="default"/>
        <w:b w:val="0"/>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6D0D4977"/>
    <w:multiLevelType w:val="multilevel"/>
    <w:tmpl w:val="1FDEE0D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310EDC"/>
    <w:multiLevelType w:val="hybridMultilevel"/>
    <w:tmpl w:val="6518CBC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7C175728"/>
    <w:multiLevelType w:val="hybridMultilevel"/>
    <w:tmpl w:val="B7EC5664"/>
    <w:lvl w:ilvl="0" w:tplc="04150019">
      <w:start w:val="1"/>
      <w:numFmt w:val="lowerLetter"/>
      <w:lvlText w:val="%1."/>
      <w:lvlJc w:val="left"/>
      <w:pPr>
        <w:ind w:left="2084" w:hanging="360"/>
      </w:pPr>
    </w:lvl>
    <w:lvl w:ilvl="1" w:tplc="04150019" w:tentative="1">
      <w:start w:val="1"/>
      <w:numFmt w:val="lowerLetter"/>
      <w:lvlText w:val="%2."/>
      <w:lvlJc w:val="left"/>
      <w:pPr>
        <w:ind w:left="2804" w:hanging="360"/>
      </w:pPr>
    </w:lvl>
    <w:lvl w:ilvl="2" w:tplc="0415001B" w:tentative="1">
      <w:start w:val="1"/>
      <w:numFmt w:val="lowerRoman"/>
      <w:lvlText w:val="%3."/>
      <w:lvlJc w:val="right"/>
      <w:pPr>
        <w:ind w:left="3524" w:hanging="180"/>
      </w:pPr>
    </w:lvl>
    <w:lvl w:ilvl="3" w:tplc="0415000F" w:tentative="1">
      <w:start w:val="1"/>
      <w:numFmt w:val="decimal"/>
      <w:lvlText w:val="%4."/>
      <w:lvlJc w:val="left"/>
      <w:pPr>
        <w:ind w:left="4244" w:hanging="360"/>
      </w:pPr>
    </w:lvl>
    <w:lvl w:ilvl="4" w:tplc="04150019" w:tentative="1">
      <w:start w:val="1"/>
      <w:numFmt w:val="lowerLetter"/>
      <w:lvlText w:val="%5."/>
      <w:lvlJc w:val="left"/>
      <w:pPr>
        <w:ind w:left="4964" w:hanging="360"/>
      </w:pPr>
    </w:lvl>
    <w:lvl w:ilvl="5" w:tplc="0415001B" w:tentative="1">
      <w:start w:val="1"/>
      <w:numFmt w:val="lowerRoman"/>
      <w:lvlText w:val="%6."/>
      <w:lvlJc w:val="right"/>
      <w:pPr>
        <w:ind w:left="5684" w:hanging="180"/>
      </w:pPr>
    </w:lvl>
    <w:lvl w:ilvl="6" w:tplc="0415000F" w:tentative="1">
      <w:start w:val="1"/>
      <w:numFmt w:val="decimal"/>
      <w:lvlText w:val="%7."/>
      <w:lvlJc w:val="left"/>
      <w:pPr>
        <w:ind w:left="6404" w:hanging="360"/>
      </w:pPr>
    </w:lvl>
    <w:lvl w:ilvl="7" w:tplc="04150019" w:tentative="1">
      <w:start w:val="1"/>
      <w:numFmt w:val="lowerLetter"/>
      <w:lvlText w:val="%8."/>
      <w:lvlJc w:val="left"/>
      <w:pPr>
        <w:ind w:left="7124" w:hanging="360"/>
      </w:pPr>
    </w:lvl>
    <w:lvl w:ilvl="8" w:tplc="0415001B" w:tentative="1">
      <w:start w:val="1"/>
      <w:numFmt w:val="lowerRoman"/>
      <w:lvlText w:val="%9."/>
      <w:lvlJc w:val="right"/>
      <w:pPr>
        <w:ind w:left="7844" w:hanging="180"/>
      </w:pPr>
    </w:lvl>
  </w:abstractNum>
  <w:abstractNum w:abstractNumId="25" w15:restartNumberingAfterBreak="0">
    <w:nsid w:val="7CAC1F47"/>
    <w:multiLevelType w:val="multilevel"/>
    <w:tmpl w:val="1FDEE0D8"/>
    <w:lvl w:ilvl="0">
      <w:start w:val="1"/>
      <w:numFmt w:val="decimal"/>
      <w:lvlText w:val="%1."/>
      <w:lvlJc w:val="left"/>
      <w:pPr>
        <w:ind w:left="360" w:hanging="360"/>
      </w:pPr>
      <w:rPr>
        <w:rFonts w:hint="default"/>
        <w:b w:val="0"/>
        <w:bCs/>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E8A5049"/>
    <w:multiLevelType w:val="hybridMultilevel"/>
    <w:tmpl w:val="02E69EB0"/>
    <w:lvl w:ilvl="0" w:tplc="5EF41AE6">
      <w:start w:val="1"/>
      <w:numFmt w:val="upperRoman"/>
      <w:lvlText w:val="%1."/>
      <w:lvlJc w:val="right"/>
      <w:pPr>
        <w:ind w:left="720" w:hanging="360"/>
      </w:pPr>
      <w:rPr>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7EBD7D44"/>
    <w:multiLevelType w:val="hybridMultilevel"/>
    <w:tmpl w:val="A664D13C"/>
    <w:lvl w:ilvl="0" w:tplc="04150017">
      <w:start w:val="1"/>
      <w:numFmt w:val="lowerLetter"/>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num w:numId="1" w16cid:durableId="2022245666">
    <w:abstractNumId w:val="12"/>
  </w:num>
  <w:num w:numId="2" w16cid:durableId="636960536">
    <w:abstractNumId w:val="2"/>
  </w:num>
  <w:num w:numId="3" w16cid:durableId="126172305">
    <w:abstractNumId w:val="9"/>
    <w:lvlOverride w:ilvl="0">
      <w:lvl w:ilvl="0">
        <w:start w:val="1"/>
        <w:numFmt w:val="decimal"/>
        <w:pStyle w:val="Nagwek1"/>
        <w:suff w:val="space"/>
        <w:lvlText w:val="%1."/>
        <w:lvlJc w:val="left"/>
        <w:pPr>
          <w:ind w:left="340" w:hanging="340"/>
        </w:pPr>
        <w:rPr>
          <w:rFonts w:ascii="Times New Roman" w:hAnsi="Times New Roman" w:hint="default"/>
          <w:b/>
          <w:sz w:val="24"/>
        </w:rPr>
      </w:lvl>
    </w:lvlOverride>
  </w:num>
  <w:num w:numId="4" w16cid:durableId="1345203753">
    <w:abstractNumId w:val="23"/>
  </w:num>
  <w:num w:numId="5" w16cid:durableId="1131899031">
    <w:abstractNumId w:val="19"/>
  </w:num>
  <w:num w:numId="6" w16cid:durableId="1070225368">
    <w:abstractNumId w:val="0"/>
  </w:num>
  <w:num w:numId="7" w16cid:durableId="1908607130">
    <w:abstractNumId w:val="11"/>
  </w:num>
  <w:num w:numId="8" w16cid:durableId="1546408115">
    <w:abstractNumId w:val="16"/>
  </w:num>
  <w:num w:numId="9" w16cid:durableId="977297905">
    <w:abstractNumId w:val="7"/>
  </w:num>
  <w:num w:numId="10" w16cid:durableId="1928423566">
    <w:abstractNumId w:val="13"/>
  </w:num>
  <w:num w:numId="11" w16cid:durableId="965043929">
    <w:abstractNumId w:val="21"/>
  </w:num>
  <w:num w:numId="12" w16cid:durableId="1365591004">
    <w:abstractNumId w:val="6"/>
  </w:num>
  <w:num w:numId="13" w16cid:durableId="845289649">
    <w:abstractNumId w:val="5"/>
  </w:num>
  <w:num w:numId="14" w16cid:durableId="1864395597">
    <w:abstractNumId w:val="20"/>
  </w:num>
  <w:num w:numId="15" w16cid:durableId="1248541732">
    <w:abstractNumId w:val="14"/>
  </w:num>
  <w:num w:numId="16" w16cid:durableId="231308817">
    <w:abstractNumId w:val="17"/>
  </w:num>
  <w:num w:numId="17" w16cid:durableId="410663432">
    <w:abstractNumId w:val="24"/>
  </w:num>
  <w:num w:numId="18" w16cid:durableId="11008384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95645332">
    <w:abstractNumId w:val="15"/>
  </w:num>
  <w:num w:numId="20" w16cid:durableId="55324230">
    <w:abstractNumId w:val="27"/>
  </w:num>
  <w:num w:numId="21" w16cid:durableId="98333413">
    <w:abstractNumId w:val="8"/>
  </w:num>
  <w:num w:numId="22" w16cid:durableId="753626653">
    <w:abstractNumId w:val="1"/>
  </w:num>
  <w:num w:numId="23" w16cid:durableId="1346790163">
    <w:abstractNumId w:val="3"/>
  </w:num>
  <w:num w:numId="24" w16cid:durableId="332340124">
    <w:abstractNumId w:val="4"/>
  </w:num>
  <w:num w:numId="25" w16cid:durableId="12273498">
    <w:abstractNumId w:val="10"/>
  </w:num>
  <w:num w:numId="26" w16cid:durableId="2100522297">
    <w:abstractNumId w:val="1"/>
  </w:num>
  <w:num w:numId="27" w16cid:durableId="1802185648">
    <w:abstractNumId w:val="26"/>
  </w:num>
  <w:num w:numId="28" w16cid:durableId="2118796067">
    <w:abstractNumId w:val="18"/>
  </w:num>
  <w:num w:numId="29" w16cid:durableId="930504209">
    <w:abstractNumId w:val="3"/>
  </w:num>
  <w:num w:numId="30" w16cid:durableId="1542477326">
    <w:abstractNumId w:val="4"/>
  </w:num>
  <w:num w:numId="31" w16cid:durableId="797838034">
    <w:abstractNumId w:val="22"/>
  </w:num>
  <w:num w:numId="32" w16cid:durableId="526874381">
    <w:abstractNumId w:val="2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B7A"/>
    <w:rsid w:val="0000511D"/>
    <w:rsid w:val="000051E4"/>
    <w:rsid w:val="00012430"/>
    <w:rsid w:val="00012DE2"/>
    <w:rsid w:val="00014A1B"/>
    <w:rsid w:val="00014CC1"/>
    <w:rsid w:val="00015B54"/>
    <w:rsid w:val="0001610C"/>
    <w:rsid w:val="00023F7C"/>
    <w:rsid w:val="00033BD6"/>
    <w:rsid w:val="0003441C"/>
    <w:rsid w:val="0003786E"/>
    <w:rsid w:val="00040479"/>
    <w:rsid w:val="00043562"/>
    <w:rsid w:val="00043720"/>
    <w:rsid w:val="000439D0"/>
    <w:rsid w:val="00044FEB"/>
    <w:rsid w:val="00045524"/>
    <w:rsid w:val="000468F2"/>
    <w:rsid w:val="00051317"/>
    <w:rsid w:val="00052D2D"/>
    <w:rsid w:val="0005558B"/>
    <w:rsid w:val="00084B21"/>
    <w:rsid w:val="00087C1E"/>
    <w:rsid w:val="0009412F"/>
    <w:rsid w:val="000941A4"/>
    <w:rsid w:val="000956CE"/>
    <w:rsid w:val="000A06CD"/>
    <w:rsid w:val="000A71F7"/>
    <w:rsid w:val="000B185B"/>
    <w:rsid w:val="000B19F6"/>
    <w:rsid w:val="000C17BD"/>
    <w:rsid w:val="000C19DA"/>
    <w:rsid w:val="000C4398"/>
    <w:rsid w:val="000C47C5"/>
    <w:rsid w:val="000C6B13"/>
    <w:rsid w:val="000D3386"/>
    <w:rsid w:val="000D5DCF"/>
    <w:rsid w:val="000E44F6"/>
    <w:rsid w:val="000E53D6"/>
    <w:rsid w:val="000E6D3E"/>
    <w:rsid w:val="000F7A1C"/>
    <w:rsid w:val="001047E0"/>
    <w:rsid w:val="00107F87"/>
    <w:rsid w:val="00110083"/>
    <w:rsid w:val="00111E39"/>
    <w:rsid w:val="00120702"/>
    <w:rsid w:val="00125446"/>
    <w:rsid w:val="00131390"/>
    <w:rsid w:val="00132C21"/>
    <w:rsid w:val="0013490B"/>
    <w:rsid w:val="00140449"/>
    <w:rsid w:val="001409F2"/>
    <w:rsid w:val="00140E5E"/>
    <w:rsid w:val="00141796"/>
    <w:rsid w:val="00142267"/>
    <w:rsid w:val="001423D2"/>
    <w:rsid w:val="00143C7C"/>
    <w:rsid w:val="00143E29"/>
    <w:rsid w:val="00146291"/>
    <w:rsid w:val="001505EC"/>
    <w:rsid w:val="0015493A"/>
    <w:rsid w:val="0016033D"/>
    <w:rsid w:val="00171539"/>
    <w:rsid w:val="0017398E"/>
    <w:rsid w:val="001741DC"/>
    <w:rsid w:val="00177765"/>
    <w:rsid w:val="00180FA2"/>
    <w:rsid w:val="0018760E"/>
    <w:rsid w:val="0019111B"/>
    <w:rsid w:val="00193BCE"/>
    <w:rsid w:val="0019512F"/>
    <w:rsid w:val="001965E2"/>
    <w:rsid w:val="001A1EF8"/>
    <w:rsid w:val="001A3D7E"/>
    <w:rsid w:val="001A6C12"/>
    <w:rsid w:val="001A780D"/>
    <w:rsid w:val="001B0B7A"/>
    <w:rsid w:val="001B1038"/>
    <w:rsid w:val="001B1D3C"/>
    <w:rsid w:val="001B1F32"/>
    <w:rsid w:val="001B3466"/>
    <w:rsid w:val="001B47D9"/>
    <w:rsid w:val="001C1148"/>
    <w:rsid w:val="001C240C"/>
    <w:rsid w:val="001C4329"/>
    <w:rsid w:val="001D0A81"/>
    <w:rsid w:val="001D0BFE"/>
    <w:rsid w:val="001D7E6B"/>
    <w:rsid w:val="001E209C"/>
    <w:rsid w:val="001E4BAA"/>
    <w:rsid w:val="001E588E"/>
    <w:rsid w:val="001F114F"/>
    <w:rsid w:val="001F1BD2"/>
    <w:rsid w:val="001F4C56"/>
    <w:rsid w:val="00201A31"/>
    <w:rsid w:val="00204131"/>
    <w:rsid w:val="00205B0B"/>
    <w:rsid w:val="0020714B"/>
    <w:rsid w:val="002078FE"/>
    <w:rsid w:val="00211804"/>
    <w:rsid w:val="0021221B"/>
    <w:rsid w:val="002134D9"/>
    <w:rsid w:val="0021417D"/>
    <w:rsid w:val="0021607B"/>
    <w:rsid w:val="0022078E"/>
    <w:rsid w:val="00223455"/>
    <w:rsid w:val="00224889"/>
    <w:rsid w:val="00225A08"/>
    <w:rsid w:val="00232A60"/>
    <w:rsid w:val="00233B97"/>
    <w:rsid w:val="00240797"/>
    <w:rsid w:val="002413E3"/>
    <w:rsid w:val="00242A2E"/>
    <w:rsid w:val="00245A65"/>
    <w:rsid w:val="00245EC0"/>
    <w:rsid w:val="00251216"/>
    <w:rsid w:val="00254FEF"/>
    <w:rsid w:val="00255413"/>
    <w:rsid w:val="00257E19"/>
    <w:rsid w:val="00262173"/>
    <w:rsid w:val="00266454"/>
    <w:rsid w:val="00272250"/>
    <w:rsid w:val="00274519"/>
    <w:rsid w:val="00281B04"/>
    <w:rsid w:val="00281C4B"/>
    <w:rsid w:val="00282BDF"/>
    <w:rsid w:val="00282EC8"/>
    <w:rsid w:val="00283109"/>
    <w:rsid w:val="00284337"/>
    <w:rsid w:val="0028510C"/>
    <w:rsid w:val="0028689C"/>
    <w:rsid w:val="00286A9C"/>
    <w:rsid w:val="00286EEC"/>
    <w:rsid w:val="0029113B"/>
    <w:rsid w:val="00292D04"/>
    <w:rsid w:val="002938A8"/>
    <w:rsid w:val="00293E97"/>
    <w:rsid w:val="0029622F"/>
    <w:rsid w:val="00296513"/>
    <w:rsid w:val="00296B20"/>
    <w:rsid w:val="002974C4"/>
    <w:rsid w:val="002A093B"/>
    <w:rsid w:val="002A1122"/>
    <w:rsid w:val="002A2ED4"/>
    <w:rsid w:val="002B0EFB"/>
    <w:rsid w:val="002B4F7B"/>
    <w:rsid w:val="002B61F9"/>
    <w:rsid w:val="002C496D"/>
    <w:rsid w:val="002D2142"/>
    <w:rsid w:val="002D3273"/>
    <w:rsid w:val="002D3988"/>
    <w:rsid w:val="002D3F5C"/>
    <w:rsid w:val="002D504A"/>
    <w:rsid w:val="002D650A"/>
    <w:rsid w:val="002E736A"/>
    <w:rsid w:val="002E7F13"/>
    <w:rsid w:val="002F0097"/>
    <w:rsid w:val="002F04C5"/>
    <w:rsid w:val="002F1ED7"/>
    <w:rsid w:val="002F281B"/>
    <w:rsid w:val="002F39C3"/>
    <w:rsid w:val="002F4B84"/>
    <w:rsid w:val="002F6566"/>
    <w:rsid w:val="002F7331"/>
    <w:rsid w:val="002F744F"/>
    <w:rsid w:val="003011C9"/>
    <w:rsid w:val="00301F7E"/>
    <w:rsid w:val="003025EB"/>
    <w:rsid w:val="003045A1"/>
    <w:rsid w:val="0030749A"/>
    <w:rsid w:val="00310A7A"/>
    <w:rsid w:val="00313F66"/>
    <w:rsid w:val="00316321"/>
    <w:rsid w:val="00316B27"/>
    <w:rsid w:val="00332107"/>
    <w:rsid w:val="00332B77"/>
    <w:rsid w:val="00333CF1"/>
    <w:rsid w:val="0033799C"/>
    <w:rsid w:val="00345858"/>
    <w:rsid w:val="00350365"/>
    <w:rsid w:val="00350842"/>
    <w:rsid w:val="00351B99"/>
    <w:rsid w:val="003552CC"/>
    <w:rsid w:val="00356C95"/>
    <w:rsid w:val="00356DB2"/>
    <w:rsid w:val="00361A79"/>
    <w:rsid w:val="00366A31"/>
    <w:rsid w:val="00372E3B"/>
    <w:rsid w:val="0037731C"/>
    <w:rsid w:val="003809FF"/>
    <w:rsid w:val="00392B82"/>
    <w:rsid w:val="00397196"/>
    <w:rsid w:val="00397ED4"/>
    <w:rsid w:val="003A2C5E"/>
    <w:rsid w:val="003A70D5"/>
    <w:rsid w:val="003B0212"/>
    <w:rsid w:val="003B1412"/>
    <w:rsid w:val="003B174A"/>
    <w:rsid w:val="003B2604"/>
    <w:rsid w:val="003B3C99"/>
    <w:rsid w:val="003C1316"/>
    <w:rsid w:val="003C1D91"/>
    <w:rsid w:val="003C6BA6"/>
    <w:rsid w:val="003C7077"/>
    <w:rsid w:val="003D572C"/>
    <w:rsid w:val="003D5AD3"/>
    <w:rsid w:val="003D608C"/>
    <w:rsid w:val="003E1E38"/>
    <w:rsid w:val="003E441B"/>
    <w:rsid w:val="003E4610"/>
    <w:rsid w:val="003E6D11"/>
    <w:rsid w:val="003F284C"/>
    <w:rsid w:val="003F3377"/>
    <w:rsid w:val="003F46BF"/>
    <w:rsid w:val="003F7636"/>
    <w:rsid w:val="00401A15"/>
    <w:rsid w:val="00401D88"/>
    <w:rsid w:val="00413949"/>
    <w:rsid w:val="0041531C"/>
    <w:rsid w:val="00421A27"/>
    <w:rsid w:val="00423A1C"/>
    <w:rsid w:val="0043148F"/>
    <w:rsid w:val="00431A24"/>
    <w:rsid w:val="0043340D"/>
    <w:rsid w:val="00433456"/>
    <w:rsid w:val="0043579C"/>
    <w:rsid w:val="00436679"/>
    <w:rsid w:val="004476E0"/>
    <w:rsid w:val="00450057"/>
    <w:rsid w:val="00450FC8"/>
    <w:rsid w:val="00451653"/>
    <w:rsid w:val="00451A7D"/>
    <w:rsid w:val="00451DB8"/>
    <w:rsid w:val="0045480F"/>
    <w:rsid w:val="00455880"/>
    <w:rsid w:val="00455F8D"/>
    <w:rsid w:val="00462497"/>
    <w:rsid w:val="004636EE"/>
    <w:rsid w:val="00463CAF"/>
    <w:rsid w:val="00466E09"/>
    <w:rsid w:val="0047414E"/>
    <w:rsid w:val="00475548"/>
    <w:rsid w:val="00490A67"/>
    <w:rsid w:val="004974B4"/>
    <w:rsid w:val="004A7EF5"/>
    <w:rsid w:val="004B11E0"/>
    <w:rsid w:val="004B6576"/>
    <w:rsid w:val="004B6684"/>
    <w:rsid w:val="004C1427"/>
    <w:rsid w:val="004C37CF"/>
    <w:rsid w:val="004C5FBA"/>
    <w:rsid w:val="004C62E8"/>
    <w:rsid w:val="004C7E5F"/>
    <w:rsid w:val="004D3638"/>
    <w:rsid w:val="004E218D"/>
    <w:rsid w:val="004E5E93"/>
    <w:rsid w:val="004F0634"/>
    <w:rsid w:val="004F0B32"/>
    <w:rsid w:val="004F3632"/>
    <w:rsid w:val="004F78D7"/>
    <w:rsid w:val="005004AD"/>
    <w:rsid w:val="00504A41"/>
    <w:rsid w:val="00512382"/>
    <w:rsid w:val="00512985"/>
    <w:rsid w:val="00513E42"/>
    <w:rsid w:val="005177BD"/>
    <w:rsid w:val="00517D10"/>
    <w:rsid w:val="00517F24"/>
    <w:rsid w:val="0052079B"/>
    <w:rsid w:val="0052112C"/>
    <w:rsid w:val="00522B03"/>
    <w:rsid w:val="00525908"/>
    <w:rsid w:val="00527B29"/>
    <w:rsid w:val="005307F7"/>
    <w:rsid w:val="00530CBF"/>
    <w:rsid w:val="00532ED0"/>
    <w:rsid w:val="00534A2A"/>
    <w:rsid w:val="00543626"/>
    <w:rsid w:val="00545767"/>
    <w:rsid w:val="0054629D"/>
    <w:rsid w:val="0054654A"/>
    <w:rsid w:val="00547F25"/>
    <w:rsid w:val="0055062A"/>
    <w:rsid w:val="005547D4"/>
    <w:rsid w:val="00556D50"/>
    <w:rsid w:val="00560C16"/>
    <w:rsid w:val="00561BF9"/>
    <w:rsid w:val="005634CD"/>
    <w:rsid w:val="00567271"/>
    <w:rsid w:val="005713CE"/>
    <w:rsid w:val="005724D3"/>
    <w:rsid w:val="00573E32"/>
    <w:rsid w:val="005746C2"/>
    <w:rsid w:val="005762B1"/>
    <w:rsid w:val="005770ED"/>
    <w:rsid w:val="00581B23"/>
    <w:rsid w:val="00581DD7"/>
    <w:rsid w:val="005906E2"/>
    <w:rsid w:val="00592737"/>
    <w:rsid w:val="005927AB"/>
    <w:rsid w:val="00597D04"/>
    <w:rsid w:val="005A2422"/>
    <w:rsid w:val="005B6B0E"/>
    <w:rsid w:val="005B6E5B"/>
    <w:rsid w:val="005B721F"/>
    <w:rsid w:val="005C0281"/>
    <w:rsid w:val="005C0D36"/>
    <w:rsid w:val="005D1A8C"/>
    <w:rsid w:val="005D23F7"/>
    <w:rsid w:val="005D36AC"/>
    <w:rsid w:val="005D5772"/>
    <w:rsid w:val="005E2E6B"/>
    <w:rsid w:val="005E3F14"/>
    <w:rsid w:val="005E6ADA"/>
    <w:rsid w:val="005E6DBB"/>
    <w:rsid w:val="005E7F6F"/>
    <w:rsid w:val="005F7A3B"/>
    <w:rsid w:val="00611D30"/>
    <w:rsid w:val="0061499F"/>
    <w:rsid w:val="006159FC"/>
    <w:rsid w:val="00616E4E"/>
    <w:rsid w:val="00627622"/>
    <w:rsid w:val="0063187E"/>
    <w:rsid w:val="00631FA8"/>
    <w:rsid w:val="00635AB3"/>
    <w:rsid w:val="00637207"/>
    <w:rsid w:val="00642379"/>
    <w:rsid w:val="00645455"/>
    <w:rsid w:val="00647268"/>
    <w:rsid w:val="00651CB0"/>
    <w:rsid w:val="006542CC"/>
    <w:rsid w:val="006555C1"/>
    <w:rsid w:val="00656A02"/>
    <w:rsid w:val="00657EB0"/>
    <w:rsid w:val="00661185"/>
    <w:rsid w:val="00671ED2"/>
    <w:rsid w:val="006749F1"/>
    <w:rsid w:val="00674AAA"/>
    <w:rsid w:val="006807D8"/>
    <w:rsid w:val="00682986"/>
    <w:rsid w:val="006843C9"/>
    <w:rsid w:val="0068534D"/>
    <w:rsid w:val="00693415"/>
    <w:rsid w:val="00695D5F"/>
    <w:rsid w:val="006A571D"/>
    <w:rsid w:val="006A7254"/>
    <w:rsid w:val="006B0402"/>
    <w:rsid w:val="006B136E"/>
    <w:rsid w:val="006B2036"/>
    <w:rsid w:val="006B35D3"/>
    <w:rsid w:val="006B7AF1"/>
    <w:rsid w:val="006D4FC4"/>
    <w:rsid w:val="006E0738"/>
    <w:rsid w:val="006E0EDA"/>
    <w:rsid w:val="006E113C"/>
    <w:rsid w:val="006E2523"/>
    <w:rsid w:val="006E79BB"/>
    <w:rsid w:val="006F0019"/>
    <w:rsid w:val="006F18BE"/>
    <w:rsid w:val="006F71A7"/>
    <w:rsid w:val="006F71C6"/>
    <w:rsid w:val="006F7CF0"/>
    <w:rsid w:val="00700308"/>
    <w:rsid w:val="0070079C"/>
    <w:rsid w:val="00703A4C"/>
    <w:rsid w:val="00706E47"/>
    <w:rsid w:val="007075EC"/>
    <w:rsid w:val="00707EC9"/>
    <w:rsid w:val="00711BC6"/>
    <w:rsid w:val="00715C40"/>
    <w:rsid w:val="00722DFD"/>
    <w:rsid w:val="00723FAE"/>
    <w:rsid w:val="00724DC6"/>
    <w:rsid w:val="007262F7"/>
    <w:rsid w:val="00726C9D"/>
    <w:rsid w:val="00730092"/>
    <w:rsid w:val="00730CA2"/>
    <w:rsid w:val="00731C54"/>
    <w:rsid w:val="00732BF6"/>
    <w:rsid w:val="00744734"/>
    <w:rsid w:val="00744849"/>
    <w:rsid w:val="00750AB6"/>
    <w:rsid w:val="00752E3E"/>
    <w:rsid w:val="007536B4"/>
    <w:rsid w:val="00755772"/>
    <w:rsid w:val="0075595D"/>
    <w:rsid w:val="00755BCC"/>
    <w:rsid w:val="0076113D"/>
    <w:rsid w:val="00762A03"/>
    <w:rsid w:val="00767D4D"/>
    <w:rsid w:val="00771252"/>
    <w:rsid w:val="00771938"/>
    <w:rsid w:val="00771C6B"/>
    <w:rsid w:val="0077627A"/>
    <w:rsid w:val="00780C3E"/>
    <w:rsid w:val="00783CA5"/>
    <w:rsid w:val="00784F66"/>
    <w:rsid w:val="00785F8C"/>
    <w:rsid w:val="00786740"/>
    <w:rsid w:val="00786CBD"/>
    <w:rsid w:val="0078783B"/>
    <w:rsid w:val="00793CF0"/>
    <w:rsid w:val="007956F5"/>
    <w:rsid w:val="007A0179"/>
    <w:rsid w:val="007A18A4"/>
    <w:rsid w:val="007A7271"/>
    <w:rsid w:val="007B47EF"/>
    <w:rsid w:val="007B6962"/>
    <w:rsid w:val="007B6DA5"/>
    <w:rsid w:val="007C0D5A"/>
    <w:rsid w:val="007D069B"/>
    <w:rsid w:val="007D227C"/>
    <w:rsid w:val="007D231A"/>
    <w:rsid w:val="007D458F"/>
    <w:rsid w:val="007D5BC1"/>
    <w:rsid w:val="007E6769"/>
    <w:rsid w:val="007F6F69"/>
    <w:rsid w:val="00803DCF"/>
    <w:rsid w:val="008105CC"/>
    <w:rsid w:val="00812E42"/>
    <w:rsid w:val="00823423"/>
    <w:rsid w:val="008246CC"/>
    <w:rsid w:val="00824DAC"/>
    <w:rsid w:val="008252EA"/>
    <w:rsid w:val="00826252"/>
    <w:rsid w:val="0084567E"/>
    <w:rsid w:val="0085277D"/>
    <w:rsid w:val="008561BD"/>
    <w:rsid w:val="00857B7B"/>
    <w:rsid w:val="00864430"/>
    <w:rsid w:val="00867FE2"/>
    <w:rsid w:val="008827C6"/>
    <w:rsid w:val="0088464B"/>
    <w:rsid w:val="00885E8B"/>
    <w:rsid w:val="008910FA"/>
    <w:rsid w:val="00892B7B"/>
    <w:rsid w:val="00895627"/>
    <w:rsid w:val="008973F3"/>
    <w:rsid w:val="008A0E41"/>
    <w:rsid w:val="008B359D"/>
    <w:rsid w:val="008B5278"/>
    <w:rsid w:val="008B561F"/>
    <w:rsid w:val="008B6AEC"/>
    <w:rsid w:val="008C18C4"/>
    <w:rsid w:val="008C1F05"/>
    <w:rsid w:val="008C332D"/>
    <w:rsid w:val="008C4216"/>
    <w:rsid w:val="008C4F68"/>
    <w:rsid w:val="008C7044"/>
    <w:rsid w:val="008D117C"/>
    <w:rsid w:val="008D1D8C"/>
    <w:rsid w:val="008D389A"/>
    <w:rsid w:val="008E148A"/>
    <w:rsid w:val="008F05BE"/>
    <w:rsid w:val="008F21D9"/>
    <w:rsid w:val="008F2D7B"/>
    <w:rsid w:val="008F463B"/>
    <w:rsid w:val="008F6138"/>
    <w:rsid w:val="008F67E0"/>
    <w:rsid w:val="008F6C32"/>
    <w:rsid w:val="008F7498"/>
    <w:rsid w:val="008F7D52"/>
    <w:rsid w:val="009000E9"/>
    <w:rsid w:val="009056C9"/>
    <w:rsid w:val="00906786"/>
    <w:rsid w:val="00910975"/>
    <w:rsid w:val="00910E77"/>
    <w:rsid w:val="00913546"/>
    <w:rsid w:val="0091366C"/>
    <w:rsid w:val="00921C14"/>
    <w:rsid w:val="009224FF"/>
    <w:rsid w:val="00931860"/>
    <w:rsid w:val="0093231F"/>
    <w:rsid w:val="00932A87"/>
    <w:rsid w:val="0093654E"/>
    <w:rsid w:val="00937BF8"/>
    <w:rsid w:val="00937CE6"/>
    <w:rsid w:val="00940E2E"/>
    <w:rsid w:val="00942ADD"/>
    <w:rsid w:val="009434ED"/>
    <w:rsid w:val="00945116"/>
    <w:rsid w:val="00945ECD"/>
    <w:rsid w:val="009476F2"/>
    <w:rsid w:val="00950BF9"/>
    <w:rsid w:val="00955A16"/>
    <w:rsid w:val="00960C3F"/>
    <w:rsid w:val="00961B08"/>
    <w:rsid w:val="00961B72"/>
    <w:rsid w:val="00964CAE"/>
    <w:rsid w:val="009665F7"/>
    <w:rsid w:val="00967B3D"/>
    <w:rsid w:val="00970338"/>
    <w:rsid w:val="00971655"/>
    <w:rsid w:val="00972E8C"/>
    <w:rsid w:val="00980268"/>
    <w:rsid w:val="00980565"/>
    <w:rsid w:val="009913E2"/>
    <w:rsid w:val="009924C2"/>
    <w:rsid w:val="00997FF2"/>
    <w:rsid w:val="009A4713"/>
    <w:rsid w:val="009A6A58"/>
    <w:rsid w:val="009A7BD9"/>
    <w:rsid w:val="009B534B"/>
    <w:rsid w:val="009B5640"/>
    <w:rsid w:val="009B7D8A"/>
    <w:rsid w:val="009C550A"/>
    <w:rsid w:val="009C5E78"/>
    <w:rsid w:val="009D05E6"/>
    <w:rsid w:val="009D1371"/>
    <w:rsid w:val="009D3DA9"/>
    <w:rsid w:val="009D7518"/>
    <w:rsid w:val="009D7E2C"/>
    <w:rsid w:val="009D7F8A"/>
    <w:rsid w:val="009E5D8D"/>
    <w:rsid w:val="009F11D6"/>
    <w:rsid w:val="009F2351"/>
    <w:rsid w:val="009F4460"/>
    <w:rsid w:val="009F7179"/>
    <w:rsid w:val="009F7B4C"/>
    <w:rsid w:val="00A038E4"/>
    <w:rsid w:val="00A161BF"/>
    <w:rsid w:val="00A2143E"/>
    <w:rsid w:val="00A2228E"/>
    <w:rsid w:val="00A22518"/>
    <w:rsid w:val="00A225A6"/>
    <w:rsid w:val="00A301ED"/>
    <w:rsid w:val="00A3151D"/>
    <w:rsid w:val="00A32732"/>
    <w:rsid w:val="00A35F17"/>
    <w:rsid w:val="00A43496"/>
    <w:rsid w:val="00A465B0"/>
    <w:rsid w:val="00A532D1"/>
    <w:rsid w:val="00A55409"/>
    <w:rsid w:val="00A56CBE"/>
    <w:rsid w:val="00A6653F"/>
    <w:rsid w:val="00A80D27"/>
    <w:rsid w:val="00A82EDF"/>
    <w:rsid w:val="00A83065"/>
    <w:rsid w:val="00A83C6C"/>
    <w:rsid w:val="00A9473C"/>
    <w:rsid w:val="00A96183"/>
    <w:rsid w:val="00A97854"/>
    <w:rsid w:val="00AA0353"/>
    <w:rsid w:val="00AA039B"/>
    <w:rsid w:val="00AA201D"/>
    <w:rsid w:val="00AA2476"/>
    <w:rsid w:val="00AA3CFE"/>
    <w:rsid w:val="00AA606A"/>
    <w:rsid w:val="00AA6165"/>
    <w:rsid w:val="00AB10A5"/>
    <w:rsid w:val="00AB2427"/>
    <w:rsid w:val="00AC2FA9"/>
    <w:rsid w:val="00AC70E7"/>
    <w:rsid w:val="00AD1945"/>
    <w:rsid w:val="00AD4C8D"/>
    <w:rsid w:val="00AE3943"/>
    <w:rsid w:val="00AE45CF"/>
    <w:rsid w:val="00AE4780"/>
    <w:rsid w:val="00AE7C4F"/>
    <w:rsid w:val="00AF4CF1"/>
    <w:rsid w:val="00AF56A2"/>
    <w:rsid w:val="00AF67BA"/>
    <w:rsid w:val="00B002AA"/>
    <w:rsid w:val="00B0325F"/>
    <w:rsid w:val="00B04455"/>
    <w:rsid w:val="00B068C2"/>
    <w:rsid w:val="00B07971"/>
    <w:rsid w:val="00B159E4"/>
    <w:rsid w:val="00B17AF0"/>
    <w:rsid w:val="00B21D5E"/>
    <w:rsid w:val="00B2217D"/>
    <w:rsid w:val="00B2263E"/>
    <w:rsid w:val="00B24257"/>
    <w:rsid w:val="00B31EE2"/>
    <w:rsid w:val="00B3316B"/>
    <w:rsid w:val="00B36884"/>
    <w:rsid w:val="00B378DC"/>
    <w:rsid w:val="00B37BD6"/>
    <w:rsid w:val="00B40013"/>
    <w:rsid w:val="00B40297"/>
    <w:rsid w:val="00B408B0"/>
    <w:rsid w:val="00B45A7E"/>
    <w:rsid w:val="00B46709"/>
    <w:rsid w:val="00B50CE2"/>
    <w:rsid w:val="00B52518"/>
    <w:rsid w:val="00B534B9"/>
    <w:rsid w:val="00B60919"/>
    <w:rsid w:val="00B6430E"/>
    <w:rsid w:val="00B70FC8"/>
    <w:rsid w:val="00B719C9"/>
    <w:rsid w:val="00B7271B"/>
    <w:rsid w:val="00B74A22"/>
    <w:rsid w:val="00B758C8"/>
    <w:rsid w:val="00B75CFC"/>
    <w:rsid w:val="00B8412F"/>
    <w:rsid w:val="00B907A4"/>
    <w:rsid w:val="00B924AF"/>
    <w:rsid w:val="00B94981"/>
    <w:rsid w:val="00B94ACB"/>
    <w:rsid w:val="00B96E21"/>
    <w:rsid w:val="00BA359C"/>
    <w:rsid w:val="00BA4821"/>
    <w:rsid w:val="00BA5DB4"/>
    <w:rsid w:val="00BC0D8F"/>
    <w:rsid w:val="00BC424C"/>
    <w:rsid w:val="00BD1007"/>
    <w:rsid w:val="00BD1462"/>
    <w:rsid w:val="00BD2870"/>
    <w:rsid w:val="00BD3246"/>
    <w:rsid w:val="00BD6569"/>
    <w:rsid w:val="00BD6B64"/>
    <w:rsid w:val="00BE122A"/>
    <w:rsid w:val="00BE4F49"/>
    <w:rsid w:val="00BE6313"/>
    <w:rsid w:val="00BE6FD3"/>
    <w:rsid w:val="00BF0F96"/>
    <w:rsid w:val="00BF1185"/>
    <w:rsid w:val="00BF52F8"/>
    <w:rsid w:val="00BF6285"/>
    <w:rsid w:val="00C032AA"/>
    <w:rsid w:val="00C04C84"/>
    <w:rsid w:val="00C057EA"/>
    <w:rsid w:val="00C076BD"/>
    <w:rsid w:val="00C11DF6"/>
    <w:rsid w:val="00C17795"/>
    <w:rsid w:val="00C30989"/>
    <w:rsid w:val="00C309A3"/>
    <w:rsid w:val="00C34925"/>
    <w:rsid w:val="00C4580A"/>
    <w:rsid w:val="00C51D12"/>
    <w:rsid w:val="00C52909"/>
    <w:rsid w:val="00C55704"/>
    <w:rsid w:val="00C6048D"/>
    <w:rsid w:val="00C61DA1"/>
    <w:rsid w:val="00C624EF"/>
    <w:rsid w:val="00C67EB1"/>
    <w:rsid w:val="00C72066"/>
    <w:rsid w:val="00C81F2D"/>
    <w:rsid w:val="00C82B20"/>
    <w:rsid w:val="00C846E2"/>
    <w:rsid w:val="00C92592"/>
    <w:rsid w:val="00C94458"/>
    <w:rsid w:val="00C959F5"/>
    <w:rsid w:val="00C97E44"/>
    <w:rsid w:val="00CA051E"/>
    <w:rsid w:val="00CA7EA3"/>
    <w:rsid w:val="00CB1D4D"/>
    <w:rsid w:val="00CB343A"/>
    <w:rsid w:val="00CC1388"/>
    <w:rsid w:val="00CC23EF"/>
    <w:rsid w:val="00CC27A1"/>
    <w:rsid w:val="00CC33F6"/>
    <w:rsid w:val="00CC46AA"/>
    <w:rsid w:val="00CC49B0"/>
    <w:rsid w:val="00CC5103"/>
    <w:rsid w:val="00CD2DDD"/>
    <w:rsid w:val="00CD3741"/>
    <w:rsid w:val="00CD7265"/>
    <w:rsid w:val="00CE00F1"/>
    <w:rsid w:val="00CE49DA"/>
    <w:rsid w:val="00CE4C4B"/>
    <w:rsid w:val="00CF115D"/>
    <w:rsid w:val="00CF2289"/>
    <w:rsid w:val="00CF31BD"/>
    <w:rsid w:val="00CF3DB8"/>
    <w:rsid w:val="00CF4DDA"/>
    <w:rsid w:val="00D030EB"/>
    <w:rsid w:val="00D03F65"/>
    <w:rsid w:val="00D0441E"/>
    <w:rsid w:val="00D06A7F"/>
    <w:rsid w:val="00D12189"/>
    <w:rsid w:val="00D1378C"/>
    <w:rsid w:val="00D139C9"/>
    <w:rsid w:val="00D13DEA"/>
    <w:rsid w:val="00D15990"/>
    <w:rsid w:val="00D21289"/>
    <w:rsid w:val="00D246FD"/>
    <w:rsid w:val="00D24D64"/>
    <w:rsid w:val="00D25783"/>
    <w:rsid w:val="00D2652B"/>
    <w:rsid w:val="00D36BCF"/>
    <w:rsid w:val="00D4370A"/>
    <w:rsid w:val="00D463B3"/>
    <w:rsid w:val="00D52F62"/>
    <w:rsid w:val="00D55009"/>
    <w:rsid w:val="00D60228"/>
    <w:rsid w:val="00D60380"/>
    <w:rsid w:val="00D62331"/>
    <w:rsid w:val="00D63986"/>
    <w:rsid w:val="00D66303"/>
    <w:rsid w:val="00D72E2B"/>
    <w:rsid w:val="00D74D7C"/>
    <w:rsid w:val="00D7649B"/>
    <w:rsid w:val="00D87228"/>
    <w:rsid w:val="00D9325B"/>
    <w:rsid w:val="00D9554B"/>
    <w:rsid w:val="00D95FFB"/>
    <w:rsid w:val="00D97965"/>
    <w:rsid w:val="00DA06D2"/>
    <w:rsid w:val="00DA2443"/>
    <w:rsid w:val="00DA4ADA"/>
    <w:rsid w:val="00DA774B"/>
    <w:rsid w:val="00DB1B39"/>
    <w:rsid w:val="00DB3889"/>
    <w:rsid w:val="00DB3AFB"/>
    <w:rsid w:val="00DB6275"/>
    <w:rsid w:val="00DB67CF"/>
    <w:rsid w:val="00DB6DAE"/>
    <w:rsid w:val="00DB7AC7"/>
    <w:rsid w:val="00DC355F"/>
    <w:rsid w:val="00DC5C81"/>
    <w:rsid w:val="00DD261D"/>
    <w:rsid w:val="00DD358B"/>
    <w:rsid w:val="00DD6EC6"/>
    <w:rsid w:val="00DE37AB"/>
    <w:rsid w:val="00DE40B0"/>
    <w:rsid w:val="00DE4B74"/>
    <w:rsid w:val="00DF1CB8"/>
    <w:rsid w:val="00DF1F20"/>
    <w:rsid w:val="00E03C62"/>
    <w:rsid w:val="00E03EA9"/>
    <w:rsid w:val="00E075BA"/>
    <w:rsid w:val="00E14442"/>
    <w:rsid w:val="00E154BE"/>
    <w:rsid w:val="00E163A7"/>
    <w:rsid w:val="00E27EAC"/>
    <w:rsid w:val="00E31A8C"/>
    <w:rsid w:val="00E3277C"/>
    <w:rsid w:val="00E3569C"/>
    <w:rsid w:val="00E375EC"/>
    <w:rsid w:val="00E37B36"/>
    <w:rsid w:val="00E420F8"/>
    <w:rsid w:val="00E458F7"/>
    <w:rsid w:val="00E50971"/>
    <w:rsid w:val="00E50DE8"/>
    <w:rsid w:val="00E52321"/>
    <w:rsid w:val="00E559F3"/>
    <w:rsid w:val="00E57711"/>
    <w:rsid w:val="00E6073C"/>
    <w:rsid w:val="00E6078E"/>
    <w:rsid w:val="00E703DF"/>
    <w:rsid w:val="00E725D6"/>
    <w:rsid w:val="00E76877"/>
    <w:rsid w:val="00E80298"/>
    <w:rsid w:val="00E80C37"/>
    <w:rsid w:val="00E834A6"/>
    <w:rsid w:val="00E86B5F"/>
    <w:rsid w:val="00E97032"/>
    <w:rsid w:val="00EA00FA"/>
    <w:rsid w:val="00EA4752"/>
    <w:rsid w:val="00EA74AB"/>
    <w:rsid w:val="00EB0C24"/>
    <w:rsid w:val="00EB338D"/>
    <w:rsid w:val="00EB4E4D"/>
    <w:rsid w:val="00EC643A"/>
    <w:rsid w:val="00EC7D7D"/>
    <w:rsid w:val="00ED5C31"/>
    <w:rsid w:val="00ED6A42"/>
    <w:rsid w:val="00EE0B6F"/>
    <w:rsid w:val="00EE102E"/>
    <w:rsid w:val="00EE3453"/>
    <w:rsid w:val="00EE3456"/>
    <w:rsid w:val="00EE5BD6"/>
    <w:rsid w:val="00EE7E38"/>
    <w:rsid w:val="00EF10F0"/>
    <w:rsid w:val="00EF5410"/>
    <w:rsid w:val="00EF797A"/>
    <w:rsid w:val="00F02163"/>
    <w:rsid w:val="00F02FF7"/>
    <w:rsid w:val="00F03590"/>
    <w:rsid w:val="00F1365E"/>
    <w:rsid w:val="00F140A4"/>
    <w:rsid w:val="00F20017"/>
    <w:rsid w:val="00F23368"/>
    <w:rsid w:val="00F254FC"/>
    <w:rsid w:val="00F2622A"/>
    <w:rsid w:val="00F32053"/>
    <w:rsid w:val="00F32BAB"/>
    <w:rsid w:val="00F37BC1"/>
    <w:rsid w:val="00F37F23"/>
    <w:rsid w:val="00F43A1A"/>
    <w:rsid w:val="00F507E2"/>
    <w:rsid w:val="00F51632"/>
    <w:rsid w:val="00F51B85"/>
    <w:rsid w:val="00F5281D"/>
    <w:rsid w:val="00F56BF4"/>
    <w:rsid w:val="00F56CE1"/>
    <w:rsid w:val="00F57AEF"/>
    <w:rsid w:val="00F62941"/>
    <w:rsid w:val="00F63EBD"/>
    <w:rsid w:val="00F642A9"/>
    <w:rsid w:val="00F66027"/>
    <w:rsid w:val="00F675EE"/>
    <w:rsid w:val="00F67CC7"/>
    <w:rsid w:val="00F77096"/>
    <w:rsid w:val="00F80845"/>
    <w:rsid w:val="00F81C1D"/>
    <w:rsid w:val="00F828C3"/>
    <w:rsid w:val="00F83389"/>
    <w:rsid w:val="00F83D66"/>
    <w:rsid w:val="00F85E7A"/>
    <w:rsid w:val="00F913C5"/>
    <w:rsid w:val="00F953E5"/>
    <w:rsid w:val="00F95497"/>
    <w:rsid w:val="00F95FB7"/>
    <w:rsid w:val="00F97816"/>
    <w:rsid w:val="00FA1133"/>
    <w:rsid w:val="00FA2ABD"/>
    <w:rsid w:val="00FB2CBF"/>
    <w:rsid w:val="00FB6435"/>
    <w:rsid w:val="00FC1A5B"/>
    <w:rsid w:val="00FC1B3D"/>
    <w:rsid w:val="00FD15DB"/>
    <w:rsid w:val="00FD2B2C"/>
    <w:rsid w:val="00FD2B81"/>
    <w:rsid w:val="00FE179B"/>
    <w:rsid w:val="00FE1A62"/>
    <w:rsid w:val="00FE6851"/>
    <w:rsid w:val="00FF1F2D"/>
    <w:rsid w:val="00FF313A"/>
    <w:rsid w:val="00FF70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295B5"/>
  <w15:docId w15:val="{DC5942BB-3E23-4B69-82BD-1FBE09C2C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Pr>
      <w:color w:val="000000"/>
    </w:rPr>
  </w:style>
  <w:style w:type="paragraph" w:styleId="Nagwek1">
    <w:name w:val="heading 1"/>
    <w:aliases w:val="SZT Nagłówek 1"/>
    <w:basedOn w:val="Normalny"/>
    <w:next w:val="Normalny"/>
    <w:link w:val="Nagwek1Znak"/>
    <w:qFormat/>
    <w:rsid w:val="00292D04"/>
    <w:pPr>
      <w:keepNext/>
      <w:numPr>
        <w:numId w:val="3"/>
      </w:numPr>
      <w:spacing w:before="60" w:after="60" w:line="360" w:lineRule="auto"/>
      <w:outlineLvl w:val="0"/>
    </w:pPr>
    <w:rPr>
      <w:rFonts w:asciiTheme="majorHAnsi" w:eastAsia="Times New Roman" w:hAnsiTheme="majorHAnsi" w:cs="Times New Roman"/>
      <w:b/>
      <w:caps/>
      <w:snapToGrid w:val="0"/>
      <w:color w:val="auto"/>
      <w:szCs w:val="20"/>
      <w:u w:val="single"/>
      <w:lang w:bidi="ar-SA"/>
    </w:rPr>
  </w:style>
  <w:style w:type="paragraph" w:styleId="Nagwek2">
    <w:name w:val="heading 2"/>
    <w:aliases w:val="SZT Nagłówek 2"/>
    <w:basedOn w:val="Normalny"/>
    <w:next w:val="Normalny"/>
    <w:link w:val="Nagwek2Znak"/>
    <w:qFormat/>
    <w:rsid w:val="00292D04"/>
    <w:pPr>
      <w:keepNext/>
      <w:numPr>
        <w:ilvl w:val="1"/>
        <w:numId w:val="3"/>
      </w:numPr>
      <w:tabs>
        <w:tab w:val="left" w:pos="5103"/>
        <w:tab w:val="left" w:pos="6521"/>
      </w:tabs>
      <w:spacing w:before="60" w:after="60" w:line="341" w:lineRule="auto"/>
      <w:outlineLvl w:val="1"/>
    </w:pPr>
    <w:rPr>
      <w:rFonts w:asciiTheme="majorHAnsi" w:eastAsia="Times New Roman" w:hAnsiTheme="majorHAnsi" w:cs="Times New Roman"/>
      <w:b/>
      <w:snapToGrid w:val="0"/>
      <w:color w:val="auto"/>
      <w:szCs w:val="20"/>
      <w:lang w:bidi="ar-SA"/>
    </w:rPr>
  </w:style>
  <w:style w:type="paragraph" w:styleId="Nagwek3">
    <w:name w:val="heading 3"/>
    <w:aliases w:val="SZT Nagłówek 3"/>
    <w:basedOn w:val="Normalny"/>
    <w:next w:val="Normalny"/>
    <w:link w:val="Nagwek3Znak"/>
    <w:qFormat/>
    <w:rsid w:val="00292D04"/>
    <w:pPr>
      <w:keepNext/>
      <w:numPr>
        <w:ilvl w:val="2"/>
        <w:numId w:val="3"/>
      </w:numPr>
      <w:tabs>
        <w:tab w:val="left" w:pos="4536"/>
        <w:tab w:val="left" w:pos="5245"/>
      </w:tabs>
      <w:spacing w:before="60" w:after="60" w:line="341" w:lineRule="auto"/>
      <w:outlineLvl w:val="2"/>
    </w:pPr>
    <w:rPr>
      <w:rFonts w:asciiTheme="majorHAnsi" w:eastAsia="Times New Roman" w:hAnsiTheme="majorHAnsi" w:cs="Times New Roman"/>
      <w:b/>
      <w:snapToGrid w:val="0"/>
      <w:color w:val="auto"/>
      <w:szCs w:val="20"/>
      <w:lang w:bidi="ar-SA"/>
    </w:rPr>
  </w:style>
  <w:style w:type="paragraph" w:styleId="Nagwek4">
    <w:name w:val="heading 4"/>
    <w:aliases w:val="SZT Nagłówek 4"/>
    <w:basedOn w:val="Normalny"/>
    <w:next w:val="Normalny"/>
    <w:link w:val="Nagwek4Znak"/>
    <w:qFormat/>
    <w:rsid w:val="00292D04"/>
    <w:pPr>
      <w:keepNext/>
      <w:numPr>
        <w:ilvl w:val="3"/>
        <w:numId w:val="3"/>
      </w:numPr>
      <w:spacing w:before="60" w:after="60" w:line="340" w:lineRule="auto"/>
      <w:jc w:val="both"/>
      <w:outlineLvl w:val="3"/>
    </w:pPr>
    <w:rPr>
      <w:rFonts w:asciiTheme="majorHAnsi" w:eastAsia="Times New Roman" w:hAnsiTheme="majorHAnsi" w:cs="Times New Roman"/>
      <w:snapToGrid w:val="0"/>
      <w:color w:val="auto"/>
      <w:szCs w:val="20"/>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0">
    <w:name w:val="Nagłówek #1_"/>
    <w:basedOn w:val="Domylnaczcionkaakapitu"/>
    <w:link w:val="Nagwek11"/>
    <w:rPr>
      <w:rFonts w:ascii="Calibri" w:eastAsia="Calibri" w:hAnsi="Calibri" w:cs="Calibri"/>
      <w:b/>
      <w:bCs/>
      <w:i w:val="0"/>
      <w:iCs w:val="0"/>
      <w:smallCaps w:val="0"/>
      <w:strike w:val="0"/>
      <w:sz w:val="30"/>
      <w:szCs w:val="30"/>
      <w:u w:val="none"/>
    </w:rPr>
  </w:style>
  <w:style w:type="character" w:customStyle="1" w:styleId="Nagwek12">
    <w:name w:val="Nagłówek #1"/>
    <w:basedOn w:val="Nagwek10"/>
    <w:rPr>
      <w:rFonts w:ascii="Calibri" w:eastAsia="Calibri" w:hAnsi="Calibri" w:cs="Calibri"/>
      <w:b/>
      <w:bCs/>
      <w:i w:val="0"/>
      <w:iCs w:val="0"/>
      <w:smallCaps w:val="0"/>
      <w:strike w:val="0"/>
      <w:color w:val="000000"/>
      <w:spacing w:val="0"/>
      <w:w w:val="100"/>
      <w:position w:val="0"/>
      <w:sz w:val="30"/>
      <w:szCs w:val="30"/>
      <w:u w:val="none"/>
      <w:lang w:val="pl-PL" w:eastAsia="pl-PL" w:bidi="pl-PL"/>
    </w:rPr>
  </w:style>
  <w:style w:type="character" w:customStyle="1" w:styleId="Teksttreci">
    <w:name w:val="Tekst treści_"/>
    <w:basedOn w:val="Domylnaczcionkaakapitu"/>
    <w:link w:val="Teksttreci2"/>
    <w:rPr>
      <w:rFonts w:ascii="Calibri" w:eastAsia="Calibri" w:hAnsi="Calibri" w:cs="Calibri"/>
      <w:b w:val="0"/>
      <w:bCs w:val="0"/>
      <w:i w:val="0"/>
      <w:iCs w:val="0"/>
      <w:smallCaps w:val="0"/>
      <w:strike w:val="0"/>
      <w:sz w:val="22"/>
      <w:szCs w:val="22"/>
      <w:u w:val="none"/>
    </w:rPr>
  </w:style>
  <w:style w:type="character" w:customStyle="1" w:styleId="Teksttreci20">
    <w:name w:val="Tekst treści (2)_"/>
    <w:basedOn w:val="Domylnaczcionkaakapitu"/>
    <w:link w:val="Teksttreci21"/>
    <w:rPr>
      <w:rFonts w:ascii="Calibri" w:eastAsia="Calibri" w:hAnsi="Calibri" w:cs="Calibri"/>
      <w:b w:val="0"/>
      <w:bCs w:val="0"/>
      <w:i w:val="0"/>
      <w:iCs w:val="0"/>
      <w:smallCaps w:val="0"/>
      <w:strike w:val="0"/>
      <w:sz w:val="20"/>
      <w:szCs w:val="20"/>
      <w:u w:val="none"/>
    </w:rPr>
  </w:style>
  <w:style w:type="character" w:customStyle="1" w:styleId="Teksttreci3">
    <w:name w:val="Tekst treści (3)_"/>
    <w:basedOn w:val="Domylnaczcionkaakapitu"/>
    <w:link w:val="Teksttreci30"/>
    <w:rPr>
      <w:rFonts w:ascii="Palatino Linotype" w:eastAsia="Palatino Linotype" w:hAnsi="Palatino Linotype" w:cs="Palatino Linotype"/>
      <w:b/>
      <w:bCs/>
      <w:i/>
      <w:iCs/>
      <w:smallCaps w:val="0"/>
      <w:strike w:val="0"/>
      <w:sz w:val="23"/>
      <w:szCs w:val="23"/>
      <w:u w:val="none"/>
    </w:rPr>
  </w:style>
  <w:style w:type="character" w:customStyle="1" w:styleId="Nagwek20">
    <w:name w:val="Nagłówek #2_"/>
    <w:basedOn w:val="Domylnaczcionkaakapitu"/>
    <w:link w:val="Nagwek21"/>
    <w:rPr>
      <w:rFonts w:ascii="Palatino Linotype" w:eastAsia="Palatino Linotype" w:hAnsi="Palatino Linotype" w:cs="Palatino Linotype"/>
      <w:b/>
      <w:bCs/>
      <w:i w:val="0"/>
      <w:iCs w:val="0"/>
      <w:smallCaps w:val="0"/>
      <w:strike w:val="0"/>
      <w:sz w:val="26"/>
      <w:szCs w:val="26"/>
      <w:u w:val="none"/>
    </w:rPr>
  </w:style>
  <w:style w:type="character" w:customStyle="1" w:styleId="Nagwek22">
    <w:name w:val="Nagłówek #2"/>
    <w:basedOn w:val="Nagwek20"/>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Nagweklubstopka">
    <w:name w:val="Nagłówek lub stopka_"/>
    <w:basedOn w:val="Domylnaczcionkaakapitu"/>
    <w:link w:val="Nagweklubstopka1"/>
    <w:rPr>
      <w:rFonts w:ascii="Calibri" w:eastAsia="Calibri" w:hAnsi="Calibri" w:cs="Calibri"/>
      <w:b w:val="0"/>
      <w:bCs w:val="0"/>
      <w:i w:val="0"/>
      <w:iCs w:val="0"/>
      <w:smallCaps w:val="0"/>
      <w:strike w:val="0"/>
      <w:sz w:val="20"/>
      <w:szCs w:val="20"/>
      <w:u w:val="none"/>
    </w:rPr>
  </w:style>
  <w:style w:type="character" w:customStyle="1" w:styleId="Nagweklubstopka0">
    <w:name w:val="Nagłówek lub stopka"/>
    <w:basedOn w:val="Nagweklubstopka"/>
    <w:rPr>
      <w:rFonts w:ascii="Calibri" w:eastAsia="Calibri" w:hAnsi="Calibri" w:cs="Calibri"/>
      <w:b w:val="0"/>
      <w:bCs w:val="0"/>
      <w:i w:val="0"/>
      <w:iCs w:val="0"/>
      <w:smallCaps w:val="0"/>
      <w:strike w:val="0"/>
      <w:color w:val="000000"/>
      <w:spacing w:val="0"/>
      <w:w w:val="100"/>
      <w:position w:val="0"/>
      <w:sz w:val="20"/>
      <w:szCs w:val="20"/>
      <w:u w:val="none"/>
      <w:lang w:val="pl-PL" w:eastAsia="pl-PL" w:bidi="pl-PL"/>
    </w:rPr>
  </w:style>
  <w:style w:type="character" w:customStyle="1" w:styleId="Spistreci2Znak">
    <w:name w:val="Spis treści 2 Znak"/>
    <w:basedOn w:val="Domylnaczcionkaakapitu"/>
    <w:link w:val="Spistreci2"/>
    <w:rPr>
      <w:rFonts w:ascii="Calibri" w:eastAsia="Calibri" w:hAnsi="Calibri" w:cs="Calibri"/>
      <w:b w:val="0"/>
      <w:bCs w:val="0"/>
      <w:i w:val="0"/>
      <w:iCs w:val="0"/>
      <w:smallCaps w:val="0"/>
      <w:strike w:val="0"/>
      <w:sz w:val="20"/>
      <w:szCs w:val="20"/>
      <w:u w:val="none"/>
    </w:rPr>
  </w:style>
  <w:style w:type="character" w:customStyle="1" w:styleId="Teksttreci22">
    <w:name w:val="Tekst treści (2)"/>
    <w:basedOn w:val="Teksttreci20"/>
    <w:rPr>
      <w:rFonts w:ascii="Calibri" w:eastAsia="Calibri" w:hAnsi="Calibri" w:cs="Calibri"/>
      <w:b w:val="0"/>
      <w:bCs w:val="0"/>
      <w:i w:val="0"/>
      <w:iCs w:val="0"/>
      <w:smallCaps w:val="0"/>
      <w:strike w:val="0"/>
      <w:color w:val="000000"/>
      <w:spacing w:val="0"/>
      <w:w w:val="100"/>
      <w:position w:val="0"/>
      <w:sz w:val="20"/>
      <w:szCs w:val="20"/>
      <w:u w:val="single"/>
      <w:lang w:val="pl-PL" w:eastAsia="pl-PL" w:bidi="pl-PL"/>
    </w:rPr>
  </w:style>
  <w:style w:type="character" w:customStyle="1" w:styleId="Teksttreci0">
    <w:name w:val="Tekst treści"/>
    <w:basedOn w:val="Teksttreci"/>
    <w:rPr>
      <w:rFonts w:ascii="Calibri" w:eastAsia="Calibri" w:hAnsi="Calibri" w:cs="Calibri"/>
      <w:b w:val="0"/>
      <w:bCs w:val="0"/>
      <w:i w:val="0"/>
      <w:iCs w:val="0"/>
      <w:smallCaps w:val="0"/>
      <w:strike w:val="0"/>
      <w:color w:val="000000"/>
      <w:spacing w:val="0"/>
      <w:w w:val="100"/>
      <w:position w:val="0"/>
      <w:sz w:val="22"/>
      <w:szCs w:val="22"/>
      <w:u w:val="single"/>
      <w:lang w:val="en-US" w:eastAsia="en-US" w:bidi="en-US"/>
    </w:rPr>
  </w:style>
  <w:style w:type="character" w:customStyle="1" w:styleId="Teksttreci6">
    <w:name w:val="Tekst treści6"/>
    <w:basedOn w:val="Teksttreci"/>
    <w:rPr>
      <w:rFonts w:ascii="Calibri" w:eastAsia="Calibri" w:hAnsi="Calibri" w:cs="Calibri"/>
      <w:b w:val="0"/>
      <w:bCs w:val="0"/>
      <w:i w:val="0"/>
      <w:iCs w:val="0"/>
      <w:smallCaps w:val="0"/>
      <w:strike w:val="0"/>
      <w:color w:val="000000"/>
      <w:spacing w:val="0"/>
      <w:w w:val="100"/>
      <w:position w:val="0"/>
      <w:sz w:val="22"/>
      <w:szCs w:val="22"/>
      <w:u w:val="none"/>
      <w:lang w:val="en-US" w:eastAsia="en-US" w:bidi="en-US"/>
    </w:rPr>
  </w:style>
  <w:style w:type="character" w:customStyle="1" w:styleId="Teksttreci5">
    <w:name w:val="Tekst treści5"/>
    <w:basedOn w:val="Teksttreci"/>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4">
    <w:name w:val="Tekst treści4"/>
    <w:basedOn w:val="Teksttreci"/>
    <w:rPr>
      <w:rFonts w:ascii="Calibri" w:eastAsia="Calibri" w:hAnsi="Calibri" w:cs="Calibri"/>
      <w:b w:val="0"/>
      <w:bCs w:val="0"/>
      <w:i w:val="0"/>
      <w:iCs w:val="0"/>
      <w:smallCaps w:val="0"/>
      <w:strike w:val="0"/>
      <w:color w:val="000000"/>
      <w:spacing w:val="0"/>
      <w:w w:val="100"/>
      <w:position w:val="0"/>
      <w:sz w:val="22"/>
      <w:szCs w:val="22"/>
      <w:u w:val="single"/>
      <w:lang w:val="pl-PL" w:eastAsia="pl-PL" w:bidi="pl-PL"/>
    </w:rPr>
  </w:style>
  <w:style w:type="character" w:customStyle="1" w:styleId="Teksttreci40">
    <w:name w:val="Tekst treści (4)_"/>
    <w:basedOn w:val="Domylnaczcionkaakapitu"/>
    <w:link w:val="Teksttreci41"/>
    <w:rPr>
      <w:rFonts w:ascii="Calibri" w:eastAsia="Calibri" w:hAnsi="Calibri" w:cs="Calibri"/>
      <w:b/>
      <w:bCs/>
      <w:i w:val="0"/>
      <w:iCs w:val="0"/>
      <w:smallCaps w:val="0"/>
      <w:strike w:val="0"/>
      <w:u w:val="none"/>
    </w:rPr>
  </w:style>
  <w:style w:type="character" w:customStyle="1" w:styleId="Teksttreci50">
    <w:name w:val="Tekst treści (5)_"/>
    <w:basedOn w:val="Domylnaczcionkaakapitu"/>
    <w:link w:val="Teksttreci51"/>
    <w:rPr>
      <w:rFonts w:ascii="Palatino Linotype" w:eastAsia="Palatino Linotype" w:hAnsi="Palatino Linotype" w:cs="Palatino Linotype"/>
      <w:b/>
      <w:bCs/>
      <w:i w:val="0"/>
      <w:iCs w:val="0"/>
      <w:smallCaps w:val="0"/>
      <w:strike w:val="0"/>
      <w:sz w:val="26"/>
      <w:szCs w:val="26"/>
      <w:u w:val="none"/>
    </w:rPr>
  </w:style>
  <w:style w:type="character" w:customStyle="1" w:styleId="Teksttreci52">
    <w:name w:val="Tekst treści (5)"/>
    <w:basedOn w:val="Teksttreci50"/>
    <w:rPr>
      <w:rFonts w:ascii="Palatino Linotype" w:eastAsia="Palatino Linotype" w:hAnsi="Palatino Linotype" w:cs="Palatino Linotype"/>
      <w:b/>
      <w:bCs/>
      <w:i w:val="0"/>
      <w:iCs w:val="0"/>
      <w:smallCaps w:val="0"/>
      <w:strike w:val="0"/>
      <w:color w:val="000000"/>
      <w:spacing w:val="0"/>
      <w:w w:val="100"/>
      <w:position w:val="0"/>
      <w:sz w:val="26"/>
      <w:szCs w:val="26"/>
      <w:u w:val="none"/>
      <w:lang w:val="pl-PL" w:eastAsia="pl-PL" w:bidi="pl-PL"/>
    </w:rPr>
  </w:style>
  <w:style w:type="character" w:customStyle="1" w:styleId="TeksttreciKursywa">
    <w:name w:val="Tekst treści + Kursywa"/>
    <w:basedOn w:val="Teksttreci"/>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Teksttreci31">
    <w:name w:val="Tekst treści3"/>
    <w:basedOn w:val="Teksttreci"/>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60">
    <w:name w:val="Tekst treści (6)_"/>
    <w:basedOn w:val="Domylnaczcionkaakapitu"/>
    <w:link w:val="Teksttreci61"/>
    <w:rPr>
      <w:rFonts w:ascii="Palatino Linotype" w:eastAsia="Palatino Linotype" w:hAnsi="Palatino Linotype" w:cs="Palatino Linotype"/>
      <w:b/>
      <w:bCs/>
      <w:i/>
      <w:iCs/>
      <w:smallCaps w:val="0"/>
      <w:strike w:val="0"/>
      <w:spacing w:val="10"/>
      <w:sz w:val="20"/>
      <w:szCs w:val="20"/>
      <w:u w:val="none"/>
    </w:rPr>
  </w:style>
  <w:style w:type="character" w:customStyle="1" w:styleId="Teksttreci6Calibri11ptBezpogrubieniaBezkursywyOdstpy0pt">
    <w:name w:val="Tekst treści (6) + Calibri;11 pt;Bez pogrubienia;Bez kursywy;Odstępy 0 pt"/>
    <w:basedOn w:val="Teksttreci60"/>
    <w:rPr>
      <w:rFonts w:ascii="Calibri" w:eastAsia="Calibri" w:hAnsi="Calibri" w:cs="Calibri"/>
      <w:b/>
      <w:bCs/>
      <w:i/>
      <w:iCs/>
      <w:smallCaps w:val="0"/>
      <w:strike w:val="0"/>
      <w:color w:val="000000"/>
      <w:spacing w:val="0"/>
      <w:w w:val="100"/>
      <w:position w:val="0"/>
      <w:sz w:val="22"/>
      <w:szCs w:val="22"/>
      <w:u w:val="none"/>
      <w:lang w:val="pl-PL" w:eastAsia="pl-PL" w:bidi="pl-PL"/>
    </w:rPr>
  </w:style>
  <w:style w:type="character" w:customStyle="1" w:styleId="Teksttreci7">
    <w:name w:val="Tekst treści (7)_"/>
    <w:basedOn w:val="Domylnaczcionkaakapitu"/>
    <w:link w:val="Teksttreci70"/>
    <w:rPr>
      <w:rFonts w:ascii="Calibri" w:eastAsia="Calibri" w:hAnsi="Calibri" w:cs="Calibri"/>
      <w:b w:val="0"/>
      <w:bCs w:val="0"/>
      <w:i w:val="0"/>
      <w:iCs w:val="0"/>
      <w:smallCaps w:val="0"/>
      <w:strike w:val="0"/>
      <w:sz w:val="22"/>
      <w:szCs w:val="22"/>
      <w:u w:val="none"/>
    </w:rPr>
  </w:style>
  <w:style w:type="character" w:customStyle="1" w:styleId="PogrubienieTeksttreci7PalatinoLinotype10ptKursywaOdstpy0pt">
    <w:name w:val="Pogrubienie;Tekst treści (7) + Palatino Linotype;10 pt;Kursywa;Odstępy 0 pt"/>
    <w:basedOn w:val="Teksttreci7"/>
    <w:rPr>
      <w:rFonts w:ascii="Palatino Linotype" w:eastAsia="Palatino Linotype" w:hAnsi="Palatino Linotype" w:cs="Palatino Linotype"/>
      <w:b/>
      <w:bCs/>
      <w:i/>
      <w:iCs/>
      <w:smallCaps w:val="0"/>
      <w:strike w:val="0"/>
      <w:color w:val="000000"/>
      <w:spacing w:val="10"/>
      <w:w w:val="100"/>
      <w:position w:val="0"/>
      <w:sz w:val="20"/>
      <w:szCs w:val="20"/>
      <w:u w:val="none"/>
      <w:lang w:val="pl-PL" w:eastAsia="pl-PL" w:bidi="pl-PL"/>
    </w:rPr>
  </w:style>
  <w:style w:type="character" w:customStyle="1" w:styleId="PogrubienieTeksttreci15ptKursywa">
    <w:name w:val="Pogrubienie;Tekst treści + 15 pt;Kursywa"/>
    <w:basedOn w:val="Teksttreci"/>
    <w:rPr>
      <w:rFonts w:ascii="Calibri" w:eastAsia="Calibri" w:hAnsi="Calibri" w:cs="Calibri"/>
      <w:b/>
      <w:bCs/>
      <w:i/>
      <w:iCs/>
      <w:smallCaps w:val="0"/>
      <w:strike w:val="0"/>
      <w:color w:val="000000"/>
      <w:spacing w:val="0"/>
      <w:w w:val="100"/>
      <w:position w:val="0"/>
      <w:sz w:val="30"/>
      <w:szCs w:val="30"/>
      <w:u w:val="none"/>
      <w:lang w:val="pl-PL" w:eastAsia="pl-PL" w:bidi="pl-PL"/>
    </w:rPr>
  </w:style>
  <w:style w:type="paragraph" w:customStyle="1" w:styleId="Nagwek11">
    <w:name w:val="Nagłówek #11"/>
    <w:basedOn w:val="Normalny"/>
    <w:link w:val="Nagwek10"/>
    <w:pPr>
      <w:shd w:val="clear" w:color="auto" w:fill="FFFFFF"/>
      <w:spacing w:after="360" w:line="0" w:lineRule="atLeast"/>
      <w:jc w:val="center"/>
      <w:outlineLvl w:val="0"/>
    </w:pPr>
    <w:rPr>
      <w:rFonts w:ascii="Calibri" w:eastAsia="Calibri" w:hAnsi="Calibri" w:cs="Calibri"/>
      <w:b/>
      <w:bCs/>
      <w:sz w:val="30"/>
      <w:szCs w:val="30"/>
    </w:rPr>
  </w:style>
  <w:style w:type="paragraph" w:customStyle="1" w:styleId="Teksttreci2">
    <w:name w:val="Tekst treści2"/>
    <w:basedOn w:val="Normalny"/>
    <w:link w:val="Teksttreci"/>
    <w:pPr>
      <w:shd w:val="clear" w:color="auto" w:fill="FFFFFF"/>
      <w:spacing w:before="360" w:after="1020" w:line="0" w:lineRule="atLeast"/>
      <w:ind w:hanging="500"/>
      <w:jc w:val="center"/>
    </w:pPr>
    <w:rPr>
      <w:rFonts w:ascii="Calibri" w:eastAsia="Calibri" w:hAnsi="Calibri" w:cs="Calibri"/>
      <w:sz w:val="22"/>
      <w:szCs w:val="22"/>
    </w:rPr>
  </w:style>
  <w:style w:type="paragraph" w:customStyle="1" w:styleId="Teksttreci21">
    <w:name w:val="Tekst treści (2)1"/>
    <w:basedOn w:val="Normalny"/>
    <w:link w:val="Teksttreci20"/>
    <w:pPr>
      <w:shd w:val="clear" w:color="auto" w:fill="FFFFFF"/>
      <w:spacing w:after="360" w:line="0" w:lineRule="atLeast"/>
      <w:jc w:val="center"/>
    </w:pPr>
    <w:rPr>
      <w:rFonts w:ascii="Calibri" w:eastAsia="Calibri" w:hAnsi="Calibri" w:cs="Calibri"/>
      <w:sz w:val="20"/>
      <w:szCs w:val="20"/>
    </w:rPr>
  </w:style>
  <w:style w:type="paragraph" w:customStyle="1" w:styleId="Teksttreci30">
    <w:name w:val="Tekst treści (3)"/>
    <w:basedOn w:val="Normalny"/>
    <w:link w:val="Teksttreci3"/>
    <w:pPr>
      <w:shd w:val="clear" w:color="auto" w:fill="FFFFFF"/>
      <w:spacing w:before="360" w:line="331" w:lineRule="exact"/>
      <w:jc w:val="center"/>
    </w:pPr>
    <w:rPr>
      <w:rFonts w:ascii="Palatino Linotype" w:eastAsia="Palatino Linotype" w:hAnsi="Palatino Linotype" w:cs="Palatino Linotype"/>
      <w:b/>
      <w:bCs/>
      <w:i/>
      <w:iCs/>
      <w:sz w:val="23"/>
      <w:szCs w:val="23"/>
    </w:rPr>
  </w:style>
  <w:style w:type="paragraph" w:customStyle="1" w:styleId="Nagwek21">
    <w:name w:val="Nagłówek #21"/>
    <w:basedOn w:val="Normalny"/>
    <w:link w:val="Nagwek20"/>
    <w:pPr>
      <w:shd w:val="clear" w:color="auto" w:fill="FFFFFF"/>
      <w:spacing w:after="60" w:line="0" w:lineRule="atLeast"/>
      <w:ind w:hanging="1280"/>
      <w:jc w:val="both"/>
      <w:outlineLvl w:val="1"/>
    </w:pPr>
    <w:rPr>
      <w:rFonts w:ascii="Palatino Linotype" w:eastAsia="Palatino Linotype" w:hAnsi="Palatino Linotype" w:cs="Palatino Linotype"/>
      <w:b/>
      <w:bCs/>
      <w:sz w:val="26"/>
      <w:szCs w:val="26"/>
    </w:rPr>
  </w:style>
  <w:style w:type="paragraph" w:customStyle="1" w:styleId="Nagweklubstopka1">
    <w:name w:val="Nagłówek lub stopka1"/>
    <w:basedOn w:val="Normalny"/>
    <w:link w:val="Nagweklubstopka"/>
    <w:pPr>
      <w:shd w:val="clear" w:color="auto" w:fill="FFFFFF"/>
      <w:spacing w:line="0" w:lineRule="atLeast"/>
    </w:pPr>
    <w:rPr>
      <w:rFonts w:ascii="Calibri" w:eastAsia="Calibri" w:hAnsi="Calibri" w:cs="Calibri"/>
      <w:sz w:val="20"/>
      <w:szCs w:val="20"/>
    </w:rPr>
  </w:style>
  <w:style w:type="paragraph" w:styleId="Spistreci2">
    <w:name w:val="toc 2"/>
    <w:basedOn w:val="Normalny"/>
    <w:link w:val="Spistreci2Znak"/>
    <w:autoRedefine/>
    <w:pPr>
      <w:shd w:val="clear" w:color="auto" w:fill="FFFFFF"/>
      <w:spacing w:before="60" w:after="240" w:line="0" w:lineRule="atLeast"/>
      <w:jc w:val="both"/>
    </w:pPr>
    <w:rPr>
      <w:rFonts w:ascii="Calibri" w:eastAsia="Calibri" w:hAnsi="Calibri" w:cs="Calibri"/>
      <w:sz w:val="20"/>
      <w:szCs w:val="20"/>
    </w:rPr>
  </w:style>
  <w:style w:type="paragraph" w:customStyle="1" w:styleId="Teksttreci41">
    <w:name w:val="Tekst treści (4)"/>
    <w:basedOn w:val="Normalny"/>
    <w:link w:val="Teksttreci40"/>
    <w:pPr>
      <w:shd w:val="clear" w:color="auto" w:fill="FFFFFF"/>
      <w:spacing w:before="300" w:line="370" w:lineRule="exact"/>
      <w:ind w:hanging="440"/>
      <w:jc w:val="both"/>
    </w:pPr>
    <w:rPr>
      <w:rFonts w:ascii="Calibri" w:eastAsia="Calibri" w:hAnsi="Calibri" w:cs="Calibri"/>
      <w:b/>
      <w:bCs/>
    </w:rPr>
  </w:style>
  <w:style w:type="paragraph" w:customStyle="1" w:styleId="Teksttreci51">
    <w:name w:val="Tekst treści (5)1"/>
    <w:basedOn w:val="Normalny"/>
    <w:link w:val="Teksttreci50"/>
    <w:pPr>
      <w:shd w:val="clear" w:color="auto" w:fill="FFFFFF"/>
      <w:spacing w:before="480" w:after="120" w:line="374" w:lineRule="exact"/>
      <w:ind w:hanging="900"/>
    </w:pPr>
    <w:rPr>
      <w:rFonts w:ascii="Palatino Linotype" w:eastAsia="Palatino Linotype" w:hAnsi="Palatino Linotype" w:cs="Palatino Linotype"/>
      <w:b/>
      <w:bCs/>
      <w:sz w:val="26"/>
      <w:szCs w:val="26"/>
    </w:rPr>
  </w:style>
  <w:style w:type="paragraph" w:customStyle="1" w:styleId="Teksttreci61">
    <w:name w:val="Tekst treści (6)"/>
    <w:basedOn w:val="Normalny"/>
    <w:link w:val="Teksttreci60"/>
    <w:pPr>
      <w:shd w:val="clear" w:color="auto" w:fill="FFFFFF"/>
      <w:spacing w:line="0" w:lineRule="atLeast"/>
      <w:ind w:hanging="640"/>
      <w:jc w:val="center"/>
    </w:pPr>
    <w:rPr>
      <w:rFonts w:ascii="Palatino Linotype" w:eastAsia="Palatino Linotype" w:hAnsi="Palatino Linotype" w:cs="Palatino Linotype"/>
      <w:b/>
      <w:bCs/>
      <w:i/>
      <w:iCs/>
      <w:spacing w:val="10"/>
      <w:sz w:val="20"/>
      <w:szCs w:val="20"/>
    </w:rPr>
  </w:style>
  <w:style w:type="paragraph" w:customStyle="1" w:styleId="Teksttreci70">
    <w:name w:val="Tekst treści (7)"/>
    <w:basedOn w:val="Normalny"/>
    <w:link w:val="Teksttreci7"/>
    <w:pPr>
      <w:shd w:val="clear" w:color="auto" w:fill="FFFFFF"/>
      <w:spacing w:after="180" w:line="182" w:lineRule="exact"/>
      <w:ind w:firstLine="640"/>
    </w:pPr>
    <w:rPr>
      <w:rFonts w:ascii="Calibri" w:eastAsia="Calibri" w:hAnsi="Calibri" w:cs="Calibri"/>
      <w:sz w:val="22"/>
      <w:szCs w:val="22"/>
    </w:rPr>
  </w:style>
  <w:style w:type="paragraph" w:styleId="Nagwek">
    <w:name w:val="header"/>
    <w:basedOn w:val="Normalny"/>
    <w:link w:val="NagwekZnak"/>
    <w:unhideWhenUsed/>
    <w:rsid w:val="001C240C"/>
    <w:pPr>
      <w:tabs>
        <w:tab w:val="center" w:pos="4536"/>
        <w:tab w:val="right" w:pos="9072"/>
      </w:tabs>
    </w:pPr>
  </w:style>
  <w:style w:type="character" w:customStyle="1" w:styleId="NagwekZnak">
    <w:name w:val="Nagłówek Znak"/>
    <w:basedOn w:val="Domylnaczcionkaakapitu"/>
    <w:link w:val="Nagwek"/>
    <w:rsid w:val="001C240C"/>
    <w:rPr>
      <w:color w:val="000000"/>
    </w:rPr>
  </w:style>
  <w:style w:type="paragraph" w:styleId="Stopka">
    <w:name w:val="footer"/>
    <w:basedOn w:val="Normalny"/>
    <w:link w:val="StopkaZnak"/>
    <w:uiPriority w:val="99"/>
    <w:unhideWhenUsed/>
    <w:rsid w:val="001C240C"/>
    <w:pPr>
      <w:tabs>
        <w:tab w:val="center" w:pos="4536"/>
        <w:tab w:val="right" w:pos="9072"/>
      </w:tabs>
    </w:pPr>
  </w:style>
  <w:style w:type="character" w:customStyle="1" w:styleId="StopkaZnak">
    <w:name w:val="Stopka Znak"/>
    <w:basedOn w:val="Domylnaczcionkaakapitu"/>
    <w:link w:val="Stopka"/>
    <w:uiPriority w:val="99"/>
    <w:rsid w:val="001C240C"/>
    <w:rPr>
      <w:color w:val="000000"/>
    </w:rPr>
  </w:style>
  <w:style w:type="character" w:customStyle="1" w:styleId="Teksttreci11">
    <w:name w:val="Tekst treści (11)_"/>
    <w:basedOn w:val="Domylnaczcionkaakapitu"/>
    <w:link w:val="Teksttreci110"/>
    <w:rsid w:val="00351B99"/>
    <w:rPr>
      <w:rFonts w:ascii="Trebuchet MS" w:eastAsia="Trebuchet MS" w:hAnsi="Trebuchet MS" w:cs="Trebuchet MS"/>
      <w:b/>
      <w:bCs/>
      <w:sz w:val="17"/>
      <w:szCs w:val="17"/>
      <w:shd w:val="clear" w:color="auto" w:fill="FFFFFF"/>
    </w:rPr>
  </w:style>
  <w:style w:type="paragraph" w:customStyle="1" w:styleId="Teksttreci110">
    <w:name w:val="Tekst treści (11)"/>
    <w:basedOn w:val="Normalny"/>
    <w:link w:val="Teksttreci11"/>
    <w:rsid w:val="00351B99"/>
    <w:pPr>
      <w:shd w:val="clear" w:color="auto" w:fill="FFFFFF"/>
      <w:spacing w:before="1260" w:after="540" w:line="0" w:lineRule="atLeast"/>
      <w:jc w:val="center"/>
    </w:pPr>
    <w:rPr>
      <w:rFonts w:ascii="Trebuchet MS" w:eastAsia="Trebuchet MS" w:hAnsi="Trebuchet MS" w:cs="Trebuchet MS"/>
      <w:b/>
      <w:bCs/>
      <w:color w:val="auto"/>
      <w:sz w:val="17"/>
      <w:szCs w:val="17"/>
    </w:rPr>
  </w:style>
  <w:style w:type="character" w:customStyle="1" w:styleId="TeksttreciPogrubienieKursywa">
    <w:name w:val="Tekst treści + Pogrubienie;Kursywa"/>
    <w:basedOn w:val="Teksttreci"/>
    <w:rsid w:val="00351B99"/>
    <w:rPr>
      <w:rFonts w:ascii="Calibri" w:eastAsia="Calibri" w:hAnsi="Calibri" w:cs="Calibri"/>
      <w:b/>
      <w:bCs/>
      <w:i/>
      <w:iCs/>
      <w:smallCaps w:val="0"/>
      <w:strike w:val="0"/>
      <w:color w:val="000000"/>
      <w:spacing w:val="0"/>
      <w:w w:val="100"/>
      <w:position w:val="0"/>
      <w:sz w:val="21"/>
      <w:szCs w:val="21"/>
      <w:u w:val="none"/>
      <w:lang w:val="pl-PL" w:eastAsia="pl-PL" w:bidi="pl-PL"/>
    </w:rPr>
  </w:style>
  <w:style w:type="paragraph" w:customStyle="1" w:styleId="Teksttreci1">
    <w:name w:val="Tekst treści1"/>
    <w:basedOn w:val="Normalny"/>
    <w:rsid w:val="0015493A"/>
    <w:pPr>
      <w:shd w:val="clear" w:color="auto" w:fill="FFFFFF"/>
      <w:spacing w:before="420" w:line="274" w:lineRule="exact"/>
      <w:ind w:hanging="500"/>
      <w:jc w:val="both"/>
    </w:pPr>
    <w:rPr>
      <w:rFonts w:ascii="Times New Roman" w:eastAsia="Times New Roman" w:hAnsi="Times New Roman" w:cs="Times New Roman"/>
      <w:sz w:val="23"/>
      <w:szCs w:val="23"/>
    </w:rPr>
  </w:style>
  <w:style w:type="paragraph" w:customStyle="1" w:styleId="Standard">
    <w:name w:val="Standard"/>
    <w:rsid w:val="00D63986"/>
    <w:pPr>
      <w:widowControl/>
      <w:suppressAutoHyphens/>
      <w:autoSpaceDN w:val="0"/>
      <w:textAlignment w:val="baseline"/>
    </w:pPr>
    <w:rPr>
      <w:rFonts w:ascii="Times New Roman" w:eastAsia="Times New Roman" w:hAnsi="Times New Roman" w:cs="Times New Roman"/>
      <w:kern w:val="3"/>
      <w:sz w:val="20"/>
      <w:szCs w:val="20"/>
      <w:lang w:bidi="ar-SA"/>
    </w:rPr>
  </w:style>
  <w:style w:type="character" w:customStyle="1" w:styleId="Nagwek1Znak">
    <w:name w:val="Nagłówek 1 Znak"/>
    <w:aliases w:val="SZT Nagłówek 1 Znak"/>
    <w:basedOn w:val="Domylnaczcionkaakapitu"/>
    <w:link w:val="Nagwek1"/>
    <w:rsid w:val="00292D04"/>
    <w:rPr>
      <w:rFonts w:asciiTheme="majorHAnsi" w:eastAsia="Times New Roman" w:hAnsiTheme="majorHAnsi" w:cs="Times New Roman"/>
      <w:b/>
      <w:caps/>
      <w:snapToGrid w:val="0"/>
      <w:szCs w:val="20"/>
      <w:u w:val="single"/>
      <w:lang w:bidi="ar-SA"/>
    </w:rPr>
  </w:style>
  <w:style w:type="character" w:customStyle="1" w:styleId="Nagwek2Znak">
    <w:name w:val="Nagłówek 2 Znak"/>
    <w:aliases w:val="SZT Nagłówek 2 Znak"/>
    <w:basedOn w:val="Domylnaczcionkaakapitu"/>
    <w:link w:val="Nagwek2"/>
    <w:rsid w:val="00292D04"/>
    <w:rPr>
      <w:rFonts w:asciiTheme="majorHAnsi" w:eastAsia="Times New Roman" w:hAnsiTheme="majorHAnsi" w:cs="Times New Roman"/>
      <w:b/>
      <w:snapToGrid w:val="0"/>
      <w:szCs w:val="20"/>
      <w:lang w:bidi="ar-SA"/>
    </w:rPr>
  </w:style>
  <w:style w:type="character" w:customStyle="1" w:styleId="Nagwek3Znak">
    <w:name w:val="Nagłówek 3 Znak"/>
    <w:aliases w:val="SZT Nagłówek 3 Znak"/>
    <w:basedOn w:val="Domylnaczcionkaakapitu"/>
    <w:link w:val="Nagwek3"/>
    <w:rsid w:val="00292D04"/>
    <w:rPr>
      <w:rFonts w:asciiTheme="majorHAnsi" w:eastAsia="Times New Roman" w:hAnsiTheme="majorHAnsi" w:cs="Times New Roman"/>
      <w:b/>
      <w:snapToGrid w:val="0"/>
      <w:szCs w:val="20"/>
      <w:lang w:bidi="ar-SA"/>
    </w:rPr>
  </w:style>
  <w:style w:type="character" w:customStyle="1" w:styleId="Nagwek4Znak">
    <w:name w:val="Nagłówek 4 Znak"/>
    <w:aliases w:val="SZT Nagłówek 4 Znak"/>
    <w:basedOn w:val="Domylnaczcionkaakapitu"/>
    <w:link w:val="Nagwek4"/>
    <w:rsid w:val="00292D04"/>
    <w:rPr>
      <w:rFonts w:asciiTheme="majorHAnsi" w:eastAsia="Times New Roman" w:hAnsiTheme="majorHAnsi" w:cs="Times New Roman"/>
      <w:snapToGrid w:val="0"/>
      <w:szCs w:val="20"/>
      <w:lang w:bidi="ar-SA"/>
    </w:rPr>
  </w:style>
  <w:style w:type="paragraph" w:styleId="Akapitzlist">
    <w:name w:val="List Paragraph"/>
    <w:basedOn w:val="Normalny"/>
    <w:link w:val="AkapitzlistZnak"/>
    <w:uiPriority w:val="34"/>
    <w:qFormat/>
    <w:rsid w:val="00292D04"/>
    <w:pPr>
      <w:spacing w:before="60" w:after="60" w:line="360" w:lineRule="auto"/>
      <w:ind w:left="708"/>
      <w:jc w:val="both"/>
    </w:pPr>
    <w:rPr>
      <w:rFonts w:asciiTheme="majorHAnsi" w:eastAsia="Times New Roman" w:hAnsiTheme="majorHAnsi" w:cs="Times New Roman"/>
      <w:snapToGrid w:val="0"/>
      <w:color w:val="auto"/>
      <w:szCs w:val="20"/>
      <w:lang w:bidi="ar-SA"/>
    </w:rPr>
  </w:style>
  <w:style w:type="character" w:customStyle="1" w:styleId="fontstyle01">
    <w:name w:val="fontstyle01"/>
    <w:basedOn w:val="Domylnaczcionkaakapitu"/>
    <w:rsid w:val="00033BD6"/>
    <w:rPr>
      <w:rFonts w:ascii="Cambria" w:hAnsi="Cambria" w:hint="default"/>
      <w:b w:val="0"/>
      <w:bCs w:val="0"/>
      <w:i w:val="0"/>
      <w:iCs w:val="0"/>
      <w:color w:val="000000"/>
      <w:sz w:val="22"/>
      <w:szCs w:val="22"/>
    </w:rPr>
  </w:style>
  <w:style w:type="character" w:customStyle="1" w:styleId="fontstyle21">
    <w:name w:val="fontstyle21"/>
    <w:basedOn w:val="Domylnaczcionkaakapitu"/>
    <w:rsid w:val="00D13DEA"/>
    <w:rPr>
      <w:rFonts w:ascii="Calibri" w:hAnsi="Calibri" w:cs="Calibri" w:hint="default"/>
      <w:b w:val="0"/>
      <w:bCs w:val="0"/>
      <w:i w:val="0"/>
      <w:iCs w:val="0"/>
      <w:color w:val="000000"/>
      <w:sz w:val="24"/>
      <w:szCs w:val="24"/>
    </w:rPr>
  </w:style>
  <w:style w:type="character" w:customStyle="1" w:styleId="fontstyle31">
    <w:name w:val="fontstyle31"/>
    <w:basedOn w:val="Domylnaczcionkaakapitu"/>
    <w:rsid w:val="00D13DEA"/>
    <w:rPr>
      <w:rFonts w:ascii="Calibri" w:hAnsi="Calibri" w:cs="Calibri" w:hint="default"/>
      <w:b w:val="0"/>
      <w:bCs w:val="0"/>
      <w:i/>
      <w:iCs/>
      <w:color w:val="000000"/>
      <w:sz w:val="24"/>
      <w:szCs w:val="24"/>
    </w:rPr>
  </w:style>
  <w:style w:type="paragraph" w:customStyle="1" w:styleId="ZnakZnak4ZnakZnakZnakZnakZnakZnak">
    <w:name w:val="Znak Znak4 Znak Znak Znak Znak Znak Znak"/>
    <w:basedOn w:val="Normalny"/>
    <w:rsid w:val="00D52F62"/>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AkapitzlistZnak">
    <w:name w:val="Akapit z listą Znak"/>
    <w:link w:val="Akapitzlist"/>
    <w:uiPriority w:val="99"/>
    <w:locked/>
    <w:rsid w:val="001F4C56"/>
    <w:rPr>
      <w:rFonts w:asciiTheme="majorHAnsi" w:eastAsia="Times New Roman" w:hAnsiTheme="majorHAnsi" w:cs="Times New Roman"/>
      <w:snapToGrid w:val="0"/>
      <w:szCs w:val="20"/>
      <w:lang w:bidi="ar-SA"/>
    </w:rPr>
  </w:style>
  <w:style w:type="paragraph" w:customStyle="1" w:styleId="ZnakZnak3">
    <w:name w:val="Znak Znak3"/>
    <w:basedOn w:val="Normalny"/>
    <w:rsid w:val="008F21D9"/>
    <w:pPr>
      <w:widowControl/>
      <w:spacing w:after="160" w:line="240" w:lineRule="exact"/>
    </w:pPr>
    <w:rPr>
      <w:rFonts w:ascii="Verdana" w:eastAsia="Times New Roman" w:hAnsi="Verdana" w:cs="Times New Roman"/>
      <w:color w:val="auto"/>
      <w:sz w:val="20"/>
      <w:szCs w:val="20"/>
      <w:lang w:val="en-US" w:eastAsia="en-US" w:bidi="ar-SA"/>
    </w:rPr>
  </w:style>
  <w:style w:type="table" w:styleId="Tabela-Siatka">
    <w:name w:val="Table Grid"/>
    <w:basedOn w:val="Standardowy"/>
    <w:uiPriority w:val="39"/>
    <w:rsid w:val="00F642A9"/>
    <w:pPr>
      <w:widowControl/>
    </w:pPr>
    <w:rPr>
      <w:rFonts w:asciiTheme="minorHAnsi" w:eastAsiaTheme="minorHAnsi" w:hAnsiTheme="minorHAnsi" w:cstheme="minorBidi"/>
      <w:sz w:val="22"/>
      <w:szCs w:val="22"/>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527B29"/>
  </w:style>
  <w:style w:type="paragraph" w:styleId="Bezodstpw">
    <w:name w:val="No Spacing"/>
    <w:uiPriority w:val="1"/>
    <w:qFormat/>
    <w:rsid w:val="00C82B20"/>
    <w:pPr>
      <w:widowControl/>
    </w:pPr>
    <w:rPr>
      <w:rFonts w:asciiTheme="minorHAnsi" w:eastAsiaTheme="minorHAnsi" w:hAnsiTheme="minorHAnsi" w:cstheme="minorBidi"/>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3083606">
      <w:bodyDiv w:val="1"/>
      <w:marLeft w:val="0"/>
      <w:marRight w:val="0"/>
      <w:marTop w:val="0"/>
      <w:marBottom w:val="0"/>
      <w:divBdr>
        <w:top w:val="none" w:sz="0" w:space="0" w:color="auto"/>
        <w:left w:val="none" w:sz="0" w:space="0" w:color="auto"/>
        <w:bottom w:val="none" w:sz="0" w:space="0" w:color="auto"/>
        <w:right w:val="none" w:sz="0" w:space="0" w:color="auto"/>
      </w:divBdr>
    </w:div>
    <w:div w:id="1050152720">
      <w:bodyDiv w:val="1"/>
      <w:marLeft w:val="0"/>
      <w:marRight w:val="0"/>
      <w:marTop w:val="0"/>
      <w:marBottom w:val="0"/>
      <w:divBdr>
        <w:top w:val="none" w:sz="0" w:space="0" w:color="auto"/>
        <w:left w:val="none" w:sz="0" w:space="0" w:color="auto"/>
        <w:bottom w:val="none" w:sz="0" w:space="0" w:color="auto"/>
        <w:right w:val="none" w:sz="0" w:space="0" w:color="auto"/>
      </w:divBdr>
    </w:div>
    <w:div w:id="1208180574">
      <w:bodyDiv w:val="1"/>
      <w:marLeft w:val="0"/>
      <w:marRight w:val="0"/>
      <w:marTop w:val="0"/>
      <w:marBottom w:val="0"/>
      <w:divBdr>
        <w:top w:val="none" w:sz="0" w:space="0" w:color="auto"/>
        <w:left w:val="none" w:sz="0" w:space="0" w:color="auto"/>
        <w:bottom w:val="none" w:sz="0" w:space="0" w:color="auto"/>
        <w:right w:val="none" w:sz="0" w:space="0" w:color="auto"/>
      </w:divBdr>
    </w:div>
    <w:div w:id="1548681957">
      <w:bodyDiv w:val="1"/>
      <w:marLeft w:val="0"/>
      <w:marRight w:val="0"/>
      <w:marTop w:val="0"/>
      <w:marBottom w:val="0"/>
      <w:divBdr>
        <w:top w:val="none" w:sz="0" w:space="0" w:color="auto"/>
        <w:left w:val="none" w:sz="0" w:space="0" w:color="auto"/>
        <w:bottom w:val="none" w:sz="0" w:space="0" w:color="auto"/>
        <w:right w:val="none" w:sz="0" w:space="0" w:color="auto"/>
      </w:divBdr>
    </w:div>
    <w:div w:id="1768966964">
      <w:bodyDiv w:val="1"/>
      <w:marLeft w:val="0"/>
      <w:marRight w:val="0"/>
      <w:marTop w:val="0"/>
      <w:marBottom w:val="0"/>
      <w:divBdr>
        <w:top w:val="none" w:sz="0" w:space="0" w:color="auto"/>
        <w:left w:val="none" w:sz="0" w:space="0" w:color="auto"/>
        <w:bottom w:val="none" w:sz="0" w:space="0" w:color="auto"/>
        <w:right w:val="none" w:sz="0" w:space="0" w:color="auto"/>
      </w:divBdr>
    </w:div>
    <w:div w:id="19080305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rzad@swierzawa.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eologia.pgi.gov.pl/"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DCEC3E-7266-44E0-BA0F-2B565442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10372</TotalTime>
  <Pages>8</Pages>
  <Words>2575</Words>
  <Characters>15451</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Magdalena Grala</cp:lastModifiedBy>
  <cp:revision>79</cp:revision>
  <dcterms:created xsi:type="dcterms:W3CDTF">2021-08-12T10:33:00Z</dcterms:created>
  <dcterms:modified xsi:type="dcterms:W3CDTF">2024-02-15T07:39:00Z</dcterms:modified>
</cp:coreProperties>
</file>