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B233" w14:textId="77777777" w:rsidR="00E25C08" w:rsidRDefault="00E25C0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0B25B8" w14:textId="2FA7C498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8C10A5">
        <w:rPr>
          <w:rFonts w:ascii="Arial" w:eastAsia="Times New Roman" w:hAnsi="Arial" w:cs="Arial"/>
          <w:snapToGrid w:val="0"/>
          <w:lang w:eastAsia="pl-PL"/>
        </w:rPr>
        <w:t>09</w:t>
      </w:r>
      <w:r w:rsidR="00954031">
        <w:rPr>
          <w:rFonts w:ascii="Arial" w:eastAsia="Times New Roman" w:hAnsi="Arial" w:cs="Arial"/>
          <w:snapToGrid w:val="0"/>
          <w:lang w:eastAsia="pl-PL"/>
        </w:rPr>
        <w:t>.</w:t>
      </w:r>
      <w:r w:rsidR="008C10A5">
        <w:rPr>
          <w:rFonts w:ascii="Arial" w:eastAsia="Times New Roman" w:hAnsi="Arial" w:cs="Arial"/>
          <w:snapToGrid w:val="0"/>
          <w:lang w:eastAsia="pl-PL"/>
        </w:rPr>
        <w:t>01</w:t>
      </w:r>
      <w:r w:rsidR="007C1FC3">
        <w:rPr>
          <w:rFonts w:ascii="Arial" w:eastAsia="Times New Roman" w:hAnsi="Arial" w:cs="Arial"/>
          <w:snapToGrid w:val="0"/>
          <w:lang w:eastAsia="pl-PL"/>
        </w:rPr>
        <w:t>.202</w:t>
      </w:r>
      <w:r w:rsidR="008C10A5">
        <w:rPr>
          <w:rFonts w:ascii="Arial" w:eastAsia="Times New Roman" w:hAnsi="Arial" w:cs="Arial"/>
          <w:snapToGrid w:val="0"/>
          <w:lang w:eastAsia="pl-PL"/>
        </w:rPr>
        <w:t>5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2D0FDC04" w:rsidR="00332436" w:rsidRPr="00332436" w:rsidRDefault="000D6A70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</w:t>
      </w:r>
      <w:r w:rsidR="00332436" w:rsidRPr="00332436">
        <w:rPr>
          <w:rFonts w:ascii="Arial" w:eastAsia="Times New Roman" w:hAnsi="Arial" w:cs="Arial"/>
          <w:b/>
          <w:snapToGrid w:val="0"/>
          <w:lang w:eastAsia="pl-PL"/>
        </w:rPr>
        <w:t>ZP.272.</w:t>
      </w:r>
      <w:r>
        <w:rPr>
          <w:rFonts w:ascii="Arial" w:eastAsia="Times New Roman" w:hAnsi="Arial" w:cs="Arial"/>
          <w:b/>
          <w:snapToGrid w:val="0"/>
          <w:lang w:eastAsia="pl-PL"/>
        </w:rPr>
        <w:t>1</w:t>
      </w:r>
      <w:r w:rsidR="00BC3A79">
        <w:rPr>
          <w:rFonts w:ascii="Arial" w:eastAsia="Times New Roman" w:hAnsi="Arial" w:cs="Arial"/>
          <w:b/>
          <w:snapToGrid w:val="0"/>
          <w:lang w:eastAsia="pl-PL"/>
        </w:rPr>
        <w:t>5</w:t>
      </w:r>
      <w:r w:rsidR="00027907">
        <w:rPr>
          <w:rFonts w:ascii="Arial" w:eastAsia="Times New Roman" w:hAnsi="Arial" w:cs="Arial"/>
          <w:b/>
          <w:snapToGrid w:val="0"/>
          <w:lang w:eastAsia="pl-PL"/>
        </w:rPr>
        <w:t>9</w:t>
      </w:r>
      <w:r w:rsidR="007C1FC3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783C488" w14:textId="6626C9B6" w:rsidR="00332436" w:rsidRDefault="00332436" w:rsidP="00027907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E25C08">
        <w:rPr>
          <w:rFonts w:ascii="Arial" w:eastAsia="Calibri" w:hAnsi="Arial" w:cs="Arial"/>
          <w:b/>
        </w:rPr>
        <w:t>Dotyczy</w:t>
      </w:r>
      <w:r w:rsidRPr="00E25C08">
        <w:rPr>
          <w:rFonts w:ascii="Arial" w:eastAsia="Calibri" w:hAnsi="Arial" w:cs="Arial"/>
          <w:bCs/>
        </w:rPr>
        <w:t xml:space="preserve">: </w:t>
      </w:r>
      <w:r w:rsidR="00027907" w:rsidRPr="00027907">
        <w:rPr>
          <w:rFonts w:ascii="Arial" w:hAnsi="Arial" w:cs="Arial"/>
          <w:b/>
          <w:bCs/>
        </w:rPr>
        <w:t>Rozbudowa i przebudowa budynku Starostwa Powiatowego w Wołominie na terenie działek ew. nr 165/5 i 165/4 obr. 28 Wołomin w ramach zadania pn.: „Poprawa obsługi mieszkańców poprzez dostosowanie infrastruktury Starostwa Powiatowego                 w Wołominie”</w:t>
      </w:r>
    </w:p>
    <w:p w14:paraId="3EFA915A" w14:textId="77777777" w:rsidR="00027907" w:rsidRPr="00E25C08" w:rsidRDefault="00027907" w:rsidP="00027907">
      <w:pPr>
        <w:suppressAutoHyphens/>
        <w:spacing w:after="0" w:line="240" w:lineRule="auto"/>
        <w:jc w:val="both"/>
        <w:rPr>
          <w:rFonts w:ascii="Arial" w:hAnsi="Arial" w:cs="Arial"/>
          <w:b/>
        </w:rPr>
      </w:pPr>
    </w:p>
    <w:p w14:paraId="3B6233BF" w14:textId="4A574887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E25C08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E25C08">
        <w:rPr>
          <w:rFonts w:ascii="Arial" w:eastAsia="Calibri" w:hAnsi="Arial" w:cs="Arial"/>
        </w:rPr>
        <w:t>a</w:t>
      </w:r>
      <w:r w:rsidRPr="00E25C08">
        <w:rPr>
          <w:rFonts w:ascii="Arial" w:eastAsia="Calibri" w:hAnsi="Arial" w:cs="Arial"/>
        </w:rPr>
        <w:t xml:space="preserve">rt. </w:t>
      </w:r>
      <w:r w:rsidR="004B4C39" w:rsidRPr="00E25C08">
        <w:rPr>
          <w:rFonts w:ascii="Arial" w:eastAsia="Calibri" w:hAnsi="Arial" w:cs="Arial"/>
        </w:rPr>
        <w:t>284</w:t>
      </w:r>
      <w:r w:rsidRPr="00E25C08">
        <w:rPr>
          <w:rFonts w:ascii="Arial" w:eastAsia="Calibri" w:hAnsi="Arial" w:cs="Arial"/>
        </w:rPr>
        <w:t xml:space="preserve"> ust. 2 ustawy z 11 września 2019 r</w:t>
      </w:r>
      <w:r w:rsidR="00B70DDD" w:rsidRPr="00E25C08">
        <w:rPr>
          <w:rFonts w:ascii="Arial" w:eastAsia="Calibri" w:hAnsi="Arial" w:cs="Arial"/>
        </w:rPr>
        <w:t xml:space="preserve">. – </w:t>
      </w:r>
      <w:r w:rsidRPr="00E25C08">
        <w:rPr>
          <w:rFonts w:ascii="Arial" w:eastAsia="Calibri" w:hAnsi="Arial" w:cs="Arial"/>
        </w:rPr>
        <w:t xml:space="preserve">Prawo zamówień publicznych </w:t>
      </w:r>
      <w:r w:rsidR="00FA7825" w:rsidRPr="00E25C08">
        <w:rPr>
          <w:rFonts w:ascii="Arial" w:eastAsia="Calibri" w:hAnsi="Arial" w:cs="Arial"/>
        </w:rPr>
        <w:t>(t.j.: Dz.U. z 202</w:t>
      </w:r>
      <w:r w:rsidR="0046004B">
        <w:rPr>
          <w:rFonts w:ascii="Arial" w:eastAsia="Calibri" w:hAnsi="Arial" w:cs="Arial"/>
        </w:rPr>
        <w:t>4</w:t>
      </w:r>
      <w:r w:rsidR="00FA7825" w:rsidRPr="00E25C08">
        <w:rPr>
          <w:rFonts w:ascii="Arial" w:eastAsia="Calibri" w:hAnsi="Arial" w:cs="Arial"/>
        </w:rPr>
        <w:t xml:space="preserve"> r., poz.</w:t>
      </w:r>
      <w:r w:rsidR="0046004B">
        <w:rPr>
          <w:rFonts w:ascii="Arial" w:eastAsia="Calibri" w:hAnsi="Arial" w:cs="Arial"/>
        </w:rPr>
        <w:t xml:space="preserve"> 1320</w:t>
      </w:r>
      <w:r w:rsidR="00FA7825" w:rsidRPr="00E25C08">
        <w:rPr>
          <w:rFonts w:ascii="Arial" w:eastAsia="Calibri" w:hAnsi="Arial" w:cs="Arial"/>
        </w:rPr>
        <w:t>)</w:t>
      </w:r>
      <w:r w:rsidRPr="00E25C08">
        <w:rPr>
          <w:rFonts w:ascii="Arial" w:eastAsia="Calibri" w:hAnsi="Arial" w:cs="Arial"/>
        </w:rPr>
        <w:t xml:space="preserve"> – dalej</w:t>
      </w:r>
      <w:r w:rsidR="00B70DDD" w:rsidRPr="00E25C08">
        <w:rPr>
          <w:rFonts w:ascii="Arial" w:eastAsia="Calibri" w:hAnsi="Arial" w:cs="Arial"/>
        </w:rPr>
        <w:t>:</w:t>
      </w:r>
      <w:r w:rsidRPr="00E25C08">
        <w:rPr>
          <w:rFonts w:ascii="Arial" w:eastAsia="Calibri" w:hAnsi="Arial" w:cs="Arial"/>
        </w:rPr>
        <w:t xml:space="preserve"> ustawa Pzp, wykonawcy zwrócili się do zamawiającego z wni</w:t>
      </w:r>
      <w:r w:rsidR="004B4C39" w:rsidRPr="00E25C08">
        <w:rPr>
          <w:rFonts w:ascii="Arial" w:eastAsia="Calibri" w:hAnsi="Arial" w:cs="Arial"/>
        </w:rPr>
        <w:t>oskiem o wyjaśnienie treści SWZ</w:t>
      </w:r>
      <w:r w:rsidRPr="00E25C08">
        <w:rPr>
          <w:rFonts w:ascii="Arial" w:eastAsia="Calibri" w:hAnsi="Arial" w:cs="Arial"/>
        </w:rPr>
        <w:t>.</w:t>
      </w:r>
    </w:p>
    <w:p w14:paraId="41680D30" w14:textId="77777777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D6A70" w:rsidRDefault="00CB7E30" w:rsidP="000D6A7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D6A70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803E3E" w:rsidRDefault="00CB7E30" w:rsidP="00803E3E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53A6023C" w14:textId="77777777" w:rsidR="00BC3A79" w:rsidRPr="00027907" w:rsidRDefault="00BC3A79" w:rsidP="00BC3A7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27907">
        <w:rPr>
          <w:rFonts w:ascii="Arial" w:hAnsi="Arial" w:cs="Arial"/>
          <w:b/>
          <w:bCs/>
        </w:rPr>
        <w:t>Pytanie:</w:t>
      </w:r>
    </w:p>
    <w:p w14:paraId="6CE3B3F5" w14:textId="72C654FB" w:rsidR="00BC3A79" w:rsidRDefault="00027907" w:rsidP="00BC3A79">
      <w:pPr>
        <w:spacing w:after="0" w:line="240" w:lineRule="auto"/>
        <w:jc w:val="both"/>
        <w:rPr>
          <w:rFonts w:ascii="Arial" w:hAnsi="Arial" w:cs="Arial"/>
        </w:rPr>
      </w:pPr>
      <w:r w:rsidRPr="00027907">
        <w:rPr>
          <w:rFonts w:ascii="Arial" w:hAnsi="Arial" w:cs="Arial"/>
        </w:rPr>
        <w:t>Prosimy o potwierdzenie, że wyposażenie budynku np. sali obsługi w biurka, krzesła, szafy, zestawy komputerowe i inne widniejące na rysunku PW-A-802 rozwinięcia sali obsługi oraz innych pomieszczeń gdzie są wrysowane meble w projekcie budowlanym nie wchodzi w zakres zamówienia?</w:t>
      </w:r>
    </w:p>
    <w:p w14:paraId="478FCD5D" w14:textId="77777777" w:rsidR="00027907" w:rsidRPr="00BC3A79" w:rsidRDefault="00027907" w:rsidP="00BC3A79">
      <w:pPr>
        <w:spacing w:after="0" w:line="240" w:lineRule="auto"/>
        <w:jc w:val="both"/>
        <w:rPr>
          <w:rFonts w:ascii="Arial" w:hAnsi="Arial" w:cs="Arial"/>
        </w:rPr>
      </w:pPr>
    </w:p>
    <w:p w14:paraId="04E66173" w14:textId="4AC4EC38" w:rsidR="00BC3A79" w:rsidRPr="00027907" w:rsidRDefault="00BC3A79" w:rsidP="00BC3A7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27907">
        <w:rPr>
          <w:rFonts w:ascii="Arial" w:hAnsi="Arial" w:cs="Arial"/>
          <w:b/>
          <w:bCs/>
        </w:rPr>
        <w:t>Odpowiedź:</w:t>
      </w:r>
    </w:p>
    <w:p w14:paraId="36C27128" w14:textId="2137CC7B" w:rsidR="00E25C08" w:rsidRDefault="00027907" w:rsidP="0005682F">
      <w:pPr>
        <w:spacing w:after="0" w:line="240" w:lineRule="auto"/>
        <w:jc w:val="both"/>
        <w:rPr>
          <w:rFonts w:ascii="Arial" w:eastAsia="Times New Roman" w:hAnsi="Arial" w:cs="Arial"/>
        </w:rPr>
      </w:pPr>
      <w:r w:rsidRPr="00027907">
        <w:rPr>
          <w:rFonts w:ascii="Arial" w:hAnsi="Arial" w:cs="Arial"/>
        </w:rPr>
        <w:t>Informujemy, że wyposażenie budynku np. sali obsługi w biurka, krzesła, szafy, zestawy komputerowe i inne widniejące na rysunku PW-A-802 rozwinięcia sali obsługi oraz innych pomieszczeń, gdzie są wrysowane meble w projekcie budowlanym nie wchodzi w zakres obecnego zamówienia.</w:t>
      </w:r>
    </w:p>
    <w:p w14:paraId="5BB6F778" w14:textId="77777777" w:rsidR="0046004B" w:rsidRDefault="0046004B" w:rsidP="00E25C08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791D21D0" w14:textId="77777777" w:rsidR="00027907" w:rsidRDefault="00027907" w:rsidP="00E25C08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3E38D6F4" w14:textId="77777777" w:rsidR="00027907" w:rsidRPr="00E25C08" w:rsidRDefault="00027907" w:rsidP="00E25C08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0B4B6683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</w:t>
      </w:r>
      <w:r w:rsidR="00027907">
        <w:rPr>
          <w:rFonts w:ascii="Arial" w:eastAsia="Times New Roman" w:hAnsi="Arial" w:cs="Arial"/>
        </w:rPr>
        <w:t>…………</w:t>
      </w:r>
      <w:r w:rsidRPr="000349B1">
        <w:rPr>
          <w:rFonts w:ascii="Arial" w:eastAsia="Times New Roman" w:hAnsi="Arial" w:cs="Arial"/>
        </w:rPr>
        <w:t>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7302"/>
    <w:multiLevelType w:val="multilevel"/>
    <w:tmpl w:val="D4A44E3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30A54"/>
    <w:multiLevelType w:val="multilevel"/>
    <w:tmpl w:val="16E6CC5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BFD4616"/>
    <w:multiLevelType w:val="multilevel"/>
    <w:tmpl w:val="B642B0F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1D658E"/>
    <w:multiLevelType w:val="hybridMultilevel"/>
    <w:tmpl w:val="D76CD118"/>
    <w:lvl w:ilvl="0" w:tplc="7F56A7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9536">
    <w:abstractNumId w:val="2"/>
  </w:num>
  <w:num w:numId="2" w16cid:durableId="1325742573">
    <w:abstractNumId w:val="0"/>
  </w:num>
  <w:num w:numId="3" w16cid:durableId="645474471">
    <w:abstractNumId w:val="6"/>
  </w:num>
  <w:num w:numId="4" w16cid:durableId="705251598">
    <w:abstractNumId w:val="4"/>
  </w:num>
  <w:num w:numId="5" w16cid:durableId="563107349">
    <w:abstractNumId w:val="3"/>
  </w:num>
  <w:num w:numId="6" w16cid:durableId="24672938">
    <w:abstractNumId w:val="8"/>
  </w:num>
  <w:num w:numId="7" w16cid:durableId="661398521">
    <w:abstractNumId w:val="5"/>
  </w:num>
  <w:num w:numId="8" w16cid:durableId="1919052759">
    <w:abstractNumId w:val="7"/>
  </w:num>
  <w:num w:numId="9" w16cid:durableId="1317221964">
    <w:abstractNumId w:val="1"/>
  </w:num>
  <w:num w:numId="10" w16cid:durableId="1593974756">
    <w:abstractNumId w:val="9"/>
  </w:num>
  <w:num w:numId="11" w16cid:durableId="1969411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27907"/>
    <w:rsid w:val="000349B1"/>
    <w:rsid w:val="0005682F"/>
    <w:rsid w:val="000D6A70"/>
    <w:rsid w:val="0016532A"/>
    <w:rsid w:val="001A1926"/>
    <w:rsid w:val="002302EA"/>
    <w:rsid w:val="002A10CA"/>
    <w:rsid w:val="00306556"/>
    <w:rsid w:val="00332436"/>
    <w:rsid w:val="00365D95"/>
    <w:rsid w:val="0046004B"/>
    <w:rsid w:val="004B4C39"/>
    <w:rsid w:val="004D2C3B"/>
    <w:rsid w:val="005D4B76"/>
    <w:rsid w:val="005D4C04"/>
    <w:rsid w:val="00635B42"/>
    <w:rsid w:val="00652394"/>
    <w:rsid w:val="006F6989"/>
    <w:rsid w:val="00746E87"/>
    <w:rsid w:val="00751E92"/>
    <w:rsid w:val="007C1FC3"/>
    <w:rsid w:val="00803E3E"/>
    <w:rsid w:val="00820B53"/>
    <w:rsid w:val="008C10A5"/>
    <w:rsid w:val="00954031"/>
    <w:rsid w:val="00A26157"/>
    <w:rsid w:val="00AD543C"/>
    <w:rsid w:val="00B70DDD"/>
    <w:rsid w:val="00BC3A79"/>
    <w:rsid w:val="00C84DE6"/>
    <w:rsid w:val="00CB7E30"/>
    <w:rsid w:val="00D50C3A"/>
    <w:rsid w:val="00DC5B0C"/>
    <w:rsid w:val="00E25C08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C1F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1FC3"/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803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3</cp:revision>
  <cp:lastPrinted>2023-04-17T06:36:00Z</cp:lastPrinted>
  <dcterms:created xsi:type="dcterms:W3CDTF">2025-01-09T10:56:00Z</dcterms:created>
  <dcterms:modified xsi:type="dcterms:W3CDTF">2025-01-09T10:58:00Z</dcterms:modified>
</cp:coreProperties>
</file>