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212D" w14:textId="77777777"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 w14:paraId="5CCD4A63" w14:textId="77777777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87F03" w14:textId="77777777"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14:paraId="4AABAFED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3788E985" w14:textId="77777777" w:rsidR="00123A1B" w:rsidRDefault="004D18E2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 w14:anchorId="6785937A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 w14:paraId="3BD9BC66" w14:textId="77777777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14:paraId="2019BF3F" w14:textId="77777777"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16CA9A8C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7597AB59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569561E7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14:paraId="2B1D7AF5" w14:textId="77777777"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14:paraId="1A7365AA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580FF622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77626C36" w14:textId="77777777"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15DE491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14:paraId="0BA76375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2F9F4065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14:paraId="0B7621B6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14:paraId="4DF7ED60" w14:textId="77777777"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14:paraId="3B5A66C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14:paraId="162681AB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14:paraId="5E4943A1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14:paraId="3BB44E68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0F30BA3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14:paraId="5B654A17" w14:textId="77777777"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</w:t>
      </w:r>
      <w:r w:rsidR="004518F3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netto 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>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14:paraId="47F3A5EC" w14:textId="77777777" w:rsidR="001D74A3" w:rsidRDefault="001D74A3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7D83A55" w14:textId="4E199EF3"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14:paraId="6D31AB9E" w14:textId="66B5697C" w:rsidR="004518F3" w:rsidRDefault="003B0326" w:rsidP="003B0326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</w:rPr>
        <w:t>Us</w:t>
      </w:r>
      <w:r w:rsidRPr="003B0326">
        <w:rPr>
          <w:rFonts w:ascii="Calibri" w:hAnsi="Calibri" w:cs="Calibri"/>
          <w:b/>
          <w:bCs/>
          <w:sz w:val="22"/>
          <w:szCs w:val="22"/>
        </w:rPr>
        <w:t>ł</w:t>
      </w:r>
      <w:r>
        <w:rPr>
          <w:rFonts w:ascii="Calibri" w:hAnsi="Calibri" w:cs="Calibri"/>
          <w:b/>
          <w:bCs/>
          <w:sz w:val="22"/>
          <w:szCs w:val="22"/>
        </w:rPr>
        <w:t xml:space="preserve">ugi wykonania operatów szacunkowych - </w:t>
      </w:r>
      <w:r w:rsidR="00912A2B">
        <w:rPr>
          <w:rFonts w:ascii="Calibri" w:hAnsi="Calibri" w:cs="Calibri"/>
          <w:b/>
          <w:sz w:val="22"/>
          <w:szCs w:val="22"/>
          <w:lang w:eastAsia="pl-PL"/>
        </w:rPr>
        <w:t>ZA.271</w:t>
      </w:r>
      <w:r w:rsidR="00503C62">
        <w:rPr>
          <w:rFonts w:ascii="Calibri" w:hAnsi="Calibri" w:cs="Calibri"/>
          <w:b/>
          <w:sz w:val="22"/>
          <w:szCs w:val="22"/>
          <w:lang w:eastAsia="pl-PL"/>
        </w:rPr>
        <w:t>.208.2</w:t>
      </w:r>
      <w:r w:rsidR="004518F3">
        <w:rPr>
          <w:rFonts w:ascii="Calibri" w:hAnsi="Calibri" w:cs="Calibri"/>
          <w:b/>
          <w:sz w:val="22"/>
          <w:szCs w:val="22"/>
          <w:lang w:eastAsia="pl-PL"/>
        </w:rPr>
        <w:t>02</w:t>
      </w:r>
      <w:r w:rsidR="005D0625">
        <w:rPr>
          <w:rFonts w:ascii="Calibri" w:hAnsi="Calibri" w:cs="Calibri"/>
          <w:b/>
          <w:sz w:val="22"/>
          <w:szCs w:val="22"/>
          <w:lang w:eastAsia="pl-PL"/>
        </w:rPr>
        <w:t>5</w:t>
      </w:r>
      <w:r w:rsidR="00912A2B">
        <w:rPr>
          <w:rFonts w:ascii="Calibri" w:hAnsi="Calibri" w:cs="Calibri"/>
          <w:b/>
          <w:sz w:val="22"/>
          <w:szCs w:val="22"/>
          <w:lang w:eastAsia="pl-PL"/>
        </w:rPr>
        <w:t xml:space="preserve">: </w:t>
      </w:r>
    </w:p>
    <w:p w14:paraId="3A69F578" w14:textId="77777777" w:rsidR="003B0326" w:rsidRDefault="003B0326" w:rsidP="003B0326">
      <w:pPr>
        <w:suppressAutoHyphens w:val="0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90155289"/>
    </w:p>
    <w:bookmarkEnd w:id="0"/>
    <w:p w14:paraId="04ABF411" w14:textId="17F99A29" w:rsidR="00CF5B8B" w:rsidRDefault="00CF5B8B" w:rsidP="008118EE">
      <w:pPr>
        <w:pStyle w:val="Akapitzlist"/>
        <w:spacing w:line="276" w:lineRule="auto"/>
        <w:ind w:left="284" w:firstLine="0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6A7D97">
        <w:rPr>
          <w:rFonts w:ascii="Calibri" w:hAnsi="Calibri" w:cs="Calibri"/>
          <w:b/>
          <w:sz w:val="22"/>
          <w:szCs w:val="22"/>
        </w:rPr>
        <w:t>Sporządzeni</w:t>
      </w:r>
      <w:r>
        <w:rPr>
          <w:rFonts w:ascii="Calibri" w:hAnsi="Calibri" w:cs="Calibri"/>
          <w:b/>
          <w:sz w:val="22"/>
          <w:szCs w:val="22"/>
        </w:rPr>
        <w:t>u</w:t>
      </w:r>
      <w:r w:rsidRPr="006A7D97">
        <w:rPr>
          <w:rFonts w:ascii="Calibri" w:hAnsi="Calibri" w:cs="Calibri"/>
          <w:b/>
          <w:sz w:val="22"/>
          <w:szCs w:val="22"/>
        </w:rPr>
        <w:t xml:space="preserve"> </w:t>
      </w:r>
      <w:r w:rsidRPr="002B7B2C">
        <w:rPr>
          <w:rFonts w:ascii="Calibri" w:hAnsi="Calibri" w:cs="Calibri"/>
          <w:b/>
          <w:sz w:val="22"/>
          <w:szCs w:val="22"/>
        </w:rPr>
        <w:t xml:space="preserve">operatów szacunkowych określających wartość nieruchomości (w tym gruntu, części składowych oraz istniejących ograniczonych praw rzeczowych) położonych </w:t>
      </w:r>
      <w:r>
        <w:rPr>
          <w:rFonts w:ascii="Calibri" w:hAnsi="Calibri" w:cs="Calibri"/>
          <w:b/>
          <w:sz w:val="22"/>
          <w:szCs w:val="22"/>
        </w:rPr>
        <w:br/>
      </w:r>
      <w:r w:rsidRPr="002B7B2C">
        <w:rPr>
          <w:rFonts w:ascii="Calibri" w:hAnsi="Calibri" w:cs="Calibri"/>
          <w:b/>
          <w:sz w:val="22"/>
          <w:szCs w:val="22"/>
        </w:rPr>
        <w:t xml:space="preserve">w miejscowości Podszkle, gmina Czarny Dunajec, które z mocy prawa stały się własnością Gminy Czarny Dunajec na podstawie decyzji Starosty Nowotarskiego nr Z-9/2024 z dnia </w:t>
      </w:r>
      <w:r>
        <w:rPr>
          <w:rFonts w:ascii="Calibri" w:hAnsi="Calibri" w:cs="Calibri"/>
          <w:b/>
          <w:sz w:val="22"/>
          <w:szCs w:val="22"/>
        </w:rPr>
        <w:br/>
      </w:r>
      <w:r w:rsidRPr="002B7B2C">
        <w:rPr>
          <w:rFonts w:ascii="Calibri" w:hAnsi="Calibri" w:cs="Calibri"/>
          <w:b/>
          <w:sz w:val="22"/>
          <w:szCs w:val="22"/>
        </w:rPr>
        <w:t xml:space="preserve">13 czerwca 2024 r., znak: BA.6740.4.17.2023.ID o zezwoleniu na realizację inwestycji drogowej pn.: „Rozbudowa drogi gminnej klasy „D” „Graniczna” na odcinku o długości 1225,42 m w km 0+027.40 do km 1+252.82 oraz drogi gminnej klasy „D” „Bukowina” nr 2519027 na odcinku </w:t>
      </w:r>
      <w:r>
        <w:rPr>
          <w:rFonts w:ascii="Calibri" w:hAnsi="Calibri" w:cs="Calibri"/>
          <w:b/>
          <w:sz w:val="22"/>
          <w:szCs w:val="22"/>
        </w:rPr>
        <w:br/>
      </w:r>
      <w:r w:rsidRPr="002B7B2C">
        <w:rPr>
          <w:rFonts w:ascii="Calibri" w:hAnsi="Calibri" w:cs="Calibri"/>
          <w:b/>
          <w:sz w:val="22"/>
          <w:szCs w:val="22"/>
        </w:rPr>
        <w:t xml:space="preserve">o długości 166,60 m w km 0+010 do km 0+176.60 w miejscowości Podszkle”, ostatecznej </w:t>
      </w:r>
      <w:r>
        <w:rPr>
          <w:rFonts w:ascii="Calibri" w:hAnsi="Calibri" w:cs="Calibri"/>
          <w:b/>
          <w:sz w:val="22"/>
          <w:szCs w:val="22"/>
        </w:rPr>
        <w:br/>
      </w:r>
      <w:r w:rsidRPr="002B7B2C">
        <w:rPr>
          <w:rFonts w:ascii="Calibri" w:hAnsi="Calibri" w:cs="Calibri"/>
          <w:b/>
          <w:sz w:val="22"/>
          <w:szCs w:val="22"/>
        </w:rPr>
        <w:t xml:space="preserve">z dniem 18 lipca 2024 r. w celu ustalenia odszkodowań. Lista nieruchomości w liczbie 83 położonych w miejscowości </w:t>
      </w:r>
      <w:r>
        <w:rPr>
          <w:rFonts w:ascii="Calibri" w:hAnsi="Calibri" w:cs="Calibri"/>
          <w:b/>
          <w:sz w:val="22"/>
          <w:szCs w:val="22"/>
        </w:rPr>
        <w:t xml:space="preserve">Podszkle </w:t>
      </w:r>
      <w:r w:rsidRPr="002B7B2C">
        <w:rPr>
          <w:rFonts w:ascii="Calibri" w:hAnsi="Calibri" w:cs="Calibri"/>
          <w:b/>
          <w:sz w:val="22"/>
          <w:szCs w:val="22"/>
        </w:rPr>
        <w:t xml:space="preserve">będących przedmiotem wyceny stanowi załącznik nr 1. Dla tych nieruchomości nie zostały sporządzone protokoły z opisem stanu ich przejęcia na dzień wydania decyzji Starosty Nowotarskiego o zezwoleniu na realizację inwestycji drogowej </w:t>
      </w:r>
      <w:r>
        <w:rPr>
          <w:rFonts w:ascii="Calibri" w:hAnsi="Calibri" w:cs="Calibri"/>
          <w:b/>
          <w:sz w:val="22"/>
          <w:szCs w:val="22"/>
        </w:rPr>
        <w:br/>
      </w:r>
      <w:r w:rsidRPr="002B7B2C">
        <w:rPr>
          <w:rFonts w:ascii="Calibri" w:hAnsi="Calibri" w:cs="Calibri"/>
          <w:b/>
          <w:sz w:val="22"/>
          <w:szCs w:val="22"/>
        </w:rPr>
        <w:t>tj. 13.06.2024 r.</w:t>
      </w:r>
    </w:p>
    <w:p w14:paraId="53BED976" w14:textId="77777777" w:rsidR="00CF5B8B" w:rsidRPr="00915DA4" w:rsidRDefault="00CF5B8B" w:rsidP="000C22D5">
      <w:pPr>
        <w:pStyle w:val="Akapitzlist"/>
        <w:numPr>
          <w:ilvl w:val="0"/>
          <w:numId w:val="16"/>
        </w:numPr>
        <w:autoSpaceDN/>
        <w:spacing w:line="276" w:lineRule="auto"/>
        <w:ind w:left="142" w:firstLine="0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 xml:space="preserve">Operaty szacunkowe muszą być wykonane zgodnie z: </w:t>
      </w:r>
    </w:p>
    <w:p w14:paraId="5BA960ED" w14:textId="77777777" w:rsidR="00CF5B8B" w:rsidRPr="00915DA4" w:rsidRDefault="00CF5B8B" w:rsidP="00CF5B8B">
      <w:pPr>
        <w:pStyle w:val="Akapitzlist"/>
        <w:numPr>
          <w:ilvl w:val="0"/>
          <w:numId w:val="13"/>
        </w:numPr>
        <w:autoSpaceDN/>
        <w:spacing w:line="276" w:lineRule="auto"/>
        <w:ind w:left="0" w:firstLine="142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ustawą z dnia 21 sierpnia 1997 r. o gospodarce nieruchomościam</w:t>
      </w:r>
      <w:r>
        <w:rPr>
          <w:rFonts w:ascii="Calibri" w:hAnsi="Calibri" w:cs="Calibri"/>
          <w:sz w:val="22"/>
          <w:szCs w:val="22"/>
        </w:rPr>
        <w:t>i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 Dz.U. z 2024</w:t>
      </w:r>
      <w:r w:rsidRPr="00915DA4">
        <w:rPr>
          <w:rFonts w:ascii="Calibri" w:hAnsi="Calibri" w:cs="Calibri"/>
          <w:sz w:val="22"/>
          <w:szCs w:val="22"/>
        </w:rPr>
        <w:t xml:space="preserve"> r. poz. </w:t>
      </w:r>
      <w:r>
        <w:rPr>
          <w:rFonts w:ascii="Calibri" w:hAnsi="Calibri" w:cs="Calibri"/>
          <w:sz w:val="22"/>
          <w:szCs w:val="22"/>
        </w:rPr>
        <w:t>1145)</w:t>
      </w:r>
      <w:r w:rsidRPr="00915DA4">
        <w:rPr>
          <w:rFonts w:ascii="Calibri" w:hAnsi="Calibri" w:cs="Calibri"/>
          <w:sz w:val="22"/>
          <w:szCs w:val="22"/>
        </w:rPr>
        <w:t xml:space="preserve">; </w:t>
      </w:r>
    </w:p>
    <w:p w14:paraId="787373AE" w14:textId="77777777" w:rsidR="00CF5B8B" w:rsidRDefault="00CF5B8B" w:rsidP="00CF5B8B">
      <w:pPr>
        <w:pStyle w:val="Akapitzlist"/>
        <w:numPr>
          <w:ilvl w:val="0"/>
          <w:numId w:val="13"/>
        </w:numPr>
        <w:autoSpaceDN/>
        <w:spacing w:line="276" w:lineRule="auto"/>
        <w:ind w:left="0" w:firstLine="142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rozporządzeniem Ministr</w:t>
      </w:r>
      <w:r>
        <w:rPr>
          <w:rFonts w:ascii="Calibri" w:hAnsi="Calibri" w:cs="Calibri"/>
          <w:sz w:val="22"/>
          <w:szCs w:val="22"/>
        </w:rPr>
        <w:t xml:space="preserve">a Rozwoju i Technologii </w:t>
      </w:r>
      <w:r w:rsidRPr="00915DA4">
        <w:rPr>
          <w:rFonts w:ascii="Calibri" w:hAnsi="Calibri" w:cs="Calibri"/>
          <w:sz w:val="22"/>
          <w:szCs w:val="22"/>
        </w:rPr>
        <w:t xml:space="preserve">z dnia </w:t>
      </w:r>
      <w:r>
        <w:rPr>
          <w:rFonts w:ascii="Calibri" w:hAnsi="Calibri" w:cs="Calibri"/>
          <w:sz w:val="22"/>
          <w:szCs w:val="22"/>
        </w:rPr>
        <w:t>5</w:t>
      </w:r>
      <w:r w:rsidRPr="00915DA4">
        <w:rPr>
          <w:rFonts w:ascii="Calibri" w:hAnsi="Calibri" w:cs="Calibri"/>
          <w:sz w:val="22"/>
          <w:szCs w:val="22"/>
        </w:rPr>
        <w:t xml:space="preserve"> września 20</w:t>
      </w:r>
      <w:r>
        <w:rPr>
          <w:rFonts w:ascii="Calibri" w:hAnsi="Calibri" w:cs="Calibri"/>
          <w:sz w:val="22"/>
          <w:szCs w:val="22"/>
        </w:rPr>
        <w:t>23</w:t>
      </w:r>
      <w:r w:rsidRPr="00915DA4">
        <w:rPr>
          <w:rFonts w:ascii="Calibri" w:hAnsi="Calibri" w:cs="Calibri"/>
          <w:sz w:val="22"/>
          <w:szCs w:val="22"/>
        </w:rPr>
        <w:t xml:space="preserve"> r. w sprawie wyceny </w:t>
      </w:r>
    </w:p>
    <w:p w14:paraId="0BF854DE" w14:textId="037AA7C5" w:rsidR="00CF5B8B" w:rsidRPr="00915DA4" w:rsidRDefault="00CF5B8B" w:rsidP="00CF5B8B">
      <w:pPr>
        <w:pStyle w:val="Akapitzlist"/>
        <w:autoSpaceDN/>
        <w:spacing w:line="276" w:lineRule="auto"/>
        <w:ind w:left="142" w:firstLine="0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Pr="00915DA4">
        <w:rPr>
          <w:rFonts w:ascii="Calibri" w:hAnsi="Calibri" w:cs="Calibri"/>
          <w:sz w:val="22"/>
          <w:szCs w:val="22"/>
        </w:rPr>
        <w:t>nieruchomości</w:t>
      </w:r>
      <w:r>
        <w:rPr>
          <w:rFonts w:ascii="Calibri" w:hAnsi="Calibri" w:cs="Calibri"/>
          <w:sz w:val="22"/>
          <w:szCs w:val="22"/>
        </w:rPr>
        <w:t xml:space="preserve"> </w:t>
      </w:r>
      <w:r w:rsidRPr="00915DA4">
        <w:rPr>
          <w:rFonts w:ascii="Calibri" w:hAnsi="Calibri" w:cs="Calibri"/>
          <w:sz w:val="22"/>
          <w:szCs w:val="22"/>
        </w:rPr>
        <w:t>(Dz.U. z 20</w:t>
      </w:r>
      <w:r>
        <w:rPr>
          <w:rFonts w:ascii="Calibri" w:hAnsi="Calibri" w:cs="Calibri"/>
          <w:sz w:val="22"/>
          <w:szCs w:val="22"/>
        </w:rPr>
        <w:t>23</w:t>
      </w:r>
      <w:r w:rsidRPr="00915DA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r., </w:t>
      </w:r>
      <w:r w:rsidRPr="00915DA4">
        <w:rPr>
          <w:rFonts w:ascii="Calibri" w:hAnsi="Calibri" w:cs="Calibri"/>
          <w:sz w:val="22"/>
          <w:szCs w:val="22"/>
        </w:rPr>
        <w:t xml:space="preserve">poz. </w:t>
      </w:r>
      <w:r>
        <w:rPr>
          <w:rFonts w:ascii="Calibri" w:hAnsi="Calibri" w:cs="Calibri"/>
          <w:sz w:val="22"/>
          <w:szCs w:val="22"/>
        </w:rPr>
        <w:t>1832</w:t>
      </w:r>
      <w:r w:rsidRPr="00915DA4">
        <w:rPr>
          <w:rFonts w:ascii="Calibri" w:hAnsi="Calibri" w:cs="Calibri"/>
          <w:sz w:val="22"/>
          <w:szCs w:val="22"/>
        </w:rPr>
        <w:t xml:space="preserve">); </w:t>
      </w:r>
    </w:p>
    <w:p w14:paraId="50DC8A49" w14:textId="77777777" w:rsidR="00CF5B8B" w:rsidRPr="00915DA4" w:rsidRDefault="00CF5B8B" w:rsidP="00CF5B8B">
      <w:pPr>
        <w:pStyle w:val="Akapitzlist"/>
        <w:numPr>
          <w:ilvl w:val="0"/>
          <w:numId w:val="13"/>
        </w:numPr>
        <w:autoSpaceDN/>
        <w:spacing w:line="276" w:lineRule="auto"/>
        <w:ind w:left="0" w:firstLine="142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Standardami Zawodowymi Polskiej Federacji Stowarzyszeń Rzeczoznawców Majątkowych</w:t>
      </w:r>
      <w:r w:rsidRPr="00915DA4">
        <w:rPr>
          <w:rFonts w:ascii="Calibri" w:hAnsi="Calibri" w:cs="Calibri"/>
          <w:sz w:val="22"/>
          <w:szCs w:val="22"/>
        </w:rPr>
        <w:t xml:space="preserve">; </w:t>
      </w:r>
    </w:p>
    <w:p w14:paraId="37B1F0DB" w14:textId="77777777" w:rsidR="00CF5B8B" w:rsidRPr="00915DA4" w:rsidRDefault="00CF5B8B" w:rsidP="00CF5B8B">
      <w:pPr>
        <w:pStyle w:val="Akapitzlist"/>
        <w:numPr>
          <w:ilvl w:val="0"/>
          <w:numId w:val="13"/>
        </w:numPr>
        <w:autoSpaceDN/>
        <w:spacing w:line="276" w:lineRule="auto"/>
        <w:ind w:left="0" w:firstLine="142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innymi przepisami obowiązującymi w tym zakresie;</w:t>
      </w:r>
    </w:p>
    <w:p w14:paraId="4071CF56" w14:textId="77777777" w:rsidR="00CF5B8B" w:rsidRPr="00915DA4" w:rsidRDefault="00CF5B8B" w:rsidP="00CF5B8B">
      <w:pPr>
        <w:pStyle w:val="Akapitzlist"/>
        <w:numPr>
          <w:ilvl w:val="0"/>
          <w:numId w:val="13"/>
        </w:numPr>
        <w:autoSpaceDN/>
        <w:spacing w:line="276" w:lineRule="auto"/>
        <w:ind w:left="0" w:firstLine="142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Kodeksem Etyki Zawodowej Rzeczoznawców Majątkowych,</w:t>
      </w:r>
    </w:p>
    <w:p w14:paraId="692BDE8C" w14:textId="45114FE3" w:rsidR="00CF5B8B" w:rsidRPr="00915DA4" w:rsidRDefault="00CF5B8B" w:rsidP="00CF5B8B">
      <w:pPr>
        <w:pStyle w:val="Akapitzlist"/>
        <w:autoSpaceDN/>
        <w:spacing w:line="276" w:lineRule="auto"/>
        <w:ind w:left="567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tj.</w:t>
      </w:r>
      <w:r>
        <w:rPr>
          <w:rFonts w:ascii="Calibri" w:hAnsi="Calibri" w:cs="Calibri"/>
          <w:sz w:val="22"/>
          <w:szCs w:val="22"/>
        </w:rPr>
        <w:t xml:space="preserve"> </w:t>
      </w:r>
      <w:r w:rsidRPr="00915DA4">
        <w:rPr>
          <w:rFonts w:ascii="Calibri" w:hAnsi="Calibri" w:cs="Calibri"/>
          <w:sz w:val="22"/>
          <w:szCs w:val="22"/>
        </w:rPr>
        <w:t>rzetelnie, uczciwie, bezstronnie, z zachowaniem tajemnicy zawodowej</w:t>
      </w:r>
      <w:r>
        <w:rPr>
          <w:rFonts w:ascii="Calibri" w:hAnsi="Calibri" w:cs="Calibri"/>
          <w:sz w:val="22"/>
          <w:szCs w:val="22"/>
        </w:rPr>
        <w:t xml:space="preserve"> </w:t>
      </w:r>
      <w:r w:rsidRPr="00915DA4">
        <w:rPr>
          <w:rFonts w:ascii="Calibri" w:hAnsi="Calibri" w:cs="Calibri"/>
          <w:sz w:val="22"/>
          <w:szCs w:val="22"/>
        </w:rPr>
        <w:t xml:space="preserve">oraz z uwzględnieniem aktualnego stanowiska organów II instancji i orzecznictwa sądów.  </w:t>
      </w:r>
    </w:p>
    <w:p w14:paraId="53058590" w14:textId="77777777" w:rsidR="00CF5B8B" w:rsidRDefault="00CF5B8B" w:rsidP="00CF5B8B">
      <w:pPr>
        <w:pStyle w:val="Akapitzlist"/>
        <w:numPr>
          <w:ilvl w:val="0"/>
          <w:numId w:val="16"/>
        </w:numPr>
        <w:autoSpaceDN/>
        <w:spacing w:line="276" w:lineRule="auto"/>
        <w:ind w:left="284" w:hanging="28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 xml:space="preserve">W postępowaniach, na potrzeby których zostaną wykonane ww. opracowania rzeczoznawca majątkowy na wezwanie Zamawiającego zobowiązany jest do uczestnictwa w rozprawach </w:t>
      </w:r>
      <w:r w:rsidRPr="00915DA4">
        <w:rPr>
          <w:rFonts w:ascii="Calibri" w:hAnsi="Calibri" w:cs="Calibri"/>
          <w:sz w:val="22"/>
          <w:szCs w:val="22"/>
        </w:rPr>
        <w:lastRenderedPageBreak/>
        <w:t xml:space="preserve">administracyjnych z udziałem stron prowadzonego postępowania (w wypadku konieczności </w:t>
      </w:r>
      <w:r w:rsidRPr="00915DA4">
        <w:rPr>
          <w:rFonts w:ascii="Calibri" w:hAnsi="Calibri" w:cs="Calibri"/>
          <w:sz w:val="22"/>
          <w:szCs w:val="22"/>
        </w:rPr>
        <w:br/>
        <w:t>ich przeprowadzenia)</w:t>
      </w:r>
      <w:r>
        <w:rPr>
          <w:rFonts w:ascii="Calibri" w:hAnsi="Calibri" w:cs="Calibri"/>
          <w:sz w:val="22"/>
          <w:szCs w:val="22"/>
        </w:rPr>
        <w:t xml:space="preserve"> oraz </w:t>
      </w:r>
      <w:r w:rsidRPr="00915DA4">
        <w:rPr>
          <w:rFonts w:ascii="Calibri" w:hAnsi="Calibri" w:cs="Calibri"/>
          <w:sz w:val="22"/>
          <w:szCs w:val="22"/>
        </w:rPr>
        <w:t>do składania pisemnych wyjaśnień</w:t>
      </w:r>
      <w:r>
        <w:rPr>
          <w:rFonts w:ascii="Calibri" w:hAnsi="Calibri" w:cs="Calibri"/>
          <w:sz w:val="22"/>
          <w:szCs w:val="22"/>
        </w:rPr>
        <w:t>.</w:t>
      </w:r>
    </w:p>
    <w:p w14:paraId="15E1C3F3" w14:textId="77777777" w:rsidR="00CF5B8B" w:rsidRPr="00E742D1" w:rsidRDefault="00CF5B8B" w:rsidP="00CF5B8B">
      <w:pPr>
        <w:pStyle w:val="Akapitzlist"/>
        <w:numPr>
          <w:ilvl w:val="0"/>
          <w:numId w:val="16"/>
        </w:numPr>
        <w:autoSpaceDN/>
        <w:spacing w:line="276" w:lineRule="auto"/>
        <w:ind w:left="284" w:hanging="28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E742D1">
        <w:rPr>
          <w:rFonts w:ascii="Calibri" w:hAnsi="Calibri" w:cs="Calibri"/>
          <w:sz w:val="22"/>
          <w:szCs w:val="22"/>
        </w:rPr>
        <w:t xml:space="preserve">Jeżeli strony wniosą uwagi i zastrzeżenia do sporządzonego operatu szacunkowego, rzeczoznawca majątkowy odniesie się do nich na piśmie w terminie nie dłuższym niż 14 dni od dnia powiadomienia go przez Zamawiającego o uwagach czy zastrzeżeniach.   </w:t>
      </w:r>
    </w:p>
    <w:p w14:paraId="11270491" w14:textId="77777777" w:rsidR="00CF5B8B" w:rsidRPr="00787E5B" w:rsidRDefault="00CF5B8B" w:rsidP="00CF5B8B">
      <w:pPr>
        <w:pStyle w:val="Akapitzlist"/>
        <w:numPr>
          <w:ilvl w:val="0"/>
          <w:numId w:val="16"/>
        </w:numPr>
        <w:autoSpaceDN/>
        <w:spacing w:line="276" w:lineRule="auto"/>
        <w:ind w:left="284" w:hanging="284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787E5B">
        <w:rPr>
          <w:rFonts w:ascii="Calibri" w:hAnsi="Calibri" w:cs="Calibri"/>
          <w:color w:val="000000"/>
          <w:sz w:val="22"/>
          <w:szCs w:val="22"/>
        </w:rPr>
        <w:t xml:space="preserve">Rzeczoznawca majątkowy zobowiązany jest do potwierdzania aktualności wykonanego operatu szacunkowego </w:t>
      </w:r>
      <w:r w:rsidRPr="005C6439">
        <w:rPr>
          <w:rFonts w:ascii="Calibri" w:hAnsi="Calibri" w:cs="Calibri"/>
          <w:color w:val="000000"/>
          <w:sz w:val="22"/>
          <w:szCs w:val="22"/>
        </w:rPr>
        <w:t xml:space="preserve">po upływie 12 miesięcy od daty jego sporządzenia, stosownie do art. 156 ust. 4 ustawy o gospodarce nieruchomościami </w:t>
      </w: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787E5B">
        <w:rPr>
          <w:rFonts w:ascii="Calibri" w:hAnsi="Calibri" w:cs="Calibri"/>
          <w:color w:val="000000"/>
          <w:sz w:val="22"/>
          <w:szCs w:val="22"/>
        </w:rPr>
        <w:t xml:space="preserve">w terminie nie dłuższym niż 14 dni kalendarzowych od daty przekazania takiego wniosku przez </w:t>
      </w:r>
      <w:r>
        <w:rPr>
          <w:rFonts w:ascii="Calibri" w:hAnsi="Calibri" w:cs="Calibri"/>
          <w:color w:val="000000"/>
          <w:sz w:val="22"/>
          <w:szCs w:val="22"/>
        </w:rPr>
        <w:t>Zamawiającego</w:t>
      </w:r>
      <w:r w:rsidRPr="00787E5B">
        <w:rPr>
          <w:rFonts w:ascii="Calibri" w:hAnsi="Calibri" w:cs="Calibri"/>
          <w:color w:val="000000"/>
          <w:sz w:val="22"/>
          <w:szCs w:val="22"/>
        </w:rPr>
        <w:t xml:space="preserve">.    </w:t>
      </w:r>
    </w:p>
    <w:p w14:paraId="20E6E680" w14:textId="7DFA7721" w:rsidR="00CF5B8B" w:rsidRPr="00E742D1" w:rsidRDefault="00CF5B8B" w:rsidP="000C22D5">
      <w:pPr>
        <w:pStyle w:val="Akapitzlist"/>
        <w:numPr>
          <w:ilvl w:val="0"/>
          <w:numId w:val="16"/>
        </w:numPr>
        <w:autoSpaceDN/>
        <w:spacing w:line="276" w:lineRule="auto"/>
        <w:ind w:left="284" w:hanging="28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E742D1">
        <w:rPr>
          <w:rFonts w:ascii="Calibri" w:hAnsi="Calibri" w:cs="Calibri"/>
          <w:sz w:val="22"/>
          <w:szCs w:val="22"/>
        </w:rPr>
        <w:t>W przypadku uchylenia decyzji z powodu wadliwie sporządzonego operatu szacunkowego rzeczoznawca majątkowy sporządzi bez dodatkowego wynagrodzenia prawidłowy operat szacunkowy w oparciu o wytyczne organu II instancji lub sądu administracyjnego w terminie</w:t>
      </w:r>
      <w:r>
        <w:rPr>
          <w:rFonts w:ascii="Calibri" w:hAnsi="Calibri" w:cs="Calibri"/>
          <w:sz w:val="22"/>
          <w:szCs w:val="22"/>
        </w:rPr>
        <w:t xml:space="preserve"> </w:t>
      </w:r>
      <w:r w:rsidRPr="00E742D1">
        <w:rPr>
          <w:rFonts w:ascii="Calibri" w:hAnsi="Calibri" w:cs="Calibri"/>
          <w:sz w:val="22"/>
          <w:szCs w:val="22"/>
        </w:rPr>
        <w:t xml:space="preserve">21 dni od dnia powiadomienia biegłego przez Zamawiającego o ujawnionych wadach i nieprawidłowościach. </w:t>
      </w:r>
    </w:p>
    <w:p w14:paraId="55257C57" w14:textId="77777777" w:rsidR="00CF5B8B" w:rsidRPr="00E742D1" w:rsidRDefault="00CF5B8B" w:rsidP="000C22D5">
      <w:pPr>
        <w:pStyle w:val="Akapitzlist"/>
        <w:numPr>
          <w:ilvl w:val="0"/>
          <w:numId w:val="16"/>
        </w:numPr>
        <w:autoSpaceDN/>
        <w:spacing w:line="276" w:lineRule="auto"/>
        <w:ind w:left="284" w:hanging="28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E742D1">
        <w:rPr>
          <w:rFonts w:ascii="Calibri" w:hAnsi="Calibri" w:cs="Calibri"/>
          <w:sz w:val="22"/>
          <w:szCs w:val="22"/>
        </w:rPr>
        <w:t>W przypadku obciążenia przedmiotu wyceny więcej niż jednym prawem rzeczowym, rzeczoznawca majątkowy powinien określić wartość każdego z tych praw oddzielnie.</w:t>
      </w:r>
    </w:p>
    <w:p w14:paraId="1A1FE628" w14:textId="77777777" w:rsidR="00CF5B8B" w:rsidRPr="00E742D1" w:rsidRDefault="00CF5B8B" w:rsidP="000C22D5">
      <w:pPr>
        <w:pStyle w:val="Akapitzlist"/>
        <w:numPr>
          <w:ilvl w:val="0"/>
          <w:numId w:val="16"/>
        </w:numPr>
        <w:autoSpaceDN/>
        <w:spacing w:line="276" w:lineRule="auto"/>
        <w:ind w:left="284" w:hanging="28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E742D1">
        <w:rPr>
          <w:rFonts w:ascii="Calibri" w:hAnsi="Calibri" w:cs="Calibri"/>
          <w:sz w:val="22"/>
          <w:szCs w:val="22"/>
        </w:rPr>
        <w:t xml:space="preserve">Jeżeli przedmiotem wyceny jest działka obciążona jedną służebnością gruntową ustanowioną </w:t>
      </w:r>
      <w:r>
        <w:rPr>
          <w:rFonts w:ascii="Calibri" w:hAnsi="Calibri" w:cs="Calibri"/>
          <w:sz w:val="22"/>
          <w:szCs w:val="22"/>
        </w:rPr>
        <w:br/>
      </w:r>
      <w:r w:rsidRPr="00E742D1">
        <w:rPr>
          <w:rFonts w:ascii="Calibri" w:hAnsi="Calibri" w:cs="Calibri"/>
          <w:sz w:val="22"/>
          <w:szCs w:val="22"/>
        </w:rPr>
        <w:t xml:space="preserve">na rzecz właścicieli innych nieruchomości, rzeczoznawca majątkowy zobowiązany jest określić wartość tego prawa oddzielnie dla poszczególnych właścicieli nieruchomości władnących. </w:t>
      </w:r>
    </w:p>
    <w:p w14:paraId="54CD4A1F" w14:textId="77777777" w:rsidR="00CF5B8B" w:rsidRPr="00E742D1" w:rsidRDefault="00CF5B8B" w:rsidP="000C22D5">
      <w:pPr>
        <w:pStyle w:val="Akapitzlist"/>
        <w:numPr>
          <w:ilvl w:val="0"/>
          <w:numId w:val="16"/>
        </w:numPr>
        <w:autoSpaceDN/>
        <w:spacing w:line="276" w:lineRule="auto"/>
        <w:ind w:left="284" w:hanging="28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E742D1">
        <w:rPr>
          <w:rFonts w:ascii="Calibri" w:hAnsi="Calibri" w:cs="Calibri"/>
          <w:sz w:val="22"/>
          <w:szCs w:val="22"/>
        </w:rPr>
        <w:t xml:space="preserve">Rzeczoznawca majątkowy zobowiązany jest do umieszczania w operacie szacunkowym pełnego opisu nieruchomości porównawczych przyjętych do wyceny w kontekście obranych cech rynkowych stosownie do aktualnego orzecznictwa sądów administracyjnych (por. wyrok WSA </w:t>
      </w:r>
      <w:r>
        <w:rPr>
          <w:rFonts w:ascii="Calibri" w:hAnsi="Calibri" w:cs="Calibri"/>
          <w:sz w:val="22"/>
          <w:szCs w:val="22"/>
        </w:rPr>
        <w:br/>
      </w:r>
      <w:r w:rsidRPr="00E742D1">
        <w:rPr>
          <w:rFonts w:ascii="Calibri" w:hAnsi="Calibri" w:cs="Calibri"/>
          <w:sz w:val="22"/>
          <w:szCs w:val="22"/>
        </w:rPr>
        <w:t xml:space="preserve">w Krakowie z dnia 29.04.2021 r., sygn. akt II SA/Kr 157/21). </w:t>
      </w:r>
    </w:p>
    <w:p w14:paraId="62A16CF0" w14:textId="77777777" w:rsidR="00CF5B8B" w:rsidRPr="00E742D1" w:rsidRDefault="00CF5B8B" w:rsidP="000C22D5">
      <w:pPr>
        <w:pStyle w:val="Akapitzlist"/>
        <w:numPr>
          <w:ilvl w:val="0"/>
          <w:numId w:val="16"/>
        </w:numPr>
        <w:autoSpaceDN/>
        <w:spacing w:line="276" w:lineRule="auto"/>
        <w:ind w:left="284" w:hanging="28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E742D1">
        <w:rPr>
          <w:rFonts w:ascii="Calibri" w:hAnsi="Calibri" w:cs="Calibri"/>
          <w:sz w:val="22"/>
          <w:szCs w:val="22"/>
        </w:rPr>
        <w:t xml:space="preserve">Rzeczoznawca majątkowy zobowiązany jest do umieszczania w operacie szacunkowym dokumentacji fotograficznej sporządzonej w trakcie oględzin nieruchomości. </w:t>
      </w:r>
    </w:p>
    <w:p w14:paraId="65DD1FAF" w14:textId="77777777" w:rsidR="00CF5B8B" w:rsidRPr="00E742D1" w:rsidRDefault="00CF5B8B" w:rsidP="000C22D5">
      <w:pPr>
        <w:pStyle w:val="Akapitzlist"/>
        <w:numPr>
          <w:ilvl w:val="0"/>
          <w:numId w:val="16"/>
        </w:numPr>
        <w:autoSpaceDN/>
        <w:spacing w:line="276" w:lineRule="auto"/>
        <w:ind w:left="284" w:hanging="28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E742D1">
        <w:rPr>
          <w:rFonts w:ascii="Calibri" w:hAnsi="Calibri" w:cs="Calibri"/>
          <w:sz w:val="22"/>
          <w:szCs w:val="22"/>
        </w:rPr>
        <w:t xml:space="preserve">Rzeczoznawca majątkowy zobowiązany jest uzasadnić przyjęty sposób wyceny </w:t>
      </w:r>
      <w:r w:rsidRPr="00E742D1">
        <w:rPr>
          <w:rFonts w:ascii="Calibri" w:hAnsi="Calibri" w:cs="Calibri"/>
          <w:sz w:val="22"/>
          <w:szCs w:val="22"/>
        </w:rPr>
        <w:br/>
        <w:t>oraz wskazać i wyjaśnić przesłanki, które doprowadziły do przedstawionych konkluzji w sposób logiczny, spójny i wiarygodny.</w:t>
      </w:r>
    </w:p>
    <w:p w14:paraId="6F155703" w14:textId="77777777" w:rsidR="00CF5B8B" w:rsidRPr="00E742D1" w:rsidRDefault="00CF5B8B" w:rsidP="000C22D5">
      <w:pPr>
        <w:pStyle w:val="Akapitzlist"/>
        <w:numPr>
          <w:ilvl w:val="0"/>
          <w:numId w:val="16"/>
        </w:numPr>
        <w:autoSpaceDN/>
        <w:spacing w:line="276" w:lineRule="auto"/>
        <w:ind w:left="284" w:hanging="28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E742D1">
        <w:rPr>
          <w:rFonts w:ascii="Calibri" w:hAnsi="Calibri" w:cs="Calibri"/>
          <w:sz w:val="22"/>
          <w:szCs w:val="22"/>
        </w:rPr>
        <w:t xml:space="preserve">Rzeczoznawca majątkowy zobowiązany jest do zamieszczenia w operacie szacunkowym wyjaśnień, czy przeznaczenie nieruchomości wycenianej, zgodne z celem wywłaszczenia (przejęcia) powoduje wzrost jej wartości (zasada korzyści wynikająca z art. 134 ustawy </w:t>
      </w:r>
      <w:r w:rsidRPr="00E742D1">
        <w:rPr>
          <w:rFonts w:ascii="Calibri" w:hAnsi="Calibri" w:cs="Calibri"/>
          <w:sz w:val="22"/>
          <w:szCs w:val="22"/>
        </w:rPr>
        <w:br/>
        <w:t xml:space="preserve">o gospodarce nieruchomościami). W przypadku stwierdzenia, że zachodzi zasada korzyści rzeczoznawca majątkowy przeprowadza wycenę zgodnie z ukształtowanym i jednolitym orzecznictwem sądów administracyjnych (por. wyrok NSA z dnia 10.07.2019 r., sygn. akt I OSK 2430/17). </w:t>
      </w:r>
    </w:p>
    <w:p w14:paraId="1476A72B" w14:textId="33840C2B" w:rsidR="008118EE" w:rsidRPr="00BD10AC" w:rsidRDefault="00CF5B8B" w:rsidP="00BD10AC">
      <w:pPr>
        <w:pStyle w:val="Akapitzlist"/>
        <w:numPr>
          <w:ilvl w:val="0"/>
          <w:numId w:val="16"/>
        </w:numPr>
        <w:autoSpaceDN/>
        <w:spacing w:line="276" w:lineRule="auto"/>
        <w:ind w:left="284" w:hanging="28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E742D1">
        <w:rPr>
          <w:rFonts w:ascii="Calibri" w:hAnsi="Calibri" w:cs="Calibri"/>
          <w:sz w:val="22"/>
          <w:szCs w:val="22"/>
        </w:rPr>
        <w:t>Rzeczoznawca majątkowy jest uprawniony do zapoznania się z dokumentami prowadzonych postępowań w zakresie, jaki jest niezbędny do przygotowania opinii w formie operatów szacunkowych.</w:t>
      </w:r>
    </w:p>
    <w:p w14:paraId="45B7EFE1" w14:textId="77777777" w:rsidR="004518F3" w:rsidRPr="004518F3" w:rsidRDefault="004518F3" w:rsidP="004518F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BF8EFE4" w14:textId="01A485B3" w:rsidR="004518F3" w:rsidRDefault="004518F3" w:rsidP="003B032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4518F3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="000C22D5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7</w:t>
      </w:r>
      <w:r w:rsidR="00ED6F73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</w:t>
      </w:r>
      <w:r w:rsidR="000C22D5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lipca</w:t>
      </w:r>
      <w:r w:rsidR="00ED6F73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2025</w:t>
      </w:r>
      <w:r w:rsidRPr="004518F3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r.</w:t>
      </w:r>
    </w:p>
    <w:p w14:paraId="238BE5E2" w14:textId="77777777"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14:paraId="5B19EA7D" w14:textId="77777777" w:rsidR="003B0326" w:rsidRPr="003B0326" w:rsidRDefault="003B0326" w:rsidP="003B0326">
      <w:pPr>
        <w:pStyle w:val="Akapitzlist"/>
        <w:autoSpaceDN/>
        <w:spacing w:line="276" w:lineRule="auto"/>
        <w:ind w:left="-142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646F27EE" w14:textId="77777777" w:rsidR="003B0326" w:rsidRDefault="003B0326" w:rsidP="003B0326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</w:pPr>
    </w:p>
    <w:p w14:paraId="4780C710" w14:textId="0C4594EE" w:rsidR="003B0326" w:rsidRPr="00735009" w:rsidRDefault="003B0326" w:rsidP="003B0326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14:paraId="2F8249ED" w14:textId="77777777"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41BF63C0" w14:textId="77777777"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357991" w14:textId="77777777" w:rsidR="003B0326" w:rsidRDefault="003B0326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628880" w14:textId="77777777"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14:paraId="6D1B88D7" w14:textId="77777777" w:rsidR="00123A1B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uzyskaliśmy wszelkie niezbędne informacje do przygotowania oferty</w:t>
      </w:r>
    </w:p>
    <w:p w14:paraId="545D80FD" w14:textId="77777777" w:rsidR="00123A1B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3B3DE9">
        <w:rPr>
          <w:rFonts w:ascii="Calibri" w:hAnsi="Calibri" w:cs="Calibri"/>
          <w:sz w:val="22"/>
          <w:szCs w:val="22"/>
        </w:rPr>
        <w:t xml:space="preserve">zapoznaliśmy się z treścią zapytania ofertowego oraz wszystkimi jego załącznikami </w:t>
      </w:r>
      <w:r w:rsidR="0063366A" w:rsidRPr="003B3DE9">
        <w:rPr>
          <w:rFonts w:ascii="Calibri" w:hAnsi="Calibri" w:cs="Calibri"/>
          <w:sz w:val="22"/>
          <w:szCs w:val="22"/>
        </w:rPr>
        <w:br/>
      </w:r>
      <w:r w:rsidRPr="003B3DE9">
        <w:rPr>
          <w:rFonts w:ascii="Calibri" w:hAnsi="Calibri" w:cs="Calibri"/>
          <w:sz w:val="22"/>
          <w:szCs w:val="22"/>
        </w:rPr>
        <w:t>i przyjmujemy je bez zastrzeżeń</w:t>
      </w:r>
    </w:p>
    <w:p w14:paraId="222A3E82" w14:textId="77777777" w:rsidR="003B3DE9" w:rsidRPr="008118EE" w:rsidRDefault="003B3DE9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</w:t>
      </w:r>
      <w:r w:rsidRPr="005F414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świadczamy, że nie zachodzą w stosunku do nas przesłanki wykluczenia z postępowania na podstawie art.  7 ust. 1 ustawy z dnia 13 kwietnia 2022 r.</w:t>
      </w:r>
      <w:r w:rsidRPr="005F414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 o szczególnych rozwiązaniach w zakresie przeciwdziałania wspieraniu agresji na Ukrainę oraz służących ochronie bezpieczeństwa narodowego </w:t>
      </w:r>
      <w:r w:rsidRPr="005F4148">
        <w:rPr>
          <w:rFonts w:ascii="Calibri" w:eastAsia="Times New Roman" w:hAnsi="Calibri" w:cs="Calibri"/>
          <w:iCs/>
          <w:kern w:val="0"/>
          <w:sz w:val="22"/>
          <w:szCs w:val="22"/>
          <w:lang w:eastAsia="pl-PL" w:bidi="ar-SA"/>
        </w:rPr>
        <w:t>(Dz. U. poz. 835).</w:t>
      </w:r>
    </w:p>
    <w:p w14:paraId="701E2721" w14:textId="77777777" w:rsidR="008118EE" w:rsidRPr="005F4148" w:rsidRDefault="008118EE" w:rsidP="008118EE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49ACB779" w14:textId="77777777" w:rsidR="003B3DE9" w:rsidRPr="003B3DE9" w:rsidRDefault="003B3DE9" w:rsidP="003B3DE9">
      <w:pPr>
        <w:pStyle w:val="Zwykytekst1"/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14:paraId="02078A48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7650A027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0E1CFAA0" w14:textId="77777777" w:rsidR="00123A1B" w:rsidRDefault="00912A2B">
      <w:pPr>
        <w:pStyle w:val="Zwykytekst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</w:p>
    <w:p w14:paraId="08C7794F" w14:textId="77777777" w:rsidR="00123A1B" w:rsidRDefault="00912A2B">
      <w:pPr>
        <w:pStyle w:val="Standard"/>
        <w:shd w:val="clear" w:color="auto" w:fill="FFFFFF"/>
        <w:tabs>
          <w:tab w:val="left" w:pos="720"/>
        </w:tabs>
        <w:spacing w:before="110" w:line="288" w:lineRule="exact"/>
        <w:ind w:left="720" w:hanging="720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/ podpis /</w:t>
      </w:r>
    </w:p>
    <w:sectPr w:rsidR="00123A1B" w:rsidSect="00C67582">
      <w:headerReference w:type="default" r:id="rId8"/>
      <w:footerReference w:type="default" r:id="rId9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96D7F" w14:textId="77777777" w:rsidR="006D0D92" w:rsidRDefault="006D0D92">
      <w:r>
        <w:separator/>
      </w:r>
    </w:p>
  </w:endnote>
  <w:endnote w:type="continuationSeparator" w:id="0">
    <w:p w14:paraId="2049FB04" w14:textId="77777777"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402FE" w14:textId="77777777"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6B894" w14:textId="77777777" w:rsidR="006D0D92" w:rsidRDefault="006D0D92">
      <w:r>
        <w:rPr>
          <w:color w:val="000000"/>
        </w:rPr>
        <w:separator/>
      </w:r>
    </w:p>
  </w:footnote>
  <w:footnote w:type="continuationSeparator" w:id="0">
    <w:p w14:paraId="12E03A70" w14:textId="77777777"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CDDA" w14:textId="77777777"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 w15:restartNumberingAfterBreak="0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E01AC"/>
    <w:multiLevelType w:val="hybridMultilevel"/>
    <w:tmpl w:val="4D54E28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450247073">
    <w:abstractNumId w:val="13"/>
  </w:num>
  <w:num w:numId="2" w16cid:durableId="743378486">
    <w:abstractNumId w:val="2"/>
  </w:num>
  <w:num w:numId="3" w16cid:durableId="1701324015">
    <w:abstractNumId w:val="6"/>
  </w:num>
  <w:num w:numId="4" w16cid:durableId="334381702">
    <w:abstractNumId w:val="8"/>
  </w:num>
  <w:num w:numId="5" w16cid:durableId="875657205">
    <w:abstractNumId w:val="14"/>
  </w:num>
  <w:num w:numId="6" w16cid:durableId="1788114853">
    <w:abstractNumId w:val="3"/>
  </w:num>
  <w:num w:numId="7" w16cid:durableId="297533772">
    <w:abstractNumId w:val="11"/>
  </w:num>
  <w:num w:numId="8" w16cid:durableId="939220957">
    <w:abstractNumId w:val="1"/>
  </w:num>
  <w:num w:numId="9" w16cid:durableId="1406537015">
    <w:abstractNumId w:val="7"/>
  </w:num>
  <w:num w:numId="10" w16cid:durableId="1542863360">
    <w:abstractNumId w:val="1"/>
  </w:num>
  <w:num w:numId="11" w16cid:durableId="764033639">
    <w:abstractNumId w:val="13"/>
  </w:num>
  <w:num w:numId="12" w16cid:durableId="1244535111">
    <w:abstractNumId w:val="12"/>
  </w:num>
  <w:num w:numId="13" w16cid:durableId="1834908398">
    <w:abstractNumId w:val="10"/>
  </w:num>
  <w:num w:numId="14" w16cid:durableId="252973857">
    <w:abstractNumId w:val="4"/>
  </w:num>
  <w:num w:numId="15" w16cid:durableId="1110247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4870537">
    <w:abstractNumId w:val="5"/>
  </w:num>
  <w:num w:numId="17" w16cid:durableId="1486433538">
    <w:abstractNumId w:val="10"/>
  </w:num>
  <w:num w:numId="18" w16cid:durableId="1508521487">
    <w:abstractNumId w:val="0"/>
  </w:num>
  <w:num w:numId="19" w16cid:durableId="920679685">
    <w:abstractNumId w:val="9"/>
  </w:num>
  <w:num w:numId="20" w16cid:durableId="1335260679">
    <w:abstractNumId w:val="5"/>
  </w:num>
  <w:num w:numId="21" w16cid:durableId="8338800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1B"/>
    <w:rsid w:val="000C22D5"/>
    <w:rsid w:val="000D241E"/>
    <w:rsid w:val="00123A1B"/>
    <w:rsid w:val="001727C7"/>
    <w:rsid w:val="001D74A3"/>
    <w:rsid w:val="003B0326"/>
    <w:rsid w:val="003B3DE9"/>
    <w:rsid w:val="003C018F"/>
    <w:rsid w:val="004518F3"/>
    <w:rsid w:val="00503C62"/>
    <w:rsid w:val="00521DD5"/>
    <w:rsid w:val="005B0DA0"/>
    <w:rsid w:val="005D0625"/>
    <w:rsid w:val="00625920"/>
    <w:rsid w:val="0063366A"/>
    <w:rsid w:val="006D0D92"/>
    <w:rsid w:val="0073369C"/>
    <w:rsid w:val="007B6476"/>
    <w:rsid w:val="007D2A08"/>
    <w:rsid w:val="008118EE"/>
    <w:rsid w:val="009058D9"/>
    <w:rsid w:val="00912A2B"/>
    <w:rsid w:val="009638AB"/>
    <w:rsid w:val="00996D7C"/>
    <w:rsid w:val="00A213B6"/>
    <w:rsid w:val="00A56719"/>
    <w:rsid w:val="00A72475"/>
    <w:rsid w:val="00A912D2"/>
    <w:rsid w:val="00AC6747"/>
    <w:rsid w:val="00B76369"/>
    <w:rsid w:val="00B828C4"/>
    <w:rsid w:val="00BD10AC"/>
    <w:rsid w:val="00C453A5"/>
    <w:rsid w:val="00C67582"/>
    <w:rsid w:val="00CF5B8B"/>
    <w:rsid w:val="00DE373F"/>
    <w:rsid w:val="00EB6AFE"/>
    <w:rsid w:val="00E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416D24"/>
  <w15:docId w15:val="{85082196-A1C9-4A5D-986E-D39632CC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uiPriority w:val="99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uiPriority w:val="99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24C0-757A-409E-8ECF-9312BF2E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Edyta Karkula</cp:lastModifiedBy>
  <cp:revision>26</cp:revision>
  <cp:lastPrinted>2019-07-29T14:48:00Z</cp:lastPrinted>
  <dcterms:created xsi:type="dcterms:W3CDTF">2008-10-03T10:05:00Z</dcterms:created>
  <dcterms:modified xsi:type="dcterms:W3CDTF">2025-04-24T10:22:00Z</dcterms:modified>
</cp:coreProperties>
</file>