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49FF" w14:textId="4DB10A26" w:rsidR="00345C21" w:rsidRPr="00345C21" w:rsidRDefault="00487785" w:rsidP="00345C21">
      <w:pPr>
        <w:pStyle w:val="Bezodstpw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45C21" w:rsidRPr="00345C21">
        <w:rPr>
          <w:sz w:val="22"/>
          <w:szCs w:val="22"/>
        </w:rPr>
        <w:t xml:space="preserve">   Pruszcz Gdański, </w:t>
      </w:r>
      <w:r w:rsidR="00E36183">
        <w:rPr>
          <w:sz w:val="22"/>
          <w:szCs w:val="22"/>
        </w:rPr>
        <w:t>24 kwietnia 2025</w:t>
      </w:r>
      <w:r>
        <w:rPr>
          <w:sz w:val="22"/>
          <w:szCs w:val="22"/>
        </w:rPr>
        <w:t xml:space="preserve"> </w:t>
      </w:r>
      <w:r w:rsidR="00345C21" w:rsidRPr="00345C21">
        <w:rPr>
          <w:sz w:val="22"/>
          <w:szCs w:val="22"/>
        </w:rPr>
        <w:t>r.</w:t>
      </w:r>
    </w:p>
    <w:p w14:paraId="75A89C37" w14:textId="77777777" w:rsidR="00345C21" w:rsidRPr="00345C21" w:rsidRDefault="00345C21" w:rsidP="00345C21">
      <w:pPr>
        <w:spacing w:line="360" w:lineRule="auto"/>
        <w:rPr>
          <w:sz w:val="22"/>
          <w:szCs w:val="22"/>
        </w:rPr>
      </w:pPr>
    </w:p>
    <w:p w14:paraId="607DEF6D" w14:textId="12FB992B" w:rsidR="00345C21" w:rsidRPr="00345C21" w:rsidRDefault="00487785" w:rsidP="00345C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GK.</w:t>
      </w:r>
      <w:r w:rsidR="00396AB4">
        <w:rPr>
          <w:sz w:val="22"/>
          <w:szCs w:val="22"/>
        </w:rPr>
        <w:t>7021</w:t>
      </w:r>
      <w:r w:rsidR="007342E7">
        <w:rPr>
          <w:sz w:val="22"/>
          <w:szCs w:val="22"/>
        </w:rPr>
        <w:t>.22.1.</w:t>
      </w:r>
      <w:r w:rsidR="00E36183">
        <w:rPr>
          <w:sz w:val="22"/>
          <w:szCs w:val="22"/>
        </w:rPr>
        <w:t>2025</w:t>
      </w:r>
    </w:p>
    <w:p w14:paraId="5A5715C4" w14:textId="77777777" w:rsidR="00345C21" w:rsidRPr="00345C21" w:rsidRDefault="00345C21" w:rsidP="00345C21">
      <w:pPr>
        <w:jc w:val="center"/>
        <w:rPr>
          <w:b/>
          <w:sz w:val="22"/>
          <w:szCs w:val="22"/>
        </w:rPr>
      </w:pPr>
    </w:p>
    <w:p w14:paraId="59EAF2FE" w14:textId="77777777" w:rsidR="00345C21" w:rsidRDefault="00345C21" w:rsidP="00345C21">
      <w:pPr>
        <w:jc w:val="center"/>
        <w:rPr>
          <w:b/>
          <w:sz w:val="22"/>
          <w:szCs w:val="22"/>
        </w:rPr>
      </w:pPr>
      <w:r w:rsidRPr="00345C21">
        <w:rPr>
          <w:b/>
          <w:sz w:val="22"/>
          <w:szCs w:val="22"/>
        </w:rPr>
        <w:t xml:space="preserve">ZAPYTANIE OFERTOWE </w:t>
      </w:r>
    </w:p>
    <w:p w14:paraId="2578DE9B" w14:textId="77777777" w:rsidR="00345C21" w:rsidRPr="00345C21" w:rsidRDefault="00345C21" w:rsidP="00345C21">
      <w:pPr>
        <w:jc w:val="center"/>
        <w:rPr>
          <w:b/>
          <w:sz w:val="22"/>
          <w:szCs w:val="22"/>
        </w:rPr>
      </w:pPr>
    </w:p>
    <w:p w14:paraId="29009C1A" w14:textId="77777777" w:rsidR="00345C21" w:rsidRPr="00345C21" w:rsidRDefault="00E92AAF" w:rsidP="00345C2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Wymiana </w:t>
      </w:r>
      <w:r w:rsidR="00345C21">
        <w:rPr>
          <w:color w:val="000000"/>
          <w:sz w:val="22"/>
          <w:szCs w:val="22"/>
        </w:rPr>
        <w:t>piasku w piaskownicach oraz uzupełnienie piasku na piaszczystych placach zabaw                            na terenie Pruszcza Gdańskiego</w:t>
      </w:r>
      <w:r>
        <w:rPr>
          <w:color w:val="000000"/>
          <w:sz w:val="22"/>
          <w:szCs w:val="22"/>
        </w:rPr>
        <w:t>.</w:t>
      </w:r>
    </w:p>
    <w:p w14:paraId="3F66ED09" w14:textId="77777777" w:rsidR="00345C21" w:rsidRPr="005A66F4" w:rsidRDefault="00345C21" w:rsidP="00345C21">
      <w:pPr>
        <w:jc w:val="both"/>
        <w:rPr>
          <w:sz w:val="22"/>
          <w:szCs w:val="22"/>
        </w:rPr>
      </w:pPr>
    </w:p>
    <w:p w14:paraId="6AA036D4" w14:textId="77777777" w:rsidR="00345C21" w:rsidRDefault="00345C21" w:rsidP="00345C21">
      <w:pPr>
        <w:jc w:val="both"/>
        <w:rPr>
          <w:b/>
          <w:sz w:val="22"/>
          <w:szCs w:val="22"/>
        </w:rPr>
      </w:pPr>
      <w:r w:rsidRPr="005A66F4">
        <w:rPr>
          <w:b/>
          <w:sz w:val="22"/>
          <w:szCs w:val="22"/>
        </w:rPr>
        <w:t>Rozdział I.</w:t>
      </w:r>
      <w:r w:rsidRPr="005A66F4">
        <w:rPr>
          <w:sz w:val="22"/>
          <w:szCs w:val="22"/>
        </w:rPr>
        <w:t xml:space="preserve"> </w:t>
      </w:r>
      <w:bookmarkStart w:id="0" w:name="_Toc32393323"/>
      <w:r w:rsidRPr="005A66F4">
        <w:rPr>
          <w:b/>
          <w:sz w:val="22"/>
          <w:szCs w:val="22"/>
        </w:rPr>
        <w:t>NAZWA (FIRMA) ORAZ ADRES ZAMAWIAJĄCEGO</w:t>
      </w:r>
      <w:bookmarkEnd w:id="0"/>
    </w:p>
    <w:p w14:paraId="69979554" w14:textId="77777777" w:rsidR="00170A74" w:rsidRPr="005A66F4" w:rsidRDefault="00170A74" w:rsidP="00345C21">
      <w:pPr>
        <w:jc w:val="both"/>
        <w:rPr>
          <w:sz w:val="22"/>
          <w:szCs w:val="22"/>
        </w:rPr>
      </w:pPr>
    </w:p>
    <w:p w14:paraId="1F644493" w14:textId="77777777" w:rsidR="00345C21" w:rsidRPr="005A66F4" w:rsidRDefault="00345C21" w:rsidP="00345C21">
      <w:pPr>
        <w:pStyle w:val="Akapitzlist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5A66F4">
        <w:rPr>
          <w:rFonts w:ascii="Times New Roman" w:hAnsi="Times New Roman"/>
          <w:sz w:val="22"/>
          <w:szCs w:val="22"/>
        </w:rPr>
        <w:t>Zamawiającym jest Gmina Miejska Pruszcz Gdański, reprezentowana przez Burmistrza Pruszcza Gdańskiego, ul. Grunwaldzka 20, 83-000 Pruszcz Gdański, NIP 593-02-06-827, REGON 191674919.</w:t>
      </w:r>
    </w:p>
    <w:p w14:paraId="64A781E8" w14:textId="3D18DFDB" w:rsidR="00345C21" w:rsidRPr="005A66F4" w:rsidRDefault="00345C21" w:rsidP="00345C21">
      <w:pPr>
        <w:pStyle w:val="Akapitzlist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5A66F4">
        <w:rPr>
          <w:rFonts w:ascii="Times New Roman" w:hAnsi="Times New Roman"/>
          <w:sz w:val="22"/>
          <w:szCs w:val="22"/>
        </w:rPr>
        <w:t>Adres strony internetowej</w:t>
      </w:r>
      <w:r w:rsidR="00E36183">
        <w:rPr>
          <w:rFonts w:ascii="Times New Roman" w:hAnsi="Times New Roman"/>
          <w:sz w:val="22"/>
          <w:szCs w:val="22"/>
        </w:rPr>
        <w:t>,</w:t>
      </w:r>
      <w:r w:rsidRPr="005A66F4">
        <w:rPr>
          <w:rFonts w:ascii="Times New Roman" w:hAnsi="Times New Roman"/>
          <w:sz w:val="22"/>
          <w:szCs w:val="22"/>
        </w:rPr>
        <w:t xml:space="preserve"> na której udostępnione jest postępowanie: </w:t>
      </w:r>
      <w:hyperlink r:id="rId5" w:history="1">
        <w:r w:rsidRPr="005A66F4">
          <w:rPr>
            <w:rStyle w:val="Hipercze"/>
            <w:rFonts w:ascii="Times New Roman" w:hAnsi="Times New Roman"/>
            <w:sz w:val="22"/>
            <w:szCs w:val="22"/>
          </w:rPr>
          <w:t>https://platformazakupowa.pl/pn/um_pruszczgdanski</w:t>
        </w:r>
      </w:hyperlink>
    </w:p>
    <w:p w14:paraId="092F9E91" w14:textId="77777777" w:rsidR="00345C21" w:rsidRPr="005A66F4" w:rsidRDefault="00345C21" w:rsidP="00345C21">
      <w:pPr>
        <w:pStyle w:val="Akapitzlist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5A66F4">
        <w:rPr>
          <w:rFonts w:ascii="Times New Roman" w:hAnsi="Times New Roman"/>
          <w:sz w:val="22"/>
          <w:szCs w:val="22"/>
        </w:rPr>
        <w:t xml:space="preserve">Adres poczty elektronicznej do kontaktu w sprawie zamówienia: </w:t>
      </w:r>
      <w:r w:rsidRPr="005A66F4">
        <w:rPr>
          <w:rFonts w:ascii="Times New Roman" w:hAnsi="Times New Roman"/>
          <w:sz w:val="22"/>
          <w:szCs w:val="22"/>
        </w:rPr>
        <w:br/>
      </w:r>
      <w:hyperlink r:id="rId6" w:history="1">
        <w:r w:rsidR="00487785" w:rsidRPr="005A66F4">
          <w:rPr>
            <w:rStyle w:val="Hipercze"/>
            <w:rFonts w:ascii="Times New Roman" w:hAnsi="Times New Roman"/>
            <w:sz w:val="22"/>
            <w:szCs w:val="22"/>
          </w:rPr>
          <w:t>konarzewski@pruszcz-gdanski.pl</w:t>
        </w:r>
      </w:hyperlink>
      <w:r w:rsidRPr="005A66F4">
        <w:rPr>
          <w:rFonts w:ascii="Times New Roman" w:hAnsi="Times New Roman"/>
          <w:sz w:val="22"/>
          <w:szCs w:val="22"/>
        </w:rPr>
        <w:t xml:space="preserve"> </w:t>
      </w:r>
    </w:p>
    <w:p w14:paraId="02E2C8C4" w14:textId="77777777" w:rsidR="00345C21" w:rsidRPr="005A66F4" w:rsidRDefault="00345C21" w:rsidP="00345C21">
      <w:pPr>
        <w:numPr>
          <w:ilvl w:val="1"/>
          <w:numId w:val="3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A66F4">
        <w:rPr>
          <w:sz w:val="22"/>
          <w:szCs w:val="22"/>
        </w:rPr>
        <w:t xml:space="preserve">Rachunek bankowy Zamawiającego: Bank Spółdzielczy w Pruszczu Gdańskim </w:t>
      </w:r>
      <w:r w:rsidRPr="005A66F4">
        <w:rPr>
          <w:sz w:val="22"/>
          <w:szCs w:val="22"/>
        </w:rPr>
        <w:br/>
      </w:r>
      <w:r w:rsidRPr="005A66F4">
        <w:rPr>
          <w:bCs/>
          <w:spacing w:val="-4"/>
          <w:sz w:val="22"/>
          <w:szCs w:val="22"/>
        </w:rPr>
        <w:t>NRB: 51 8335 0003 0121 1827 2000 0005</w:t>
      </w:r>
    </w:p>
    <w:p w14:paraId="513CC17F" w14:textId="77777777" w:rsidR="00345C21" w:rsidRPr="005A66F4" w:rsidRDefault="00345C21" w:rsidP="00345C21">
      <w:pPr>
        <w:numPr>
          <w:ilvl w:val="1"/>
          <w:numId w:val="3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A66F4">
        <w:rPr>
          <w:sz w:val="22"/>
          <w:szCs w:val="22"/>
        </w:rPr>
        <w:t>Godziny pracy Urzędu:  poniedziałek 9.00 – 17.00, zaś wtorek, środa, czwartek i piątek 7.30 – 15.30.</w:t>
      </w:r>
    </w:p>
    <w:p w14:paraId="22D80B1E" w14:textId="77777777" w:rsidR="00345C21" w:rsidRPr="005A66F4" w:rsidRDefault="00345C21" w:rsidP="00345C21">
      <w:pPr>
        <w:numPr>
          <w:ilvl w:val="1"/>
          <w:numId w:val="3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A66F4">
        <w:rPr>
          <w:sz w:val="22"/>
          <w:szCs w:val="22"/>
        </w:rPr>
        <w:t>Osoba prowadząca postępowanie: Wojciech</w:t>
      </w:r>
      <w:r w:rsidR="005A66F4">
        <w:rPr>
          <w:sz w:val="22"/>
          <w:szCs w:val="22"/>
        </w:rPr>
        <w:t xml:space="preserve"> Konarzewski</w:t>
      </w:r>
      <w:r w:rsidR="005A66F4" w:rsidRPr="005A66F4">
        <w:rPr>
          <w:sz w:val="22"/>
          <w:szCs w:val="22"/>
        </w:rPr>
        <w:t>, tel. (58) 7759967</w:t>
      </w:r>
    </w:p>
    <w:p w14:paraId="552F508B" w14:textId="77777777" w:rsidR="00345C21" w:rsidRPr="005A66F4" w:rsidRDefault="00345C21" w:rsidP="00345C21">
      <w:pPr>
        <w:jc w:val="both"/>
        <w:rPr>
          <w:sz w:val="22"/>
          <w:szCs w:val="22"/>
        </w:rPr>
      </w:pPr>
    </w:p>
    <w:p w14:paraId="1331CBC0" w14:textId="77777777" w:rsidR="00345C21" w:rsidRDefault="00345C21" w:rsidP="00345C21">
      <w:pPr>
        <w:pStyle w:val="Nagwek1"/>
        <w:rPr>
          <w:b/>
          <w:sz w:val="22"/>
          <w:szCs w:val="22"/>
        </w:rPr>
      </w:pPr>
      <w:bookmarkStart w:id="1" w:name="_Toc32393324"/>
      <w:r w:rsidRPr="005A66F4">
        <w:rPr>
          <w:b/>
          <w:sz w:val="22"/>
          <w:szCs w:val="22"/>
        </w:rPr>
        <w:t>Rozdział II. TRYB UDZIELENIA ZAMÓWIENIA</w:t>
      </w:r>
      <w:bookmarkEnd w:id="1"/>
    </w:p>
    <w:p w14:paraId="37E8AB9E" w14:textId="77777777" w:rsidR="00170A74" w:rsidRPr="00170A74" w:rsidRDefault="00170A74" w:rsidP="00170A74"/>
    <w:p w14:paraId="786243C3" w14:textId="681723D9" w:rsidR="00345C21" w:rsidRPr="005A66F4" w:rsidRDefault="00345C21" w:rsidP="00345C21">
      <w:pPr>
        <w:pStyle w:val="Akapitzlist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A66F4">
        <w:rPr>
          <w:rFonts w:ascii="Times New Roman" w:hAnsi="Times New Roman"/>
          <w:sz w:val="22"/>
          <w:szCs w:val="22"/>
        </w:rPr>
        <w:t>Postępowanie prowadzone jest na podstawie art. 2 ust. 1 pkt 1 ustawy z dnia 11 września 2019</w:t>
      </w:r>
      <w:r w:rsidR="00487785" w:rsidRPr="005A66F4">
        <w:rPr>
          <w:rFonts w:ascii="Times New Roman" w:hAnsi="Times New Roman"/>
          <w:sz w:val="22"/>
          <w:szCs w:val="22"/>
        </w:rPr>
        <w:t xml:space="preserve"> </w:t>
      </w:r>
      <w:r w:rsidRPr="005A66F4">
        <w:rPr>
          <w:rFonts w:ascii="Times New Roman" w:hAnsi="Times New Roman"/>
          <w:sz w:val="22"/>
          <w:szCs w:val="22"/>
        </w:rPr>
        <w:t xml:space="preserve">r. Prawo zamówień publicznych </w:t>
      </w:r>
      <w:r w:rsidR="00E36183">
        <w:rPr>
          <w:rFonts w:ascii="Times New Roman" w:hAnsi="Times New Roman"/>
          <w:sz w:val="22"/>
          <w:szCs w:val="22"/>
        </w:rPr>
        <w:t>(</w:t>
      </w:r>
      <w:r w:rsidR="00396AB4" w:rsidRPr="005A66F4">
        <w:rPr>
          <w:rFonts w:ascii="Times New Roman" w:hAnsi="Times New Roman"/>
          <w:sz w:val="22"/>
          <w:szCs w:val="22"/>
        </w:rPr>
        <w:t>t.j. Dz. U. z 202</w:t>
      </w:r>
      <w:r w:rsidR="003B5E62">
        <w:rPr>
          <w:rFonts w:ascii="Times New Roman" w:hAnsi="Times New Roman"/>
          <w:sz w:val="22"/>
          <w:szCs w:val="22"/>
        </w:rPr>
        <w:t>4</w:t>
      </w:r>
      <w:r w:rsidR="00396AB4" w:rsidRPr="005A66F4">
        <w:rPr>
          <w:rFonts w:ascii="Times New Roman" w:hAnsi="Times New Roman"/>
          <w:sz w:val="22"/>
          <w:szCs w:val="22"/>
        </w:rPr>
        <w:t xml:space="preserve"> r., poz.  </w:t>
      </w:r>
      <w:r w:rsidR="003B5E62">
        <w:rPr>
          <w:rFonts w:ascii="Times New Roman" w:hAnsi="Times New Roman"/>
          <w:sz w:val="22"/>
          <w:szCs w:val="22"/>
        </w:rPr>
        <w:t>1320</w:t>
      </w:r>
      <w:r w:rsidR="00E36183">
        <w:rPr>
          <w:rFonts w:ascii="Times New Roman" w:hAnsi="Times New Roman"/>
          <w:sz w:val="22"/>
          <w:szCs w:val="22"/>
        </w:rPr>
        <w:t xml:space="preserve"> – dalej zwaną</w:t>
      </w:r>
      <w:r w:rsidR="00396AB4" w:rsidRPr="005A66F4">
        <w:rPr>
          <w:rFonts w:ascii="Times New Roman" w:hAnsi="Times New Roman"/>
          <w:sz w:val="22"/>
          <w:szCs w:val="22"/>
        </w:rPr>
        <w:t xml:space="preserve"> </w:t>
      </w:r>
      <w:r w:rsidR="00170A74">
        <w:rPr>
          <w:rFonts w:ascii="Times New Roman" w:hAnsi="Times New Roman"/>
          <w:sz w:val="22"/>
          <w:szCs w:val="22"/>
        </w:rPr>
        <w:t xml:space="preserve">ustawą </w:t>
      </w:r>
      <w:r w:rsidRPr="005A66F4">
        <w:rPr>
          <w:rFonts w:ascii="Times New Roman" w:hAnsi="Times New Roman"/>
          <w:sz w:val="22"/>
          <w:szCs w:val="22"/>
        </w:rPr>
        <w:t xml:space="preserve">Pzp). Wartość szacunkowa przedmiotu zamówienia nie przekracza wyrażonej w złotych równowartości kwoty 130.000 zł netto. </w:t>
      </w:r>
    </w:p>
    <w:p w14:paraId="6CCE86D3" w14:textId="77777777" w:rsidR="00345C21" w:rsidRPr="005A66F4" w:rsidRDefault="005A66F4" w:rsidP="00345C21">
      <w:pPr>
        <w:pStyle w:val="Akapitzlist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="00345C21" w:rsidRPr="005A66F4">
        <w:rPr>
          <w:rFonts w:ascii="Times New Roman" w:hAnsi="Times New Roman"/>
          <w:sz w:val="22"/>
          <w:szCs w:val="22"/>
        </w:rPr>
        <w:t xml:space="preserve">sprawach nieuregulowanych niniejszym zapytaniem ofertowym mają zastosowanie obowiązujące przepisy prawa, w szczególności ustawy Kodeks cywilny. </w:t>
      </w:r>
    </w:p>
    <w:p w14:paraId="4A173793" w14:textId="77777777" w:rsidR="00345C21" w:rsidRPr="005A66F4" w:rsidRDefault="00345C21" w:rsidP="00345C21">
      <w:pPr>
        <w:pStyle w:val="Akapitzlist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A66F4">
        <w:rPr>
          <w:rFonts w:ascii="Times New Roman" w:hAnsi="Times New Roman"/>
          <w:sz w:val="22"/>
          <w:szCs w:val="22"/>
        </w:rPr>
        <w:t>Termin związania ofertą: 30 dni.</w:t>
      </w:r>
    </w:p>
    <w:p w14:paraId="77BBE408" w14:textId="77777777" w:rsidR="00345C21" w:rsidRPr="005A66F4" w:rsidRDefault="00345C21" w:rsidP="00345C21">
      <w:pPr>
        <w:pStyle w:val="Akapitzlist"/>
        <w:shd w:val="clear" w:color="auto" w:fill="FFFFFF"/>
        <w:ind w:left="426"/>
        <w:jc w:val="both"/>
        <w:rPr>
          <w:rFonts w:ascii="Times New Roman" w:hAnsi="Times New Roman"/>
          <w:sz w:val="22"/>
          <w:szCs w:val="22"/>
        </w:rPr>
      </w:pPr>
    </w:p>
    <w:p w14:paraId="7E27FABE" w14:textId="77777777" w:rsidR="00345C21" w:rsidRDefault="00345C21" w:rsidP="00345C21">
      <w:pPr>
        <w:jc w:val="both"/>
        <w:rPr>
          <w:b/>
          <w:sz w:val="22"/>
          <w:szCs w:val="22"/>
        </w:rPr>
      </w:pPr>
      <w:r w:rsidRPr="00345C21">
        <w:rPr>
          <w:b/>
          <w:sz w:val="22"/>
          <w:szCs w:val="22"/>
        </w:rPr>
        <w:t>Rozdział III. TERMIN WYKONANIA ZAMÓWIENIA</w:t>
      </w:r>
    </w:p>
    <w:p w14:paraId="5ECB4455" w14:textId="77777777" w:rsidR="005A66F4" w:rsidRPr="00345C21" w:rsidRDefault="005A66F4" w:rsidP="00345C21">
      <w:pPr>
        <w:jc w:val="both"/>
        <w:rPr>
          <w:b/>
          <w:sz w:val="22"/>
          <w:szCs w:val="22"/>
        </w:rPr>
      </w:pPr>
    </w:p>
    <w:p w14:paraId="37094DB7" w14:textId="57EDFED7" w:rsidR="00345C21" w:rsidRPr="00345C21" w:rsidRDefault="00345C21" w:rsidP="00345C21">
      <w:pPr>
        <w:jc w:val="both"/>
        <w:rPr>
          <w:b/>
          <w:sz w:val="22"/>
          <w:szCs w:val="22"/>
        </w:rPr>
      </w:pPr>
      <w:r w:rsidRPr="00345C21">
        <w:rPr>
          <w:sz w:val="22"/>
          <w:szCs w:val="22"/>
        </w:rPr>
        <w:t xml:space="preserve">Termin wykonywania zamówienia: od dnia podpisania umowy do </w:t>
      </w:r>
      <w:r w:rsidR="00B16C5C">
        <w:rPr>
          <w:b/>
          <w:sz w:val="22"/>
          <w:szCs w:val="22"/>
        </w:rPr>
        <w:t xml:space="preserve">3 czerwca </w:t>
      </w:r>
      <w:r w:rsidR="003B5E62">
        <w:rPr>
          <w:b/>
          <w:sz w:val="22"/>
          <w:szCs w:val="22"/>
        </w:rPr>
        <w:t>2025</w:t>
      </w:r>
      <w:r w:rsidRPr="00345C21">
        <w:rPr>
          <w:b/>
          <w:sz w:val="22"/>
          <w:szCs w:val="22"/>
        </w:rPr>
        <w:t xml:space="preserve"> r.</w:t>
      </w:r>
    </w:p>
    <w:p w14:paraId="7AF74157" w14:textId="77777777" w:rsidR="00345C21" w:rsidRPr="00345C21" w:rsidRDefault="00345C21" w:rsidP="00345C21">
      <w:pPr>
        <w:jc w:val="both"/>
        <w:rPr>
          <w:sz w:val="22"/>
          <w:szCs w:val="22"/>
        </w:rPr>
      </w:pPr>
    </w:p>
    <w:p w14:paraId="7A929AF7" w14:textId="77777777" w:rsidR="00345C21" w:rsidRPr="00345C21" w:rsidRDefault="00345C21" w:rsidP="00345C21">
      <w:pPr>
        <w:pStyle w:val="Nagwek1"/>
        <w:rPr>
          <w:b/>
          <w:sz w:val="22"/>
          <w:szCs w:val="22"/>
        </w:rPr>
      </w:pPr>
      <w:bookmarkStart w:id="2" w:name="_Toc32393325"/>
      <w:r w:rsidRPr="00345C21">
        <w:rPr>
          <w:b/>
          <w:sz w:val="22"/>
          <w:szCs w:val="22"/>
        </w:rPr>
        <w:t>Rozdział IV. OPIS PRZEDMIOTU ZAMÓWIENIA</w:t>
      </w:r>
      <w:bookmarkEnd w:id="2"/>
    </w:p>
    <w:p w14:paraId="654FF961" w14:textId="77777777" w:rsidR="00345C21" w:rsidRPr="00345C21" w:rsidRDefault="00345C21" w:rsidP="00345C21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</w:p>
    <w:p w14:paraId="481EDD9F" w14:textId="77777777" w:rsidR="00965224" w:rsidRPr="00345C21" w:rsidRDefault="00345C21" w:rsidP="00965224">
      <w:pPr>
        <w:jc w:val="both"/>
        <w:rPr>
          <w:spacing w:val="-2"/>
          <w:sz w:val="22"/>
          <w:szCs w:val="22"/>
        </w:rPr>
      </w:pPr>
      <w:r w:rsidRPr="00345C21">
        <w:rPr>
          <w:iCs/>
          <w:sz w:val="22"/>
          <w:szCs w:val="22"/>
        </w:rPr>
        <w:t>Przedmiot zamówienia</w:t>
      </w:r>
      <w:r w:rsidRPr="00345C21">
        <w:rPr>
          <w:bCs/>
          <w:iCs/>
          <w:sz w:val="22"/>
          <w:szCs w:val="22"/>
        </w:rPr>
        <w:t xml:space="preserve">: </w:t>
      </w:r>
      <w:r w:rsidR="00D55BEE">
        <w:rPr>
          <w:bCs/>
          <w:iCs/>
          <w:sz w:val="22"/>
          <w:szCs w:val="22"/>
        </w:rPr>
        <w:t>Przedmiotem zamówienia jest</w:t>
      </w:r>
      <w:r w:rsidR="00D55BEE">
        <w:rPr>
          <w:spacing w:val="-2"/>
          <w:sz w:val="22"/>
          <w:szCs w:val="22"/>
        </w:rPr>
        <w:t xml:space="preserve"> wymiana</w:t>
      </w:r>
      <w:r w:rsidR="00965224">
        <w:rPr>
          <w:spacing w:val="-2"/>
          <w:sz w:val="22"/>
          <w:szCs w:val="22"/>
        </w:rPr>
        <w:t xml:space="preserve"> piasku </w:t>
      </w:r>
      <w:r w:rsidR="00965224" w:rsidRPr="00345C21">
        <w:rPr>
          <w:spacing w:val="-2"/>
          <w:sz w:val="22"/>
          <w:szCs w:val="22"/>
        </w:rPr>
        <w:t>w piaskownicach na terenie miasta oraz uzupełnienie piasku na piaszczystych placach zabaw.</w:t>
      </w:r>
    </w:p>
    <w:p w14:paraId="6328FF5E" w14:textId="77777777" w:rsidR="00965224" w:rsidRPr="00965224" w:rsidRDefault="00043A52" w:rsidP="00965224">
      <w:pPr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Wykaz piaskownic</w:t>
      </w:r>
      <w:r w:rsidR="00E71E88">
        <w:rPr>
          <w:spacing w:val="-2"/>
          <w:sz w:val="22"/>
          <w:szCs w:val="22"/>
        </w:rPr>
        <w:t>:</w:t>
      </w:r>
    </w:p>
    <w:p w14:paraId="36D9947D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4395"/>
          <w:tab w:val="left" w:pos="6096"/>
        </w:tabs>
        <w:spacing w:before="240"/>
        <w:ind w:left="567" w:hanging="283"/>
        <w:contextualSpacing/>
        <w:jc w:val="both"/>
      </w:pPr>
      <w:r w:rsidRPr="00965224">
        <w:t xml:space="preserve">ul. Tysiąclecia,                         </w:t>
      </w:r>
    </w:p>
    <w:p w14:paraId="542242FF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</w:t>
      </w:r>
      <w:r w:rsidR="005A66F4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1-go Maja,                            </w:t>
      </w:r>
    </w:p>
    <w:p w14:paraId="41710455" w14:textId="4AAD7E28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</w:t>
      </w:r>
      <w:r w:rsidR="005A66F4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Obr</w:t>
      </w:r>
      <w:r w:rsidR="003B5E62">
        <w:rPr>
          <w:sz w:val="22"/>
          <w:szCs w:val="22"/>
        </w:rPr>
        <w:t>ońców</w:t>
      </w:r>
      <w:r w:rsidRPr="00965224">
        <w:rPr>
          <w:sz w:val="22"/>
          <w:szCs w:val="22"/>
        </w:rPr>
        <w:t xml:space="preserve"> Wybrzeża,</w:t>
      </w:r>
    </w:p>
    <w:p w14:paraId="27C00699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Matejki,</w:t>
      </w:r>
    </w:p>
    <w:p w14:paraId="0CC9EDA2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Wróblewskiego,</w:t>
      </w:r>
    </w:p>
    <w:p w14:paraId="39AE0F5B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Fantazego,</w:t>
      </w:r>
    </w:p>
    <w:p w14:paraId="658FF60A" w14:textId="68D89A53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Obr</w:t>
      </w:r>
      <w:r w:rsidR="003B5E62">
        <w:rPr>
          <w:sz w:val="22"/>
          <w:szCs w:val="22"/>
        </w:rPr>
        <w:t>ońców</w:t>
      </w:r>
      <w:r w:rsidRPr="00965224">
        <w:rPr>
          <w:sz w:val="22"/>
          <w:szCs w:val="22"/>
        </w:rPr>
        <w:t xml:space="preserve"> Westerplatte,</w:t>
      </w:r>
    </w:p>
    <w:p w14:paraId="5EDED19F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Niepodległości,</w:t>
      </w:r>
    </w:p>
    <w:p w14:paraId="251CA17F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ul. Spacerowa,</w:t>
      </w:r>
    </w:p>
    <w:p w14:paraId="566C4BB8" w14:textId="77777777" w:rsidR="00965224" w:rsidRPr="00965224" w:rsidRDefault="00965224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 w:rsidRPr="00965224">
        <w:rPr>
          <w:sz w:val="22"/>
          <w:szCs w:val="22"/>
        </w:rPr>
        <w:t>ul</w:t>
      </w:r>
      <w:r w:rsidR="00D55BEE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Gałczyńskiego,</w:t>
      </w:r>
    </w:p>
    <w:p w14:paraId="13A1AFBB" w14:textId="77777777" w:rsidR="00965224" w:rsidRPr="00965224" w:rsidRDefault="00AB3B34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Podkomorzego,</w:t>
      </w:r>
    </w:p>
    <w:p w14:paraId="3CDF6343" w14:textId="77777777" w:rsidR="00965224" w:rsidRPr="00965224" w:rsidRDefault="00AB3B34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ul. Bogusławskiego,</w:t>
      </w:r>
    </w:p>
    <w:p w14:paraId="60EFE25F" w14:textId="77777777" w:rsidR="00965224" w:rsidRDefault="00D55BEE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965224" w:rsidRPr="00965224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="00AB3B34">
        <w:rPr>
          <w:sz w:val="22"/>
          <w:szCs w:val="22"/>
        </w:rPr>
        <w:t xml:space="preserve"> Sikorskiego,</w:t>
      </w:r>
    </w:p>
    <w:p w14:paraId="56826ADE" w14:textId="15BAE9CE" w:rsidR="003B5E62" w:rsidRDefault="00D55BEE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Rogozińskiego</w:t>
      </w:r>
      <w:r w:rsidR="003B5E62">
        <w:rPr>
          <w:sz w:val="22"/>
          <w:szCs w:val="22"/>
        </w:rPr>
        <w:t>,</w:t>
      </w:r>
    </w:p>
    <w:p w14:paraId="1E21FA84" w14:textId="3EA842DA" w:rsidR="003B5E62" w:rsidRDefault="003B5E62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Powstańców Warszawy,</w:t>
      </w:r>
    </w:p>
    <w:p w14:paraId="4104EAA1" w14:textId="581975D1" w:rsidR="003B5E62" w:rsidRDefault="003B5E62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Modrzewskiego,</w:t>
      </w:r>
    </w:p>
    <w:p w14:paraId="3EE50AB7" w14:textId="63C9BDD9" w:rsidR="003B5E62" w:rsidRDefault="003B5E62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Armii Krajowej,</w:t>
      </w:r>
    </w:p>
    <w:p w14:paraId="6DCC38F7" w14:textId="2F5B37F2" w:rsidR="00D55BEE" w:rsidRDefault="003B5E62" w:rsidP="00965224">
      <w:pPr>
        <w:numPr>
          <w:ilvl w:val="0"/>
          <w:numId w:val="8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ul. Przy Torze</w:t>
      </w:r>
      <w:r w:rsidR="00AB3B34">
        <w:rPr>
          <w:sz w:val="22"/>
          <w:szCs w:val="22"/>
        </w:rPr>
        <w:t>.</w:t>
      </w:r>
    </w:p>
    <w:p w14:paraId="4EB24F7E" w14:textId="77777777" w:rsidR="00E71E88" w:rsidRDefault="00E71E88" w:rsidP="00E71E88">
      <w:pPr>
        <w:tabs>
          <w:tab w:val="left" w:pos="993"/>
          <w:tab w:val="left" w:pos="1134"/>
        </w:tabs>
        <w:spacing w:before="240"/>
        <w:ind w:left="709"/>
        <w:contextualSpacing/>
        <w:jc w:val="both"/>
        <w:rPr>
          <w:sz w:val="22"/>
          <w:szCs w:val="22"/>
        </w:rPr>
      </w:pPr>
    </w:p>
    <w:p w14:paraId="29A0870A" w14:textId="0A1DDA01" w:rsidR="00043A52" w:rsidRDefault="00043A52" w:rsidP="00E71E88">
      <w:pPr>
        <w:tabs>
          <w:tab w:val="left" w:pos="993"/>
          <w:tab w:val="left" w:pos="1134"/>
        </w:tabs>
        <w:spacing w:before="240"/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Piaskownice posiadają pow. od 10 do 15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 każda, należy wybrać pozostały w piaskownicach piasek na głębokość ok</w:t>
      </w:r>
      <w:r w:rsidR="005A66F4">
        <w:rPr>
          <w:sz w:val="22"/>
          <w:szCs w:val="22"/>
        </w:rPr>
        <w:t>.</w:t>
      </w:r>
      <w:r>
        <w:rPr>
          <w:sz w:val="22"/>
          <w:szCs w:val="22"/>
        </w:rPr>
        <w:t xml:space="preserve"> 10 </w:t>
      </w:r>
      <w:r w:rsidR="00D55BEE">
        <w:rPr>
          <w:sz w:val="22"/>
          <w:szCs w:val="22"/>
        </w:rPr>
        <w:t xml:space="preserve">cm </w:t>
      </w:r>
      <w:r w:rsidR="003B5E62">
        <w:rPr>
          <w:sz w:val="22"/>
          <w:szCs w:val="22"/>
        </w:rPr>
        <w:t>oraz</w:t>
      </w:r>
      <w:r w:rsidR="00D55BEE">
        <w:rPr>
          <w:sz w:val="22"/>
          <w:szCs w:val="22"/>
        </w:rPr>
        <w:t xml:space="preserve"> uzupełnić nowym na głę</w:t>
      </w:r>
      <w:r w:rsidR="00487785">
        <w:rPr>
          <w:sz w:val="22"/>
          <w:szCs w:val="22"/>
        </w:rPr>
        <w:t>bokoś</w:t>
      </w:r>
      <w:r>
        <w:rPr>
          <w:sz w:val="22"/>
          <w:szCs w:val="22"/>
        </w:rPr>
        <w:t xml:space="preserve">ć od </w:t>
      </w:r>
      <w:r w:rsidR="00330780">
        <w:rPr>
          <w:sz w:val="22"/>
          <w:szCs w:val="22"/>
        </w:rPr>
        <w:t>1</w:t>
      </w:r>
      <w:r w:rsidR="00E71E88">
        <w:rPr>
          <w:sz w:val="22"/>
          <w:szCs w:val="22"/>
        </w:rPr>
        <w:t xml:space="preserve">0 </w:t>
      </w:r>
      <w:r w:rsidR="00173D82">
        <w:rPr>
          <w:sz w:val="22"/>
          <w:szCs w:val="22"/>
        </w:rPr>
        <w:t xml:space="preserve">cm </w:t>
      </w:r>
      <w:r w:rsidR="00E71E88">
        <w:rPr>
          <w:sz w:val="22"/>
          <w:szCs w:val="22"/>
        </w:rPr>
        <w:t xml:space="preserve">do </w:t>
      </w:r>
      <w:r w:rsidR="00330780">
        <w:rPr>
          <w:sz w:val="22"/>
          <w:szCs w:val="22"/>
        </w:rPr>
        <w:t xml:space="preserve">20 </w:t>
      </w:r>
      <w:r w:rsidR="00E71E88">
        <w:rPr>
          <w:sz w:val="22"/>
          <w:szCs w:val="22"/>
        </w:rPr>
        <w:t>cm w każdej piaskownicy (</w:t>
      </w:r>
      <w:r>
        <w:rPr>
          <w:sz w:val="22"/>
          <w:szCs w:val="22"/>
        </w:rPr>
        <w:t>do wię</w:t>
      </w:r>
      <w:r w:rsidR="005A66F4">
        <w:rPr>
          <w:sz w:val="22"/>
          <w:szCs w:val="22"/>
        </w:rPr>
        <w:t>kszości piaskownic brak dojazdu</w:t>
      </w:r>
      <w:r>
        <w:rPr>
          <w:sz w:val="22"/>
          <w:szCs w:val="22"/>
        </w:rPr>
        <w:t xml:space="preserve"> jedynie praca ręczna – taczki)</w:t>
      </w:r>
      <w:r w:rsidR="00E71E88">
        <w:rPr>
          <w:sz w:val="22"/>
          <w:szCs w:val="22"/>
        </w:rPr>
        <w:t>.</w:t>
      </w:r>
    </w:p>
    <w:p w14:paraId="0E69648D" w14:textId="77777777" w:rsidR="00D55BEE" w:rsidRPr="00043A52" w:rsidRDefault="00D55BEE" w:rsidP="00E71E88">
      <w:pPr>
        <w:tabs>
          <w:tab w:val="left" w:pos="993"/>
          <w:tab w:val="left" w:pos="1134"/>
        </w:tabs>
        <w:spacing w:before="240"/>
        <w:ind w:left="142"/>
        <w:contextualSpacing/>
        <w:jc w:val="both"/>
        <w:rPr>
          <w:sz w:val="22"/>
          <w:szCs w:val="22"/>
        </w:rPr>
      </w:pPr>
    </w:p>
    <w:p w14:paraId="7C43277F" w14:textId="64EE6E50" w:rsidR="00965224" w:rsidRDefault="005A66F4" w:rsidP="00965224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65224" w:rsidRPr="00965224">
        <w:rPr>
          <w:sz w:val="22"/>
          <w:szCs w:val="22"/>
        </w:rPr>
        <w:t>Uzupełnienie piasku na piaszczystych placach zaba</w:t>
      </w:r>
      <w:r w:rsidR="00D55BEE">
        <w:rPr>
          <w:sz w:val="22"/>
          <w:szCs w:val="22"/>
        </w:rPr>
        <w:t xml:space="preserve">w (uzupełnienie ubytków piasku </w:t>
      </w:r>
      <w:r w:rsidR="00965224" w:rsidRPr="00965224">
        <w:rPr>
          <w:sz w:val="22"/>
          <w:szCs w:val="22"/>
        </w:rPr>
        <w:t xml:space="preserve">przy urządzeniach zabawowych, rozplantowanie piasku na całej powierzchni piaszczystego placu zabaw, wygrabienie </w:t>
      </w:r>
      <w:r w:rsidR="00A84C0B">
        <w:rPr>
          <w:sz w:val="22"/>
          <w:szCs w:val="22"/>
        </w:rPr>
        <w:t>całego piaszczystego terenu,</w:t>
      </w:r>
      <w:r w:rsidR="00965224" w:rsidRPr="00965224">
        <w:rPr>
          <w:sz w:val="22"/>
          <w:szCs w:val="22"/>
        </w:rPr>
        <w:t xml:space="preserve"> wybranie kamieni</w:t>
      </w:r>
      <w:r w:rsidR="00AE0442">
        <w:rPr>
          <w:sz w:val="22"/>
          <w:szCs w:val="22"/>
        </w:rPr>
        <w:t xml:space="preserve"> oraz odchwaszczanie</w:t>
      </w:r>
      <w:r w:rsidR="00965224" w:rsidRPr="00965224">
        <w:rPr>
          <w:sz w:val="22"/>
          <w:szCs w:val="22"/>
        </w:rPr>
        <w:t>, pozamiatanie alejek przylegających do placu zabaw</w:t>
      </w:r>
      <w:r w:rsidR="00043A52">
        <w:rPr>
          <w:sz w:val="22"/>
          <w:szCs w:val="22"/>
        </w:rPr>
        <w:t>, średnia pow</w:t>
      </w:r>
      <w:r w:rsidR="003B5E62">
        <w:rPr>
          <w:sz w:val="22"/>
          <w:szCs w:val="22"/>
        </w:rPr>
        <w:t>ierzchnia</w:t>
      </w:r>
      <w:r w:rsidR="00043A52">
        <w:rPr>
          <w:sz w:val="22"/>
          <w:szCs w:val="22"/>
        </w:rPr>
        <w:t xml:space="preserve"> tych placów to ok</w:t>
      </w:r>
      <w:r w:rsidR="00BB0685">
        <w:rPr>
          <w:sz w:val="22"/>
          <w:szCs w:val="22"/>
        </w:rPr>
        <w:t>.</w:t>
      </w:r>
      <w:r w:rsidR="00043A52">
        <w:rPr>
          <w:sz w:val="22"/>
          <w:szCs w:val="22"/>
        </w:rPr>
        <w:t xml:space="preserve"> 1200 m</w:t>
      </w:r>
      <w:r w:rsidR="00043A52">
        <w:rPr>
          <w:sz w:val="22"/>
          <w:szCs w:val="22"/>
          <w:vertAlign w:val="superscript"/>
        </w:rPr>
        <w:t xml:space="preserve">2 </w:t>
      </w:r>
      <w:r w:rsidR="00487785">
        <w:rPr>
          <w:sz w:val="22"/>
          <w:szCs w:val="22"/>
        </w:rPr>
        <w:t>każ</w:t>
      </w:r>
      <w:r w:rsidR="00043A52">
        <w:rPr>
          <w:sz w:val="22"/>
          <w:szCs w:val="22"/>
        </w:rPr>
        <w:t>d</w:t>
      </w:r>
      <w:r w:rsidR="003B5E62">
        <w:rPr>
          <w:sz w:val="22"/>
          <w:szCs w:val="22"/>
        </w:rPr>
        <w:t>y</w:t>
      </w:r>
      <w:r w:rsidR="00965224" w:rsidRPr="00965224">
        <w:rPr>
          <w:sz w:val="22"/>
          <w:szCs w:val="22"/>
        </w:rPr>
        <w:t>)</w:t>
      </w:r>
      <w:r w:rsidR="00E71E88">
        <w:rPr>
          <w:sz w:val="22"/>
          <w:szCs w:val="22"/>
        </w:rPr>
        <w:t>.</w:t>
      </w:r>
    </w:p>
    <w:p w14:paraId="374F2EC5" w14:textId="77777777" w:rsidR="00E71E88" w:rsidRPr="00965224" w:rsidRDefault="00E71E88" w:rsidP="00965224">
      <w:pPr>
        <w:ind w:left="142" w:hanging="142"/>
        <w:jc w:val="both"/>
        <w:rPr>
          <w:sz w:val="22"/>
          <w:szCs w:val="22"/>
        </w:rPr>
      </w:pPr>
    </w:p>
    <w:p w14:paraId="73C20A50" w14:textId="77777777" w:rsidR="00965224" w:rsidRPr="00965224" w:rsidRDefault="00965224" w:rsidP="00965224">
      <w:pPr>
        <w:jc w:val="both"/>
        <w:rPr>
          <w:sz w:val="22"/>
          <w:szCs w:val="22"/>
        </w:rPr>
      </w:pPr>
      <w:r w:rsidRPr="00965224">
        <w:rPr>
          <w:sz w:val="22"/>
          <w:szCs w:val="22"/>
        </w:rPr>
        <w:t xml:space="preserve">  Wykaz placów zabaw gdzie należy uzupełnić piasek</w:t>
      </w:r>
      <w:r w:rsidR="00E71E88">
        <w:rPr>
          <w:sz w:val="22"/>
          <w:szCs w:val="22"/>
        </w:rPr>
        <w:t>:</w:t>
      </w:r>
    </w:p>
    <w:p w14:paraId="76129B97" w14:textId="77777777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ul. Tysiąclecia,</w:t>
      </w:r>
    </w:p>
    <w:p w14:paraId="42E7EBDD" w14:textId="77777777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6F5E8D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Powstańców Warszawy,</w:t>
      </w:r>
    </w:p>
    <w:p w14:paraId="56504870" w14:textId="002EF45F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6F5E8D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</w:t>
      </w:r>
      <w:r w:rsidR="003B5E62">
        <w:rPr>
          <w:sz w:val="22"/>
          <w:szCs w:val="22"/>
        </w:rPr>
        <w:t>ś</w:t>
      </w:r>
      <w:r w:rsidRPr="00965224">
        <w:rPr>
          <w:sz w:val="22"/>
          <w:szCs w:val="22"/>
        </w:rPr>
        <w:t xml:space="preserve">w. Wojciecha, </w:t>
      </w:r>
    </w:p>
    <w:p w14:paraId="60F7D1A5" w14:textId="77777777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</w:t>
      </w:r>
      <w:r w:rsidR="00AB3B34">
        <w:rPr>
          <w:sz w:val="22"/>
          <w:szCs w:val="22"/>
        </w:rPr>
        <w:t>lac zabaw przy ul. Beniowskiego,</w:t>
      </w:r>
    </w:p>
    <w:p w14:paraId="1E32826E" w14:textId="77777777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ul. Niepodległości,</w:t>
      </w:r>
    </w:p>
    <w:p w14:paraId="12C2877C" w14:textId="77777777" w:rsidR="00965224" w:rsidRPr="00965224" w:rsidRDefault="00965224" w:rsidP="00965224">
      <w:pPr>
        <w:numPr>
          <w:ilvl w:val="0"/>
          <w:numId w:val="9"/>
        </w:numPr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ul. Podkomorzego,</w:t>
      </w:r>
    </w:p>
    <w:p w14:paraId="4BD46B80" w14:textId="77777777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</w:t>
      </w:r>
      <w:r w:rsidR="00AB3B34">
        <w:rPr>
          <w:sz w:val="22"/>
          <w:szCs w:val="22"/>
        </w:rPr>
        <w:t>ac zabaw przy ul. Modrzewskiego,</w:t>
      </w:r>
    </w:p>
    <w:p w14:paraId="2F2CE3F8" w14:textId="77777777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4D5FA3">
        <w:rPr>
          <w:sz w:val="22"/>
          <w:szCs w:val="22"/>
        </w:rPr>
        <w:t>.</w:t>
      </w:r>
      <w:r w:rsidR="00AB3B34">
        <w:rPr>
          <w:sz w:val="22"/>
          <w:szCs w:val="22"/>
        </w:rPr>
        <w:t xml:space="preserve"> Dworcowej,</w:t>
      </w:r>
    </w:p>
    <w:p w14:paraId="7169CE1A" w14:textId="06FC5602" w:rsidR="00965224" w:rsidRPr="003B5E62" w:rsidRDefault="00965224" w:rsidP="003B5E62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4D5FA3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Matejki,</w:t>
      </w:r>
    </w:p>
    <w:p w14:paraId="03149F2E" w14:textId="4954D5F2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 xml:space="preserve"> plac zabaw przy ul</w:t>
      </w:r>
      <w:r w:rsidR="004D5FA3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Obr</w:t>
      </w:r>
      <w:r w:rsidR="003B5E62">
        <w:rPr>
          <w:sz w:val="22"/>
          <w:szCs w:val="22"/>
        </w:rPr>
        <w:t>ońców</w:t>
      </w:r>
      <w:r w:rsidRPr="00965224">
        <w:rPr>
          <w:sz w:val="22"/>
          <w:szCs w:val="22"/>
        </w:rPr>
        <w:t xml:space="preserve"> Westerplatte,</w:t>
      </w:r>
    </w:p>
    <w:p w14:paraId="492B5232" w14:textId="77777777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 xml:space="preserve"> plac zabaw przy ul</w:t>
      </w:r>
      <w:r w:rsidR="004D5FA3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 Bogusławskiego,</w:t>
      </w:r>
    </w:p>
    <w:p w14:paraId="1DFD21A2" w14:textId="15A929F2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4D5FA3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Obr</w:t>
      </w:r>
      <w:r w:rsidR="003B5E62">
        <w:rPr>
          <w:sz w:val="22"/>
          <w:szCs w:val="22"/>
        </w:rPr>
        <w:t>ońców</w:t>
      </w:r>
      <w:r w:rsidRPr="00965224">
        <w:rPr>
          <w:sz w:val="22"/>
          <w:szCs w:val="22"/>
        </w:rPr>
        <w:t xml:space="preserve"> Wybrzeża,</w:t>
      </w:r>
    </w:p>
    <w:p w14:paraId="130009B0" w14:textId="77777777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4D5FA3">
        <w:rPr>
          <w:sz w:val="22"/>
          <w:szCs w:val="22"/>
        </w:rPr>
        <w:t>.</w:t>
      </w:r>
      <w:r w:rsidR="00AB3B34">
        <w:rPr>
          <w:sz w:val="22"/>
          <w:szCs w:val="22"/>
        </w:rPr>
        <w:t xml:space="preserve"> Skalskiego,</w:t>
      </w:r>
    </w:p>
    <w:p w14:paraId="03806382" w14:textId="77777777" w:rsidR="00965224" w:rsidRPr="00965224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Park Krainy Polodowcowe</w:t>
      </w:r>
      <w:r w:rsidR="006C5713">
        <w:rPr>
          <w:sz w:val="22"/>
          <w:szCs w:val="22"/>
        </w:rPr>
        <w:t>j</w:t>
      </w:r>
      <w:r w:rsidRPr="00965224">
        <w:rPr>
          <w:sz w:val="22"/>
          <w:szCs w:val="22"/>
        </w:rPr>
        <w:t>,</w:t>
      </w:r>
    </w:p>
    <w:p w14:paraId="6F761909" w14:textId="77777777" w:rsidR="00345C21" w:rsidRDefault="00965224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 w:rsidRPr="00965224">
        <w:rPr>
          <w:sz w:val="22"/>
          <w:szCs w:val="22"/>
        </w:rPr>
        <w:t>plac zabaw przy ul</w:t>
      </w:r>
      <w:r w:rsidR="004D5FA3">
        <w:rPr>
          <w:sz w:val="22"/>
          <w:szCs w:val="22"/>
        </w:rPr>
        <w:t>.</w:t>
      </w:r>
      <w:r w:rsidRPr="00965224">
        <w:rPr>
          <w:sz w:val="22"/>
          <w:szCs w:val="22"/>
        </w:rPr>
        <w:t xml:space="preserve"> Armii Krajowej</w:t>
      </w:r>
      <w:r w:rsidR="00D55BEE">
        <w:rPr>
          <w:sz w:val="22"/>
          <w:szCs w:val="22"/>
        </w:rPr>
        <w:t>,</w:t>
      </w:r>
    </w:p>
    <w:p w14:paraId="5922D593" w14:textId="4D850F63" w:rsidR="00E36183" w:rsidRDefault="00D55BEE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 zabaw przy ul. Rogozińskiego</w:t>
      </w:r>
      <w:r w:rsidR="003B5E62">
        <w:rPr>
          <w:sz w:val="22"/>
          <w:szCs w:val="22"/>
        </w:rPr>
        <w:t>,</w:t>
      </w:r>
    </w:p>
    <w:p w14:paraId="7E3D06D7" w14:textId="550328B6" w:rsidR="003B5E62" w:rsidRDefault="00E36183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 zabaw przy ul. Przy Torze</w:t>
      </w:r>
      <w:r w:rsidR="00B16C5C">
        <w:rPr>
          <w:sz w:val="22"/>
          <w:szCs w:val="22"/>
        </w:rPr>
        <w:t xml:space="preserve"> (wymiana całkowita)</w:t>
      </w:r>
      <w:r w:rsidR="003B5E62">
        <w:rPr>
          <w:sz w:val="22"/>
          <w:szCs w:val="22"/>
        </w:rPr>
        <w:t>,</w:t>
      </w:r>
    </w:p>
    <w:p w14:paraId="567A2F70" w14:textId="77777777" w:rsidR="003B5E62" w:rsidRDefault="003B5E62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 zabaw przy ul. 1-go Maja,</w:t>
      </w:r>
    </w:p>
    <w:p w14:paraId="2EAC1982" w14:textId="77777777" w:rsidR="003B5E62" w:rsidRDefault="003B5E62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 zabaw przy ul. Wróblewskiego,</w:t>
      </w:r>
    </w:p>
    <w:p w14:paraId="20AB71EC" w14:textId="2CF8E8FD" w:rsidR="00D55BEE" w:rsidRPr="00965224" w:rsidRDefault="003B5E62" w:rsidP="00965224">
      <w:pPr>
        <w:numPr>
          <w:ilvl w:val="0"/>
          <w:numId w:val="9"/>
        </w:num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 zabaw przy ul. Gałczyńskiego</w:t>
      </w:r>
      <w:r w:rsidR="00D55BEE">
        <w:rPr>
          <w:sz w:val="22"/>
          <w:szCs w:val="22"/>
        </w:rPr>
        <w:t>.</w:t>
      </w:r>
    </w:p>
    <w:p w14:paraId="26EE85B9" w14:textId="77777777" w:rsidR="00345C21" w:rsidRPr="00345C21" w:rsidRDefault="00345C21" w:rsidP="00345C21">
      <w:pPr>
        <w:ind w:left="708"/>
        <w:jc w:val="both"/>
        <w:rPr>
          <w:sz w:val="22"/>
          <w:szCs w:val="22"/>
          <w:u w:val="single"/>
        </w:rPr>
      </w:pPr>
    </w:p>
    <w:p w14:paraId="278CBF2F" w14:textId="77777777" w:rsidR="00345C21" w:rsidRPr="00345C21" w:rsidRDefault="00345C21" w:rsidP="00345C21">
      <w:pPr>
        <w:pStyle w:val="Nagwek1"/>
        <w:jc w:val="both"/>
        <w:rPr>
          <w:b/>
          <w:sz w:val="22"/>
          <w:szCs w:val="22"/>
        </w:rPr>
      </w:pPr>
      <w:bookmarkStart w:id="3" w:name="_Toc32393340"/>
      <w:bookmarkStart w:id="4" w:name="_Toc374104854"/>
      <w:r w:rsidRPr="00345C21">
        <w:rPr>
          <w:b/>
          <w:sz w:val="22"/>
          <w:szCs w:val="22"/>
        </w:rPr>
        <w:t>Rozdział V. OPIS KRYTERIÓW, KTÓRYMI ZAMAWIAJĄCY BĘDZIE SIĘ KIEROWAŁ PRZY WYBORZE OFERTY, WRAZ Z PODANIEM WAG TYCH KRYTERIÓW I SPOSOBU OCENY OFERT</w:t>
      </w:r>
      <w:bookmarkEnd w:id="3"/>
      <w:bookmarkEnd w:id="4"/>
    </w:p>
    <w:p w14:paraId="5D8F31A8" w14:textId="77777777" w:rsidR="00345C21" w:rsidRPr="00345C21" w:rsidRDefault="00345C21" w:rsidP="00345C21">
      <w:pPr>
        <w:ind w:left="360"/>
        <w:jc w:val="both"/>
        <w:rPr>
          <w:bCs/>
          <w:sz w:val="22"/>
          <w:szCs w:val="22"/>
        </w:rPr>
      </w:pPr>
    </w:p>
    <w:p w14:paraId="5970F417" w14:textId="77777777" w:rsidR="00345C21" w:rsidRPr="00345C21" w:rsidRDefault="00345C21" w:rsidP="00345C21">
      <w:pPr>
        <w:ind w:left="426"/>
        <w:jc w:val="both"/>
        <w:rPr>
          <w:bCs/>
          <w:sz w:val="22"/>
          <w:szCs w:val="22"/>
        </w:rPr>
      </w:pPr>
      <w:r w:rsidRPr="00345C21">
        <w:rPr>
          <w:bCs/>
          <w:sz w:val="22"/>
          <w:szCs w:val="22"/>
        </w:rPr>
        <w:t>Przy wyborze oferty Zamawiający kierował się będzie następującym kryterium i jego wagą:</w:t>
      </w:r>
    </w:p>
    <w:p w14:paraId="5D50EC12" w14:textId="77777777" w:rsidR="00345C21" w:rsidRPr="00345C21" w:rsidRDefault="00345C21" w:rsidP="00345C21">
      <w:pPr>
        <w:ind w:left="426"/>
        <w:jc w:val="both"/>
        <w:rPr>
          <w:b/>
          <w:bCs/>
          <w:sz w:val="22"/>
          <w:szCs w:val="22"/>
        </w:rPr>
      </w:pPr>
    </w:p>
    <w:p w14:paraId="047D66F4" w14:textId="77777777" w:rsidR="00345C21" w:rsidRPr="00345C21" w:rsidRDefault="00345C21" w:rsidP="00345C21">
      <w:pPr>
        <w:ind w:left="426"/>
        <w:jc w:val="both"/>
        <w:rPr>
          <w:b/>
          <w:bCs/>
          <w:sz w:val="22"/>
          <w:szCs w:val="22"/>
        </w:rPr>
      </w:pPr>
      <w:r w:rsidRPr="00345C21">
        <w:rPr>
          <w:b/>
          <w:bCs/>
          <w:sz w:val="22"/>
          <w:szCs w:val="22"/>
        </w:rPr>
        <w:t>kryterium 1:</w:t>
      </w:r>
      <w:r w:rsidRPr="00345C21">
        <w:rPr>
          <w:b/>
          <w:bCs/>
          <w:sz w:val="22"/>
          <w:szCs w:val="22"/>
        </w:rPr>
        <w:tab/>
      </w:r>
      <w:r w:rsidR="00330780">
        <w:rPr>
          <w:b/>
          <w:bCs/>
          <w:sz w:val="22"/>
          <w:szCs w:val="22"/>
        </w:rPr>
        <w:t xml:space="preserve"> cena</w:t>
      </w:r>
      <w:r w:rsidRPr="00345C21">
        <w:rPr>
          <w:b/>
          <w:bCs/>
          <w:sz w:val="22"/>
          <w:szCs w:val="22"/>
        </w:rPr>
        <w:t xml:space="preserve"> - waga 100 %</w:t>
      </w:r>
    </w:p>
    <w:p w14:paraId="59E34E25" w14:textId="77777777" w:rsidR="00345C21" w:rsidRPr="00345C21" w:rsidRDefault="00345C21" w:rsidP="00345C21">
      <w:pPr>
        <w:tabs>
          <w:tab w:val="left" w:pos="2430"/>
        </w:tabs>
        <w:ind w:left="426"/>
        <w:jc w:val="both"/>
        <w:rPr>
          <w:sz w:val="22"/>
          <w:szCs w:val="22"/>
        </w:rPr>
      </w:pPr>
      <w:r w:rsidRPr="00345C21">
        <w:rPr>
          <w:sz w:val="22"/>
          <w:szCs w:val="22"/>
        </w:rPr>
        <w:tab/>
      </w:r>
    </w:p>
    <w:p w14:paraId="0039C16E" w14:textId="77777777" w:rsidR="00345C21" w:rsidRPr="00345C21" w:rsidRDefault="00345C21" w:rsidP="00345C21">
      <w:pPr>
        <w:ind w:left="426"/>
        <w:jc w:val="both"/>
        <w:rPr>
          <w:bCs/>
          <w:sz w:val="22"/>
          <w:szCs w:val="22"/>
        </w:rPr>
      </w:pPr>
      <w:r w:rsidRPr="00345C21">
        <w:rPr>
          <w:bCs/>
          <w:sz w:val="22"/>
          <w:szCs w:val="22"/>
        </w:rPr>
        <w:t>Zamawiający udzieli zamówienie Wykonawcy, którego oferta będzie przedstawiała najniższą cenę. W toku oceny złożonych ofert Zamawiający może żądać udzielenia przez Wykonawców wyjaśnień dotyczących treści złożonych przez nich ofert.</w:t>
      </w:r>
    </w:p>
    <w:p w14:paraId="42BE4039" w14:textId="77777777" w:rsidR="00345C21" w:rsidRPr="00345C21" w:rsidRDefault="00345C21" w:rsidP="00345C21">
      <w:pPr>
        <w:rPr>
          <w:sz w:val="22"/>
          <w:szCs w:val="22"/>
        </w:rPr>
      </w:pPr>
    </w:p>
    <w:p w14:paraId="17B2AB72" w14:textId="77777777" w:rsidR="00345C21" w:rsidRDefault="00345C21" w:rsidP="00345C21">
      <w:pPr>
        <w:rPr>
          <w:b/>
          <w:sz w:val="22"/>
          <w:szCs w:val="22"/>
        </w:rPr>
      </w:pPr>
      <w:r w:rsidRPr="00345C21">
        <w:rPr>
          <w:b/>
          <w:sz w:val="22"/>
          <w:szCs w:val="22"/>
        </w:rPr>
        <w:t>Rozdział VI. KOMUNIKACJA MIĘDZY ZAMAWIAJĄCYM A WYKONAWCAMI</w:t>
      </w:r>
    </w:p>
    <w:p w14:paraId="39881365" w14:textId="77777777" w:rsidR="00170A74" w:rsidRPr="00345C21" w:rsidRDefault="00170A74" w:rsidP="00345C21">
      <w:pPr>
        <w:rPr>
          <w:b/>
          <w:sz w:val="22"/>
          <w:szCs w:val="22"/>
        </w:rPr>
      </w:pPr>
    </w:p>
    <w:p w14:paraId="3C67E305" w14:textId="77777777" w:rsidR="00345C21" w:rsidRPr="00345C21" w:rsidRDefault="00345C21" w:rsidP="00345C21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45C21">
        <w:rPr>
          <w:rFonts w:ascii="Times New Roman" w:hAnsi="Times New Roman"/>
          <w:sz w:val="22"/>
          <w:szCs w:val="22"/>
        </w:rPr>
        <w:t>Zamawiający i Wykonawcy mogą komunikować się za pomocą poczty elektronicznej Za</w:t>
      </w:r>
      <w:r w:rsidR="00487785">
        <w:rPr>
          <w:rFonts w:ascii="Times New Roman" w:hAnsi="Times New Roman"/>
          <w:sz w:val="22"/>
          <w:szCs w:val="22"/>
        </w:rPr>
        <w:t>mawiającego pod adresem:  konarzewski</w:t>
      </w:r>
      <w:r w:rsidRPr="00345C21">
        <w:rPr>
          <w:rFonts w:ascii="Times New Roman" w:hAnsi="Times New Roman"/>
          <w:sz w:val="22"/>
          <w:szCs w:val="22"/>
        </w:rPr>
        <w:t xml:space="preserve">@pruszcz-gdanski.pl   </w:t>
      </w:r>
    </w:p>
    <w:p w14:paraId="787D0FE7" w14:textId="2DB9020A" w:rsidR="00345C21" w:rsidRPr="00345C21" w:rsidRDefault="00345C21" w:rsidP="00345C21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45C21">
        <w:rPr>
          <w:rFonts w:ascii="Times New Roman" w:hAnsi="Times New Roman"/>
          <w:sz w:val="22"/>
          <w:szCs w:val="22"/>
        </w:rPr>
        <w:lastRenderedPageBreak/>
        <w:t>Osobą uprawnioną ze strony Zama</w:t>
      </w:r>
      <w:r w:rsidR="00BB0685">
        <w:rPr>
          <w:rFonts w:ascii="Times New Roman" w:hAnsi="Times New Roman"/>
          <w:sz w:val="22"/>
          <w:szCs w:val="22"/>
        </w:rPr>
        <w:t xml:space="preserve">wiającego do kontaktowania się </w:t>
      </w:r>
      <w:r w:rsidRPr="00345C21">
        <w:rPr>
          <w:rFonts w:ascii="Times New Roman" w:hAnsi="Times New Roman"/>
          <w:sz w:val="22"/>
          <w:szCs w:val="22"/>
        </w:rPr>
        <w:t>z Wyk</w:t>
      </w:r>
      <w:r w:rsidR="00BB0685">
        <w:rPr>
          <w:rFonts w:ascii="Times New Roman" w:hAnsi="Times New Roman"/>
          <w:sz w:val="22"/>
          <w:szCs w:val="22"/>
        </w:rPr>
        <w:t>onawcami jest: p.</w:t>
      </w:r>
      <w:r w:rsidR="00330780">
        <w:rPr>
          <w:rFonts w:ascii="Times New Roman" w:hAnsi="Times New Roman"/>
          <w:sz w:val="22"/>
          <w:szCs w:val="22"/>
        </w:rPr>
        <w:t> </w:t>
      </w:r>
      <w:r w:rsidR="00487785">
        <w:rPr>
          <w:rFonts w:ascii="Times New Roman" w:hAnsi="Times New Roman"/>
          <w:sz w:val="22"/>
          <w:szCs w:val="22"/>
        </w:rPr>
        <w:t>Wojciech Konarzewski</w:t>
      </w:r>
      <w:r w:rsidRPr="00345C21">
        <w:rPr>
          <w:rFonts w:ascii="Times New Roman" w:hAnsi="Times New Roman"/>
          <w:sz w:val="22"/>
          <w:szCs w:val="22"/>
        </w:rPr>
        <w:t>, kierownik  Referatu Gospodarki Komunalnej. Wykonawcy mogą się kontaktować z ww. osobą w dniach od poniedziałku do piąt</w:t>
      </w:r>
      <w:r w:rsidR="00330780">
        <w:rPr>
          <w:rFonts w:ascii="Times New Roman" w:hAnsi="Times New Roman"/>
          <w:sz w:val="22"/>
          <w:szCs w:val="22"/>
        </w:rPr>
        <w:t xml:space="preserve">ku, w godz. 9.00 </w:t>
      </w:r>
      <w:r w:rsidR="003B5E62">
        <w:rPr>
          <w:rFonts w:ascii="Times New Roman" w:hAnsi="Times New Roman"/>
          <w:sz w:val="22"/>
          <w:szCs w:val="22"/>
        </w:rPr>
        <w:t>-</w:t>
      </w:r>
      <w:r w:rsidR="00330780">
        <w:rPr>
          <w:rFonts w:ascii="Times New Roman" w:hAnsi="Times New Roman"/>
          <w:sz w:val="22"/>
          <w:szCs w:val="22"/>
        </w:rPr>
        <w:t xml:space="preserve"> 15.30, tel. </w:t>
      </w:r>
      <w:r w:rsidRPr="00345C21">
        <w:rPr>
          <w:rFonts w:ascii="Times New Roman" w:hAnsi="Times New Roman"/>
          <w:sz w:val="22"/>
          <w:szCs w:val="22"/>
        </w:rPr>
        <w:t>587759967.</w:t>
      </w:r>
    </w:p>
    <w:p w14:paraId="70D80FFE" w14:textId="77777777" w:rsidR="00345C21" w:rsidRPr="00345C21" w:rsidRDefault="00345C21" w:rsidP="00345C21">
      <w:pPr>
        <w:rPr>
          <w:sz w:val="22"/>
          <w:szCs w:val="22"/>
        </w:rPr>
      </w:pPr>
    </w:p>
    <w:p w14:paraId="5F1EACED" w14:textId="26D0C445" w:rsidR="00345C21" w:rsidRDefault="00345C21" w:rsidP="00345C21">
      <w:pPr>
        <w:rPr>
          <w:b/>
          <w:sz w:val="22"/>
          <w:szCs w:val="22"/>
        </w:rPr>
      </w:pPr>
      <w:r w:rsidRPr="00345C21">
        <w:rPr>
          <w:b/>
          <w:sz w:val="22"/>
          <w:szCs w:val="22"/>
        </w:rPr>
        <w:t xml:space="preserve">Rozdział VII. TERMIN I SPOSÓB ZŁOŻENIA OFERTY </w:t>
      </w:r>
    </w:p>
    <w:p w14:paraId="22249CEC" w14:textId="77777777" w:rsidR="00170A74" w:rsidRPr="00345C21" w:rsidRDefault="00170A74" w:rsidP="00345C21">
      <w:pPr>
        <w:rPr>
          <w:b/>
          <w:sz w:val="22"/>
          <w:szCs w:val="22"/>
        </w:rPr>
      </w:pPr>
    </w:p>
    <w:p w14:paraId="36DCF609" w14:textId="5DF0C1D7" w:rsidR="00345C21" w:rsidRPr="00345C21" w:rsidRDefault="005A019B" w:rsidP="00170A7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składania ofert</w:t>
      </w:r>
      <w:r w:rsidRPr="00170A74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B16C5C">
        <w:rPr>
          <w:rFonts w:ascii="Times New Roman" w:hAnsi="Times New Roman"/>
          <w:b/>
          <w:bCs/>
          <w:sz w:val="22"/>
          <w:szCs w:val="22"/>
        </w:rPr>
        <w:t xml:space="preserve">8 maja </w:t>
      </w:r>
      <w:r w:rsidR="003B5E62" w:rsidRPr="00170A74">
        <w:rPr>
          <w:rFonts w:ascii="Times New Roman" w:hAnsi="Times New Roman"/>
          <w:b/>
          <w:bCs/>
          <w:sz w:val="22"/>
          <w:szCs w:val="22"/>
        </w:rPr>
        <w:t>2025 r</w:t>
      </w:r>
      <w:r w:rsidR="00345C21" w:rsidRPr="00170A74">
        <w:rPr>
          <w:rFonts w:ascii="Times New Roman" w:hAnsi="Times New Roman"/>
          <w:b/>
          <w:bCs/>
          <w:sz w:val="22"/>
          <w:szCs w:val="22"/>
        </w:rPr>
        <w:t>.  godz. 13:00</w:t>
      </w:r>
    </w:p>
    <w:p w14:paraId="55D78D5C" w14:textId="77777777" w:rsidR="00345C21" w:rsidRPr="00345C21" w:rsidRDefault="00345C21" w:rsidP="00170A7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45C21">
        <w:rPr>
          <w:rFonts w:ascii="Times New Roman" w:hAnsi="Times New Roman"/>
          <w:sz w:val="22"/>
          <w:szCs w:val="22"/>
        </w:rPr>
        <w:t xml:space="preserve">Za datę przekazania oferty przyjmuje się datę jej przekazania w systemie poprzez kliknięcie przycisku </w:t>
      </w:r>
      <w:r w:rsidRPr="00345C21">
        <w:rPr>
          <w:rFonts w:ascii="Times New Roman" w:hAnsi="Times New Roman"/>
          <w:b/>
          <w:sz w:val="22"/>
          <w:szCs w:val="22"/>
        </w:rPr>
        <w:t xml:space="preserve">Złóż ofertę </w:t>
      </w:r>
      <w:r w:rsidRPr="00345C21">
        <w:rPr>
          <w:rFonts w:ascii="Times New Roman" w:hAnsi="Times New Roman"/>
          <w:sz w:val="22"/>
          <w:szCs w:val="22"/>
        </w:rPr>
        <w:t>i wyświetlaniu komunikatu, że oferta została złożona.</w:t>
      </w:r>
    </w:p>
    <w:p w14:paraId="4956F74F" w14:textId="77777777" w:rsidR="00345C21" w:rsidRPr="00345C21" w:rsidRDefault="00345C21" w:rsidP="00170A7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45C21">
        <w:rPr>
          <w:rFonts w:ascii="Times New Roman" w:hAnsi="Times New Roman"/>
          <w:b/>
          <w:sz w:val="22"/>
          <w:szCs w:val="22"/>
        </w:rPr>
        <w:t xml:space="preserve">Miejsce składania ofert: </w:t>
      </w:r>
      <w:r w:rsidRPr="00345C21">
        <w:rPr>
          <w:rFonts w:ascii="Times New Roman" w:hAnsi="Times New Roman"/>
          <w:sz w:val="22"/>
          <w:szCs w:val="22"/>
        </w:rPr>
        <w:t>ofertę wraz z załącznikami należy złożyć za pośrednictwem Formularza składania oferty dostępnego na stronie platformazakupowa.pl sekcji „postępowania” dostępnego na stronie:</w:t>
      </w:r>
    </w:p>
    <w:p w14:paraId="285A7954" w14:textId="77777777" w:rsidR="00345C21" w:rsidRPr="00345C21" w:rsidRDefault="00345C21" w:rsidP="00170A74">
      <w:pPr>
        <w:ind w:left="426" w:firstLine="708"/>
        <w:jc w:val="both"/>
        <w:rPr>
          <w:sz w:val="22"/>
          <w:szCs w:val="22"/>
        </w:rPr>
      </w:pPr>
      <w:hyperlink r:id="rId7" w:history="1">
        <w:r w:rsidRPr="00345C21">
          <w:rPr>
            <w:rStyle w:val="Hipercze"/>
            <w:sz w:val="22"/>
            <w:szCs w:val="22"/>
          </w:rPr>
          <w:t>https://platformazakupowa.pl/pn/um_pruszczgdanski/proceedings</w:t>
        </w:r>
      </w:hyperlink>
      <w:r w:rsidRPr="00345C21">
        <w:rPr>
          <w:sz w:val="22"/>
          <w:szCs w:val="22"/>
        </w:rPr>
        <w:t xml:space="preserve"> </w:t>
      </w:r>
    </w:p>
    <w:p w14:paraId="31ED4703" w14:textId="77777777" w:rsidR="00345C21" w:rsidRPr="00345C21" w:rsidRDefault="00345C21" w:rsidP="00170A74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</w:p>
    <w:p w14:paraId="76C9FA1B" w14:textId="77777777" w:rsidR="00345C21" w:rsidRPr="00345C21" w:rsidRDefault="00345C21" w:rsidP="00345C21">
      <w:pPr>
        <w:pStyle w:val="ust"/>
        <w:spacing w:before="0" w:after="0"/>
        <w:ind w:left="0" w:firstLine="0"/>
        <w:rPr>
          <w:b/>
          <w:sz w:val="22"/>
          <w:szCs w:val="22"/>
        </w:rPr>
      </w:pPr>
      <w:bookmarkStart w:id="5" w:name="_Toc515628959"/>
      <w:bookmarkStart w:id="6" w:name="_Toc515624092"/>
    </w:p>
    <w:p w14:paraId="3D8CCA9B" w14:textId="77777777" w:rsidR="00345C21" w:rsidRDefault="00345C21" w:rsidP="00345C21">
      <w:pPr>
        <w:pStyle w:val="ust"/>
        <w:spacing w:before="0" w:after="0"/>
        <w:ind w:left="0" w:firstLine="0"/>
        <w:rPr>
          <w:b/>
          <w:sz w:val="22"/>
          <w:szCs w:val="22"/>
        </w:rPr>
      </w:pPr>
      <w:r w:rsidRPr="00345C21">
        <w:rPr>
          <w:b/>
          <w:sz w:val="22"/>
          <w:szCs w:val="22"/>
        </w:rPr>
        <w:t>Rozdział  VIII. KLAUZULA INFORMACYJNA RODO</w:t>
      </w:r>
    </w:p>
    <w:p w14:paraId="391037A7" w14:textId="77777777" w:rsidR="00170A74" w:rsidRPr="00345C21" w:rsidRDefault="00170A74" w:rsidP="00345C21">
      <w:pPr>
        <w:pStyle w:val="ust"/>
        <w:spacing w:before="0" w:after="0"/>
        <w:ind w:left="0" w:firstLine="0"/>
        <w:rPr>
          <w:b/>
          <w:sz w:val="22"/>
          <w:szCs w:val="22"/>
        </w:rPr>
      </w:pPr>
    </w:p>
    <w:p w14:paraId="5D456C41" w14:textId="77777777" w:rsidR="00345C21" w:rsidRPr="00345C21" w:rsidRDefault="00345C21" w:rsidP="00345C21">
      <w:pPr>
        <w:pStyle w:val="ust"/>
        <w:spacing w:before="0" w:after="0"/>
        <w:ind w:left="0" w:firstLine="0"/>
        <w:rPr>
          <w:sz w:val="22"/>
          <w:szCs w:val="22"/>
        </w:rPr>
      </w:pPr>
      <w:r w:rsidRPr="00345C21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4B56F28C" w14:textId="7EFD1BD9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Administratorem Pani/Pana danych osobowych jest </w:t>
      </w:r>
      <w:r w:rsidRPr="00345C21">
        <w:rPr>
          <w:b/>
          <w:sz w:val="22"/>
          <w:szCs w:val="22"/>
        </w:rPr>
        <w:t xml:space="preserve">Burmistrz Pruszcza Gdańskiego </w:t>
      </w:r>
      <w:r w:rsidRPr="00345C21">
        <w:rPr>
          <w:b/>
          <w:sz w:val="22"/>
          <w:szCs w:val="22"/>
        </w:rPr>
        <w:br/>
        <w:t>z siedzibą w</w:t>
      </w:r>
      <w:r w:rsidRPr="00345C21">
        <w:rPr>
          <w:sz w:val="22"/>
          <w:szCs w:val="22"/>
        </w:rPr>
        <w:t xml:space="preserve"> </w:t>
      </w:r>
      <w:r w:rsidRPr="00345C21">
        <w:rPr>
          <w:b/>
          <w:sz w:val="22"/>
          <w:szCs w:val="22"/>
        </w:rPr>
        <w:t>Pruszczu Gdańskim, przy ul. Grunwaldzkiej 20</w:t>
      </w:r>
      <w:r w:rsidRPr="00345C21">
        <w:rPr>
          <w:sz w:val="22"/>
          <w:szCs w:val="22"/>
        </w:rPr>
        <w:t>, który reprezentuje Gminę Miejską Pruszcz Gdański i jest kierownikiem Urzędu Miasta Pruszcz</w:t>
      </w:r>
      <w:r w:rsidR="00170A74">
        <w:rPr>
          <w:sz w:val="22"/>
          <w:szCs w:val="22"/>
        </w:rPr>
        <w:t>a</w:t>
      </w:r>
      <w:r w:rsidRPr="00345C21">
        <w:rPr>
          <w:sz w:val="22"/>
          <w:szCs w:val="22"/>
        </w:rPr>
        <w:t xml:space="preserve"> Gdański</w:t>
      </w:r>
      <w:r w:rsidR="00170A74">
        <w:rPr>
          <w:sz w:val="22"/>
          <w:szCs w:val="22"/>
        </w:rPr>
        <w:t>ego</w:t>
      </w:r>
      <w:r w:rsidRPr="00345C21">
        <w:rPr>
          <w:sz w:val="22"/>
          <w:szCs w:val="22"/>
        </w:rPr>
        <w:t>.</w:t>
      </w:r>
    </w:p>
    <w:p w14:paraId="61A3C524" w14:textId="77777777" w:rsidR="00345C21" w:rsidRPr="00345C21" w:rsidRDefault="00345C21" w:rsidP="00345C21">
      <w:pPr>
        <w:pStyle w:val="Default"/>
        <w:numPr>
          <w:ilvl w:val="0"/>
          <w:numId w:val="7"/>
        </w:numPr>
        <w:ind w:left="426" w:hanging="426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</w:rPr>
      </w:pPr>
      <w:r w:rsidRPr="00345C21">
        <w:rPr>
          <w:rFonts w:ascii="Times New Roman" w:hAnsi="Times New Roman" w:cs="Times New Roman"/>
          <w:color w:val="auto"/>
          <w:sz w:val="22"/>
          <w:szCs w:val="22"/>
        </w:rPr>
        <w:t xml:space="preserve">Administrator wyznaczył </w:t>
      </w:r>
      <w:r w:rsidRPr="00345C21">
        <w:rPr>
          <w:rFonts w:ascii="Times New Roman" w:hAnsi="Times New Roman" w:cs="Times New Roman"/>
          <w:b/>
          <w:bCs/>
          <w:color w:val="auto"/>
          <w:sz w:val="22"/>
          <w:szCs w:val="22"/>
        </w:rPr>
        <w:t>Inspektora Ochrony Danych</w:t>
      </w:r>
      <w:r w:rsidRPr="00345C21">
        <w:rPr>
          <w:rFonts w:ascii="Times New Roman" w:hAnsi="Times New Roman" w:cs="Times New Roman"/>
          <w:color w:val="auto"/>
          <w:sz w:val="22"/>
          <w:szCs w:val="22"/>
        </w:rPr>
        <w:t xml:space="preserve">, z którym może się Pani/Pan skontaktować pod adresem e-mail: </w:t>
      </w:r>
      <w:hyperlink r:id="rId8" w:history="1">
        <w:r w:rsidRPr="00345C21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iod@pruszcz-gdanski.pl</w:t>
        </w:r>
      </w:hyperlink>
    </w:p>
    <w:p w14:paraId="62CEDF93" w14:textId="77777777" w:rsidR="00345C21" w:rsidRPr="00345C21" w:rsidRDefault="00345C21" w:rsidP="00345C21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45C21">
        <w:rPr>
          <w:rFonts w:ascii="Times New Roman" w:hAnsi="Times New Roman" w:cs="Times New Roman"/>
          <w:sz w:val="22"/>
          <w:szCs w:val="22"/>
        </w:rPr>
        <w:t>Pani/Pana dane osobowe przetwarzane będą w celu realizacji zadań i obowiązków prawnych nałożonych na Administratora ust</w:t>
      </w:r>
      <w:r w:rsidR="00330780">
        <w:rPr>
          <w:rFonts w:ascii="Times New Roman" w:hAnsi="Times New Roman" w:cs="Times New Roman"/>
          <w:sz w:val="22"/>
          <w:szCs w:val="22"/>
        </w:rPr>
        <w:t>awą z dnia 11 września 2019</w:t>
      </w:r>
      <w:r w:rsidR="005A66F4">
        <w:rPr>
          <w:rFonts w:ascii="Times New Roman" w:hAnsi="Times New Roman" w:cs="Times New Roman"/>
          <w:sz w:val="22"/>
          <w:szCs w:val="22"/>
        </w:rPr>
        <w:t xml:space="preserve"> r. </w:t>
      </w:r>
      <w:r w:rsidRPr="00345C21">
        <w:rPr>
          <w:rFonts w:ascii="Times New Roman" w:hAnsi="Times New Roman" w:cs="Times New Roman"/>
          <w:sz w:val="22"/>
          <w:szCs w:val="22"/>
        </w:rPr>
        <w:t>Prawo zamówień publicznych (dalej: ustawa Pzp), tj. w celu udzielenia zamówienia publiczne</w:t>
      </w:r>
      <w:r w:rsidR="00E87CD2">
        <w:rPr>
          <w:rFonts w:ascii="Times New Roman" w:hAnsi="Times New Roman" w:cs="Times New Roman"/>
          <w:sz w:val="22"/>
          <w:szCs w:val="22"/>
        </w:rPr>
        <w:t xml:space="preserve">go, zawarcia i wykonania umowy </w:t>
      </w:r>
      <w:r w:rsidRPr="00345C21">
        <w:rPr>
          <w:rFonts w:ascii="Times New Roman" w:hAnsi="Times New Roman" w:cs="Times New Roman"/>
          <w:b/>
          <w:sz w:val="22"/>
          <w:szCs w:val="22"/>
        </w:rPr>
        <w:t xml:space="preserve">– na podstawie art. 6 ust. 1 lit. c RODO. </w:t>
      </w:r>
    </w:p>
    <w:p w14:paraId="35640104" w14:textId="77777777" w:rsidR="00345C21" w:rsidRPr="00345C21" w:rsidRDefault="00463530" w:rsidP="00345C21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345C21" w:rsidRPr="00345C21">
        <w:rPr>
          <w:rFonts w:ascii="Times New Roman" w:hAnsi="Times New Roman" w:cs="Times New Roman"/>
          <w:color w:val="auto"/>
          <w:sz w:val="22"/>
          <w:szCs w:val="22"/>
        </w:rPr>
        <w:t xml:space="preserve">zakresie, w jakim obowiązek podania przez Panią/Pana danych nie wynika </w:t>
      </w:r>
      <w:r w:rsidR="00345C21" w:rsidRPr="00345C21">
        <w:rPr>
          <w:rFonts w:ascii="Times New Roman" w:hAnsi="Times New Roman" w:cs="Times New Roman"/>
          <w:color w:val="auto"/>
          <w:sz w:val="22"/>
          <w:szCs w:val="22"/>
        </w:rPr>
        <w:br/>
        <w:t xml:space="preserve">z ustawy Pzp, pozostałe dane mogą być przetwarzane na podstawie Pani/Pana zgody, </w:t>
      </w:r>
      <w:r w:rsidR="00345C21" w:rsidRPr="00345C21">
        <w:rPr>
          <w:rFonts w:ascii="Times New Roman" w:hAnsi="Times New Roman" w:cs="Times New Roman"/>
          <w:color w:val="auto"/>
          <w:sz w:val="22"/>
          <w:szCs w:val="22"/>
        </w:rPr>
        <w:br/>
        <w:t xml:space="preserve">tj. </w:t>
      </w:r>
      <w:r w:rsidR="00345C21" w:rsidRPr="00345C21">
        <w:rPr>
          <w:rFonts w:ascii="Times New Roman" w:hAnsi="Times New Roman" w:cs="Times New Roman"/>
          <w:b/>
          <w:color w:val="auto"/>
          <w:sz w:val="22"/>
          <w:szCs w:val="22"/>
        </w:rPr>
        <w:t>art. 6 ust. 1 lit. a RODO</w:t>
      </w:r>
      <w:r w:rsidR="00345C21" w:rsidRPr="00345C21">
        <w:rPr>
          <w:rFonts w:ascii="Times New Roman" w:hAnsi="Times New Roman" w:cs="Times New Roman"/>
          <w:color w:val="auto"/>
          <w:sz w:val="22"/>
          <w:szCs w:val="22"/>
        </w:rPr>
        <w:t>.  Dotyczy to w szczególności danych ułatwiających kontakt</w:t>
      </w:r>
      <w:r w:rsidR="00345C21" w:rsidRPr="00345C21">
        <w:rPr>
          <w:rFonts w:ascii="Times New Roman" w:hAnsi="Times New Roman" w:cs="Times New Roman"/>
          <w:color w:val="auto"/>
          <w:sz w:val="22"/>
          <w:szCs w:val="22"/>
        </w:rPr>
        <w:br/>
        <w:t>z Panią/Panem, takich jak adres e-mail lub numer telefonu.</w:t>
      </w:r>
    </w:p>
    <w:p w14:paraId="5887BE88" w14:textId="77777777" w:rsidR="00345C21" w:rsidRPr="00345C21" w:rsidRDefault="00345C21" w:rsidP="00345C21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45C21">
        <w:rPr>
          <w:rFonts w:ascii="Times New Roman" w:hAnsi="Times New Roman" w:cs="Times New Roman"/>
          <w:sz w:val="22"/>
          <w:szCs w:val="22"/>
        </w:rPr>
        <w:t xml:space="preserve">Administrator nie planuje dalej przetwarzać danych osobowych w celu innym niż cel, </w:t>
      </w:r>
      <w:r w:rsidRPr="00345C21">
        <w:rPr>
          <w:rFonts w:ascii="Times New Roman" w:hAnsi="Times New Roman" w:cs="Times New Roman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6AA55D91" w14:textId="77777777" w:rsidR="00345C21" w:rsidRPr="00345C21" w:rsidRDefault="00345C21" w:rsidP="00345C21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5C21">
        <w:rPr>
          <w:rFonts w:ascii="Times New Roman" w:hAnsi="Times New Roman" w:cs="Times New Roman"/>
          <w:color w:val="auto"/>
          <w:sz w:val="22"/>
          <w:szCs w:val="22"/>
        </w:rPr>
        <w:t>Odbiorcą Pani/Pana danych osobowych mogą być w szczególności: Poczta Polska S.A., Open Nexus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65036EAC" w14:textId="77777777" w:rsidR="00345C21" w:rsidRPr="00345C21" w:rsidRDefault="00345C21" w:rsidP="00345C21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5C21">
        <w:rPr>
          <w:rFonts w:ascii="Times New Roman" w:hAnsi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4FB9A502" w14:textId="5AC73D15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Pani/Pana dane osobowe będą przechowywane zgodnie z art. 97 ust. 1 ustawy Pzp, przez okres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>4 lat od dnia zakończenia postępowania o udzielenie zamówienia, a jeżeli czas trwania umowy przekracza 4 lata, okres przechowywania obejmuje cały czas trwania umowy, oraz</w:t>
      </w:r>
      <w:r w:rsidRPr="00345C21">
        <w:rPr>
          <w:b/>
          <w:sz w:val="22"/>
          <w:szCs w:val="22"/>
        </w:rPr>
        <w:t xml:space="preserve"> </w:t>
      </w:r>
      <w:r w:rsidRPr="00345C21">
        <w:rPr>
          <w:sz w:val="22"/>
          <w:szCs w:val="22"/>
        </w:rPr>
        <w:t xml:space="preserve">nie krócej niż przez okres przewidziany w instrukcji kancelaryjnej, stanowiącej załącznik nr 1 do rozporządzenia Prezesa Rady Ministrów z dnia 18 stycznia 2011 w sprawie instrukcji kancelaryjnej, jednolitych </w:t>
      </w:r>
      <w:r w:rsidRPr="00345C21">
        <w:rPr>
          <w:sz w:val="22"/>
          <w:szCs w:val="22"/>
        </w:rPr>
        <w:lastRenderedPageBreak/>
        <w:t>rzeczowych wykazów akt, instrukcji w sprawie organizacji i zakresu działania archiwów zakładowych oraz umów o dofinansowanie.</w:t>
      </w:r>
    </w:p>
    <w:p w14:paraId="1FFC267B" w14:textId="77777777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Posiada Pani/Pan </w:t>
      </w:r>
      <w:r w:rsidRPr="00345C21">
        <w:rPr>
          <w:b/>
          <w:sz w:val="22"/>
          <w:szCs w:val="22"/>
        </w:rPr>
        <w:t>prawo dostępu</w:t>
      </w:r>
      <w:r w:rsidRPr="00345C21">
        <w:rPr>
          <w:sz w:val="22"/>
          <w:szCs w:val="22"/>
        </w:rPr>
        <w:t xml:space="preserve"> do treści swoich danych oraz prawo ich </w:t>
      </w:r>
      <w:r w:rsidRPr="00345C21">
        <w:rPr>
          <w:b/>
          <w:sz w:val="22"/>
          <w:szCs w:val="22"/>
        </w:rPr>
        <w:t>sprostowania, usunięcia, ograniczenia przetwarzania</w:t>
      </w:r>
      <w:r w:rsidRPr="00345C21">
        <w:rPr>
          <w:sz w:val="22"/>
          <w:szCs w:val="22"/>
        </w:rPr>
        <w:t xml:space="preserve">, prawo do </w:t>
      </w:r>
      <w:r w:rsidRPr="00345C21">
        <w:rPr>
          <w:b/>
          <w:sz w:val="22"/>
          <w:szCs w:val="22"/>
        </w:rPr>
        <w:t>przenoszenia danych</w:t>
      </w:r>
      <w:r w:rsidRPr="00345C21">
        <w:rPr>
          <w:sz w:val="22"/>
          <w:szCs w:val="22"/>
        </w:rPr>
        <w:t xml:space="preserve">, prawo </w:t>
      </w:r>
      <w:r w:rsidRPr="00345C21">
        <w:rPr>
          <w:b/>
          <w:sz w:val="22"/>
          <w:szCs w:val="22"/>
        </w:rPr>
        <w:t>wniesienia sprzeciwu</w:t>
      </w:r>
      <w:r w:rsidRPr="00345C21">
        <w:rPr>
          <w:sz w:val="22"/>
          <w:szCs w:val="22"/>
        </w:rPr>
        <w:t xml:space="preserve">, prawo do </w:t>
      </w:r>
      <w:r w:rsidRPr="00345C21">
        <w:rPr>
          <w:b/>
          <w:sz w:val="22"/>
          <w:szCs w:val="22"/>
        </w:rPr>
        <w:t>cofnięcia zgody</w:t>
      </w:r>
      <w:r w:rsidRPr="00345C21">
        <w:rPr>
          <w:sz w:val="22"/>
          <w:szCs w:val="22"/>
        </w:rPr>
        <w:t xml:space="preserve"> w dowolnym momencie bez wpływu na zgodność z prawem przetwarzania </w:t>
      </w:r>
      <w:r w:rsidRPr="00345C21">
        <w:rPr>
          <w:iCs/>
          <w:sz w:val="22"/>
          <w:szCs w:val="22"/>
        </w:rPr>
        <w:t>(jeżeli przetwarzanie odbywa się na podstawie zgody)</w:t>
      </w:r>
      <w:r w:rsidRPr="00345C21">
        <w:rPr>
          <w:sz w:val="22"/>
          <w:szCs w:val="22"/>
        </w:rPr>
        <w:t>, którego dokonano na podstawie zgody przed jej cofnięciem.</w:t>
      </w:r>
    </w:p>
    <w:p w14:paraId="275CED9D" w14:textId="77777777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</w:t>
      </w:r>
      <w:r w:rsidR="005A22D2">
        <w:rPr>
          <w:sz w:val="22"/>
          <w:szCs w:val="22"/>
        </w:rPr>
        <w:t xml:space="preserve">ia nazwy lub daty postępowania </w:t>
      </w:r>
      <w:r w:rsidRPr="00345C21">
        <w:rPr>
          <w:sz w:val="22"/>
          <w:szCs w:val="22"/>
        </w:rPr>
        <w:t>o udzielenie zamówienia publicznego lub konkursu.</w:t>
      </w:r>
    </w:p>
    <w:p w14:paraId="33146AF7" w14:textId="3B2D6F59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Wystąpienie z żądaniem ograniczenia przetwarzania danych, nie ogranicza przetwarzania danych osobowych do czasu zakończenia postępowania o udzielenie zamówienia publicznego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>lub konkursu.</w:t>
      </w:r>
    </w:p>
    <w:p w14:paraId="315851C9" w14:textId="5915875E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W przypadku gdy uzna Pan/Pani, iż przetwarzanie danych osobowych Pani/Pana dotyczących narusza przepisy ogólnego rozporządzenia o ochronie danych osobowych z dnia 27 kwietnia 2016 r.; ma Pani/Pan prawo do wniesienia skargi do Prezesa Urzędu Ochrony Danych Osobowych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>z siedzibą przy ul. Stawki 2, 00-193 Warszawa.</w:t>
      </w:r>
    </w:p>
    <w:p w14:paraId="24464D82" w14:textId="29F6F96A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Podanie przez Pana/Panią danych osobowych jest </w:t>
      </w:r>
      <w:r w:rsidRPr="00345C21">
        <w:rPr>
          <w:b/>
          <w:sz w:val="22"/>
          <w:szCs w:val="22"/>
        </w:rPr>
        <w:t>warunkiem ustawowym</w:t>
      </w:r>
      <w:r w:rsidRPr="00345C21">
        <w:rPr>
          <w:i/>
          <w:iCs/>
          <w:sz w:val="22"/>
          <w:szCs w:val="22"/>
        </w:rPr>
        <w:t xml:space="preserve">. </w:t>
      </w:r>
      <w:r w:rsidRPr="00345C21">
        <w:rPr>
          <w:i/>
          <w:iCs/>
          <w:sz w:val="22"/>
          <w:szCs w:val="22"/>
        </w:rPr>
        <w:br/>
      </w:r>
      <w:r w:rsidRPr="00345C21">
        <w:rPr>
          <w:sz w:val="22"/>
          <w:szCs w:val="22"/>
        </w:rPr>
        <w:t xml:space="preserve">Jest Pani/Pan zobowiązana do ich podania a konsekwencją niepodania danych osobowych będzie </w:t>
      </w:r>
      <w:r w:rsidRPr="00345C21">
        <w:rPr>
          <w:b/>
          <w:sz w:val="22"/>
          <w:szCs w:val="22"/>
        </w:rPr>
        <w:t xml:space="preserve">brak możliwości realizacji zadania nałożonego ustawą na Administratora. </w:t>
      </w:r>
      <w:r w:rsidRPr="00345C21">
        <w:rPr>
          <w:sz w:val="22"/>
          <w:szCs w:val="22"/>
        </w:rPr>
        <w:t xml:space="preserve">Nie dotyczy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>to podania danych w celu zawarcia i wykonania umowy. W tym wypadku niepodanie danych uniemożliwi jej zawarcie i wykonanie. W zakresie danych dodatkowych, takich jak email, telefon – ich podanie jest z reguły dobrowolne.</w:t>
      </w:r>
    </w:p>
    <w:p w14:paraId="381844A0" w14:textId="77777777" w:rsidR="00345C21" w:rsidRPr="00345C21" w:rsidRDefault="00345C21" w:rsidP="00345C21">
      <w:pPr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>Mając na względzie powyższe, Zamawiający wymaga złożenia przez Wykonawcę następujących oświadczeń:</w:t>
      </w:r>
    </w:p>
    <w:p w14:paraId="160D8425" w14:textId="5261D619" w:rsidR="00345C21" w:rsidRPr="00345C21" w:rsidRDefault="00345C21" w:rsidP="00345C21">
      <w:pPr>
        <w:ind w:left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 xml:space="preserve">14.1. oświadczenia o wypełnieniu obowiązku informacyjnego przewidzianego w art. 13 lub art. 14 Rozporządzenia Parlamentu Europejskiego i Rady (UE) 2016/679 z dnia 27 kwietnia 2016 r.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</w:t>
      </w:r>
      <w:r w:rsidR="00170A74">
        <w:rPr>
          <w:sz w:val="22"/>
          <w:szCs w:val="22"/>
        </w:rPr>
        <w:br/>
      </w:r>
      <w:r w:rsidRPr="00345C21">
        <w:rPr>
          <w:sz w:val="22"/>
          <w:szCs w:val="22"/>
        </w:rPr>
        <w:t xml:space="preserve">o udzielenie zamówienia publicznego w niniejszym postępowaniu; </w:t>
      </w:r>
    </w:p>
    <w:p w14:paraId="1F934700" w14:textId="77777777" w:rsidR="00345C21" w:rsidRPr="00345C21" w:rsidRDefault="00345C21" w:rsidP="00345C21">
      <w:pPr>
        <w:ind w:left="426"/>
        <w:contextualSpacing/>
        <w:jc w:val="both"/>
        <w:rPr>
          <w:sz w:val="22"/>
          <w:szCs w:val="22"/>
        </w:rPr>
      </w:pPr>
      <w:r w:rsidRPr="00345C21">
        <w:rPr>
          <w:sz w:val="22"/>
          <w:szCs w:val="22"/>
        </w:rPr>
        <w:t>14.2.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</w:t>
      </w:r>
      <w:bookmarkEnd w:id="5"/>
      <w:bookmarkEnd w:id="6"/>
      <w:r w:rsidR="00330780">
        <w:rPr>
          <w:sz w:val="22"/>
          <w:szCs w:val="22"/>
        </w:rPr>
        <w:t>.</w:t>
      </w:r>
    </w:p>
    <w:p w14:paraId="70179062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530AE115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6369C89B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6C41C450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32152162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6FAE6ADD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11469E51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5D3450FB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3B1398EE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79DEC3F0" w14:textId="77777777" w:rsidR="00345C21" w:rsidRPr="00345C21" w:rsidRDefault="00345C21" w:rsidP="00541F29">
      <w:pPr>
        <w:ind w:left="360"/>
        <w:jc w:val="right"/>
        <w:rPr>
          <w:sz w:val="22"/>
          <w:szCs w:val="22"/>
        </w:rPr>
      </w:pPr>
    </w:p>
    <w:p w14:paraId="720FDA73" w14:textId="77777777" w:rsidR="00C061CA" w:rsidRPr="00345C21" w:rsidRDefault="00C061CA">
      <w:pPr>
        <w:rPr>
          <w:sz w:val="22"/>
          <w:szCs w:val="22"/>
        </w:rPr>
      </w:pPr>
    </w:p>
    <w:sectPr w:rsidR="00C061CA" w:rsidRPr="0034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D46"/>
    <w:multiLevelType w:val="hybridMultilevel"/>
    <w:tmpl w:val="796ED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F61"/>
    <w:multiLevelType w:val="hybridMultilevel"/>
    <w:tmpl w:val="5806351C"/>
    <w:lvl w:ilvl="0" w:tplc="E25EF1F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BC9AE5AA"/>
    <w:lvl w:ilvl="0" w:tplc="58507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65D"/>
    <w:multiLevelType w:val="hybridMultilevel"/>
    <w:tmpl w:val="877C05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D35"/>
    <w:multiLevelType w:val="multilevel"/>
    <w:tmpl w:val="E7A2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1C33DC8"/>
    <w:multiLevelType w:val="hybridMultilevel"/>
    <w:tmpl w:val="43625202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C2850"/>
    <w:multiLevelType w:val="hybridMultilevel"/>
    <w:tmpl w:val="13C26E46"/>
    <w:lvl w:ilvl="0" w:tplc="4DE4B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722"/>
    <w:multiLevelType w:val="hybridMultilevel"/>
    <w:tmpl w:val="EC365E70"/>
    <w:lvl w:ilvl="0" w:tplc="5D2A69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6782">
    <w:abstractNumId w:val="3"/>
  </w:num>
  <w:num w:numId="2" w16cid:durableId="186531994">
    <w:abstractNumId w:val="0"/>
  </w:num>
  <w:num w:numId="3" w16cid:durableId="103103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62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554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197090">
    <w:abstractNumId w:val="8"/>
  </w:num>
  <w:num w:numId="7" w16cid:durableId="2032797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518851">
    <w:abstractNumId w:val="6"/>
  </w:num>
  <w:num w:numId="9" w16cid:durableId="144469931">
    <w:abstractNumId w:val="7"/>
  </w:num>
  <w:num w:numId="10" w16cid:durableId="190653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29"/>
    <w:rsid w:val="00043A52"/>
    <w:rsid w:val="000651AC"/>
    <w:rsid w:val="00170A74"/>
    <w:rsid w:val="00173D82"/>
    <w:rsid w:val="00310AF6"/>
    <w:rsid w:val="00330780"/>
    <w:rsid w:val="00345C21"/>
    <w:rsid w:val="00396AB4"/>
    <w:rsid w:val="003B5E62"/>
    <w:rsid w:val="00463530"/>
    <w:rsid w:val="00487785"/>
    <w:rsid w:val="004D5FA3"/>
    <w:rsid w:val="00541F29"/>
    <w:rsid w:val="005A019B"/>
    <w:rsid w:val="005A22D2"/>
    <w:rsid w:val="005A66F4"/>
    <w:rsid w:val="006C5713"/>
    <w:rsid w:val="006F5E8D"/>
    <w:rsid w:val="007342E7"/>
    <w:rsid w:val="00965224"/>
    <w:rsid w:val="00A84C0B"/>
    <w:rsid w:val="00AB3B34"/>
    <w:rsid w:val="00AE0442"/>
    <w:rsid w:val="00B16C5C"/>
    <w:rsid w:val="00BB0685"/>
    <w:rsid w:val="00BC3E9A"/>
    <w:rsid w:val="00C061CA"/>
    <w:rsid w:val="00C4391D"/>
    <w:rsid w:val="00C651B3"/>
    <w:rsid w:val="00D55BEE"/>
    <w:rsid w:val="00DE68EB"/>
    <w:rsid w:val="00E36183"/>
    <w:rsid w:val="00E70575"/>
    <w:rsid w:val="00E71E88"/>
    <w:rsid w:val="00E87CD2"/>
    <w:rsid w:val="00E92AAF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B412"/>
  <w15:chartTrackingRefBased/>
  <w15:docId w15:val="{D2A18AD5-68A2-4707-9893-78F8361A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C21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C21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345C21"/>
    <w:rPr>
      <w:color w:val="0000FF"/>
      <w:u w:val="single"/>
    </w:rPr>
  </w:style>
  <w:style w:type="paragraph" w:styleId="Bezodstpw">
    <w:name w:val="No Spacing"/>
    <w:uiPriority w:val="1"/>
    <w:qFormat/>
    <w:rsid w:val="0034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C21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345C2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45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arzewski@pruszcz-gdanski.pl" TargetMode="External"/><Relationship Id="rId5" Type="http://schemas.openxmlformats.org/officeDocument/2006/relationships/hyperlink" Target="https://platformazakupowa.pl/pn/um_pruszczgdans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Konarzewski</dc:creator>
  <cp:keywords/>
  <dc:description/>
  <cp:lastModifiedBy>Krzysztof Mościcki</cp:lastModifiedBy>
  <cp:revision>4</cp:revision>
  <cp:lastPrinted>2025-04-24T06:54:00Z</cp:lastPrinted>
  <dcterms:created xsi:type="dcterms:W3CDTF">2025-04-24T06:40:00Z</dcterms:created>
  <dcterms:modified xsi:type="dcterms:W3CDTF">2025-04-25T13:01:00Z</dcterms:modified>
</cp:coreProperties>
</file>