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32E4" w14:textId="77777777" w:rsidR="00FE4C08" w:rsidRPr="00FE2295" w:rsidRDefault="00FE4C08" w:rsidP="00FE4C08">
      <w:pPr>
        <w:jc w:val="right"/>
        <w:rPr>
          <w:rFonts w:ascii="Times New Roman" w:hAnsi="Times New Roman" w:cs="Times New Roman"/>
          <w:b/>
        </w:rPr>
      </w:pPr>
      <w:r w:rsidRPr="00FE2295">
        <w:rPr>
          <w:rFonts w:ascii="Times New Roman" w:hAnsi="Times New Roman" w:cs="Times New Roman"/>
          <w:b/>
        </w:rPr>
        <w:t xml:space="preserve">Załącznik nr 1 </w:t>
      </w:r>
    </w:p>
    <w:p w14:paraId="4DE7478B" w14:textId="77777777" w:rsidR="00FE4C08" w:rsidRPr="00FE2295" w:rsidRDefault="00FE4C08" w:rsidP="00FE4C08">
      <w:pPr>
        <w:jc w:val="center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Opis przedmiotu zamówienia</w:t>
      </w:r>
    </w:p>
    <w:p w14:paraId="3CB07CEF" w14:textId="77777777" w:rsidR="00FE4C08" w:rsidRPr="00FE2295" w:rsidRDefault="00FE4C08" w:rsidP="00FE4C08">
      <w:pPr>
        <w:pStyle w:val="Akapitzlist"/>
        <w:numPr>
          <w:ilvl w:val="0"/>
          <w:numId w:val="1"/>
        </w:numPr>
        <w:suppressAutoHyphens/>
        <w:autoSpaceDN w:val="0"/>
        <w:spacing w:before="60" w:afterLines="60" w:after="144" w:line="240" w:lineRule="auto"/>
        <w:ind w:left="1800"/>
        <w:jc w:val="both"/>
        <w:textAlignment w:val="baseline"/>
        <w:rPr>
          <w:rFonts w:ascii="Times New Roman" w:hAnsi="Times New Roman" w:cs="Times New Roman"/>
          <w:b/>
        </w:rPr>
      </w:pPr>
      <w:r w:rsidRPr="00FE2295">
        <w:rPr>
          <w:rFonts w:ascii="Times New Roman" w:hAnsi="Times New Roman" w:cs="Times New Roman"/>
          <w:b/>
        </w:rPr>
        <w:t xml:space="preserve">Przedmiotem niniejszego zamówienia jest zapewnienie: </w:t>
      </w:r>
    </w:p>
    <w:p w14:paraId="59B5A3B5" w14:textId="3CA836A6" w:rsidR="00FE4C08" w:rsidRPr="00FE2295" w:rsidRDefault="00FE4C08" w:rsidP="00FE4C08">
      <w:pPr>
        <w:pStyle w:val="Akapitzlist"/>
        <w:numPr>
          <w:ilvl w:val="0"/>
          <w:numId w:val="2"/>
        </w:numPr>
        <w:suppressAutoHyphens/>
        <w:autoSpaceDN w:val="0"/>
        <w:spacing w:before="60" w:afterLines="60" w:after="144" w:line="240" w:lineRule="auto"/>
        <w:ind w:left="1571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 xml:space="preserve">Obsługi serwisowej </w:t>
      </w:r>
      <w:r w:rsidR="00D143A7" w:rsidRPr="00FE2295">
        <w:rPr>
          <w:rFonts w:ascii="Times New Roman" w:hAnsi="Times New Roman" w:cs="Times New Roman"/>
        </w:rPr>
        <w:t xml:space="preserve">instalacji elektrotechnicznych, aparatury kontrolno-pomiarowej i automatyki, </w:t>
      </w:r>
      <w:r w:rsidRPr="00FE2295">
        <w:rPr>
          <w:rFonts w:ascii="Times New Roman" w:hAnsi="Times New Roman" w:cs="Times New Roman"/>
        </w:rPr>
        <w:t>monitoringu</w:t>
      </w:r>
      <w:r w:rsidR="00D143A7" w:rsidRPr="00FE2295">
        <w:rPr>
          <w:rFonts w:ascii="Times New Roman" w:hAnsi="Times New Roman" w:cs="Times New Roman"/>
        </w:rPr>
        <w:t xml:space="preserve"> zaworów i sieci systemu </w:t>
      </w:r>
      <w:proofErr w:type="spellStart"/>
      <w:r w:rsidR="00D143A7" w:rsidRPr="00FE2295">
        <w:rPr>
          <w:rFonts w:ascii="Times New Roman" w:hAnsi="Times New Roman" w:cs="Times New Roman"/>
        </w:rPr>
        <w:t>eMonit</w:t>
      </w:r>
      <w:proofErr w:type="spellEnd"/>
    </w:p>
    <w:p w14:paraId="28562A27" w14:textId="037AEE52" w:rsidR="00FE4C08" w:rsidRPr="00FE2295" w:rsidRDefault="00FE4C08" w:rsidP="00FE4C08">
      <w:pPr>
        <w:pStyle w:val="Akapitzlist"/>
        <w:numPr>
          <w:ilvl w:val="0"/>
          <w:numId w:val="2"/>
        </w:numPr>
        <w:suppressAutoHyphens/>
        <w:autoSpaceDN w:val="0"/>
        <w:spacing w:before="60" w:afterLines="60" w:after="144" w:line="240" w:lineRule="auto"/>
        <w:ind w:left="1571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Prowadzenie</w:t>
      </w:r>
      <w:r w:rsidR="00DE3B7D" w:rsidRPr="00FE2295">
        <w:rPr>
          <w:rFonts w:ascii="Times New Roman" w:hAnsi="Times New Roman" w:cs="Times New Roman"/>
        </w:rPr>
        <w:t xml:space="preserve"> konserwacji instalacji przywołanej powyżej, będących przedmiotem niniejszej umowy przez cały okres trwania umowy</w:t>
      </w:r>
    </w:p>
    <w:p w14:paraId="5121599F" w14:textId="77777777" w:rsidR="00FE4C08" w:rsidRPr="00FE2295" w:rsidRDefault="00FE4C08" w:rsidP="00FE4C08">
      <w:pPr>
        <w:pStyle w:val="Akapitzlist"/>
        <w:numPr>
          <w:ilvl w:val="0"/>
          <w:numId w:val="2"/>
        </w:numPr>
        <w:suppressAutoHyphens/>
        <w:autoSpaceDN w:val="0"/>
        <w:spacing w:before="60" w:afterLines="60" w:after="144" w:line="240" w:lineRule="auto"/>
        <w:ind w:left="1571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Zapewnienie zdalnego dostępu do wszystkich informacji związanych z pracą monitoringu, systemu sterowania i nadzoru</w:t>
      </w:r>
    </w:p>
    <w:p w14:paraId="0777FD22" w14:textId="77777777" w:rsidR="00FE4C08" w:rsidRPr="00FE2295" w:rsidRDefault="00FE4C08" w:rsidP="00FE4C08">
      <w:pPr>
        <w:pStyle w:val="Akapitzlist"/>
        <w:numPr>
          <w:ilvl w:val="0"/>
          <w:numId w:val="1"/>
        </w:numPr>
        <w:suppressAutoHyphens/>
        <w:autoSpaceDN w:val="0"/>
        <w:spacing w:before="60" w:afterLines="60" w:after="144" w:line="240" w:lineRule="auto"/>
        <w:ind w:left="1800"/>
        <w:jc w:val="both"/>
        <w:textAlignment w:val="baseline"/>
        <w:rPr>
          <w:rFonts w:ascii="Times New Roman" w:hAnsi="Times New Roman" w:cs="Times New Roman"/>
          <w:b/>
        </w:rPr>
      </w:pPr>
      <w:r w:rsidRPr="00FE2295">
        <w:rPr>
          <w:rFonts w:ascii="Times New Roman" w:hAnsi="Times New Roman" w:cs="Times New Roman"/>
          <w:b/>
        </w:rPr>
        <w:t>Przedmiot zapotrzebowania w zakresie „utrzymania w ruchu” monitoringu obejmuje w szczególności:</w:t>
      </w:r>
    </w:p>
    <w:p w14:paraId="2136C90F" w14:textId="78E7F146" w:rsidR="00FE4C08" w:rsidRPr="00FE2295" w:rsidRDefault="00FE4C08" w:rsidP="00FE4C08">
      <w:pPr>
        <w:pStyle w:val="Akapitzlist"/>
        <w:numPr>
          <w:ilvl w:val="0"/>
          <w:numId w:val="3"/>
        </w:numPr>
        <w:suppressAutoHyphens/>
        <w:autoSpaceDN w:val="0"/>
        <w:spacing w:before="60" w:afterLines="60" w:after="144" w:line="240" w:lineRule="auto"/>
        <w:ind w:left="1440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 xml:space="preserve">Zapewnienie sprawności działania systemów monitoringu obsługujących 5 przepompowni podciśnieniowo-tłocznych połączonych siecią </w:t>
      </w:r>
      <w:proofErr w:type="spellStart"/>
      <w:r w:rsidRPr="00FE2295">
        <w:rPr>
          <w:rFonts w:ascii="Times New Roman" w:hAnsi="Times New Roman" w:cs="Times New Roman"/>
        </w:rPr>
        <w:t>eMonit</w:t>
      </w:r>
      <w:proofErr w:type="spellEnd"/>
      <w:r w:rsidRPr="00FE2295">
        <w:rPr>
          <w:rFonts w:ascii="Times New Roman" w:hAnsi="Times New Roman" w:cs="Times New Roman"/>
        </w:rPr>
        <w:t xml:space="preserve"> z 22</w:t>
      </w:r>
      <w:r w:rsidR="00FE2295">
        <w:rPr>
          <w:rFonts w:ascii="Times New Roman" w:hAnsi="Times New Roman" w:cs="Times New Roman"/>
        </w:rPr>
        <w:t>5</w:t>
      </w:r>
      <w:r w:rsidRPr="00FE2295">
        <w:rPr>
          <w:rFonts w:ascii="Times New Roman" w:hAnsi="Times New Roman" w:cs="Times New Roman"/>
        </w:rPr>
        <w:t>1 studniami zaworowymi w zakresie:</w:t>
      </w:r>
    </w:p>
    <w:p w14:paraId="4DCC17C5" w14:textId="50E9701D" w:rsidR="00FE4C08" w:rsidRPr="00FE2295" w:rsidRDefault="00FE4C08" w:rsidP="00FE4C08">
      <w:pPr>
        <w:pStyle w:val="Akapitzlist"/>
        <w:numPr>
          <w:ilvl w:val="0"/>
          <w:numId w:val="4"/>
        </w:numPr>
        <w:suppressAutoHyphens/>
        <w:autoSpaceDN w:val="0"/>
        <w:spacing w:before="60" w:afterLines="60" w:after="144" w:line="240" w:lineRule="auto"/>
        <w:ind w:left="1713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wykonanie wszelkich niezbędnych napraw powstałych w wyniku awarii w szafach sterowniczych zapewniających prawidłowe działania ww. przedmiotu zamówienia</w:t>
      </w:r>
      <w:r w:rsidR="00FE2295">
        <w:rPr>
          <w:rFonts w:ascii="Times New Roman" w:hAnsi="Times New Roman" w:cs="Times New Roman"/>
        </w:rPr>
        <w:t>,</w:t>
      </w:r>
    </w:p>
    <w:p w14:paraId="29B8B9CF" w14:textId="7ED41933" w:rsidR="00FE4C08" w:rsidRPr="00FE2295" w:rsidRDefault="00FE4C08" w:rsidP="00FE4C08">
      <w:pPr>
        <w:pStyle w:val="Akapitzlist"/>
        <w:numPr>
          <w:ilvl w:val="0"/>
          <w:numId w:val="4"/>
        </w:numPr>
        <w:suppressAutoHyphens/>
        <w:autoSpaceDN w:val="0"/>
        <w:spacing w:before="60" w:afterLines="60" w:after="144" w:line="240" w:lineRule="auto"/>
        <w:ind w:left="1713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wymiana wadliwych bądź uszkodzonych elementów, podzespołów i aparatów</w:t>
      </w:r>
      <w:r w:rsidR="00FE2295">
        <w:rPr>
          <w:rFonts w:ascii="Times New Roman" w:hAnsi="Times New Roman" w:cs="Times New Roman"/>
        </w:rPr>
        <w:t>,</w:t>
      </w:r>
    </w:p>
    <w:p w14:paraId="2EBCFA7D" w14:textId="2C6801BE" w:rsidR="00FE4C08" w:rsidRDefault="00FE4C08" w:rsidP="00FE4C08">
      <w:pPr>
        <w:pStyle w:val="Akapitzlist"/>
        <w:numPr>
          <w:ilvl w:val="0"/>
          <w:numId w:val="4"/>
        </w:numPr>
        <w:suppressAutoHyphens/>
        <w:autoSpaceDN w:val="0"/>
        <w:spacing w:before="60" w:afterLines="60" w:after="144" w:line="240" w:lineRule="auto"/>
        <w:ind w:left="1713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optymalizacja pracy kontrolerów linii monitoringu</w:t>
      </w:r>
      <w:r w:rsidR="00FE2295">
        <w:rPr>
          <w:rFonts w:ascii="Times New Roman" w:hAnsi="Times New Roman" w:cs="Times New Roman"/>
        </w:rPr>
        <w:t>,</w:t>
      </w:r>
    </w:p>
    <w:p w14:paraId="676D4FCE" w14:textId="71D101AE" w:rsidR="00FE2295" w:rsidRPr="00FE2295" w:rsidRDefault="00FE2295" w:rsidP="00FE4C08">
      <w:pPr>
        <w:pStyle w:val="Akapitzlist"/>
        <w:numPr>
          <w:ilvl w:val="0"/>
          <w:numId w:val="4"/>
        </w:numPr>
        <w:suppressAutoHyphens/>
        <w:autoSpaceDN w:val="0"/>
        <w:spacing w:before="60" w:afterLines="60" w:after="144" w:line="240" w:lineRule="auto"/>
        <w:ind w:left="1713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bieżących przeglądów, raporty kalibracji i sporządzanie protokołów przewidzianych prawem,</w:t>
      </w:r>
    </w:p>
    <w:p w14:paraId="22E26168" w14:textId="77777777" w:rsidR="00FE4C08" w:rsidRPr="00FE2295" w:rsidRDefault="00FE4C08" w:rsidP="00FE4C08">
      <w:pPr>
        <w:pStyle w:val="Akapitzlist"/>
        <w:numPr>
          <w:ilvl w:val="0"/>
          <w:numId w:val="3"/>
        </w:numPr>
        <w:suppressAutoHyphens/>
        <w:autoSpaceDN w:val="0"/>
        <w:spacing w:before="60" w:afterLines="60" w:after="144" w:line="240" w:lineRule="auto"/>
        <w:ind w:left="1440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Wykonanie wszelkich niezbędnych napraw i regulacji zapewniających prawidłową pracę monitoringu w  studniach zaworowych:</w:t>
      </w:r>
    </w:p>
    <w:p w14:paraId="61BF9E02" w14:textId="77777777" w:rsidR="00FE4C08" w:rsidRPr="00FE2295" w:rsidRDefault="00FE4C08" w:rsidP="00FE4C08">
      <w:pPr>
        <w:numPr>
          <w:ilvl w:val="4"/>
          <w:numId w:val="5"/>
        </w:numPr>
        <w:suppressAutoHyphens/>
        <w:autoSpaceDN w:val="0"/>
        <w:spacing w:before="60" w:afterLines="60" w:after="144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E2295">
        <w:rPr>
          <w:rFonts w:ascii="Times New Roman" w:eastAsia="Times New Roman" w:hAnsi="Times New Roman" w:cs="Times New Roman"/>
        </w:rPr>
        <w:t xml:space="preserve">wymiana wadliwych bądź uszkodzonych elementów i  podzespołów </w:t>
      </w:r>
    </w:p>
    <w:p w14:paraId="0F1D9AA8" w14:textId="77777777" w:rsidR="00FE4C08" w:rsidRPr="00FE2295" w:rsidRDefault="00FE4C08" w:rsidP="00FE4C08">
      <w:pPr>
        <w:numPr>
          <w:ilvl w:val="4"/>
          <w:numId w:val="5"/>
        </w:numPr>
        <w:suppressAutoHyphens/>
        <w:autoSpaceDN w:val="0"/>
        <w:spacing w:before="60" w:afterLines="60" w:after="144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E2295">
        <w:rPr>
          <w:rFonts w:ascii="Times New Roman" w:eastAsia="Times New Roman" w:hAnsi="Times New Roman" w:cs="Times New Roman"/>
        </w:rPr>
        <w:t>optymalizacja pracy sensora w zakresie kalibracji trzpienia zaworu</w:t>
      </w:r>
    </w:p>
    <w:p w14:paraId="7DC2D008" w14:textId="4F898102" w:rsidR="00FE4C08" w:rsidRPr="00FE2295" w:rsidRDefault="00FE4C08" w:rsidP="00FE4C08">
      <w:pPr>
        <w:pStyle w:val="Akapitzlist"/>
        <w:numPr>
          <w:ilvl w:val="0"/>
          <w:numId w:val="3"/>
        </w:numPr>
        <w:suppressAutoHyphens/>
        <w:autoSpaceDN w:val="0"/>
        <w:spacing w:before="60" w:afterLines="60" w:after="144" w:line="240" w:lineRule="auto"/>
        <w:ind w:left="1440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 xml:space="preserve">Utrzymanie </w:t>
      </w:r>
      <w:r w:rsidR="00FF5619">
        <w:rPr>
          <w:rFonts w:ascii="Times New Roman" w:hAnsi="Times New Roman" w:cs="Times New Roman"/>
        </w:rPr>
        <w:t xml:space="preserve">w </w:t>
      </w:r>
      <w:r w:rsidRPr="00FE2295">
        <w:rPr>
          <w:rFonts w:ascii="Times New Roman" w:hAnsi="Times New Roman" w:cs="Times New Roman"/>
        </w:rPr>
        <w:t xml:space="preserve">sprawności infrastruktury podziemnej systemu monitoringu: kabli monitoringu, elementów połączeniowych, puszek rozgałęźnych w zakresie: </w:t>
      </w:r>
    </w:p>
    <w:p w14:paraId="35B3BB2B" w14:textId="77777777" w:rsidR="00FE4C08" w:rsidRPr="00FE2295" w:rsidRDefault="00FE4C08" w:rsidP="00FE4C08">
      <w:pPr>
        <w:numPr>
          <w:ilvl w:val="4"/>
          <w:numId w:val="6"/>
        </w:numPr>
        <w:suppressAutoHyphens/>
        <w:autoSpaceDN w:val="0"/>
        <w:spacing w:before="60" w:afterLines="60" w:after="144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E2295">
        <w:rPr>
          <w:rFonts w:ascii="Times New Roman" w:eastAsia="Times New Roman" w:hAnsi="Times New Roman" w:cs="Times New Roman"/>
        </w:rPr>
        <w:t xml:space="preserve">tylko lokalizacji miejsca uszkodzenia </w:t>
      </w:r>
    </w:p>
    <w:p w14:paraId="4B2028A0" w14:textId="77777777" w:rsidR="00FE4C08" w:rsidRPr="00FE2295" w:rsidRDefault="00FE4C08" w:rsidP="00FE4C08">
      <w:pPr>
        <w:numPr>
          <w:ilvl w:val="4"/>
          <w:numId w:val="6"/>
        </w:numPr>
        <w:suppressAutoHyphens/>
        <w:autoSpaceDN w:val="0"/>
        <w:spacing w:before="60" w:afterLines="60" w:after="144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E2295">
        <w:rPr>
          <w:rFonts w:ascii="Times New Roman" w:eastAsia="Times New Roman" w:hAnsi="Times New Roman" w:cs="Times New Roman"/>
        </w:rPr>
        <w:t>prace ziemne związane z dotarciem do miejsca awarii, materiały do naprawy (kable monitoringu, puszki, żywica zalewowa i inne materiały niezbędne do wykonania naprawy) są po stronie zamawiającego.</w:t>
      </w:r>
    </w:p>
    <w:p w14:paraId="2BC37152" w14:textId="77777777" w:rsidR="00FE4C08" w:rsidRPr="00FE2295" w:rsidRDefault="00FE4C08" w:rsidP="00FE4C08">
      <w:pPr>
        <w:pStyle w:val="Akapitzlist"/>
        <w:numPr>
          <w:ilvl w:val="0"/>
          <w:numId w:val="1"/>
        </w:numPr>
        <w:suppressAutoHyphens/>
        <w:autoSpaceDN w:val="0"/>
        <w:spacing w:before="60" w:afterLines="60" w:after="144" w:line="240" w:lineRule="auto"/>
        <w:ind w:left="1800"/>
        <w:jc w:val="both"/>
        <w:textAlignment w:val="baseline"/>
        <w:rPr>
          <w:rFonts w:ascii="Times New Roman" w:hAnsi="Times New Roman" w:cs="Times New Roman"/>
          <w:b/>
        </w:rPr>
      </w:pPr>
      <w:r w:rsidRPr="00FE2295">
        <w:rPr>
          <w:rFonts w:ascii="Times New Roman" w:hAnsi="Times New Roman" w:cs="Times New Roman"/>
          <w:b/>
        </w:rPr>
        <w:t>Przedmiot zapotrzebowania w zakresie „utrzymania w ruchu” systemu sterowania pracą przepompowni podciśnieniowo-tłocznych sterujących siecią kanalizacji podciśnieniowej  na terenie gminy Jaktorów obejmuje w szczególności:</w:t>
      </w:r>
    </w:p>
    <w:p w14:paraId="03DF1F8C" w14:textId="77777777" w:rsidR="00FE4C08" w:rsidRPr="00FE2295" w:rsidRDefault="00FE4C08" w:rsidP="00FE4C08">
      <w:pPr>
        <w:pStyle w:val="Akapitzlist"/>
        <w:numPr>
          <w:ilvl w:val="0"/>
          <w:numId w:val="7"/>
        </w:numPr>
        <w:suppressAutoHyphens/>
        <w:autoSpaceDN w:val="0"/>
        <w:spacing w:before="60" w:afterLines="60" w:after="144" w:line="240" w:lineRule="auto"/>
        <w:ind w:left="1800" w:hanging="720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Wykonanie wszelkich niezbędnych działań koniecznych do zapewnienia prawidłowej pracy całego systemu sterowania i nadzoru kanalizacji podciśnieniowej:</w:t>
      </w:r>
    </w:p>
    <w:p w14:paraId="21C9FFA6" w14:textId="77777777" w:rsidR="00FE4C08" w:rsidRPr="00FE2295" w:rsidRDefault="00FE4C08" w:rsidP="00FE4C08">
      <w:pPr>
        <w:pStyle w:val="Akapitzlist"/>
        <w:numPr>
          <w:ilvl w:val="1"/>
          <w:numId w:val="7"/>
        </w:numPr>
        <w:suppressAutoHyphens/>
        <w:autoSpaceDN w:val="0"/>
        <w:spacing w:before="60" w:afterLines="60" w:after="144" w:line="240" w:lineRule="auto"/>
        <w:ind w:left="1713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 xml:space="preserve">zapewnienie prawidłowego działania  szaf sterujących pracą stacji podciśnieniowo- tłocznych SP-1, SP-2, SP-3, SP-4 i SP-5 oraz  trzech przepompowni tłocznych z systemem sterowania firmy </w:t>
      </w:r>
      <w:r w:rsidRPr="00C44B1D">
        <w:rPr>
          <w:rFonts w:ascii="Times New Roman" w:hAnsi="Times New Roman" w:cs="Times New Roman"/>
        </w:rPr>
        <w:t>Poster</w:t>
      </w:r>
      <w:r w:rsidRPr="00612DB0">
        <w:rPr>
          <w:rFonts w:ascii="Times New Roman" w:hAnsi="Times New Roman" w:cs="Times New Roman"/>
          <w:color w:val="FF0000"/>
        </w:rPr>
        <w:t xml:space="preserve"> </w:t>
      </w:r>
      <w:r w:rsidRPr="00FE2295">
        <w:rPr>
          <w:rFonts w:ascii="Times New Roman" w:hAnsi="Times New Roman" w:cs="Times New Roman"/>
        </w:rPr>
        <w:t xml:space="preserve"> usytuowanych przy stacjach podciśnieniowo- tłocznych SP-2, SP-4 i SP-5  w zakresie:</w:t>
      </w:r>
    </w:p>
    <w:p w14:paraId="5D614936" w14:textId="77777777" w:rsidR="00FE4C08" w:rsidRPr="00FE2295" w:rsidRDefault="00FE4C08" w:rsidP="00FE4C08">
      <w:pPr>
        <w:pStyle w:val="Akapitzlist"/>
        <w:numPr>
          <w:ilvl w:val="2"/>
          <w:numId w:val="8"/>
        </w:numPr>
        <w:suppressAutoHyphens/>
        <w:autoSpaceDN w:val="0"/>
        <w:spacing w:before="60" w:afterLines="60" w:after="144" w:line="240" w:lineRule="auto"/>
        <w:ind w:left="1854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wymiana  w w/wym. szafach wadliwych bądź uszkodzonych elementów, podzespołów i aparatów;</w:t>
      </w:r>
    </w:p>
    <w:p w14:paraId="78428883" w14:textId="206B459D" w:rsidR="00FE4C08" w:rsidRDefault="00FE4C08" w:rsidP="00FE4C08">
      <w:pPr>
        <w:pStyle w:val="Akapitzlist"/>
        <w:numPr>
          <w:ilvl w:val="2"/>
          <w:numId w:val="8"/>
        </w:numPr>
        <w:suppressAutoHyphens/>
        <w:autoSpaceDN w:val="0"/>
        <w:spacing w:before="60" w:afterLines="60" w:after="144" w:line="240" w:lineRule="auto"/>
        <w:ind w:left="1854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wykonanie niezbędnych regulacji parametrów techniczno-technologicznych zapewniających optymalną pracę  w/w przepompowni</w:t>
      </w:r>
      <w:r w:rsidR="00C44B1D">
        <w:rPr>
          <w:rFonts w:ascii="Times New Roman" w:hAnsi="Times New Roman" w:cs="Times New Roman"/>
        </w:rPr>
        <w:t>;</w:t>
      </w:r>
    </w:p>
    <w:p w14:paraId="750BDF04" w14:textId="4E5A563A" w:rsidR="00C44B1D" w:rsidRPr="00FE2295" w:rsidRDefault="00C44B1D" w:rsidP="00FE4C08">
      <w:pPr>
        <w:pStyle w:val="Akapitzlist"/>
        <w:numPr>
          <w:ilvl w:val="2"/>
          <w:numId w:val="8"/>
        </w:numPr>
        <w:suppressAutoHyphens/>
        <w:autoSpaceDN w:val="0"/>
        <w:spacing w:before="60" w:afterLines="60" w:after="144" w:line="240" w:lineRule="auto"/>
        <w:ind w:left="185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wprowadzenie systemu blokad </w:t>
      </w:r>
      <w:proofErr w:type="spellStart"/>
      <w:r>
        <w:rPr>
          <w:rFonts w:ascii="Times New Roman" w:hAnsi="Times New Roman" w:cs="Times New Roman"/>
        </w:rPr>
        <w:t>przeciwzalewowych</w:t>
      </w:r>
      <w:proofErr w:type="spellEnd"/>
      <w:r>
        <w:rPr>
          <w:rFonts w:ascii="Times New Roman" w:hAnsi="Times New Roman" w:cs="Times New Roman"/>
        </w:rPr>
        <w:t xml:space="preserve"> pośrednich pompowni tłocznych;</w:t>
      </w:r>
    </w:p>
    <w:p w14:paraId="2B7BF903" w14:textId="20B333A0" w:rsidR="00FE4C08" w:rsidRPr="00FE2295" w:rsidRDefault="00FE4C08" w:rsidP="00FE4C08">
      <w:pPr>
        <w:pStyle w:val="Akapitzlist"/>
        <w:numPr>
          <w:ilvl w:val="1"/>
          <w:numId w:val="7"/>
        </w:numPr>
        <w:tabs>
          <w:tab w:val="left" w:pos="993"/>
        </w:tabs>
        <w:suppressAutoHyphens/>
        <w:autoSpaceDN w:val="0"/>
        <w:spacing w:before="60" w:afterLines="60" w:after="144" w:line="240" w:lineRule="auto"/>
        <w:ind w:left="1713" w:hanging="426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zapewnienie prawidłowego działania aparatury sterującej</w:t>
      </w:r>
      <w:r w:rsidR="00C44B1D">
        <w:rPr>
          <w:rFonts w:ascii="Times New Roman" w:hAnsi="Times New Roman" w:cs="Times New Roman"/>
        </w:rPr>
        <w:t xml:space="preserve"> (sensor)</w:t>
      </w:r>
      <w:r w:rsidRPr="00FE2295">
        <w:rPr>
          <w:rFonts w:ascii="Times New Roman" w:hAnsi="Times New Roman" w:cs="Times New Roman"/>
        </w:rPr>
        <w:t xml:space="preserve"> pracą zaworu w całej infrastrukturze  22</w:t>
      </w:r>
      <w:r w:rsidR="00612DB0">
        <w:rPr>
          <w:rFonts w:ascii="Times New Roman" w:hAnsi="Times New Roman" w:cs="Times New Roman"/>
        </w:rPr>
        <w:t>5</w:t>
      </w:r>
      <w:r w:rsidRPr="00FE2295">
        <w:rPr>
          <w:rFonts w:ascii="Times New Roman" w:hAnsi="Times New Roman" w:cs="Times New Roman"/>
        </w:rPr>
        <w:t>1 studni zaworowych w zakresie:</w:t>
      </w:r>
    </w:p>
    <w:p w14:paraId="4E0C9F76" w14:textId="77777777" w:rsidR="00FE4C08" w:rsidRPr="00FE2295" w:rsidRDefault="00FE4C08" w:rsidP="00FE4C08">
      <w:pPr>
        <w:pStyle w:val="Akapitzlist"/>
        <w:numPr>
          <w:ilvl w:val="2"/>
          <w:numId w:val="9"/>
        </w:numPr>
        <w:suppressAutoHyphens/>
        <w:autoSpaceDN w:val="0"/>
        <w:spacing w:before="60" w:afterLines="60" w:after="144" w:line="240" w:lineRule="auto"/>
        <w:ind w:left="1996" w:hanging="322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wymiana wadliwych bądź uszkodzonych elementów, podzespołów;</w:t>
      </w:r>
    </w:p>
    <w:p w14:paraId="554E549F" w14:textId="77777777" w:rsidR="00FE4C08" w:rsidRPr="00FE2295" w:rsidRDefault="00FE4C08" w:rsidP="00FE4C08">
      <w:pPr>
        <w:pStyle w:val="Akapitzlist"/>
        <w:numPr>
          <w:ilvl w:val="2"/>
          <w:numId w:val="9"/>
        </w:numPr>
        <w:suppressAutoHyphens/>
        <w:autoSpaceDN w:val="0"/>
        <w:spacing w:before="60" w:afterLines="60" w:after="144" w:line="240" w:lineRule="auto"/>
        <w:ind w:left="1996" w:hanging="322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lastRenderedPageBreak/>
        <w:t>wykonanie niezbędnych regulacji parametrów techniczno-technologicznych zapewniających optymalną pracę  w/w zaworów,</w:t>
      </w:r>
    </w:p>
    <w:p w14:paraId="39114109" w14:textId="77777777" w:rsidR="00FE4C08" w:rsidRPr="00FE2295" w:rsidRDefault="00FE4C08" w:rsidP="00FE4C08">
      <w:pPr>
        <w:pStyle w:val="Akapitzlist"/>
        <w:numPr>
          <w:ilvl w:val="0"/>
          <w:numId w:val="9"/>
        </w:numPr>
        <w:suppressAutoHyphens/>
        <w:autoSpaceDN w:val="0"/>
        <w:spacing w:before="60" w:afterLines="60" w:after="144" w:line="240" w:lineRule="auto"/>
        <w:ind w:left="1713" w:hanging="709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Elementy bezpośrednio związane z pracą pomp próżniowych będących ich integralną częścią, leżą po stronie Zamawiającego;</w:t>
      </w:r>
    </w:p>
    <w:p w14:paraId="65F8D7F9" w14:textId="77777777" w:rsidR="00FE4C08" w:rsidRPr="00FE2295" w:rsidRDefault="00FE4C08" w:rsidP="00FE4C08">
      <w:pPr>
        <w:pStyle w:val="Akapitzlist"/>
        <w:numPr>
          <w:ilvl w:val="0"/>
          <w:numId w:val="9"/>
        </w:numPr>
        <w:suppressAutoHyphens/>
        <w:autoSpaceDN w:val="0"/>
        <w:spacing w:before="60" w:afterLines="60" w:after="144" w:line="240" w:lineRule="auto"/>
        <w:ind w:left="1713" w:hanging="709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Elementy bezpośrednio związane  z pracą pomp znajdujące się w studniach podciśnieniowych i w studniach przepompowni tłocznej, leżą po stronie Zamawiającego.</w:t>
      </w:r>
    </w:p>
    <w:p w14:paraId="16826644" w14:textId="77777777" w:rsidR="00FE4C08" w:rsidRPr="00FE2295" w:rsidRDefault="00FE4C08" w:rsidP="00FE4C08">
      <w:pPr>
        <w:pStyle w:val="Akapitzlist"/>
        <w:numPr>
          <w:ilvl w:val="0"/>
          <w:numId w:val="1"/>
        </w:numPr>
        <w:suppressAutoHyphens/>
        <w:autoSpaceDN w:val="0"/>
        <w:spacing w:before="60" w:afterLines="60" w:after="144" w:line="240" w:lineRule="auto"/>
        <w:ind w:left="1800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  <w:b/>
        </w:rPr>
        <w:t>Przedmiot zapotrzebowania w zakresie  „utrzymania w ruchu”  w/w całego systemu monitoringu sterowania i nadzoru nad pracą systemu kanalizacji podciśnieniowej na terenie Gminy Jaktorów</w:t>
      </w:r>
      <w:r w:rsidRPr="00FE2295">
        <w:rPr>
          <w:rFonts w:ascii="Times New Roman" w:hAnsi="Times New Roman" w:cs="Times New Roman"/>
        </w:rPr>
        <w:t>:</w:t>
      </w:r>
    </w:p>
    <w:p w14:paraId="239A0D61" w14:textId="77777777" w:rsidR="00FE4C08" w:rsidRPr="00FE2295" w:rsidRDefault="00FE4C08" w:rsidP="00FE4C08">
      <w:pPr>
        <w:numPr>
          <w:ilvl w:val="1"/>
          <w:numId w:val="10"/>
        </w:numPr>
        <w:suppressAutoHyphens/>
        <w:autoSpaceDN w:val="0"/>
        <w:spacing w:before="60" w:afterLines="60" w:after="144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E2295">
        <w:rPr>
          <w:rFonts w:ascii="Times New Roman" w:eastAsia="Times New Roman" w:hAnsi="Times New Roman" w:cs="Times New Roman"/>
        </w:rPr>
        <w:t xml:space="preserve">Zapewnienie urządzeń i innego wyposażenia niezbędnego do wizualizacji systemu monitoringu, systemu sterowania i nadzoru całej instalacji kanalizacji podciśnieniowej na terenie gminy Jaktorów; </w:t>
      </w:r>
    </w:p>
    <w:p w14:paraId="6800116F" w14:textId="77777777" w:rsidR="00FE4C08" w:rsidRDefault="00FE4C08" w:rsidP="00FE4C08">
      <w:pPr>
        <w:numPr>
          <w:ilvl w:val="1"/>
          <w:numId w:val="10"/>
        </w:numPr>
        <w:suppressAutoHyphens/>
        <w:autoSpaceDN w:val="0"/>
        <w:spacing w:before="60" w:afterLines="60" w:after="144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FE2295">
        <w:rPr>
          <w:rFonts w:ascii="Times New Roman" w:eastAsia="Times New Roman" w:hAnsi="Times New Roman" w:cs="Times New Roman"/>
        </w:rPr>
        <w:t xml:space="preserve">Zapewnienie materiałów i niezbędnych części (z dopuszczeniem ich renowacji i naprawy </w:t>
      </w:r>
      <w:r w:rsidRPr="00FE2295">
        <w:rPr>
          <w:rFonts w:ascii="Times New Roman" w:eastAsia="Times New Roman" w:hAnsi="Times New Roman" w:cs="Times New Roman"/>
        </w:rPr>
        <w:br/>
        <w:t>po uzyskaniu pisemnej  akceptacji Zamawiającego) koniecznych do realizacji w/w zadania.</w:t>
      </w:r>
    </w:p>
    <w:p w14:paraId="76C94314" w14:textId="77777777" w:rsidR="004027C4" w:rsidRDefault="004027C4" w:rsidP="004027C4">
      <w:pPr>
        <w:suppressAutoHyphens/>
        <w:autoSpaceDN w:val="0"/>
        <w:spacing w:before="60" w:afterLines="60" w:after="144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113C307" w14:textId="5F7CE22A" w:rsidR="004027C4" w:rsidRDefault="004027C4" w:rsidP="004027C4">
      <w:pPr>
        <w:suppressAutoHyphens/>
        <w:autoSpaceDN w:val="0"/>
        <w:spacing w:before="60" w:afterLines="60" w:after="144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Koszty realizacji punktów 1 i 2 będą rozliczane dodatkowo, na podstawie cen jednostkowych określonych w ofercie.</w:t>
      </w:r>
    </w:p>
    <w:p w14:paraId="65A9CF4D" w14:textId="77777777" w:rsidR="00FE4C08" w:rsidRPr="00FE2295" w:rsidRDefault="00FE4C08" w:rsidP="00FE4C08">
      <w:pPr>
        <w:pStyle w:val="Akapitzlist"/>
        <w:spacing w:before="60" w:afterLines="60" w:after="144" w:line="240" w:lineRule="auto"/>
        <w:ind w:left="1080"/>
        <w:rPr>
          <w:rFonts w:ascii="Times New Roman" w:hAnsi="Times New Roman" w:cs="Times New Roman"/>
          <w:b/>
        </w:rPr>
      </w:pPr>
    </w:p>
    <w:p w14:paraId="3E82A01A" w14:textId="77777777" w:rsidR="00FE4C08" w:rsidRPr="00FE2295" w:rsidRDefault="00FE4C08" w:rsidP="00FE4C08">
      <w:pPr>
        <w:pStyle w:val="Akapitzlist"/>
        <w:numPr>
          <w:ilvl w:val="0"/>
          <w:numId w:val="1"/>
        </w:numPr>
        <w:suppressAutoHyphens/>
        <w:autoSpaceDN w:val="0"/>
        <w:spacing w:before="60" w:afterLines="60" w:after="144" w:line="240" w:lineRule="auto"/>
        <w:ind w:left="1800"/>
        <w:jc w:val="both"/>
        <w:textAlignment w:val="baseline"/>
        <w:rPr>
          <w:rFonts w:ascii="Times New Roman" w:hAnsi="Times New Roman" w:cs="Times New Roman"/>
          <w:b/>
        </w:rPr>
      </w:pPr>
      <w:r w:rsidRPr="00FE2295">
        <w:rPr>
          <w:rFonts w:ascii="Times New Roman" w:hAnsi="Times New Roman" w:cs="Times New Roman"/>
          <w:b/>
        </w:rPr>
        <w:t>Wymogi dotyczące czasu potwierdzenia przyjęcia zgłoszenia i czasu usunięcia awarii:</w:t>
      </w:r>
    </w:p>
    <w:p w14:paraId="3444EB33" w14:textId="31570747" w:rsidR="00FE4C08" w:rsidRPr="00ED7A96" w:rsidRDefault="00FE4C08" w:rsidP="000E691D">
      <w:pPr>
        <w:pStyle w:val="Akapitzlist"/>
        <w:numPr>
          <w:ilvl w:val="1"/>
          <w:numId w:val="11"/>
        </w:numPr>
        <w:suppressAutoHyphens/>
        <w:autoSpaceDN w:val="0"/>
        <w:spacing w:before="60" w:afterLines="60" w:after="144" w:line="240" w:lineRule="auto"/>
        <w:ind w:left="1440"/>
        <w:jc w:val="both"/>
        <w:textAlignment w:val="baseline"/>
        <w:rPr>
          <w:rFonts w:ascii="Times New Roman" w:hAnsi="Times New Roman" w:cs="Times New Roman"/>
        </w:rPr>
      </w:pPr>
      <w:r w:rsidRPr="00FE2295">
        <w:rPr>
          <w:rFonts w:ascii="Times New Roman" w:hAnsi="Times New Roman" w:cs="Times New Roman"/>
        </w:rPr>
        <w:t>niezwłoczne potwierdzenie przyjęcia zgłoszenia (nie dłużej niż 8 godzin)</w:t>
      </w:r>
      <w:r w:rsidR="00B95380">
        <w:rPr>
          <w:rFonts w:ascii="Times New Roman" w:hAnsi="Times New Roman" w:cs="Times New Roman"/>
        </w:rPr>
        <w:t xml:space="preserve"> </w:t>
      </w:r>
      <w:r w:rsidRPr="00FE2295">
        <w:rPr>
          <w:rFonts w:ascii="Times New Roman" w:hAnsi="Times New Roman" w:cs="Times New Roman"/>
        </w:rPr>
        <w:t xml:space="preserve">drogą elektroniczną na adres e-mail </w:t>
      </w:r>
      <w:hyperlink r:id="rId6" w:history="1">
        <w:r w:rsidR="00ED7A96" w:rsidRPr="00A95E6C">
          <w:rPr>
            <w:rStyle w:val="Hipercze"/>
            <w:rFonts w:ascii="Times New Roman" w:hAnsi="Times New Roman" w:cs="Times New Roman"/>
          </w:rPr>
          <w:t>a.stegienko@pkg.zyrardow.pl</w:t>
        </w:r>
      </w:hyperlink>
      <w:r w:rsidR="00ED7A96">
        <w:rPr>
          <w:rFonts w:ascii="Times New Roman" w:hAnsi="Times New Roman" w:cs="Times New Roman"/>
        </w:rPr>
        <w:t xml:space="preserve"> oraz  </w:t>
      </w:r>
      <w:hyperlink r:id="rId7" w:history="1">
        <w:r w:rsidR="00ED7A96" w:rsidRPr="00A95E6C">
          <w:rPr>
            <w:rStyle w:val="Hipercze"/>
            <w:rFonts w:ascii="Times New Roman" w:hAnsi="Times New Roman" w:cs="Times New Roman"/>
          </w:rPr>
          <w:t>d.michalski@pgk.zyrardow.pl</w:t>
        </w:r>
      </w:hyperlink>
      <w:r w:rsidR="00ED7A96">
        <w:rPr>
          <w:rFonts w:ascii="Times New Roman" w:hAnsi="Times New Roman" w:cs="Times New Roman"/>
        </w:rPr>
        <w:t xml:space="preserve"> </w:t>
      </w:r>
    </w:p>
    <w:p w14:paraId="52FFD0A1" w14:textId="08250B43" w:rsidR="00B95380" w:rsidRPr="000E691D" w:rsidRDefault="00B95380" w:rsidP="000E691D">
      <w:pPr>
        <w:pStyle w:val="Akapitzlist"/>
        <w:numPr>
          <w:ilvl w:val="1"/>
          <w:numId w:val="11"/>
        </w:numPr>
        <w:suppressAutoHyphens/>
        <w:autoSpaceDN w:val="0"/>
        <w:spacing w:before="60" w:afterLines="60" w:after="144" w:line="240" w:lineRule="auto"/>
        <w:ind w:left="1440"/>
        <w:jc w:val="both"/>
        <w:textAlignment w:val="baseline"/>
        <w:rPr>
          <w:rFonts w:ascii="Times New Roman" w:hAnsi="Times New Roman" w:cs="Times New Roman"/>
        </w:rPr>
      </w:pPr>
      <w:r w:rsidRPr="000E691D">
        <w:rPr>
          <w:rFonts w:ascii="Times New Roman" w:hAnsi="Times New Roman" w:cs="Times New Roman"/>
        </w:rPr>
        <w:t>podjęcie działań w celu usunięcia awarii</w:t>
      </w:r>
      <w:r w:rsidR="000E691D" w:rsidRPr="000E691D">
        <w:rPr>
          <w:rFonts w:ascii="Times New Roman" w:hAnsi="Times New Roman" w:cs="Times New Roman"/>
        </w:rPr>
        <w:t xml:space="preserve"> </w:t>
      </w:r>
      <w:r w:rsidRPr="000E691D">
        <w:rPr>
          <w:rFonts w:ascii="Times New Roman" w:hAnsi="Times New Roman" w:cs="Times New Roman"/>
        </w:rPr>
        <w:t>/</w:t>
      </w:r>
      <w:r w:rsidR="000E691D" w:rsidRPr="000E691D">
        <w:rPr>
          <w:rFonts w:ascii="Times New Roman" w:hAnsi="Times New Roman" w:cs="Times New Roman"/>
        </w:rPr>
        <w:t xml:space="preserve"> </w:t>
      </w:r>
      <w:r w:rsidRPr="000E691D">
        <w:rPr>
          <w:rFonts w:ascii="Times New Roman" w:hAnsi="Times New Roman" w:cs="Times New Roman"/>
        </w:rPr>
        <w:t xml:space="preserve">wykonania naprawy w terminie do 48 godzin </w:t>
      </w:r>
      <w:r w:rsidR="00FE4C08" w:rsidRPr="000E691D">
        <w:rPr>
          <w:rFonts w:ascii="Times New Roman" w:hAnsi="Times New Roman" w:cs="Times New Roman"/>
        </w:rPr>
        <w:t>od</w:t>
      </w:r>
      <w:r w:rsidRPr="000E691D">
        <w:rPr>
          <w:rFonts w:ascii="Times New Roman" w:hAnsi="Times New Roman" w:cs="Times New Roman"/>
        </w:rPr>
        <w:t xml:space="preserve"> </w:t>
      </w:r>
      <w:r w:rsidR="00FE4C08" w:rsidRPr="000E691D">
        <w:rPr>
          <w:rFonts w:ascii="Times New Roman" w:hAnsi="Times New Roman" w:cs="Times New Roman"/>
        </w:rPr>
        <w:t>zgłoszenia</w:t>
      </w:r>
      <w:r w:rsidRPr="000E691D">
        <w:rPr>
          <w:rFonts w:ascii="Times New Roman" w:hAnsi="Times New Roman" w:cs="Times New Roman"/>
        </w:rPr>
        <w:t xml:space="preserve"> (telefonicznie lub przez e-mail)</w:t>
      </w:r>
      <w:r w:rsidR="00FE4C08" w:rsidRPr="000E691D">
        <w:rPr>
          <w:rFonts w:ascii="Times New Roman" w:hAnsi="Times New Roman" w:cs="Times New Roman"/>
        </w:rPr>
        <w:t xml:space="preserve"> </w:t>
      </w:r>
      <w:r w:rsidRPr="000E691D">
        <w:rPr>
          <w:rFonts w:ascii="Times New Roman" w:hAnsi="Times New Roman" w:cs="Times New Roman"/>
        </w:rPr>
        <w:t xml:space="preserve">wady lub usterki z zastrzeżeniem, że czas na przywrócenie pracy przepompowni w celu odbioru ścieków nie może być dłuższy niż 48 godzin. </w:t>
      </w:r>
    </w:p>
    <w:p w14:paraId="2B877044" w14:textId="77777777" w:rsidR="004C4FD3" w:rsidRPr="00FE2295" w:rsidRDefault="004C4FD3" w:rsidP="008D0922">
      <w:pPr>
        <w:rPr>
          <w:rFonts w:ascii="Times New Roman" w:hAnsi="Times New Roman" w:cs="Times New Roman"/>
        </w:rPr>
      </w:pPr>
    </w:p>
    <w:sectPr w:rsidR="004C4FD3" w:rsidRPr="00FE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D9A"/>
    <w:multiLevelType w:val="multilevel"/>
    <w:tmpl w:val="2BE4238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ascii="Century Schoolbook" w:eastAsia="Times New Roman" w:hAnsi="Century Schoolbook" w:cs="Calibri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9527A4"/>
    <w:multiLevelType w:val="hybridMultilevel"/>
    <w:tmpl w:val="A1A85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5D0199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B27"/>
    <w:multiLevelType w:val="hybridMultilevel"/>
    <w:tmpl w:val="EB801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2497E"/>
    <w:multiLevelType w:val="hybridMultilevel"/>
    <w:tmpl w:val="D8BC254C"/>
    <w:lvl w:ilvl="0" w:tplc="4C4EBD8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105A"/>
    <w:multiLevelType w:val="multilevel"/>
    <w:tmpl w:val="8B6C22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asciiTheme="minorHAnsi" w:eastAsia="Times New Roman" w:hAnsiTheme="minorHAnsi" w:cstheme="minorHAnsi" w:hint="default"/>
      </w:rPr>
    </w:lvl>
    <w:lvl w:ilvl="2">
      <w:numFmt w:val="bullet"/>
      <w:lvlText w:val=""/>
      <w:lvlJc w:val="left"/>
      <w:pPr>
        <w:ind w:left="2508" w:hanging="180"/>
      </w:pPr>
      <w:rPr>
        <w:rFonts w:ascii="Symbol" w:hAnsi="Symbol"/>
        <w:sz w:val="24"/>
        <w:szCs w:val="24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F65A73"/>
    <w:multiLevelType w:val="multilevel"/>
    <w:tmpl w:val="CA6650B2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1A6507C"/>
    <w:multiLevelType w:val="hybridMultilevel"/>
    <w:tmpl w:val="9478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AE87442">
      <w:start w:val="1"/>
      <w:numFmt w:val="lowerLetter"/>
      <w:lvlText w:val="%5)"/>
      <w:lvlJc w:val="left"/>
      <w:pPr>
        <w:ind w:left="1070" w:hanging="360"/>
      </w:pPr>
      <w:rPr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69EC"/>
    <w:multiLevelType w:val="multilevel"/>
    <w:tmpl w:val="43E2963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C765BC"/>
    <w:multiLevelType w:val="hybridMultilevel"/>
    <w:tmpl w:val="12244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6F41350">
      <w:start w:val="1"/>
      <w:numFmt w:val="lowerLetter"/>
      <w:lvlText w:val="%5)"/>
      <w:lvlJc w:val="left"/>
      <w:pPr>
        <w:ind w:left="1070" w:hanging="360"/>
      </w:pPr>
      <w:rPr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56171"/>
    <w:multiLevelType w:val="multilevel"/>
    <w:tmpl w:val="8F86A2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E7766E"/>
    <w:multiLevelType w:val="multilevel"/>
    <w:tmpl w:val="3442440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725110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59649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5245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02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939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9745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80437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0995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4453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2539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7829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0C"/>
    <w:rsid w:val="00045EDE"/>
    <w:rsid w:val="000E691D"/>
    <w:rsid w:val="001F740C"/>
    <w:rsid w:val="00247C51"/>
    <w:rsid w:val="002F3736"/>
    <w:rsid w:val="004027C4"/>
    <w:rsid w:val="004C4FD3"/>
    <w:rsid w:val="00612DB0"/>
    <w:rsid w:val="0074128A"/>
    <w:rsid w:val="008D0922"/>
    <w:rsid w:val="009962D3"/>
    <w:rsid w:val="00B63EBB"/>
    <w:rsid w:val="00B95380"/>
    <w:rsid w:val="00BB5F83"/>
    <w:rsid w:val="00C44B1D"/>
    <w:rsid w:val="00D143A7"/>
    <w:rsid w:val="00DC0ED9"/>
    <w:rsid w:val="00DE3B7D"/>
    <w:rsid w:val="00E83022"/>
    <w:rsid w:val="00ED7A96"/>
    <w:rsid w:val="00F476D5"/>
    <w:rsid w:val="00FE2295"/>
    <w:rsid w:val="00FE4C08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7EEF"/>
  <w15:chartTrackingRefBased/>
  <w15:docId w15:val="{D6245857-3286-495C-87FC-8431DA3F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C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E4C0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E4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7A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.michalski@pgk.zyrard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tegienko@pkg.zyrar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79E6-1688-4A7C-BFE4-B4356B67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Marta Brzezińska</cp:lastModifiedBy>
  <cp:revision>3</cp:revision>
  <cp:lastPrinted>2024-02-01T09:28:00Z</cp:lastPrinted>
  <dcterms:created xsi:type="dcterms:W3CDTF">2025-01-17T07:41:00Z</dcterms:created>
  <dcterms:modified xsi:type="dcterms:W3CDTF">2025-01-27T13:46:00Z</dcterms:modified>
</cp:coreProperties>
</file>