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horzAnchor="margin" w:tblpY="1020"/>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5341"/>
        <w:gridCol w:w="2410"/>
        <w:gridCol w:w="2551"/>
        <w:gridCol w:w="2698"/>
      </w:tblGrid>
      <w:tr w:rsidR="006B5C6F" w14:paraId="324FA437" w14:textId="77777777" w:rsidTr="006B5C6F">
        <w:trPr>
          <w:trHeight w:val="818"/>
        </w:trPr>
        <w:tc>
          <w:tcPr>
            <w:tcW w:w="608" w:type="dxa"/>
            <w:tcBorders>
              <w:top w:val="single" w:sz="4" w:space="0" w:color="000000"/>
              <w:left w:val="single" w:sz="4" w:space="0" w:color="000000"/>
              <w:bottom w:val="single" w:sz="4" w:space="0" w:color="000000"/>
              <w:right w:val="single" w:sz="4" w:space="0" w:color="000000"/>
            </w:tcBorders>
            <w:vAlign w:val="center"/>
            <w:hideMark/>
          </w:tcPr>
          <w:p w14:paraId="6F4C46F4" w14:textId="77777777"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LP</w:t>
            </w:r>
          </w:p>
        </w:tc>
        <w:tc>
          <w:tcPr>
            <w:tcW w:w="5341" w:type="dxa"/>
            <w:tcBorders>
              <w:top w:val="single" w:sz="4" w:space="0" w:color="000000"/>
              <w:left w:val="single" w:sz="4" w:space="0" w:color="000000"/>
              <w:bottom w:val="single" w:sz="4" w:space="0" w:color="000000"/>
              <w:right w:val="single" w:sz="4" w:space="0" w:color="000000"/>
            </w:tcBorders>
            <w:vAlign w:val="center"/>
            <w:hideMark/>
          </w:tcPr>
          <w:p w14:paraId="5C4AE644" w14:textId="77777777"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Nazwa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070A0A2" w14:textId="77777777"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Ilość</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CF5034" w14:textId="77777777"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Cena jednostkowa brutto</w:t>
            </w:r>
          </w:p>
        </w:tc>
        <w:tc>
          <w:tcPr>
            <w:tcW w:w="2698" w:type="dxa"/>
            <w:tcBorders>
              <w:top w:val="single" w:sz="4" w:space="0" w:color="000000"/>
              <w:left w:val="single" w:sz="4" w:space="0" w:color="000000"/>
              <w:bottom w:val="single" w:sz="4" w:space="0" w:color="000000"/>
              <w:right w:val="single" w:sz="4" w:space="0" w:color="000000"/>
            </w:tcBorders>
            <w:vAlign w:val="center"/>
            <w:hideMark/>
          </w:tcPr>
          <w:p w14:paraId="1B449D34" w14:textId="77777777"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Wartość brutto</w:t>
            </w:r>
          </w:p>
        </w:tc>
      </w:tr>
      <w:tr w:rsidR="006B5C6F" w14:paraId="099E9BE5" w14:textId="77777777" w:rsidTr="006B5C6F">
        <w:trPr>
          <w:trHeight w:val="440"/>
        </w:trPr>
        <w:tc>
          <w:tcPr>
            <w:tcW w:w="608" w:type="dxa"/>
            <w:tcBorders>
              <w:top w:val="single" w:sz="4" w:space="0" w:color="000000"/>
              <w:left w:val="single" w:sz="4" w:space="0" w:color="000000"/>
              <w:bottom w:val="single" w:sz="4" w:space="0" w:color="000000"/>
              <w:right w:val="single" w:sz="4" w:space="0" w:color="000000"/>
            </w:tcBorders>
            <w:vAlign w:val="center"/>
          </w:tcPr>
          <w:p w14:paraId="345BA108" w14:textId="77777777" w:rsidR="006B5C6F" w:rsidRPr="00D62535" w:rsidRDefault="006B5C6F" w:rsidP="008D5C8D">
            <w:pPr>
              <w:numPr>
                <w:ilvl w:val="0"/>
                <w:numId w:val="1"/>
              </w:numPr>
              <w:spacing w:after="0" w:line="240" w:lineRule="auto"/>
              <w:jc w:val="center"/>
              <w:rPr>
                <w:rFonts w:ascii="Times New Roman" w:hAnsi="Times New Roman"/>
              </w:rPr>
            </w:pPr>
          </w:p>
        </w:tc>
        <w:tc>
          <w:tcPr>
            <w:tcW w:w="5341" w:type="dxa"/>
            <w:tcBorders>
              <w:top w:val="single" w:sz="4" w:space="0" w:color="000000"/>
              <w:left w:val="single" w:sz="4" w:space="0" w:color="000000"/>
              <w:bottom w:val="single" w:sz="4" w:space="0" w:color="000000"/>
              <w:right w:val="single" w:sz="4" w:space="0" w:color="000000"/>
            </w:tcBorders>
            <w:vAlign w:val="center"/>
            <w:hideMark/>
          </w:tcPr>
          <w:p w14:paraId="3A3D7B96" w14:textId="17246529" w:rsidR="006B5C6F" w:rsidRPr="00D62535" w:rsidRDefault="007C369C" w:rsidP="007C369C">
            <w:pPr>
              <w:pStyle w:val="Akapitzlist"/>
              <w:spacing w:after="120"/>
              <w:ind w:left="132"/>
              <w:contextualSpacing w:val="0"/>
              <w:rPr>
                <w:rFonts w:ascii="Times New Roman" w:hAnsi="Times New Roman"/>
                <w:color w:val="000000"/>
              </w:rPr>
            </w:pPr>
            <w:r w:rsidRPr="00D62535">
              <w:rPr>
                <w:rFonts w:ascii="Times New Roman" w:hAnsi="Times New Roman"/>
              </w:rPr>
              <w:t>Dostawa i wdrożenie kompleksowego systemu backupu, zabezpieczającego infrastrukturę teleinformatyczną Urzędu Marszałkowskiego Województwa Podlaskiego</w:t>
            </w:r>
            <w:r w:rsidRPr="00D62535">
              <w:rPr>
                <w:rFonts w:ascii="Times New Roman" w:hAnsi="Times New Roman"/>
                <w:color w:val="000000"/>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3BAEE80" w14:textId="23941624" w:rsidR="006B5C6F" w:rsidRPr="00D62535" w:rsidRDefault="006B5C6F" w:rsidP="008D5C8D">
            <w:pPr>
              <w:spacing w:after="0" w:line="240" w:lineRule="auto"/>
              <w:jc w:val="center"/>
              <w:rPr>
                <w:rFonts w:ascii="Times New Roman" w:hAnsi="Times New Roman"/>
              </w:rPr>
            </w:pPr>
            <w:r w:rsidRPr="00D62535">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tcPr>
          <w:p w14:paraId="155C8982" w14:textId="77777777" w:rsidR="006B5C6F" w:rsidRPr="00D62535" w:rsidRDefault="006B5C6F" w:rsidP="008D5C8D">
            <w:pPr>
              <w:spacing w:after="0" w:line="240" w:lineRule="auto"/>
              <w:jc w:val="center"/>
              <w:rPr>
                <w:rFonts w:ascii="Times New Roman" w:hAnsi="Times New Roman"/>
              </w:rPr>
            </w:pPr>
          </w:p>
        </w:tc>
        <w:tc>
          <w:tcPr>
            <w:tcW w:w="2698" w:type="dxa"/>
            <w:tcBorders>
              <w:top w:val="single" w:sz="4" w:space="0" w:color="000000"/>
              <w:left w:val="single" w:sz="4" w:space="0" w:color="000000"/>
              <w:bottom w:val="single" w:sz="4" w:space="0" w:color="000000"/>
              <w:right w:val="single" w:sz="4" w:space="0" w:color="000000"/>
            </w:tcBorders>
          </w:tcPr>
          <w:p w14:paraId="1A13EE03" w14:textId="77777777" w:rsidR="006B5C6F" w:rsidRPr="00D62535" w:rsidRDefault="006B5C6F" w:rsidP="008D5C8D">
            <w:pPr>
              <w:spacing w:after="0" w:line="240" w:lineRule="auto"/>
              <w:jc w:val="center"/>
              <w:rPr>
                <w:rFonts w:ascii="Times New Roman" w:hAnsi="Times New Roman"/>
              </w:rPr>
            </w:pPr>
          </w:p>
        </w:tc>
      </w:tr>
      <w:tr w:rsidR="00D6281E" w14:paraId="6DABE4F0" w14:textId="77777777" w:rsidTr="006B5C6F">
        <w:trPr>
          <w:trHeight w:val="440"/>
        </w:trPr>
        <w:tc>
          <w:tcPr>
            <w:tcW w:w="608" w:type="dxa"/>
            <w:tcBorders>
              <w:top w:val="single" w:sz="4" w:space="0" w:color="000000"/>
              <w:left w:val="single" w:sz="4" w:space="0" w:color="000000"/>
              <w:bottom w:val="single" w:sz="4" w:space="0" w:color="000000"/>
              <w:right w:val="single" w:sz="4" w:space="0" w:color="000000"/>
            </w:tcBorders>
            <w:vAlign w:val="center"/>
          </w:tcPr>
          <w:p w14:paraId="1F450B79" w14:textId="77777777" w:rsidR="00D6281E" w:rsidRPr="00D62535" w:rsidRDefault="00D6281E" w:rsidP="008D5C8D">
            <w:pPr>
              <w:numPr>
                <w:ilvl w:val="0"/>
                <w:numId w:val="1"/>
              </w:numPr>
              <w:spacing w:after="0" w:line="240" w:lineRule="auto"/>
              <w:jc w:val="center"/>
              <w:rPr>
                <w:rFonts w:ascii="Times New Roman" w:hAnsi="Times New Roman"/>
              </w:rPr>
            </w:pPr>
          </w:p>
        </w:tc>
        <w:tc>
          <w:tcPr>
            <w:tcW w:w="5341" w:type="dxa"/>
            <w:tcBorders>
              <w:top w:val="single" w:sz="4" w:space="0" w:color="000000"/>
              <w:left w:val="single" w:sz="4" w:space="0" w:color="000000"/>
              <w:bottom w:val="single" w:sz="4" w:space="0" w:color="000000"/>
              <w:right w:val="single" w:sz="4" w:space="0" w:color="000000"/>
            </w:tcBorders>
            <w:vAlign w:val="center"/>
          </w:tcPr>
          <w:p w14:paraId="729C417F" w14:textId="77777777" w:rsidR="00D6281E" w:rsidRPr="00BA64E0" w:rsidRDefault="00D6281E" w:rsidP="00D6281E">
            <w:pPr>
              <w:pStyle w:val="Akapitzlist"/>
              <w:spacing w:after="120"/>
              <w:ind w:left="132"/>
              <w:rPr>
                <w:rFonts w:ascii="Times New Roman" w:hAnsi="Times New Roman"/>
              </w:rPr>
            </w:pPr>
            <w:r w:rsidRPr="00BA64E0">
              <w:rPr>
                <w:rFonts w:ascii="Times New Roman" w:hAnsi="Times New Roman"/>
              </w:rPr>
              <w:t xml:space="preserve">Szkolenie certyfikowane produktowe z wdrożonej technologii dla administratorów wdrożonego Systemu: </w:t>
            </w:r>
          </w:p>
          <w:p w14:paraId="7ED5F4D3" w14:textId="29C8C99C" w:rsidR="002B6257" w:rsidRPr="00BA64E0" w:rsidRDefault="00D6281E" w:rsidP="002B6257">
            <w:pPr>
              <w:pStyle w:val="Akapitzlist"/>
              <w:numPr>
                <w:ilvl w:val="0"/>
                <w:numId w:val="44"/>
              </w:numPr>
              <w:spacing w:after="120"/>
              <w:rPr>
                <w:rFonts w:ascii="Times New Roman" w:hAnsi="Times New Roman"/>
              </w:rPr>
            </w:pPr>
            <w:r w:rsidRPr="00BA64E0">
              <w:rPr>
                <w:rFonts w:ascii="Times New Roman" w:hAnsi="Times New Roman"/>
              </w:rPr>
              <w:t>poziom podstawowy minimum 3 dni</w:t>
            </w:r>
            <w:r w:rsidR="00BA64E0" w:rsidRPr="00BA64E0">
              <w:rPr>
                <w:rFonts w:ascii="Times New Roman" w:hAnsi="Times New Roman"/>
              </w:rPr>
              <w:t xml:space="preserve"> po 8 godzin</w:t>
            </w:r>
            <w:r w:rsidRPr="00BA64E0">
              <w:rPr>
                <w:rFonts w:ascii="Times New Roman" w:hAnsi="Times New Roman"/>
              </w:rPr>
              <w:t xml:space="preserve"> z</w:t>
            </w:r>
            <w:r w:rsidR="00BA64E0" w:rsidRPr="00BA64E0">
              <w:rPr>
                <w:rFonts w:ascii="Times New Roman" w:hAnsi="Times New Roman"/>
              </w:rPr>
              <w:t xml:space="preserve"> </w:t>
            </w:r>
            <w:r w:rsidRPr="00BA64E0">
              <w:rPr>
                <w:rFonts w:ascii="Times New Roman" w:hAnsi="Times New Roman"/>
              </w:rPr>
              <w:t xml:space="preserve">wdrożonego rozwiązania – minimum 3 osoby, </w:t>
            </w:r>
          </w:p>
          <w:p w14:paraId="36D5E0F2" w14:textId="22B8E227" w:rsidR="00D6281E" w:rsidRPr="00D6281E" w:rsidRDefault="00D6281E" w:rsidP="002B6257">
            <w:pPr>
              <w:pStyle w:val="Akapitzlist"/>
              <w:numPr>
                <w:ilvl w:val="0"/>
                <w:numId w:val="44"/>
              </w:numPr>
              <w:spacing w:after="120"/>
              <w:rPr>
                <w:rFonts w:ascii="Times New Roman" w:hAnsi="Times New Roman"/>
              </w:rPr>
            </w:pPr>
            <w:r w:rsidRPr="00BA64E0">
              <w:rPr>
                <w:rFonts w:ascii="Times New Roman" w:hAnsi="Times New Roman"/>
              </w:rPr>
              <w:t>poziom zaawansowany minimum 3 dni</w:t>
            </w:r>
            <w:r w:rsidR="00BA64E0" w:rsidRPr="00BA64E0">
              <w:rPr>
                <w:rFonts w:ascii="Times New Roman" w:hAnsi="Times New Roman"/>
              </w:rPr>
              <w:t xml:space="preserve"> po 8 godzin</w:t>
            </w:r>
            <w:r w:rsidRPr="00BA64E0">
              <w:rPr>
                <w:rFonts w:ascii="Times New Roman" w:hAnsi="Times New Roman"/>
              </w:rPr>
              <w:t xml:space="preserve"> z wdrożonego rozwiązania – minimum 3 osoby</w:t>
            </w:r>
          </w:p>
        </w:tc>
        <w:tc>
          <w:tcPr>
            <w:tcW w:w="2410" w:type="dxa"/>
            <w:tcBorders>
              <w:top w:val="single" w:sz="4" w:space="0" w:color="000000"/>
              <w:left w:val="single" w:sz="4" w:space="0" w:color="000000"/>
              <w:bottom w:val="single" w:sz="4" w:space="0" w:color="000000"/>
              <w:right w:val="single" w:sz="4" w:space="0" w:color="000000"/>
            </w:tcBorders>
            <w:vAlign w:val="center"/>
          </w:tcPr>
          <w:p w14:paraId="46238266" w14:textId="299E673C" w:rsidR="00D6281E" w:rsidRPr="00D62535" w:rsidRDefault="00695B53" w:rsidP="008D5C8D">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tcPr>
          <w:p w14:paraId="5B4E5EC4" w14:textId="77777777" w:rsidR="00D6281E" w:rsidRPr="00D62535" w:rsidRDefault="00D6281E" w:rsidP="008D5C8D">
            <w:pPr>
              <w:spacing w:after="0" w:line="240" w:lineRule="auto"/>
              <w:jc w:val="center"/>
              <w:rPr>
                <w:rFonts w:ascii="Times New Roman" w:hAnsi="Times New Roman"/>
              </w:rPr>
            </w:pPr>
          </w:p>
        </w:tc>
        <w:tc>
          <w:tcPr>
            <w:tcW w:w="2698" w:type="dxa"/>
            <w:tcBorders>
              <w:top w:val="single" w:sz="4" w:space="0" w:color="000000"/>
              <w:left w:val="single" w:sz="4" w:space="0" w:color="000000"/>
              <w:bottom w:val="single" w:sz="4" w:space="0" w:color="000000"/>
              <w:right w:val="single" w:sz="4" w:space="0" w:color="000000"/>
            </w:tcBorders>
          </w:tcPr>
          <w:p w14:paraId="68966BA1" w14:textId="77777777" w:rsidR="00D6281E" w:rsidRPr="00D62535" w:rsidRDefault="00D6281E" w:rsidP="008D5C8D">
            <w:pPr>
              <w:spacing w:after="0" w:line="240" w:lineRule="auto"/>
              <w:jc w:val="center"/>
              <w:rPr>
                <w:rFonts w:ascii="Times New Roman" w:hAnsi="Times New Roman"/>
              </w:rPr>
            </w:pPr>
          </w:p>
        </w:tc>
      </w:tr>
      <w:tr w:rsidR="006B5C6F" w14:paraId="2A6BC09C" w14:textId="77777777" w:rsidTr="006B5C6F">
        <w:trPr>
          <w:trHeight w:val="440"/>
        </w:trPr>
        <w:tc>
          <w:tcPr>
            <w:tcW w:w="10910" w:type="dxa"/>
            <w:gridSpan w:val="4"/>
            <w:tcBorders>
              <w:top w:val="single" w:sz="4" w:space="0" w:color="000000"/>
              <w:left w:val="single" w:sz="4" w:space="0" w:color="000000"/>
              <w:bottom w:val="single" w:sz="4" w:space="0" w:color="000000"/>
              <w:right w:val="single" w:sz="4" w:space="0" w:color="000000"/>
            </w:tcBorders>
            <w:vAlign w:val="center"/>
            <w:hideMark/>
          </w:tcPr>
          <w:p w14:paraId="24CF5983" w14:textId="77777777" w:rsidR="006B5C6F" w:rsidRPr="00D62535" w:rsidRDefault="006B5C6F" w:rsidP="008D5C8D">
            <w:pPr>
              <w:spacing w:after="0" w:line="240" w:lineRule="auto"/>
              <w:jc w:val="right"/>
              <w:rPr>
                <w:rFonts w:ascii="Times New Roman" w:hAnsi="Times New Roman"/>
              </w:rPr>
            </w:pPr>
            <w:r w:rsidRPr="00D62535">
              <w:rPr>
                <w:rFonts w:ascii="Times New Roman" w:hAnsi="Times New Roman"/>
              </w:rPr>
              <w:t>SUMA:</w:t>
            </w:r>
          </w:p>
        </w:tc>
        <w:tc>
          <w:tcPr>
            <w:tcW w:w="2698" w:type="dxa"/>
            <w:tcBorders>
              <w:top w:val="single" w:sz="4" w:space="0" w:color="000000"/>
              <w:left w:val="single" w:sz="4" w:space="0" w:color="000000"/>
              <w:bottom w:val="single" w:sz="4" w:space="0" w:color="000000"/>
              <w:right w:val="single" w:sz="4" w:space="0" w:color="000000"/>
            </w:tcBorders>
          </w:tcPr>
          <w:p w14:paraId="41A9CEB5" w14:textId="77777777" w:rsidR="006B5C6F" w:rsidRPr="00D62535" w:rsidRDefault="006B5C6F" w:rsidP="008D5C8D">
            <w:pPr>
              <w:spacing w:after="0" w:line="240" w:lineRule="auto"/>
              <w:jc w:val="center"/>
              <w:rPr>
                <w:rFonts w:ascii="Times New Roman" w:hAnsi="Times New Roman"/>
              </w:rPr>
            </w:pPr>
          </w:p>
        </w:tc>
      </w:tr>
    </w:tbl>
    <w:p w14:paraId="02C8E5C3" w14:textId="77777777" w:rsidR="006B5C6F" w:rsidRDefault="006B5C6F" w:rsidP="006B5C6F"/>
    <w:p w14:paraId="70230915" w14:textId="77777777" w:rsidR="006B5C6F" w:rsidRDefault="006B5C6F" w:rsidP="006B5C6F"/>
    <w:p w14:paraId="0B206106" w14:textId="77777777" w:rsidR="006B5C6F" w:rsidRDefault="006B5C6F" w:rsidP="006B5C6F"/>
    <w:p w14:paraId="69BCBC4A" w14:textId="77777777" w:rsidR="006B5C6F" w:rsidRDefault="006B5C6F" w:rsidP="006B5C6F">
      <w:pPr>
        <w:spacing w:after="160" w:line="256" w:lineRule="auto"/>
        <w:rPr>
          <w:rFonts w:asciiTheme="minorHAnsi" w:hAnsiTheme="minorHAnsi"/>
          <w:color w:val="000000" w:themeColor="text1"/>
          <w:lang w:val="en-US"/>
        </w:rPr>
      </w:pPr>
      <w:r>
        <w:rPr>
          <w:rFonts w:asciiTheme="minorHAnsi" w:hAnsiTheme="minorHAnsi"/>
          <w:color w:val="000000" w:themeColor="text1"/>
          <w:lang w:val="en-US"/>
        </w:rPr>
        <w:br w:type="page"/>
      </w:r>
    </w:p>
    <w:p w14:paraId="08905D8B" w14:textId="77777777" w:rsidR="006B5C6F" w:rsidRPr="00D62535" w:rsidRDefault="006B5C6F" w:rsidP="006B5C6F">
      <w:pPr>
        <w:spacing w:after="120"/>
        <w:jc w:val="both"/>
        <w:rPr>
          <w:rFonts w:ascii="Times New Roman" w:hAnsi="Times New Roman"/>
        </w:rPr>
      </w:pPr>
      <w:r w:rsidRPr="00D62535">
        <w:rPr>
          <w:rFonts w:ascii="Times New Roman" w:hAnsi="Times New Roman"/>
        </w:rPr>
        <w:lastRenderedPageBreak/>
        <w:t>UWAGA: W poniższych tabelach należy wpisać w ostatniej kolumnie w wykropkowanych miejscach dokładne wartości oferowanych parametrów spełniających minimalne wymagania, a w miejscach gdzie wymagane jest spełnienie określonych cech, skreślić niepotrzebne „Nie spełnia” lub „Spełnia”. Należy wpisać producenta, model oraz inne oznaczenie jednoznacznie identyfikujące proponowane urządzenie lub oprogramowanie.</w:t>
      </w:r>
    </w:p>
    <w:p w14:paraId="25615E3C" w14:textId="77777777" w:rsidR="006B5C6F" w:rsidRPr="00D62535" w:rsidRDefault="006B5C6F" w:rsidP="006B5C6F">
      <w:pPr>
        <w:jc w:val="both"/>
        <w:rPr>
          <w:rFonts w:ascii="Times New Roman" w:hAnsi="Times New Roman"/>
        </w:rPr>
      </w:pPr>
      <w:r w:rsidRPr="00D62535">
        <w:rPr>
          <w:rFonts w:ascii="Times New Roman" w:hAnsi="Times New Roman"/>
        </w:rPr>
        <w:t xml:space="preserve">W przypadku zaproponowania rozwiązań na podstawie udzielonych odpowiedzi do pytań oferentów dot. OPZ zamawiający zaleca odwołanie się do konkretnej odpowiedzi. </w:t>
      </w:r>
    </w:p>
    <w:tbl>
      <w:tblPr>
        <w:tblpPr w:leftFromText="141" w:rightFromText="141" w:bottomFromText="160" w:vertAnchor="page" w:horzAnchor="margin" w:tblpY="3946"/>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11624"/>
      </w:tblGrid>
      <w:tr w:rsidR="006B5C6F" w:rsidRPr="005872F7" w14:paraId="5530814B" w14:textId="77777777" w:rsidTr="00D62535">
        <w:trPr>
          <w:trHeight w:val="818"/>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368FB3E" w14:textId="3C5FB63B" w:rsidR="006B5C6F" w:rsidRPr="005872F7" w:rsidRDefault="006B5C6F" w:rsidP="008D5C8D">
            <w:pPr>
              <w:spacing w:after="0" w:line="240" w:lineRule="auto"/>
              <w:jc w:val="center"/>
              <w:rPr>
                <w:rFonts w:ascii="Times New Roman" w:hAnsi="Times New Roman"/>
              </w:rPr>
            </w:pPr>
            <w:r w:rsidRPr="005872F7">
              <w:rPr>
                <w:rFonts w:ascii="Times New Roman" w:hAnsi="Times New Roman"/>
              </w:rPr>
              <w:t>L</w:t>
            </w:r>
            <w:r w:rsidR="005872F7">
              <w:rPr>
                <w:rFonts w:ascii="Times New Roman" w:hAnsi="Times New Roman"/>
              </w:rPr>
              <w:t>p</w:t>
            </w:r>
            <w:r w:rsidR="00920C8A">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D7B2C07" w14:textId="77777777" w:rsidR="006B5C6F" w:rsidRPr="005872F7" w:rsidRDefault="006B5C6F" w:rsidP="008D5C8D">
            <w:pPr>
              <w:spacing w:after="0" w:line="240" w:lineRule="auto"/>
              <w:jc w:val="center"/>
              <w:rPr>
                <w:rFonts w:ascii="Times New Roman" w:hAnsi="Times New Roman"/>
              </w:rPr>
            </w:pPr>
            <w:r w:rsidRPr="005872F7">
              <w:rPr>
                <w:rFonts w:ascii="Times New Roman" w:hAnsi="Times New Roman"/>
              </w:rPr>
              <w:t>Nazwa</w:t>
            </w:r>
          </w:p>
        </w:tc>
        <w:tc>
          <w:tcPr>
            <w:tcW w:w="11624" w:type="dxa"/>
            <w:tcBorders>
              <w:top w:val="single" w:sz="4" w:space="0" w:color="000000"/>
              <w:left w:val="single" w:sz="4" w:space="0" w:color="000000"/>
              <w:bottom w:val="single" w:sz="4" w:space="0" w:color="000000"/>
              <w:right w:val="single" w:sz="4" w:space="0" w:color="000000"/>
            </w:tcBorders>
            <w:vAlign w:val="center"/>
            <w:hideMark/>
          </w:tcPr>
          <w:p w14:paraId="4954CC5A" w14:textId="77777777" w:rsidR="006B5C6F" w:rsidRPr="005872F7" w:rsidRDefault="006B5C6F" w:rsidP="005872F7">
            <w:pPr>
              <w:spacing w:after="0" w:line="240" w:lineRule="auto"/>
              <w:ind w:right="3050"/>
              <w:jc w:val="center"/>
              <w:rPr>
                <w:rFonts w:ascii="Times New Roman" w:hAnsi="Times New Roman"/>
              </w:rPr>
            </w:pPr>
            <w:r w:rsidRPr="005872F7">
              <w:rPr>
                <w:rFonts w:ascii="Times New Roman" w:hAnsi="Times New Roman"/>
              </w:rPr>
              <w:t>Nazwa producenta i oznaczenie typu proponowanych urządzeń/oprogramowania</w:t>
            </w:r>
          </w:p>
        </w:tc>
      </w:tr>
      <w:tr w:rsidR="006B5C6F" w:rsidRPr="005872F7" w14:paraId="3EF53622" w14:textId="77777777" w:rsidTr="00D62535">
        <w:trPr>
          <w:trHeight w:val="2422"/>
        </w:trPr>
        <w:tc>
          <w:tcPr>
            <w:tcW w:w="562" w:type="dxa"/>
            <w:tcBorders>
              <w:top w:val="single" w:sz="4" w:space="0" w:color="000000"/>
              <w:left w:val="single" w:sz="4" w:space="0" w:color="000000"/>
              <w:bottom w:val="single" w:sz="4" w:space="0" w:color="000000"/>
              <w:right w:val="single" w:sz="4" w:space="0" w:color="000000"/>
            </w:tcBorders>
            <w:vAlign w:val="center"/>
          </w:tcPr>
          <w:p w14:paraId="40DD09F7" w14:textId="77777777" w:rsidR="006B5C6F" w:rsidRPr="005872F7" w:rsidRDefault="006B5C6F" w:rsidP="008D5C8D">
            <w:pPr>
              <w:numPr>
                <w:ilvl w:val="0"/>
                <w:numId w:val="2"/>
              </w:num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D41BE6" w14:textId="5D270D3C" w:rsidR="006B5C6F" w:rsidRPr="005872F7" w:rsidRDefault="006B5C6F" w:rsidP="006B5C6F">
            <w:pPr>
              <w:spacing w:after="0" w:line="240" w:lineRule="auto"/>
              <w:rPr>
                <w:rFonts w:ascii="Times New Roman" w:eastAsia="Times New Roman" w:hAnsi="Times New Roman"/>
                <w:bCs/>
                <w:color w:val="000000"/>
              </w:rPr>
            </w:pPr>
            <w:r w:rsidRPr="005872F7">
              <w:rPr>
                <w:rFonts w:ascii="Times New Roman" w:eastAsia="Times New Roman" w:hAnsi="Times New Roman"/>
                <w:bCs/>
                <w:color w:val="000000"/>
              </w:rPr>
              <w:t>Urządzenia i oprogramowanie</w:t>
            </w:r>
          </w:p>
        </w:tc>
        <w:tc>
          <w:tcPr>
            <w:tcW w:w="11624" w:type="dxa"/>
            <w:tcBorders>
              <w:top w:val="single" w:sz="4" w:space="0" w:color="000000"/>
              <w:left w:val="single" w:sz="4" w:space="0" w:color="000000"/>
              <w:bottom w:val="single" w:sz="4" w:space="0" w:color="000000"/>
              <w:right w:val="single" w:sz="4" w:space="0" w:color="000000"/>
            </w:tcBorders>
          </w:tcPr>
          <w:p w14:paraId="0830A783" w14:textId="77777777" w:rsidR="005872F7" w:rsidRDefault="005872F7" w:rsidP="008D5C8D">
            <w:pPr>
              <w:spacing w:after="0" w:line="240" w:lineRule="auto"/>
              <w:rPr>
                <w:rFonts w:ascii="Times New Roman" w:eastAsia="Times New Roman" w:hAnsi="Times New Roman"/>
                <w:bCs/>
                <w:color w:val="000000"/>
              </w:rPr>
            </w:pPr>
          </w:p>
          <w:p w14:paraId="363F3839" w14:textId="186C2769" w:rsidR="006B5C6F" w:rsidRPr="005872F7" w:rsidRDefault="00667397" w:rsidP="005872F7">
            <w:pPr>
              <w:spacing w:after="0" w:line="360" w:lineRule="auto"/>
              <w:rPr>
                <w:rFonts w:ascii="Times New Roman" w:hAnsi="Times New Roman"/>
              </w:rPr>
            </w:pPr>
            <w:r w:rsidRPr="005872F7">
              <w:rPr>
                <w:rFonts w:ascii="Times New Roman" w:eastAsia="Times New Roman" w:hAnsi="Times New Roman"/>
                <w:bCs/>
                <w:color w:val="000000"/>
              </w:rPr>
              <w:t>System backup</w:t>
            </w:r>
            <w:r w:rsidR="0059374F" w:rsidRPr="005872F7">
              <w:rPr>
                <w:rFonts w:ascii="Times New Roman" w:eastAsia="Times New Roman" w:hAnsi="Times New Roman"/>
                <w:bCs/>
                <w:color w:val="000000"/>
              </w:rPr>
              <w:t xml:space="preserve"> (</w:t>
            </w:r>
            <w:r w:rsidR="0059374F" w:rsidRPr="005872F7">
              <w:rPr>
                <w:rFonts w:ascii="Times New Roman" w:hAnsi="Times New Roman"/>
              </w:rPr>
              <w:t xml:space="preserve"> Oprogramowanie do tworzenia kopii zapasowych wraz z urządzeniami niezbędnymi do jego działania)</w:t>
            </w:r>
          </w:p>
          <w:p w14:paraId="325CAB50" w14:textId="77777777" w:rsidR="006B5C6F" w:rsidRPr="005872F7" w:rsidRDefault="006B5C6F" w:rsidP="005872F7">
            <w:pPr>
              <w:pStyle w:val="Akapitzlist"/>
              <w:numPr>
                <w:ilvl w:val="0"/>
                <w:numId w:val="3"/>
              </w:numPr>
              <w:spacing w:after="0" w:line="360" w:lineRule="auto"/>
              <w:ind w:left="600" w:hanging="426"/>
              <w:rPr>
                <w:rFonts w:ascii="Times New Roman" w:hAnsi="Times New Roman"/>
              </w:rPr>
            </w:pPr>
            <w:r w:rsidRPr="005872F7">
              <w:rPr>
                <w:rFonts w:ascii="Times New Roman" w:hAnsi="Times New Roman"/>
              </w:rPr>
              <w:t>Producent:</w:t>
            </w:r>
            <w:r w:rsidRPr="005872F7">
              <w:rPr>
                <w:rFonts w:ascii="Times New Roman" w:hAnsi="Times New Roman"/>
              </w:rPr>
              <w:tab/>
            </w:r>
            <w:r w:rsidRPr="005872F7">
              <w:rPr>
                <w:rFonts w:ascii="Times New Roman" w:hAnsi="Times New Roman"/>
              </w:rPr>
              <w:tab/>
            </w:r>
            <w:r w:rsidRPr="005872F7">
              <w:rPr>
                <w:rFonts w:ascii="Times New Roman" w:hAnsi="Times New Roman"/>
                <w:b/>
              </w:rPr>
              <w:t>…………………………………………………………………………..</w:t>
            </w:r>
          </w:p>
          <w:p w14:paraId="2824F647" w14:textId="49107297" w:rsidR="006B5C6F" w:rsidRPr="005872F7" w:rsidRDefault="006B5C6F" w:rsidP="005872F7">
            <w:pPr>
              <w:pStyle w:val="Akapitzlist"/>
              <w:numPr>
                <w:ilvl w:val="0"/>
                <w:numId w:val="3"/>
              </w:numPr>
              <w:spacing w:after="0" w:line="360" w:lineRule="auto"/>
              <w:ind w:left="600" w:hanging="426"/>
              <w:rPr>
                <w:rFonts w:ascii="Times New Roman" w:hAnsi="Times New Roman"/>
              </w:rPr>
            </w:pPr>
            <w:r w:rsidRPr="005872F7">
              <w:rPr>
                <w:rFonts w:ascii="Times New Roman" w:hAnsi="Times New Roman"/>
              </w:rPr>
              <w:t>Model produktu:</w:t>
            </w:r>
            <w:r w:rsidRPr="005872F7">
              <w:rPr>
                <w:rFonts w:ascii="Times New Roman" w:hAnsi="Times New Roman"/>
              </w:rPr>
              <w:tab/>
            </w:r>
            <w:r w:rsidRPr="005872F7">
              <w:rPr>
                <w:rFonts w:ascii="Times New Roman" w:hAnsi="Times New Roman"/>
              </w:rPr>
              <w:tab/>
            </w:r>
            <w:r w:rsidRPr="005872F7">
              <w:rPr>
                <w:rFonts w:ascii="Times New Roman" w:hAnsi="Times New Roman"/>
                <w:b/>
              </w:rPr>
              <w:t>…………………………………………………………………………..</w:t>
            </w:r>
          </w:p>
          <w:p w14:paraId="2D08CFF2" w14:textId="7E2A0633" w:rsidR="006B5C6F" w:rsidRPr="005872F7" w:rsidRDefault="006B5C6F" w:rsidP="005872F7">
            <w:pPr>
              <w:pStyle w:val="Akapitzlist"/>
              <w:numPr>
                <w:ilvl w:val="0"/>
                <w:numId w:val="3"/>
              </w:numPr>
              <w:spacing w:after="0" w:line="360" w:lineRule="auto"/>
              <w:ind w:left="600" w:hanging="426"/>
              <w:rPr>
                <w:rFonts w:ascii="Times New Roman" w:hAnsi="Times New Roman"/>
              </w:rPr>
            </w:pPr>
            <w:r w:rsidRPr="005872F7">
              <w:rPr>
                <w:rFonts w:ascii="Times New Roman" w:hAnsi="Times New Roman"/>
              </w:rPr>
              <w:t>Oznaczenie, które pozwoli na jednoznaczną identyfikację produktu</w:t>
            </w:r>
            <w:r w:rsidR="00F24D71" w:rsidRPr="005872F7">
              <w:rPr>
                <w:rFonts w:ascii="Times New Roman" w:hAnsi="Times New Roman"/>
              </w:rPr>
              <w:t>/ów</w:t>
            </w:r>
            <w:r w:rsidRPr="005872F7">
              <w:rPr>
                <w:rFonts w:ascii="Times New Roman" w:hAnsi="Times New Roman"/>
              </w:rPr>
              <w:t xml:space="preserve"> (np. symbol, kod produktu itd.) </w:t>
            </w:r>
          </w:p>
          <w:p w14:paraId="10E51221" w14:textId="22BF6128" w:rsidR="006B5C6F" w:rsidRPr="005872F7" w:rsidRDefault="006B5C6F" w:rsidP="005872F7">
            <w:pPr>
              <w:spacing w:after="0" w:line="360" w:lineRule="auto"/>
              <w:rPr>
                <w:rFonts w:ascii="Times New Roman" w:hAnsi="Times New Roman"/>
              </w:rPr>
            </w:pPr>
            <w:r w:rsidRPr="005872F7">
              <w:rPr>
                <w:rFonts w:ascii="Times New Roman" w:hAnsi="Times New Roman"/>
                <w:b/>
              </w:rPr>
              <w:tab/>
              <w:t>……………………………………………………………………………………………………</w:t>
            </w:r>
          </w:p>
        </w:tc>
      </w:tr>
      <w:tr w:rsidR="00535712" w:rsidRPr="005872F7" w14:paraId="1DCA3AA5" w14:textId="77777777" w:rsidTr="00535712">
        <w:trPr>
          <w:trHeight w:val="1413"/>
        </w:trPr>
        <w:tc>
          <w:tcPr>
            <w:tcW w:w="562" w:type="dxa"/>
            <w:tcBorders>
              <w:top w:val="single" w:sz="4" w:space="0" w:color="000000"/>
              <w:left w:val="single" w:sz="4" w:space="0" w:color="000000"/>
              <w:bottom w:val="single" w:sz="4" w:space="0" w:color="000000"/>
              <w:right w:val="single" w:sz="4" w:space="0" w:color="000000"/>
            </w:tcBorders>
            <w:vAlign w:val="center"/>
          </w:tcPr>
          <w:p w14:paraId="7B78FC97" w14:textId="77777777" w:rsidR="00535712" w:rsidRPr="005872F7" w:rsidRDefault="00535712" w:rsidP="008D5C8D">
            <w:pPr>
              <w:numPr>
                <w:ilvl w:val="0"/>
                <w:numId w:val="2"/>
              </w:num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7F2FAE" w14:textId="4DA41588" w:rsidR="00535712" w:rsidRPr="005872F7" w:rsidRDefault="00535712" w:rsidP="006B5C6F">
            <w:pPr>
              <w:spacing w:after="0" w:line="240" w:lineRule="auto"/>
              <w:rPr>
                <w:rFonts w:ascii="Times New Roman" w:eastAsia="Times New Roman" w:hAnsi="Times New Roman"/>
                <w:bCs/>
                <w:color w:val="000000"/>
              </w:rPr>
            </w:pPr>
            <w:r>
              <w:rPr>
                <w:rFonts w:ascii="Times New Roman" w:eastAsia="Times New Roman" w:hAnsi="Times New Roman"/>
                <w:bCs/>
                <w:color w:val="000000"/>
              </w:rPr>
              <w:t>Szkolenia</w:t>
            </w:r>
          </w:p>
        </w:tc>
        <w:tc>
          <w:tcPr>
            <w:tcW w:w="11624" w:type="dxa"/>
            <w:tcBorders>
              <w:top w:val="single" w:sz="4" w:space="0" w:color="000000"/>
              <w:left w:val="single" w:sz="4" w:space="0" w:color="000000"/>
              <w:bottom w:val="single" w:sz="4" w:space="0" w:color="000000"/>
              <w:right w:val="single" w:sz="4" w:space="0" w:color="000000"/>
            </w:tcBorders>
          </w:tcPr>
          <w:p w14:paraId="4A54691B" w14:textId="77777777" w:rsidR="00D6281E" w:rsidRPr="00D6281E" w:rsidRDefault="00D6281E" w:rsidP="00D6281E">
            <w:pPr>
              <w:spacing w:after="0" w:line="360" w:lineRule="auto"/>
              <w:jc w:val="both"/>
              <w:rPr>
                <w:rFonts w:ascii="Times New Roman" w:hAnsi="Times New Roman"/>
              </w:rPr>
            </w:pPr>
            <w:r w:rsidRPr="00D6281E">
              <w:rPr>
                <w:rFonts w:ascii="Times New Roman" w:hAnsi="Times New Roman"/>
              </w:rPr>
              <w:t xml:space="preserve">Szkolenie certyfikowane produktowe z wdrożonej technologii dla administratorów wdrożonego Systemu: </w:t>
            </w:r>
          </w:p>
          <w:p w14:paraId="2350FD63" w14:textId="77777777" w:rsidR="00D6281E" w:rsidRPr="00D6281E" w:rsidRDefault="00D6281E" w:rsidP="00D6281E">
            <w:pPr>
              <w:spacing w:after="0" w:line="360" w:lineRule="auto"/>
              <w:jc w:val="both"/>
              <w:rPr>
                <w:rFonts w:ascii="Times New Roman" w:hAnsi="Times New Roman"/>
              </w:rPr>
            </w:pPr>
            <w:r w:rsidRPr="00D6281E">
              <w:rPr>
                <w:rFonts w:ascii="Times New Roman" w:hAnsi="Times New Roman"/>
              </w:rPr>
              <w:t xml:space="preserve">poziom podstawowy minimum 3 dni z wdrożonego rozwiązania – minimum 3 osoby, </w:t>
            </w:r>
          </w:p>
          <w:p w14:paraId="095505C0" w14:textId="75158ADD" w:rsidR="00535712" w:rsidRDefault="00D6281E" w:rsidP="00D6281E">
            <w:pPr>
              <w:spacing w:after="0" w:line="240" w:lineRule="auto"/>
              <w:rPr>
                <w:rFonts w:ascii="Times New Roman" w:eastAsia="Times New Roman" w:hAnsi="Times New Roman"/>
                <w:bCs/>
                <w:color w:val="000000"/>
              </w:rPr>
            </w:pPr>
            <w:r w:rsidRPr="00583110">
              <w:rPr>
                <w:rFonts w:ascii="Times New Roman" w:hAnsi="Times New Roman"/>
              </w:rPr>
              <w:t>poziom zaawansowany minimum 3 dni z wdrożonego rozwiązania – minimum 3 osoby</w:t>
            </w:r>
          </w:p>
        </w:tc>
      </w:tr>
    </w:tbl>
    <w:p w14:paraId="28D2FA62" w14:textId="162E0AA4" w:rsidR="00942813" w:rsidRPr="005872F7" w:rsidRDefault="00942813">
      <w:pPr>
        <w:rPr>
          <w:rFonts w:ascii="Times New Roman" w:hAnsi="Times New Roman"/>
        </w:rPr>
      </w:pPr>
    </w:p>
    <w:p w14:paraId="7F5AFEEE" w14:textId="60F2E9FE" w:rsidR="00DD19E2" w:rsidRPr="005872F7" w:rsidRDefault="00DD19E2">
      <w:pPr>
        <w:rPr>
          <w:rFonts w:ascii="Times New Roman" w:hAnsi="Times New Roman"/>
        </w:rPr>
      </w:pPr>
    </w:p>
    <w:p w14:paraId="26420674" w14:textId="48991198" w:rsidR="00DD3F44" w:rsidRDefault="00DD3F44">
      <w:pPr>
        <w:spacing w:after="160" w:line="259" w:lineRule="auto"/>
      </w:pPr>
      <w:r>
        <w:br w:type="page"/>
      </w:r>
    </w:p>
    <w:p w14:paraId="1B575F15" w14:textId="1844D4CE" w:rsidR="004D3E3F" w:rsidRPr="00D62535" w:rsidRDefault="007F4F81">
      <w:pPr>
        <w:rPr>
          <w:rFonts w:ascii="Times New Roman" w:hAnsi="Times New Roman"/>
          <w:b/>
          <w:bCs/>
          <w:sz w:val="24"/>
          <w:szCs w:val="24"/>
        </w:rPr>
      </w:pPr>
      <w:r w:rsidRPr="00D62535">
        <w:rPr>
          <w:rFonts w:ascii="Times New Roman" w:hAnsi="Times New Roman"/>
          <w:b/>
          <w:bCs/>
          <w:sz w:val="24"/>
          <w:szCs w:val="24"/>
        </w:rPr>
        <w:lastRenderedPageBreak/>
        <w:t>System – Oprogramowanie do tworzenia kopii zapasowych wraz z urządzeniami niezbędnymi do jego działania</w:t>
      </w:r>
    </w:p>
    <w:tbl>
      <w:tblPr>
        <w:tblW w:w="523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56"/>
        <w:gridCol w:w="9073"/>
        <w:gridCol w:w="2330"/>
      </w:tblGrid>
      <w:tr w:rsidR="00555254" w:rsidRPr="00E70A37" w14:paraId="588ADF4A" w14:textId="77777777" w:rsidTr="0045098C">
        <w:trPr>
          <w:trHeight w:val="968"/>
        </w:trPr>
        <w:tc>
          <w:tcPr>
            <w:tcW w:w="339" w:type="pct"/>
            <w:vAlign w:val="center"/>
          </w:tcPr>
          <w:p w14:paraId="23386F23" w14:textId="77777777" w:rsidR="00555254" w:rsidRPr="00920C8A" w:rsidRDefault="00555254" w:rsidP="008C2C25">
            <w:pPr>
              <w:pStyle w:val="Tabelapozycja"/>
              <w:jc w:val="center"/>
              <w:rPr>
                <w:rFonts w:ascii="Times New Roman" w:hAnsi="Times New Roman"/>
                <w:b/>
                <w:color w:val="000000" w:themeColor="text1"/>
                <w:szCs w:val="22"/>
                <w:lang w:eastAsia="en-US"/>
              </w:rPr>
            </w:pPr>
            <w:r w:rsidRPr="00920C8A">
              <w:rPr>
                <w:rFonts w:ascii="Times New Roman" w:hAnsi="Times New Roman"/>
                <w:b/>
                <w:color w:val="000000" w:themeColor="text1"/>
                <w:szCs w:val="22"/>
                <w:lang w:eastAsia="en-US"/>
              </w:rPr>
              <w:t>Lp.</w:t>
            </w:r>
          </w:p>
        </w:tc>
        <w:tc>
          <w:tcPr>
            <w:tcW w:w="770" w:type="pct"/>
            <w:vAlign w:val="center"/>
          </w:tcPr>
          <w:p w14:paraId="470C694E" w14:textId="7CA10FA2" w:rsidR="00555254" w:rsidRPr="00920C8A" w:rsidRDefault="00555254" w:rsidP="008C2C25">
            <w:pPr>
              <w:spacing w:after="0" w:line="240" w:lineRule="auto"/>
              <w:jc w:val="center"/>
              <w:rPr>
                <w:rFonts w:ascii="Times New Roman" w:hAnsi="Times New Roman"/>
                <w:b/>
                <w:color w:val="000000" w:themeColor="text1"/>
              </w:rPr>
            </w:pPr>
            <w:r w:rsidRPr="00920C8A">
              <w:rPr>
                <w:rFonts w:ascii="Times New Roman" w:hAnsi="Times New Roman"/>
                <w:b/>
                <w:color w:val="000000" w:themeColor="text1"/>
              </w:rPr>
              <w:t xml:space="preserve">Nazwa </w:t>
            </w:r>
            <w:r w:rsidR="0086032A">
              <w:rPr>
                <w:rFonts w:ascii="Times New Roman" w:hAnsi="Times New Roman"/>
                <w:b/>
                <w:color w:val="000000" w:themeColor="text1"/>
              </w:rPr>
              <w:t>wymogu</w:t>
            </w:r>
          </w:p>
        </w:tc>
        <w:tc>
          <w:tcPr>
            <w:tcW w:w="3096" w:type="pct"/>
            <w:vAlign w:val="center"/>
          </w:tcPr>
          <w:p w14:paraId="4230BC23" w14:textId="77777777" w:rsidR="00555254" w:rsidRPr="00920C8A" w:rsidRDefault="00555254" w:rsidP="008C2C25">
            <w:pPr>
              <w:spacing w:after="0" w:line="240" w:lineRule="auto"/>
              <w:jc w:val="center"/>
              <w:rPr>
                <w:rFonts w:ascii="Times New Roman" w:hAnsi="Times New Roman"/>
                <w:b/>
                <w:color w:val="000000" w:themeColor="text1"/>
              </w:rPr>
            </w:pPr>
            <w:r w:rsidRPr="00920C8A">
              <w:rPr>
                <w:rFonts w:ascii="Times New Roman" w:hAnsi="Times New Roman"/>
                <w:b/>
                <w:color w:val="000000" w:themeColor="text1"/>
              </w:rPr>
              <w:t>Wymagane minimalne parametry techniczne sprzętu</w:t>
            </w:r>
          </w:p>
        </w:tc>
        <w:tc>
          <w:tcPr>
            <w:tcW w:w="795" w:type="pct"/>
            <w:vAlign w:val="center"/>
          </w:tcPr>
          <w:p w14:paraId="62AE6CA5" w14:textId="77777777" w:rsidR="00555254" w:rsidRPr="00920C8A" w:rsidRDefault="00555254" w:rsidP="008C2C25">
            <w:pPr>
              <w:spacing w:after="0" w:line="240" w:lineRule="auto"/>
              <w:jc w:val="center"/>
              <w:rPr>
                <w:rFonts w:ascii="Times New Roman" w:hAnsi="Times New Roman"/>
                <w:b/>
                <w:color w:val="000000" w:themeColor="text1"/>
              </w:rPr>
            </w:pPr>
            <w:r w:rsidRPr="00920C8A">
              <w:rPr>
                <w:rFonts w:ascii="Times New Roman" w:hAnsi="Times New Roman"/>
                <w:b/>
                <w:color w:val="000000" w:themeColor="text1"/>
              </w:rPr>
              <w:t>Parametry oferowanego sprzętu / oprogramowania</w:t>
            </w:r>
          </w:p>
        </w:tc>
      </w:tr>
      <w:tr w:rsidR="00555254" w14:paraId="53182AAA" w14:textId="77777777" w:rsidTr="00CE2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39" w:type="pct"/>
            <w:vAlign w:val="center"/>
          </w:tcPr>
          <w:p w14:paraId="62A5028E" w14:textId="77777777" w:rsidR="00555254" w:rsidRPr="00920C8A" w:rsidRDefault="00555254" w:rsidP="00DD19E2">
            <w:pPr>
              <w:numPr>
                <w:ilvl w:val="0"/>
                <w:numId w:val="4"/>
              </w:numPr>
              <w:spacing w:after="0" w:line="240" w:lineRule="auto"/>
              <w:ind w:left="0" w:firstLine="0"/>
              <w:jc w:val="center"/>
              <w:rPr>
                <w:rFonts w:ascii="Times New Roman" w:hAnsi="Times New Roman"/>
                <w:color w:val="000000" w:themeColor="text1"/>
                <w:sz w:val="20"/>
                <w:szCs w:val="20"/>
              </w:rPr>
            </w:pPr>
          </w:p>
        </w:tc>
        <w:tc>
          <w:tcPr>
            <w:tcW w:w="770" w:type="pct"/>
            <w:vAlign w:val="center"/>
          </w:tcPr>
          <w:p w14:paraId="6F5FF845" w14:textId="7DA5EFF7" w:rsidR="00555254" w:rsidRPr="00920C8A" w:rsidRDefault="00555254" w:rsidP="00CC350E">
            <w:pPr>
              <w:spacing w:after="0" w:line="240" w:lineRule="auto"/>
              <w:rPr>
                <w:rFonts w:ascii="Times New Roman" w:hAnsi="Times New Roman"/>
                <w:color w:val="000000" w:themeColor="text1"/>
                <w:sz w:val="20"/>
                <w:szCs w:val="20"/>
              </w:rPr>
            </w:pPr>
            <w:r w:rsidRPr="00920C8A">
              <w:rPr>
                <w:rFonts w:ascii="Times New Roman" w:hAnsi="Times New Roman"/>
                <w:color w:val="000000" w:themeColor="text1"/>
                <w:sz w:val="20"/>
                <w:szCs w:val="20"/>
              </w:rPr>
              <w:t>Wymagania ogólne</w:t>
            </w:r>
          </w:p>
        </w:tc>
        <w:tc>
          <w:tcPr>
            <w:tcW w:w="3096" w:type="pct"/>
          </w:tcPr>
          <w:p w14:paraId="569A9BBB" w14:textId="689A4C7E" w:rsidR="007F4F81" w:rsidRPr="00920C8A" w:rsidRDefault="000F77D9" w:rsidP="00D62535">
            <w:pPr>
              <w:pStyle w:val="Akapitzlist"/>
              <w:numPr>
                <w:ilvl w:val="1"/>
                <w:numId w:val="11"/>
              </w:numPr>
              <w:spacing w:after="120" w:line="360" w:lineRule="auto"/>
              <w:ind w:left="648" w:hanging="567"/>
              <w:jc w:val="both"/>
              <w:rPr>
                <w:rFonts w:ascii="Times New Roman" w:hAnsi="Times New Roman"/>
                <w:color w:val="000000" w:themeColor="text1"/>
              </w:rPr>
            </w:pPr>
            <w:r>
              <w:rPr>
                <w:rFonts w:ascii="Times New Roman" w:hAnsi="Times New Roman"/>
                <w:color w:val="000000" w:themeColor="text1"/>
              </w:rPr>
              <w:t>Oprogramowanie backupu</w:t>
            </w:r>
            <w:r w:rsidR="00555254" w:rsidRPr="00920C8A">
              <w:rPr>
                <w:rFonts w:ascii="Times New Roman" w:hAnsi="Times New Roman"/>
                <w:color w:val="000000" w:themeColor="text1"/>
              </w:rPr>
              <w:t xml:space="preserve"> musi być klasy „</w:t>
            </w:r>
            <w:proofErr w:type="spellStart"/>
            <w:r w:rsidR="00555254" w:rsidRPr="00920C8A">
              <w:rPr>
                <w:rFonts w:ascii="Times New Roman" w:hAnsi="Times New Roman"/>
                <w:color w:val="000000" w:themeColor="text1"/>
              </w:rPr>
              <w:t>enerprise</w:t>
            </w:r>
            <w:proofErr w:type="spellEnd"/>
            <w:r w:rsidR="00555254" w:rsidRPr="00920C8A">
              <w:rPr>
                <w:rFonts w:ascii="Times New Roman" w:hAnsi="Times New Roman"/>
                <w:color w:val="000000" w:themeColor="text1"/>
              </w:rPr>
              <w:t>” przeznaczone dla średnich i dużych firm, które mają rozbudowane i heterogeniczne środowisko informatyczne.</w:t>
            </w:r>
          </w:p>
          <w:p w14:paraId="3093A5DB" w14:textId="5E24FB93" w:rsidR="00555254" w:rsidRPr="00920C8A" w:rsidRDefault="004D3E3F"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4D3E3F">
              <w:rPr>
                <w:rFonts w:ascii="Times New Roman" w:hAnsi="Times New Roman"/>
                <w:color w:val="000000" w:themeColor="text1"/>
              </w:rPr>
              <w:t>Oprogramowanie backupu</w:t>
            </w:r>
            <w:r w:rsidR="00555254" w:rsidRPr="00920C8A">
              <w:rPr>
                <w:rFonts w:ascii="Times New Roman" w:hAnsi="Times New Roman"/>
                <w:color w:val="000000" w:themeColor="text1"/>
              </w:rPr>
              <w:t xml:space="preserve"> </w:t>
            </w:r>
            <w:r w:rsidR="00555254" w:rsidRPr="00920C8A">
              <w:rPr>
                <w:rFonts w:ascii="Times New Roman" w:hAnsi="Times New Roman"/>
              </w:rPr>
              <w:t>musi wspierać wdrożenia na sprzęcie fizycznym, infrastrukturze wirtualnej oraz w</w:t>
            </w:r>
            <w:r w:rsidR="00E6691E" w:rsidRPr="00920C8A">
              <w:rPr>
                <w:rFonts w:ascii="Times New Roman" w:hAnsi="Times New Roman"/>
              </w:rPr>
              <w:t> </w:t>
            </w:r>
            <w:r w:rsidR="00555254" w:rsidRPr="00920C8A">
              <w:rPr>
                <w:rFonts w:ascii="Times New Roman" w:hAnsi="Times New Roman"/>
              </w:rPr>
              <w:t>chmurze.</w:t>
            </w:r>
          </w:p>
          <w:p w14:paraId="16540B9E" w14:textId="733DE23D"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System musi zostać dostarczony w postaci komercyjnej platformy</w:t>
            </w:r>
          </w:p>
          <w:p w14:paraId="5BCED5FB" w14:textId="69FE5ECC"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System musi być uruchomiony na urządzeniach o parametrach rekomendowanych przez producenta oprogramowania</w:t>
            </w:r>
          </w:p>
          <w:p w14:paraId="3295F253" w14:textId="77777777"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Urządzenia wchodzące w skład Systemu muszą być fabrycznie nowe, aktualnie obecne w linii produktowej producenta i jednocześnie nie mogą znajdować się na liście „end-of-sale” oraz „end-of-</w:t>
            </w:r>
            <w:proofErr w:type="spellStart"/>
            <w:r w:rsidRPr="00920C8A">
              <w:rPr>
                <w:rFonts w:ascii="Times New Roman" w:hAnsi="Times New Roman"/>
              </w:rPr>
              <w:t>support</w:t>
            </w:r>
            <w:proofErr w:type="spellEnd"/>
            <w:r w:rsidRPr="00920C8A">
              <w:rPr>
                <w:rFonts w:ascii="Times New Roman" w:hAnsi="Times New Roman"/>
              </w:rPr>
              <w:t>” producenta</w:t>
            </w:r>
          </w:p>
          <w:p w14:paraId="1B8D9AF0" w14:textId="77777777"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rPr>
              <w:t>Urządzenia Systemu muszą pochodzić z autoryzowanego kanału sprzedaży/dystrybucji producenta</w:t>
            </w:r>
          </w:p>
          <w:p w14:paraId="6A44837A" w14:textId="77777777"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t>System musi się składać z urządzeń fabrycznie nowych, nieużywanych i wolnych od wad fizycznych, w szczególności bez wad zmniejszających jego wartość lub użyteczność wynikającą z jego przeznaczenia</w:t>
            </w:r>
          </w:p>
          <w:p w14:paraId="107CC55A" w14:textId="77777777"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t>System musi być wolny od wad prawnych, a w szczególności nie stanowić własności osoby trzeciej ani nie może być obciążony jakimkolwiek prawem przysługującym osobie trzeciej, które wyłącza lub ogranicza możliwość przeniesienia prawa własności Sprzętu na Zamawiającego</w:t>
            </w:r>
          </w:p>
          <w:p w14:paraId="004C3453" w14:textId="77777777" w:rsidR="007F4F81" w:rsidRPr="00920C8A" w:rsidRDefault="007F4F81" w:rsidP="00D62535">
            <w:pPr>
              <w:pStyle w:val="Akapitzlist"/>
              <w:numPr>
                <w:ilvl w:val="1"/>
                <w:numId w:val="11"/>
              </w:numPr>
              <w:spacing w:after="120" w:line="360" w:lineRule="auto"/>
              <w:ind w:left="648" w:hanging="567"/>
              <w:jc w:val="both"/>
              <w:rPr>
                <w:rFonts w:ascii="Times New Roman" w:hAnsi="Times New Roman"/>
                <w:color w:val="000000" w:themeColor="text1"/>
              </w:rPr>
            </w:pPr>
            <w:r w:rsidRPr="00920C8A">
              <w:rPr>
                <w:rFonts w:ascii="Times New Roman" w:hAnsi="Times New Roman"/>
                <w:spacing w:val="-2"/>
              </w:rPr>
              <w:lastRenderedPageBreak/>
              <w:t>System musi posiadać dołączone niezbędne  instrukcje i materiały dotyczące użytkowania w języku polskim lub angielskim</w:t>
            </w:r>
          </w:p>
          <w:p w14:paraId="69D9F5AE" w14:textId="55E64BAE" w:rsidR="007F4F81" w:rsidRDefault="007F4F81" w:rsidP="00D62535">
            <w:pPr>
              <w:pStyle w:val="Akapitzlist"/>
              <w:numPr>
                <w:ilvl w:val="1"/>
                <w:numId w:val="11"/>
              </w:numPr>
              <w:spacing w:after="120" w:line="360" w:lineRule="auto"/>
              <w:ind w:left="646" w:hanging="567"/>
              <w:jc w:val="both"/>
              <w:rPr>
                <w:rFonts w:ascii="Times New Roman" w:hAnsi="Times New Roman"/>
                <w:spacing w:val="-2"/>
              </w:rPr>
            </w:pPr>
            <w:r w:rsidRPr="00920C8A">
              <w:rPr>
                <w:rFonts w:ascii="Times New Roman" w:hAnsi="Times New Roman"/>
                <w:spacing w:val="-2"/>
              </w:rPr>
              <w:t>System musi posiadać trwałe oznaczenia zawierające: nazwę producenta, typ, oznakowanie CE, numer fabryczny (o ile są przewidziane przez producenta)</w:t>
            </w:r>
          </w:p>
          <w:p w14:paraId="7EF235F0" w14:textId="753DCD61" w:rsidR="003908E8" w:rsidRPr="00920C8A" w:rsidRDefault="003908E8" w:rsidP="00D62535">
            <w:pPr>
              <w:pStyle w:val="Akapitzlist"/>
              <w:numPr>
                <w:ilvl w:val="1"/>
                <w:numId w:val="11"/>
              </w:numPr>
              <w:spacing w:after="120" w:line="360" w:lineRule="auto"/>
              <w:ind w:left="646" w:hanging="567"/>
              <w:jc w:val="both"/>
              <w:rPr>
                <w:rFonts w:ascii="Times New Roman" w:hAnsi="Times New Roman"/>
                <w:spacing w:val="-2"/>
              </w:rPr>
            </w:pPr>
            <w:r>
              <w:rPr>
                <w:rFonts w:ascii="Times New Roman" w:hAnsi="Times New Roman"/>
                <w:spacing w:val="-2"/>
              </w:rPr>
              <w:t xml:space="preserve">System musi składać się z: </w:t>
            </w:r>
            <w:r w:rsidRPr="003908E8">
              <w:rPr>
                <w:rFonts w:ascii="Times New Roman" w:hAnsi="Times New Roman"/>
                <w:spacing w:val="-2"/>
              </w:rPr>
              <w:t xml:space="preserve">oprogramowania backupu wraz z niezbędnymi licencjami, </w:t>
            </w:r>
            <w:r w:rsidRPr="003908E8">
              <w:rPr>
                <w:rFonts w:ascii="Times New Roman" w:hAnsi="Times New Roman"/>
                <w:bCs/>
              </w:rPr>
              <w:t>PBBA (</w:t>
            </w:r>
            <w:proofErr w:type="spellStart"/>
            <w:r w:rsidRPr="003908E8">
              <w:rPr>
                <w:rFonts w:ascii="Times New Roman" w:hAnsi="Times New Roman"/>
                <w:bCs/>
              </w:rPr>
              <w:t>Purpose</w:t>
            </w:r>
            <w:proofErr w:type="spellEnd"/>
            <w:r w:rsidRPr="003908E8">
              <w:rPr>
                <w:rFonts w:ascii="Times New Roman" w:hAnsi="Times New Roman"/>
                <w:bCs/>
              </w:rPr>
              <w:t xml:space="preserve"> </w:t>
            </w:r>
            <w:proofErr w:type="spellStart"/>
            <w:r w:rsidRPr="003908E8">
              <w:rPr>
                <w:rFonts w:ascii="Times New Roman" w:hAnsi="Times New Roman"/>
                <w:bCs/>
              </w:rPr>
              <w:t>Built</w:t>
            </w:r>
            <w:proofErr w:type="spellEnd"/>
            <w:r w:rsidRPr="003908E8">
              <w:rPr>
                <w:rFonts w:ascii="Times New Roman" w:hAnsi="Times New Roman"/>
                <w:bCs/>
              </w:rPr>
              <w:t xml:space="preserve"> Backup Appliance), biblioteki taśmowej, </w:t>
            </w:r>
            <w:r>
              <w:rPr>
                <w:rFonts w:ascii="Times New Roman" w:hAnsi="Times New Roman"/>
                <w:bCs/>
              </w:rPr>
              <w:t xml:space="preserve">innych </w:t>
            </w:r>
            <w:r w:rsidRPr="003908E8">
              <w:rPr>
                <w:rFonts w:ascii="Times New Roman" w:hAnsi="Times New Roman"/>
                <w:bCs/>
              </w:rPr>
              <w:t>komponentów sprzętowych lub licencji oprogramowania niezbędnych do realizacji proponowanego rozwiązania i</w:t>
            </w:r>
            <w:r>
              <w:rPr>
                <w:rFonts w:ascii="Times New Roman" w:hAnsi="Times New Roman"/>
                <w:bCs/>
              </w:rPr>
              <w:t> </w:t>
            </w:r>
            <w:r w:rsidRPr="003908E8">
              <w:rPr>
                <w:rFonts w:ascii="Times New Roman" w:hAnsi="Times New Roman"/>
                <w:bCs/>
              </w:rPr>
              <w:t>przedstawionych wymagań np. serwerów zarządzających, serwerów pośredniczących w</w:t>
            </w:r>
            <w:r>
              <w:rPr>
                <w:rFonts w:ascii="Times New Roman" w:hAnsi="Times New Roman"/>
                <w:bCs/>
              </w:rPr>
              <w:t> </w:t>
            </w:r>
            <w:r w:rsidRPr="003908E8">
              <w:rPr>
                <w:rFonts w:ascii="Times New Roman" w:hAnsi="Times New Roman"/>
                <w:bCs/>
              </w:rPr>
              <w:t>backupie wirtualnych maszyn, serwerów do obsługi biblioteki taśmowej, systemów operacyjnych na dostarczone serwery itd. Nie jest dopuszczalne wykorzystanie w</w:t>
            </w:r>
            <w:r>
              <w:rPr>
                <w:rFonts w:ascii="Times New Roman" w:hAnsi="Times New Roman"/>
                <w:bCs/>
              </w:rPr>
              <w:t> </w:t>
            </w:r>
            <w:r w:rsidRPr="003908E8">
              <w:rPr>
                <w:rFonts w:ascii="Times New Roman" w:hAnsi="Times New Roman"/>
                <w:bCs/>
              </w:rPr>
              <w:t>proponowanym rozwiązaniu infrastruktury serwerowej posiadanej aktualnie przez Zamawiającego.</w:t>
            </w:r>
          </w:p>
          <w:p w14:paraId="7E0C35C1" w14:textId="54199628" w:rsidR="00064C88" w:rsidRPr="00920C8A" w:rsidRDefault="007F4F81" w:rsidP="00D62535">
            <w:pPr>
              <w:pStyle w:val="Akapitzlist"/>
              <w:numPr>
                <w:ilvl w:val="1"/>
                <w:numId w:val="11"/>
              </w:numPr>
              <w:spacing w:after="120" w:line="360" w:lineRule="auto"/>
              <w:ind w:left="646" w:hanging="567"/>
              <w:jc w:val="both"/>
              <w:rPr>
                <w:rFonts w:ascii="Times New Roman" w:hAnsi="Times New Roman"/>
                <w:color w:val="000000" w:themeColor="text1"/>
              </w:rPr>
            </w:pPr>
            <w:r w:rsidRPr="00920C8A">
              <w:rPr>
                <w:rFonts w:ascii="Times New Roman" w:hAnsi="Times New Roman"/>
                <w:spacing w:val="-2"/>
              </w:rPr>
              <w:t>System jest kompatybilny i możliwy do wdrożenia w infrastrukturze teleinformatycznej Zamawiającego, a Wykonawca oświadcza, że zapoznał się z wykorzystywaną przez Zamawiającego technologią, w tym używanym sprzętem, oprogramowaniem, doprowadzonym zasilaniem, zabezpieczeniami, architekturą serwerową oraz sieciową, systemami operacyjnymi oraz że przedmiot umowy będzie prawidłowo funkcjonować w zakresie, w jakim to konieczne do realizacji przedmiotu umowy w kooperacji ze sprzętem i oprogramowaniem Zamawiającego przy uwzględnieniu zabezpieczeń wykorzystywanych przez Zamawiającego</w:t>
            </w:r>
            <w:r w:rsidR="00064C88" w:rsidRPr="00920C8A">
              <w:rPr>
                <w:rFonts w:ascii="Times New Roman" w:hAnsi="Times New Roman"/>
              </w:rPr>
              <w:t xml:space="preserve"> </w:t>
            </w:r>
          </w:p>
          <w:p w14:paraId="4FC4647A" w14:textId="3B952A7E" w:rsidR="00064C88" w:rsidRPr="00920C8A" w:rsidRDefault="00064C88" w:rsidP="00D62535">
            <w:pPr>
              <w:pStyle w:val="Akapitzlist"/>
              <w:numPr>
                <w:ilvl w:val="1"/>
                <w:numId w:val="11"/>
              </w:numPr>
              <w:spacing w:after="120" w:line="360" w:lineRule="auto"/>
              <w:ind w:left="646" w:hanging="567"/>
              <w:jc w:val="both"/>
              <w:rPr>
                <w:rFonts w:ascii="Times New Roman" w:hAnsi="Times New Roman"/>
                <w:color w:val="000000" w:themeColor="text1"/>
              </w:rPr>
            </w:pPr>
            <w:r w:rsidRPr="00920C8A">
              <w:rPr>
                <w:rFonts w:ascii="Times New Roman" w:hAnsi="Times New Roman"/>
                <w:spacing w:val="-2"/>
              </w:rPr>
              <w:t xml:space="preserve">Wszystkie wymagania - o ile nie wskazano inaczej - muszą być spełnione przez jedno oprogramowanie backupu określone w dokumentacji technicznej producenta własną nazwą oraz </w:t>
            </w:r>
            <w:r w:rsidRPr="00920C8A">
              <w:rPr>
                <w:rFonts w:ascii="Times New Roman" w:hAnsi="Times New Roman"/>
                <w:spacing w:val="-2"/>
              </w:rPr>
              <w:lastRenderedPageBreak/>
              <w:t xml:space="preserve">wersją nawet w przypadku jeśli dostarczana licencja pozwala na stosowanie wielu różnych </w:t>
            </w:r>
            <w:proofErr w:type="spellStart"/>
            <w:r w:rsidRPr="00920C8A">
              <w:rPr>
                <w:rFonts w:ascii="Times New Roman" w:hAnsi="Times New Roman"/>
                <w:spacing w:val="-2"/>
              </w:rPr>
              <w:t>oprogramowań</w:t>
            </w:r>
            <w:proofErr w:type="spellEnd"/>
            <w:r w:rsidRPr="00920C8A">
              <w:rPr>
                <w:rFonts w:ascii="Times New Roman" w:hAnsi="Times New Roman"/>
                <w:spacing w:val="-2"/>
              </w:rPr>
              <w:t xml:space="preserve"> zawartych w jednym pakiecie licencyjnym.</w:t>
            </w:r>
          </w:p>
        </w:tc>
        <w:tc>
          <w:tcPr>
            <w:tcW w:w="795" w:type="pct"/>
            <w:vAlign w:val="center"/>
          </w:tcPr>
          <w:p w14:paraId="3C4F8E70" w14:textId="77777777" w:rsidR="00555254" w:rsidRPr="00920C8A" w:rsidRDefault="00555254" w:rsidP="00555254">
            <w:pPr>
              <w:shd w:val="clear" w:color="auto" w:fill="FDFDFD"/>
              <w:spacing w:after="0" w:line="240" w:lineRule="auto"/>
              <w:jc w:val="center"/>
              <w:rPr>
                <w:rFonts w:ascii="Times New Roman" w:hAnsi="Times New Roman"/>
              </w:rPr>
            </w:pPr>
            <w:r w:rsidRPr="00920C8A">
              <w:rPr>
                <w:rFonts w:ascii="Times New Roman" w:hAnsi="Times New Roman"/>
              </w:rPr>
              <w:lastRenderedPageBreak/>
              <w:t>Spełnia / Nie spełnia *</w:t>
            </w:r>
          </w:p>
        </w:tc>
      </w:tr>
      <w:tr w:rsidR="000962CE" w14:paraId="5838A9D6" w14:textId="77777777" w:rsidTr="00920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26"/>
        </w:trPr>
        <w:tc>
          <w:tcPr>
            <w:tcW w:w="339" w:type="pct"/>
            <w:vAlign w:val="center"/>
          </w:tcPr>
          <w:p w14:paraId="207B6181" w14:textId="77777777" w:rsidR="000962CE" w:rsidRPr="00920C8A" w:rsidRDefault="000962CE" w:rsidP="00DD19E2">
            <w:pPr>
              <w:numPr>
                <w:ilvl w:val="0"/>
                <w:numId w:val="4"/>
              </w:numPr>
              <w:spacing w:after="0" w:line="240" w:lineRule="auto"/>
              <w:ind w:left="0" w:firstLine="0"/>
              <w:jc w:val="center"/>
              <w:rPr>
                <w:rFonts w:ascii="Times New Roman" w:hAnsi="Times New Roman"/>
                <w:color w:val="000000" w:themeColor="text1"/>
              </w:rPr>
            </w:pPr>
          </w:p>
        </w:tc>
        <w:tc>
          <w:tcPr>
            <w:tcW w:w="770" w:type="pct"/>
            <w:vAlign w:val="center"/>
          </w:tcPr>
          <w:p w14:paraId="385843B1" w14:textId="2B32FA58" w:rsidR="000962CE" w:rsidRPr="00920C8A" w:rsidRDefault="000962CE" w:rsidP="00CC350E">
            <w:pPr>
              <w:spacing w:after="0" w:line="240" w:lineRule="auto"/>
              <w:rPr>
                <w:rFonts w:ascii="Times New Roman" w:hAnsi="Times New Roman"/>
                <w:color w:val="000000" w:themeColor="text1"/>
              </w:rPr>
            </w:pPr>
            <w:r w:rsidRPr="00920C8A">
              <w:rPr>
                <w:rFonts w:ascii="Times New Roman" w:hAnsi="Times New Roman"/>
              </w:rPr>
              <w:t>Ogólne parametry fizyczne</w:t>
            </w:r>
          </w:p>
        </w:tc>
        <w:tc>
          <w:tcPr>
            <w:tcW w:w="3096" w:type="pct"/>
            <w:vAlign w:val="center"/>
          </w:tcPr>
          <w:p w14:paraId="4BE628A4" w14:textId="0E3188CC" w:rsidR="00792B97" w:rsidRPr="00920C8A" w:rsidRDefault="006A6BDC" w:rsidP="00D62535">
            <w:pPr>
              <w:pStyle w:val="Akapitzlist"/>
              <w:numPr>
                <w:ilvl w:val="1"/>
                <w:numId w:val="12"/>
              </w:numPr>
              <w:spacing w:after="0" w:line="360" w:lineRule="auto"/>
              <w:ind w:left="644" w:hanging="567"/>
              <w:jc w:val="both"/>
              <w:rPr>
                <w:rFonts w:ascii="Times New Roman" w:hAnsi="Times New Roman"/>
              </w:rPr>
            </w:pPr>
            <w:r>
              <w:rPr>
                <w:rFonts w:ascii="Times New Roman" w:hAnsi="Times New Roman"/>
                <w:color w:val="000000" w:themeColor="text1"/>
              </w:rPr>
              <w:t xml:space="preserve">Urządzenia </w:t>
            </w:r>
            <w:r w:rsidR="000962CE" w:rsidRPr="00920C8A">
              <w:rPr>
                <w:rFonts w:ascii="Times New Roman" w:hAnsi="Times New Roman"/>
              </w:rPr>
              <w:t>mus</w:t>
            </w:r>
            <w:r>
              <w:rPr>
                <w:rFonts w:ascii="Times New Roman" w:hAnsi="Times New Roman"/>
              </w:rPr>
              <w:t>zą</w:t>
            </w:r>
            <w:r w:rsidR="000962CE" w:rsidRPr="00920C8A">
              <w:rPr>
                <w:rFonts w:ascii="Times New Roman" w:hAnsi="Times New Roman"/>
              </w:rPr>
              <w:t xml:space="preserve"> być dedykowany przez producenta do montażu w 19” szafie RACK </w:t>
            </w:r>
            <w:r w:rsidR="00D86442" w:rsidRPr="00920C8A">
              <w:rPr>
                <w:rFonts w:ascii="Times New Roman" w:hAnsi="Times New Roman"/>
              </w:rPr>
              <w:t>Z</w:t>
            </w:r>
            <w:r w:rsidR="000962CE" w:rsidRPr="00920C8A">
              <w:rPr>
                <w:rFonts w:ascii="Times New Roman" w:hAnsi="Times New Roman"/>
              </w:rPr>
              <w:t>amawiającego.</w:t>
            </w:r>
          </w:p>
          <w:p w14:paraId="2D29AF20" w14:textId="5BBE7553" w:rsidR="000962CE" w:rsidRPr="00920C8A" w:rsidRDefault="000962CE"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t xml:space="preserve">Uszkodzenie </w:t>
            </w:r>
            <w:r w:rsidR="006A6BDC">
              <w:rPr>
                <w:rFonts w:ascii="Times New Roman" w:hAnsi="Times New Roman"/>
              </w:rPr>
              <w:t>urządzeń</w:t>
            </w:r>
            <w:r w:rsidRPr="00920C8A">
              <w:rPr>
                <w:rFonts w:ascii="Times New Roman" w:hAnsi="Times New Roman"/>
              </w:rPr>
              <w:t xml:space="preserve"> musi być raportowane na urządzeniu w formie wizualnej np. dioda, wyświetlacz LCD itp.</w:t>
            </w:r>
          </w:p>
        </w:tc>
        <w:tc>
          <w:tcPr>
            <w:tcW w:w="795" w:type="pct"/>
            <w:vAlign w:val="center"/>
          </w:tcPr>
          <w:p w14:paraId="33301F97" w14:textId="2C8820C7" w:rsidR="000962CE" w:rsidRPr="00406D3B" w:rsidRDefault="00920C8A" w:rsidP="00555254">
            <w:pPr>
              <w:jc w:val="center"/>
            </w:pPr>
            <w:r w:rsidRPr="00920C8A">
              <w:rPr>
                <w:rFonts w:ascii="Times New Roman" w:hAnsi="Times New Roman"/>
              </w:rPr>
              <w:t>Spełnia / Nie spełnia *</w:t>
            </w:r>
          </w:p>
        </w:tc>
      </w:tr>
      <w:tr w:rsidR="000962CE" w14:paraId="2B5DA547"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6115D158" w14:textId="77777777" w:rsidR="000962CE" w:rsidRPr="00920C8A" w:rsidRDefault="000962CE" w:rsidP="003715A6">
            <w:pPr>
              <w:numPr>
                <w:ilvl w:val="0"/>
                <w:numId w:val="12"/>
              </w:numPr>
              <w:spacing w:after="0" w:line="240" w:lineRule="auto"/>
              <w:ind w:left="0" w:firstLine="0"/>
              <w:jc w:val="center"/>
              <w:rPr>
                <w:rFonts w:ascii="Times New Roman" w:hAnsi="Times New Roman"/>
                <w:color w:val="000000" w:themeColor="text1"/>
                <w:sz w:val="20"/>
                <w:szCs w:val="20"/>
              </w:rPr>
            </w:pPr>
          </w:p>
        </w:tc>
        <w:tc>
          <w:tcPr>
            <w:tcW w:w="770" w:type="pct"/>
            <w:vAlign w:val="center"/>
          </w:tcPr>
          <w:p w14:paraId="1D0D0280" w14:textId="38CF6A8E" w:rsidR="000962CE" w:rsidRPr="00920C8A" w:rsidRDefault="000962CE" w:rsidP="00CC350E">
            <w:pPr>
              <w:spacing w:after="0" w:line="240" w:lineRule="auto"/>
              <w:rPr>
                <w:rFonts w:ascii="Times New Roman" w:hAnsi="Times New Roman"/>
                <w:sz w:val="20"/>
                <w:szCs w:val="20"/>
              </w:rPr>
            </w:pPr>
            <w:r w:rsidRPr="00920C8A">
              <w:rPr>
                <w:rFonts w:ascii="Times New Roman" w:hAnsi="Times New Roman"/>
                <w:sz w:val="20"/>
                <w:szCs w:val="20"/>
              </w:rPr>
              <w:t>Zasilacze</w:t>
            </w:r>
          </w:p>
        </w:tc>
        <w:tc>
          <w:tcPr>
            <w:tcW w:w="3096" w:type="pct"/>
            <w:vAlign w:val="center"/>
          </w:tcPr>
          <w:p w14:paraId="06EFD4C4" w14:textId="227115A0" w:rsidR="00B601A7" w:rsidRPr="00920C8A" w:rsidRDefault="000962CE"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t xml:space="preserve">Każde z urządzeń wchodzących w skład </w:t>
            </w:r>
            <w:r w:rsidR="00831202" w:rsidRPr="00920C8A">
              <w:rPr>
                <w:rFonts w:ascii="Times New Roman" w:hAnsi="Times New Roman"/>
              </w:rPr>
              <w:t>Systemu</w:t>
            </w:r>
            <w:r w:rsidRPr="00920C8A">
              <w:rPr>
                <w:rFonts w:ascii="Times New Roman" w:hAnsi="Times New Roman"/>
              </w:rPr>
              <w:t xml:space="preserve"> musi być wyposażone w minimum dwa zasilacze</w:t>
            </w:r>
            <w:r w:rsidR="00B601A7" w:rsidRPr="00920C8A">
              <w:rPr>
                <w:rFonts w:ascii="Times New Roman" w:hAnsi="Times New Roman"/>
              </w:rPr>
              <w:t xml:space="preserve"> </w:t>
            </w:r>
            <w:r w:rsidRPr="00920C8A">
              <w:rPr>
                <w:rFonts w:ascii="Times New Roman" w:hAnsi="Times New Roman"/>
              </w:rPr>
              <w:t>zapewniające redundancję zasilania w trybie hot-plug.</w:t>
            </w:r>
          </w:p>
          <w:p w14:paraId="52299E22" w14:textId="77777777" w:rsidR="00B601A7" w:rsidRPr="00920C8A" w:rsidRDefault="000962CE"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rPr>
              <w:t>Połowa zainstalowanych zasilaczy musi zapewnić zasilanie wyposażonego urządzenia, przy zachowaniu jego pełnych możliwości funkcjonalnych oraz wydajnościowych.</w:t>
            </w:r>
          </w:p>
          <w:p w14:paraId="1725A0B3" w14:textId="0F267A2C" w:rsidR="000962CE" w:rsidRPr="00B601A7" w:rsidRDefault="000962CE" w:rsidP="00D62535">
            <w:pPr>
              <w:pStyle w:val="Akapitzlist"/>
              <w:numPr>
                <w:ilvl w:val="1"/>
                <w:numId w:val="12"/>
              </w:numPr>
              <w:spacing w:after="0" w:line="360" w:lineRule="auto"/>
              <w:ind w:left="644" w:hanging="567"/>
              <w:jc w:val="both"/>
              <w:rPr>
                <w:rFonts w:ascii="Arial" w:hAnsi="Arial" w:cs="Arial"/>
                <w:sz w:val="20"/>
                <w:szCs w:val="20"/>
              </w:rPr>
            </w:pPr>
            <w:r w:rsidRPr="00920C8A">
              <w:rPr>
                <w:rFonts w:ascii="Times New Roman" w:hAnsi="Times New Roman"/>
              </w:rPr>
              <w:t>Zasilacze muszą pracować z siecią energetyczną Zamawiającego o parametrach AC 230V, 50Hz.</w:t>
            </w:r>
          </w:p>
        </w:tc>
        <w:tc>
          <w:tcPr>
            <w:tcW w:w="795" w:type="pct"/>
            <w:vAlign w:val="center"/>
          </w:tcPr>
          <w:p w14:paraId="1992AF59" w14:textId="7203747E" w:rsidR="000962CE" w:rsidRPr="00406D3B" w:rsidRDefault="00920C8A" w:rsidP="00555254">
            <w:pPr>
              <w:jc w:val="center"/>
            </w:pPr>
            <w:r w:rsidRPr="00920C8A">
              <w:rPr>
                <w:rFonts w:ascii="Times New Roman" w:hAnsi="Times New Roman"/>
              </w:rPr>
              <w:t>Spełnia / Nie spełnia *</w:t>
            </w:r>
          </w:p>
        </w:tc>
      </w:tr>
      <w:tr w:rsidR="000962CE" w14:paraId="12484647" w14:textId="77777777" w:rsidTr="00DD3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39" w:type="pct"/>
            <w:vAlign w:val="center"/>
          </w:tcPr>
          <w:p w14:paraId="17679D78" w14:textId="77777777" w:rsidR="000962CE" w:rsidRPr="00920C8A" w:rsidRDefault="000962CE" w:rsidP="003715A6">
            <w:pPr>
              <w:numPr>
                <w:ilvl w:val="0"/>
                <w:numId w:val="12"/>
              </w:numPr>
              <w:spacing w:after="0" w:line="240" w:lineRule="auto"/>
              <w:ind w:left="0" w:firstLine="0"/>
              <w:jc w:val="center"/>
              <w:rPr>
                <w:rFonts w:ascii="Times New Roman" w:hAnsi="Times New Roman"/>
                <w:color w:val="000000" w:themeColor="text1"/>
              </w:rPr>
            </w:pPr>
          </w:p>
        </w:tc>
        <w:tc>
          <w:tcPr>
            <w:tcW w:w="770" w:type="pct"/>
            <w:vAlign w:val="center"/>
          </w:tcPr>
          <w:p w14:paraId="7D10BEE2" w14:textId="271B4F89" w:rsidR="000962CE" w:rsidRPr="00920C8A" w:rsidRDefault="000962CE" w:rsidP="00CC350E">
            <w:pPr>
              <w:spacing w:after="0" w:line="240" w:lineRule="auto"/>
              <w:rPr>
                <w:rFonts w:ascii="Times New Roman" w:hAnsi="Times New Roman"/>
                <w:color w:val="000000" w:themeColor="text1"/>
              </w:rPr>
            </w:pPr>
            <w:r w:rsidRPr="00920C8A">
              <w:rPr>
                <w:rFonts w:ascii="Times New Roman" w:hAnsi="Times New Roman"/>
              </w:rPr>
              <w:t>Interfejsy</w:t>
            </w:r>
          </w:p>
        </w:tc>
        <w:tc>
          <w:tcPr>
            <w:tcW w:w="3096" w:type="pct"/>
            <w:vAlign w:val="center"/>
          </w:tcPr>
          <w:p w14:paraId="5CAB5F15" w14:textId="0E3F209F" w:rsidR="001C3CA2" w:rsidRPr="00920C8A" w:rsidRDefault="000A3C9E"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Ilo</w:t>
            </w:r>
            <w:r w:rsidR="009D0EF8" w:rsidRPr="00920C8A">
              <w:rPr>
                <w:rFonts w:ascii="Times New Roman" w:hAnsi="Times New Roman" w:cs="Times New Roman"/>
                <w:color w:val="000000" w:themeColor="text1"/>
                <w:sz w:val="22"/>
                <w:szCs w:val="22"/>
              </w:rPr>
              <w:t>ść interfejsów w urządzeniu</w:t>
            </w:r>
            <w:r w:rsidR="001C3CA2" w:rsidRPr="00920C8A">
              <w:rPr>
                <w:rFonts w:ascii="Times New Roman" w:hAnsi="Times New Roman" w:cs="Times New Roman"/>
                <w:color w:val="000000" w:themeColor="text1"/>
                <w:sz w:val="22"/>
                <w:szCs w:val="22"/>
              </w:rPr>
              <w:t>/ach</w:t>
            </w:r>
            <w:r w:rsidR="009D0EF8" w:rsidRPr="00920C8A">
              <w:rPr>
                <w:rFonts w:ascii="Times New Roman" w:hAnsi="Times New Roman" w:cs="Times New Roman"/>
                <w:color w:val="000000" w:themeColor="text1"/>
                <w:sz w:val="22"/>
                <w:szCs w:val="22"/>
              </w:rPr>
              <w:t xml:space="preserve"> powinna być taka żeby podłączyć dostarczane urządzenia do</w:t>
            </w:r>
            <w:r w:rsidR="00E052F7" w:rsidRPr="00920C8A">
              <w:rPr>
                <w:rFonts w:ascii="Times New Roman" w:hAnsi="Times New Roman" w:cs="Times New Roman"/>
                <w:color w:val="000000" w:themeColor="text1"/>
                <w:sz w:val="22"/>
                <w:szCs w:val="22"/>
              </w:rPr>
              <w:t> </w:t>
            </w:r>
            <w:r w:rsidR="001C3CA2" w:rsidRPr="00920C8A">
              <w:rPr>
                <w:rFonts w:ascii="Times New Roman" w:hAnsi="Times New Roman" w:cs="Times New Roman"/>
                <w:color w:val="000000" w:themeColor="text1"/>
                <w:sz w:val="22"/>
                <w:szCs w:val="22"/>
              </w:rPr>
              <w:t>przełączników sieciowych</w:t>
            </w:r>
            <w:r w:rsidR="009D0EF8" w:rsidRPr="00920C8A">
              <w:rPr>
                <w:rFonts w:ascii="Times New Roman" w:hAnsi="Times New Roman" w:cs="Times New Roman"/>
                <w:color w:val="000000" w:themeColor="text1"/>
                <w:sz w:val="22"/>
                <w:szCs w:val="22"/>
              </w:rPr>
              <w:t xml:space="preserve"> </w:t>
            </w:r>
            <w:r w:rsidR="009F3608" w:rsidRPr="00920C8A">
              <w:rPr>
                <w:rFonts w:ascii="Times New Roman" w:hAnsi="Times New Roman" w:cs="Times New Roman"/>
                <w:color w:val="000000" w:themeColor="text1"/>
                <w:sz w:val="22"/>
                <w:szCs w:val="22"/>
              </w:rPr>
              <w:t>o przepustowości 10GbE</w:t>
            </w:r>
            <w:r w:rsidR="009D0EF8" w:rsidRPr="00920C8A">
              <w:rPr>
                <w:rFonts w:ascii="Times New Roman" w:hAnsi="Times New Roman" w:cs="Times New Roman"/>
                <w:color w:val="000000" w:themeColor="text1"/>
                <w:sz w:val="22"/>
                <w:szCs w:val="22"/>
              </w:rPr>
              <w:t xml:space="preserve"> i/lub sieci danych FC</w:t>
            </w:r>
            <w:r w:rsidR="009F3608" w:rsidRPr="00920C8A">
              <w:rPr>
                <w:rFonts w:ascii="Times New Roman" w:hAnsi="Times New Roman" w:cs="Times New Roman"/>
                <w:color w:val="000000" w:themeColor="text1"/>
                <w:sz w:val="22"/>
                <w:szCs w:val="22"/>
              </w:rPr>
              <w:t xml:space="preserve"> 16G</w:t>
            </w:r>
            <w:r w:rsidR="006A6BDC">
              <w:rPr>
                <w:rFonts w:ascii="Times New Roman" w:hAnsi="Times New Roman" w:cs="Times New Roman"/>
                <w:color w:val="000000" w:themeColor="text1"/>
                <w:sz w:val="22"/>
                <w:szCs w:val="22"/>
              </w:rPr>
              <w:t>b</w:t>
            </w:r>
            <w:r w:rsidR="009D0EF8" w:rsidRPr="00920C8A">
              <w:rPr>
                <w:rFonts w:ascii="Times New Roman" w:hAnsi="Times New Roman" w:cs="Times New Roman"/>
                <w:color w:val="000000" w:themeColor="text1"/>
                <w:sz w:val="22"/>
                <w:szCs w:val="22"/>
              </w:rPr>
              <w:t xml:space="preserve"> – przynajmniej do dwóch przełączników typu </w:t>
            </w:r>
            <w:proofErr w:type="spellStart"/>
            <w:r w:rsidR="009D0EF8" w:rsidRPr="00920C8A">
              <w:rPr>
                <w:rFonts w:ascii="Times New Roman" w:hAnsi="Times New Roman" w:cs="Times New Roman"/>
                <w:color w:val="000000" w:themeColor="text1"/>
                <w:sz w:val="22"/>
                <w:szCs w:val="22"/>
              </w:rPr>
              <w:t>core</w:t>
            </w:r>
            <w:proofErr w:type="spellEnd"/>
            <w:r w:rsidR="009D0EF8" w:rsidRPr="00920C8A">
              <w:rPr>
                <w:rFonts w:ascii="Times New Roman" w:hAnsi="Times New Roman" w:cs="Times New Roman"/>
                <w:color w:val="000000" w:themeColor="text1"/>
                <w:sz w:val="22"/>
                <w:szCs w:val="22"/>
              </w:rPr>
              <w:t xml:space="preserve">. Wkładki światłowodowe preferowane do połączenie do przełączników </w:t>
            </w:r>
            <w:r w:rsidR="006A6BDC">
              <w:rPr>
                <w:rFonts w:ascii="Times New Roman" w:hAnsi="Times New Roman" w:cs="Times New Roman"/>
                <w:color w:val="000000" w:themeColor="text1"/>
                <w:sz w:val="22"/>
                <w:szCs w:val="22"/>
              </w:rPr>
              <w:t xml:space="preserve">- </w:t>
            </w:r>
            <w:proofErr w:type="spellStart"/>
            <w:r w:rsidR="009D0EF8" w:rsidRPr="00920C8A">
              <w:rPr>
                <w:rFonts w:ascii="Times New Roman" w:hAnsi="Times New Roman" w:cs="Times New Roman"/>
                <w:color w:val="000000" w:themeColor="text1"/>
                <w:sz w:val="22"/>
                <w:szCs w:val="22"/>
              </w:rPr>
              <w:t>jednomodowe</w:t>
            </w:r>
            <w:proofErr w:type="spellEnd"/>
            <w:r w:rsidR="00102756" w:rsidRPr="00920C8A">
              <w:rPr>
                <w:rFonts w:ascii="Times New Roman" w:hAnsi="Times New Roman" w:cs="Times New Roman"/>
                <w:color w:val="000000" w:themeColor="text1"/>
                <w:sz w:val="22"/>
                <w:szCs w:val="22"/>
              </w:rPr>
              <w:t xml:space="preserve"> </w:t>
            </w:r>
            <w:r w:rsidR="00FF1B3D" w:rsidRPr="00920C8A">
              <w:rPr>
                <w:rFonts w:ascii="Times New Roman" w:hAnsi="Times New Roman" w:cs="Times New Roman"/>
                <w:color w:val="000000" w:themeColor="text1"/>
                <w:sz w:val="22"/>
                <w:szCs w:val="22"/>
              </w:rPr>
              <w:t xml:space="preserve">min. </w:t>
            </w:r>
            <w:r w:rsidR="00102756" w:rsidRPr="00920C8A">
              <w:rPr>
                <w:rFonts w:ascii="Times New Roman" w:hAnsi="Times New Roman" w:cs="Times New Roman"/>
                <w:color w:val="000000" w:themeColor="text1"/>
                <w:sz w:val="22"/>
                <w:szCs w:val="22"/>
              </w:rPr>
              <w:t>10km</w:t>
            </w:r>
            <w:r w:rsidR="001C3CA2" w:rsidRPr="00920C8A">
              <w:rPr>
                <w:rFonts w:ascii="Times New Roman" w:hAnsi="Times New Roman" w:cs="Times New Roman"/>
                <w:color w:val="000000" w:themeColor="text1"/>
                <w:sz w:val="22"/>
                <w:szCs w:val="22"/>
              </w:rPr>
              <w:t xml:space="preserve">. </w:t>
            </w:r>
          </w:p>
          <w:p w14:paraId="68C00D00" w14:textId="33741D1E" w:rsidR="000962CE" w:rsidRPr="00920C8A" w:rsidRDefault="001C3CA2"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 xml:space="preserve">Posiadać </w:t>
            </w:r>
            <w:r w:rsidR="009F3608" w:rsidRPr="00920C8A">
              <w:rPr>
                <w:rFonts w:ascii="Times New Roman" w:hAnsi="Times New Roman" w:cs="Times New Roman"/>
                <w:color w:val="000000" w:themeColor="text1"/>
                <w:sz w:val="22"/>
                <w:szCs w:val="22"/>
              </w:rPr>
              <w:t>odrębn</w:t>
            </w:r>
            <w:r w:rsidR="006A6BDC">
              <w:rPr>
                <w:rFonts w:ascii="Times New Roman" w:hAnsi="Times New Roman" w:cs="Times New Roman"/>
                <w:color w:val="000000" w:themeColor="text1"/>
                <w:sz w:val="22"/>
                <w:szCs w:val="22"/>
              </w:rPr>
              <w:t>y/e</w:t>
            </w:r>
            <w:r w:rsidR="009F3608" w:rsidRPr="00920C8A">
              <w:rPr>
                <w:rFonts w:ascii="Times New Roman" w:hAnsi="Times New Roman" w:cs="Times New Roman"/>
                <w:color w:val="000000" w:themeColor="text1"/>
                <w:sz w:val="22"/>
                <w:szCs w:val="22"/>
              </w:rPr>
              <w:t xml:space="preserve"> </w:t>
            </w:r>
            <w:r w:rsidRPr="00920C8A">
              <w:rPr>
                <w:rFonts w:ascii="Times New Roman" w:hAnsi="Times New Roman" w:cs="Times New Roman"/>
                <w:color w:val="000000" w:themeColor="text1"/>
                <w:sz w:val="22"/>
                <w:szCs w:val="22"/>
              </w:rPr>
              <w:t>niezbędn</w:t>
            </w:r>
            <w:r w:rsidR="006A6BDC">
              <w:rPr>
                <w:rFonts w:ascii="Times New Roman" w:hAnsi="Times New Roman" w:cs="Times New Roman"/>
                <w:color w:val="000000" w:themeColor="text1"/>
                <w:sz w:val="22"/>
                <w:szCs w:val="22"/>
              </w:rPr>
              <w:t>y/</w:t>
            </w:r>
            <w:r w:rsidRPr="00920C8A">
              <w:rPr>
                <w:rFonts w:ascii="Times New Roman" w:hAnsi="Times New Roman" w:cs="Times New Roman"/>
                <w:color w:val="000000" w:themeColor="text1"/>
                <w:sz w:val="22"/>
                <w:szCs w:val="22"/>
              </w:rPr>
              <w:t>e interfejs</w:t>
            </w:r>
            <w:r w:rsidR="006A6BDC">
              <w:rPr>
                <w:rFonts w:ascii="Times New Roman" w:hAnsi="Times New Roman" w:cs="Times New Roman"/>
                <w:color w:val="000000" w:themeColor="text1"/>
                <w:sz w:val="22"/>
                <w:szCs w:val="22"/>
              </w:rPr>
              <w:t>/</w:t>
            </w:r>
            <w:r w:rsidRPr="00920C8A">
              <w:rPr>
                <w:rFonts w:ascii="Times New Roman" w:hAnsi="Times New Roman" w:cs="Times New Roman"/>
                <w:color w:val="000000" w:themeColor="text1"/>
                <w:sz w:val="22"/>
                <w:szCs w:val="22"/>
              </w:rPr>
              <w:t xml:space="preserve">y do połączenia </w:t>
            </w:r>
            <w:r w:rsidR="00FF1B3D" w:rsidRPr="00920C8A">
              <w:rPr>
                <w:rFonts w:ascii="Times New Roman" w:hAnsi="Times New Roman" w:cs="Times New Roman"/>
                <w:color w:val="000000" w:themeColor="text1"/>
                <w:sz w:val="22"/>
                <w:szCs w:val="22"/>
              </w:rPr>
              <w:t xml:space="preserve">dostarczanego </w:t>
            </w:r>
            <w:r w:rsidRPr="00920C8A">
              <w:rPr>
                <w:rFonts w:ascii="Times New Roman" w:hAnsi="Times New Roman" w:cs="Times New Roman"/>
                <w:sz w:val="22"/>
                <w:szCs w:val="22"/>
              </w:rPr>
              <w:t>urządzeni</w:t>
            </w:r>
            <w:r w:rsidR="00FF1B3D" w:rsidRPr="00920C8A">
              <w:rPr>
                <w:rFonts w:ascii="Times New Roman" w:hAnsi="Times New Roman" w:cs="Times New Roman"/>
                <w:sz w:val="22"/>
                <w:szCs w:val="22"/>
              </w:rPr>
              <w:t>a</w:t>
            </w:r>
            <w:r w:rsidRPr="00920C8A">
              <w:rPr>
                <w:rFonts w:ascii="Times New Roman" w:hAnsi="Times New Roman" w:cs="Times New Roman"/>
                <w:sz w:val="22"/>
                <w:szCs w:val="22"/>
              </w:rPr>
              <w:t xml:space="preserve"> taśmowe</w:t>
            </w:r>
            <w:r w:rsidR="00FF1B3D" w:rsidRPr="00920C8A">
              <w:rPr>
                <w:rFonts w:ascii="Times New Roman" w:hAnsi="Times New Roman" w:cs="Times New Roman"/>
                <w:sz w:val="22"/>
                <w:szCs w:val="22"/>
              </w:rPr>
              <w:t>go</w:t>
            </w:r>
            <w:r w:rsidRPr="00920C8A">
              <w:rPr>
                <w:rFonts w:ascii="Times New Roman" w:hAnsi="Times New Roman" w:cs="Times New Roman"/>
                <w:sz w:val="22"/>
                <w:szCs w:val="22"/>
              </w:rPr>
              <w:t xml:space="preserve"> umożliwiające przechowywanie danych na nośnikach taśmowych typu LTO</w:t>
            </w:r>
            <w:r w:rsidR="00FF1B3D" w:rsidRPr="00920C8A">
              <w:rPr>
                <w:rFonts w:ascii="Times New Roman" w:hAnsi="Times New Roman" w:cs="Times New Roman"/>
                <w:sz w:val="22"/>
                <w:szCs w:val="22"/>
              </w:rPr>
              <w:t xml:space="preserve">. </w:t>
            </w:r>
          </w:p>
          <w:p w14:paraId="0677F072" w14:textId="72C1E031" w:rsidR="009D0EF8" w:rsidRPr="00920C8A" w:rsidRDefault="009D0EF8" w:rsidP="00D62535">
            <w:pPr>
              <w:pStyle w:val="Tekstpodstawowy"/>
              <w:widowControl/>
              <w:numPr>
                <w:ilvl w:val="1"/>
                <w:numId w:val="12"/>
              </w:numPr>
              <w:spacing w:after="60" w:line="360" w:lineRule="auto"/>
              <w:ind w:left="646" w:hanging="567"/>
              <w:jc w:val="both"/>
              <w:rPr>
                <w:rFonts w:ascii="Times New Roman" w:hAnsi="Times New Roman" w:cs="Times New Roman"/>
                <w:color w:val="000000" w:themeColor="text1"/>
                <w:sz w:val="22"/>
                <w:szCs w:val="22"/>
              </w:rPr>
            </w:pPr>
            <w:r w:rsidRPr="00920C8A">
              <w:rPr>
                <w:rFonts w:ascii="Times New Roman" w:hAnsi="Times New Roman" w:cs="Times New Roman"/>
                <w:color w:val="000000" w:themeColor="text1"/>
                <w:sz w:val="22"/>
                <w:szCs w:val="22"/>
              </w:rPr>
              <w:t>Każde dostarczone urządzenie będzie posiadało przynajmniej po jednym interfejsie do</w:t>
            </w:r>
            <w:r w:rsidR="00E052F7" w:rsidRPr="00920C8A">
              <w:rPr>
                <w:rFonts w:ascii="Times New Roman" w:hAnsi="Times New Roman" w:cs="Times New Roman"/>
                <w:color w:val="000000" w:themeColor="text1"/>
                <w:sz w:val="22"/>
                <w:szCs w:val="22"/>
              </w:rPr>
              <w:t> </w:t>
            </w:r>
            <w:r w:rsidRPr="00920C8A">
              <w:rPr>
                <w:rFonts w:ascii="Times New Roman" w:hAnsi="Times New Roman" w:cs="Times New Roman"/>
                <w:color w:val="000000" w:themeColor="text1"/>
                <w:sz w:val="22"/>
                <w:szCs w:val="22"/>
              </w:rPr>
              <w:t>zarządzania nim niezależnym od interfejsu danych</w:t>
            </w:r>
            <w:r w:rsidR="00FF1B3D" w:rsidRPr="00920C8A">
              <w:rPr>
                <w:rFonts w:ascii="Times New Roman" w:hAnsi="Times New Roman" w:cs="Times New Roman"/>
                <w:color w:val="000000" w:themeColor="text1"/>
                <w:sz w:val="22"/>
                <w:szCs w:val="22"/>
              </w:rPr>
              <w:t>.</w:t>
            </w:r>
          </w:p>
        </w:tc>
        <w:tc>
          <w:tcPr>
            <w:tcW w:w="795" w:type="pct"/>
            <w:vAlign w:val="center"/>
          </w:tcPr>
          <w:p w14:paraId="42500122" w14:textId="30FFBAEF" w:rsidR="000962CE" w:rsidRPr="00920C8A" w:rsidRDefault="00920C8A" w:rsidP="00555254">
            <w:pPr>
              <w:jc w:val="center"/>
              <w:rPr>
                <w:rFonts w:ascii="Times New Roman" w:hAnsi="Times New Roman"/>
              </w:rPr>
            </w:pPr>
            <w:r w:rsidRPr="00920C8A">
              <w:rPr>
                <w:rFonts w:ascii="Times New Roman" w:hAnsi="Times New Roman"/>
              </w:rPr>
              <w:t>Spełnia / Nie spełnia *</w:t>
            </w:r>
          </w:p>
        </w:tc>
      </w:tr>
      <w:tr w:rsidR="00555254" w14:paraId="251756A4" w14:textId="77777777" w:rsidTr="00D6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61299CA3" w14:textId="5669F614" w:rsidR="00D62535" w:rsidRPr="00D62535" w:rsidRDefault="00D62535" w:rsidP="00D62535">
            <w:pPr>
              <w:numPr>
                <w:ilvl w:val="0"/>
                <w:numId w:val="12"/>
              </w:numPr>
              <w:spacing w:after="0" w:line="240" w:lineRule="auto"/>
              <w:ind w:left="0" w:firstLine="0"/>
              <w:jc w:val="center"/>
              <w:rPr>
                <w:rFonts w:ascii="Times New Roman" w:hAnsi="Times New Roman"/>
                <w:color w:val="000000" w:themeColor="text1"/>
              </w:rPr>
            </w:pPr>
          </w:p>
        </w:tc>
        <w:tc>
          <w:tcPr>
            <w:tcW w:w="770" w:type="pct"/>
            <w:vAlign w:val="center"/>
          </w:tcPr>
          <w:p w14:paraId="146B141A" w14:textId="7B03D19D" w:rsidR="00555254" w:rsidRPr="00920C8A" w:rsidRDefault="00555254" w:rsidP="00CC350E">
            <w:pPr>
              <w:spacing w:after="0" w:line="240" w:lineRule="auto"/>
              <w:rPr>
                <w:rFonts w:ascii="Times New Roman" w:hAnsi="Times New Roman"/>
                <w:color w:val="000000" w:themeColor="text1"/>
              </w:rPr>
            </w:pPr>
            <w:r w:rsidRPr="00920C8A">
              <w:rPr>
                <w:rFonts w:ascii="Times New Roman" w:hAnsi="Times New Roman"/>
                <w:color w:val="000000" w:themeColor="text1"/>
              </w:rPr>
              <w:t>Zarządzanie</w:t>
            </w:r>
          </w:p>
        </w:tc>
        <w:tc>
          <w:tcPr>
            <w:tcW w:w="3096" w:type="pct"/>
            <w:vAlign w:val="center"/>
          </w:tcPr>
          <w:p w14:paraId="11C95333" w14:textId="517D59C2" w:rsidR="00792B97" w:rsidRPr="00920C8A" w:rsidRDefault="006A6BDC"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00555254" w:rsidRPr="00920C8A">
              <w:rPr>
                <w:rFonts w:ascii="Times New Roman" w:hAnsi="Times New Roman" w:cs="Times New Roman"/>
                <w:color w:val="000000" w:themeColor="text1"/>
                <w:sz w:val="22"/>
                <w:szCs w:val="22"/>
              </w:rPr>
              <w:t xml:space="preserve"> musi posiadać scentralizowaną administrację - jedna konsola zarządzająca do pełnej administracji Systemem.</w:t>
            </w:r>
          </w:p>
          <w:p w14:paraId="1D14D648" w14:textId="63C16E33" w:rsidR="00792B97" w:rsidRPr="00920C8A" w:rsidRDefault="006A6BDC"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00555254" w:rsidRPr="00920C8A">
              <w:rPr>
                <w:rFonts w:ascii="Times New Roman" w:hAnsi="Times New Roman" w:cs="Times New Roman"/>
                <w:color w:val="000000" w:themeColor="text1"/>
                <w:sz w:val="22"/>
                <w:szCs w:val="22"/>
              </w:rPr>
              <w:t xml:space="preserve"> </w:t>
            </w:r>
            <w:r w:rsidR="00555254" w:rsidRPr="00920C8A">
              <w:rPr>
                <w:rFonts w:ascii="Times New Roman" w:hAnsi="Times New Roman" w:cs="Times New Roman"/>
                <w:sz w:val="22"/>
                <w:szCs w:val="22"/>
              </w:rPr>
              <w:t xml:space="preserve">musi umożliwiać administrację za pomocą GUI (aplikacja lub web), CLI oraz </w:t>
            </w:r>
            <w:proofErr w:type="spellStart"/>
            <w:r w:rsidR="00555254" w:rsidRPr="00920C8A">
              <w:rPr>
                <w:rFonts w:ascii="Times New Roman" w:hAnsi="Times New Roman" w:cs="Times New Roman"/>
                <w:sz w:val="22"/>
                <w:szCs w:val="22"/>
              </w:rPr>
              <w:t>RESTful</w:t>
            </w:r>
            <w:proofErr w:type="spellEnd"/>
            <w:r w:rsidR="00555254" w:rsidRPr="00920C8A">
              <w:rPr>
                <w:rFonts w:ascii="Times New Roman" w:hAnsi="Times New Roman" w:cs="Times New Roman"/>
                <w:sz w:val="22"/>
                <w:szCs w:val="22"/>
              </w:rPr>
              <w:t xml:space="preserve"> API.</w:t>
            </w:r>
          </w:p>
          <w:p w14:paraId="40072DAE" w14:textId="29A8D2AF" w:rsidR="00792B97" w:rsidRPr="00920C8A" w:rsidRDefault="00045D44" w:rsidP="00D62535">
            <w:pPr>
              <w:pStyle w:val="Tekstpodstawowy"/>
              <w:widowControl/>
              <w:numPr>
                <w:ilvl w:val="1"/>
                <w:numId w:val="12"/>
              </w:numPr>
              <w:spacing w:after="60" w:line="360" w:lineRule="auto"/>
              <w:ind w:left="644" w:hanging="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Oprogramowanie backupu</w:t>
            </w:r>
            <w:r w:rsidR="00555254" w:rsidRPr="00920C8A">
              <w:rPr>
                <w:rFonts w:ascii="Times New Roman" w:hAnsi="Times New Roman" w:cs="Times New Roman"/>
                <w:color w:val="000000" w:themeColor="text1"/>
                <w:sz w:val="22"/>
                <w:szCs w:val="22"/>
              </w:rPr>
              <w:t xml:space="preserve"> musi </w:t>
            </w:r>
            <w:r w:rsidR="00555254" w:rsidRPr="00920C8A">
              <w:rPr>
                <w:rFonts w:ascii="Times New Roman" w:hAnsi="Times New Roman" w:cs="Times New Roman"/>
                <w:sz w:val="22"/>
                <w:szCs w:val="22"/>
              </w:rPr>
              <w:t>posiadać centralną konsolę zarządzania środowiskiem kopii zapasowych. Konsola musi umożliwiać:</w:t>
            </w:r>
          </w:p>
          <w:p w14:paraId="59EEA34D" w14:textId="77777777" w:rsidR="00792B97" w:rsidRPr="00920C8A" w:rsidRDefault="00555254"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monitorowanie i zarządzanie wszystkimi zadaniami wykonywania i odtwarzania kopii zapasowych, tworzenia duplikatów wykonanych kopii zapasowych,</w:t>
            </w:r>
          </w:p>
          <w:p w14:paraId="3E533A94" w14:textId="77777777" w:rsidR="00792B97" w:rsidRPr="00920C8A" w:rsidRDefault="00555254"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ustawianie harmonogramów wykonywania kopii zapasowych,</w:t>
            </w:r>
          </w:p>
          <w:p w14:paraId="673C01D8" w14:textId="77777777" w:rsidR="00792B97" w:rsidRPr="00920C8A" w:rsidRDefault="00555254"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monitorowanie i kontrolowanie urządzeń składowania kopii zapasowych podłączonych do serwerów nośników,</w:t>
            </w:r>
          </w:p>
          <w:p w14:paraId="5FD29A97" w14:textId="77777777" w:rsidR="00792B97" w:rsidRPr="00920C8A" w:rsidRDefault="00555254"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centralne zarządzanie konfiguracją, właściwych dla oprogramowania systemu ustawień serwera zarządzającego, serwera nośników, klientów,</w:t>
            </w:r>
          </w:p>
          <w:p w14:paraId="5108DE7D" w14:textId="1A9EF967" w:rsidR="00555254" w:rsidRPr="00920C8A" w:rsidRDefault="00555254" w:rsidP="00D62535">
            <w:pPr>
              <w:pStyle w:val="Tekstpodstawowy"/>
              <w:widowControl/>
              <w:numPr>
                <w:ilvl w:val="0"/>
                <w:numId w:val="13"/>
              </w:numPr>
              <w:spacing w:after="60" w:line="360" w:lineRule="auto"/>
              <w:ind w:left="1069" w:hanging="278"/>
              <w:jc w:val="both"/>
              <w:rPr>
                <w:rFonts w:ascii="Times New Roman" w:hAnsi="Times New Roman" w:cs="Times New Roman"/>
                <w:color w:val="000000" w:themeColor="text1"/>
                <w:sz w:val="22"/>
                <w:szCs w:val="22"/>
              </w:rPr>
            </w:pPr>
            <w:r w:rsidRPr="00920C8A">
              <w:rPr>
                <w:rFonts w:ascii="Times New Roman" w:hAnsi="Times New Roman" w:cs="Times New Roman"/>
                <w:sz w:val="22"/>
                <w:szCs w:val="22"/>
              </w:rPr>
              <w:t>odtwarzania kopii zapasowych.</w:t>
            </w:r>
          </w:p>
          <w:p w14:paraId="25DAC672" w14:textId="31836354" w:rsidR="00792B97" w:rsidRPr="00920C8A" w:rsidRDefault="005D4860" w:rsidP="00D62535">
            <w:pPr>
              <w:pStyle w:val="Akapitzlist"/>
              <w:numPr>
                <w:ilvl w:val="1"/>
                <w:numId w:val="12"/>
              </w:numPr>
              <w:spacing w:after="0" w:line="360" w:lineRule="auto"/>
              <w:ind w:left="644" w:hanging="567"/>
              <w:jc w:val="both"/>
              <w:rPr>
                <w:rFonts w:ascii="Times New Roman" w:hAnsi="Times New Roman"/>
              </w:rPr>
            </w:pPr>
            <w:bookmarkStart w:id="0" w:name="OLE_LINK3"/>
            <w:bookmarkStart w:id="1" w:name="OLE_LINK4"/>
            <w:r w:rsidRPr="005D4860">
              <w:rPr>
                <w:rFonts w:ascii="Times New Roman" w:hAnsi="Times New Roman"/>
              </w:rPr>
              <w:t>Oprogramowanie backupu</w:t>
            </w:r>
            <w:r w:rsidR="00555254" w:rsidRPr="00920C8A">
              <w:rPr>
                <w:rFonts w:ascii="Times New Roman" w:hAnsi="Times New Roman"/>
              </w:rPr>
              <w:t xml:space="preserve"> </w:t>
            </w:r>
            <w:bookmarkEnd w:id="0"/>
            <w:bookmarkEnd w:id="1"/>
            <w:r w:rsidR="00555254" w:rsidRPr="00920C8A">
              <w:rPr>
                <w:rFonts w:ascii="Times New Roman" w:hAnsi="Times New Roman"/>
              </w:rPr>
              <w:t>musi posiadać obsługę z poziomu wiersza poleceń. Obsługa z</w:t>
            </w:r>
            <w:r w:rsidR="00D26881" w:rsidRPr="00920C8A">
              <w:rPr>
                <w:rFonts w:ascii="Times New Roman" w:hAnsi="Times New Roman"/>
              </w:rPr>
              <w:t> </w:t>
            </w:r>
            <w:r w:rsidR="00555254" w:rsidRPr="00920C8A">
              <w:rPr>
                <w:rFonts w:ascii="Times New Roman" w:hAnsi="Times New Roman"/>
              </w:rPr>
              <w:t>poziomu wiersza poleceń musi umożliwiać:</w:t>
            </w:r>
          </w:p>
          <w:p w14:paraId="7199605F" w14:textId="77777777" w:rsidR="00792B97" w:rsidRPr="00920C8A" w:rsidRDefault="00792B97"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w:t>
            </w:r>
            <w:r w:rsidR="00555254" w:rsidRPr="00920C8A">
              <w:rPr>
                <w:rFonts w:ascii="Times New Roman" w:hAnsi="Times New Roman"/>
              </w:rPr>
              <w:t>onfigurację i modyfikację polityk wykonywania kopii zapasowych,</w:t>
            </w:r>
          </w:p>
          <w:p w14:paraId="01ACEE43" w14:textId="77777777"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harmonogramów wykonywania kopii zapasowych,</w:t>
            </w:r>
          </w:p>
          <w:p w14:paraId="799DC3BF" w14:textId="77777777"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urządzeń składowania kopii zapasowych podłączonych do serwerów nośników,</w:t>
            </w:r>
          </w:p>
          <w:p w14:paraId="19225023" w14:textId="77777777"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nośników taśmowych,</w:t>
            </w:r>
          </w:p>
          <w:p w14:paraId="496ED9A6" w14:textId="77777777"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monitorowanie i kontrolowanie zadań kopii zapasowych,</w:t>
            </w:r>
          </w:p>
          <w:p w14:paraId="793A7E20" w14:textId="77777777"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lastRenderedPageBreak/>
              <w:t>konfigurację i modyfikację nośników taśmowych,</w:t>
            </w:r>
          </w:p>
          <w:p w14:paraId="31C8031B" w14:textId="4ACA50A6" w:rsidR="00792B97"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i modyfikację właściwych dla oprogramowania systemu, ustawień serwera zarządzającego, serwera nośników, klientów,</w:t>
            </w:r>
          </w:p>
          <w:p w14:paraId="3278CF06" w14:textId="197B7F1C" w:rsidR="00CC350E" w:rsidRPr="00920C8A" w:rsidRDefault="00555254" w:rsidP="00D62535">
            <w:pPr>
              <w:pStyle w:val="Akapitzlist"/>
              <w:numPr>
                <w:ilvl w:val="0"/>
                <w:numId w:val="14"/>
              </w:numPr>
              <w:spacing w:after="0" w:line="360" w:lineRule="auto"/>
              <w:ind w:left="1211" w:hanging="425"/>
              <w:jc w:val="both"/>
              <w:rPr>
                <w:rFonts w:ascii="Times New Roman" w:hAnsi="Times New Roman"/>
              </w:rPr>
            </w:pPr>
            <w:r w:rsidRPr="00920C8A">
              <w:rPr>
                <w:rFonts w:ascii="Times New Roman" w:hAnsi="Times New Roman"/>
              </w:rPr>
              <w:t>konfigurację, modyfikację i przeglądanie dzienników Serwera zarządzającego, serwera nośników, klientów.</w:t>
            </w:r>
          </w:p>
          <w:p w14:paraId="75271471" w14:textId="3744EBA8" w:rsidR="00555254" w:rsidRPr="00920C8A" w:rsidRDefault="00555254" w:rsidP="00D62535">
            <w:pPr>
              <w:pStyle w:val="Akapitzlist"/>
              <w:numPr>
                <w:ilvl w:val="1"/>
                <w:numId w:val="12"/>
              </w:numPr>
              <w:spacing w:after="0" w:line="360" w:lineRule="auto"/>
              <w:ind w:left="644" w:hanging="567"/>
              <w:jc w:val="both"/>
              <w:rPr>
                <w:rFonts w:ascii="Times New Roman" w:hAnsi="Times New Roman"/>
              </w:rPr>
            </w:pPr>
            <w:r w:rsidRPr="00920C8A">
              <w:rPr>
                <w:rFonts w:ascii="Times New Roman" w:hAnsi="Times New Roman"/>
                <w:color w:val="000000" w:themeColor="text1"/>
              </w:rPr>
              <w:t>Oprogramowanie musi posiadać możliwość definiowania uprawnień dla administracji systemem w oparciu o role, a w szczególności definiowania użytkowników i grup z</w:t>
            </w:r>
            <w:r w:rsidR="00336F86" w:rsidRPr="00920C8A">
              <w:rPr>
                <w:rFonts w:ascii="Times New Roman" w:hAnsi="Times New Roman"/>
                <w:color w:val="000000" w:themeColor="text1"/>
              </w:rPr>
              <w:t> </w:t>
            </w:r>
            <w:r w:rsidRPr="00920C8A">
              <w:rPr>
                <w:rFonts w:ascii="Times New Roman" w:hAnsi="Times New Roman"/>
                <w:color w:val="000000" w:themeColor="text1"/>
              </w:rPr>
              <w:t>różnymi uprawnieniami np. operator backupu.</w:t>
            </w:r>
          </w:p>
        </w:tc>
        <w:tc>
          <w:tcPr>
            <w:tcW w:w="795" w:type="pct"/>
            <w:vAlign w:val="center"/>
          </w:tcPr>
          <w:p w14:paraId="77482098" w14:textId="77777777" w:rsidR="00555254" w:rsidRPr="00920C8A" w:rsidRDefault="00555254" w:rsidP="00D62535">
            <w:pPr>
              <w:jc w:val="center"/>
              <w:rPr>
                <w:rFonts w:ascii="Times New Roman" w:hAnsi="Times New Roman"/>
              </w:rPr>
            </w:pPr>
            <w:r w:rsidRPr="00920C8A">
              <w:rPr>
                <w:rFonts w:ascii="Times New Roman" w:hAnsi="Times New Roman"/>
              </w:rPr>
              <w:lastRenderedPageBreak/>
              <w:t>Spełnia / Nie spełnia *</w:t>
            </w:r>
          </w:p>
        </w:tc>
      </w:tr>
      <w:tr w:rsidR="00CC350E" w:rsidRPr="00406D3B" w14:paraId="442F7C9D"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0358898F" w14:textId="77777777" w:rsidR="00CC350E" w:rsidRPr="00C534B8" w:rsidRDefault="00CC350E" w:rsidP="003715A6">
            <w:pPr>
              <w:numPr>
                <w:ilvl w:val="0"/>
                <w:numId w:val="12"/>
              </w:numPr>
              <w:spacing w:after="0" w:line="240" w:lineRule="auto"/>
              <w:ind w:left="0" w:firstLine="0"/>
              <w:jc w:val="center"/>
              <w:rPr>
                <w:rFonts w:asciiTheme="minorHAnsi" w:hAnsiTheme="minorHAnsi"/>
                <w:color w:val="000000" w:themeColor="text1"/>
              </w:rPr>
            </w:pPr>
          </w:p>
        </w:tc>
        <w:tc>
          <w:tcPr>
            <w:tcW w:w="770" w:type="pct"/>
            <w:vAlign w:val="center"/>
          </w:tcPr>
          <w:p w14:paraId="76A1EFB7" w14:textId="489741A9" w:rsidR="00CC350E" w:rsidRPr="008267D3" w:rsidRDefault="00CC350E" w:rsidP="00CC350E">
            <w:pPr>
              <w:spacing w:after="0" w:line="240" w:lineRule="auto"/>
              <w:rPr>
                <w:rFonts w:ascii="Times New Roman" w:hAnsi="Times New Roman"/>
                <w:color w:val="000000" w:themeColor="text1"/>
              </w:rPr>
            </w:pPr>
            <w:r w:rsidRPr="008267D3">
              <w:rPr>
                <w:rFonts w:ascii="Times New Roman" w:hAnsi="Times New Roman"/>
                <w:color w:val="000000" w:themeColor="text1"/>
              </w:rPr>
              <w:t>Architektura rozwiązania</w:t>
            </w:r>
          </w:p>
        </w:tc>
        <w:tc>
          <w:tcPr>
            <w:tcW w:w="3096" w:type="pct"/>
          </w:tcPr>
          <w:p w14:paraId="6885AD11" w14:textId="7B0BD7F6" w:rsidR="00792B97" w:rsidRPr="008267D3" w:rsidRDefault="00CC350E" w:rsidP="00FC2A1A">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t xml:space="preserve">Serwer zarządzający </w:t>
            </w:r>
            <w:r w:rsidR="00F808BF" w:rsidRPr="00F808BF">
              <w:rPr>
                <w:rFonts w:ascii="Times New Roman" w:hAnsi="Times New Roman" w:cs="Times New Roman"/>
                <w:color w:val="000000" w:themeColor="text1"/>
                <w:sz w:val="22"/>
                <w:szCs w:val="22"/>
              </w:rPr>
              <w:t>oprogramowania backupu</w:t>
            </w:r>
            <w:r w:rsidR="00C34BA3" w:rsidRPr="008267D3">
              <w:rPr>
                <w:rFonts w:ascii="Times New Roman" w:hAnsi="Times New Roman" w:cs="Times New Roman"/>
                <w:color w:val="000000" w:themeColor="text1"/>
                <w:sz w:val="22"/>
                <w:szCs w:val="22"/>
              </w:rPr>
              <w:t xml:space="preserve"> </w:t>
            </w:r>
            <w:r w:rsidRPr="008267D3">
              <w:rPr>
                <w:rFonts w:ascii="Times New Roman" w:hAnsi="Times New Roman" w:cs="Times New Roman"/>
                <w:color w:val="000000" w:themeColor="text1"/>
                <w:sz w:val="22"/>
                <w:szCs w:val="22"/>
              </w:rPr>
              <w:t xml:space="preserve">musi być dostępny co najmniej na platformę Windows Server, 2019, 2022, RHEL 8, 9, SLES 12, 15 lub </w:t>
            </w:r>
            <w:r w:rsidR="00102756" w:rsidRPr="008267D3">
              <w:rPr>
                <w:rFonts w:ascii="Times New Roman" w:hAnsi="Times New Roman" w:cs="Times New Roman"/>
                <w:color w:val="000000" w:themeColor="text1"/>
                <w:sz w:val="22"/>
                <w:szCs w:val="22"/>
              </w:rPr>
              <w:t>utwardzony Linux</w:t>
            </w:r>
          </w:p>
          <w:p w14:paraId="2A5C4774" w14:textId="6A114EDD" w:rsidR="00792B97" w:rsidRPr="008267D3" w:rsidRDefault="00CC350E" w:rsidP="00FC2A1A">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t>Serwer nośników oprogramowania backupu musi być dostępny co najmniej na platformę Windows, 2019, 2022, Oracle Linux  8, 9, RHEL  8, 9, SLES 12, 15</w:t>
            </w:r>
            <w:r w:rsidR="007C7685" w:rsidRPr="008267D3">
              <w:rPr>
                <w:rFonts w:ascii="Times New Roman" w:hAnsi="Times New Roman" w:cs="Times New Roman"/>
                <w:color w:val="000000" w:themeColor="text1"/>
                <w:sz w:val="22"/>
                <w:szCs w:val="22"/>
              </w:rPr>
              <w:t xml:space="preserve"> lub utwardzony </w:t>
            </w:r>
            <w:r w:rsidR="00102756" w:rsidRPr="008267D3">
              <w:rPr>
                <w:rFonts w:ascii="Times New Roman" w:hAnsi="Times New Roman" w:cs="Times New Roman"/>
                <w:color w:val="000000" w:themeColor="text1"/>
                <w:sz w:val="22"/>
                <w:szCs w:val="22"/>
              </w:rPr>
              <w:t>L</w:t>
            </w:r>
            <w:r w:rsidR="007C7685" w:rsidRPr="008267D3">
              <w:rPr>
                <w:rFonts w:ascii="Times New Roman" w:hAnsi="Times New Roman" w:cs="Times New Roman"/>
                <w:color w:val="000000" w:themeColor="text1"/>
                <w:sz w:val="22"/>
                <w:szCs w:val="22"/>
              </w:rPr>
              <w:t>inux</w:t>
            </w:r>
          </w:p>
          <w:p w14:paraId="3D76253C" w14:textId="766342B4" w:rsidR="00CC350E" w:rsidRPr="00792B97" w:rsidRDefault="00CC350E" w:rsidP="00FC2A1A">
            <w:pPr>
              <w:pStyle w:val="Tekstpodstawowy"/>
              <w:widowControl/>
              <w:numPr>
                <w:ilvl w:val="1"/>
                <w:numId w:val="12"/>
              </w:numPr>
              <w:spacing w:after="60" w:line="360" w:lineRule="auto"/>
              <w:ind w:left="791" w:hanging="791"/>
              <w:jc w:val="both"/>
              <w:rPr>
                <w:color w:val="000000" w:themeColor="text1"/>
                <w:sz w:val="20"/>
                <w:szCs w:val="20"/>
              </w:rPr>
            </w:pPr>
            <w:r w:rsidRPr="008267D3">
              <w:rPr>
                <w:rFonts w:ascii="Times New Roman" w:hAnsi="Times New Roman" w:cs="Times New Roman"/>
                <w:color w:val="000000" w:themeColor="text1"/>
                <w:sz w:val="22"/>
                <w:szCs w:val="22"/>
              </w:rPr>
              <w:t xml:space="preserve">Klient oprogramowania backupu musi być dostępny co najmniej na platformę Windows Server 2012, 2012R2, 2016, 2019, 2022, Oracle Linux 8, 9, Solaris 10 i 11, RHEL 8, 9. SLES 12, 15, </w:t>
            </w:r>
            <w:proofErr w:type="spellStart"/>
            <w:r w:rsidRPr="008267D3">
              <w:rPr>
                <w:rFonts w:ascii="Times New Roman" w:hAnsi="Times New Roman" w:cs="Times New Roman"/>
                <w:color w:val="000000" w:themeColor="text1"/>
                <w:sz w:val="22"/>
                <w:szCs w:val="22"/>
              </w:rPr>
              <w:t>Debian</w:t>
            </w:r>
            <w:proofErr w:type="spellEnd"/>
            <w:r w:rsidRPr="008267D3">
              <w:rPr>
                <w:rFonts w:ascii="Times New Roman" w:hAnsi="Times New Roman" w:cs="Times New Roman"/>
                <w:color w:val="000000" w:themeColor="text1"/>
                <w:sz w:val="22"/>
                <w:szCs w:val="22"/>
              </w:rPr>
              <w:t xml:space="preserve"> 11, 12, </w:t>
            </w:r>
            <w:proofErr w:type="spellStart"/>
            <w:r w:rsidRPr="008267D3">
              <w:rPr>
                <w:rFonts w:ascii="Times New Roman" w:hAnsi="Times New Roman" w:cs="Times New Roman"/>
                <w:color w:val="000000" w:themeColor="text1"/>
                <w:sz w:val="22"/>
                <w:szCs w:val="22"/>
              </w:rPr>
              <w:t>Ubuntu</w:t>
            </w:r>
            <w:proofErr w:type="spellEnd"/>
            <w:r w:rsidRPr="008267D3">
              <w:rPr>
                <w:rFonts w:ascii="Times New Roman" w:hAnsi="Times New Roman" w:cs="Times New Roman"/>
                <w:color w:val="000000" w:themeColor="text1"/>
                <w:sz w:val="22"/>
                <w:szCs w:val="22"/>
              </w:rPr>
              <w:t xml:space="preserve"> od 16</w:t>
            </w:r>
            <w:r w:rsidR="007C7685" w:rsidRPr="008267D3">
              <w:rPr>
                <w:rFonts w:ascii="Times New Roman" w:hAnsi="Times New Roman" w:cs="Times New Roman"/>
                <w:color w:val="000000" w:themeColor="text1"/>
                <w:sz w:val="22"/>
                <w:szCs w:val="22"/>
              </w:rPr>
              <w:t>.</w:t>
            </w:r>
          </w:p>
        </w:tc>
        <w:tc>
          <w:tcPr>
            <w:tcW w:w="795" w:type="pct"/>
            <w:vAlign w:val="center"/>
          </w:tcPr>
          <w:p w14:paraId="787F3C0B" w14:textId="77777777" w:rsidR="00CC350E" w:rsidRPr="008267D3" w:rsidRDefault="00CC350E" w:rsidP="00CC350E">
            <w:pPr>
              <w:jc w:val="center"/>
              <w:rPr>
                <w:rFonts w:ascii="Times New Roman" w:hAnsi="Times New Roman"/>
              </w:rPr>
            </w:pPr>
            <w:r w:rsidRPr="008267D3">
              <w:rPr>
                <w:rFonts w:ascii="Times New Roman" w:hAnsi="Times New Roman"/>
              </w:rPr>
              <w:t>Spełnia / Nie spełnia *</w:t>
            </w:r>
          </w:p>
        </w:tc>
      </w:tr>
      <w:tr w:rsidR="00CC350E" w:rsidRPr="00406D3B" w14:paraId="2027D89B"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6CCC6E5F" w14:textId="77777777" w:rsidR="00CC350E" w:rsidRPr="00C534B8" w:rsidRDefault="00CC350E" w:rsidP="003715A6">
            <w:pPr>
              <w:numPr>
                <w:ilvl w:val="0"/>
                <w:numId w:val="12"/>
              </w:numPr>
              <w:spacing w:after="0" w:line="240" w:lineRule="auto"/>
              <w:ind w:left="0" w:firstLine="0"/>
              <w:jc w:val="center"/>
              <w:rPr>
                <w:rFonts w:asciiTheme="minorHAnsi" w:hAnsiTheme="minorHAnsi"/>
                <w:color w:val="000000" w:themeColor="text1"/>
              </w:rPr>
            </w:pPr>
          </w:p>
        </w:tc>
        <w:tc>
          <w:tcPr>
            <w:tcW w:w="770" w:type="pct"/>
            <w:vAlign w:val="center"/>
          </w:tcPr>
          <w:p w14:paraId="79B31C75" w14:textId="183767E1" w:rsidR="00CC350E" w:rsidRPr="008267D3" w:rsidRDefault="00CC350E" w:rsidP="00CC350E">
            <w:pPr>
              <w:spacing w:after="0" w:line="240" w:lineRule="auto"/>
              <w:rPr>
                <w:rFonts w:ascii="Times New Roman" w:hAnsi="Times New Roman"/>
                <w:color w:val="000000" w:themeColor="text1"/>
              </w:rPr>
            </w:pPr>
            <w:r w:rsidRPr="008267D3">
              <w:rPr>
                <w:rFonts w:ascii="Times New Roman" w:hAnsi="Times New Roman"/>
                <w:color w:val="000000" w:themeColor="text1"/>
              </w:rPr>
              <w:t>Baza katalogowa systemu backupu</w:t>
            </w:r>
          </w:p>
        </w:tc>
        <w:tc>
          <w:tcPr>
            <w:tcW w:w="3096" w:type="pct"/>
          </w:tcPr>
          <w:p w14:paraId="092DB859" w14:textId="77777777" w:rsidR="00792B97" w:rsidRPr="008267D3" w:rsidRDefault="00CC350E" w:rsidP="00920F27">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color w:val="000000" w:themeColor="text1"/>
                <w:sz w:val="22"/>
                <w:szCs w:val="22"/>
              </w:rPr>
              <w:t xml:space="preserve">Baza katalogowa oprogramowania backupu musi być częścią systemu backupu i być zainstalowana na serwerze zarządzającym. </w:t>
            </w:r>
          </w:p>
          <w:p w14:paraId="7952B068" w14:textId="628F85F4" w:rsidR="00792B97" w:rsidRPr="008267D3" w:rsidRDefault="00CC350E" w:rsidP="00920F27">
            <w:pPr>
              <w:pStyle w:val="Tekstpodstawowy"/>
              <w:widowControl/>
              <w:numPr>
                <w:ilvl w:val="1"/>
                <w:numId w:val="12"/>
              </w:numPr>
              <w:spacing w:after="60" w:line="360" w:lineRule="auto"/>
              <w:ind w:left="791" w:hanging="791"/>
              <w:jc w:val="both"/>
              <w:rPr>
                <w:rFonts w:ascii="Times New Roman" w:hAnsi="Times New Roman" w:cs="Times New Roman"/>
                <w:color w:val="000000" w:themeColor="text1"/>
                <w:sz w:val="22"/>
                <w:szCs w:val="22"/>
              </w:rPr>
            </w:pPr>
            <w:r w:rsidRPr="008267D3">
              <w:rPr>
                <w:rFonts w:ascii="Times New Roman" w:hAnsi="Times New Roman" w:cs="Times New Roman"/>
                <w:sz w:val="22"/>
                <w:szCs w:val="22"/>
              </w:rPr>
              <w:t>Baza katalogowa oprogramowania backupu nie może posiadać ograniczeń wynikających z</w:t>
            </w:r>
            <w:r w:rsidR="00BB2815">
              <w:rPr>
                <w:rFonts w:ascii="Times New Roman" w:hAnsi="Times New Roman" w:cs="Times New Roman"/>
                <w:sz w:val="22"/>
                <w:szCs w:val="22"/>
              </w:rPr>
              <w:t> </w:t>
            </w:r>
            <w:r w:rsidRPr="008267D3">
              <w:rPr>
                <w:rFonts w:ascii="Times New Roman" w:hAnsi="Times New Roman" w:cs="Times New Roman"/>
                <w:sz w:val="22"/>
                <w:szCs w:val="22"/>
              </w:rPr>
              <w:t xml:space="preserve">ilości używanych w serwerze procesorów i rdzeni procesorów. </w:t>
            </w:r>
          </w:p>
          <w:p w14:paraId="6757AEB6" w14:textId="0A93E520" w:rsidR="00CC350E" w:rsidRPr="00792B97" w:rsidRDefault="00CC350E" w:rsidP="00920F27">
            <w:pPr>
              <w:pStyle w:val="Tekstpodstawowy"/>
              <w:widowControl/>
              <w:numPr>
                <w:ilvl w:val="1"/>
                <w:numId w:val="12"/>
              </w:numPr>
              <w:spacing w:after="60" w:line="360" w:lineRule="auto"/>
              <w:ind w:left="791" w:hanging="791"/>
              <w:jc w:val="both"/>
              <w:rPr>
                <w:color w:val="000000" w:themeColor="text1"/>
                <w:sz w:val="20"/>
                <w:szCs w:val="20"/>
              </w:rPr>
            </w:pPr>
            <w:r w:rsidRPr="008267D3">
              <w:rPr>
                <w:rFonts w:ascii="Times New Roman" w:hAnsi="Times New Roman" w:cs="Times New Roman"/>
                <w:sz w:val="22"/>
                <w:szCs w:val="22"/>
              </w:rPr>
              <w:t>Baza katalogowa oprogramowania backupu musi być w cenie systemu kopii zapasowych i</w:t>
            </w:r>
            <w:r w:rsidR="00BB2815">
              <w:rPr>
                <w:rFonts w:ascii="Times New Roman" w:hAnsi="Times New Roman" w:cs="Times New Roman"/>
                <w:sz w:val="22"/>
                <w:szCs w:val="22"/>
              </w:rPr>
              <w:t> </w:t>
            </w:r>
            <w:r w:rsidRPr="008267D3">
              <w:rPr>
                <w:rFonts w:ascii="Times New Roman" w:hAnsi="Times New Roman" w:cs="Times New Roman"/>
                <w:sz w:val="22"/>
                <w:szCs w:val="22"/>
              </w:rPr>
              <w:t xml:space="preserve">nieograniczona co do ilości środowisk backupowych, mocy czy ilości serwerów czy to </w:t>
            </w:r>
            <w:r w:rsidRPr="008267D3">
              <w:rPr>
                <w:rFonts w:ascii="Times New Roman" w:hAnsi="Times New Roman" w:cs="Times New Roman"/>
                <w:sz w:val="22"/>
                <w:szCs w:val="22"/>
              </w:rPr>
              <w:lastRenderedPageBreak/>
              <w:t>backupowych czy produkcyjnych. Jakakolwiek rozbudowa środowiska backupowego czy dodanie następnego nie może powodować konieczności dokupienia licencji dla tej bazy.</w:t>
            </w:r>
          </w:p>
        </w:tc>
        <w:tc>
          <w:tcPr>
            <w:tcW w:w="795" w:type="pct"/>
            <w:vAlign w:val="center"/>
          </w:tcPr>
          <w:p w14:paraId="29D65FD9" w14:textId="77777777" w:rsidR="00CC350E" w:rsidRPr="008267D3" w:rsidRDefault="00CC350E" w:rsidP="00CC350E">
            <w:pPr>
              <w:jc w:val="center"/>
              <w:rPr>
                <w:rFonts w:ascii="Times New Roman" w:hAnsi="Times New Roman"/>
              </w:rPr>
            </w:pPr>
            <w:r w:rsidRPr="008267D3">
              <w:rPr>
                <w:rFonts w:ascii="Times New Roman" w:hAnsi="Times New Roman"/>
              </w:rPr>
              <w:lastRenderedPageBreak/>
              <w:t>Spełnia / Nie spełnia *</w:t>
            </w:r>
          </w:p>
        </w:tc>
      </w:tr>
      <w:tr w:rsidR="00CC350E" w:rsidRPr="00406D3B" w14:paraId="4294918F"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33AD84CE" w14:textId="77777777" w:rsidR="00CC350E" w:rsidRPr="00AD08B8" w:rsidRDefault="00CC350E" w:rsidP="003715A6">
            <w:pPr>
              <w:numPr>
                <w:ilvl w:val="0"/>
                <w:numId w:val="12"/>
              </w:numPr>
              <w:spacing w:after="0" w:line="240" w:lineRule="auto"/>
              <w:ind w:left="0" w:firstLine="0"/>
              <w:jc w:val="center"/>
              <w:rPr>
                <w:rFonts w:ascii="Times New Roman" w:hAnsi="Times New Roman"/>
                <w:color w:val="000000" w:themeColor="text1"/>
              </w:rPr>
            </w:pPr>
          </w:p>
        </w:tc>
        <w:tc>
          <w:tcPr>
            <w:tcW w:w="770" w:type="pct"/>
            <w:vAlign w:val="center"/>
          </w:tcPr>
          <w:p w14:paraId="22CCAC27" w14:textId="7CEA50F0" w:rsidR="00CC350E" w:rsidRPr="00AD08B8" w:rsidRDefault="00CC350E" w:rsidP="00CC350E">
            <w:pPr>
              <w:spacing w:after="0" w:line="240" w:lineRule="auto"/>
              <w:rPr>
                <w:rFonts w:ascii="Times New Roman" w:hAnsi="Times New Roman"/>
                <w:color w:val="000000" w:themeColor="text1"/>
              </w:rPr>
            </w:pPr>
            <w:proofErr w:type="spellStart"/>
            <w:r w:rsidRPr="00AD08B8">
              <w:rPr>
                <w:rFonts w:ascii="Times New Roman" w:hAnsi="Times New Roman"/>
                <w:color w:val="000000" w:themeColor="text1"/>
              </w:rPr>
              <w:t>Disaster</w:t>
            </w:r>
            <w:proofErr w:type="spellEnd"/>
            <w:r w:rsidRPr="00AD08B8">
              <w:rPr>
                <w:rFonts w:ascii="Times New Roman" w:hAnsi="Times New Roman"/>
                <w:color w:val="000000" w:themeColor="text1"/>
              </w:rPr>
              <w:t xml:space="preserve"> </w:t>
            </w:r>
            <w:proofErr w:type="spellStart"/>
            <w:r w:rsidRPr="00AD08B8">
              <w:rPr>
                <w:rFonts w:ascii="Times New Roman" w:hAnsi="Times New Roman"/>
                <w:color w:val="000000" w:themeColor="text1"/>
              </w:rPr>
              <w:t>Recovery</w:t>
            </w:r>
            <w:proofErr w:type="spellEnd"/>
          </w:p>
        </w:tc>
        <w:tc>
          <w:tcPr>
            <w:tcW w:w="3096" w:type="pct"/>
          </w:tcPr>
          <w:p w14:paraId="22D04FAC" w14:textId="77777777" w:rsidR="00792B97" w:rsidRPr="00AD08B8" w:rsidRDefault="00CC350E" w:rsidP="00920F27">
            <w:pPr>
              <w:pStyle w:val="Tekstpodstawowy"/>
              <w:numPr>
                <w:ilvl w:val="1"/>
                <w:numId w:val="12"/>
              </w:numPr>
              <w:spacing w:after="60" w:line="360" w:lineRule="auto"/>
              <w:ind w:left="791" w:hanging="791"/>
              <w:jc w:val="both"/>
              <w:rPr>
                <w:rFonts w:ascii="Times New Roman" w:hAnsi="Times New Roman" w:cs="Times New Roman"/>
                <w:color w:val="000000" w:themeColor="text1"/>
                <w:sz w:val="22"/>
                <w:szCs w:val="22"/>
              </w:rPr>
            </w:pPr>
            <w:r w:rsidRPr="00AD08B8">
              <w:rPr>
                <w:rFonts w:ascii="Times New Roman" w:hAnsi="Times New Roman" w:cs="Times New Roman"/>
                <w:color w:val="000000" w:themeColor="text1"/>
                <w:sz w:val="22"/>
                <w:szCs w:val="22"/>
              </w:rPr>
              <w:t xml:space="preserve">System musi umożliwiać rozbudowę o drugie urządzenie </w:t>
            </w:r>
            <w:proofErr w:type="spellStart"/>
            <w:r w:rsidRPr="00AD08B8">
              <w:rPr>
                <w:rFonts w:ascii="Times New Roman" w:hAnsi="Times New Roman" w:cs="Times New Roman"/>
                <w:color w:val="000000" w:themeColor="text1"/>
                <w:sz w:val="22"/>
                <w:szCs w:val="22"/>
              </w:rPr>
              <w:t>deduplikujące</w:t>
            </w:r>
            <w:proofErr w:type="spellEnd"/>
            <w:r w:rsidRPr="00AD08B8">
              <w:rPr>
                <w:rFonts w:ascii="Times New Roman" w:hAnsi="Times New Roman" w:cs="Times New Roman"/>
                <w:color w:val="000000" w:themeColor="text1"/>
                <w:sz w:val="22"/>
                <w:szCs w:val="22"/>
              </w:rPr>
              <w:t xml:space="preserve"> i replikację kopii zapasowych pomiędzy lokalizacjami w postaci </w:t>
            </w:r>
            <w:proofErr w:type="spellStart"/>
            <w:r w:rsidRPr="00AD08B8">
              <w:rPr>
                <w:rFonts w:ascii="Times New Roman" w:hAnsi="Times New Roman" w:cs="Times New Roman"/>
                <w:color w:val="000000" w:themeColor="text1"/>
                <w:sz w:val="22"/>
                <w:szCs w:val="22"/>
              </w:rPr>
              <w:t>zdeduplikowanej</w:t>
            </w:r>
            <w:proofErr w:type="spellEnd"/>
            <w:r w:rsidRPr="00AD08B8">
              <w:rPr>
                <w:rFonts w:ascii="Times New Roman" w:hAnsi="Times New Roman" w:cs="Times New Roman"/>
                <w:color w:val="000000" w:themeColor="text1"/>
                <w:sz w:val="22"/>
                <w:szCs w:val="22"/>
              </w:rPr>
              <w:t xml:space="preserve"> tzn. przesyłane są tylko unikatowe/nieznane bloki danych w ośrodku docelowym. Zreplikowane kopie zapasowe muszą być automatycznie dostępne dla odtwarzania w ośrodku docelowym. Replikacja danych musi odbywać się bezpośrednio pomiędzy urządzeniami dyskowymi. Proces replikacji musi być całkowicie zarządzany z poziomu oprogramowania backupu. </w:t>
            </w:r>
          </w:p>
          <w:p w14:paraId="20F51B6D" w14:textId="7AAB6F3B" w:rsidR="00CC350E" w:rsidRPr="00AD08B8" w:rsidRDefault="00CC350E" w:rsidP="00920F27">
            <w:pPr>
              <w:pStyle w:val="Tekstpodstawowy"/>
              <w:numPr>
                <w:ilvl w:val="1"/>
                <w:numId w:val="12"/>
              </w:numPr>
              <w:spacing w:after="60" w:line="360" w:lineRule="auto"/>
              <w:ind w:left="791" w:hanging="791"/>
              <w:jc w:val="both"/>
              <w:rPr>
                <w:rFonts w:ascii="Times New Roman" w:hAnsi="Times New Roman" w:cs="Times New Roman"/>
                <w:color w:val="000000" w:themeColor="text1"/>
                <w:sz w:val="22"/>
                <w:szCs w:val="22"/>
              </w:rPr>
            </w:pPr>
            <w:r w:rsidRPr="00AD08B8">
              <w:rPr>
                <w:rFonts w:ascii="Times New Roman" w:hAnsi="Times New Roman" w:cs="Times New Roman"/>
                <w:color w:val="000000" w:themeColor="text1"/>
                <w:sz w:val="22"/>
                <w:szCs w:val="22"/>
              </w:rPr>
              <w:t>W przypadku awarii/niedostępności jednego z ośrodków objętych rozwiązaniem backupu oprogramowanie backupu musi umożliwiać szybkie uruchomienie systemu backupu w</w:t>
            </w:r>
            <w:r w:rsidR="00BB2815">
              <w:rPr>
                <w:rFonts w:ascii="Times New Roman" w:hAnsi="Times New Roman" w:cs="Times New Roman"/>
                <w:color w:val="000000" w:themeColor="text1"/>
                <w:sz w:val="22"/>
                <w:szCs w:val="22"/>
              </w:rPr>
              <w:t> </w:t>
            </w:r>
            <w:r w:rsidRPr="00AD08B8">
              <w:rPr>
                <w:rFonts w:ascii="Times New Roman" w:hAnsi="Times New Roman" w:cs="Times New Roman"/>
                <w:color w:val="000000" w:themeColor="text1"/>
                <w:sz w:val="22"/>
                <w:szCs w:val="22"/>
              </w:rPr>
              <w:t>ośrodku działającym i umożliwienie odtwarzania z repliki kopii zapasowych bez wykonywania dodatkowych operacji np. importowania/skanowania nośników. Czas przywrócenia dostępności systemu backupu po awarii ośrodka nie może być dłuższy niż 10</w:t>
            </w:r>
            <w:r w:rsidR="00BB2815">
              <w:rPr>
                <w:rFonts w:ascii="Times New Roman" w:hAnsi="Times New Roman" w:cs="Times New Roman"/>
                <w:color w:val="000000" w:themeColor="text1"/>
                <w:sz w:val="22"/>
                <w:szCs w:val="22"/>
              </w:rPr>
              <w:t> </w:t>
            </w:r>
            <w:r w:rsidRPr="00AD08B8">
              <w:rPr>
                <w:rFonts w:ascii="Times New Roman" w:hAnsi="Times New Roman" w:cs="Times New Roman"/>
                <w:color w:val="000000" w:themeColor="text1"/>
                <w:sz w:val="22"/>
                <w:szCs w:val="22"/>
              </w:rPr>
              <w:t xml:space="preserve">minut. Dopuszczalne jest zastosowanie do tego celu oprogramowania klastrowego firmy trzeciej dla serwera zarządzającego. </w:t>
            </w:r>
          </w:p>
        </w:tc>
        <w:tc>
          <w:tcPr>
            <w:tcW w:w="795" w:type="pct"/>
            <w:vAlign w:val="center"/>
          </w:tcPr>
          <w:p w14:paraId="7629F478" w14:textId="77777777" w:rsidR="00CC350E" w:rsidRPr="00AD08B8" w:rsidRDefault="00CC350E" w:rsidP="00CC350E">
            <w:pPr>
              <w:jc w:val="center"/>
              <w:rPr>
                <w:rFonts w:ascii="Times New Roman" w:hAnsi="Times New Roman"/>
              </w:rPr>
            </w:pPr>
            <w:r w:rsidRPr="00AD08B8">
              <w:rPr>
                <w:rFonts w:ascii="Times New Roman" w:hAnsi="Times New Roman"/>
              </w:rPr>
              <w:t>Spełnia / Nie spełnia *</w:t>
            </w:r>
          </w:p>
        </w:tc>
      </w:tr>
      <w:tr w:rsidR="00DC18BE" w:rsidRPr="00406D3B" w14:paraId="069B721F"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58A0FF6D" w14:textId="77777777" w:rsidR="00DC18BE" w:rsidRPr="007E3699" w:rsidRDefault="00DC18BE" w:rsidP="003715A6">
            <w:pPr>
              <w:numPr>
                <w:ilvl w:val="0"/>
                <w:numId w:val="12"/>
              </w:numPr>
              <w:spacing w:after="0" w:line="240" w:lineRule="auto"/>
              <w:ind w:left="0" w:firstLine="0"/>
              <w:jc w:val="center"/>
              <w:rPr>
                <w:rFonts w:ascii="Times New Roman" w:hAnsi="Times New Roman"/>
                <w:color w:val="000000" w:themeColor="text1"/>
              </w:rPr>
            </w:pPr>
          </w:p>
        </w:tc>
        <w:tc>
          <w:tcPr>
            <w:tcW w:w="770" w:type="pct"/>
            <w:vAlign w:val="center"/>
          </w:tcPr>
          <w:p w14:paraId="3373E8B1" w14:textId="23425319" w:rsidR="00DC18BE" w:rsidRPr="007E3699" w:rsidRDefault="00DC18BE" w:rsidP="00DC18BE">
            <w:pPr>
              <w:spacing w:after="0" w:line="240" w:lineRule="auto"/>
              <w:rPr>
                <w:rFonts w:ascii="Times New Roman" w:hAnsi="Times New Roman"/>
                <w:color w:val="000000" w:themeColor="text1"/>
              </w:rPr>
            </w:pPr>
            <w:r w:rsidRPr="007E3699">
              <w:rPr>
                <w:rFonts w:ascii="Times New Roman" w:hAnsi="Times New Roman"/>
                <w:color w:val="000000" w:themeColor="text1"/>
              </w:rPr>
              <w:t>Obsługa LAN/SAN</w:t>
            </w:r>
          </w:p>
        </w:tc>
        <w:tc>
          <w:tcPr>
            <w:tcW w:w="3096" w:type="pct"/>
          </w:tcPr>
          <w:p w14:paraId="435633C9" w14:textId="609D6FD7" w:rsidR="00792B97" w:rsidRPr="007E3699" w:rsidRDefault="00DC18BE" w:rsidP="00C14631">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7E3699">
              <w:rPr>
                <w:rFonts w:ascii="Times New Roman" w:hAnsi="Times New Roman" w:cs="Times New Roman"/>
                <w:color w:val="000000" w:themeColor="text1"/>
                <w:sz w:val="22"/>
                <w:szCs w:val="22"/>
              </w:rPr>
              <w:t xml:space="preserve">Oprogramowanie backupu musi umożliwiać backup przez sieć LAN serwerów fizycznych oraz wirtualnych z systemami Windows Server 2016, 2019, 2022, Oracle Linux  8, 9, Solaris 10 i 11, RHEL 7, 8, 9. SLES 12, 15, </w:t>
            </w:r>
            <w:proofErr w:type="spellStart"/>
            <w:r w:rsidRPr="007E3699">
              <w:rPr>
                <w:rFonts w:ascii="Times New Roman" w:hAnsi="Times New Roman" w:cs="Times New Roman"/>
                <w:color w:val="000000" w:themeColor="text1"/>
                <w:sz w:val="22"/>
                <w:szCs w:val="22"/>
              </w:rPr>
              <w:t>Debian</w:t>
            </w:r>
            <w:proofErr w:type="spellEnd"/>
            <w:r w:rsidRPr="007E3699">
              <w:rPr>
                <w:rFonts w:ascii="Times New Roman" w:hAnsi="Times New Roman" w:cs="Times New Roman"/>
                <w:color w:val="000000" w:themeColor="text1"/>
                <w:sz w:val="22"/>
                <w:szCs w:val="22"/>
              </w:rPr>
              <w:t xml:space="preserve"> 11, 12, </w:t>
            </w:r>
            <w:proofErr w:type="spellStart"/>
            <w:r w:rsidRPr="007E3699">
              <w:rPr>
                <w:rFonts w:ascii="Times New Roman" w:hAnsi="Times New Roman" w:cs="Times New Roman"/>
                <w:color w:val="000000" w:themeColor="text1"/>
                <w:sz w:val="22"/>
                <w:szCs w:val="22"/>
              </w:rPr>
              <w:t>Ubuntu</w:t>
            </w:r>
            <w:proofErr w:type="spellEnd"/>
            <w:r w:rsidRPr="007E3699">
              <w:rPr>
                <w:rFonts w:ascii="Times New Roman" w:hAnsi="Times New Roman" w:cs="Times New Roman"/>
                <w:color w:val="000000" w:themeColor="text1"/>
                <w:sz w:val="22"/>
                <w:szCs w:val="22"/>
              </w:rPr>
              <w:t xml:space="preserve"> od 16</w:t>
            </w:r>
          </w:p>
          <w:p w14:paraId="228EE1C3" w14:textId="53385657" w:rsidR="00DC18BE" w:rsidRPr="007E3699" w:rsidRDefault="00B1623C" w:rsidP="00920F27">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DD7E88">
              <w:rPr>
                <w:rFonts w:ascii="Times New Roman" w:hAnsi="Times New Roman" w:cs="Times New Roman"/>
                <w:color w:val="auto"/>
                <w:sz w:val="22"/>
                <w:szCs w:val="22"/>
              </w:rPr>
              <w:t xml:space="preserve">Oprogramowanie backupu </w:t>
            </w:r>
            <w:r w:rsidR="00260BE0" w:rsidRPr="00DD7E88">
              <w:rPr>
                <w:rFonts w:ascii="Times New Roman" w:hAnsi="Times New Roman" w:cs="Times New Roman"/>
                <w:color w:val="auto"/>
                <w:sz w:val="22"/>
                <w:szCs w:val="22"/>
              </w:rPr>
              <w:t>musi</w:t>
            </w:r>
            <w:r w:rsidR="00DC18BE" w:rsidRPr="00DD7E88">
              <w:rPr>
                <w:rFonts w:ascii="Times New Roman" w:hAnsi="Times New Roman" w:cs="Times New Roman"/>
                <w:color w:val="auto"/>
                <w:sz w:val="22"/>
                <w:szCs w:val="22"/>
              </w:rPr>
              <w:t xml:space="preserve"> umożliwiać backup przez sieć FC SAN serwerów fizycznych bezpośrednio na oferowane urządzenie dyskowe z pominięciem jakichkolwiek serwerów pośredniczących lub inny mechanizm zapewniający wykonywanie kopii zapasowej w sposób </w:t>
            </w:r>
            <w:r w:rsidR="00DC18BE" w:rsidRPr="00DD7E88">
              <w:rPr>
                <w:rFonts w:ascii="Times New Roman" w:hAnsi="Times New Roman" w:cs="Times New Roman"/>
                <w:color w:val="auto"/>
                <w:sz w:val="22"/>
                <w:szCs w:val="22"/>
              </w:rPr>
              <w:lastRenderedPageBreak/>
              <w:t xml:space="preserve">nieobciążający serwerów produkcyjnych zamawiającego. </w:t>
            </w:r>
            <w:r w:rsidR="00DC18BE" w:rsidRPr="007E3699">
              <w:rPr>
                <w:rFonts w:ascii="Times New Roman" w:hAnsi="Times New Roman" w:cs="Times New Roman"/>
                <w:color w:val="000000" w:themeColor="text1"/>
                <w:sz w:val="22"/>
                <w:szCs w:val="22"/>
              </w:rPr>
              <w:t>W celu realizacji tej funkcjonalności dopuszczalne jest zainstalowanie na serwerach fizycznych tylko klienta oprogramowania backupu – nie jest dopuszczalne instalowanie serwera nośnika mediów. Funkcjonalność ta musi być dostępna dla klientów backupu z systemami operacyjnymi od minimum: Windows Server 2016 i nowsze</w:t>
            </w:r>
            <w:r w:rsidR="006C1EE6">
              <w:rPr>
                <w:rFonts w:ascii="Times New Roman" w:hAnsi="Times New Roman" w:cs="Times New Roman"/>
                <w:color w:val="000000" w:themeColor="text1"/>
                <w:sz w:val="22"/>
                <w:szCs w:val="22"/>
              </w:rPr>
              <w:t xml:space="preserve">, </w:t>
            </w:r>
            <w:r w:rsidR="006C1EE6">
              <w:rPr>
                <w:color w:val="000000" w:themeColor="text1"/>
                <w:sz w:val="20"/>
                <w:szCs w:val="20"/>
              </w:rPr>
              <w:t>Linux RHEL 7 i nowsze, SLES 12 i nowsze.</w:t>
            </w:r>
          </w:p>
          <w:p w14:paraId="59B0E402" w14:textId="5DF6FB6E" w:rsidR="007E3699" w:rsidRPr="007E3699" w:rsidRDefault="00B1623C" w:rsidP="00920F27">
            <w:pPr>
              <w:pStyle w:val="Tekstpodstawowy"/>
              <w:widowControl/>
              <w:numPr>
                <w:ilvl w:val="1"/>
                <w:numId w:val="12"/>
              </w:numPr>
              <w:spacing w:after="60" w:line="360" w:lineRule="auto"/>
              <w:ind w:left="791" w:hanging="709"/>
              <w:jc w:val="both"/>
              <w:rPr>
                <w:rFonts w:ascii="Times New Roman" w:hAnsi="Times New Roman" w:cs="Times New Roman"/>
                <w:color w:val="000000" w:themeColor="text1"/>
                <w:sz w:val="22"/>
                <w:szCs w:val="22"/>
              </w:rPr>
            </w:pPr>
            <w:r w:rsidRPr="00B1623C">
              <w:rPr>
                <w:rFonts w:ascii="Times New Roman" w:hAnsi="Times New Roman" w:cs="Times New Roman"/>
                <w:color w:val="000000" w:themeColor="text1"/>
                <w:sz w:val="22"/>
                <w:szCs w:val="22"/>
              </w:rPr>
              <w:t>Oprogramowanie backupu</w:t>
            </w:r>
            <w:r w:rsidR="007E3699" w:rsidRPr="007E3699">
              <w:rPr>
                <w:rFonts w:ascii="Times New Roman" w:hAnsi="Times New Roman" w:cs="Times New Roman"/>
                <w:color w:val="000000" w:themeColor="text1"/>
                <w:sz w:val="22"/>
                <w:szCs w:val="22"/>
              </w:rPr>
              <w:t xml:space="preserve"> będzie umożliwiać backup na bibliotekę </w:t>
            </w:r>
            <w:r w:rsidR="008267D3">
              <w:rPr>
                <w:rFonts w:ascii="Times New Roman" w:hAnsi="Times New Roman" w:cs="Times New Roman"/>
                <w:color w:val="000000" w:themeColor="text1"/>
                <w:sz w:val="22"/>
                <w:szCs w:val="22"/>
              </w:rPr>
              <w:t xml:space="preserve">taśmową </w:t>
            </w:r>
            <w:r w:rsidR="007E3699" w:rsidRPr="007E3699">
              <w:rPr>
                <w:rFonts w:ascii="Times New Roman" w:hAnsi="Times New Roman" w:cs="Times New Roman"/>
                <w:color w:val="000000" w:themeColor="text1"/>
                <w:sz w:val="22"/>
                <w:szCs w:val="22"/>
              </w:rPr>
              <w:t>poprzez FC SAN. Nie jest dopuszczalne instalowanie w tym celu serwerów typu nośnik mediów na zabezpieczanych systemach/klientach backupu. Jeżeli realizacja tej funkcjonalności wymaga instalacji nośnika mediów poza dostarczanym urządzeniem dyskowym należy dostarczyć dodatkowy serwer fizyczny na ten cel w konfiguracji zalecanej przez producenta umożliwiającej osiągnięcie pełnej wydajności oferowanej biblioteki taśmowe.</w:t>
            </w:r>
          </w:p>
        </w:tc>
        <w:tc>
          <w:tcPr>
            <w:tcW w:w="795" w:type="pct"/>
            <w:vAlign w:val="center"/>
          </w:tcPr>
          <w:p w14:paraId="72281430" w14:textId="77777777" w:rsidR="00DC18BE" w:rsidRPr="007E3699" w:rsidRDefault="00DC18BE" w:rsidP="00DC18BE">
            <w:pPr>
              <w:spacing w:after="0"/>
              <w:jc w:val="center"/>
              <w:rPr>
                <w:rFonts w:ascii="Times New Roman" w:hAnsi="Times New Roman"/>
              </w:rPr>
            </w:pPr>
            <w:r w:rsidRPr="007E3699">
              <w:rPr>
                <w:rFonts w:ascii="Times New Roman" w:hAnsi="Times New Roman"/>
              </w:rPr>
              <w:lastRenderedPageBreak/>
              <w:t>Spełnia / Nie spełnia *</w:t>
            </w:r>
          </w:p>
        </w:tc>
      </w:tr>
      <w:tr w:rsidR="00DC18BE" w:rsidRPr="00406D3B" w14:paraId="44943672"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2EA87A14" w14:textId="77777777" w:rsidR="00DC18BE" w:rsidRPr="009673A9" w:rsidRDefault="00DC18BE" w:rsidP="003715A6">
            <w:pPr>
              <w:numPr>
                <w:ilvl w:val="0"/>
                <w:numId w:val="12"/>
              </w:numPr>
              <w:spacing w:after="0" w:line="240" w:lineRule="auto"/>
              <w:ind w:left="0" w:firstLine="0"/>
              <w:jc w:val="center"/>
              <w:rPr>
                <w:rFonts w:ascii="Times New Roman" w:hAnsi="Times New Roman"/>
                <w:color w:val="000000" w:themeColor="text1"/>
              </w:rPr>
            </w:pPr>
          </w:p>
        </w:tc>
        <w:tc>
          <w:tcPr>
            <w:tcW w:w="770" w:type="pct"/>
            <w:vAlign w:val="center"/>
          </w:tcPr>
          <w:p w14:paraId="10602377" w14:textId="02041110" w:rsidR="00DC18BE" w:rsidRPr="009673A9" w:rsidRDefault="00DC18BE" w:rsidP="00DC18BE">
            <w:pPr>
              <w:spacing w:after="0" w:line="240" w:lineRule="auto"/>
              <w:rPr>
                <w:rFonts w:ascii="Times New Roman" w:hAnsi="Times New Roman"/>
                <w:color w:val="FF0000"/>
                <w:highlight w:val="yellow"/>
              </w:rPr>
            </w:pPr>
            <w:r w:rsidRPr="00F5247A">
              <w:rPr>
                <w:rFonts w:ascii="Times New Roman" w:hAnsi="Times New Roman"/>
              </w:rPr>
              <w:t>Backup urządzeń NAS</w:t>
            </w:r>
          </w:p>
        </w:tc>
        <w:tc>
          <w:tcPr>
            <w:tcW w:w="3096" w:type="pct"/>
            <w:vAlign w:val="center"/>
          </w:tcPr>
          <w:p w14:paraId="1ACC7D35" w14:textId="329A3EEC" w:rsidR="00792B97" w:rsidRPr="00260BE0" w:rsidRDefault="00DC18BE" w:rsidP="00920F27">
            <w:pPr>
              <w:pStyle w:val="Tekstpodstawowy"/>
              <w:widowControl/>
              <w:numPr>
                <w:ilvl w:val="1"/>
                <w:numId w:val="12"/>
              </w:numPr>
              <w:spacing w:after="60" w:line="360" w:lineRule="auto"/>
              <w:ind w:left="791" w:hanging="709"/>
              <w:jc w:val="both"/>
              <w:rPr>
                <w:rFonts w:ascii="Times New Roman" w:hAnsi="Times New Roman" w:cs="Times New Roman"/>
                <w:color w:val="auto"/>
                <w:sz w:val="22"/>
                <w:szCs w:val="22"/>
              </w:rPr>
            </w:pPr>
            <w:r w:rsidRPr="00260BE0">
              <w:rPr>
                <w:rFonts w:ascii="Times New Roman" w:hAnsi="Times New Roman" w:cs="Times New Roman"/>
                <w:color w:val="auto"/>
                <w:sz w:val="22"/>
                <w:szCs w:val="22"/>
              </w:rPr>
              <w:t>Oprogramowanie powinno umożliwiać backup macierzy dyskowych typu NAS z</w:t>
            </w:r>
            <w:r w:rsidR="00B1623C">
              <w:rPr>
                <w:rFonts w:ascii="Times New Roman" w:hAnsi="Times New Roman" w:cs="Times New Roman"/>
                <w:color w:val="auto"/>
                <w:sz w:val="22"/>
                <w:szCs w:val="22"/>
              </w:rPr>
              <w:t> </w:t>
            </w:r>
            <w:r w:rsidRPr="00260BE0">
              <w:rPr>
                <w:rFonts w:ascii="Times New Roman" w:hAnsi="Times New Roman" w:cs="Times New Roman"/>
                <w:color w:val="auto"/>
                <w:sz w:val="22"/>
                <w:szCs w:val="22"/>
              </w:rPr>
              <w:t>wykorzystaniem protokołu NDMP</w:t>
            </w:r>
            <w:r w:rsidR="00F5247A" w:rsidRPr="00260BE0">
              <w:rPr>
                <w:rFonts w:ascii="Times New Roman" w:hAnsi="Times New Roman" w:cs="Times New Roman"/>
                <w:color w:val="auto"/>
                <w:sz w:val="22"/>
                <w:szCs w:val="22"/>
              </w:rPr>
              <w:t xml:space="preserve"> lub inny sposób zapewniający dużą wydajność przesłania danych.</w:t>
            </w:r>
            <w:r w:rsidRPr="00260BE0">
              <w:rPr>
                <w:rFonts w:ascii="Times New Roman" w:hAnsi="Times New Roman" w:cs="Times New Roman"/>
                <w:color w:val="auto"/>
                <w:sz w:val="22"/>
                <w:szCs w:val="22"/>
              </w:rPr>
              <w:t xml:space="preserve"> Nie jest dopuszczalne stosowanie do tego celu dodatkowych pośredniczących elementów</w:t>
            </w:r>
            <w:r w:rsidR="00F5247A" w:rsidRPr="00260BE0">
              <w:rPr>
                <w:rFonts w:ascii="Times New Roman" w:hAnsi="Times New Roman" w:cs="Times New Roman"/>
                <w:color w:val="auto"/>
                <w:sz w:val="22"/>
                <w:szCs w:val="22"/>
              </w:rPr>
              <w:t>.</w:t>
            </w:r>
          </w:p>
          <w:p w14:paraId="1D549841" w14:textId="77777777" w:rsidR="00F5247A" w:rsidRPr="00260BE0" w:rsidRDefault="00DC18BE" w:rsidP="00F5247A">
            <w:pPr>
              <w:pStyle w:val="Tekstpodstawowy"/>
              <w:widowControl/>
              <w:numPr>
                <w:ilvl w:val="1"/>
                <w:numId w:val="12"/>
              </w:numPr>
              <w:spacing w:after="60" w:line="360" w:lineRule="auto"/>
              <w:ind w:left="791" w:hanging="709"/>
              <w:jc w:val="both"/>
              <w:rPr>
                <w:color w:val="auto"/>
                <w:sz w:val="22"/>
                <w:szCs w:val="22"/>
              </w:rPr>
            </w:pPr>
            <w:r w:rsidRPr="00260BE0">
              <w:rPr>
                <w:rFonts w:ascii="Times New Roman" w:hAnsi="Times New Roman" w:cs="Times New Roman"/>
                <w:color w:val="auto"/>
                <w:sz w:val="22"/>
                <w:szCs w:val="22"/>
              </w:rPr>
              <w:t xml:space="preserve">Oprogramowanie musi umożliwiać wykonywanie backupu NDMP </w:t>
            </w:r>
            <w:r w:rsidR="00F5247A" w:rsidRPr="00260BE0">
              <w:rPr>
                <w:rFonts w:ascii="Times New Roman" w:hAnsi="Times New Roman" w:cs="Times New Roman"/>
                <w:color w:val="auto"/>
                <w:sz w:val="22"/>
                <w:szCs w:val="22"/>
              </w:rPr>
              <w:t xml:space="preserve">lub w inny sposób zapewniający dużą wydajność przesłania danych </w:t>
            </w:r>
            <w:r w:rsidRPr="00260BE0">
              <w:rPr>
                <w:rFonts w:ascii="Times New Roman" w:hAnsi="Times New Roman" w:cs="Times New Roman"/>
                <w:color w:val="auto"/>
                <w:sz w:val="22"/>
                <w:szCs w:val="22"/>
              </w:rPr>
              <w:t>przez sieć LAN bezpośrednio na dostarczone urządzenie dyskowe bez udziału jakichkolwiek serwerów pośredniczących</w:t>
            </w:r>
            <w:r w:rsidR="00F5247A" w:rsidRPr="00260BE0">
              <w:rPr>
                <w:rFonts w:ascii="Times New Roman" w:hAnsi="Times New Roman" w:cs="Times New Roman"/>
                <w:color w:val="auto"/>
                <w:sz w:val="22"/>
                <w:szCs w:val="22"/>
              </w:rPr>
              <w:t>.</w:t>
            </w:r>
          </w:p>
          <w:p w14:paraId="533D49AC" w14:textId="325511E9" w:rsidR="00DC18BE" w:rsidRPr="009673A9" w:rsidRDefault="00DC18BE" w:rsidP="00F5247A">
            <w:pPr>
              <w:pStyle w:val="Tekstpodstawowy"/>
              <w:widowControl/>
              <w:numPr>
                <w:ilvl w:val="1"/>
                <w:numId w:val="12"/>
              </w:numPr>
              <w:spacing w:after="60" w:line="360" w:lineRule="auto"/>
              <w:ind w:left="791" w:hanging="709"/>
              <w:jc w:val="both"/>
              <w:rPr>
                <w:color w:val="FF0000"/>
                <w:sz w:val="20"/>
                <w:szCs w:val="20"/>
              </w:rPr>
            </w:pPr>
            <w:r w:rsidRPr="00260BE0">
              <w:rPr>
                <w:rFonts w:ascii="Times New Roman" w:hAnsi="Times New Roman" w:cs="Times New Roman"/>
                <w:color w:val="auto"/>
                <w:sz w:val="22"/>
                <w:szCs w:val="22"/>
              </w:rPr>
              <w:t xml:space="preserve">Oprogramowanie musi umożliwiać wykonywanie backupu NDMP bezpośrednio na </w:t>
            </w:r>
            <w:r w:rsidRPr="00B528FD">
              <w:rPr>
                <w:rFonts w:ascii="Times New Roman" w:hAnsi="Times New Roman" w:cs="Times New Roman"/>
                <w:color w:val="auto"/>
                <w:sz w:val="22"/>
                <w:szCs w:val="22"/>
              </w:rPr>
              <w:t xml:space="preserve">bibliotekę taśmową fizyczną oraz wirtualną VTL podłączoną do macierzy dyskowej NAS za pośrednictwem sieci FC SAN z wyłączeniem jakichkolwiek serwerów pośredniczących, </w:t>
            </w:r>
            <w:r w:rsidR="008126DD" w:rsidRPr="00B528FD">
              <w:rPr>
                <w:rFonts w:ascii="Times New Roman" w:hAnsi="Times New Roman" w:cs="Times New Roman"/>
                <w:color w:val="auto"/>
                <w:sz w:val="22"/>
                <w:szCs w:val="22"/>
              </w:rPr>
              <w:t>lub w inny sposób zapewniający dużą wydajność przesłania danych</w:t>
            </w:r>
            <w:r w:rsidRPr="00B528FD">
              <w:rPr>
                <w:rFonts w:ascii="Times New Roman" w:hAnsi="Times New Roman" w:cs="Times New Roman"/>
                <w:color w:val="auto"/>
                <w:sz w:val="22"/>
                <w:szCs w:val="22"/>
              </w:rPr>
              <w:t>.</w:t>
            </w:r>
          </w:p>
        </w:tc>
        <w:tc>
          <w:tcPr>
            <w:tcW w:w="795" w:type="pct"/>
            <w:vAlign w:val="center"/>
          </w:tcPr>
          <w:p w14:paraId="71402339" w14:textId="545A4B7E" w:rsidR="00DC18BE" w:rsidRPr="009673A9" w:rsidRDefault="00DC18BE" w:rsidP="00DC18BE">
            <w:pPr>
              <w:spacing w:after="0"/>
              <w:jc w:val="center"/>
              <w:rPr>
                <w:rFonts w:ascii="Times New Roman" w:hAnsi="Times New Roman"/>
                <w:color w:val="FF0000"/>
              </w:rPr>
            </w:pPr>
            <w:r w:rsidRPr="00F5247A">
              <w:rPr>
                <w:rFonts w:ascii="Times New Roman" w:hAnsi="Times New Roman"/>
              </w:rPr>
              <w:t>Spełnia / Nie spełnia *</w:t>
            </w:r>
          </w:p>
        </w:tc>
      </w:tr>
      <w:tr w:rsidR="00DC18BE" w:rsidRPr="00406D3B" w14:paraId="42F873BC"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365BE73D" w14:textId="77777777" w:rsidR="00DC18BE" w:rsidRPr="00C534B8" w:rsidRDefault="00DC18BE" w:rsidP="003715A6">
            <w:pPr>
              <w:numPr>
                <w:ilvl w:val="0"/>
                <w:numId w:val="12"/>
              </w:numPr>
              <w:spacing w:after="0" w:line="240" w:lineRule="auto"/>
              <w:ind w:left="0" w:firstLine="0"/>
              <w:jc w:val="center"/>
              <w:rPr>
                <w:rFonts w:asciiTheme="minorHAnsi" w:hAnsiTheme="minorHAnsi"/>
                <w:color w:val="000000" w:themeColor="text1"/>
              </w:rPr>
            </w:pPr>
          </w:p>
        </w:tc>
        <w:tc>
          <w:tcPr>
            <w:tcW w:w="770" w:type="pct"/>
            <w:vAlign w:val="center"/>
          </w:tcPr>
          <w:p w14:paraId="7EC2CF98" w14:textId="6AB5A0C0" w:rsidR="00DC18BE" w:rsidRPr="003D24F4" w:rsidRDefault="00DC18BE" w:rsidP="00DC18BE">
            <w:pPr>
              <w:spacing w:after="0" w:line="240" w:lineRule="auto"/>
              <w:rPr>
                <w:rFonts w:ascii="Times New Roman" w:hAnsi="Times New Roman"/>
                <w:color w:val="000000" w:themeColor="text1"/>
              </w:rPr>
            </w:pPr>
            <w:proofErr w:type="spellStart"/>
            <w:r w:rsidRPr="003D24F4">
              <w:rPr>
                <w:rFonts w:ascii="Times New Roman" w:hAnsi="Times New Roman"/>
                <w:color w:val="000000" w:themeColor="text1"/>
              </w:rPr>
              <w:t>Deduplikacja</w:t>
            </w:r>
            <w:proofErr w:type="spellEnd"/>
          </w:p>
        </w:tc>
        <w:tc>
          <w:tcPr>
            <w:tcW w:w="3096" w:type="pct"/>
          </w:tcPr>
          <w:p w14:paraId="2C91E02B" w14:textId="77777777" w:rsidR="00CF2BC4" w:rsidRPr="003D24F4" w:rsidRDefault="00DC18BE"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Oprogramowanie backupu musi posiadać własny wbudowany mechanizm globalnej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w trybie </w:t>
            </w:r>
            <w:proofErr w:type="spellStart"/>
            <w:r w:rsidRPr="003D24F4">
              <w:rPr>
                <w:rFonts w:ascii="Times New Roman" w:hAnsi="Times New Roman" w:cs="Times New Roman"/>
                <w:color w:val="000000" w:themeColor="text1"/>
                <w:sz w:val="22"/>
                <w:szCs w:val="22"/>
              </w:rPr>
              <w:t>inline</w:t>
            </w:r>
            <w:proofErr w:type="spellEnd"/>
            <w:r w:rsidRPr="003D24F4">
              <w:rPr>
                <w:rFonts w:ascii="Times New Roman" w:hAnsi="Times New Roman" w:cs="Times New Roman"/>
                <w:color w:val="000000" w:themeColor="text1"/>
                <w:sz w:val="22"/>
                <w:szCs w:val="22"/>
              </w:rPr>
              <w:t xml:space="preserve"> lub integrować się w tym celu z dostarczonym urządzeniem </w:t>
            </w:r>
            <w:proofErr w:type="spellStart"/>
            <w:r w:rsidRPr="003D24F4">
              <w:rPr>
                <w:rFonts w:ascii="Times New Roman" w:hAnsi="Times New Roman" w:cs="Times New Roman"/>
                <w:color w:val="000000" w:themeColor="text1"/>
                <w:sz w:val="22"/>
                <w:szCs w:val="22"/>
              </w:rPr>
              <w:t>deduplikującym</w:t>
            </w:r>
            <w:proofErr w:type="spellEnd"/>
            <w:r w:rsidRPr="003D24F4">
              <w:rPr>
                <w:rFonts w:ascii="Times New Roman" w:hAnsi="Times New Roman" w:cs="Times New Roman"/>
                <w:color w:val="000000" w:themeColor="text1"/>
                <w:sz w:val="22"/>
                <w:szCs w:val="22"/>
              </w:rPr>
              <w:t xml:space="preserve">. Przy czym integracja z urządzeniem </w:t>
            </w:r>
            <w:proofErr w:type="spellStart"/>
            <w:r w:rsidRPr="003D24F4">
              <w:rPr>
                <w:rFonts w:ascii="Times New Roman" w:hAnsi="Times New Roman" w:cs="Times New Roman"/>
                <w:color w:val="000000" w:themeColor="text1"/>
                <w:sz w:val="22"/>
                <w:szCs w:val="22"/>
              </w:rPr>
              <w:t>deduplikującym</w:t>
            </w:r>
            <w:proofErr w:type="spellEnd"/>
            <w:r w:rsidRPr="003D24F4">
              <w:rPr>
                <w:rFonts w:ascii="Times New Roman" w:hAnsi="Times New Roman" w:cs="Times New Roman"/>
                <w:color w:val="000000" w:themeColor="text1"/>
                <w:sz w:val="22"/>
                <w:szCs w:val="22"/>
              </w:rPr>
              <w:t xml:space="preserve"> musi odbywać się przez specjalistyczne API pozwalając na: </w:t>
            </w:r>
          </w:p>
          <w:p w14:paraId="17FBECD3" w14:textId="23BF422E" w:rsidR="00CF2BC4" w:rsidRPr="003D24F4" w:rsidRDefault="00DC18BE" w:rsidP="00FC2A1A">
            <w:pPr>
              <w:pStyle w:val="Tekstpodstawowy"/>
              <w:numPr>
                <w:ilvl w:val="0"/>
                <w:numId w:val="19"/>
              </w:numPr>
              <w:spacing w:after="60" w:line="360" w:lineRule="auto"/>
              <w:ind w:left="791"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wykonywanie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klientach oprogramowania backupu (algorytmem urządzenia </w:t>
            </w:r>
            <w:proofErr w:type="spellStart"/>
            <w:r w:rsidRPr="003D24F4">
              <w:rPr>
                <w:rFonts w:ascii="Times New Roman" w:hAnsi="Times New Roman" w:cs="Times New Roman"/>
                <w:color w:val="000000" w:themeColor="text1"/>
                <w:sz w:val="22"/>
                <w:szCs w:val="22"/>
              </w:rPr>
              <w:t>deduplikującego</w:t>
            </w:r>
            <w:proofErr w:type="spellEnd"/>
            <w:r w:rsidR="003D24F4">
              <w:rPr>
                <w:rFonts w:ascii="Times New Roman" w:hAnsi="Times New Roman" w:cs="Times New Roman"/>
                <w:color w:val="000000" w:themeColor="text1"/>
                <w:sz w:val="22"/>
                <w:szCs w:val="22"/>
              </w:rPr>
              <w:t xml:space="preserve"> </w:t>
            </w:r>
            <w:r w:rsidR="003D24F4" w:rsidRPr="003D24F4">
              <w:rPr>
                <w:rFonts w:ascii="Times New Roman" w:hAnsi="Times New Roman" w:cs="Times New Roman"/>
                <w:color w:val="000000" w:themeColor="text1"/>
                <w:sz w:val="22"/>
                <w:szCs w:val="22"/>
              </w:rPr>
              <w:t>lub równoważny, gwarantujący szybkie wykonanie kopii zapasowej bez obciążania serwera produkcyjnego</w:t>
            </w:r>
            <w:r w:rsidRPr="003D24F4">
              <w:rPr>
                <w:rFonts w:ascii="Times New Roman" w:hAnsi="Times New Roman" w:cs="Times New Roman"/>
                <w:color w:val="000000" w:themeColor="text1"/>
                <w:sz w:val="22"/>
                <w:szCs w:val="22"/>
              </w:rPr>
              <w:t xml:space="preserve">), </w:t>
            </w:r>
          </w:p>
          <w:p w14:paraId="5F7D947C" w14:textId="77777777" w:rsidR="00CF2BC4" w:rsidRPr="003D24F4" w:rsidRDefault="00DC18BE" w:rsidP="00FC2A1A">
            <w:pPr>
              <w:pStyle w:val="Tekstpodstawowy"/>
              <w:numPr>
                <w:ilvl w:val="0"/>
                <w:numId w:val="19"/>
              </w:numPr>
              <w:spacing w:after="60" w:line="360" w:lineRule="auto"/>
              <w:ind w:left="791"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3D24F4">
              <w:rPr>
                <w:rFonts w:ascii="Times New Roman" w:hAnsi="Times New Roman" w:cs="Times New Roman"/>
                <w:color w:val="000000" w:themeColor="text1"/>
                <w:sz w:val="22"/>
                <w:szCs w:val="22"/>
              </w:rPr>
              <w:t>deduplikującego</w:t>
            </w:r>
            <w:proofErr w:type="spellEnd"/>
            <w:r w:rsidRPr="003D24F4">
              <w:rPr>
                <w:rFonts w:ascii="Times New Roman" w:hAnsi="Times New Roman" w:cs="Times New Roman"/>
                <w:color w:val="000000" w:themeColor="text1"/>
                <w:sz w:val="22"/>
                <w:szCs w:val="22"/>
              </w:rPr>
              <w:t xml:space="preserve"> zarówno przez sieć LAN jak i/lub FC SAN bez udziału jakichkolwiek serwerów pośredniczących, </w:t>
            </w:r>
          </w:p>
          <w:p w14:paraId="68558358" w14:textId="77777777" w:rsidR="00CF2BC4" w:rsidRPr="003D24F4" w:rsidRDefault="00DC18BE" w:rsidP="00D62535">
            <w:pPr>
              <w:pStyle w:val="Tekstpodstawowy"/>
              <w:numPr>
                <w:ilvl w:val="0"/>
                <w:numId w:val="19"/>
              </w:numPr>
              <w:spacing w:after="60" w:line="360" w:lineRule="auto"/>
              <w:ind w:left="1080"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wykonywanie wirtualnych kopii syntetycznych,</w:t>
            </w:r>
          </w:p>
          <w:p w14:paraId="6AC09459" w14:textId="626CAF7C" w:rsidR="00DC18BE" w:rsidRPr="003D24F4" w:rsidRDefault="00DC18BE" w:rsidP="00D62535">
            <w:pPr>
              <w:pStyle w:val="Tekstpodstawowy"/>
              <w:numPr>
                <w:ilvl w:val="0"/>
                <w:numId w:val="19"/>
              </w:numPr>
              <w:spacing w:after="60" w:line="360" w:lineRule="auto"/>
              <w:ind w:left="1080" w:hanging="283"/>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zarządzanie replikacją danych wykonywaną bezpośrednio pomiędzy urządzeniami </w:t>
            </w:r>
            <w:proofErr w:type="spellStart"/>
            <w:r w:rsidRPr="003D24F4">
              <w:rPr>
                <w:rFonts w:ascii="Times New Roman" w:hAnsi="Times New Roman" w:cs="Times New Roman"/>
                <w:color w:val="000000" w:themeColor="text1"/>
                <w:sz w:val="22"/>
                <w:szCs w:val="22"/>
              </w:rPr>
              <w:t>deduplikującymi</w:t>
            </w:r>
            <w:proofErr w:type="spellEnd"/>
            <w:r w:rsidRPr="003D24F4">
              <w:rPr>
                <w:rFonts w:ascii="Times New Roman" w:hAnsi="Times New Roman" w:cs="Times New Roman"/>
                <w:color w:val="000000" w:themeColor="text1"/>
                <w:sz w:val="22"/>
                <w:szCs w:val="22"/>
              </w:rPr>
              <w:t xml:space="preserve"> </w:t>
            </w:r>
          </w:p>
          <w:p w14:paraId="0AF54C08" w14:textId="3334169A" w:rsidR="00CF2BC4" w:rsidRPr="003D24F4" w:rsidRDefault="00DC18BE"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Musi istnieć możliwość wykonywania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kliencie backupu</w:t>
            </w:r>
            <w:r w:rsidR="00FB2225">
              <w:rPr>
                <w:rFonts w:ascii="Times New Roman" w:hAnsi="Times New Roman" w:cs="Times New Roman"/>
                <w:color w:val="000000" w:themeColor="text1"/>
                <w:sz w:val="22"/>
                <w:szCs w:val="22"/>
              </w:rPr>
              <w:t xml:space="preserve"> </w:t>
            </w:r>
            <w:r w:rsidR="00FB2225" w:rsidRPr="00F5247A">
              <w:rPr>
                <w:rFonts w:ascii="Times New Roman" w:hAnsi="Times New Roman" w:cs="Times New Roman"/>
                <w:color w:val="000000" w:themeColor="text1"/>
                <w:sz w:val="22"/>
                <w:szCs w:val="22"/>
              </w:rPr>
              <w:t>lub równoważny mechanizm, zapewniający nieprzerwaną pracę systemu w trakcie wykonywania kopii zapasowej</w:t>
            </w:r>
            <w:r w:rsidR="00FB2225">
              <w:rPr>
                <w:rFonts w:ascii="Times New Roman" w:hAnsi="Times New Roman" w:cs="Times New Roman"/>
                <w:color w:val="000000" w:themeColor="text1"/>
                <w:sz w:val="22"/>
                <w:szCs w:val="22"/>
              </w:rPr>
              <w:t>.</w:t>
            </w:r>
            <w:r w:rsidRPr="003D24F4">
              <w:rPr>
                <w:rFonts w:ascii="Times New Roman" w:hAnsi="Times New Roman" w:cs="Times New Roman"/>
                <w:color w:val="000000" w:themeColor="text1"/>
                <w:sz w:val="22"/>
                <w:szCs w:val="22"/>
              </w:rPr>
              <w:t xml:space="preserve"> Nie jest dopuszczalne instalowanie w tym celu na </w:t>
            </w:r>
            <w:proofErr w:type="spellStart"/>
            <w:r w:rsidRPr="003D24F4">
              <w:rPr>
                <w:rFonts w:ascii="Times New Roman" w:hAnsi="Times New Roman" w:cs="Times New Roman"/>
                <w:color w:val="000000" w:themeColor="text1"/>
                <w:sz w:val="22"/>
                <w:szCs w:val="22"/>
              </w:rPr>
              <w:t>backupowanym</w:t>
            </w:r>
            <w:proofErr w:type="spellEnd"/>
            <w:r w:rsidRPr="003D24F4">
              <w:rPr>
                <w:rFonts w:ascii="Times New Roman" w:hAnsi="Times New Roman" w:cs="Times New Roman"/>
                <w:color w:val="000000" w:themeColor="text1"/>
                <w:sz w:val="22"/>
                <w:szCs w:val="22"/>
              </w:rPr>
              <w:t xml:space="preserve"> serwerze oprogramowania serwera nośników, </w:t>
            </w:r>
          </w:p>
          <w:p w14:paraId="2E78F625" w14:textId="77777777" w:rsidR="00CF2BC4" w:rsidRPr="003D24F4" w:rsidRDefault="00DC18BE"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Musi istnieć możliwość wykonywania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na serwerze nośników. </w:t>
            </w:r>
          </w:p>
          <w:p w14:paraId="12A30284" w14:textId="7053E27E" w:rsidR="00DC18BE" w:rsidRPr="003D24F4" w:rsidRDefault="00DC18BE" w:rsidP="00920F27">
            <w:pPr>
              <w:pStyle w:val="Tekstpodstawowy"/>
              <w:numPr>
                <w:ilvl w:val="1"/>
                <w:numId w:val="15"/>
              </w:numPr>
              <w:spacing w:after="60" w:line="360" w:lineRule="auto"/>
              <w:ind w:left="791" w:hanging="709"/>
              <w:jc w:val="both"/>
              <w:rPr>
                <w:rFonts w:ascii="Times New Roman" w:hAnsi="Times New Roman" w:cs="Times New Roman"/>
                <w:color w:val="000000" w:themeColor="text1"/>
                <w:sz w:val="22"/>
                <w:szCs w:val="22"/>
              </w:rPr>
            </w:pPr>
            <w:r w:rsidRPr="003D24F4">
              <w:rPr>
                <w:rFonts w:ascii="Times New Roman" w:hAnsi="Times New Roman" w:cs="Times New Roman"/>
                <w:color w:val="000000" w:themeColor="text1"/>
                <w:sz w:val="22"/>
                <w:szCs w:val="22"/>
              </w:rPr>
              <w:t xml:space="preserve">System musi umożliwiać wykonywanie </w:t>
            </w:r>
            <w:proofErr w:type="spellStart"/>
            <w:r w:rsidRPr="003D24F4">
              <w:rPr>
                <w:rFonts w:ascii="Times New Roman" w:hAnsi="Times New Roman" w:cs="Times New Roman"/>
                <w:color w:val="000000" w:themeColor="text1"/>
                <w:sz w:val="22"/>
                <w:szCs w:val="22"/>
              </w:rPr>
              <w:t>deduplikacji</w:t>
            </w:r>
            <w:proofErr w:type="spellEnd"/>
            <w:r w:rsidRPr="003D24F4">
              <w:rPr>
                <w:rFonts w:ascii="Times New Roman" w:hAnsi="Times New Roman" w:cs="Times New Roman"/>
                <w:color w:val="000000" w:themeColor="text1"/>
                <w:sz w:val="22"/>
                <w:szCs w:val="22"/>
              </w:rPr>
              <w:t xml:space="preserve"> z wykorzystaniem zmiennej długości bloku.</w:t>
            </w:r>
          </w:p>
        </w:tc>
        <w:tc>
          <w:tcPr>
            <w:tcW w:w="795" w:type="pct"/>
            <w:vAlign w:val="center"/>
          </w:tcPr>
          <w:p w14:paraId="12A44504" w14:textId="0E0C4DB3" w:rsidR="00DC18BE" w:rsidRPr="003D24F4" w:rsidRDefault="00DC18BE" w:rsidP="00DC18BE">
            <w:pPr>
              <w:spacing w:after="0"/>
              <w:jc w:val="center"/>
              <w:rPr>
                <w:rFonts w:ascii="Times New Roman" w:hAnsi="Times New Roman"/>
              </w:rPr>
            </w:pPr>
            <w:r w:rsidRPr="003D24F4">
              <w:rPr>
                <w:rFonts w:ascii="Times New Roman" w:hAnsi="Times New Roman"/>
              </w:rPr>
              <w:t>Spełnia / Nie spełnia *</w:t>
            </w:r>
          </w:p>
        </w:tc>
      </w:tr>
      <w:tr w:rsidR="00E37518" w:rsidRPr="00406D3B" w14:paraId="4F711F1A"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7888A7A2" w14:textId="77777777" w:rsidR="00E37518" w:rsidRPr="00872BF8" w:rsidRDefault="00E37518" w:rsidP="003715A6">
            <w:pPr>
              <w:numPr>
                <w:ilvl w:val="0"/>
                <w:numId w:val="12"/>
              </w:numPr>
              <w:spacing w:after="0" w:line="240" w:lineRule="auto"/>
              <w:ind w:left="0" w:firstLine="0"/>
              <w:rPr>
                <w:rFonts w:ascii="Times New Roman" w:hAnsi="Times New Roman"/>
                <w:color w:val="000000" w:themeColor="text1"/>
              </w:rPr>
            </w:pPr>
          </w:p>
        </w:tc>
        <w:tc>
          <w:tcPr>
            <w:tcW w:w="770" w:type="pct"/>
            <w:vAlign w:val="center"/>
          </w:tcPr>
          <w:p w14:paraId="2D93E013" w14:textId="66AAE156" w:rsidR="00E37518" w:rsidRPr="00872BF8" w:rsidRDefault="00E37518"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Przechowywanie danych</w:t>
            </w:r>
          </w:p>
        </w:tc>
        <w:tc>
          <w:tcPr>
            <w:tcW w:w="3096" w:type="pct"/>
          </w:tcPr>
          <w:p w14:paraId="210826AD" w14:textId="162961AE" w:rsidR="00792B97" w:rsidRPr="00872BF8" w:rsidRDefault="005234DD"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5234DD">
              <w:rPr>
                <w:rFonts w:ascii="Times New Roman" w:hAnsi="Times New Roman" w:cs="Times New Roman"/>
                <w:color w:val="000000" w:themeColor="text1"/>
                <w:sz w:val="22"/>
                <w:szCs w:val="22"/>
              </w:rPr>
              <w:t>Oprogramowanie backupu</w:t>
            </w:r>
            <w:r w:rsidR="00E37518" w:rsidRPr="00872BF8">
              <w:rPr>
                <w:rFonts w:ascii="Times New Roman" w:hAnsi="Times New Roman" w:cs="Times New Roman"/>
                <w:color w:val="000000" w:themeColor="text1"/>
                <w:sz w:val="22"/>
                <w:szCs w:val="22"/>
              </w:rPr>
              <w:t xml:space="preserve"> musi obsługiwać biblioteki taśmowe, biblioteki wirtualne (VTL) oraz urządzenia </w:t>
            </w:r>
            <w:proofErr w:type="spellStart"/>
            <w:r w:rsidR="00E37518" w:rsidRPr="00872BF8">
              <w:rPr>
                <w:rFonts w:ascii="Times New Roman" w:hAnsi="Times New Roman" w:cs="Times New Roman"/>
                <w:color w:val="000000" w:themeColor="text1"/>
                <w:sz w:val="22"/>
                <w:szCs w:val="22"/>
              </w:rPr>
              <w:t>deduplikujące</w:t>
            </w:r>
            <w:proofErr w:type="spellEnd"/>
            <w:r w:rsidR="00E37518" w:rsidRPr="00872BF8">
              <w:rPr>
                <w:rFonts w:ascii="Times New Roman" w:hAnsi="Times New Roman" w:cs="Times New Roman"/>
                <w:color w:val="000000" w:themeColor="text1"/>
                <w:sz w:val="22"/>
                <w:szCs w:val="22"/>
              </w:rPr>
              <w:t xml:space="preserve">. Przy czym integracja z urządzeniem </w:t>
            </w:r>
            <w:proofErr w:type="spellStart"/>
            <w:r w:rsidR="00E37518" w:rsidRPr="00872BF8">
              <w:rPr>
                <w:rFonts w:ascii="Times New Roman" w:hAnsi="Times New Roman" w:cs="Times New Roman"/>
                <w:color w:val="000000" w:themeColor="text1"/>
                <w:sz w:val="22"/>
                <w:szCs w:val="22"/>
              </w:rPr>
              <w:t>deduplikującym</w:t>
            </w:r>
            <w:proofErr w:type="spellEnd"/>
            <w:r w:rsidR="00E37518" w:rsidRPr="00872BF8">
              <w:rPr>
                <w:rFonts w:ascii="Times New Roman" w:hAnsi="Times New Roman" w:cs="Times New Roman"/>
                <w:color w:val="000000" w:themeColor="text1"/>
                <w:sz w:val="22"/>
                <w:szCs w:val="22"/>
              </w:rPr>
              <w:t xml:space="preserve"> musi odbywać się przez specjalistyczne API pozwalając na: </w:t>
            </w:r>
          </w:p>
          <w:p w14:paraId="1FE96361" w14:textId="0B25DD06" w:rsidR="00792B97" w:rsidRPr="00E93F32" w:rsidRDefault="00E37518" w:rsidP="005234DD">
            <w:pPr>
              <w:pStyle w:val="Tekstpodstawowy"/>
              <w:numPr>
                <w:ilvl w:val="0"/>
                <w:numId w:val="16"/>
              </w:numPr>
              <w:spacing w:after="60" w:line="360" w:lineRule="auto"/>
              <w:ind w:left="1222"/>
              <w:jc w:val="both"/>
              <w:rPr>
                <w:rFonts w:ascii="Times New Roman" w:hAnsi="Times New Roman" w:cs="Times New Roman"/>
                <w:color w:val="000000" w:themeColor="text1"/>
                <w:sz w:val="22"/>
                <w:szCs w:val="22"/>
              </w:rPr>
            </w:pPr>
            <w:r w:rsidRPr="00E93F32">
              <w:rPr>
                <w:rFonts w:ascii="Times New Roman" w:hAnsi="Times New Roman" w:cs="Times New Roman"/>
                <w:color w:val="auto"/>
                <w:sz w:val="22"/>
                <w:szCs w:val="22"/>
              </w:rPr>
              <w:t xml:space="preserve">wykonywanie </w:t>
            </w:r>
            <w:proofErr w:type="spellStart"/>
            <w:r w:rsidRPr="00E93F32">
              <w:rPr>
                <w:rFonts w:ascii="Times New Roman" w:hAnsi="Times New Roman" w:cs="Times New Roman"/>
                <w:color w:val="auto"/>
                <w:sz w:val="22"/>
                <w:szCs w:val="22"/>
              </w:rPr>
              <w:t>deduplikacji</w:t>
            </w:r>
            <w:proofErr w:type="spellEnd"/>
            <w:r w:rsidRPr="00E93F32">
              <w:rPr>
                <w:rFonts w:ascii="Times New Roman" w:hAnsi="Times New Roman" w:cs="Times New Roman"/>
                <w:color w:val="auto"/>
                <w:sz w:val="22"/>
                <w:szCs w:val="22"/>
              </w:rPr>
              <w:t xml:space="preserve"> na klientach oprogramowania backupu (algorytmem urządzenia </w:t>
            </w:r>
            <w:proofErr w:type="spellStart"/>
            <w:r w:rsidRPr="00E93F32">
              <w:rPr>
                <w:rFonts w:ascii="Times New Roman" w:hAnsi="Times New Roman" w:cs="Times New Roman"/>
                <w:color w:val="auto"/>
                <w:sz w:val="22"/>
                <w:szCs w:val="22"/>
              </w:rPr>
              <w:t>deduplikującego</w:t>
            </w:r>
            <w:proofErr w:type="spellEnd"/>
            <w:r w:rsidR="00E93F32" w:rsidRPr="00E93F32">
              <w:rPr>
                <w:rFonts w:ascii="Times New Roman" w:hAnsi="Times New Roman" w:cs="Times New Roman"/>
                <w:color w:val="auto"/>
                <w:sz w:val="22"/>
                <w:szCs w:val="22"/>
              </w:rPr>
              <w:t xml:space="preserve"> lub </w:t>
            </w:r>
            <w:r w:rsidR="00E93F32" w:rsidRPr="003D24F4">
              <w:rPr>
                <w:rFonts w:ascii="Times New Roman" w:hAnsi="Times New Roman" w:cs="Times New Roman"/>
                <w:color w:val="000000" w:themeColor="text1"/>
                <w:sz w:val="22"/>
                <w:szCs w:val="22"/>
              </w:rPr>
              <w:t xml:space="preserve">równoważny, gwarantujący szybkie wykonanie kopii zapasowej bez obciążania serwera produkcyjnego), </w:t>
            </w:r>
          </w:p>
          <w:p w14:paraId="1A4EC65C" w14:textId="77777777" w:rsidR="00792B97" w:rsidRPr="00872BF8" w:rsidRDefault="00E37518"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872BF8">
              <w:rPr>
                <w:rFonts w:ascii="Times New Roman" w:hAnsi="Times New Roman" w:cs="Times New Roman"/>
                <w:color w:val="000000" w:themeColor="text1"/>
                <w:sz w:val="22"/>
                <w:szCs w:val="22"/>
              </w:rPr>
              <w:t>deduplikującego</w:t>
            </w:r>
            <w:proofErr w:type="spellEnd"/>
            <w:r w:rsidRPr="00872BF8">
              <w:rPr>
                <w:rFonts w:ascii="Times New Roman" w:hAnsi="Times New Roman" w:cs="Times New Roman"/>
                <w:color w:val="000000" w:themeColor="text1"/>
                <w:sz w:val="22"/>
                <w:szCs w:val="22"/>
              </w:rPr>
              <w:t xml:space="preserve"> zarówno przez sieć LAN jak i/lub FC SAN bez udziału jakichkolwiek serwerów pośredniczących, </w:t>
            </w:r>
          </w:p>
          <w:p w14:paraId="1B33B9ED" w14:textId="77777777" w:rsidR="00792B97" w:rsidRPr="00872BF8" w:rsidRDefault="00E37518"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wykonywanie wirtualnych kopii syntetycznych,</w:t>
            </w:r>
          </w:p>
          <w:p w14:paraId="486B88A6" w14:textId="6F1E9E91" w:rsidR="00E37518" w:rsidRPr="00872BF8" w:rsidRDefault="00E37518" w:rsidP="005234DD">
            <w:pPr>
              <w:pStyle w:val="Tekstpodstawowy"/>
              <w:numPr>
                <w:ilvl w:val="0"/>
                <w:numId w:val="16"/>
              </w:numPr>
              <w:spacing w:after="60" w:line="360" w:lineRule="auto"/>
              <w:ind w:left="1222" w:hanging="426"/>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zarządzanie replikacją danych wykonywaną bezpośrednio pomiędzy urządzeniami </w:t>
            </w:r>
            <w:proofErr w:type="spellStart"/>
            <w:r w:rsidRPr="00872BF8">
              <w:rPr>
                <w:rFonts w:ascii="Times New Roman" w:hAnsi="Times New Roman" w:cs="Times New Roman"/>
                <w:color w:val="000000" w:themeColor="text1"/>
                <w:sz w:val="22"/>
                <w:szCs w:val="22"/>
              </w:rPr>
              <w:t>deduplikującymi</w:t>
            </w:r>
            <w:proofErr w:type="spellEnd"/>
            <w:r w:rsidRPr="00872BF8">
              <w:rPr>
                <w:rFonts w:ascii="Times New Roman" w:hAnsi="Times New Roman" w:cs="Times New Roman"/>
                <w:color w:val="000000" w:themeColor="text1"/>
                <w:sz w:val="22"/>
                <w:szCs w:val="22"/>
              </w:rPr>
              <w:t xml:space="preserve">, </w:t>
            </w:r>
          </w:p>
          <w:p w14:paraId="5CF17FD0" w14:textId="77777777" w:rsidR="00792B97" w:rsidRPr="00872BF8" w:rsidRDefault="00E37518"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System </w:t>
            </w:r>
            <w:r w:rsidRPr="00872BF8">
              <w:rPr>
                <w:rFonts w:ascii="Times New Roman" w:hAnsi="Times New Roman"/>
              </w:rPr>
              <w:t xml:space="preserve">musi wspierać głównych dostawców chmur publicznych jako magazyn kopii zapasowych. Dane przesyłane i składowane w chmurze muszą być w formie </w:t>
            </w:r>
            <w:proofErr w:type="spellStart"/>
            <w:r w:rsidRPr="00872BF8">
              <w:rPr>
                <w:rFonts w:ascii="Times New Roman" w:hAnsi="Times New Roman"/>
              </w:rPr>
              <w:t>zdeduplikowanej</w:t>
            </w:r>
            <w:proofErr w:type="spellEnd"/>
            <w:r w:rsidRPr="00872BF8">
              <w:rPr>
                <w:rFonts w:ascii="Times New Roman" w:hAnsi="Times New Roman"/>
              </w:rPr>
              <w:t xml:space="preserve"> w celu optymalizacji wykorzystania łącz sieciowych oraz zasobów w chmurze.</w:t>
            </w:r>
          </w:p>
          <w:p w14:paraId="5BD2BBA9" w14:textId="40E51E3C" w:rsidR="00792B97" w:rsidRPr="00872BF8" w:rsidRDefault="004D2440" w:rsidP="00872BF8">
            <w:pPr>
              <w:pStyle w:val="Akapitzlist"/>
              <w:numPr>
                <w:ilvl w:val="1"/>
                <w:numId w:val="12"/>
              </w:numPr>
              <w:spacing w:after="0" w:line="360" w:lineRule="auto"/>
              <w:ind w:left="786" w:hanging="709"/>
              <w:jc w:val="both"/>
              <w:rPr>
                <w:rFonts w:ascii="Times New Roman" w:hAnsi="Times New Roman"/>
              </w:rPr>
            </w:pPr>
            <w:r w:rsidRPr="004D2440">
              <w:rPr>
                <w:rFonts w:ascii="Times New Roman" w:hAnsi="Times New Roman"/>
                <w:color w:val="000000" w:themeColor="text1"/>
              </w:rPr>
              <w:t xml:space="preserve">Oprogramowanie backupu </w:t>
            </w:r>
            <w:r w:rsidR="00E37518" w:rsidRPr="00872BF8">
              <w:rPr>
                <w:rFonts w:ascii="Times New Roman" w:hAnsi="Times New Roman"/>
                <w:color w:val="000000" w:themeColor="text1"/>
              </w:rPr>
              <w:t>musi posiadać możliwość wykonywania backupów na urządzenia dyskowe, które następnie będą automatycznie powielane na nośniki taśmowe (D2D2T) lub do chmury (D2D2TC). System musi, tak długo jak dane obecne są na dyskach, wykorzystywać je w procesach odtwarzania.</w:t>
            </w:r>
          </w:p>
          <w:p w14:paraId="744C1BC5" w14:textId="77777777" w:rsidR="00792B97" w:rsidRPr="00872BF8" w:rsidRDefault="00E37518"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Oprogramowanie backupu musi posiadać możliwość równoczesnego zapisu/odczytu na wielu napędach taśmowych w tym samym czasie.</w:t>
            </w:r>
          </w:p>
          <w:p w14:paraId="6E5C34FB" w14:textId="557F8003" w:rsidR="00792B97" w:rsidRPr="00872BF8" w:rsidRDefault="00E37518"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lastRenderedPageBreak/>
              <w:t xml:space="preserve">Oprogramowanie backupu </w:t>
            </w:r>
            <w:r w:rsidRPr="00872BF8">
              <w:rPr>
                <w:rFonts w:ascii="Times New Roman" w:hAnsi="Times New Roman"/>
              </w:rPr>
              <w:t xml:space="preserve">musi automatyzować tworzenie wielu kopii zapasowych na różnych urządzeniach magazynowych z różną </w:t>
            </w:r>
            <w:r w:rsidR="00411108">
              <w:rPr>
                <w:rFonts w:ascii="Times New Roman" w:hAnsi="Times New Roman"/>
              </w:rPr>
              <w:t>retencją</w:t>
            </w:r>
            <w:r w:rsidRPr="00872BF8">
              <w:rPr>
                <w:rFonts w:ascii="Times New Roman" w:hAnsi="Times New Roman"/>
              </w:rPr>
              <w:t xml:space="preserve"> przechowywania danych. </w:t>
            </w:r>
          </w:p>
          <w:p w14:paraId="3E375AAB" w14:textId="77777777" w:rsidR="00792B97" w:rsidRPr="00872BF8" w:rsidRDefault="00E37518"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 xml:space="preserve">musi wspierać topologie replikacji danych typu jeden-do-jednego, wiele-do-jednego, jeden-do-wielu oraz kaskadową z wykorzystaniem </w:t>
            </w:r>
            <w:proofErr w:type="spellStart"/>
            <w:r w:rsidRPr="00872BF8">
              <w:rPr>
                <w:rFonts w:ascii="Times New Roman" w:hAnsi="Times New Roman"/>
              </w:rPr>
              <w:t>deduplikacji</w:t>
            </w:r>
            <w:proofErr w:type="spellEnd"/>
            <w:r w:rsidRPr="00872BF8">
              <w:rPr>
                <w:rFonts w:ascii="Times New Roman" w:hAnsi="Times New Roman"/>
              </w:rPr>
              <w:t xml:space="preserve"> danych w celu zminimalizowania ilości przesyłanych danych.</w:t>
            </w:r>
          </w:p>
          <w:p w14:paraId="00B14330" w14:textId="77777777" w:rsidR="00792B97" w:rsidRPr="00872BF8" w:rsidRDefault="00E37518" w:rsidP="00872BF8">
            <w:pPr>
              <w:pStyle w:val="Akapitzlist"/>
              <w:numPr>
                <w:ilvl w:val="1"/>
                <w:numId w:val="12"/>
              </w:numPr>
              <w:spacing w:after="0" w:line="360" w:lineRule="auto"/>
              <w:ind w:left="786"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musi wspierać szyfrowanie danych.</w:t>
            </w:r>
          </w:p>
          <w:p w14:paraId="1D07F3E0" w14:textId="7C205D89" w:rsidR="00E37518" w:rsidRPr="00872BF8" w:rsidRDefault="00E37518" w:rsidP="003715A6">
            <w:pPr>
              <w:pStyle w:val="Akapitzlist"/>
              <w:numPr>
                <w:ilvl w:val="1"/>
                <w:numId w:val="12"/>
              </w:numPr>
              <w:spacing w:after="0" w:line="360" w:lineRule="auto"/>
              <w:ind w:left="786" w:hanging="709"/>
              <w:rPr>
                <w:rFonts w:ascii="Times New Roman" w:hAnsi="Times New Roman"/>
              </w:rPr>
            </w:pPr>
            <w:r w:rsidRPr="00872BF8">
              <w:rPr>
                <w:rFonts w:ascii="Times New Roman" w:hAnsi="Times New Roman"/>
              </w:rPr>
              <w:t>Oprogramowanie musi umożliwiać zarządzanie retencją kopii zapasowych w oparciu o kalendarz/czas przechowywania kopii zapasowych.</w:t>
            </w:r>
          </w:p>
        </w:tc>
        <w:tc>
          <w:tcPr>
            <w:tcW w:w="795" w:type="pct"/>
            <w:vAlign w:val="center"/>
          </w:tcPr>
          <w:p w14:paraId="552389FA" w14:textId="2B13047C" w:rsidR="00E37518" w:rsidRPr="00872BF8" w:rsidRDefault="00E37518" w:rsidP="00E37518">
            <w:pPr>
              <w:spacing w:after="0"/>
              <w:jc w:val="center"/>
              <w:rPr>
                <w:rFonts w:ascii="Times New Roman" w:hAnsi="Times New Roman"/>
              </w:rPr>
            </w:pPr>
            <w:r w:rsidRPr="00872BF8">
              <w:rPr>
                <w:rFonts w:ascii="Times New Roman" w:hAnsi="Times New Roman"/>
              </w:rPr>
              <w:lastRenderedPageBreak/>
              <w:t>Spełnia / Nie spełnia *</w:t>
            </w:r>
          </w:p>
        </w:tc>
      </w:tr>
      <w:tr w:rsidR="00E37518" w:rsidRPr="00406D3B" w14:paraId="392DCC6A"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41C2F5C6" w14:textId="77777777" w:rsidR="00E37518" w:rsidRPr="00872BF8" w:rsidRDefault="00E37518" w:rsidP="003715A6">
            <w:pPr>
              <w:numPr>
                <w:ilvl w:val="0"/>
                <w:numId w:val="12"/>
              </w:numPr>
              <w:spacing w:after="0" w:line="240" w:lineRule="auto"/>
              <w:ind w:left="0" w:firstLine="0"/>
              <w:rPr>
                <w:rFonts w:ascii="Times New Roman" w:hAnsi="Times New Roman"/>
                <w:color w:val="000000" w:themeColor="text1"/>
              </w:rPr>
            </w:pPr>
          </w:p>
        </w:tc>
        <w:tc>
          <w:tcPr>
            <w:tcW w:w="770" w:type="pct"/>
            <w:vAlign w:val="center"/>
          </w:tcPr>
          <w:p w14:paraId="6F5B71C9" w14:textId="50DEBE4E" w:rsidR="00E37518" w:rsidRPr="00872BF8" w:rsidRDefault="00E37518"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Źródła danych - ogólnie</w:t>
            </w:r>
          </w:p>
        </w:tc>
        <w:tc>
          <w:tcPr>
            <w:tcW w:w="3096" w:type="pct"/>
            <w:vAlign w:val="center"/>
          </w:tcPr>
          <w:p w14:paraId="64CC1AEC" w14:textId="77777777" w:rsidR="00792B97" w:rsidRPr="00872BF8" w:rsidRDefault="00E37518"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w:t>
            </w:r>
            <w:r w:rsidRPr="00872BF8">
              <w:rPr>
                <w:rFonts w:ascii="Times New Roman" w:hAnsi="Times New Roman"/>
              </w:rPr>
              <w:t xml:space="preserve">musi umożliwiać wykonywanie kopii zapasowych w środowisku heterogenicznym za pomocą, dedykowanego dla platformy systemowej, klienta systemu kopii zapasowych. </w:t>
            </w:r>
          </w:p>
          <w:p w14:paraId="67162DC2" w14:textId="77777777" w:rsidR="00792B97" w:rsidRPr="00872BF8" w:rsidRDefault="00E37518"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musi umożliwiać wykonywanie kopii pełnych, przyrostowych oraz syntetycznych w zależności od typu danych. </w:t>
            </w:r>
          </w:p>
          <w:p w14:paraId="51F31B74" w14:textId="77777777" w:rsidR="00792B97" w:rsidRPr="00872BF8" w:rsidRDefault="00E37518"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 xml:space="preserve">Oprogramowanie backupu musi umożliwiać funkcjonalność </w:t>
            </w:r>
            <w:proofErr w:type="spellStart"/>
            <w:r w:rsidRPr="00872BF8">
              <w:rPr>
                <w:rFonts w:ascii="Times New Roman" w:hAnsi="Times New Roman"/>
                <w:color w:val="000000" w:themeColor="text1"/>
              </w:rPr>
              <w:t>load-balancingu</w:t>
            </w:r>
            <w:proofErr w:type="spellEnd"/>
            <w:r w:rsidRPr="00872BF8">
              <w:rPr>
                <w:rFonts w:ascii="Times New Roman" w:hAnsi="Times New Roman"/>
                <w:color w:val="000000" w:themeColor="text1"/>
              </w:rPr>
              <w:t xml:space="preserve"> dla serwerów nośników pozwalającą na dystrybuowanie ruchu zadań backupowych pomiędzy nimi.</w:t>
            </w:r>
          </w:p>
          <w:p w14:paraId="130E1051" w14:textId="77777777" w:rsidR="00792B97" w:rsidRPr="00872BF8" w:rsidRDefault="00E37518"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Oprogramowanie backupu musi umożliwiać wykonywanie skryptów przed i po backupie.</w:t>
            </w:r>
          </w:p>
          <w:p w14:paraId="22292974" w14:textId="2E8A849C" w:rsidR="00E37518" w:rsidRPr="00872BF8" w:rsidRDefault="00E37518" w:rsidP="00555274">
            <w:pPr>
              <w:pStyle w:val="Akapitzlist"/>
              <w:numPr>
                <w:ilvl w:val="1"/>
                <w:numId w:val="12"/>
              </w:numPr>
              <w:spacing w:after="0" w:line="360" w:lineRule="auto"/>
              <w:ind w:left="791" w:hanging="709"/>
              <w:jc w:val="both"/>
              <w:rPr>
                <w:rFonts w:ascii="Times New Roman" w:hAnsi="Times New Roman"/>
              </w:rPr>
            </w:pPr>
            <w:r w:rsidRPr="00872BF8">
              <w:rPr>
                <w:rFonts w:ascii="Times New Roman" w:hAnsi="Times New Roman"/>
                <w:color w:val="000000" w:themeColor="text1"/>
              </w:rPr>
              <w:t>Oprogramowanie backupu musi umożliwiać definiowanie kalendarzy automatycznego wykonywania kopii zapasowych</w:t>
            </w:r>
          </w:p>
        </w:tc>
        <w:tc>
          <w:tcPr>
            <w:tcW w:w="795" w:type="pct"/>
            <w:vAlign w:val="center"/>
          </w:tcPr>
          <w:p w14:paraId="2027FD51" w14:textId="13B7FB79" w:rsidR="00E37518" w:rsidRPr="00406D3B" w:rsidRDefault="00E37518" w:rsidP="00E37518">
            <w:pPr>
              <w:spacing w:after="0"/>
              <w:jc w:val="center"/>
            </w:pPr>
            <w:r w:rsidRPr="00872BF8">
              <w:rPr>
                <w:rFonts w:ascii="Times New Roman" w:hAnsi="Times New Roman"/>
              </w:rPr>
              <w:t>Spełnia / Nie spełnia</w:t>
            </w:r>
            <w:r w:rsidRPr="00406D3B">
              <w:t xml:space="preserve"> *</w:t>
            </w:r>
          </w:p>
        </w:tc>
      </w:tr>
      <w:tr w:rsidR="00E37518" w:rsidRPr="00406D3B" w14:paraId="0E58DF42"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5447C01D" w14:textId="77777777" w:rsidR="00E37518" w:rsidRPr="00872BF8" w:rsidRDefault="00E37518" w:rsidP="003715A6">
            <w:pPr>
              <w:numPr>
                <w:ilvl w:val="0"/>
                <w:numId w:val="12"/>
              </w:numPr>
              <w:spacing w:after="0" w:line="240" w:lineRule="auto"/>
              <w:ind w:left="0" w:firstLine="0"/>
              <w:rPr>
                <w:rFonts w:ascii="Times New Roman" w:hAnsi="Times New Roman"/>
                <w:color w:val="000000" w:themeColor="text1"/>
              </w:rPr>
            </w:pPr>
          </w:p>
        </w:tc>
        <w:tc>
          <w:tcPr>
            <w:tcW w:w="770" w:type="pct"/>
            <w:vAlign w:val="center"/>
          </w:tcPr>
          <w:p w14:paraId="5FA20CE6" w14:textId="28B727E3" w:rsidR="00E37518" w:rsidRPr="00872BF8" w:rsidRDefault="00E37518" w:rsidP="00E37518">
            <w:pPr>
              <w:spacing w:after="0" w:line="240" w:lineRule="auto"/>
              <w:rPr>
                <w:rFonts w:ascii="Times New Roman" w:hAnsi="Times New Roman"/>
                <w:color w:val="000000" w:themeColor="text1"/>
              </w:rPr>
            </w:pPr>
            <w:r w:rsidRPr="00872BF8">
              <w:rPr>
                <w:rFonts w:ascii="Times New Roman" w:hAnsi="Times New Roman"/>
                <w:color w:val="000000" w:themeColor="text1"/>
              </w:rPr>
              <w:t>Źródła danych – systemy plików</w:t>
            </w:r>
          </w:p>
        </w:tc>
        <w:tc>
          <w:tcPr>
            <w:tcW w:w="3096" w:type="pct"/>
            <w:vAlign w:val="center"/>
          </w:tcPr>
          <w:p w14:paraId="631EE56C" w14:textId="22F50578" w:rsidR="002721CA" w:rsidRPr="00E93F32" w:rsidRDefault="00E37518" w:rsidP="003715A6">
            <w:pPr>
              <w:pStyle w:val="Tekstpodstawowy"/>
              <w:numPr>
                <w:ilvl w:val="1"/>
                <w:numId w:val="12"/>
              </w:numPr>
              <w:spacing w:after="60" w:line="360" w:lineRule="auto"/>
              <w:ind w:left="786" w:hanging="709"/>
              <w:jc w:val="both"/>
              <w:rPr>
                <w:rFonts w:ascii="Times New Roman" w:hAnsi="Times New Roman" w:cs="Times New Roman"/>
                <w:color w:val="auto"/>
                <w:sz w:val="22"/>
                <w:szCs w:val="22"/>
              </w:rPr>
            </w:pPr>
            <w:r w:rsidRPr="00E93F32">
              <w:rPr>
                <w:rFonts w:ascii="Times New Roman" w:hAnsi="Times New Roman" w:cs="Times New Roman"/>
                <w:color w:val="auto"/>
                <w:sz w:val="22"/>
                <w:szCs w:val="22"/>
              </w:rPr>
              <w:t xml:space="preserve">Klient oprogramowania backupu musi umożliwiać backup systemów plików na platformach minimum: </w:t>
            </w:r>
            <w:r w:rsidR="00D02A24" w:rsidRPr="00E93F32">
              <w:rPr>
                <w:rFonts w:ascii="Times New Roman" w:hAnsi="Times New Roman" w:cs="Times New Roman"/>
                <w:color w:val="auto"/>
                <w:sz w:val="22"/>
                <w:szCs w:val="22"/>
              </w:rPr>
              <w:t>Windows Server 2012, 2012R2, 2016, 2019, 2022</w:t>
            </w:r>
            <w:r w:rsidRPr="00E93F32">
              <w:rPr>
                <w:rFonts w:ascii="Times New Roman" w:hAnsi="Times New Roman" w:cs="Times New Roman"/>
                <w:color w:val="auto"/>
                <w:sz w:val="22"/>
                <w:szCs w:val="22"/>
              </w:rPr>
              <w:t xml:space="preserve"> i nowsze, Oracle Linux 8, 9, Solaris 10 i 11, RHEL 7, 8, 9. SLES 12, 15, </w:t>
            </w:r>
            <w:proofErr w:type="spellStart"/>
            <w:r w:rsidRPr="00E93F32">
              <w:rPr>
                <w:rFonts w:ascii="Times New Roman" w:hAnsi="Times New Roman" w:cs="Times New Roman"/>
                <w:color w:val="auto"/>
                <w:sz w:val="22"/>
                <w:szCs w:val="22"/>
              </w:rPr>
              <w:t>CentOS</w:t>
            </w:r>
            <w:proofErr w:type="spellEnd"/>
            <w:r w:rsidRPr="00E93F32">
              <w:rPr>
                <w:rFonts w:ascii="Times New Roman" w:hAnsi="Times New Roman" w:cs="Times New Roman"/>
                <w:color w:val="auto"/>
                <w:sz w:val="22"/>
                <w:szCs w:val="22"/>
              </w:rPr>
              <w:t xml:space="preserve"> 7, </w:t>
            </w:r>
            <w:proofErr w:type="spellStart"/>
            <w:r w:rsidRPr="00E93F32">
              <w:rPr>
                <w:rFonts w:ascii="Times New Roman" w:hAnsi="Times New Roman" w:cs="Times New Roman"/>
                <w:color w:val="auto"/>
                <w:sz w:val="22"/>
                <w:szCs w:val="22"/>
              </w:rPr>
              <w:t>Debian</w:t>
            </w:r>
            <w:proofErr w:type="spellEnd"/>
            <w:r w:rsidRPr="00E93F32">
              <w:rPr>
                <w:rFonts w:ascii="Times New Roman" w:hAnsi="Times New Roman" w:cs="Times New Roman"/>
                <w:color w:val="auto"/>
                <w:sz w:val="22"/>
                <w:szCs w:val="22"/>
              </w:rPr>
              <w:t xml:space="preserve"> 11, 12, </w:t>
            </w:r>
            <w:proofErr w:type="spellStart"/>
            <w:r w:rsidRPr="00E93F32">
              <w:rPr>
                <w:rFonts w:ascii="Times New Roman" w:hAnsi="Times New Roman" w:cs="Times New Roman"/>
                <w:color w:val="auto"/>
                <w:sz w:val="22"/>
                <w:szCs w:val="22"/>
              </w:rPr>
              <w:t>Ubuntu</w:t>
            </w:r>
            <w:proofErr w:type="spellEnd"/>
            <w:r w:rsidRPr="00E93F32">
              <w:rPr>
                <w:rFonts w:ascii="Times New Roman" w:hAnsi="Times New Roman" w:cs="Times New Roman"/>
                <w:color w:val="auto"/>
                <w:sz w:val="22"/>
                <w:szCs w:val="22"/>
              </w:rPr>
              <w:t xml:space="preserve"> od wersji 16.</w:t>
            </w:r>
          </w:p>
          <w:p w14:paraId="130C2E98" w14:textId="77777777" w:rsidR="002721CA" w:rsidRPr="00872BF8" w:rsidRDefault="00E37518"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Dla systemów Windows Server oprogramowanie backupu musi wykorzystywać do backupu </w:t>
            </w:r>
            <w:r w:rsidRPr="00872BF8">
              <w:rPr>
                <w:rFonts w:ascii="Times New Roman" w:hAnsi="Times New Roman" w:cs="Times New Roman"/>
                <w:color w:val="000000" w:themeColor="text1"/>
                <w:sz w:val="22"/>
                <w:szCs w:val="22"/>
              </w:rPr>
              <w:lastRenderedPageBreak/>
              <w:t>mechanizm VSS.</w:t>
            </w:r>
          </w:p>
          <w:p w14:paraId="716D472F" w14:textId="77777777" w:rsidR="002721CA" w:rsidRPr="00872BF8" w:rsidRDefault="00E37518"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Oprogramowanie backupu musi umożliwiać restartowanie zadań backupowych w przypadku ich awarii od miejsca (tzw. checkpoint restart), w którym nastąpiła awaria, a nie od początku zadania. </w:t>
            </w:r>
          </w:p>
          <w:p w14:paraId="1D239978" w14:textId="77777777" w:rsidR="002721CA" w:rsidRPr="000A6803" w:rsidRDefault="00E37518" w:rsidP="003715A6">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872BF8">
              <w:rPr>
                <w:rFonts w:ascii="Times New Roman" w:hAnsi="Times New Roman" w:cs="Times New Roman"/>
                <w:color w:val="000000" w:themeColor="text1"/>
                <w:sz w:val="22"/>
                <w:szCs w:val="22"/>
              </w:rPr>
              <w:t xml:space="preserve">Oprogramowanie backupu musi posiadać wbudowany mechanizm szyfrowania danych </w:t>
            </w:r>
            <w:r w:rsidRPr="000A6803">
              <w:rPr>
                <w:rFonts w:ascii="Times New Roman" w:hAnsi="Times New Roman" w:cs="Times New Roman"/>
                <w:color w:val="000000" w:themeColor="text1"/>
                <w:sz w:val="22"/>
                <w:szCs w:val="22"/>
              </w:rPr>
              <w:t xml:space="preserve">przesyłanych przez sieć LAN. </w:t>
            </w:r>
          </w:p>
          <w:p w14:paraId="3D628F20" w14:textId="5D5C40D1" w:rsidR="00E44465" w:rsidRPr="000A6803" w:rsidRDefault="00E37518" w:rsidP="00E44465">
            <w:pPr>
              <w:pStyle w:val="Tekstpodstawowy"/>
              <w:numPr>
                <w:ilvl w:val="1"/>
                <w:numId w:val="12"/>
              </w:numPr>
              <w:spacing w:after="60" w:line="360" w:lineRule="auto"/>
              <w:ind w:left="786" w:hanging="709"/>
              <w:jc w:val="both"/>
              <w:rPr>
                <w:rFonts w:ascii="Times New Roman" w:hAnsi="Times New Roman" w:cs="Times New Roman"/>
                <w:color w:val="000000" w:themeColor="text1"/>
                <w:sz w:val="22"/>
                <w:szCs w:val="22"/>
              </w:rPr>
            </w:pPr>
            <w:r w:rsidRPr="000A6803">
              <w:rPr>
                <w:rFonts w:ascii="Times New Roman" w:hAnsi="Times New Roman" w:cs="Times New Roman"/>
                <w:color w:val="000000" w:themeColor="text1"/>
                <w:sz w:val="22"/>
                <w:szCs w:val="22"/>
              </w:rPr>
              <w:t xml:space="preserve">Oprogramowanie backupu musi posiadać możliwość kompresji i </w:t>
            </w:r>
            <w:proofErr w:type="spellStart"/>
            <w:r w:rsidRPr="000A6803">
              <w:rPr>
                <w:rFonts w:ascii="Times New Roman" w:hAnsi="Times New Roman" w:cs="Times New Roman"/>
                <w:color w:val="000000" w:themeColor="text1"/>
                <w:sz w:val="22"/>
                <w:szCs w:val="22"/>
              </w:rPr>
              <w:t>deduplikacji</w:t>
            </w:r>
            <w:proofErr w:type="spellEnd"/>
            <w:r w:rsidRPr="000A6803">
              <w:rPr>
                <w:rFonts w:ascii="Times New Roman" w:hAnsi="Times New Roman" w:cs="Times New Roman"/>
                <w:color w:val="000000" w:themeColor="text1"/>
                <w:sz w:val="22"/>
                <w:szCs w:val="22"/>
              </w:rPr>
              <w:t xml:space="preserve"> na kliencie backupowym przed wysłaniem danych przez sieć </w:t>
            </w:r>
            <w:r w:rsidR="00E44465" w:rsidRPr="000A6803">
              <w:rPr>
                <w:rFonts w:ascii="Times New Roman" w:hAnsi="Times New Roman" w:cs="Times New Roman"/>
                <w:color w:val="000000" w:themeColor="text1"/>
                <w:sz w:val="22"/>
                <w:szCs w:val="22"/>
              </w:rPr>
              <w:t xml:space="preserve"> lub równoważny zapewniający nieprzerwaną pracę serwerów produkcyjnych bez straty wydajności</w:t>
            </w:r>
          </w:p>
          <w:p w14:paraId="66D5B0C3" w14:textId="1305CC6E" w:rsidR="00E37518" w:rsidRPr="002721CA" w:rsidRDefault="00E37518" w:rsidP="003715A6">
            <w:pPr>
              <w:pStyle w:val="Tekstpodstawowy"/>
              <w:numPr>
                <w:ilvl w:val="1"/>
                <w:numId w:val="12"/>
              </w:numPr>
              <w:spacing w:after="60" w:line="360" w:lineRule="auto"/>
              <w:ind w:left="786" w:hanging="709"/>
              <w:jc w:val="both"/>
              <w:rPr>
                <w:color w:val="000000" w:themeColor="text1"/>
                <w:sz w:val="20"/>
                <w:szCs w:val="20"/>
              </w:rPr>
            </w:pPr>
            <w:r w:rsidRPr="000A6803">
              <w:rPr>
                <w:rFonts w:ascii="Times New Roman" w:hAnsi="Times New Roman" w:cs="Times New Roman"/>
                <w:color w:val="000000" w:themeColor="text1"/>
                <w:sz w:val="22"/>
                <w:szCs w:val="22"/>
              </w:rPr>
              <w:t>Oprogramowanie backupu musi posiadać funkcjonalność umożliwiającą wydajny backup milionów małych plików.</w:t>
            </w:r>
          </w:p>
        </w:tc>
        <w:tc>
          <w:tcPr>
            <w:tcW w:w="795" w:type="pct"/>
            <w:vAlign w:val="center"/>
          </w:tcPr>
          <w:p w14:paraId="2EEB278C" w14:textId="2C320CDA" w:rsidR="00E37518" w:rsidRPr="00872BF8" w:rsidRDefault="00291DC4" w:rsidP="00E37518">
            <w:pPr>
              <w:jc w:val="center"/>
              <w:rPr>
                <w:rFonts w:ascii="Times New Roman" w:hAnsi="Times New Roman"/>
              </w:rPr>
            </w:pPr>
            <w:r w:rsidRPr="00872BF8">
              <w:rPr>
                <w:rFonts w:ascii="Times New Roman" w:hAnsi="Times New Roman"/>
              </w:rPr>
              <w:lastRenderedPageBreak/>
              <w:t>Spełnia / Nie spełnia *</w:t>
            </w:r>
          </w:p>
        </w:tc>
      </w:tr>
      <w:tr w:rsidR="00E37518" w:rsidRPr="00406D3B" w14:paraId="4EAD6F87"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02799FB4" w14:textId="77777777" w:rsidR="00E37518" w:rsidRPr="00C534B8" w:rsidRDefault="00E37518" w:rsidP="003715A6">
            <w:pPr>
              <w:numPr>
                <w:ilvl w:val="0"/>
                <w:numId w:val="12"/>
              </w:numPr>
              <w:spacing w:after="0" w:line="240" w:lineRule="auto"/>
              <w:ind w:left="0" w:firstLine="0"/>
              <w:rPr>
                <w:rFonts w:asciiTheme="minorHAnsi" w:hAnsiTheme="minorHAnsi"/>
                <w:color w:val="000000" w:themeColor="text1"/>
              </w:rPr>
            </w:pPr>
          </w:p>
        </w:tc>
        <w:tc>
          <w:tcPr>
            <w:tcW w:w="770" w:type="pct"/>
            <w:vAlign w:val="center"/>
          </w:tcPr>
          <w:p w14:paraId="0EF05CC3" w14:textId="392054FC" w:rsidR="00E37518" w:rsidRPr="00DE6963" w:rsidRDefault="00E37518" w:rsidP="00E37518">
            <w:pPr>
              <w:spacing w:after="0" w:line="240" w:lineRule="auto"/>
              <w:rPr>
                <w:rFonts w:ascii="Times New Roman" w:hAnsi="Times New Roman"/>
                <w:color w:val="000000" w:themeColor="text1"/>
              </w:rPr>
            </w:pPr>
            <w:r w:rsidRPr="00DE6963">
              <w:rPr>
                <w:rFonts w:ascii="Times New Roman" w:hAnsi="Times New Roman"/>
                <w:color w:val="000000" w:themeColor="text1"/>
              </w:rPr>
              <w:t>Źródła danych – bazy danych i aplikacje</w:t>
            </w:r>
          </w:p>
        </w:tc>
        <w:tc>
          <w:tcPr>
            <w:tcW w:w="3096" w:type="pct"/>
          </w:tcPr>
          <w:p w14:paraId="49531151" w14:textId="12C537E2" w:rsidR="002721CA" w:rsidRPr="00DE6963"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 xml:space="preserve">Oprogramowanie backupu musi posiadać dedykowanego agenta instalowanego na zabezpieczanych serwerach i umożliwiającego spójny backup w trybie online oraz odtwarzanie następujących baz danych i aplikacji: MS Exchange 2016, 2019, MS </w:t>
            </w:r>
            <w:proofErr w:type="spellStart"/>
            <w:r w:rsidRPr="00DE6963">
              <w:rPr>
                <w:rFonts w:ascii="Times New Roman" w:hAnsi="Times New Roman" w:cs="Times New Roman"/>
                <w:color w:val="000000" w:themeColor="text1"/>
                <w:sz w:val="22"/>
                <w:szCs w:val="22"/>
              </w:rPr>
              <w:t>Sharepoint</w:t>
            </w:r>
            <w:proofErr w:type="spellEnd"/>
            <w:r w:rsidRPr="00DE6963">
              <w:rPr>
                <w:rFonts w:ascii="Times New Roman" w:hAnsi="Times New Roman" w:cs="Times New Roman"/>
                <w:color w:val="000000" w:themeColor="text1"/>
                <w:sz w:val="22"/>
                <w:szCs w:val="22"/>
              </w:rPr>
              <w:t xml:space="preserve"> 2016, 2019, MS SQL 2022, 2019, 2017, 2016, 2014 i 2012, MySQL 5, 8, Oracle 19c, 18c, 12c i 11g, </w:t>
            </w:r>
            <w:proofErr w:type="spellStart"/>
            <w:r w:rsidRPr="00DE6963">
              <w:rPr>
                <w:rFonts w:ascii="Times New Roman" w:hAnsi="Times New Roman" w:cs="Times New Roman"/>
                <w:color w:val="000000" w:themeColor="text1"/>
                <w:sz w:val="22"/>
                <w:szCs w:val="22"/>
              </w:rPr>
              <w:t>PostgreSQL</w:t>
            </w:r>
            <w:proofErr w:type="spellEnd"/>
            <w:r w:rsidRPr="00DE6963">
              <w:rPr>
                <w:rFonts w:ascii="Times New Roman" w:hAnsi="Times New Roman" w:cs="Times New Roman"/>
                <w:color w:val="000000" w:themeColor="text1"/>
                <w:sz w:val="22"/>
                <w:szCs w:val="22"/>
              </w:rPr>
              <w:t xml:space="preserve"> 9, 10, 11, 12, 13, 14, SAP HANA 1.0 SPS11, 1.0 SPS12, 2.0 SPS3, 2.0 SPS04, 2.0 SPS05, 2.0 SPS06. </w:t>
            </w:r>
          </w:p>
          <w:p w14:paraId="02B52410" w14:textId="249CEF83" w:rsidR="002721CA" w:rsidRPr="00DE6963"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Backup baz danych i aplikacji musi być wykonywany poprzez integrację z API baz danych lub aplikacji Oracle RMAN, VSS, SQL VDI.</w:t>
            </w:r>
          </w:p>
          <w:p w14:paraId="286B43AD" w14:textId="77777777" w:rsidR="002721CA" w:rsidRPr="00DE6963"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Oprogramowanie backupu musi umożliwiać tworzenie polityk i terminarzy backupu baz danych Oracle z wykorzystaniem kreatora dostępnego z interfejsu graficznego (GUI).</w:t>
            </w:r>
          </w:p>
          <w:p w14:paraId="477AB6AE" w14:textId="77777777" w:rsidR="002721CA" w:rsidRPr="00DE6963"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lastRenderedPageBreak/>
              <w:t xml:space="preserve">Oprogramowanie backupu musi automatycznie tworzyć skrypty do backupu baz Oracle (RMAN) na podstawie parametrów zapisanych w katalogu systemu backupu. </w:t>
            </w:r>
          </w:p>
          <w:p w14:paraId="003BB958" w14:textId="77777777" w:rsidR="002721CA" w:rsidRPr="00DE6963"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DE6963">
              <w:rPr>
                <w:rFonts w:ascii="Times New Roman" w:hAnsi="Times New Roman" w:cs="Times New Roman"/>
                <w:color w:val="000000" w:themeColor="text1"/>
                <w:sz w:val="22"/>
                <w:szCs w:val="22"/>
              </w:rPr>
              <w:t>Oprogramowanie backupu musi umożliwiać odtwarzanie Microsoft Active Directory na poziomie pojedynczych obiektów. Backup musi być realizowany wykonywany jednoprzebiegowo, a odtwarzanie całego AD i pojedynczych obiektów.</w:t>
            </w:r>
          </w:p>
          <w:p w14:paraId="326FF035" w14:textId="77777777" w:rsidR="002721CA" w:rsidRPr="009F15E5"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sz w:val="22"/>
                <w:szCs w:val="22"/>
              </w:rPr>
              <w:t xml:space="preserve">Oprogramowanie backupu musi zapewniać wykonywanie kopii zapasowych i dzienników transakcji baz danych MS SQL, Oracle. </w:t>
            </w:r>
          </w:p>
          <w:p w14:paraId="15FA03EE" w14:textId="77777777" w:rsidR="002721CA" w:rsidRPr="009F15E5"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nie może wykorzystywać metody log-</w:t>
            </w:r>
            <w:proofErr w:type="spellStart"/>
            <w:r w:rsidRPr="009F15E5">
              <w:rPr>
                <w:rFonts w:ascii="Times New Roman" w:hAnsi="Times New Roman" w:cs="Times New Roman"/>
                <w:sz w:val="22"/>
                <w:szCs w:val="22"/>
              </w:rPr>
              <w:t>shipping</w:t>
            </w:r>
            <w:proofErr w:type="spellEnd"/>
            <w:r w:rsidRPr="009F15E5">
              <w:rPr>
                <w:rFonts w:ascii="Times New Roman" w:hAnsi="Times New Roman" w:cs="Times New Roman"/>
                <w:sz w:val="22"/>
                <w:szCs w:val="22"/>
              </w:rPr>
              <w:t xml:space="preserve"> do ochrony logów transakcyjnych baz MS SQL, Oracle.</w:t>
            </w:r>
          </w:p>
          <w:p w14:paraId="1A8AA2C3" w14:textId="77777777" w:rsidR="002721CA" w:rsidRPr="009F15E5" w:rsidRDefault="00E37518" w:rsidP="003715A6">
            <w:pPr>
              <w:pStyle w:val="Tekstpodstawowy"/>
              <w:widowControl/>
              <w:numPr>
                <w:ilvl w:val="1"/>
                <w:numId w:val="12"/>
              </w:numPr>
              <w:spacing w:after="60" w:line="360" w:lineRule="auto"/>
              <w:ind w:left="786" w:hanging="709"/>
              <w:jc w:val="both"/>
              <w:rPr>
                <w:rFonts w:ascii="Times New Roman" w:hAnsi="Times New Roman" w:cs="Times New Roman"/>
                <w:color w:val="000000" w:themeColor="text1"/>
                <w:sz w:val="22"/>
                <w:szCs w:val="22"/>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 xml:space="preserve">musi wspierać pełne przywracanie i odzyskiwanie baz danych MS SQL, Oracle. </w:t>
            </w:r>
          </w:p>
          <w:p w14:paraId="36236A4D" w14:textId="71F5B41F" w:rsidR="00E37518" w:rsidRPr="002721CA" w:rsidRDefault="00E37518" w:rsidP="003715A6">
            <w:pPr>
              <w:pStyle w:val="Tekstpodstawowy"/>
              <w:widowControl/>
              <w:numPr>
                <w:ilvl w:val="1"/>
                <w:numId w:val="12"/>
              </w:numPr>
              <w:spacing w:after="60" w:line="360" w:lineRule="auto"/>
              <w:ind w:left="786" w:hanging="709"/>
              <w:jc w:val="both"/>
              <w:rPr>
                <w:color w:val="000000" w:themeColor="text1"/>
                <w:sz w:val="20"/>
                <w:szCs w:val="20"/>
              </w:rPr>
            </w:pPr>
            <w:r w:rsidRPr="009F15E5">
              <w:rPr>
                <w:rFonts w:ascii="Times New Roman" w:hAnsi="Times New Roman" w:cs="Times New Roman"/>
                <w:color w:val="000000" w:themeColor="text1"/>
                <w:sz w:val="22"/>
                <w:szCs w:val="22"/>
              </w:rPr>
              <w:t xml:space="preserve">Oprogramowanie backupu </w:t>
            </w:r>
            <w:r w:rsidRPr="009F15E5">
              <w:rPr>
                <w:rFonts w:ascii="Times New Roman" w:hAnsi="Times New Roman" w:cs="Times New Roman"/>
                <w:sz w:val="22"/>
                <w:szCs w:val="22"/>
              </w:rPr>
              <w:t>musi wspierać przywracanie logów transakcyjnych baz danych MS SQL,  Oracle do określonego punktu w czasie.</w:t>
            </w:r>
          </w:p>
        </w:tc>
        <w:tc>
          <w:tcPr>
            <w:tcW w:w="795" w:type="pct"/>
            <w:vAlign w:val="center"/>
          </w:tcPr>
          <w:p w14:paraId="07B1E511" w14:textId="1723BF3F" w:rsidR="00E37518" w:rsidRPr="00DE6963" w:rsidRDefault="00291DC4" w:rsidP="00E37518">
            <w:pPr>
              <w:jc w:val="center"/>
              <w:rPr>
                <w:rFonts w:ascii="Times New Roman" w:hAnsi="Times New Roman"/>
              </w:rPr>
            </w:pPr>
            <w:r w:rsidRPr="00DE6963">
              <w:rPr>
                <w:rFonts w:ascii="Times New Roman" w:hAnsi="Times New Roman"/>
              </w:rPr>
              <w:lastRenderedPageBreak/>
              <w:t>Spełnia / Nie spełnia *</w:t>
            </w:r>
          </w:p>
        </w:tc>
      </w:tr>
      <w:tr w:rsidR="00E37518" w:rsidRPr="00406D3B" w14:paraId="29B8D743"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6E9C6A47" w14:textId="77777777" w:rsidR="00E37518" w:rsidRPr="00C534B8" w:rsidRDefault="00E37518" w:rsidP="003715A6">
            <w:pPr>
              <w:numPr>
                <w:ilvl w:val="0"/>
                <w:numId w:val="12"/>
              </w:numPr>
              <w:spacing w:after="0" w:line="240" w:lineRule="auto"/>
              <w:ind w:left="0" w:firstLine="0"/>
              <w:rPr>
                <w:rFonts w:asciiTheme="minorHAnsi" w:hAnsiTheme="minorHAnsi"/>
                <w:color w:val="000000" w:themeColor="text1"/>
              </w:rPr>
            </w:pPr>
          </w:p>
        </w:tc>
        <w:tc>
          <w:tcPr>
            <w:tcW w:w="770" w:type="pct"/>
            <w:vAlign w:val="center"/>
          </w:tcPr>
          <w:p w14:paraId="01A616A4" w14:textId="4EB39D3A" w:rsidR="00E37518" w:rsidRPr="00F649C9" w:rsidRDefault="00E37518" w:rsidP="00E37518">
            <w:pPr>
              <w:spacing w:after="0" w:line="240" w:lineRule="auto"/>
              <w:rPr>
                <w:rFonts w:ascii="Times New Roman" w:hAnsi="Times New Roman"/>
                <w:color w:val="000000" w:themeColor="text1"/>
              </w:rPr>
            </w:pPr>
            <w:r w:rsidRPr="00F649C9">
              <w:rPr>
                <w:rFonts w:ascii="Times New Roman" w:hAnsi="Times New Roman"/>
                <w:color w:val="000000" w:themeColor="text1"/>
              </w:rPr>
              <w:t>Źródła danych – wirtualizacja</w:t>
            </w:r>
          </w:p>
        </w:tc>
        <w:tc>
          <w:tcPr>
            <w:tcW w:w="3096" w:type="pct"/>
          </w:tcPr>
          <w:p w14:paraId="1061EFF3" w14:textId="77777777" w:rsidR="002721CA" w:rsidRPr="009F15E5" w:rsidRDefault="00E37518"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minimalnie wersję </w:t>
            </w:r>
            <w:proofErr w:type="spellStart"/>
            <w:r w:rsidRPr="009F15E5">
              <w:rPr>
                <w:rFonts w:ascii="Times New Roman" w:hAnsi="Times New Roman"/>
              </w:rPr>
              <w:t>VMware</w:t>
            </w:r>
            <w:proofErr w:type="spellEnd"/>
            <w:r w:rsidRPr="009F15E5">
              <w:rPr>
                <w:rFonts w:ascii="Times New Roman" w:hAnsi="Times New Roman"/>
              </w:rPr>
              <w:t xml:space="preserve"> </w:t>
            </w:r>
            <w:proofErr w:type="spellStart"/>
            <w:r w:rsidRPr="009F15E5">
              <w:rPr>
                <w:rFonts w:ascii="Times New Roman" w:hAnsi="Times New Roman"/>
              </w:rPr>
              <w:t>vSphere</w:t>
            </w:r>
            <w:proofErr w:type="spellEnd"/>
            <w:r w:rsidRPr="009F15E5">
              <w:rPr>
                <w:rFonts w:ascii="Times New Roman" w:hAnsi="Times New Roman"/>
              </w:rPr>
              <w:t xml:space="preserve"> 6.5 i nowsze.</w:t>
            </w:r>
          </w:p>
          <w:p w14:paraId="6A9917FA" w14:textId="2F019D6B" w:rsidR="002721CA" w:rsidRPr="009F15E5" w:rsidRDefault="00E37518"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serwery </w:t>
            </w:r>
            <w:proofErr w:type="spellStart"/>
            <w:r w:rsidRPr="009F15E5">
              <w:rPr>
                <w:rFonts w:ascii="Times New Roman" w:hAnsi="Times New Roman"/>
              </w:rPr>
              <w:t>vSphere</w:t>
            </w:r>
            <w:proofErr w:type="spellEnd"/>
            <w:r w:rsidRPr="009F15E5">
              <w:rPr>
                <w:rFonts w:ascii="Times New Roman" w:hAnsi="Times New Roman"/>
              </w:rPr>
              <w:t xml:space="preserve"> zarządzane przez </w:t>
            </w:r>
            <w:proofErr w:type="spellStart"/>
            <w:r w:rsidRPr="009F15E5">
              <w:rPr>
                <w:rFonts w:ascii="Times New Roman" w:hAnsi="Times New Roman"/>
              </w:rPr>
              <w:t>vCenter</w:t>
            </w:r>
            <w:proofErr w:type="spellEnd"/>
            <w:r w:rsidRPr="009F15E5">
              <w:rPr>
                <w:rFonts w:ascii="Times New Roman" w:hAnsi="Times New Roman"/>
              </w:rPr>
              <w:t xml:space="preserve"> jak i</w:t>
            </w:r>
            <w:r w:rsidR="00A653E7">
              <w:rPr>
                <w:rFonts w:ascii="Times New Roman" w:hAnsi="Times New Roman"/>
              </w:rPr>
              <w:t> </w:t>
            </w:r>
            <w:r w:rsidRPr="009F15E5">
              <w:rPr>
                <w:rFonts w:ascii="Times New Roman" w:hAnsi="Times New Roman"/>
              </w:rPr>
              <w:t xml:space="preserve">samodzielne serwery </w:t>
            </w:r>
            <w:proofErr w:type="spellStart"/>
            <w:r w:rsidRPr="009F15E5">
              <w:rPr>
                <w:rFonts w:ascii="Times New Roman" w:hAnsi="Times New Roman"/>
              </w:rPr>
              <w:t>ESXi</w:t>
            </w:r>
            <w:proofErr w:type="spellEnd"/>
            <w:r w:rsidR="00CE2D0B">
              <w:rPr>
                <w:rFonts w:ascii="Times New Roman" w:hAnsi="Times New Roman"/>
              </w:rPr>
              <w:t xml:space="preserve"> od wersji 5.5</w:t>
            </w:r>
          </w:p>
          <w:p w14:paraId="505ABE71" w14:textId="77777777" w:rsidR="002721CA" w:rsidRPr="009F15E5" w:rsidRDefault="00E37518"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Oprogramowanie backupu </w:t>
            </w:r>
            <w:r w:rsidRPr="009F15E5">
              <w:rPr>
                <w:rFonts w:ascii="Times New Roman" w:hAnsi="Times New Roman"/>
              </w:rPr>
              <w:t xml:space="preserve">musi wspierać </w:t>
            </w:r>
            <w:proofErr w:type="spellStart"/>
            <w:r w:rsidRPr="009F15E5">
              <w:rPr>
                <w:rFonts w:ascii="Times New Roman" w:hAnsi="Times New Roman"/>
              </w:rPr>
              <w:t>VMware</w:t>
            </w:r>
            <w:proofErr w:type="spellEnd"/>
            <w:r w:rsidRPr="009F15E5">
              <w:rPr>
                <w:rFonts w:ascii="Times New Roman" w:hAnsi="Times New Roman"/>
              </w:rPr>
              <w:t xml:space="preserve"> </w:t>
            </w:r>
            <w:proofErr w:type="spellStart"/>
            <w:r w:rsidRPr="009F15E5">
              <w:rPr>
                <w:rFonts w:ascii="Times New Roman" w:hAnsi="Times New Roman"/>
              </w:rPr>
              <w:t>vSAN</w:t>
            </w:r>
            <w:proofErr w:type="spellEnd"/>
            <w:r w:rsidRPr="009F15E5">
              <w:rPr>
                <w:rFonts w:ascii="Times New Roman" w:hAnsi="Times New Roman"/>
              </w:rPr>
              <w:t xml:space="preserve"> 7.0, 8.0.</w:t>
            </w:r>
          </w:p>
          <w:p w14:paraId="5F4778C1" w14:textId="77777777" w:rsidR="002721CA" w:rsidRPr="009F15E5" w:rsidRDefault="00E37518"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t xml:space="preserve">Musi istnieć możliwość wykonywania backupu obrazów maszyn wirtualnych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w:t>
            </w:r>
            <w:proofErr w:type="spellStart"/>
            <w:r w:rsidRPr="009F15E5">
              <w:rPr>
                <w:rFonts w:ascii="Times New Roman" w:hAnsi="Times New Roman"/>
                <w:color w:val="000000" w:themeColor="text1"/>
              </w:rPr>
              <w:t>vSphere</w:t>
            </w:r>
            <w:proofErr w:type="spellEnd"/>
            <w:r w:rsidRPr="009F15E5">
              <w:rPr>
                <w:rFonts w:ascii="Times New Roman" w:hAnsi="Times New Roman"/>
                <w:color w:val="000000" w:themeColor="text1"/>
              </w:rPr>
              <w:t xml:space="preserve"> z wykorzystaniem </w:t>
            </w:r>
            <w:proofErr w:type="spellStart"/>
            <w:r w:rsidRPr="009F15E5">
              <w:rPr>
                <w:rFonts w:ascii="Times New Roman" w:hAnsi="Times New Roman"/>
                <w:color w:val="000000" w:themeColor="text1"/>
              </w:rPr>
              <w:t>vStorage</w:t>
            </w:r>
            <w:proofErr w:type="spellEnd"/>
            <w:r w:rsidRPr="009F15E5">
              <w:rPr>
                <w:rFonts w:ascii="Times New Roman" w:hAnsi="Times New Roman"/>
                <w:color w:val="000000" w:themeColor="text1"/>
              </w:rPr>
              <w:t xml:space="preserve"> API for Data </w:t>
            </w:r>
            <w:proofErr w:type="spellStart"/>
            <w:r w:rsidRPr="009F15E5">
              <w:rPr>
                <w:rFonts w:ascii="Times New Roman" w:hAnsi="Times New Roman"/>
                <w:color w:val="000000" w:themeColor="text1"/>
              </w:rPr>
              <w:t>Protection</w:t>
            </w:r>
            <w:proofErr w:type="spellEnd"/>
            <w:r w:rsidRPr="009F15E5">
              <w:rPr>
                <w:rFonts w:ascii="Times New Roman" w:hAnsi="Times New Roman"/>
                <w:color w:val="000000" w:themeColor="text1"/>
              </w:rPr>
              <w:t xml:space="preserve"> oraz metod transmisji: NBD oraz </w:t>
            </w:r>
            <w:proofErr w:type="spellStart"/>
            <w:r w:rsidRPr="009F15E5">
              <w:rPr>
                <w:rFonts w:ascii="Times New Roman" w:hAnsi="Times New Roman"/>
                <w:color w:val="000000" w:themeColor="text1"/>
              </w:rPr>
              <w:t>HotAdd</w:t>
            </w:r>
            <w:proofErr w:type="spellEnd"/>
            <w:r w:rsidRPr="009F15E5">
              <w:rPr>
                <w:rFonts w:ascii="Times New Roman" w:hAnsi="Times New Roman"/>
                <w:color w:val="000000" w:themeColor="text1"/>
              </w:rPr>
              <w:t xml:space="preserve"> (w obu przypadkach transmisja przez sieć LAN) bez konieczności instalacji agenta wewnątrz tych maszyn.</w:t>
            </w:r>
          </w:p>
          <w:p w14:paraId="4B52E845" w14:textId="77777777" w:rsidR="002721CA" w:rsidRPr="009F15E5" w:rsidRDefault="00E37518" w:rsidP="0090380E">
            <w:pPr>
              <w:pStyle w:val="Akapitzlist"/>
              <w:numPr>
                <w:ilvl w:val="1"/>
                <w:numId w:val="12"/>
              </w:numPr>
              <w:spacing w:after="0" w:line="360" w:lineRule="auto"/>
              <w:ind w:left="786" w:hanging="709"/>
              <w:jc w:val="both"/>
              <w:rPr>
                <w:rFonts w:ascii="Times New Roman" w:hAnsi="Times New Roman"/>
              </w:rPr>
            </w:pPr>
            <w:r w:rsidRPr="009F15E5">
              <w:rPr>
                <w:rFonts w:ascii="Times New Roman" w:hAnsi="Times New Roman"/>
                <w:color w:val="000000" w:themeColor="text1"/>
              </w:rPr>
              <w:lastRenderedPageBreak/>
              <w:t>Oprogramowanie backupu musi umożliwiać integrację (</w:t>
            </w:r>
            <w:proofErr w:type="spellStart"/>
            <w:r w:rsidRPr="009F15E5">
              <w:rPr>
                <w:rFonts w:ascii="Times New Roman" w:hAnsi="Times New Roman"/>
                <w:color w:val="000000" w:themeColor="text1"/>
              </w:rPr>
              <w:t>plugin</w:t>
            </w:r>
            <w:proofErr w:type="spellEnd"/>
            <w:r w:rsidRPr="009F15E5">
              <w:rPr>
                <w:rFonts w:ascii="Times New Roman" w:hAnsi="Times New Roman"/>
                <w:color w:val="000000" w:themeColor="text1"/>
              </w:rPr>
              <w:t xml:space="preserve">) z interfejsem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w:t>
            </w:r>
            <w:proofErr w:type="spellStart"/>
            <w:r w:rsidRPr="009F15E5">
              <w:rPr>
                <w:rFonts w:ascii="Times New Roman" w:hAnsi="Times New Roman"/>
                <w:color w:val="000000" w:themeColor="text1"/>
              </w:rPr>
              <w:t>vSphere</w:t>
            </w:r>
            <w:proofErr w:type="spellEnd"/>
            <w:r w:rsidRPr="009F15E5">
              <w:rPr>
                <w:rFonts w:ascii="Times New Roman" w:hAnsi="Times New Roman"/>
                <w:color w:val="000000" w:themeColor="text1"/>
              </w:rPr>
              <w:t xml:space="preserve"> Web Client, umożliwiającą administratorom </w:t>
            </w:r>
            <w:proofErr w:type="spellStart"/>
            <w:r w:rsidRPr="009F15E5">
              <w:rPr>
                <w:rFonts w:ascii="Times New Roman" w:hAnsi="Times New Roman"/>
                <w:color w:val="000000" w:themeColor="text1"/>
              </w:rPr>
              <w:t>VMware</w:t>
            </w:r>
            <w:proofErr w:type="spellEnd"/>
            <w:r w:rsidRPr="009F15E5">
              <w:rPr>
                <w:rFonts w:ascii="Times New Roman" w:hAnsi="Times New Roman"/>
                <w:color w:val="000000" w:themeColor="text1"/>
              </w:rPr>
              <w:t xml:space="preserve"> zarządzanie backupem z poziomu tego interfejsu.</w:t>
            </w:r>
          </w:p>
          <w:p w14:paraId="05D347D5" w14:textId="77777777" w:rsidR="002721CA" w:rsidRPr="00EC694C" w:rsidRDefault="00E37518" w:rsidP="0090380E">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W celu skrócenia czasu backupu środowiska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oprogramowanie musi wykonywać wirtualne kopie syntetyczne korzystając z rejestru zmian (</w:t>
            </w:r>
            <w:proofErr w:type="spellStart"/>
            <w:r w:rsidRPr="00EC694C">
              <w:rPr>
                <w:rFonts w:ascii="Times New Roman" w:hAnsi="Times New Roman"/>
                <w:i/>
                <w:color w:val="000000" w:themeColor="text1"/>
              </w:rPr>
              <w:t>Change</w:t>
            </w:r>
            <w:proofErr w:type="spellEnd"/>
            <w:r w:rsidRPr="00EC694C">
              <w:rPr>
                <w:rFonts w:ascii="Times New Roman" w:hAnsi="Times New Roman"/>
                <w:i/>
                <w:color w:val="000000" w:themeColor="text1"/>
              </w:rPr>
              <w:t xml:space="preserve"> Block </w:t>
            </w:r>
            <w:proofErr w:type="spellStart"/>
            <w:r w:rsidRPr="00EC694C">
              <w:rPr>
                <w:rFonts w:ascii="Times New Roman" w:hAnsi="Times New Roman"/>
                <w:i/>
                <w:color w:val="000000" w:themeColor="text1"/>
              </w:rPr>
              <w:t>Tracking</w:t>
            </w:r>
            <w:proofErr w:type="spellEnd"/>
            <w:r w:rsidRPr="00EC694C">
              <w:rPr>
                <w:rFonts w:ascii="Times New Roman" w:hAnsi="Times New Roman"/>
                <w:color w:val="000000" w:themeColor="text1"/>
              </w:rPr>
              <w:t xml:space="preserve">) oferowanego przez VADP. Oprogramowanie backupu musi każdorazowo ustalać listę segmentów danych, które zostały zmodyfikowane od ostatniej kopii zapasowej, a następnie odczytać i wysłać wyłącznie zmienione segmenty. Na podstawie zmienionych segmentów oraz wcześniejszej kopii zapasowej oprogramowanie backupu musi potrafić skonstruować nową pełną kopię zapasową. Kopia syntetyczna może być wykonywana w trybie </w:t>
            </w:r>
            <w:proofErr w:type="spellStart"/>
            <w:r w:rsidRPr="00EC694C">
              <w:rPr>
                <w:rFonts w:ascii="Times New Roman" w:hAnsi="Times New Roman"/>
                <w:color w:val="000000" w:themeColor="text1"/>
              </w:rPr>
              <w:t>inline</w:t>
            </w:r>
            <w:proofErr w:type="spellEnd"/>
            <w:r w:rsidRPr="00EC694C">
              <w:rPr>
                <w:rFonts w:ascii="Times New Roman" w:hAnsi="Times New Roman"/>
                <w:color w:val="000000" w:themeColor="text1"/>
              </w:rPr>
              <w:t xml:space="preserve"> lub w trybie post-</w:t>
            </w:r>
            <w:proofErr w:type="spellStart"/>
            <w:r w:rsidRPr="00EC694C">
              <w:rPr>
                <w:rFonts w:ascii="Times New Roman" w:hAnsi="Times New Roman"/>
                <w:color w:val="000000" w:themeColor="text1"/>
              </w:rPr>
              <w:t>process</w:t>
            </w:r>
            <w:proofErr w:type="spellEnd"/>
            <w:r w:rsidRPr="00EC694C">
              <w:rPr>
                <w:rFonts w:ascii="Times New Roman" w:hAnsi="Times New Roman"/>
                <w:color w:val="000000" w:themeColor="text1"/>
              </w:rPr>
              <w:t xml:space="preserve"> tj. uruchamiana po zakończeniu kopii przyrostowej lub według zadanego harmonogramu. </w:t>
            </w:r>
          </w:p>
          <w:p w14:paraId="7B8DF9FD" w14:textId="77777777" w:rsidR="002721CA" w:rsidRPr="00EC694C" w:rsidRDefault="00E37518" w:rsidP="0090380E">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Oprogramowanie backupu musi umożliwiać uruchomienie wirtualnej maszyny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xml:space="preserve"> wprost z kopii zapasowej bez konieczności kopiowania wszystkich danych odtwarzanej maszyny wirtualnej do środowiska produkcyjnego.</w:t>
            </w:r>
          </w:p>
          <w:p w14:paraId="56A64F69" w14:textId="77777777" w:rsidR="002721CA"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Przy backupie środowisk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xml:space="preserve"> musi istnieć możliwość definiowania uniwersalnych warunków (kryteriów) celem automatycznego wyszukiwania maszyn wirtualnych. </w:t>
            </w:r>
          </w:p>
          <w:p w14:paraId="44317F80" w14:textId="02AD6923" w:rsidR="002721CA"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Oprogramowanie backupu musi oferować funkcjonalność odtwarzania pojedynczych plików z backupu całych maszyn wirtualnych z systemem operacyjnym Windows oraz Linux w</w:t>
            </w:r>
            <w:r w:rsidR="00A653E7">
              <w:rPr>
                <w:rFonts w:ascii="Times New Roman" w:hAnsi="Times New Roman"/>
                <w:color w:val="000000" w:themeColor="text1"/>
              </w:rPr>
              <w:t> </w:t>
            </w:r>
            <w:r w:rsidRPr="00EC694C">
              <w:rPr>
                <w:rFonts w:ascii="Times New Roman" w:hAnsi="Times New Roman"/>
                <w:color w:val="000000" w:themeColor="text1"/>
              </w:rPr>
              <w:t xml:space="preserve">środowisku </w:t>
            </w:r>
            <w:proofErr w:type="spellStart"/>
            <w:r w:rsidRPr="00EC694C">
              <w:rPr>
                <w:rFonts w:ascii="Times New Roman" w:hAnsi="Times New Roman"/>
                <w:color w:val="000000" w:themeColor="text1"/>
              </w:rPr>
              <w:t>VMware</w:t>
            </w:r>
            <w:proofErr w:type="spellEnd"/>
            <w:r w:rsidRPr="00EC694C">
              <w:rPr>
                <w:rFonts w:ascii="Times New Roman" w:hAnsi="Times New Roman"/>
                <w:color w:val="000000" w:themeColor="text1"/>
              </w:rPr>
              <w:t>. Oznacza to backup całych dysków VMDK, a odtwarzanie z takiego backupu albo całej maszyny wirtualnej lub pojedynczych plików bez konieczności wykonywania jakichkolwiek dodatkowych backupów.</w:t>
            </w:r>
          </w:p>
          <w:p w14:paraId="410475D3" w14:textId="11F52732" w:rsidR="002721CA"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rPr>
              <w:lastRenderedPageBreak/>
              <w:t xml:space="preserve">Dla maszyn wirtualnych </w:t>
            </w:r>
            <w:proofErr w:type="spellStart"/>
            <w:r w:rsidRPr="00EC694C">
              <w:rPr>
                <w:rFonts w:ascii="Times New Roman" w:hAnsi="Times New Roman"/>
              </w:rPr>
              <w:t>VMware</w:t>
            </w:r>
            <w:proofErr w:type="spellEnd"/>
            <w:r w:rsidRPr="00EC694C">
              <w:rPr>
                <w:rFonts w:ascii="Times New Roman" w:hAnsi="Times New Roman"/>
              </w:rPr>
              <w:t xml:space="preserve"> z bazami danych MS SQL musi istnieć możliwość wykonywania backupu tzw. „</w:t>
            </w:r>
            <w:proofErr w:type="spellStart"/>
            <w:r w:rsidRPr="00EC694C">
              <w:rPr>
                <w:rFonts w:ascii="Times New Roman" w:hAnsi="Times New Roman"/>
              </w:rPr>
              <w:t>application-aware</w:t>
            </w:r>
            <w:proofErr w:type="spellEnd"/>
            <w:r w:rsidRPr="00EC694C">
              <w:rPr>
                <w:rFonts w:ascii="Times New Roman" w:hAnsi="Times New Roman"/>
              </w:rPr>
              <w:t>” na poziomie obrazu maszyny wirtualnej z</w:t>
            </w:r>
            <w:r w:rsidR="00A653E7">
              <w:rPr>
                <w:rFonts w:ascii="Times New Roman" w:hAnsi="Times New Roman"/>
              </w:rPr>
              <w:t> </w:t>
            </w:r>
            <w:r w:rsidRPr="00EC694C">
              <w:rPr>
                <w:rFonts w:ascii="Times New Roman" w:hAnsi="Times New Roman"/>
              </w:rPr>
              <w:t>możliwością odtwarzania pojedynczych baz danych.</w:t>
            </w:r>
          </w:p>
          <w:p w14:paraId="65AEF8A4" w14:textId="77777777" w:rsidR="002721CA"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Oprogramowanie backupu musi oferować integrację dla backupu środowisk wirtualnych opartych o Microsoft Hyper-V – backup na poziomie całych maszyn z możliwością przywracania pojedynczych plików z maszyn wirtualnych Windows z backupu całej maszyny wirtualnej (jednoprzebiegowy backup).</w:t>
            </w:r>
          </w:p>
          <w:p w14:paraId="621C6DAD" w14:textId="77777777" w:rsidR="002721CA"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color w:val="000000" w:themeColor="text1"/>
              </w:rPr>
              <w:t xml:space="preserve">Oprogramowanie backupu </w:t>
            </w:r>
            <w:r w:rsidRPr="00EC694C">
              <w:rPr>
                <w:rFonts w:ascii="Times New Roman" w:hAnsi="Times New Roman"/>
              </w:rPr>
              <w:t>musi wspierać Microsoft Hyper-V 2012 R2, 2016, 2019, 2022.</w:t>
            </w:r>
          </w:p>
          <w:p w14:paraId="5BBF33F8" w14:textId="4AACCC0A" w:rsidR="00E37518" w:rsidRPr="00EC694C" w:rsidRDefault="00E37518" w:rsidP="00CF7037">
            <w:pPr>
              <w:pStyle w:val="Akapitzlist"/>
              <w:numPr>
                <w:ilvl w:val="1"/>
                <w:numId w:val="12"/>
              </w:numPr>
              <w:spacing w:after="0" w:line="360" w:lineRule="auto"/>
              <w:ind w:left="786" w:hanging="709"/>
              <w:jc w:val="both"/>
              <w:rPr>
                <w:rFonts w:ascii="Times New Roman" w:hAnsi="Times New Roman"/>
              </w:rPr>
            </w:pPr>
            <w:r w:rsidRPr="00EC694C">
              <w:rPr>
                <w:rFonts w:ascii="Times New Roman" w:hAnsi="Times New Roman"/>
              </w:rPr>
              <w:t>Proponowane rozwiązanie musi wspierać tworzenie syntetycznych kopii zapasowych (tworzonych na podstawie ostatniego pełnego i przyrostowego backupu RCT) maszyn wirtualnych Hyper-V w celu umożliwienia tworzenia kopii zapasowych przyrostowych na zawsze.</w:t>
            </w:r>
          </w:p>
        </w:tc>
        <w:tc>
          <w:tcPr>
            <w:tcW w:w="795" w:type="pct"/>
            <w:vAlign w:val="center"/>
          </w:tcPr>
          <w:p w14:paraId="5139993F" w14:textId="516C8244" w:rsidR="00E37518" w:rsidRPr="00F649C9" w:rsidRDefault="00291DC4" w:rsidP="00E37518">
            <w:pPr>
              <w:jc w:val="center"/>
              <w:rPr>
                <w:rFonts w:ascii="Times New Roman" w:hAnsi="Times New Roman"/>
              </w:rPr>
            </w:pPr>
            <w:r w:rsidRPr="00F649C9">
              <w:rPr>
                <w:rFonts w:ascii="Times New Roman" w:hAnsi="Times New Roman"/>
              </w:rPr>
              <w:lastRenderedPageBreak/>
              <w:t>Spełnia / Nie spełnia *</w:t>
            </w:r>
          </w:p>
        </w:tc>
      </w:tr>
      <w:tr w:rsidR="008F2A09" w:rsidRPr="00406D3B" w14:paraId="171B03A5" w14:textId="77777777" w:rsidTr="006E7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1"/>
        </w:trPr>
        <w:tc>
          <w:tcPr>
            <w:tcW w:w="339" w:type="pct"/>
            <w:vAlign w:val="center"/>
          </w:tcPr>
          <w:p w14:paraId="3326E2DB" w14:textId="4832C7CB" w:rsidR="008F2A09" w:rsidRPr="00C534B8" w:rsidRDefault="0031592D" w:rsidP="0031592D">
            <w:pPr>
              <w:spacing w:after="0" w:line="240" w:lineRule="auto"/>
              <w:rPr>
                <w:rFonts w:asciiTheme="minorHAnsi" w:hAnsiTheme="minorHAnsi"/>
                <w:color w:val="000000" w:themeColor="text1"/>
              </w:rPr>
            </w:pPr>
            <w:r>
              <w:rPr>
                <w:rFonts w:asciiTheme="minorHAnsi" w:hAnsiTheme="minorHAnsi"/>
                <w:color w:val="000000" w:themeColor="text1"/>
              </w:rPr>
              <w:lastRenderedPageBreak/>
              <w:t>17.</w:t>
            </w:r>
          </w:p>
        </w:tc>
        <w:tc>
          <w:tcPr>
            <w:tcW w:w="770" w:type="pct"/>
            <w:vAlign w:val="center"/>
          </w:tcPr>
          <w:p w14:paraId="75D9CA44" w14:textId="025DD1B2" w:rsidR="008F2A09" w:rsidRPr="00EC694C" w:rsidRDefault="008F2A09" w:rsidP="008F2A09">
            <w:pPr>
              <w:spacing w:after="0" w:line="240" w:lineRule="auto"/>
              <w:rPr>
                <w:rFonts w:ascii="Times New Roman" w:hAnsi="Times New Roman"/>
                <w:color w:val="000000" w:themeColor="text1"/>
              </w:rPr>
            </w:pPr>
            <w:r w:rsidRPr="00EC694C">
              <w:rPr>
                <w:rFonts w:ascii="Times New Roman" w:hAnsi="Times New Roman"/>
                <w:color w:val="000000" w:themeColor="text1"/>
              </w:rPr>
              <w:t>Oferowane urządzenie dyskowe</w:t>
            </w:r>
          </w:p>
        </w:tc>
        <w:tc>
          <w:tcPr>
            <w:tcW w:w="3096" w:type="pct"/>
          </w:tcPr>
          <w:p w14:paraId="2663BA4C" w14:textId="6FCBC74C" w:rsidR="0045098C" w:rsidRPr="00F649C9" w:rsidRDefault="008F2A09" w:rsidP="00333A26">
            <w:pPr>
              <w:pStyle w:val="Tekstpodstawowy"/>
              <w:numPr>
                <w:ilvl w:val="1"/>
                <w:numId w:val="39"/>
              </w:numPr>
              <w:spacing w:after="60" w:line="360" w:lineRule="auto"/>
              <w:ind w:left="796"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t>Dostarczane urządzenie dyskowe musi być typu PBBA (</w:t>
            </w:r>
            <w:proofErr w:type="spellStart"/>
            <w:r w:rsidRPr="00F649C9">
              <w:rPr>
                <w:rFonts w:ascii="Times New Roman" w:hAnsi="Times New Roman" w:cs="Times New Roman"/>
                <w:sz w:val="22"/>
                <w:szCs w:val="22"/>
              </w:rPr>
              <w:t>Purpose</w:t>
            </w:r>
            <w:proofErr w:type="spellEnd"/>
            <w:r w:rsidRPr="00F649C9">
              <w:rPr>
                <w:rFonts w:ascii="Times New Roman" w:hAnsi="Times New Roman" w:cs="Times New Roman"/>
                <w:sz w:val="22"/>
                <w:szCs w:val="22"/>
              </w:rPr>
              <w:t xml:space="preserve"> </w:t>
            </w:r>
            <w:proofErr w:type="spellStart"/>
            <w:r w:rsidRPr="00F649C9">
              <w:rPr>
                <w:rFonts w:ascii="Times New Roman" w:hAnsi="Times New Roman" w:cs="Times New Roman"/>
                <w:sz w:val="22"/>
                <w:szCs w:val="22"/>
              </w:rPr>
              <w:t>Built</w:t>
            </w:r>
            <w:proofErr w:type="spellEnd"/>
            <w:r w:rsidRPr="00F649C9">
              <w:rPr>
                <w:rFonts w:ascii="Times New Roman" w:hAnsi="Times New Roman" w:cs="Times New Roman"/>
                <w:sz w:val="22"/>
                <w:szCs w:val="22"/>
              </w:rPr>
              <w:t xml:space="preserve"> Backup Appliance) z</w:t>
            </w:r>
            <w:r w:rsidR="004F6315" w:rsidRPr="00F649C9">
              <w:rPr>
                <w:rFonts w:ascii="Times New Roman" w:hAnsi="Times New Roman" w:cs="Times New Roman"/>
                <w:sz w:val="22"/>
                <w:szCs w:val="22"/>
              </w:rPr>
              <w:t> </w:t>
            </w:r>
            <w:r w:rsidRPr="00F649C9">
              <w:rPr>
                <w:rFonts w:ascii="Times New Roman" w:hAnsi="Times New Roman" w:cs="Times New Roman"/>
                <w:sz w:val="22"/>
                <w:szCs w:val="22"/>
              </w:rPr>
              <w:t xml:space="preserve">zainstalowanym na nim oferowanym oprogramowaniem backupu lub urządzeniem </w:t>
            </w:r>
            <w:proofErr w:type="spellStart"/>
            <w:r w:rsidRPr="00F649C9">
              <w:rPr>
                <w:rFonts w:ascii="Times New Roman" w:hAnsi="Times New Roman" w:cs="Times New Roman"/>
                <w:sz w:val="22"/>
                <w:szCs w:val="22"/>
              </w:rPr>
              <w:t>deduplikującym</w:t>
            </w:r>
            <w:proofErr w:type="spellEnd"/>
            <w:r w:rsidRPr="00F649C9">
              <w:rPr>
                <w:rFonts w:ascii="Times New Roman" w:hAnsi="Times New Roman" w:cs="Times New Roman"/>
                <w:sz w:val="22"/>
                <w:szCs w:val="22"/>
              </w:rPr>
              <w:t xml:space="preserve"> zintegrowanym z oferowanym oprogramowaniem backupu przez specjalistyczne API. W obu przypadkach musi być dostępna co najmniej następująca funkcjonalność:</w:t>
            </w:r>
          </w:p>
          <w:p w14:paraId="520A3A55" w14:textId="77777777" w:rsidR="00875962" w:rsidRPr="00F649C9" w:rsidRDefault="008F2A09"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wykonywanie </w:t>
            </w:r>
            <w:proofErr w:type="spellStart"/>
            <w:r w:rsidRPr="00F649C9">
              <w:rPr>
                <w:rFonts w:ascii="Times New Roman" w:hAnsi="Times New Roman" w:cs="Times New Roman"/>
                <w:color w:val="000000" w:themeColor="text1"/>
                <w:sz w:val="22"/>
                <w:szCs w:val="22"/>
              </w:rPr>
              <w:t>deduplikacji</w:t>
            </w:r>
            <w:proofErr w:type="spellEnd"/>
            <w:r w:rsidRPr="00F649C9">
              <w:rPr>
                <w:rFonts w:ascii="Times New Roman" w:hAnsi="Times New Roman" w:cs="Times New Roman"/>
                <w:color w:val="000000" w:themeColor="text1"/>
                <w:sz w:val="22"/>
                <w:szCs w:val="22"/>
              </w:rPr>
              <w:t xml:space="preserve"> na klientach oprogramowania backupu (algorytmem urządzenia </w:t>
            </w:r>
            <w:proofErr w:type="spellStart"/>
            <w:r w:rsidRPr="00F649C9">
              <w:rPr>
                <w:rFonts w:ascii="Times New Roman" w:hAnsi="Times New Roman" w:cs="Times New Roman"/>
                <w:color w:val="000000" w:themeColor="text1"/>
                <w:sz w:val="22"/>
                <w:szCs w:val="22"/>
              </w:rPr>
              <w:t>deduplikującego</w:t>
            </w:r>
            <w:proofErr w:type="spellEnd"/>
            <w:r w:rsidRPr="00F649C9">
              <w:rPr>
                <w:rFonts w:ascii="Times New Roman" w:hAnsi="Times New Roman" w:cs="Times New Roman"/>
                <w:color w:val="000000" w:themeColor="text1"/>
                <w:sz w:val="22"/>
                <w:szCs w:val="22"/>
              </w:rPr>
              <w:t>), lub równoważny zapewniający nieprzerwaną pracę serwerów produkcyjnych bez straty wydajności.</w:t>
            </w:r>
          </w:p>
          <w:p w14:paraId="3EF06DC1" w14:textId="77777777" w:rsidR="00875962" w:rsidRPr="00F649C9" w:rsidRDefault="008F2A09"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transfer danych bezpośrednio z klientów oprogramowania backupu do urządzenia </w:t>
            </w:r>
            <w:proofErr w:type="spellStart"/>
            <w:r w:rsidRPr="00F649C9">
              <w:rPr>
                <w:rFonts w:ascii="Times New Roman" w:hAnsi="Times New Roman" w:cs="Times New Roman"/>
                <w:color w:val="000000" w:themeColor="text1"/>
                <w:sz w:val="22"/>
                <w:szCs w:val="22"/>
              </w:rPr>
              <w:t>deduplikującego</w:t>
            </w:r>
            <w:proofErr w:type="spellEnd"/>
            <w:r w:rsidRPr="00F649C9">
              <w:rPr>
                <w:rFonts w:ascii="Times New Roman" w:hAnsi="Times New Roman" w:cs="Times New Roman"/>
                <w:color w:val="000000" w:themeColor="text1"/>
                <w:sz w:val="22"/>
                <w:szCs w:val="22"/>
              </w:rPr>
              <w:t xml:space="preserve"> zarówno przez sieć LAN jak i/lub FC SAN bez udziału jakichkolwiek </w:t>
            </w:r>
            <w:r w:rsidRPr="00F649C9">
              <w:rPr>
                <w:rFonts w:ascii="Times New Roman" w:hAnsi="Times New Roman" w:cs="Times New Roman"/>
                <w:color w:val="000000" w:themeColor="text1"/>
                <w:sz w:val="22"/>
                <w:szCs w:val="22"/>
              </w:rPr>
              <w:lastRenderedPageBreak/>
              <w:t xml:space="preserve">serwerów pośredniczących, </w:t>
            </w:r>
          </w:p>
          <w:p w14:paraId="0921F369" w14:textId="77777777" w:rsidR="00875962" w:rsidRPr="00F649C9" w:rsidRDefault="008F2A09" w:rsidP="00875962">
            <w:pPr>
              <w:pStyle w:val="Tekstpodstawowy"/>
              <w:numPr>
                <w:ilvl w:val="0"/>
                <w:numId w:val="34"/>
              </w:numPr>
              <w:spacing w:after="60" w:line="360" w:lineRule="auto"/>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wykonywanie wirtualnych kopii syntetycznych, zarządzanie replikacją danych pomiędzy urządzeniami </w:t>
            </w:r>
            <w:proofErr w:type="spellStart"/>
            <w:r w:rsidRPr="00F649C9">
              <w:rPr>
                <w:rFonts w:ascii="Times New Roman" w:hAnsi="Times New Roman" w:cs="Times New Roman"/>
                <w:color w:val="000000" w:themeColor="text1"/>
                <w:sz w:val="22"/>
                <w:szCs w:val="22"/>
              </w:rPr>
              <w:t>deduplikującymi</w:t>
            </w:r>
            <w:proofErr w:type="spellEnd"/>
            <w:r w:rsidRPr="00F649C9">
              <w:rPr>
                <w:rFonts w:ascii="Times New Roman" w:hAnsi="Times New Roman" w:cs="Times New Roman"/>
                <w:color w:val="000000" w:themeColor="text1"/>
                <w:sz w:val="22"/>
                <w:szCs w:val="22"/>
              </w:rPr>
              <w:t>.</w:t>
            </w:r>
          </w:p>
          <w:p w14:paraId="0C37AB5B" w14:textId="1124B4E1" w:rsidR="004F6315" w:rsidRPr="00F649C9" w:rsidRDefault="008F2A09" w:rsidP="00333A26">
            <w:pPr>
              <w:pStyle w:val="Tekstpodstawowy"/>
              <w:numPr>
                <w:ilvl w:val="1"/>
                <w:numId w:val="39"/>
              </w:numPr>
              <w:spacing w:after="60" w:line="360" w:lineRule="auto"/>
              <w:ind w:left="796" w:hanging="709"/>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W każdym przypadku oferowane urządzenie dyskowe oraz oprogramowanie backupu muszą pochodzić od jednego producenta i być wspierane przez jednego producenta. </w:t>
            </w:r>
          </w:p>
          <w:p w14:paraId="4979BAB2" w14:textId="77777777" w:rsidR="00484F9D" w:rsidRPr="00F649C9" w:rsidRDefault="008F2A09"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t xml:space="preserve">Urządzenie dyskowe musi posiadać mechanizm WORM w celu ochrony danych przed zaszyfrowaniem, modyfikacją i usunięciem przez złośliwe oprogramowanie. Funkcjonalność musi zapewniać, że obraz kopii zapasowej jest tylko do odczytu i nie może być modyfikowany, uszkodzony lub zaszyfrowany po utworzeniu kopii zapasowej oraz chronić obraz kopii zapasowej przed usunięciem przed upływem terminu ważności. Urządzenie musi posiadać certyfikat SEC17a-4(f). </w:t>
            </w:r>
          </w:p>
          <w:p w14:paraId="31C3526C" w14:textId="77777777" w:rsidR="00484F9D" w:rsidRPr="00F649C9" w:rsidRDefault="008F2A09"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sz w:val="22"/>
                <w:szCs w:val="22"/>
              </w:rPr>
              <w:t>Funkcjonalność WORM musi być zarządzana przez oferowane oprogramowanie kopii zapasowych tj. zarządzanie czasem ochrony przechowywanych na urządzeniu obrazów kopii zapasowych odbywa się z poziomu oprogramowania backupu, a nie na poziomie urządzenia.</w:t>
            </w:r>
          </w:p>
          <w:p w14:paraId="3A4DA659" w14:textId="77777777" w:rsidR="0045098C" w:rsidRPr="00F649C9" w:rsidRDefault="008F2A09"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Jeżeli oferowane urządzenie dyskowe wymaga dodatkowych licencji na wszystkie posiadan</w:t>
            </w:r>
            <w:r w:rsidR="0045098C" w:rsidRPr="00F649C9">
              <w:rPr>
                <w:rFonts w:ascii="Times New Roman" w:hAnsi="Times New Roman" w:cs="Times New Roman"/>
                <w:color w:val="000000" w:themeColor="text1"/>
                <w:sz w:val="22"/>
                <w:szCs w:val="22"/>
              </w:rPr>
              <w:t xml:space="preserve">e </w:t>
            </w:r>
            <w:r w:rsidRPr="00F649C9">
              <w:rPr>
                <w:rFonts w:ascii="Times New Roman" w:hAnsi="Times New Roman" w:cs="Times New Roman"/>
                <w:color w:val="000000" w:themeColor="text1"/>
                <w:sz w:val="22"/>
                <w:szCs w:val="22"/>
              </w:rPr>
              <w:t xml:space="preserve">funkcjonalności lub pojemność muszą one zostać dostarczone. </w:t>
            </w:r>
          </w:p>
          <w:p w14:paraId="24AEE08D" w14:textId="277A0A64" w:rsidR="0045098C" w:rsidRPr="00F649C9" w:rsidRDefault="0045098C"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auto"/>
                <w:sz w:val="22"/>
                <w:szCs w:val="22"/>
              </w:rPr>
              <w:t>Pojemność użyteczna oferowanego urządzenia nie może być mniejsza niż 200T</w:t>
            </w:r>
            <w:r w:rsidR="006479CB">
              <w:rPr>
                <w:rFonts w:ascii="Times New Roman" w:hAnsi="Times New Roman" w:cs="Times New Roman"/>
                <w:color w:val="auto"/>
                <w:sz w:val="22"/>
                <w:szCs w:val="22"/>
              </w:rPr>
              <w:t>i</w:t>
            </w:r>
            <w:r w:rsidRPr="00F649C9">
              <w:rPr>
                <w:rFonts w:ascii="Times New Roman" w:hAnsi="Times New Roman" w:cs="Times New Roman"/>
                <w:color w:val="auto"/>
                <w:sz w:val="22"/>
                <w:szCs w:val="22"/>
              </w:rPr>
              <w:t>B</w:t>
            </w:r>
            <w:r w:rsidR="00287861" w:rsidRPr="00F649C9">
              <w:rPr>
                <w:rFonts w:ascii="Times New Roman" w:hAnsi="Times New Roman" w:cs="Times New Roman"/>
                <w:color w:val="auto"/>
                <w:sz w:val="22"/>
                <w:szCs w:val="22"/>
              </w:rPr>
              <w:t xml:space="preserve"> (</w:t>
            </w:r>
            <w:proofErr w:type="spellStart"/>
            <w:r w:rsidR="00287861" w:rsidRPr="00F649C9">
              <w:rPr>
                <w:rFonts w:ascii="Times New Roman" w:hAnsi="Times New Roman" w:cs="Times New Roman"/>
                <w:color w:val="auto"/>
                <w:sz w:val="22"/>
                <w:szCs w:val="22"/>
              </w:rPr>
              <w:t>base</w:t>
            </w:r>
            <w:proofErr w:type="spellEnd"/>
            <w:r w:rsidR="00287861" w:rsidRPr="00F649C9">
              <w:rPr>
                <w:rFonts w:ascii="Times New Roman" w:hAnsi="Times New Roman" w:cs="Times New Roman"/>
                <w:color w:val="auto"/>
                <w:sz w:val="22"/>
                <w:szCs w:val="22"/>
              </w:rPr>
              <w:t xml:space="preserve"> 2)</w:t>
            </w:r>
            <w:r w:rsidRPr="00F649C9">
              <w:rPr>
                <w:rFonts w:ascii="Times New Roman" w:hAnsi="Times New Roman" w:cs="Times New Roman"/>
                <w:color w:val="auto"/>
                <w:sz w:val="22"/>
                <w:szCs w:val="22"/>
              </w:rPr>
              <w:t xml:space="preserve">  tj. pojemność netto dostępna bezpośrednio w urządzeniu dla danych/kopii zapasowych – po odliczeniu przestrzeni wymaganych do działania urządzenia np. parzystości RAID/cache/dysków </w:t>
            </w:r>
            <w:proofErr w:type="spellStart"/>
            <w:r w:rsidRPr="00F649C9">
              <w:rPr>
                <w:rFonts w:ascii="Times New Roman" w:hAnsi="Times New Roman" w:cs="Times New Roman"/>
                <w:color w:val="auto"/>
                <w:sz w:val="22"/>
                <w:szCs w:val="22"/>
              </w:rPr>
              <w:t>spare</w:t>
            </w:r>
            <w:proofErr w:type="spellEnd"/>
            <w:r w:rsidRPr="00F649C9">
              <w:rPr>
                <w:rFonts w:ascii="Times New Roman" w:hAnsi="Times New Roman" w:cs="Times New Roman"/>
                <w:color w:val="auto"/>
                <w:sz w:val="22"/>
                <w:szCs w:val="22"/>
              </w:rPr>
              <w:t xml:space="preserve"> itd. </w:t>
            </w:r>
          </w:p>
          <w:p w14:paraId="08471130" w14:textId="77777777" w:rsidR="00333A26" w:rsidRDefault="0045098C"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F649C9">
              <w:rPr>
                <w:rFonts w:ascii="Times New Roman" w:hAnsi="Times New Roman" w:cs="Times New Roman"/>
                <w:color w:val="auto"/>
                <w:sz w:val="22"/>
                <w:szCs w:val="22"/>
              </w:rPr>
              <w:t>Urządzenie musi umożliwiać wykonywanie backupu z wydajnością: min</w:t>
            </w:r>
            <w:r w:rsidR="00CF7ED5" w:rsidRPr="00F649C9">
              <w:rPr>
                <w:rFonts w:ascii="Times New Roman" w:hAnsi="Times New Roman" w:cs="Times New Roman"/>
                <w:color w:val="auto"/>
                <w:sz w:val="22"/>
                <w:szCs w:val="22"/>
              </w:rPr>
              <w:t>.</w:t>
            </w:r>
            <w:r w:rsidRPr="00F649C9">
              <w:rPr>
                <w:rFonts w:ascii="Times New Roman" w:hAnsi="Times New Roman" w:cs="Times New Roman"/>
                <w:color w:val="auto"/>
                <w:sz w:val="22"/>
                <w:szCs w:val="22"/>
              </w:rPr>
              <w:t xml:space="preserve"> 30</w:t>
            </w:r>
            <w:r w:rsidRPr="00F649C9">
              <w:rPr>
                <w:rFonts w:ascii="Times New Roman" w:hAnsi="Times New Roman" w:cs="Times New Roman"/>
                <w:color w:val="000000" w:themeColor="text1"/>
                <w:sz w:val="22"/>
                <w:szCs w:val="22"/>
              </w:rPr>
              <w:t xml:space="preserve">TB/h w przypadku </w:t>
            </w:r>
            <w:proofErr w:type="spellStart"/>
            <w:r w:rsidRPr="00F649C9">
              <w:rPr>
                <w:rFonts w:ascii="Times New Roman" w:hAnsi="Times New Roman" w:cs="Times New Roman"/>
                <w:color w:val="000000" w:themeColor="text1"/>
                <w:sz w:val="22"/>
                <w:szCs w:val="22"/>
              </w:rPr>
              <w:t>deduplikacji</w:t>
            </w:r>
            <w:proofErr w:type="spellEnd"/>
            <w:r w:rsidRPr="00F649C9">
              <w:rPr>
                <w:rFonts w:ascii="Times New Roman" w:hAnsi="Times New Roman" w:cs="Times New Roman"/>
                <w:color w:val="000000" w:themeColor="text1"/>
                <w:sz w:val="22"/>
                <w:szCs w:val="22"/>
              </w:rPr>
              <w:t xml:space="preserve"> na urządzeniu,</w:t>
            </w:r>
          </w:p>
          <w:p w14:paraId="65A9F78E" w14:textId="47043A8D" w:rsidR="0045098C" w:rsidRPr="00333A26" w:rsidRDefault="0045098C" w:rsidP="00333A26">
            <w:pPr>
              <w:pStyle w:val="Tekstpodstawowy"/>
              <w:numPr>
                <w:ilvl w:val="1"/>
                <w:numId w:val="39"/>
              </w:numPr>
              <w:spacing w:after="60" w:line="360" w:lineRule="auto"/>
              <w:ind w:left="791" w:hanging="709"/>
              <w:jc w:val="both"/>
              <w:rPr>
                <w:rFonts w:ascii="Times New Roman" w:hAnsi="Times New Roman" w:cs="Times New Roman"/>
                <w:color w:val="000000" w:themeColor="text1"/>
                <w:sz w:val="22"/>
                <w:szCs w:val="22"/>
              </w:rPr>
            </w:pPr>
            <w:r w:rsidRPr="00333A26">
              <w:rPr>
                <w:rFonts w:ascii="Times New Roman" w:hAnsi="Times New Roman" w:cs="Times New Roman"/>
                <w:color w:val="000000" w:themeColor="text1"/>
                <w:sz w:val="22"/>
                <w:szCs w:val="22"/>
              </w:rPr>
              <w:lastRenderedPageBreak/>
              <w:t>Urządzenie musi posiadać co najmniej następujące interfejsy sieciowe:</w:t>
            </w:r>
          </w:p>
          <w:p w14:paraId="19EF0CD2" w14:textId="2B5D1C66" w:rsidR="0045098C" w:rsidRPr="00F649C9" w:rsidRDefault="0066215F" w:rsidP="006E708E">
            <w:pPr>
              <w:pStyle w:val="Tekstpodstawowy"/>
              <w:spacing w:after="60" w:line="360" w:lineRule="auto"/>
              <w:ind w:left="791"/>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4 </w:t>
            </w:r>
            <w:r w:rsidR="0045098C" w:rsidRPr="00F649C9">
              <w:rPr>
                <w:rFonts w:ascii="Times New Roman" w:hAnsi="Times New Roman" w:cs="Times New Roman"/>
                <w:color w:val="000000" w:themeColor="text1"/>
                <w:sz w:val="22"/>
                <w:szCs w:val="22"/>
              </w:rPr>
              <w:t>x 1GbE RJ45</w:t>
            </w:r>
            <w:r w:rsidR="009B7569" w:rsidRPr="00F649C9">
              <w:rPr>
                <w:rFonts w:ascii="Times New Roman" w:hAnsi="Times New Roman" w:cs="Times New Roman"/>
                <w:color w:val="000000" w:themeColor="text1"/>
                <w:sz w:val="22"/>
                <w:szCs w:val="22"/>
              </w:rPr>
              <w:t xml:space="preserve"> </w:t>
            </w:r>
          </w:p>
          <w:p w14:paraId="5A5E97B5" w14:textId="34AC5D7D" w:rsidR="0045098C" w:rsidRPr="00F649C9" w:rsidRDefault="0045098C" w:rsidP="006E708E">
            <w:pPr>
              <w:pStyle w:val="Tekstpodstawowy"/>
              <w:spacing w:after="60" w:line="360" w:lineRule="auto"/>
              <w:ind w:left="791"/>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4 x 25/10 10GbE optyczne,</w:t>
            </w:r>
          </w:p>
          <w:p w14:paraId="3F318352" w14:textId="031208D3" w:rsidR="0045098C" w:rsidRPr="00F649C9" w:rsidRDefault="00875962" w:rsidP="00F24D71">
            <w:pPr>
              <w:pStyle w:val="Tekstpodstawowy"/>
              <w:spacing w:after="60" w:line="360" w:lineRule="auto"/>
              <w:ind w:left="791"/>
              <w:jc w:val="both"/>
              <w:rPr>
                <w:rFonts w:ascii="Times New Roman" w:hAnsi="Times New Roman" w:cs="Times New Roman"/>
                <w:color w:val="000000" w:themeColor="text1"/>
                <w:sz w:val="22"/>
                <w:szCs w:val="22"/>
              </w:rPr>
            </w:pPr>
            <w:r w:rsidRPr="00F649C9">
              <w:rPr>
                <w:rFonts w:ascii="Times New Roman" w:hAnsi="Times New Roman" w:cs="Times New Roman"/>
                <w:color w:val="000000" w:themeColor="text1"/>
                <w:sz w:val="22"/>
                <w:szCs w:val="22"/>
              </w:rPr>
              <w:t xml:space="preserve">4 x FC16 lub 4x25/10 10GbE optyczne (w przypadku mechanizmów tworzenia kopii </w:t>
            </w:r>
            <w:r w:rsidR="007C369C" w:rsidRPr="00F649C9">
              <w:rPr>
                <w:rFonts w:ascii="Times New Roman" w:hAnsi="Times New Roman" w:cs="Times New Roman"/>
                <w:color w:val="000000" w:themeColor="text1"/>
                <w:sz w:val="22"/>
                <w:szCs w:val="22"/>
              </w:rPr>
              <w:t>poprzez Ethernet)</w:t>
            </w:r>
          </w:p>
        </w:tc>
        <w:tc>
          <w:tcPr>
            <w:tcW w:w="795" w:type="pct"/>
            <w:vAlign w:val="center"/>
          </w:tcPr>
          <w:p w14:paraId="6987BAED" w14:textId="4ACE5540" w:rsidR="008F2A09" w:rsidRPr="00EC694C" w:rsidRDefault="00291DC4" w:rsidP="008F2A09">
            <w:pPr>
              <w:jc w:val="center"/>
              <w:rPr>
                <w:rFonts w:ascii="Times New Roman" w:hAnsi="Times New Roman"/>
              </w:rPr>
            </w:pPr>
            <w:r w:rsidRPr="00EC694C">
              <w:rPr>
                <w:rFonts w:ascii="Times New Roman" w:hAnsi="Times New Roman"/>
              </w:rPr>
              <w:lastRenderedPageBreak/>
              <w:t>Spełnia / Nie spełnia *</w:t>
            </w:r>
          </w:p>
        </w:tc>
      </w:tr>
      <w:tr w:rsidR="008F2A09" w:rsidRPr="00406D3B" w14:paraId="3F533225" w14:textId="77777777" w:rsidTr="009E2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5"/>
        </w:trPr>
        <w:tc>
          <w:tcPr>
            <w:tcW w:w="339" w:type="pct"/>
            <w:vAlign w:val="center"/>
          </w:tcPr>
          <w:p w14:paraId="42F8374E" w14:textId="0CB01825" w:rsidR="0045098C" w:rsidRPr="0031592D" w:rsidRDefault="0045098C" w:rsidP="0045098C">
            <w:pPr>
              <w:spacing w:after="0" w:line="240" w:lineRule="auto"/>
              <w:rPr>
                <w:rFonts w:ascii="Times New Roman" w:hAnsi="Times New Roman"/>
                <w:color w:val="000000" w:themeColor="text1"/>
              </w:rPr>
            </w:pPr>
            <w:r w:rsidRPr="0031592D">
              <w:rPr>
                <w:rFonts w:ascii="Times New Roman" w:hAnsi="Times New Roman"/>
                <w:color w:val="000000" w:themeColor="text1"/>
              </w:rPr>
              <w:lastRenderedPageBreak/>
              <w:t>18</w:t>
            </w:r>
          </w:p>
        </w:tc>
        <w:tc>
          <w:tcPr>
            <w:tcW w:w="770" w:type="pct"/>
            <w:vAlign w:val="center"/>
          </w:tcPr>
          <w:p w14:paraId="476E86E6" w14:textId="19E3296F" w:rsidR="008F2A09" w:rsidRPr="0031592D" w:rsidRDefault="008F2A09" w:rsidP="008F2A09">
            <w:pPr>
              <w:spacing w:after="0" w:line="240" w:lineRule="auto"/>
              <w:rPr>
                <w:rFonts w:ascii="Times New Roman" w:hAnsi="Times New Roman"/>
                <w:color w:val="000000" w:themeColor="text1"/>
              </w:rPr>
            </w:pPr>
            <w:r w:rsidRPr="0031592D">
              <w:rPr>
                <w:rFonts w:ascii="Times New Roman" w:hAnsi="Times New Roman"/>
                <w:color w:val="000000" w:themeColor="text1"/>
              </w:rPr>
              <w:t>Licencjonowanie</w:t>
            </w:r>
          </w:p>
        </w:tc>
        <w:tc>
          <w:tcPr>
            <w:tcW w:w="3096" w:type="pct"/>
            <w:vAlign w:val="center"/>
          </w:tcPr>
          <w:p w14:paraId="029F910F" w14:textId="052023C4" w:rsidR="0045098C" w:rsidRPr="001A2FCB" w:rsidRDefault="008F2A09" w:rsidP="0045098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000000" w:themeColor="text1"/>
                <w:sz w:val="22"/>
                <w:szCs w:val="22"/>
              </w:rPr>
              <w:t>W ramach</w:t>
            </w:r>
            <w:r w:rsidR="00D62565">
              <w:rPr>
                <w:rFonts w:ascii="Times New Roman" w:hAnsi="Times New Roman" w:cs="Times New Roman"/>
                <w:color w:val="000000" w:themeColor="text1"/>
                <w:sz w:val="22"/>
                <w:szCs w:val="22"/>
              </w:rPr>
              <w:t xml:space="preserve"> dostarczonych</w:t>
            </w:r>
            <w:r w:rsidRPr="001A2FCB">
              <w:rPr>
                <w:rFonts w:ascii="Times New Roman" w:hAnsi="Times New Roman" w:cs="Times New Roman"/>
                <w:color w:val="000000" w:themeColor="text1"/>
                <w:sz w:val="22"/>
                <w:szCs w:val="22"/>
              </w:rPr>
              <w:t xml:space="preserve"> licencji musi być dostępna pełna funkcjonalność </w:t>
            </w:r>
            <w:r w:rsidR="00D62565">
              <w:rPr>
                <w:rFonts w:ascii="Times New Roman" w:hAnsi="Times New Roman" w:cs="Times New Roman"/>
                <w:color w:val="000000" w:themeColor="text1"/>
                <w:sz w:val="22"/>
                <w:szCs w:val="22"/>
              </w:rPr>
              <w:t>Systemu</w:t>
            </w:r>
            <w:r w:rsidRPr="001A2FCB">
              <w:rPr>
                <w:rFonts w:ascii="Times New Roman" w:hAnsi="Times New Roman" w:cs="Times New Roman"/>
                <w:color w:val="000000" w:themeColor="text1"/>
                <w:sz w:val="22"/>
                <w:szCs w:val="22"/>
              </w:rPr>
              <w:t xml:space="preserve"> tj. spełnione wszystkie </w:t>
            </w:r>
            <w:r w:rsidRPr="001A2FCB">
              <w:rPr>
                <w:rFonts w:ascii="Times New Roman" w:hAnsi="Times New Roman" w:cs="Times New Roman"/>
                <w:color w:val="auto"/>
                <w:sz w:val="22"/>
                <w:szCs w:val="22"/>
              </w:rPr>
              <w:t>przedstawione wymagania.</w:t>
            </w:r>
          </w:p>
          <w:p w14:paraId="27243E80" w14:textId="5274CCC7" w:rsidR="0045098C" w:rsidRPr="001A2FCB" w:rsidRDefault="008F2A09" w:rsidP="0045098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auto"/>
                <w:sz w:val="22"/>
                <w:szCs w:val="22"/>
              </w:rPr>
              <w:t xml:space="preserve">Należy dostarczyć licencje w ilości umożliwiającej backup 150 TB danych źródłowych ze środowisk wirtualnych </w:t>
            </w:r>
            <w:proofErr w:type="spellStart"/>
            <w:r w:rsidRPr="001A2FCB">
              <w:rPr>
                <w:rFonts w:ascii="Times New Roman" w:hAnsi="Times New Roman" w:cs="Times New Roman"/>
                <w:color w:val="auto"/>
                <w:sz w:val="22"/>
                <w:szCs w:val="22"/>
              </w:rPr>
              <w:t>VMware</w:t>
            </w:r>
            <w:proofErr w:type="spellEnd"/>
            <w:r w:rsidRPr="001A2FCB">
              <w:rPr>
                <w:rFonts w:ascii="Times New Roman" w:hAnsi="Times New Roman" w:cs="Times New Roman"/>
                <w:color w:val="auto"/>
                <w:sz w:val="22"/>
                <w:szCs w:val="22"/>
              </w:rPr>
              <w:t xml:space="preserve"> </w:t>
            </w:r>
            <w:proofErr w:type="spellStart"/>
            <w:r w:rsidRPr="001A2FCB">
              <w:rPr>
                <w:rFonts w:ascii="Times New Roman" w:hAnsi="Times New Roman" w:cs="Times New Roman"/>
                <w:color w:val="auto"/>
                <w:sz w:val="22"/>
                <w:szCs w:val="22"/>
              </w:rPr>
              <w:t>vSphere</w:t>
            </w:r>
            <w:proofErr w:type="spellEnd"/>
            <w:r w:rsidRPr="001A2FCB">
              <w:rPr>
                <w:rFonts w:ascii="Times New Roman" w:hAnsi="Times New Roman" w:cs="Times New Roman"/>
                <w:color w:val="auto"/>
                <w:sz w:val="22"/>
                <w:szCs w:val="22"/>
              </w:rPr>
              <w:t>, Microsoft Hyper-V</w:t>
            </w:r>
            <w:r w:rsidR="0049378E" w:rsidRPr="001A2FCB">
              <w:rPr>
                <w:rFonts w:ascii="Times New Roman" w:hAnsi="Times New Roman" w:cs="Times New Roman"/>
                <w:color w:val="auto"/>
                <w:sz w:val="22"/>
                <w:szCs w:val="22"/>
              </w:rPr>
              <w:t xml:space="preserve"> </w:t>
            </w:r>
            <w:r w:rsidRPr="001A2FCB">
              <w:rPr>
                <w:rFonts w:ascii="Times New Roman" w:hAnsi="Times New Roman" w:cs="Times New Roman"/>
                <w:color w:val="auto"/>
                <w:sz w:val="22"/>
                <w:szCs w:val="22"/>
              </w:rPr>
              <w:t xml:space="preserve"> oraz 10 TB danych z serwerów fizycznych. </w:t>
            </w:r>
            <w:r w:rsidR="00824A6E" w:rsidRPr="001A2FCB">
              <w:rPr>
                <w:rFonts w:ascii="Times New Roman" w:hAnsi="Times New Roman" w:cs="Times New Roman"/>
                <w:color w:val="auto"/>
                <w:sz w:val="22"/>
                <w:szCs w:val="22"/>
              </w:rPr>
              <w:t xml:space="preserve">Licencja ma w zależności od rozwiązania i przyjętej metody obliczeń dostarczona na 150 TB danych Front End </w:t>
            </w:r>
            <w:r w:rsidR="00C426C6" w:rsidRPr="001A2FCB">
              <w:rPr>
                <w:rFonts w:ascii="Times New Roman" w:hAnsi="Times New Roman" w:cs="Times New Roman"/>
                <w:color w:val="auto"/>
                <w:sz w:val="22"/>
                <w:szCs w:val="22"/>
              </w:rPr>
              <w:t>z retencją min. 90 dni</w:t>
            </w:r>
            <w:r w:rsidR="00BC71E1" w:rsidRPr="001A2FCB">
              <w:rPr>
                <w:rFonts w:ascii="Times New Roman" w:hAnsi="Times New Roman" w:cs="Times New Roman"/>
                <w:color w:val="auto"/>
                <w:sz w:val="22"/>
                <w:szCs w:val="22"/>
              </w:rPr>
              <w:t xml:space="preserve"> </w:t>
            </w:r>
            <w:r w:rsidR="00096C5E">
              <w:rPr>
                <w:rFonts w:ascii="Times New Roman" w:hAnsi="Times New Roman" w:cs="Times New Roman"/>
                <w:color w:val="auto"/>
                <w:sz w:val="22"/>
                <w:szCs w:val="22"/>
              </w:rPr>
              <w:t xml:space="preserve">dla </w:t>
            </w:r>
            <w:r w:rsidR="00BC71E1" w:rsidRPr="001A2FCB">
              <w:rPr>
                <w:rFonts w:ascii="Times New Roman" w:hAnsi="Times New Roman" w:cs="Times New Roman"/>
                <w:color w:val="auto"/>
                <w:sz w:val="22"/>
                <w:szCs w:val="22"/>
              </w:rPr>
              <w:t>kopi dziennych</w:t>
            </w:r>
            <w:r w:rsidR="00C426C6" w:rsidRPr="001A2FCB">
              <w:rPr>
                <w:rFonts w:ascii="Times New Roman" w:hAnsi="Times New Roman" w:cs="Times New Roman"/>
                <w:color w:val="auto"/>
                <w:sz w:val="22"/>
                <w:szCs w:val="22"/>
              </w:rPr>
              <w:t>.</w:t>
            </w:r>
          </w:p>
          <w:p w14:paraId="1BB2E627" w14:textId="69F5D948" w:rsidR="006778DC" w:rsidRPr="006778DC" w:rsidRDefault="008F2A09" w:rsidP="006778DC">
            <w:pPr>
              <w:pStyle w:val="Tekstpodstawowy"/>
              <w:numPr>
                <w:ilvl w:val="1"/>
                <w:numId w:val="21"/>
              </w:numPr>
              <w:spacing w:after="60" w:line="360" w:lineRule="auto"/>
              <w:ind w:left="788" w:hanging="709"/>
              <w:jc w:val="both"/>
              <w:rPr>
                <w:rFonts w:ascii="Times New Roman" w:hAnsi="Times New Roman" w:cs="Times New Roman"/>
                <w:color w:val="auto"/>
                <w:sz w:val="22"/>
                <w:szCs w:val="22"/>
              </w:rPr>
            </w:pPr>
            <w:r w:rsidRPr="001A2FCB">
              <w:rPr>
                <w:rFonts w:ascii="Times New Roman" w:hAnsi="Times New Roman" w:cs="Times New Roman"/>
                <w:color w:val="000000" w:themeColor="text1"/>
                <w:sz w:val="22"/>
                <w:szCs w:val="22"/>
              </w:rPr>
              <w:t>Licencje na rozwiązanie po okresie wsparcia nie wygasają oraz nieograniczane są żadne funkcjonalności związane z tworzeniem i odtwarzaniem kopii zapasowych</w:t>
            </w:r>
          </w:p>
          <w:p w14:paraId="762D1EAC" w14:textId="77777777" w:rsidR="006778DC" w:rsidRPr="006778DC" w:rsidRDefault="00DD523B" w:rsidP="0045098C">
            <w:pPr>
              <w:pStyle w:val="Tekstpodstawowy"/>
              <w:numPr>
                <w:ilvl w:val="1"/>
                <w:numId w:val="21"/>
              </w:numPr>
              <w:spacing w:after="60" w:line="360" w:lineRule="auto"/>
              <w:ind w:left="788" w:hanging="709"/>
              <w:jc w:val="both"/>
              <w:rPr>
                <w:color w:val="auto"/>
                <w:sz w:val="20"/>
                <w:szCs w:val="20"/>
              </w:rPr>
            </w:pPr>
            <w:r w:rsidRPr="001A2FCB">
              <w:rPr>
                <w:rFonts w:ascii="Times New Roman" w:hAnsi="Times New Roman" w:cs="Times New Roman"/>
                <w:color w:val="000000" w:themeColor="text1"/>
                <w:sz w:val="22"/>
                <w:szCs w:val="22"/>
              </w:rPr>
              <w:t>W przypadku licencji subskrypcyjnych</w:t>
            </w:r>
            <w:r w:rsidR="006778DC">
              <w:rPr>
                <w:rFonts w:ascii="Times New Roman" w:hAnsi="Times New Roman" w:cs="Times New Roman"/>
                <w:color w:val="000000" w:themeColor="text1"/>
                <w:sz w:val="22"/>
                <w:szCs w:val="22"/>
              </w:rPr>
              <w:t>:</w:t>
            </w:r>
          </w:p>
          <w:p w14:paraId="5417CD5D" w14:textId="151BC18E" w:rsidR="00926DFC" w:rsidRPr="00926DFC" w:rsidRDefault="006778DC" w:rsidP="006778DC">
            <w:pPr>
              <w:pStyle w:val="Tekstpodstawowy"/>
              <w:numPr>
                <w:ilvl w:val="0"/>
                <w:numId w:val="45"/>
              </w:numPr>
              <w:spacing w:after="60" w:line="360" w:lineRule="auto"/>
              <w:jc w:val="both"/>
              <w:rPr>
                <w:color w:val="auto"/>
                <w:sz w:val="20"/>
                <w:szCs w:val="20"/>
              </w:rPr>
            </w:pPr>
            <w:r>
              <w:rPr>
                <w:rFonts w:ascii="Times New Roman" w:hAnsi="Times New Roman" w:cs="Times New Roman"/>
                <w:color w:val="000000" w:themeColor="text1"/>
                <w:sz w:val="22"/>
                <w:szCs w:val="22"/>
              </w:rPr>
              <w:t xml:space="preserve">Dostarczone oprogramowanie backupu </w:t>
            </w:r>
            <w:r w:rsidR="00926DFC">
              <w:rPr>
                <w:rFonts w:ascii="Times New Roman" w:hAnsi="Times New Roman" w:cs="Times New Roman"/>
                <w:color w:val="000000" w:themeColor="text1"/>
                <w:sz w:val="22"/>
                <w:szCs w:val="22"/>
              </w:rPr>
              <w:t xml:space="preserve">musi zapewnić pełną funkcjonalność, w tym możliwość wykonania nowych kopii zapasowych, zarządzania politykami kopi zapasowych oraz </w:t>
            </w:r>
            <w:r w:rsidR="00FA5F9F">
              <w:rPr>
                <w:rFonts w:ascii="Times New Roman" w:hAnsi="Times New Roman" w:cs="Times New Roman"/>
                <w:color w:val="000000" w:themeColor="text1"/>
                <w:sz w:val="22"/>
                <w:szCs w:val="22"/>
              </w:rPr>
              <w:t>odtwarzania</w:t>
            </w:r>
            <w:r w:rsidR="00926DFC">
              <w:rPr>
                <w:rFonts w:ascii="Times New Roman" w:hAnsi="Times New Roman" w:cs="Times New Roman"/>
                <w:color w:val="000000" w:themeColor="text1"/>
                <w:sz w:val="22"/>
                <w:szCs w:val="22"/>
              </w:rPr>
              <w:t xml:space="preserve"> danych, niezależnie od statusu subskrypcji licencyjnej, do czasu uzyskania nowej licencji subskrypcyjnej.</w:t>
            </w:r>
          </w:p>
          <w:p w14:paraId="6304B7AD" w14:textId="47EF0A47" w:rsidR="00926DFC" w:rsidRDefault="00926DFC" w:rsidP="006778DC">
            <w:pPr>
              <w:pStyle w:val="Tekstpodstawowy"/>
              <w:numPr>
                <w:ilvl w:val="0"/>
                <w:numId w:val="45"/>
              </w:numPr>
              <w:spacing w:after="60" w:line="360" w:lineRule="auto"/>
              <w:jc w:val="both"/>
              <w:rPr>
                <w:rFonts w:ascii="Times New Roman" w:hAnsi="Times New Roman" w:cs="Times New Roman"/>
                <w:color w:val="auto"/>
                <w:sz w:val="22"/>
                <w:szCs w:val="22"/>
              </w:rPr>
            </w:pPr>
            <w:r w:rsidRPr="00926DFC">
              <w:rPr>
                <w:rFonts w:ascii="Times New Roman" w:hAnsi="Times New Roman" w:cs="Times New Roman"/>
                <w:color w:val="auto"/>
                <w:sz w:val="22"/>
                <w:szCs w:val="22"/>
              </w:rPr>
              <w:t xml:space="preserve">Producent oprogramowania </w:t>
            </w:r>
            <w:r>
              <w:rPr>
                <w:rFonts w:ascii="Times New Roman" w:hAnsi="Times New Roman" w:cs="Times New Roman"/>
                <w:color w:val="auto"/>
                <w:sz w:val="22"/>
                <w:szCs w:val="22"/>
              </w:rPr>
              <w:t>nie może stosować mechanizmów, które po wygaśnięciu subskrypcji ograniczają lub uniemożliwiają wykonywanie nowych operacji kopi zapasowych i przywracania danych. Obejmują one w szczególności</w:t>
            </w:r>
          </w:p>
          <w:p w14:paraId="386A106C" w14:textId="2028E635" w:rsidR="00926DFC" w:rsidRDefault="00926DFC"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w:t>
            </w:r>
            <w:r w:rsidR="00FA5F9F">
              <w:rPr>
                <w:rFonts w:ascii="Times New Roman" w:hAnsi="Times New Roman" w:cs="Times New Roman"/>
                <w:color w:val="auto"/>
                <w:sz w:val="22"/>
                <w:szCs w:val="22"/>
              </w:rPr>
              <w:t>b</w:t>
            </w:r>
            <w:r>
              <w:rPr>
                <w:rFonts w:ascii="Times New Roman" w:hAnsi="Times New Roman" w:cs="Times New Roman"/>
                <w:color w:val="auto"/>
                <w:sz w:val="22"/>
                <w:szCs w:val="22"/>
              </w:rPr>
              <w:t>rak blokady wykonywania nowych kopii zapasowych</w:t>
            </w:r>
          </w:p>
          <w:p w14:paraId="2CFDDFD2" w14:textId="2C06263C" w:rsidR="00926DFC" w:rsidRDefault="00926DFC"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FA5F9F">
              <w:rPr>
                <w:rFonts w:ascii="Times New Roman" w:hAnsi="Times New Roman" w:cs="Times New Roman"/>
                <w:color w:val="auto"/>
                <w:sz w:val="22"/>
                <w:szCs w:val="22"/>
              </w:rPr>
              <w:t>b</w:t>
            </w:r>
            <w:r>
              <w:rPr>
                <w:rFonts w:ascii="Times New Roman" w:hAnsi="Times New Roman" w:cs="Times New Roman"/>
                <w:color w:val="auto"/>
                <w:sz w:val="22"/>
                <w:szCs w:val="22"/>
              </w:rPr>
              <w:t>rak ograniczeń w zakresie odtwarzania danych</w:t>
            </w:r>
          </w:p>
          <w:p w14:paraId="6B10E09E" w14:textId="75509056" w:rsidR="00926DFC" w:rsidRDefault="00926DFC"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FA5F9F">
              <w:rPr>
                <w:rFonts w:ascii="Times New Roman" w:hAnsi="Times New Roman" w:cs="Times New Roman"/>
                <w:color w:val="auto"/>
                <w:sz w:val="22"/>
                <w:szCs w:val="22"/>
              </w:rPr>
              <w:t>m</w:t>
            </w:r>
            <w:r>
              <w:rPr>
                <w:rFonts w:ascii="Times New Roman" w:hAnsi="Times New Roman" w:cs="Times New Roman"/>
                <w:color w:val="auto"/>
                <w:sz w:val="22"/>
                <w:szCs w:val="22"/>
              </w:rPr>
              <w:t xml:space="preserve">ożliwość zarządzania politykami retencji i harmonogramami kopii </w:t>
            </w:r>
            <w:r w:rsidR="00FA5F9F">
              <w:rPr>
                <w:rFonts w:ascii="Times New Roman" w:hAnsi="Times New Roman" w:cs="Times New Roman"/>
                <w:color w:val="auto"/>
                <w:sz w:val="22"/>
                <w:szCs w:val="22"/>
              </w:rPr>
              <w:t>zapasowych</w:t>
            </w:r>
          </w:p>
          <w:p w14:paraId="6E53EAE1" w14:textId="0F83D108" w:rsidR="00926DFC" w:rsidRDefault="00926DFC"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FA5F9F">
              <w:rPr>
                <w:rFonts w:ascii="Times New Roman" w:hAnsi="Times New Roman" w:cs="Times New Roman"/>
                <w:color w:val="auto"/>
                <w:sz w:val="22"/>
                <w:szCs w:val="22"/>
              </w:rPr>
              <w:t>u</w:t>
            </w:r>
            <w:r>
              <w:rPr>
                <w:rFonts w:ascii="Times New Roman" w:hAnsi="Times New Roman" w:cs="Times New Roman"/>
                <w:color w:val="auto"/>
                <w:sz w:val="22"/>
                <w:szCs w:val="22"/>
              </w:rPr>
              <w:t>trzymanie dostępu do wszystkich zapisanych danych</w:t>
            </w:r>
          </w:p>
          <w:p w14:paraId="7A34A07E" w14:textId="11825EE0" w:rsidR="00926DFC" w:rsidRPr="00926DFC" w:rsidRDefault="00926DFC" w:rsidP="00926DFC">
            <w:pPr>
              <w:pStyle w:val="Tekstpodstawowy"/>
              <w:spacing w:after="60" w:line="360" w:lineRule="auto"/>
              <w:ind w:left="1148"/>
              <w:jc w:val="both"/>
              <w:rPr>
                <w:rFonts w:ascii="Times New Roman" w:hAnsi="Times New Roman" w:cs="Times New Roman"/>
                <w:color w:val="auto"/>
                <w:sz w:val="22"/>
                <w:szCs w:val="22"/>
              </w:rPr>
            </w:pPr>
            <w:r>
              <w:rPr>
                <w:rFonts w:ascii="Times New Roman" w:hAnsi="Times New Roman" w:cs="Times New Roman"/>
                <w:color w:val="auto"/>
                <w:sz w:val="22"/>
                <w:szCs w:val="22"/>
              </w:rPr>
              <w:t>- zachowanie pełnej funkcjonalności do czasu uzyskania nowej licencji subskrypcyjnej</w:t>
            </w:r>
          </w:p>
          <w:p w14:paraId="7639FE0B" w14:textId="44553B30" w:rsidR="003E200A" w:rsidRPr="0045098C" w:rsidRDefault="00DD523B" w:rsidP="006778DC">
            <w:pPr>
              <w:pStyle w:val="Tekstpodstawowy"/>
              <w:numPr>
                <w:ilvl w:val="0"/>
                <w:numId w:val="45"/>
              </w:numPr>
              <w:spacing w:after="60" w:line="360" w:lineRule="auto"/>
              <w:jc w:val="both"/>
              <w:rPr>
                <w:color w:val="auto"/>
                <w:sz w:val="20"/>
                <w:szCs w:val="20"/>
              </w:rPr>
            </w:pPr>
            <w:r w:rsidRPr="001A2FCB">
              <w:rPr>
                <w:rFonts w:ascii="Times New Roman" w:hAnsi="Times New Roman" w:cs="Times New Roman"/>
                <w:color w:val="000000" w:themeColor="text1"/>
                <w:sz w:val="22"/>
                <w:szCs w:val="22"/>
              </w:rPr>
              <w:t>Zamawiający wymaga dokumentu od producenta Systemu, który potwierdzi, że po okresie 60 miesięcy</w:t>
            </w:r>
            <w:r w:rsidR="009E23C5">
              <w:rPr>
                <w:rFonts w:ascii="Times New Roman" w:hAnsi="Times New Roman" w:cs="Times New Roman"/>
                <w:color w:val="000000" w:themeColor="text1"/>
                <w:sz w:val="22"/>
                <w:szCs w:val="22"/>
              </w:rPr>
              <w:t xml:space="preserve">  warunki 18.4 a) i 18.4 b) będą </w:t>
            </w:r>
            <w:r w:rsidR="00983AA2">
              <w:rPr>
                <w:rFonts w:ascii="Times New Roman" w:hAnsi="Times New Roman" w:cs="Times New Roman"/>
                <w:color w:val="000000" w:themeColor="text1"/>
                <w:sz w:val="22"/>
                <w:szCs w:val="22"/>
              </w:rPr>
              <w:t>spełnione</w:t>
            </w:r>
            <w:r w:rsidRPr="001A2FCB">
              <w:rPr>
                <w:rFonts w:ascii="Times New Roman" w:hAnsi="Times New Roman" w:cs="Times New Roman"/>
                <w:color w:val="000000" w:themeColor="text1"/>
                <w:sz w:val="22"/>
                <w:szCs w:val="22"/>
              </w:rPr>
              <w:t>. Dokument oświadczenia musi być dostarczony w oryginale i</w:t>
            </w:r>
            <w:r w:rsidR="00B97378" w:rsidRPr="001A2FCB">
              <w:rPr>
                <w:rFonts w:ascii="Times New Roman" w:hAnsi="Times New Roman" w:cs="Times New Roman"/>
                <w:color w:val="000000" w:themeColor="text1"/>
                <w:sz w:val="22"/>
                <w:szCs w:val="22"/>
              </w:rPr>
              <w:t xml:space="preserve"> jeżeli jest w języku obcym</w:t>
            </w:r>
            <w:r w:rsidRPr="001A2FCB">
              <w:rPr>
                <w:rFonts w:ascii="Times New Roman" w:hAnsi="Times New Roman" w:cs="Times New Roman"/>
                <w:color w:val="000000" w:themeColor="text1"/>
                <w:sz w:val="22"/>
                <w:szCs w:val="22"/>
              </w:rPr>
              <w:t xml:space="preserve"> przetłum</w:t>
            </w:r>
            <w:r w:rsidR="00ED27E8" w:rsidRPr="001A2FCB">
              <w:rPr>
                <w:rFonts w:ascii="Times New Roman" w:hAnsi="Times New Roman" w:cs="Times New Roman"/>
                <w:color w:val="000000" w:themeColor="text1"/>
                <w:sz w:val="22"/>
                <w:szCs w:val="22"/>
              </w:rPr>
              <w:t>ac</w:t>
            </w:r>
            <w:r w:rsidR="00B97378" w:rsidRPr="001A2FCB">
              <w:rPr>
                <w:rFonts w:ascii="Times New Roman" w:hAnsi="Times New Roman" w:cs="Times New Roman"/>
                <w:color w:val="000000" w:themeColor="text1"/>
                <w:sz w:val="22"/>
                <w:szCs w:val="22"/>
              </w:rPr>
              <w:t>zony</w:t>
            </w:r>
            <w:r w:rsidRPr="001A2FCB">
              <w:rPr>
                <w:rFonts w:ascii="Times New Roman" w:hAnsi="Times New Roman" w:cs="Times New Roman"/>
                <w:color w:val="000000" w:themeColor="text1"/>
                <w:sz w:val="22"/>
                <w:szCs w:val="22"/>
              </w:rPr>
              <w:t xml:space="preserve"> na język polski. Zamawiający zastrzega prawo potwierdzenia jego prawdziwości u Producenta przed wyborem oferty.</w:t>
            </w:r>
            <w:r w:rsidRPr="0045098C">
              <w:rPr>
                <w:color w:val="000000" w:themeColor="text1"/>
                <w:sz w:val="20"/>
                <w:szCs w:val="20"/>
              </w:rPr>
              <w:t xml:space="preserve"> </w:t>
            </w:r>
          </w:p>
        </w:tc>
        <w:tc>
          <w:tcPr>
            <w:tcW w:w="795" w:type="pct"/>
            <w:vAlign w:val="center"/>
          </w:tcPr>
          <w:p w14:paraId="29D3D9B1" w14:textId="68A95D53" w:rsidR="008F2A09" w:rsidRPr="0031592D" w:rsidRDefault="00291DC4" w:rsidP="008F2A09">
            <w:pPr>
              <w:jc w:val="center"/>
              <w:rPr>
                <w:rFonts w:ascii="Times New Roman" w:hAnsi="Times New Roman"/>
              </w:rPr>
            </w:pPr>
            <w:r w:rsidRPr="0031592D">
              <w:rPr>
                <w:rFonts w:ascii="Times New Roman" w:hAnsi="Times New Roman"/>
              </w:rPr>
              <w:lastRenderedPageBreak/>
              <w:t>Spełnia / Nie spełnia *</w:t>
            </w:r>
          </w:p>
        </w:tc>
      </w:tr>
      <w:tr w:rsidR="008F2A09" w:rsidRPr="00406D3B" w14:paraId="792E8CF6"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75B77CEC" w14:textId="1305DFE9" w:rsidR="008F2A09" w:rsidRPr="00583110" w:rsidRDefault="0045098C" w:rsidP="0045098C">
            <w:pPr>
              <w:spacing w:after="0" w:line="240" w:lineRule="auto"/>
              <w:rPr>
                <w:rFonts w:ascii="Times New Roman" w:hAnsi="Times New Roman"/>
                <w:color w:val="FF0000"/>
              </w:rPr>
            </w:pPr>
            <w:r w:rsidRPr="00583110">
              <w:rPr>
                <w:rFonts w:ascii="Times New Roman" w:hAnsi="Times New Roman"/>
              </w:rPr>
              <w:t>19</w:t>
            </w:r>
          </w:p>
        </w:tc>
        <w:tc>
          <w:tcPr>
            <w:tcW w:w="770" w:type="pct"/>
            <w:vAlign w:val="center"/>
          </w:tcPr>
          <w:p w14:paraId="1B404E84" w14:textId="17C7186F" w:rsidR="008F2A09" w:rsidRPr="00583110" w:rsidRDefault="008F2A09" w:rsidP="008F2A09">
            <w:pPr>
              <w:spacing w:after="0" w:line="240" w:lineRule="auto"/>
              <w:rPr>
                <w:rFonts w:ascii="Times New Roman" w:hAnsi="Times New Roman"/>
                <w:color w:val="FF0000"/>
              </w:rPr>
            </w:pPr>
            <w:r w:rsidRPr="00583110">
              <w:rPr>
                <w:rFonts w:ascii="Times New Roman" w:hAnsi="Times New Roman"/>
                <w:sz w:val="20"/>
                <w:szCs w:val="20"/>
              </w:rPr>
              <w:t xml:space="preserve">Gwarancja </w:t>
            </w:r>
          </w:p>
        </w:tc>
        <w:tc>
          <w:tcPr>
            <w:tcW w:w="3096" w:type="pct"/>
            <w:vAlign w:val="center"/>
          </w:tcPr>
          <w:p w14:paraId="47FBABEA" w14:textId="41542FD2" w:rsidR="00583110" w:rsidRDefault="00423223" w:rsidP="00FD66C8">
            <w:pPr>
              <w:pStyle w:val="Akapitzlist"/>
              <w:numPr>
                <w:ilvl w:val="1"/>
                <w:numId w:val="37"/>
              </w:numPr>
              <w:spacing w:after="0" w:line="360" w:lineRule="auto"/>
              <w:ind w:left="794" w:hanging="709"/>
              <w:jc w:val="both"/>
              <w:rPr>
                <w:rFonts w:ascii="Times New Roman" w:hAnsi="Times New Roman"/>
              </w:rPr>
            </w:pPr>
            <w:r>
              <w:rPr>
                <w:rFonts w:ascii="Times New Roman" w:hAnsi="Times New Roman"/>
              </w:rPr>
              <w:t>O</w:t>
            </w:r>
            <w:r w:rsidR="008F2A09" w:rsidRPr="00583110">
              <w:rPr>
                <w:rFonts w:ascii="Times New Roman" w:hAnsi="Times New Roman"/>
              </w:rPr>
              <w:t>ferowane sprzęt i oprogramowanie muszą być objęte wsparciem producenta</w:t>
            </w:r>
            <w:r w:rsidR="00CF7ED5" w:rsidRPr="00583110">
              <w:rPr>
                <w:rFonts w:ascii="Times New Roman" w:hAnsi="Times New Roman"/>
              </w:rPr>
              <w:t xml:space="preserve"> przez okres 60 miesięcy od dnia podpisania końcowego protokołu odbioru.</w:t>
            </w:r>
          </w:p>
          <w:p w14:paraId="2B7B9BCB" w14:textId="77777777" w:rsidR="00FD66C8" w:rsidRDefault="008F2A09" w:rsidP="00FD66C8">
            <w:pPr>
              <w:pStyle w:val="Akapitzlist"/>
              <w:numPr>
                <w:ilvl w:val="1"/>
                <w:numId w:val="37"/>
              </w:numPr>
              <w:spacing w:after="0" w:line="360" w:lineRule="auto"/>
              <w:ind w:left="794" w:hanging="709"/>
              <w:jc w:val="both"/>
              <w:rPr>
                <w:rFonts w:ascii="Times New Roman" w:hAnsi="Times New Roman"/>
              </w:rPr>
            </w:pPr>
            <w:r w:rsidRPr="00583110">
              <w:rPr>
                <w:rFonts w:ascii="Times New Roman" w:hAnsi="Times New Roman"/>
              </w:rPr>
              <w:t>Wsparcie producenta dla sprzętu i oprogramowania musi umożliwiać zgłaszanie awarii i</w:t>
            </w:r>
            <w:r w:rsidR="00583110">
              <w:rPr>
                <w:rFonts w:ascii="Times New Roman" w:hAnsi="Times New Roman"/>
              </w:rPr>
              <w:t> </w:t>
            </w:r>
            <w:r w:rsidRPr="00583110">
              <w:rPr>
                <w:rFonts w:ascii="Times New Roman" w:hAnsi="Times New Roman"/>
              </w:rPr>
              <w:t>usterek w trybie 24 x 7</w:t>
            </w:r>
            <w:r w:rsidR="009D723C" w:rsidRPr="009D723C">
              <w:rPr>
                <w:rFonts w:ascii="Times New Roman" w:hAnsi="Times New Roman"/>
              </w:rPr>
              <w:t xml:space="preserve">, z czasem dostawy części w trybie następnego dnia roboczego </w:t>
            </w:r>
            <w:r w:rsidR="00BE7ADA" w:rsidRPr="00BE7ADA">
              <w:rPr>
                <w:rFonts w:ascii="Times New Roman" w:hAnsi="Times New Roman"/>
              </w:rPr>
              <w:t>od potwierdzenia awarii sprzętowej</w:t>
            </w:r>
            <w:r w:rsidR="00BE7ADA" w:rsidRPr="009D723C">
              <w:rPr>
                <w:rFonts w:ascii="Times New Roman" w:hAnsi="Times New Roman"/>
              </w:rPr>
              <w:t xml:space="preserve"> </w:t>
            </w:r>
            <w:r w:rsidR="00BE7ADA">
              <w:rPr>
                <w:rFonts w:ascii="Times New Roman" w:hAnsi="Times New Roman"/>
              </w:rPr>
              <w:t xml:space="preserve">przez serwis producenta </w:t>
            </w:r>
            <w:r w:rsidR="009D723C" w:rsidRPr="009D723C">
              <w:rPr>
                <w:rFonts w:ascii="Times New Roman" w:hAnsi="Times New Roman"/>
              </w:rPr>
              <w:t>z</w:t>
            </w:r>
            <w:r w:rsidR="00A973E4">
              <w:rPr>
                <w:rFonts w:ascii="Times New Roman" w:hAnsi="Times New Roman"/>
              </w:rPr>
              <w:t> </w:t>
            </w:r>
            <w:r w:rsidR="009D723C" w:rsidRPr="009D723C">
              <w:rPr>
                <w:rFonts w:ascii="Times New Roman" w:hAnsi="Times New Roman"/>
              </w:rPr>
              <w:t>usługą wymiany części na miejscu.</w:t>
            </w:r>
            <w:r w:rsidR="009D723C">
              <w:rPr>
                <w:rFonts w:ascii="Times New Roman" w:hAnsi="Times New Roman"/>
              </w:rPr>
              <w:t xml:space="preserve"> </w:t>
            </w:r>
          </w:p>
          <w:p w14:paraId="3BEEDA26" w14:textId="2E41F89E" w:rsidR="00583110" w:rsidRPr="009D723C" w:rsidRDefault="002001A5" w:rsidP="00FD66C8">
            <w:pPr>
              <w:pStyle w:val="Akapitzlist"/>
              <w:numPr>
                <w:ilvl w:val="1"/>
                <w:numId w:val="37"/>
              </w:numPr>
              <w:spacing w:after="0" w:line="360" w:lineRule="auto"/>
              <w:ind w:left="794" w:hanging="709"/>
              <w:jc w:val="both"/>
              <w:rPr>
                <w:rFonts w:ascii="Times New Roman" w:hAnsi="Times New Roman"/>
              </w:rPr>
            </w:pPr>
            <w:r>
              <w:rPr>
                <w:rFonts w:ascii="Times New Roman" w:hAnsi="Times New Roman"/>
              </w:rPr>
              <w:t>Uszkodzone: d</w:t>
            </w:r>
            <w:r w:rsidR="009D723C">
              <w:rPr>
                <w:rFonts w:ascii="Times New Roman" w:hAnsi="Times New Roman"/>
              </w:rPr>
              <w:t>yski</w:t>
            </w:r>
            <w:r w:rsidR="00A973E4">
              <w:rPr>
                <w:rFonts w:ascii="Times New Roman" w:hAnsi="Times New Roman"/>
              </w:rPr>
              <w:t xml:space="preserve">, pamięci </w:t>
            </w:r>
            <w:proofErr w:type="spellStart"/>
            <w:r w:rsidR="00A973E4">
              <w:rPr>
                <w:rFonts w:ascii="Times New Roman" w:hAnsi="Times New Roman"/>
              </w:rPr>
              <w:t>flash</w:t>
            </w:r>
            <w:proofErr w:type="spellEnd"/>
            <w:r w:rsidR="00A973E4">
              <w:rPr>
                <w:rFonts w:ascii="Times New Roman" w:hAnsi="Times New Roman"/>
              </w:rPr>
              <w:t xml:space="preserve">, i inne </w:t>
            </w:r>
            <w:r w:rsidR="00FD66C8">
              <w:rPr>
                <w:rFonts w:ascii="Times New Roman" w:hAnsi="Times New Roman"/>
              </w:rPr>
              <w:t xml:space="preserve">nośniki danych </w:t>
            </w:r>
            <w:r w:rsidR="00A973E4">
              <w:rPr>
                <w:rFonts w:ascii="Times New Roman" w:hAnsi="Times New Roman"/>
              </w:rPr>
              <w:t>z możliwością trwałego zapisu</w:t>
            </w:r>
            <w:r w:rsidR="009D723C">
              <w:rPr>
                <w:rFonts w:ascii="Times New Roman" w:hAnsi="Times New Roman"/>
              </w:rPr>
              <w:t xml:space="preserve"> zostają u</w:t>
            </w:r>
            <w:r w:rsidR="00FD66C8">
              <w:rPr>
                <w:rFonts w:ascii="Times New Roman" w:hAnsi="Times New Roman"/>
              </w:rPr>
              <w:t> </w:t>
            </w:r>
            <w:r w:rsidR="009D723C">
              <w:rPr>
                <w:rFonts w:ascii="Times New Roman" w:hAnsi="Times New Roman"/>
              </w:rPr>
              <w:t>Zamawiającego.</w:t>
            </w:r>
          </w:p>
          <w:p w14:paraId="0D10DD45" w14:textId="779C22C5" w:rsidR="008F2A09" w:rsidRPr="00583110" w:rsidRDefault="008F2A09" w:rsidP="00FD66C8">
            <w:pPr>
              <w:pStyle w:val="Akapitzlist"/>
              <w:numPr>
                <w:ilvl w:val="1"/>
                <w:numId w:val="37"/>
              </w:numPr>
              <w:spacing w:after="0" w:line="360" w:lineRule="auto"/>
              <w:ind w:left="794" w:hanging="709"/>
              <w:jc w:val="both"/>
              <w:rPr>
                <w:rFonts w:ascii="Times New Roman" w:hAnsi="Times New Roman"/>
              </w:rPr>
            </w:pPr>
            <w:r w:rsidRPr="00583110">
              <w:rPr>
                <w:rFonts w:ascii="Times New Roman" w:hAnsi="Times New Roman"/>
              </w:rPr>
              <w:t>Ponadto w okresie gwarancji Zamawiający ma prawo do otrzymywania poprawek oraz aktualizacji wersji oprogramowania, a także dostępu do dokumentacji producenta w trybie 24x7.</w:t>
            </w:r>
          </w:p>
        </w:tc>
        <w:tc>
          <w:tcPr>
            <w:tcW w:w="795" w:type="pct"/>
            <w:vAlign w:val="center"/>
          </w:tcPr>
          <w:p w14:paraId="5B056633" w14:textId="446E3AA1" w:rsidR="008F2A09" w:rsidRPr="00583110" w:rsidRDefault="00291DC4" w:rsidP="008F2A09">
            <w:pPr>
              <w:jc w:val="center"/>
              <w:rPr>
                <w:rFonts w:ascii="Times New Roman" w:hAnsi="Times New Roman"/>
              </w:rPr>
            </w:pPr>
            <w:r w:rsidRPr="00583110">
              <w:rPr>
                <w:rFonts w:ascii="Times New Roman" w:hAnsi="Times New Roman"/>
              </w:rPr>
              <w:t>Spełnia / Nie spełnia *</w:t>
            </w:r>
          </w:p>
        </w:tc>
      </w:tr>
      <w:tr w:rsidR="008F2A09" w:rsidRPr="00406D3B" w14:paraId="6EB86C39"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4C37A7AF" w14:textId="4EBE74B8" w:rsidR="008F2A09" w:rsidRPr="00583110" w:rsidRDefault="0045098C"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lastRenderedPageBreak/>
              <w:t>20</w:t>
            </w:r>
          </w:p>
        </w:tc>
        <w:tc>
          <w:tcPr>
            <w:tcW w:w="770" w:type="pct"/>
            <w:vAlign w:val="center"/>
          </w:tcPr>
          <w:p w14:paraId="0E28CD67" w14:textId="20798416" w:rsidR="008F2A09" w:rsidRPr="00583110" w:rsidRDefault="00D86442" w:rsidP="00C253BA">
            <w:pPr>
              <w:spacing w:after="0" w:line="240" w:lineRule="auto"/>
              <w:rPr>
                <w:rFonts w:ascii="Times New Roman" w:hAnsi="Times New Roman"/>
                <w:color w:val="000000" w:themeColor="text1"/>
              </w:rPr>
            </w:pPr>
            <w:r w:rsidRPr="00583110">
              <w:rPr>
                <w:rFonts w:ascii="Times New Roman" w:hAnsi="Times New Roman"/>
              </w:rPr>
              <w:t>Reputacja</w:t>
            </w:r>
          </w:p>
        </w:tc>
        <w:tc>
          <w:tcPr>
            <w:tcW w:w="3096" w:type="pct"/>
            <w:vAlign w:val="center"/>
          </w:tcPr>
          <w:p w14:paraId="4E5CA050" w14:textId="7E55CC08" w:rsidR="008F2A09" w:rsidRPr="00583110" w:rsidRDefault="008F2A09" w:rsidP="00583110">
            <w:pPr>
              <w:pStyle w:val="Akapitzlist"/>
              <w:numPr>
                <w:ilvl w:val="1"/>
                <w:numId w:val="22"/>
              </w:numPr>
              <w:spacing w:after="0" w:line="360" w:lineRule="auto"/>
              <w:ind w:left="793" w:hanging="709"/>
              <w:jc w:val="both"/>
              <w:rPr>
                <w:rFonts w:ascii="Times New Roman" w:hAnsi="Times New Roman"/>
              </w:rPr>
            </w:pPr>
            <w:r w:rsidRPr="00583110">
              <w:rPr>
                <w:rFonts w:ascii="Times New Roman" w:hAnsi="Times New Roman"/>
              </w:rPr>
              <w:t xml:space="preserve">Rozwiązanie musi być w kwadracie Gartnera pod nazwą „Enterprise Backup and </w:t>
            </w:r>
            <w:proofErr w:type="spellStart"/>
            <w:r w:rsidRPr="00583110">
              <w:rPr>
                <w:rFonts w:ascii="Times New Roman" w:hAnsi="Times New Roman"/>
              </w:rPr>
              <w:t>Recovery</w:t>
            </w:r>
            <w:proofErr w:type="spellEnd"/>
            <w:r w:rsidRPr="00583110">
              <w:rPr>
                <w:rFonts w:ascii="Times New Roman" w:hAnsi="Times New Roman"/>
              </w:rPr>
              <w:t xml:space="preserve"> Software Solutions” w ćwiartce </w:t>
            </w:r>
            <w:proofErr w:type="spellStart"/>
            <w:r w:rsidRPr="00583110">
              <w:rPr>
                <w:rFonts w:ascii="Times New Roman" w:hAnsi="Times New Roman"/>
              </w:rPr>
              <w:t>Leaders</w:t>
            </w:r>
            <w:proofErr w:type="spellEnd"/>
            <w:r w:rsidRPr="00583110">
              <w:rPr>
                <w:rFonts w:ascii="Times New Roman" w:hAnsi="Times New Roman"/>
              </w:rPr>
              <w:t>. w latach 2021, 2022, 2023, 2024</w:t>
            </w:r>
          </w:p>
        </w:tc>
        <w:tc>
          <w:tcPr>
            <w:tcW w:w="795" w:type="pct"/>
            <w:vAlign w:val="center"/>
          </w:tcPr>
          <w:p w14:paraId="527F0A3B" w14:textId="53CC0788" w:rsidR="008F2A09" w:rsidRPr="00583110" w:rsidRDefault="00291DC4" w:rsidP="008F2A09">
            <w:pPr>
              <w:jc w:val="center"/>
              <w:rPr>
                <w:rFonts w:ascii="Times New Roman" w:hAnsi="Times New Roman"/>
              </w:rPr>
            </w:pPr>
            <w:r w:rsidRPr="00583110">
              <w:rPr>
                <w:rFonts w:ascii="Times New Roman" w:hAnsi="Times New Roman"/>
              </w:rPr>
              <w:t>Spełnia / Nie spełnia *</w:t>
            </w:r>
          </w:p>
        </w:tc>
      </w:tr>
      <w:tr w:rsidR="00D86442" w:rsidRPr="00406D3B" w14:paraId="1DC88039"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18CA8A1D" w14:textId="76A63D3D" w:rsidR="00D86442" w:rsidRPr="00583110" w:rsidRDefault="0045098C"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21</w:t>
            </w:r>
          </w:p>
        </w:tc>
        <w:tc>
          <w:tcPr>
            <w:tcW w:w="770" w:type="pct"/>
            <w:vAlign w:val="center"/>
          </w:tcPr>
          <w:p w14:paraId="2D213069" w14:textId="2FEBDFE7" w:rsidR="00D86442" w:rsidRPr="00583110" w:rsidRDefault="00D86442" w:rsidP="006A14CA">
            <w:pPr>
              <w:spacing w:after="0" w:line="360" w:lineRule="auto"/>
              <w:rPr>
                <w:rFonts w:ascii="Times New Roman" w:hAnsi="Times New Roman"/>
                <w:color w:val="FF0000"/>
              </w:rPr>
            </w:pPr>
            <w:r w:rsidRPr="00583110">
              <w:rPr>
                <w:rFonts w:ascii="Times New Roman" w:hAnsi="Times New Roman"/>
              </w:rPr>
              <w:t>Wymagania dotyczące instalacji, konfiguracji i integracji urządzeń.</w:t>
            </w:r>
            <w:r w:rsidRPr="00583110">
              <w:rPr>
                <w:rFonts w:ascii="Times New Roman" w:hAnsi="Times New Roman"/>
              </w:rPr>
              <w:br/>
              <w:t>Wdrożenie.</w:t>
            </w:r>
          </w:p>
        </w:tc>
        <w:tc>
          <w:tcPr>
            <w:tcW w:w="3096" w:type="pct"/>
            <w:vAlign w:val="center"/>
          </w:tcPr>
          <w:p w14:paraId="3C7AB80C" w14:textId="51BEA4D0" w:rsidR="00933FCD" w:rsidRPr="00583110" w:rsidRDefault="00D86442"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 xml:space="preserve">Wykonanie i przedstawienie do akceptacji Zamawiającego projektu wdrożenia </w:t>
            </w:r>
            <w:r w:rsidR="001D044E" w:rsidRPr="00583110">
              <w:rPr>
                <w:rFonts w:ascii="Times New Roman" w:hAnsi="Times New Roman"/>
              </w:rPr>
              <w:t>Systemu</w:t>
            </w:r>
            <w:r w:rsidRPr="00583110">
              <w:rPr>
                <w:rFonts w:ascii="Times New Roman" w:hAnsi="Times New Roman"/>
              </w:rPr>
              <w:t>.</w:t>
            </w:r>
          </w:p>
          <w:p w14:paraId="5509CF16" w14:textId="77777777" w:rsidR="00933FCD" w:rsidRPr="00583110" w:rsidRDefault="00D86442"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 xml:space="preserve">Montaż urządzeń w szafie RACK wskazanej przez Zamawiającego. </w:t>
            </w:r>
          </w:p>
          <w:p w14:paraId="159AAA13" w14:textId="77777777" w:rsidR="00933FCD" w:rsidRPr="00583110" w:rsidRDefault="00D86442"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Montaż urządzeń</w:t>
            </w:r>
            <w:r w:rsidR="00933FCD" w:rsidRPr="00583110">
              <w:rPr>
                <w:rFonts w:ascii="Times New Roman" w:hAnsi="Times New Roman"/>
              </w:rPr>
              <w:t xml:space="preserve"> </w:t>
            </w:r>
            <w:r w:rsidR="001D044E" w:rsidRPr="00583110">
              <w:rPr>
                <w:rFonts w:ascii="Times New Roman" w:hAnsi="Times New Roman"/>
              </w:rPr>
              <w:t>Systemu, podłączenie do zasilania i podpięcie do sieci komputerowej</w:t>
            </w:r>
          </w:p>
          <w:p w14:paraId="6D4AF69F" w14:textId="5F212523" w:rsidR="00D86442" w:rsidRPr="00583110" w:rsidRDefault="00D86442" w:rsidP="00583110">
            <w:pPr>
              <w:pStyle w:val="Akapitzlist"/>
              <w:numPr>
                <w:ilvl w:val="1"/>
                <w:numId w:val="25"/>
              </w:numPr>
              <w:spacing w:after="0" w:line="360" w:lineRule="auto"/>
              <w:ind w:left="793" w:hanging="709"/>
              <w:jc w:val="both"/>
              <w:rPr>
                <w:rFonts w:ascii="Times New Roman" w:hAnsi="Times New Roman"/>
              </w:rPr>
            </w:pPr>
            <w:r w:rsidRPr="00583110">
              <w:rPr>
                <w:rFonts w:ascii="Times New Roman" w:hAnsi="Times New Roman"/>
              </w:rPr>
              <w:t>Wykonanie okablowania oraz podłączenie do istniejącej infrastruktury Zamawiającego.</w:t>
            </w:r>
          </w:p>
        </w:tc>
        <w:tc>
          <w:tcPr>
            <w:tcW w:w="795" w:type="pct"/>
            <w:vAlign w:val="center"/>
          </w:tcPr>
          <w:p w14:paraId="6FE420BA" w14:textId="36EE44DE" w:rsidR="00D86442" w:rsidRPr="00583110" w:rsidRDefault="006A14CA" w:rsidP="008F2A09">
            <w:pPr>
              <w:jc w:val="center"/>
              <w:rPr>
                <w:rFonts w:ascii="Times New Roman" w:hAnsi="Times New Roman"/>
              </w:rPr>
            </w:pPr>
            <w:r w:rsidRPr="00583110">
              <w:rPr>
                <w:rFonts w:ascii="Times New Roman" w:hAnsi="Times New Roman"/>
              </w:rPr>
              <w:t>Spełnia / Nie spełnia *</w:t>
            </w:r>
          </w:p>
        </w:tc>
      </w:tr>
      <w:tr w:rsidR="0002605A" w:rsidRPr="00406D3B" w14:paraId="322799FF" w14:textId="77777777" w:rsidTr="00C7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00"/>
        </w:trPr>
        <w:tc>
          <w:tcPr>
            <w:tcW w:w="339" w:type="pct"/>
            <w:vAlign w:val="center"/>
          </w:tcPr>
          <w:p w14:paraId="684E9701" w14:textId="227435E1" w:rsidR="0002605A" w:rsidRPr="00583110" w:rsidRDefault="0045098C"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22</w:t>
            </w:r>
          </w:p>
        </w:tc>
        <w:tc>
          <w:tcPr>
            <w:tcW w:w="770" w:type="pct"/>
            <w:vAlign w:val="center"/>
          </w:tcPr>
          <w:p w14:paraId="2A03E372" w14:textId="15E690E8" w:rsidR="0002605A" w:rsidRPr="00583110" w:rsidRDefault="004F6315" w:rsidP="008F2A09">
            <w:pPr>
              <w:spacing w:after="0" w:line="240" w:lineRule="auto"/>
              <w:rPr>
                <w:rFonts w:ascii="Times New Roman" w:hAnsi="Times New Roman"/>
                <w:color w:val="FF0000"/>
              </w:rPr>
            </w:pPr>
            <w:r w:rsidRPr="00583110">
              <w:rPr>
                <w:rFonts w:ascii="Times New Roman" w:hAnsi="Times New Roman"/>
              </w:rPr>
              <w:t>Wymagania dodatkowe</w:t>
            </w:r>
          </w:p>
        </w:tc>
        <w:tc>
          <w:tcPr>
            <w:tcW w:w="3096" w:type="pct"/>
            <w:vAlign w:val="center"/>
          </w:tcPr>
          <w:p w14:paraId="72395D55" w14:textId="4ECEABFC" w:rsidR="0002605A" w:rsidRPr="00583110" w:rsidRDefault="0002605A" w:rsidP="00503C1E">
            <w:pPr>
              <w:pStyle w:val="Akapitzlist"/>
              <w:numPr>
                <w:ilvl w:val="1"/>
                <w:numId w:val="26"/>
              </w:numPr>
              <w:spacing w:after="0" w:line="360" w:lineRule="auto"/>
              <w:ind w:left="791" w:hanging="707"/>
              <w:jc w:val="both"/>
              <w:rPr>
                <w:rFonts w:ascii="Times New Roman" w:hAnsi="Times New Roman"/>
              </w:rPr>
            </w:pPr>
            <w:r w:rsidRPr="00583110">
              <w:rPr>
                <w:rFonts w:ascii="Times New Roman" w:hAnsi="Times New Roman"/>
              </w:rPr>
              <w:t>Wszelkie wymagane komponenty  (kable, listwy, wkładki, interfejsy, karty</w:t>
            </w:r>
            <w:r w:rsidR="009E378A" w:rsidRPr="00583110">
              <w:rPr>
                <w:rFonts w:ascii="Times New Roman" w:hAnsi="Times New Roman"/>
              </w:rPr>
              <w:t xml:space="preserve"> rozszerzeń</w:t>
            </w:r>
            <w:r w:rsidRPr="00583110">
              <w:rPr>
                <w:rFonts w:ascii="Times New Roman" w:hAnsi="Times New Roman"/>
              </w:rPr>
              <w:t xml:space="preserve">, moduły, szyny, </w:t>
            </w:r>
            <w:proofErr w:type="spellStart"/>
            <w:r w:rsidRPr="00583110">
              <w:rPr>
                <w:rFonts w:ascii="Times New Roman" w:hAnsi="Times New Roman"/>
              </w:rPr>
              <w:t>patchcordy</w:t>
            </w:r>
            <w:proofErr w:type="spellEnd"/>
            <w:r w:rsidRPr="00583110">
              <w:rPr>
                <w:rFonts w:ascii="Times New Roman" w:hAnsi="Times New Roman"/>
              </w:rPr>
              <w:t xml:space="preserve"> itp.) niezbędne do uruchomienia S</w:t>
            </w:r>
            <w:r w:rsidR="002B461B" w:rsidRPr="00583110">
              <w:rPr>
                <w:rFonts w:ascii="Times New Roman" w:hAnsi="Times New Roman"/>
              </w:rPr>
              <w:t>ystemu</w:t>
            </w:r>
            <w:r w:rsidRPr="00583110">
              <w:rPr>
                <w:rFonts w:ascii="Times New Roman" w:hAnsi="Times New Roman"/>
              </w:rPr>
              <w:t xml:space="preserve"> i podłączenia do infrastruktury Zamawiającego muszą być dostarczone w ramach przedmiotu zamówienia i kompatybilne z</w:t>
            </w:r>
            <w:r w:rsidR="002B461B" w:rsidRPr="00583110">
              <w:rPr>
                <w:rFonts w:ascii="Times New Roman" w:hAnsi="Times New Roman"/>
              </w:rPr>
              <w:t> </w:t>
            </w:r>
            <w:r w:rsidRPr="00583110">
              <w:rPr>
                <w:rFonts w:ascii="Times New Roman" w:hAnsi="Times New Roman"/>
              </w:rPr>
              <w:t>infrastrukturą Zamawiającego</w:t>
            </w:r>
          </w:p>
        </w:tc>
        <w:tc>
          <w:tcPr>
            <w:tcW w:w="795" w:type="pct"/>
            <w:vAlign w:val="center"/>
          </w:tcPr>
          <w:p w14:paraId="1DBE8CAD" w14:textId="6DD4BB2F" w:rsidR="0002605A" w:rsidRPr="00583110" w:rsidRDefault="006A14CA" w:rsidP="008F2A09">
            <w:pPr>
              <w:jc w:val="center"/>
              <w:rPr>
                <w:rFonts w:ascii="Times New Roman" w:hAnsi="Times New Roman"/>
              </w:rPr>
            </w:pPr>
            <w:r w:rsidRPr="00583110">
              <w:rPr>
                <w:rFonts w:ascii="Times New Roman" w:hAnsi="Times New Roman"/>
              </w:rPr>
              <w:t>Spełnia / Nie spełnia *</w:t>
            </w:r>
          </w:p>
        </w:tc>
      </w:tr>
      <w:tr w:rsidR="008F2A09" w:rsidRPr="00406D3B" w14:paraId="4B0DCCDB"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341CAB09" w14:textId="43F0179B" w:rsidR="008F2A09" w:rsidRPr="00583110" w:rsidRDefault="0045098C" w:rsidP="0045098C">
            <w:pPr>
              <w:spacing w:after="0" w:line="240" w:lineRule="auto"/>
              <w:rPr>
                <w:rFonts w:ascii="Times New Roman" w:hAnsi="Times New Roman"/>
                <w:color w:val="000000" w:themeColor="text1"/>
              </w:rPr>
            </w:pPr>
            <w:r w:rsidRPr="00583110">
              <w:rPr>
                <w:rFonts w:ascii="Times New Roman" w:hAnsi="Times New Roman"/>
                <w:color w:val="000000" w:themeColor="text1"/>
              </w:rPr>
              <w:t>23</w:t>
            </w:r>
          </w:p>
        </w:tc>
        <w:tc>
          <w:tcPr>
            <w:tcW w:w="770" w:type="pct"/>
            <w:vAlign w:val="center"/>
          </w:tcPr>
          <w:p w14:paraId="4ADA5A80" w14:textId="1A607430" w:rsidR="008F2A09" w:rsidRPr="00583110" w:rsidRDefault="008F2A09" w:rsidP="008F2A09">
            <w:pPr>
              <w:spacing w:after="0" w:line="240" w:lineRule="auto"/>
              <w:rPr>
                <w:rFonts w:ascii="Times New Roman" w:hAnsi="Times New Roman"/>
                <w:color w:val="000000" w:themeColor="text1"/>
              </w:rPr>
            </w:pPr>
            <w:r w:rsidRPr="00583110">
              <w:rPr>
                <w:rFonts w:ascii="Times New Roman" w:hAnsi="Times New Roman"/>
              </w:rPr>
              <w:t>Szkolenie</w:t>
            </w:r>
          </w:p>
        </w:tc>
        <w:tc>
          <w:tcPr>
            <w:tcW w:w="3096" w:type="pct"/>
            <w:vAlign w:val="center"/>
          </w:tcPr>
          <w:p w14:paraId="3C0DF52B" w14:textId="5DA922C9" w:rsidR="00576DE6" w:rsidRPr="00576DE6" w:rsidRDefault="00576DE6" w:rsidP="00576DE6">
            <w:pPr>
              <w:pStyle w:val="Akapitzlist"/>
              <w:numPr>
                <w:ilvl w:val="1"/>
                <w:numId w:val="27"/>
              </w:numPr>
              <w:spacing w:after="0" w:line="360" w:lineRule="auto"/>
              <w:ind w:left="791" w:hanging="707"/>
              <w:jc w:val="both"/>
              <w:rPr>
                <w:rFonts w:ascii="Times New Roman" w:hAnsi="Times New Roman"/>
              </w:rPr>
            </w:pPr>
            <w:r>
              <w:rPr>
                <w:rFonts w:ascii="Times New Roman" w:hAnsi="Times New Roman"/>
              </w:rPr>
              <w:t>Wykonawca dostarczy h</w:t>
            </w:r>
            <w:r w:rsidRPr="00576DE6">
              <w:rPr>
                <w:rFonts w:ascii="Times New Roman" w:hAnsi="Times New Roman"/>
              </w:rPr>
              <w:t>armonogram  i program szkolenia, (min. 7 dni przed szkoleniem) – do akceptacji Zamawiającego;</w:t>
            </w:r>
          </w:p>
          <w:p w14:paraId="19A18069" w14:textId="4CED060D" w:rsidR="00933FCD" w:rsidRPr="00583110" w:rsidRDefault="00E50E55" w:rsidP="00503C1E">
            <w:pPr>
              <w:pStyle w:val="Akapitzlist"/>
              <w:numPr>
                <w:ilvl w:val="1"/>
                <w:numId w:val="27"/>
              </w:numPr>
              <w:spacing w:after="0" w:line="360" w:lineRule="auto"/>
              <w:ind w:left="791" w:hanging="707"/>
              <w:jc w:val="both"/>
              <w:rPr>
                <w:rFonts w:ascii="Times New Roman" w:hAnsi="Times New Roman"/>
              </w:rPr>
            </w:pPr>
            <w:r>
              <w:rPr>
                <w:rFonts w:ascii="Times New Roman" w:hAnsi="Times New Roman"/>
              </w:rPr>
              <w:t xml:space="preserve">Szkolenie </w:t>
            </w:r>
            <w:r w:rsidR="00BA64E0">
              <w:rPr>
                <w:rFonts w:ascii="Times New Roman" w:hAnsi="Times New Roman"/>
              </w:rPr>
              <w:t>I</w:t>
            </w:r>
            <w:r w:rsidR="003D4CFB" w:rsidRPr="00583110">
              <w:rPr>
                <w:rFonts w:ascii="Times New Roman" w:hAnsi="Times New Roman"/>
              </w:rPr>
              <w:t xml:space="preserve">nstruktażowe/stanowiskowe 2-dniowe </w:t>
            </w:r>
            <w:r w:rsidR="00BA64E0">
              <w:rPr>
                <w:rFonts w:ascii="Times New Roman" w:hAnsi="Times New Roman"/>
              </w:rPr>
              <w:t xml:space="preserve">po 8 godzin </w:t>
            </w:r>
            <w:r w:rsidR="003D4CFB" w:rsidRPr="00583110">
              <w:rPr>
                <w:rFonts w:ascii="Times New Roman" w:hAnsi="Times New Roman"/>
              </w:rPr>
              <w:t xml:space="preserve">dla </w:t>
            </w:r>
            <w:r w:rsidR="00986515" w:rsidRPr="00583110">
              <w:rPr>
                <w:rFonts w:ascii="Times New Roman" w:hAnsi="Times New Roman"/>
              </w:rPr>
              <w:t xml:space="preserve">3 </w:t>
            </w:r>
            <w:r w:rsidR="003D4CFB" w:rsidRPr="00583110">
              <w:rPr>
                <w:rFonts w:ascii="Times New Roman" w:hAnsi="Times New Roman"/>
              </w:rPr>
              <w:t>administratorów wdrożonego Systemu w siedzibie Zamawiającego lub w trybie zdalnym w języku polskim</w:t>
            </w:r>
          </w:p>
          <w:p w14:paraId="073563C6" w14:textId="77777777" w:rsidR="002B461B" w:rsidRPr="00583110" w:rsidRDefault="003E200A"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Szkolenie </w:t>
            </w:r>
            <w:r w:rsidR="00F507D4" w:rsidRPr="00583110">
              <w:rPr>
                <w:rFonts w:ascii="Times New Roman" w:hAnsi="Times New Roman"/>
              </w:rPr>
              <w:t xml:space="preserve">certyfikowane produktowe z wdrożonej technologii </w:t>
            </w:r>
            <w:r w:rsidRPr="00583110">
              <w:rPr>
                <w:rFonts w:ascii="Times New Roman" w:hAnsi="Times New Roman"/>
              </w:rPr>
              <w:t>dla administratorów wdrożonego Systemu</w:t>
            </w:r>
            <w:r w:rsidR="003D4CFB" w:rsidRPr="00583110">
              <w:rPr>
                <w:rFonts w:ascii="Times New Roman" w:hAnsi="Times New Roman"/>
              </w:rPr>
              <w:t>:</w:t>
            </w:r>
            <w:r w:rsidR="0002605A" w:rsidRPr="00583110">
              <w:rPr>
                <w:rFonts w:ascii="Times New Roman" w:hAnsi="Times New Roman"/>
              </w:rPr>
              <w:t xml:space="preserve"> </w:t>
            </w:r>
          </w:p>
          <w:p w14:paraId="3842B11B" w14:textId="05D5E8F5" w:rsidR="002B461B" w:rsidRPr="00583110" w:rsidRDefault="003E200A" w:rsidP="00503C1E">
            <w:pPr>
              <w:pStyle w:val="Akapitzlist"/>
              <w:numPr>
                <w:ilvl w:val="0"/>
                <w:numId w:val="33"/>
              </w:numPr>
              <w:spacing w:after="0" w:line="360" w:lineRule="auto"/>
              <w:ind w:left="1077" w:hanging="284"/>
              <w:jc w:val="both"/>
              <w:rPr>
                <w:rFonts w:ascii="Times New Roman" w:hAnsi="Times New Roman"/>
              </w:rPr>
            </w:pPr>
            <w:r w:rsidRPr="00583110">
              <w:rPr>
                <w:rFonts w:ascii="Times New Roman" w:hAnsi="Times New Roman"/>
              </w:rPr>
              <w:t xml:space="preserve">poziom podstawowy minimum 3 dni </w:t>
            </w:r>
            <w:r w:rsidR="00BA64E0">
              <w:rPr>
                <w:rFonts w:ascii="Times New Roman" w:hAnsi="Times New Roman"/>
              </w:rPr>
              <w:t xml:space="preserve"> po 8 godzin </w:t>
            </w:r>
            <w:r w:rsidRPr="00583110">
              <w:rPr>
                <w:rFonts w:ascii="Times New Roman" w:hAnsi="Times New Roman"/>
              </w:rPr>
              <w:t xml:space="preserve">z wdrożonego rozwiązania – minimum 3 osoby, </w:t>
            </w:r>
          </w:p>
          <w:p w14:paraId="6DC48B58" w14:textId="096A1ABC" w:rsidR="00933FCD" w:rsidRPr="00583110" w:rsidRDefault="003E200A" w:rsidP="00503C1E">
            <w:pPr>
              <w:pStyle w:val="Akapitzlist"/>
              <w:numPr>
                <w:ilvl w:val="0"/>
                <w:numId w:val="33"/>
              </w:numPr>
              <w:spacing w:after="0" w:line="360" w:lineRule="auto"/>
              <w:ind w:left="1077" w:hanging="284"/>
              <w:jc w:val="both"/>
              <w:rPr>
                <w:rFonts w:ascii="Times New Roman" w:hAnsi="Times New Roman"/>
              </w:rPr>
            </w:pPr>
            <w:r w:rsidRPr="00583110">
              <w:rPr>
                <w:rFonts w:ascii="Times New Roman" w:hAnsi="Times New Roman"/>
              </w:rPr>
              <w:t xml:space="preserve">poziom zaawansowany minimum 3 dni </w:t>
            </w:r>
            <w:r w:rsidR="00BA64E0">
              <w:rPr>
                <w:rFonts w:ascii="Times New Roman" w:hAnsi="Times New Roman"/>
              </w:rPr>
              <w:t xml:space="preserve">po 8 godzin </w:t>
            </w:r>
            <w:r w:rsidRPr="00583110">
              <w:rPr>
                <w:rFonts w:ascii="Times New Roman" w:hAnsi="Times New Roman"/>
              </w:rPr>
              <w:t xml:space="preserve">z wdrożonego rozwiązania – minimum 3 osoby. </w:t>
            </w:r>
          </w:p>
          <w:p w14:paraId="53679450" w14:textId="4A706C0C" w:rsidR="00933FCD" w:rsidRPr="00583110" w:rsidRDefault="0002605A"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W przypadku, gdy Wykonawca zaproponuje przeprowadzenie szkolenia poza miejscem realizacji umowy tj. poza siedzibą (miejscowością) Zamawiającego jest zobowiązany do </w:t>
            </w:r>
            <w:r w:rsidRPr="00583110">
              <w:rPr>
                <w:rFonts w:ascii="Times New Roman" w:hAnsi="Times New Roman"/>
              </w:rPr>
              <w:lastRenderedPageBreak/>
              <w:t>zapewnienia dojazdu do tego miejsca, zakwaterowanie uczestników, ich wyżywienie oraz powrót.</w:t>
            </w:r>
          </w:p>
          <w:p w14:paraId="16A46D38" w14:textId="77777777" w:rsidR="00933FCD" w:rsidRPr="00583110" w:rsidRDefault="0002605A"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Szkolenia z S</w:t>
            </w:r>
            <w:r w:rsidR="003A6201" w:rsidRPr="00583110">
              <w:rPr>
                <w:rFonts w:ascii="Times New Roman" w:hAnsi="Times New Roman"/>
              </w:rPr>
              <w:t>ystemu</w:t>
            </w:r>
            <w:r w:rsidRPr="00583110">
              <w:rPr>
                <w:rFonts w:ascii="Times New Roman" w:hAnsi="Times New Roman"/>
              </w:rPr>
              <w:t xml:space="preserve"> muszą być przeprowadzone w języku polskim na terenie RP.</w:t>
            </w:r>
          </w:p>
          <w:p w14:paraId="2FB27457" w14:textId="77777777" w:rsidR="0002605A" w:rsidRPr="00583110" w:rsidRDefault="0002605A"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Szkolenia z S</w:t>
            </w:r>
            <w:r w:rsidR="003A6201" w:rsidRPr="00583110">
              <w:rPr>
                <w:rFonts w:ascii="Times New Roman" w:hAnsi="Times New Roman"/>
              </w:rPr>
              <w:t>ystem</w:t>
            </w:r>
            <w:r w:rsidR="00933FCD" w:rsidRPr="00583110">
              <w:rPr>
                <w:rFonts w:ascii="Times New Roman" w:hAnsi="Times New Roman"/>
              </w:rPr>
              <w:t>u</w:t>
            </w:r>
            <w:r w:rsidRPr="00583110">
              <w:rPr>
                <w:rFonts w:ascii="Times New Roman" w:hAnsi="Times New Roman"/>
              </w:rPr>
              <w:t xml:space="preserve"> muszą zostać przeprowadzone i zakończone przed podpisaniem końcowego protokołu odbioru umowy</w:t>
            </w:r>
          </w:p>
          <w:p w14:paraId="05A50066" w14:textId="6502D746" w:rsidR="00102756" w:rsidRPr="00583110" w:rsidRDefault="009138E8"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Wykonawca dostarczy m</w:t>
            </w:r>
            <w:r w:rsidR="00102756" w:rsidRPr="00583110">
              <w:rPr>
                <w:rFonts w:ascii="Times New Roman" w:hAnsi="Times New Roman"/>
              </w:rPr>
              <w:t>ateriały szkoleniowe</w:t>
            </w:r>
            <w:r w:rsidRPr="00583110">
              <w:rPr>
                <w:rFonts w:ascii="Times New Roman" w:hAnsi="Times New Roman"/>
              </w:rPr>
              <w:t>.</w:t>
            </w:r>
          </w:p>
          <w:p w14:paraId="6520A724" w14:textId="1102BCDF" w:rsidR="00146320" w:rsidRPr="00583110" w:rsidRDefault="00146320"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Minimum 2 letnie doświadczenie </w:t>
            </w:r>
            <w:r w:rsidR="00F24D71" w:rsidRPr="00583110">
              <w:rPr>
                <w:rFonts w:ascii="Times New Roman" w:hAnsi="Times New Roman"/>
              </w:rPr>
              <w:t>szkolącego</w:t>
            </w:r>
            <w:r w:rsidRPr="00583110">
              <w:rPr>
                <w:rFonts w:ascii="Times New Roman" w:hAnsi="Times New Roman"/>
              </w:rPr>
              <w:t xml:space="preserve"> </w:t>
            </w:r>
            <w:r w:rsidR="00503C1E">
              <w:rPr>
                <w:rFonts w:ascii="Times New Roman" w:hAnsi="Times New Roman"/>
              </w:rPr>
              <w:t xml:space="preserve">w </w:t>
            </w:r>
            <w:r w:rsidR="0031534C">
              <w:rPr>
                <w:rFonts w:ascii="Times New Roman" w:hAnsi="Times New Roman"/>
              </w:rPr>
              <w:t>administrowaniu z</w:t>
            </w:r>
            <w:r w:rsidR="00503C1E">
              <w:rPr>
                <w:rFonts w:ascii="Times New Roman" w:hAnsi="Times New Roman"/>
              </w:rPr>
              <w:t xml:space="preserve"> </w:t>
            </w:r>
            <w:r w:rsidRPr="00583110">
              <w:rPr>
                <w:rFonts w:ascii="Times New Roman" w:hAnsi="Times New Roman"/>
              </w:rPr>
              <w:t>wdrażanego Systemu</w:t>
            </w:r>
            <w:r w:rsidR="007C369C" w:rsidRPr="00583110">
              <w:rPr>
                <w:rFonts w:ascii="Times New Roman" w:hAnsi="Times New Roman"/>
              </w:rPr>
              <w:t>.</w:t>
            </w:r>
          </w:p>
          <w:p w14:paraId="35CEBF5C" w14:textId="29DA8F67" w:rsidR="007C369C" w:rsidRPr="00583110" w:rsidRDefault="007C369C" w:rsidP="00503C1E">
            <w:pPr>
              <w:pStyle w:val="Akapitzlist"/>
              <w:numPr>
                <w:ilvl w:val="1"/>
                <w:numId w:val="27"/>
              </w:numPr>
              <w:spacing w:after="0" w:line="360" w:lineRule="auto"/>
              <w:ind w:left="791" w:hanging="707"/>
              <w:jc w:val="both"/>
              <w:rPr>
                <w:rFonts w:ascii="Times New Roman" w:hAnsi="Times New Roman"/>
              </w:rPr>
            </w:pPr>
            <w:r w:rsidRPr="00583110">
              <w:rPr>
                <w:rFonts w:ascii="Times New Roman" w:hAnsi="Times New Roman"/>
              </w:rPr>
              <w:t xml:space="preserve">Wiedza </w:t>
            </w:r>
            <w:r w:rsidR="00503C1E">
              <w:rPr>
                <w:rFonts w:ascii="Times New Roman" w:hAnsi="Times New Roman"/>
              </w:rPr>
              <w:t xml:space="preserve">szkolącego </w:t>
            </w:r>
            <w:r w:rsidRPr="00583110">
              <w:rPr>
                <w:rFonts w:ascii="Times New Roman" w:hAnsi="Times New Roman"/>
              </w:rPr>
              <w:t xml:space="preserve">potwierdzona certyfikatem Producenta </w:t>
            </w:r>
            <w:r w:rsidR="00DC7EE8">
              <w:rPr>
                <w:rFonts w:ascii="Times New Roman" w:hAnsi="Times New Roman"/>
              </w:rPr>
              <w:t>rozwiązania</w:t>
            </w:r>
            <w:r w:rsidRPr="00583110">
              <w:rPr>
                <w:rFonts w:ascii="Times New Roman" w:hAnsi="Times New Roman"/>
              </w:rPr>
              <w:t xml:space="preserve"> na poziomie min. zaawansowanym</w:t>
            </w:r>
            <w:r w:rsidR="00503C1E">
              <w:rPr>
                <w:rFonts w:ascii="Times New Roman" w:hAnsi="Times New Roman"/>
              </w:rPr>
              <w:t>.</w:t>
            </w:r>
          </w:p>
        </w:tc>
        <w:tc>
          <w:tcPr>
            <w:tcW w:w="795" w:type="pct"/>
            <w:vAlign w:val="center"/>
          </w:tcPr>
          <w:p w14:paraId="5790049D" w14:textId="30769F72" w:rsidR="008F2A09" w:rsidRPr="00583110" w:rsidRDefault="003E200A" w:rsidP="008F2A09">
            <w:pPr>
              <w:jc w:val="center"/>
              <w:rPr>
                <w:rFonts w:ascii="Times New Roman" w:hAnsi="Times New Roman"/>
              </w:rPr>
            </w:pPr>
            <w:r w:rsidRPr="00583110">
              <w:rPr>
                <w:rFonts w:ascii="Times New Roman" w:hAnsi="Times New Roman"/>
              </w:rPr>
              <w:lastRenderedPageBreak/>
              <w:t>Spełnia / Nie spełnia *</w:t>
            </w:r>
          </w:p>
        </w:tc>
      </w:tr>
      <w:tr w:rsidR="008F2A09" w:rsidRPr="00406D3B" w14:paraId="2B8D652C"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6B78D4E2" w14:textId="0355C641" w:rsidR="008F2A09" w:rsidRPr="00C534B8" w:rsidRDefault="0045098C" w:rsidP="0045098C">
            <w:pPr>
              <w:spacing w:after="0" w:line="240" w:lineRule="auto"/>
              <w:rPr>
                <w:rFonts w:asciiTheme="minorHAnsi" w:hAnsiTheme="minorHAnsi"/>
                <w:color w:val="000000" w:themeColor="text1"/>
              </w:rPr>
            </w:pPr>
            <w:bookmarkStart w:id="2" w:name="_Hlk192504355"/>
            <w:r>
              <w:rPr>
                <w:rFonts w:asciiTheme="minorHAnsi" w:hAnsiTheme="minorHAnsi"/>
                <w:color w:val="000000" w:themeColor="text1"/>
              </w:rPr>
              <w:t>24</w:t>
            </w:r>
          </w:p>
        </w:tc>
        <w:tc>
          <w:tcPr>
            <w:tcW w:w="770" w:type="pct"/>
            <w:vAlign w:val="center"/>
          </w:tcPr>
          <w:p w14:paraId="158BCE73" w14:textId="479676EF" w:rsidR="008F2A09" w:rsidRPr="00503C1E" w:rsidRDefault="00E74590" w:rsidP="008F2A09">
            <w:pPr>
              <w:spacing w:after="0" w:line="240" w:lineRule="auto"/>
              <w:rPr>
                <w:rFonts w:ascii="Times New Roman" w:hAnsi="Times New Roman"/>
                <w:color w:val="000000" w:themeColor="text1"/>
              </w:rPr>
            </w:pPr>
            <w:r w:rsidRPr="00503C1E">
              <w:rPr>
                <w:rFonts w:ascii="Times New Roman" w:hAnsi="Times New Roman"/>
                <w:color w:val="000000" w:themeColor="text1"/>
              </w:rPr>
              <w:t>Dokumentacja</w:t>
            </w:r>
          </w:p>
        </w:tc>
        <w:tc>
          <w:tcPr>
            <w:tcW w:w="3096" w:type="pct"/>
            <w:vAlign w:val="center"/>
          </w:tcPr>
          <w:p w14:paraId="6EA58412" w14:textId="448D24F8" w:rsidR="005A43D6" w:rsidRPr="00503C1E" w:rsidRDefault="00FE45EC" w:rsidP="005A43D6">
            <w:pPr>
              <w:pStyle w:val="Akapitzlist"/>
              <w:numPr>
                <w:ilvl w:val="1"/>
                <w:numId w:val="30"/>
              </w:numPr>
              <w:spacing w:after="0" w:line="360" w:lineRule="auto"/>
              <w:ind w:left="791" w:hanging="791"/>
              <w:rPr>
                <w:rFonts w:ascii="Times New Roman" w:hAnsi="Times New Roman"/>
              </w:rPr>
            </w:pPr>
            <w:r w:rsidRPr="005A43D6">
              <w:rPr>
                <w:rFonts w:ascii="Arial" w:hAnsi="Arial" w:cs="Arial"/>
              </w:rPr>
              <w:t xml:space="preserve"> </w:t>
            </w:r>
            <w:r w:rsidR="00555274" w:rsidRPr="00503C1E">
              <w:rPr>
                <w:rFonts w:ascii="Times New Roman" w:hAnsi="Times New Roman"/>
              </w:rPr>
              <w:t>D</w:t>
            </w:r>
            <w:r w:rsidR="00E74590" w:rsidRPr="00503C1E">
              <w:rPr>
                <w:rFonts w:ascii="Times New Roman" w:hAnsi="Times New Roman"/>
              </w:rPr>
              <w:t>okumentacja powykonawcza musi odzwierciedlać stan faktyczny Systemu w momencie zakończenia prac wdrożeniowych. Musi zawierać m.in.:</w:t>
            </w:r>
            <w:r w:rsidR="00A90538" w:rsidRPr="00503C1E">
              <w:rPr>
                <w:rFonts w:ascii="Times New Roman" w:hAnsi="Times New Roman"/>
              </w:rPr>
              <w:t xml:space="preserve"> </w:t>
            </w:r>
          </w:p>
          <w:p w14:paraId="68B1DFEA" w14:textId="51BA63E4" w:rsidR="00A90538" w:rsidRPr="00503C1E" w:rsidRDefault="00E74590" w:rsidP="00503C1E">
            <w:pPr>
              <w:pStyle w:val="Akapitzlist"/>
              <w:spacing w:after="0" w:line="360" w:lineRule="auto"/>
              <w:ind w:left="791" w:firstLine="286"/>
              <w:rPr>
                <w:rFonts w:ascii="Times New Roman" w:hAnsi="Times New Roman"/>
              </w:rPr>
            </w:pPr>
            <w:r w:rsidRPr="00503C1E">
              <w:rPr>
                <w:rFonts w:ascii="Times New Roman" w:hAnsi="Times New Roman"/>
              </w:rPr>
              <w:t>Opis architektury połączeń fizycznych</w:t>
            </w:r>
            <w:r w:rsidR="005A43D6" w:rsidRPr="00503C1E">
              <w:rPr>
                <w:rFonts w:ascii="Times New Roman" w:hAnsi="Times New Roman"/>
              </w:rPr>
              <w:t>:</w:t>
            </w:r>
          </w:p>
          <w:p w14:paraId="42014B84" w14:textId="77777777" w:rsidR="00A90538" w:rsidRPr="00503C1E" w:rsidRDefault="00E74590"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skonfigurowanych wymaganych funkcjonalności podczas wdrożenia.</w:t>
            </w:r>
          </w:p>
          <w:p w14:paraId="7BF4230E" w14:textId="77777777" w:rsidR="00A90538"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koncepcji i architektury rozwiązania,</w:t>
            </w:r>
          </w:p>
          <w:p w14:paraId="1FAE6FC8" w14:textId="77777777" w:rsidR="00A90538"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Specyfikacja środowiskowa dostarczonego sprzętu,</w:t>
            </w:r>
          </w:p>
          <w:p w14:paraId="08B833CA" w14:textId="77777777" w:rsidR="00A90538"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sprzętowej i podłączenia do sieci LAN i SAN Zamawiającego,</w:t>
            </w:r>
          </w:p>
          <w:p w14:paraId="5210B36D" w14:textId="77777777" w:rsidR="00A90538"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logicznej urządzeń i oprogramowania backupu,</w:t>
            </w:r>
          </w:p>
          <w:p w14:paraId="78097C99" w14:textId="77777777" w:rsidR="00A90538"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Zestawienie adresacji sieciowej,</w:t>
            </w:r>
          </w:p>
          <w:p w14:paraId="158B7B94" w14:textId="77777777" w:rsidR="005A43D6" w:rsidRPr="00503C1E" w:rsidRDefault="006444A8" w:rsidP="00503C1E">
            <w:pPr>
              <w:pStyle w:val="Akapitzlist"/>
              <w:numPr>
                <w:ilvl w:val="0"/>
                <w:numId w:val="17"/>
              </w:numPr>
              <w:spacing w:after="0" w:line="360" w:lineRule="auto"/>
              <w:ind w:left="1644" w:hanging="425"/>
              <w:rPr>
                <w:rFonts w:ascii="Times New Roman" w:hAnsi="Times New Roman"/>
              </w:rPr>
            </w:pPr>
            <w:r w:rsidRPr="00503C1E">
              <w:rPr>
                <w:rFonts w:ascii="Times New Roman" w:hAnsi="Times New Roman"/>
              </w:rPr>
              <w:t>Opis konfiguracji polityk backupu.</w:t>
            </w:r>
          </w:p>
          <w:p w14:paraId="3C41B369" w14:textId="77777777" w:rsidR="005A43D6" w:rsidRPr="00503C1E" w:rsidRDefault="00E74590" w:rsidP="005A43D6">
            <w:pPr>
              <w:pStyle w:val="Akapitzlist"/>
              <w:numPr>
                <w:ilvl w:val="1"/>
                <w:numId w:val="30"/>
              </w:numPr>
              <w:spacing w:after="0" w:line="360" w:lineRule="auto"/>
              <w:ind w:left="791" w:hanging="791"/>
              <w:rPr>
                <w:rFonts w:ascii="Times New Roman" w:hAnsi="Times New Roman"/>
              </w:rPr>
            </w:pPr>
            <w:r w:rsidRPr="00503C1E">
              <w:rPr>
                <w:rFonts w:ascii="Times New Roman" w:hAnsi="Times New Roman"/>
              </w:rPr>
              <w:t>Dokumentacja musi być wykonana w formie minimum elektronicznej.</w:t>
            </w:r>
          </w:p>
          <w:p w14:paraId="3DD0C91B" w14:textId="77777777" w:rsidR="005A43D6" w:rsidRPr="00503C1E" w:rsidRDefault="00E74590" w:rsidP="005A43D6">
            <w:pPr>
              <w:pStyle w:val="Akapitzlist"/>
              <w:numPr>
                <w:ilvl w:val="1"/>
                <w:numId w:val="30"/>
              </w:numPr>
              <w:spacing w:after="0" w:line="360" w:lineRule="auto"/>
              <w:ind w:left="791" w:hanging="791"/>
              <w:rPr>
                <w:rFonts w:ascii="Times New Roman" w:hAnsi="Times New Roman"/>
              </w:rPr>
            </w:pPr>
            <w:r w:rsidRPr="00503C1E">
              <w:rPr>
                <w:rFonts w:ascii="Times New Roman" w:hAnsi="Times New Roman"/>
              </w:rPr>
              <w:t xml:space="preserve">Zamawiający wymaga przygotowania przez Wykonawcę min. </w:t>
            </w:r>
            <w:r w:rsidR="006444A8" w:rsidRPr="00503C1E">
              <w:rPr>
                <w:rFonts w:ascii="Times New Roman" w:hAnsi="Times New Roman"/>
              </w:rPr>
              <w:t xml:space="preserve">10 </w:t>
            </w:r>
            <w:r w:rsidRPr="00503C1E">
              <w:rPr>
                <w:rFonts w:ascii="Times New Roman" w:hAnsi="Times New Roman"/>
              </w:rPr>
              <w:t xml:space="preserve">procedur </w:t>
            </w:r>
            <w:r w:rsidR="00D86442" w:rsidRPr="00503C1E">
              <w:rPr>
                <w:rFonts w:ascii="Times New Roman" w:hAnsi="Times New Roman"/>
              </w:rPr>
              <w:t>eksploatacyjn</w:t>
            </w:r>
            <w:r w:rsidR="001D044E" w:rsidRPr="00503C1E">
              <w:rPr>
                <w:rFonts w:ascii="Times New Roman" w:hAnsi="Times New Roman"/>
              </w:rPr>
              <w:t>ych</w:t>
            </w:r>
            <w:r w:rsidR="00D86442" w:rsidRPr="00503C1E">
              <w:rPr>
                <w:rFonts w:ascii="Times New Roman" w:hAnsi="Times New Roman"/>
              </w:rPr>
              <w:t xml:space="preserve"> i awaryjnych w tym procedury odtwarzania danych.</w:t>
            </w:r>
          </w:p>
          <w:p w14:paraId="2F7BDE6E" w14:textId="5ADF2665" w:rsidR="00E74590" w:rsidRPr="00333A26" w:rsidRDefault="00E74590" w:rsidP="005A43D6">
            <w:pPr>
              <w:pStyle w:val="Akapitzlist"/>
              <w:numPr>
                <w:ilvl w:val="1"/>
                <w:numId w:val="30"/>
              </w:numPr>
              <w:spacing w:after="0" w:line="360" w:lineRule="auto"/>
              <w:ind w:left="791" w:hanging="791"/>
              <w:rPr>
                <w:rFonts w:ascii="Times New Roman" w:hAnsi="Times New Roman"/>
              </w:rPr>
            </w:pPr>
            <w:r w:rsidRPr="00333A26">
              <w:rPr>
                <w:rFonts w:ascii="Times New Roman" w:hAnsi="Times New Roman"/>
              </w:rPr>
              <w:lastRenderedPageBreak/>
              <w:t>Zamawiający wymaga udokumentowania parametrów technicznych i wymaganych funkcjonalności</w:t>
            </w:r>
            <w:r w:rsidR="006444A8" w:rsidRPr="00333A26">
              <w:rPr>
                <w:rFonts w:ascii="Times New Roman" w:hAnsi="Times New Roman"/>
              </w:rPr>
              <w:t xml:space="preserve"> Systemu</w:t>
            </w:r>
            <w:r w:rsidRPr="00333A26">
              <w:rPr>
                <w:rFonts w:ascii="Times New Roman" w:hAnsi="Times New Roman"/>
              </w:rPr>
              <w:t xml:space="preserve"> poprzez karty katalogowe producenta urządzeń lub oświadczenie producenta urządzenia/oprogramowania.</w:t>
            </w:r>
          </w:p>
        </w:tc>
        <w:tc>
          <w:tcPr>
            <w:tcW w:w="795" w:type="pct"/>
            <w:vAlign w:val="center"/>
          </w:tcPr>
          <w:p w14:paraId="3E10F4D5" w14:textId="316B3D60" w:rsidR="008F2A09" w:rsidRPr="00406D3B" w:rsidRDefault="00535712" w:rsidP="008F2A09">
            <w:pPr>
              <w:jc w:val="center"/>
            </w:pPr>
            <w:r w:rsidRPr="00583110">
              <w:rPr>
                <w:rFonts w:ascii="Times New Roman" w:hAnsi="Times New Roman"/>
              </w:rPr>
              <w:lastRenderedPageBreak/>
              <w:t>Spełnia / Nie spełnia *</w:t>
            </w:r>
          </w:p>
        </w:tc>
      </w:tr>
      <w:tr w:rsidR="00535712" w:rsidRPr="00406D3B" w14:paraId="7CE44DB9" w14:textId="77777777" w:rsidTr="0045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3"/>
        </w:trPr>
        <w:tc>
          <w:tcPr>
            <w:tcW w:w="339" w:type="pct"/>
            <w:vAlign w:val="center"/>
          </w:tcPr>
          <w:p w14:paraId="3E4E106C" w14:textId="276BA3A4" w:rsidR="00535712" w:rsidRDefault="00535712" w:rsidP="0045098C">
            <w:pPr>
              <w:spacing w:after="0" w:line="240" w:lineRule="auto"/>
              <w:rPr>
                <w:rFonts w:asciiTheme="minorHAnsi" w:hAnsiTheme="minorHAnsi"/>
                <w:color w:val="000000" w:themeColor="text1"/>
              </w:rPr>
            </w:pPr>
            <w:r>
              <w:rPr>
                <w:rFonts w:asciiTheme="minorHAnsi" w:hAnsiTheme="minorHAnsi"/>
                <w:color w:val="000000" w:themeColor="text1"/>
              </w:rPr>
              <w:t>25</w:t>
            </w:r>
          </w:p>
        </w:tc>
        <w:tc>
          <w:tcPr>
            <w:tcW w:w="770" w:type="pct"/>
            <w:vAlign w:val="center"/>
          </w:tcPr>
          <w:p w14:paraId="53D8D7E0" w14:textId="7CB1EFEC" w:rsidR="00535712" w:rsidRPr="00503C1E" w:rsidRDefault="00535712" w:rsidP="008F2A09">
            <w:pPr>
              <w:spacing w:after="0" w:line="240" w:lineRule="auto"/>
              <w:rPr>
                <w:rFonts w:ascii="Times New Roman" w:hAnsi="Times New Roman"/>
                <w:color w:val="000000" w:themeColor="text1"/>
              </w:rPr>
            </w:pPr>
            <w:r>
              <w:rPr>
                <w:rFonts w:ascii="Times New Roman" w:hAnsi="Times New Roman"/>
                <w:color w:val="000000" w:themeColor="text1"/>
              </w:rPr>
              <w:t>Wdrożenie</w:t>
            </w:r>
          </w:p>
        </w:tc>
        <w:tc>
          <w:tcPr>
            <w:tcW w:w="3096" w:type="pct"/>
            <w:vAlign w:val="center"/>
          </w:tcPr>
          <w:p w14:paraId="325E9D51" w14:textId="7FA7F0C1" w:rsidR="002A0AAC" w:rsidRPr="002A0AAC" w:rsidRDefault="002A0AAC" w:rsidP="002A0AAC">
            <w:pPr>
              <w:pStyle w:val="Akapitzlist"/>
              <w:numPr>
                <w:ilvl w:val="1"/>
                <w:numId w:val="41"/>
              </w:numPr>
              <w:spacing w:after="0" w:line="360" w:lineRule="auto"/>
              <w:ind w:left="796" w:hanging="796"/>
              <w:rPr>
                <w:rFonts w:ascii="Times New Roman" w:hAnsi="Times New Roman"/>
              </w:rPr>
            </w:pPr>
            <w:r w:rsidRPr="002A0AAC">
              <w:rPr>
                <w:rFonts w:ascii="Times New Roman" w:hAnsi="Times New Roman"/>
              </w:rPr>
              <w:t>Dostarczenie projektu technicznego przedwdrożeniowego zawierającego co najmniej:</w:t>
            </w:r>
          </w:p>
          <w:p w14:paraId="3D27870B"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koncepcji i architektury rozwiązania,</w:t>
            </w:r>
          </w:p>
          <w:p w14:paraId="0CA2EBB1"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Specyfikacja środowiskowa dostarczonego sprzętu – na potrzeby przygotowania serwerowni przez Zamawiającego,</w:t>
            </w:r>
          </w:p>
          <w:p w14:paraId="1DE8F87F"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sprzętowej i podłączenia do sieci LAN i SAN Zamawiającego,</w:t>
            </w:r>
          </w:p>
          <w:p w14:paraId="20F788B2"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logicznej urządzeń oraz oprogramowania backupu,</w:t>
            </w:r>
          </w:p>
          <w:p w14:paraId="0084EEA9"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adresacji sieciowej,</w:t>
            </w:r>
          </w:p>
          <w:p w14:paraId="0DE2B749"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Opis konfiguracji polityk backupu,</w:t>
            </w:r>
          </w:p>
          <w:p w14:paraId="23E9E25B"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procedur eksploatacyjnych i awaryjnych,</w:t>
            </w:r>
          </w:p>
          <w:p w14:paraId="0C8D87F2" w14:textId="77777777" w:rsid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Zestawienie scenariuszy testowych.</w:t>
            </w:r>
          </w:p>
          <w:p w14:paraId="55136F84" w14:textId="3157B37D" w:rsidR="002A0AAC" w:rsidRPr="002A0AAC" w:rsidRDefault="002A0AAC" w:rsidP="002A0AAC">
            <w:pPr>
              <w:pStyle w:val="Akapitzlist"/>
              <w:numPr>
                <w:ilvl w:val="0"/>
                <w:numId w:val="42"/>
              </w:numPr>
              <w:spacing w:after="0" w:line="360" w:lineRule="auto"/>
              <w:ind w:left="1080"/>
              <w:rPr>
                <w:rFonts w:ascii="Times New Roman" w:hAnsi="Times New Roman"/>
              </w:rPr>
            </w:pPr>
            <w:r w:rsidRPr="002A0AAC">
              <w:rPr>
                <w:rFonts w:ascii="Times New Roman" w:hAnsi="Times New Roman"/>
              </w:rPr>
              <w:t>Instalacja i konfiguracja oprogramowania backupu.</w:t>
            </w:r>
          </w:p>
          <w:p w14:paraId="4455E5B2" w14:textId="3FDE30B6" w:rsidR="002A0AAC" w:rsidRDefault="002A0AAC"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 xml:space="preserve">Integracja </w:t>
            </w:r>
            <w:r w:rsidR="0031534C">
              <w:rPr>
                <w:rFonts w:ascii="Times New Roman" w:hAnsi="Times New Roman"/>
              </w:rPr>
              <w:t xml:space="preserve">Systemu </w:t>
            </w:r>
            <w:r w:rsidRPr="002A0AAC">
              <w:rPr>
                <w:rFonts w:ascii="Times New Roman" w:hAnsi="Times New Roman"/>
              </w:rPr>
              <w:t>z infrastrukturą Zamawiającego.</w:t>
            </w:r>
          </w:p>
          <w:p w14:paraId="3F710008" w14:textId="2E53AF07" w:rsidR="002A0AAC" w:rsidRDefault="002A0AAC"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 xml:space="preserve">Objęcie </w:t>
            </w:r>
            <w:r w:rsidR="0031534C">
              <w:rPr>
                <w:rFonts w:ascii="Times New Roman" w:hAnsi="Times New Roman"/>
              </w:rPr>
              <w:t xml:space="preserve">kopią zapasową </w:t>
            </w:r>
            <w:r w:rsidRPr="002A0AAC">
              <w:rPr>
                <w:rFonts w:ascii="Times New Roman" w:hAnsi="Times New Roman"/>
              </w:rPr>
              <w:t xml:space="preserve">systemów Zamawiającego w tym instalacja agentów backupu, konfiguracja polityk itd. </w:t>
            </w:r>
          </w:p>
          <w:p w14:paraId="40DE81A5" w14:textId="42AB4488" w:rsidR="00535712" w:rsidRPr="002A0AAC" w:rsidRDefault="002A0AAC" w:rsidP="002A0AAC">
            <w:pPr>
              <w:pStyle w:val="Akapitzlist"/>
              <w:numPr>
                <w:ilvl w:val="1"/>
                <w:numId w:val="41"/>
              </w:numPr>
              <w:spacing w:after="0" w:line="360" w:lineRule="auto"/>
              <w:ind w:left="654" w:hanging="654"/>
              <w:rPr>
                <w:rFonts w:ascii="Times New Roman" w:hAnsi="Times New Roman"/>
              </w:rPr>
            </w:pPr>
            <w:r w:rsidRPr="002A0AAC">
              <w:rPr>
                <w:rFonts w:ascii="Times New Roman" w:hAnsi="Times New Roman"/>
              </w:rPr>
              <w:t>Testy funkcjonalne rozwiązania w tym odtwarzania danych.</w:t>
            </w:r>
          </w:p>
        </w:tc>
        <w:tc>
          <w:tcPr>
            <w:tcW w:w="795" w:type="pct"/>
            <w:vAlign w:val="center"/>
          </w:tcPr>
          <w:p w14:paraId="3320658B" w14:textId="41F5B9CB" w:rsidR="00535712" w:rsidRPr="00B574F5" w:rsidRDefault="00B574F5" w:rsidP="008F2A09">
            <w:pPr>
              <w:jc w:val="center"/>
              <w:rPr>
                <w:rFonts w:ascii="Times New Roman" w:hAnsi="Times New Roman"/>
              </w:rPr>
            </w:pPr>
            <w:r w:rsidRPr="00B574F5">
              <w:rPr>
                <w:rFonts w:ascii="Times New Roman" w:hAnsi="Times New Roman"/>
              </w:rPr>
              <w:t>Spełnia / Nie spełnia *</w:t>
            </w:r>
          </w:p>
        </w:tc>
      </w:tr>
      <w:bookmarkEnd w:id="2"/>
    </w:tbl>
    <w:p w14:paraId="4BCC3CAA" w14:textId="5549CC77" w:rsidR="00555254" w:rsidRDefault="00555254"/>
    <w:p w14:paraId="0B35C5D4" w14:textId="49E1C658" w:rsidR="0086032A" w:rsidRDefault="0086032A">
      <w:pPr>
        <w:spacing w:after="160" w:line="259" w:lineRule="auto"/>
      </w:pPr>
      <w:r>
        <w:br w:type="page"/>
      </w:r>
    </w:p>
    <w:p w14:paraId="7582E79F" w14:textId="77777777" w:rsidR="00291DC4" w:rsidRDefault="00291DC4"/>
    <w:p w14:paraId="31BB4A1E" w14:textId="502C03C6" w:rsidR="00291DC4" w:rsidRPr="0086032A" w:rsidRDefault="00291DC4" w:rsidP="0086032A">
      <w:pPr>
        <w:jc w:val="center"/>
        <w:rPr>
          <w:rFonts w:ascii="Times New Roman" w:hAnsi="Times New Roman"/>
          <w:b/>
          <w:bCs/>
          <w:sz w:val="24"/>
          <w:szCs w:val="24"/>
        </w:rPr>
      </w:pPr>
      <w:r w:rsidRPr="0086032A">
        <w:rPr>
          <w:rFonts w:ascii="Times New Roman" w:hAnsi="Times New Roman"/>
          <w:b/>
          <w:bCs/>
          <w:sz w:val="24"/>
          <w:szCs w:val="24"/>
        </w:rPr>
        <w:t>Wymagania minimalne dla biblioteki taśmowej</w:t>
      </w:r>
      <w:r w:rsidR="0086032A">
        <w:rPr>
          <w:rFonts w:ascii="Times New Roman" w:hAnsi="Times New Roman"/>
          <w:b/>
          <w:bCs/>
          <w:sz w:val="24"/>
          <w:szCs w:val="24"/>
        </w:rPr>
        <w:t xml:space="preserve"> LTO</w:t>
      </w:r>
    </w:p>
    <w:tbl>
      <w:tblPr>
        <w:tblW w:w="493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
        <w:gridCol w:w="2126"/>
        <w:gridCol w:w="8504"/>
        <w:gridCol w:w="2692"/>
      </w:tblGrid>
      <w:tr w:rsidR="0070078B" w:rsidRPr="00406D3B" w14:paraId="6A0B5CCE" w14:textId="77777777" w:rsidTr="00C54DFB">
        <w:trPr>
          <w:trHeight w:val="1063"/>
        </w:trPr>
        <w:tc>
          <w:tcPr>
            <w:tcW w:w="175" w:type="pct"/>
            <w:vAlign w:val="center"/>
          </w:tcPr>
          <w:p w14:paraId="23CFDD1E" w14:textId="37A6A5B0" w:rsidR="0070078B" w:rsidRPr="0070078B" w:rsidRDefault="0070078B" w:rsidP="006B1C9E">
            <w:pPr>
              <w:spacing w:after="0" w:line="240" w:lineRule="auto"/>
              <w:jc w:val="center"/>
              <w:rPr>
                <w:rFonts w:asciiTheme="minorHAnsi" w:hAnsiTheme="minorHAnsi"/>
                <w:b/>
                <w:bCs/>
                <w:color w:val="000000" w:themeColor="text1"/>
              </w:rPr>
            </w:pPr>
            <w:r w:rsidRPr="0070078B">
              <w:rPr>
                <w:b/>
                <w:bCs/>
              </w:rPr>
              <w:t>Lp.</w:t>
            </w:r>
          </w:p>
        </w:tc>
        <w:tc>
          <w:tcPr>
            <w:tcW w:w="770" w:type="pct"/>
            <w:vAlign w:val="center"/>
          </w:tcPr>
          <w:p w14:paraId="7862961F" w14:textId="3ED1D699" w:rsidR="0070078B" w:rsidRPr="0070078B" w:rsidRDefault="0070078B" w:rsidP="006B1C9E">
            <w:pPr>
              <w:spacing w:after="0" w:line="240" w:lineRule="auto"/>
              <w:jc w:val="center"/>
              <w:rPr>
                <w:rFonts w:asciiTheme="minorHAnsi" w:hAnsiTheme="minorHAnsi"/>
                <w:b/>
                <w:bCs/>
                <w:color w:val="000000" w:themeColor="text1"/>
              </w:rPr>
            </w:pPr>
            <w:r w:rsidRPr="0070078B">
              <w:rPr>
                <w:b/>
                <w:bCs/>
              </w:rPr>
              <w:t xml:space="preserve">Nazwa </w:t>
            </w:r>
            <w:r w:rsidR="0086032A">
              <w:rPr>
                <w:b/>
                <w:bCs/>
              </w:rPr>
              <w:t>wymogu</w:t>
            </w:r>
          </w:p>
        </w:tc>
        <w:tc>
          <w:tcPr>
            <w:tcW w:w="3080" w:type="pct"/>
            <w:vAlign w:val="center"/>
          </w:tcPr>
          <w:p w14:paraId="79261560" w14:textId="1D471FF6" w:rsidR="0070078B" w:rsidRPr="004A10AD" w:rsidRDefault="0070078B" w:rsidP="006B1C9E">
            <w:pPr>
              <w:spacing w:after="0" w:line="240" w:lineRule="auto"/>
              <w:jc w:val="center"/>
              <w:rPr>
                <w:b/>
                <w:bCs/>
              </w:rPr>
            </w:pPr>
            <w:r w:rsidRPr="004A10AD">
              <w:rPr>
                <w:b/>
                <w:bCs/>
              </w:rPr>
              <w:t>Wymagane minimalne parametry techniczne sprzętu</w:t>
            </w:r>
          </w:p>
        </w:tc>
        <w:tc>
          <w:tcPr>
            <w:tcW w:w="975" w:type="pct"/>
            <w:vAlign w:val="center"/>
          </w:tcPr>
          <w:p w14:paraId="450EF64A" w14:textId="4CA1EA19" w:rsidR="0070078B" w:rsidRPr="0070078B" w:rsidRDefault="0070078B" w:rsidP="006B1C9E">
            <w:pPr>
              <w:spacing w:after="0" w:line="240" w:lineRule="auto"/>
              <w:jc w:val="center"/>
              <w:rPr>
                <w:b/>
                <w:bCs/>
              </w:rPr>
            </w:pPr>
            <w:r w:rsidRPr="0070078B">
              <w:rPr>
                <w:b/>
                <w:bCs/>
              </w:rPr>
              <w:t>Parametry oferowanego sprzętu / oprogramowania</w:t>
            </w:r>
          </w:p>
        </w:tc>
      </w:tr>
      <w:tr w:rsidR="004A10AD" w:rsidRPr="00406D3B" w14:paraId="7D7AD4AE" w14:textId="77777777" w:rsidTr="00C54DFB">
        <w:trPr>
          <w:trHeight w:val="737"/>
        </w:trPr>
        <w:tc>
          <w:tcPr>
            <w:tcW w:w="175" w:type="pct"/>
            <w:vAlign w:val="center"/>
          </w:tcPr>
          <w:p w14:paraId="50F44891" w14:textId="6563232E"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1.</w:t>
            </w:r>
          </w:p>
        </w:tc>
        <w:tc>
          <w:tcPr>
            <w:tcW w:w="770" w:type="pct"/>
            <w:vAlign w:val="center"/>
          </w:tcPr>
          <w:p w14:paraId="4690B493" w14:textId="7A0FB56A"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Ogólne</w:t>
            </w:r>
          </w:p>
        </w:tc>
        <w:tc>
          <w:tcPr>
            <w:tcW w:w="3080" w:type="pct"/>
            <w:vAlign w:val="center"/>
          </w:tcPr>
          <w:p w14:paraId="386C3356" w14:textId="30FC1BE5" w:rsidR="0070078B" w:rsidRPr="00277023" w:rsidRDefault="0070078B" w:rsidP="004A10AD">
            <w:pPr>
              <w:pStyle w:val="Akapitzlist"/>
              <w:spacing w:after="0" w:line="360" w:lineRule="auto"/>
              <w:ind w:left="85"/>
              <w:rPr>
                <w:rFonts w:ascii="Times New Roman" w:hAnsi="Times New Roman"/>
              </w:rPr>
            </w:pPr>
            <w:r w:rsidRPr="00277023">
              <w:rPr>
                <w:rFonts w:ascii="Times New Roman" w:hAnsi="Times New Roman"/>
              </w:rPr>
              <w:t>Urządzeni</w:t>
            </w:r>
            <w:r w:rsidR="004A10AD" w:rsidRPr="00277023">
              <w:rPr>
                <w:rFonts w:ascii="Times New Roman" w:hAnsi="Times New Roman"/>
              </w:rPr>
              <w:t>e</w:t>
            </w:r>
            <w:r w:rsidRPr="00277023">
              <w:rPr>
                <w:rFonts w:ascii="Times New Roman" w:hAnsi="Times New Roman"/>
              </w:rPr>
              <w:t xml:space="preserve"> taśmowe umożliwiające przechowywanie danych na nośnikach taśmowych typu LTO.</w:t>
            </w:r>
          </w:p>
        </w:tc>
        <w:tc>
          <w:tcPr>
            <w:tcW w:w="975" w:type="pct"/>
            <w:vAlign w:val="center"/>
          </w:tcPr>
          <w:p w14:paraId="29FA2C1B" w14:textId="503D0898"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3043CA" w:rsidRPr="00406D3B" w14:paraId="49997B8A" w14:textId="77777777" w:rsidTr="00C54DFB">
        <w:trPr>
          <w:trHeight w:val="1063"/>
        </w:trPr>
        <w:tc>
          <w:tcPr>
            <w:tcW w:w="175" w:type="pct"/>
            <w:vAlign w:val="center"/>
          </w:tcPr>
          <w:p w14:paraId="252134BE" w14:textId="7B3EF109"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2.</w:t>
            </w:r>
          </w:p>
        </w:tc>
        <w:tc>
          <w:tcPr>
            <w:tcW w:w="770" w:type="pct"/>
            <w:vAlign w:val="center"/>
          </w:tcPr>
          <w:p w14:paraId="05F12735" w14:textId="47AFAB47"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Obudowa</w:t>
            </w:r>
          </w:p>
        </w:tc>
        <w:tc>
          <w:tcPr>
            <w:tcW w:w="3080" w:type="pct"/>
            <w:vAlign w:val="center"/>
          </w:tcPr>
          <w:p w14:paraId="4703AF16" w14:textId="7E7BA432" w:rsidR="0070078B" w:rsidRPr="00277023" w:rsidRDefault="0070078B" w:rsidP="003715A6">
            <w:pPr>
              <w:pStyle w:val="Akapitzlist"/>
              <w:numPr>
                <w:ilvl w:val="0"/>
                <w:numId w:val="6"/>
              </w:numPr>
              <w:spacing w:after="0" w:line="360" w:lineRule="auto"/>
              <w:ind w:left="493" w:hanging="425"/>
              <w:rPr>
                <w:rFonts w:ascii="Times New Roman" w:hAnsi="Times New Roman"/>
              </w:rPr>
            </w:pPr>
            <w:r w:rsidRPr="00277023">
              <w:rPr>
                <w:rFonts w:ascii="Times New Roman" w:hAnsi="Times New Roman"/>
              </w:rPr>
              <w:t>Po rozbudowie pomiędzy poszczególnymi modułami biblioteki musi być możliwość automatycznego przemieszczania nośników z wykorzystaniem jednego robota, który musi mieć dostęp do wszystkich kieszeni na nośniki.</w:t>
            </w:r>
          </w:p>
          <w:p w14:paraId="0F79C8FD" w14:textId="27384BD2" w:rsidR="0070078B" w:rsidRPr="00277023" w:rsidRDefault="0070078B" w:rsidP="003715A6">
            <w:pPr>
              <w:pStyle w:val="Akapitzlist"/>
              <w:numPr>
                <w:ilvl w:val="0"/>
                <w:numId w:val="6"/>
              </w:numPr>
              <w:spacing w:after="0" w:line="360" w:lineRule="auto"/>
              <w:ind w:left="493" w:hanging="425"/>
              <w:rPr>
                <w:rFonts w:ascii="Times New Roman" w:hAnsi="Times New Roman"/>
              </w:rPr>
            </w:pPr>
            <w:r w:rsidRPr="00277023">
              <w:rPr>
                <w:rFonts w:ascii="Times New Roman" w:hAnsi="Times New Roman"/>
              </w:rPr>
              <w:t xml:space="preserve">Biblioteka musi być wyposażona w zestaw umożliwiający jej zamontowanie w szafie </w:t>
            </w:r>
            <w:proofErr w:type="spellStart"/>
            <w:r w:rsidRPr="00277023">
              <w:rPr>
                <w:rFonts w:ascii="Times New Roman" w:hAnsi="Times New Roman"/>
              </w:rPr>
              <w:t>Rack</w:t>
            </w:r>
            <w:proofErr w:type="spellEnd"/>
            <w:r w:rsidRPr="00277023">
              <w:rPr>
                <w:rFonts w:ascii="Times New Roman" w:hAnsi="Times New Roman"/>
              </w:rPr>
              <w:t xml:space="preserve"> 19”</w:t>
            </w:r>
            <w:r w:rsidR="006B1C9E" w:rsidRPr="00277023">
              <w:rPr>
                <w:rFonts w:ascii="Times New Roman" w:hAnsi="Times New Roman"/>
              </w:rPr>
              <w:t xml:space="preserve"> oraz komplet niezbędnego okablowania</w:t>
            </w:r>
            <w:r w:rsidR="00DC45B9" w:rsidRPr="00277023">
              <w:rPr>
                <w:rFonts w:ascii="Times New Roman" w:hAnsi="Times New Roman"/>
              </w:rPr>
              <w:t>, wkładek itp.</w:t>
            </w:r>
            <w:r w:rsidR="006B1C9E" w:rsidRPr="00277023">
              <w:rPr>
                <w:rFonts w:ascii="Times New Roman" w:hAnsi="Times New Roman"/>
              </w:rPr>
              <w:t xml:space="preserve"> </w:t>
            </w:r>
            <w:r w:rsidR="00DC45B9" w:rsidRPr="00277023">
              <w:rPr>
                <w:rFonts w:ascii="Times New Roman" w:hAnsi="Times New Roman"/>
              </w:rPr>
              <w:t>do podłączenia w infrastrukturze zamawiającego</w:t>
            </w:r>
          </w:p>
        </w:tc>
        <w:tc>
          <w:tcPr>
            <w:tcW w:w="975" w:type="pct"/>
            <w:vAlign w:val="center"/>
          </w:tcPr>
          <w:p w14:paraId="4E20563F" w14:textId="507F896F"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3043CA" w:rsidRPr="00406D3B" w14:paraId="230621AB" w14:textId="77777777" w:rsidTr="00C54DFB">
        <w:trPr>
          <w:trHeight w:val="1063"/>
        </w:trPr>
        <w:tc>
          <w:tcPr>
            <w:tcW w:w="175" w:type="pct"/>
            <w:vAlign w:val="center"/>
          </w:tcPr>
          <w:p w14:paraId="20253001" w14:textId="7F4D8EFE"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3.</w:t>
            </w:r>
          </w:p>
        </w:tc>
        <w:tc>
          <w:tcPr>
            <w:tcW w:w="770" w:type="pct"/>
            <w:vAlign w:val="center"/>
          </w:tcPr>
          <w:p w14:paraId="4DAF6C28" w14:textId="394AA1BA"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Napędy i obsługiwane nośniki</w:t>
            </w:r>
          </w:p>
        </w:tc>
        <w:tc>
          <w:tcPr>
            <w:tcW w:w="3080" w:type="pct"/>
          </w:tcPr>
          <w:p w14:paraId="2BAE183D" w14:textId="77777777" w:rsidR="00DC45B9" w:rsidRPr="00277023" w:rsidRDefault="0070078B"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Biblioteka musi być wyposażona w minimum trzy napędy taśmowe w technologii LTO8.</w:t>
            </w:r>
          </w:p>
          <w:p w14:paraId="740652C5" w14:textId="63AAD4AF" w:rsidR="004A10AD" w:rsidRPr="00277023" w:rsidRDefault="0070078B"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Musi umożliwiać wymianę napędów bez przerwania pracy biblioteki.</w:t>
            </w:r>
          </w:p>
          <w:p w14:paraId="7FC1CDCC" w14:textId="51CAEA00" w:rsidR="0070078B" w:rsidRPr="00277023" w:rsidRDefault="0070078B"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Minimalna pojemność taśmy bez kompresji 12TB</w:t>
            </w:r>
            <w:r w:rsidR="006B1C9E" w:rsidRPr="00277023">
              <w:rPr>
                <w:rFonts w:ascii="Times New Roman" w:hAnsi="Times New Roman"/>
              </w:rPr>
              <w:t xml:space="preserve"> bez kompresji.</w:t>
            </w:r>
          </w:p>
          <w:p w14:paraId="5DD5138B" w14:textId="2C572CE9" w:rsidR="004A10AD" w:rsidRPr="00277023" w:rsidRDefault="0070078B" w:rsidP="003715A6">
            <w:pPr>
              <w:pStyle w:val="Akapitzlist"/>
              <w:numPr>
                <w:ilvl w:val="0"/>
                <w:numId w:val="7"/>
              </w:numPr>
              <w:spacing w:after="0" w:line="360" w:lineRule="auto"/>
              <w:ind w:left="493" w:hanging="425"/>
              <w:rPr>
                <w:rFonts w:ascii="Times New Roman" w:hAnsi="Times New Roman"/>
              </w:rPr>
            </w:pPr>
            <w:r w:rsidRPr="00277023">
              <w:rPr>
                <w:rFonts w:ascii="Times New Roman" w:hAnsi="Times New Roman"/>
              </w:rPr>
              <w:t>Każdy z napędów taśmowych musi posiadać interfejs FC o prędkości minimum 8Gb/s.</w:t>
            </w:r>
          </w:p>
        </w:tc>
        <w:tc>
          <w:tcPr>
            <w:tcW w:w="975" w:type="pct"/>
            <w:vAlign w:val="center"/>
          </w:tcPr>
          <w:p w14:paraId="525BB39B" w14:textId="47C83579"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3043CA" w:rsidRPr="00406D3B" w14:paraId="26CEB971" w14:textId="77777777" w:rsidTr="00C54DFB">
        <w:trPr>
          <w:trHeight w:val="375"/>
        </w:trPr>
        <w:tc>
          <w:tcPr>
            <w:tcW w:w="175" w:type="pct"/>
            <w:vAlign w:val="center"/>
          </w:tcPr>
          <w:p w14:paraId="46553970" w14:textId="395BE158"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4.</w:t>
            </w:r>
          </w:p>
        </w:tc>
        <w:tc>
          <w:tcPr>
            <w:tcW w:w="770" w:type="pct"/>
            <w:vAlign w:val="center"/>
          </w:tcPr>
          <w:p w14:paraId="4E89579A" w14:textId="7F2B3BBA"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Kieszenie na nośniki (</w:t>
            </w:r>
            <w:proofErr w:type="spellStart"/>
            <w:r w:rsidRPr="00277023">
              <w:rPr>
                <w:rFonts w:ascii="Times New Roman" w:hAnsi="Times New Roman"/>
              </w:rPr>
              <w:t>sloty</w:t>
            </w:r>
            <w:proofErr w:type="spellEnd"/>
            <w:r w:rsidRPr="00277023">
              <w:rPr>
                <w:rFonts w:ascii="Times New Roman" w:hAnsi="Times New Roman"/>
              </w:rPr>
              <w:t>)</w:t>
            </w:r>
          </w:p>
        </w:tc>
        <w:tc>
          <w:tcPr>
            <w:tcW w:w="3080" w:type="pct"/>
          </w:tcPr>
          <w:p w14:paraId="6BD8A845" w14:textId="300A535F" w:rsidR="0070078B" w:rsidRPr="00277023" w:rsidRDefault="0070078B" w:rsidP="003715A6">
            <w:pPr>
              <w:pStyle w:val="Akapitzlist"/>
              <w:numPr>
                <w:ilvl w:val="0"/>
                <w:numId w:val="8"/>
              </w:numPr>
              <w:spacing w:after="0" w:line="360" w:lineRule="auto"/>
              <w:ind w:left="493" w:hanging="425"/>
              <w:jc w:val="both"/>
              <w:rPr>
                <w:rFonts w:ascii="Times New Roman" w:hAnsi="Times New Roman"/>
              </w:rPr>
            </w:pPr>
            <w:r w:rsidRPr="00277023">
              <w:rPr>
                <w:rFonts w:ascii="Times New Roman" w:hAnsi="Times New Roman"/>
              </w:rPr>
              <w:t>Biblioteka musi mieć minimum 50 kieszeni na nośniki, jeśli ich obsługa wymaga dodatkowych licencji wymagane jest dostarczenie takiej licencji.</w:t>
            </w:r>
          </w:p>
          <w:p w14:paraId="05F28797" w14:textId="376F7FAD" w:rsidR="0070078B" w:rsidRPr="00277023" w:rsidRDefault="0070078B" w:rsidP="003715A6">
            <w:pPr>
              <w:pStyle w:val="Akapitzlist"/>
              <w:numPr>
                <w:ilvl w:val="0"/>
                <w:numId w:val="8"/>
              </w:numPr>
              <w:spacing w:after="0" w:line="360" w:lineRule="auto"/>
              <w:ind w:left="493" w:hanging="425"/>
              <w:rPr>
                <w:rFonts w:ascii="Times New Roman" w:hAnsi="Times New Roman"/>
              </w:rPr>
            </w:pPr>
            <w:r w:rsidRPr="00277023">
              <w:rPr>
                <w:rFonts w:ascii="Times New Roman" w:hAnsi="Times New Roman"/>
              </w:rPr>
              <w:t>Biblioteka musi mieć możliwość zdefiniowania co najmniej 1 kieszeni typu „mail slot”.</w:t>
            </w:r>
          </w:p>
        </w:tc>
        <w:tc>
          <w:tcPr>
            <w:tcW w:w="975" w:type="pct"/>
            <w:vAlign w:val="center"/>
          </w:tcPr>
          <w:p w14:paraId="44485AC3" w14:textId="66B84E1A"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3043CA" w:rsidRPr="00406D3B" w14:paraId="13965DF2" w14:textId="77777777" w:rsidTr="00C54DFB">
        <w:trPr>
          <w:trHeight w:val="1063"/>
        </w:trPr>
        <w:tc>
          <w:tcPr>
            <w:tcW w:w="175" w:type="pct"/>
            <w:vAlign w:val="center"/>
          </w:tcPr>
          <w:p w14:paraId="63ACEC48" w14:textId="0BD3806C"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lastRenderedPageBreak/>
              <w:t>5.</w:t>
            </w:r>
          </w:p>
        </w:tc>
        <w:tc>
          <w:tcPr>
            <w:tcW w:w="770" w:type="pct"/>
            <w:vAlign w:val="center"/>
          </w:tcPr>
          <w:p w14:paraId="7BF163E3" w14:textId="389F42A3"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Rozbudowa</w:t>
            </w:r>
          </w:p>
        </w:tc>
        <w:tc>
          <w:tcPr>
            <w:tcW w:w="3080" w:type="pct"/>
          </w:tcPr>
          <w:p w14:paraId="76920495" w14:textId="2DBADF2B" w:rsidR="0070078B" w:rsidRPr="00277023" w:rsidRDefault="0070078B" w:rsidP="00E556F0">
            <w:pPr>
              <w:pStyle w:val="Akapitzlist"/>
              <w:numPr>
                <w:ilvl w:val="0"/>
                <w:numId w:val="32"/>
              </w:numPr>
              <w:spacing w:after="0" w:line="360" w:lineRule="auto"/>
              <w:ind w:left="491" w:hanging="425"/>
              <w:rPr>
                <w:rFonts w:ascii="Times New Roman" w:hAnsi="Times New Roman"/>
              </w:rPr>
            </w:pPr>
            <w:r w:rsidRPr="00277023">
              <w:rPr>
                <w:rFonts w:ascii="Times New Roman" w:hAnsi="Times New Roman"/>
              </w:rPr>
              <w:t>Ze względu na przyszłościowe zastosowanie wymaga się, aby biblioteka miała możliwość rozbudowy do minimum 20 napędów taśmowych i była w stanie obsłużyć co najmniej 250 slotów wspólnie zarządzanych przez jeden moduł kontrolny.</w:t>
            </w:r>
          </w:p>
        </w:tc>
        <w:tc>
          <w:tcPr>
            <w:tcW w:w="975" w:type="pct"/>
            <w:vAlign w:val="center"/>
          </w:tcPr>
          <w:p w14:paraId="5AC6B18D" w14:textId="479931E8"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3043CA" w:rsidRPr="00406D3B" w14:paraId="7BECBC7F" w14:textId="77777777" w:rsidTr="00C54DFB">
        <w:trPr>
          <w:trHeight w:val="1063"/>
        </w:trPr>
        <w:tc>
          <w:tcPr>
            <w:tcW w:w="175" w:type="pct"/>
            <w:vAlign w:val="center"/>
          </w:tcPr>
          <w:p w14:paraId="0A9EB9BA" w14:textId="2C011A75"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6.</w:t>
            </w:r>
          </w:p>
        </w:tc>
        <w:tc>
          <w:tcPr>
            <w:tcW w:w="770" w:type="pct"/>
            <w:vAlign w:val="center"/>
          </w:tcPr>
          <w:p w14:paraId="0647B984" w14:textId="50CC28A0" w:rsidR="0070078B" w:rsidRPr="00277023" w:rsidRDefault="0070078B" w:rsidP="004A10AD">
            <w:pPr>
              <w:spacing w:after="0" w:line="240" w:lineRule="auto"/>
              <w:rPr>
                <w:rFonts w:ascii="Times New Roman" w:hAnsi="Times New Roman"/>
                <w:color w:val="000000" w:themeColor="text1"/>
              </w:rPr>
            </w:pPr>
            <w:r w:rsidRPr="00277023">
              <w:rPr>
                <w:rFonts w:ascii="Times New Roman" w:hAnsi="Times New Roman"/>
              </w:rPr>
              <w:t>Zarządzanie</w:t>
            </w:r>
          </w:p>
        </w:tc>
        <w:tc>
          <w:tcPr>
            <w:tcW w:w="3080" w:type="pct"/>
          </w:tcPr>
          <w:p w14:paraId="4B34E86C" w14:textId="1338D2EE" w:rsidR="0070078B" w:rsidRPr="00277023" w:rsidRDefault="0070078B"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być wyposażona w moduł zdalnego zarządzania.</w:t>
            </w:r>
          </w:p>
          <w:p w14:paraId="47C56275" w14:textId="7B4358E3" w:rsidR="0070078B" w:rsidRPr="00277023" w:rsidRDefault="0070078B"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udostępniać funkcję monitorowania napędów.</w:t>
            </w:r>
          </w:p>
          <w:p w14:paraId="08A49F20" w14:textId="0AA57669" w:rsidR="0070078B" w:rsidRPr="00277023" w:rsidRDefault="0070078B" w:rsidP="00E556F0">
            <w:pPr>
              <w:pStyle w:val="Akapitzlist"/>
              <w:numPr>
                <w:ilvl w:val="0"/>
                <w:numId w:val="9"/>
              </w:numPr>
              <w:spacing w:after="0" w:line="360" w:lineRule="auto"/>
              <w:ind w:left="491" w:hanging="425"/>
              <w:jc w:val="both"/>
              <w:rPr>
                <w:rFonts w:ascii="Times New Roman" w:hAnsi="Times New Roman"/>
              </w:rPr>
            </w:pPr>
            <w:r w:rsidRPr="00277023">
              <w:rPr>
                <w:rFonts w:ascii="Times New Roman" w:hAnsi="Times New Roman"/>
              </w:rPr>
              <w:t>Biblioteka musi mieć możliwość zdalnego monitorowania urządzenia i wychwytywania błędów bezpośrednio przez inżynierów producenta/autoryzowany serwis za pomocą odpowiedniego oprogramowania.</w:t>
            </w:r>
          </w:p>
        </w:tc>
        <w:tc>
          <w:tcPr>
            <w:tcW w:w="975" w:type="pct"/>
            <w:vAlign w:val="center"/>
          </w:tcPr>
          <w:p w14:paraId="2E793B82" w14:textId="5B1C71CA" w:rsidR="0070078B" w:rsidRPr="00277023" w:rsidRDefault="006B1C9E" w:rsidP="0070078B">
            <w:pPr>
              <w:jc w:val="center"/>
              <w:rPr>
                <w:rFonts w:ascii="Times New Roman" w:hAnsi="Times New Roman"/>
              </w:rPr>
            </w:pPr>
            <w:r w:rsidRPr="00277023">
              <w:rPr>
                <w:rFonts w:ascii="Times New Roman" w:hAnsi="Times New Roman"/>
              </w:rPr>
              <w:t>Spełnia / Nie spełnia *</w:t>
            </w:r>
          </w:p>
        </w:tc>
      </w:tr>
      <w:tr w:rsidR="006E708E" w:rsidRPr="00406D3B" w14:paraId="295D6EF1" w14:textId="77777777" w:rsidTr="00046146">
        <w:trPr>
          <w:trHeight w:val="3093"/>
        </w:trPr>
        <w:tc>
          <w:tcPr>
            <w:tcW w:w="175" w:type="pct"/>
            <w:vAlign w:val="center"/>
          </w:tcPr>
          <w:p w14:paraId="637840FE" w14:textId="67A7991A" w:rsidR="006E708E" w:rsidRPr="00277023" w:rsidRDefault="006E708E"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7.</w:t>
            </w:r>
          </w:p>
        </w:tc>
        <w:tc>
          <w:tcPr>
            <w:tcW w:w="770" w:type="pct"/>
            <w:vAlign w:val="center"/>
          </w:tcPr>
          <w:p w14:paraId="17623F18" w14:textId="46B96BA8" w:rsidR="006E708E" w:rsidRPr="00277023" w:rsidRDefault="006E708E" w:rsidP="004A10AD">
            <w:pPr>
              <w:spacing w:after="0" w:line="240" w:lineRule="auto"/>
              <w:rPr>
                <w:rFonts w:ascii="Times New Roman" w:hAnsi="Times New Roman"/>
              </w:rPr>
            </w:pPr>
            <w:r w:rsidRPr="00277023">
              <w:rPr>
                <w:rFonts w:ascii="Times New Roman" w:eastAsia="Times New Roman" w:hAnsi="Times New Roman"/>
              </w:rPr>
              <w:t>Pozostałe wymagania</w:t>
            </w:r>
          </w:p>
        </w:tc>
        <w:tc>
          <w:tcPr>
            <w:tcW w:w="3080" w:type="pct"/>
          </w:tcPr>
          <w:p w14:paraId="2B9298E0" w14:textId="77777777" w:rsidR="006E708E" w:rsidRPr="00277023" w:rsidRDefault="006E708E"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posiadać czytnik kodów kreskowych do identyfikacji taśm.</w:t>
            </w:r>
          </w:p>
          <w:p w14:paraId="7AD58637" w14:textId="77777777" w:rsidR="006E708E" w:rsidRPr="00277023" w:rsidRDefault="006E708E"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zostać dostarczona z redundantnym zasilaniem.</w:t>
            </w:r>
          </w:p>
          <w:p w14:paraId="29DEDA78" w14:textId="3556FF99" w:rsidR="006E708E" w:rsidRPr="00277023" w:rsidRDefault="006E708E"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 xml:space="preserve">Biblioteka </w:t>
            </w:r>
            <w:r w:rsidR="00C426C6" w:rsidRPr="00277023">
              <w:rPr>
                <w:rFonts w:ascii="Times New Roman" w:eastAsia="Times New Roman" w:hAnsi="Times New Roman"/>
              </w:rPr>
              <w:t xml:space="preserve">musi </w:t>
            </w:r>
            <w:r w:rsidRPr="00277023">
              <w:rPr>
                <w:rFonts w:ascii="Times New Roman" w:eastAsia="Times New Roman" w:hAnsi="Times New Roman"/>
              </w:rPr>
              <w:t>szyfrowa</w:t>
            </w:r>
            <w:r w:rsidR="00C426C6" w:rsidRPr="00277023">
              <w:rPr>
                <w:rFonts w:ascii="Times New Roman" w:eastAsia="Times New Roman" w:hAnsi="Times New Roman"/>
              </w:rPr>
              <w:t>ć</w:t>
            </w:r>
            <w:r w:rsidRPr="00277023">
              <w:rPr>
                <w:rFonts w:ascii="Times New Roman" w:eastAsia="Times New Roman" w:hAnsi="Times New Roman"/>
              </w:rPr>
              <w:t xml:space="preserve"> dan</w:t>
            </w:r>
            <w:r w:rsidR="00C426C6" w:rsidRPr="00277023">
              <w:rPr>
                <w:rFonts w:ascii="Times New Roman" w:eastAsia="Times New Roman" w:hAnsi="Times New Roman"/>
              </w:rPr>
              <w:t>e</w:t>
            </w:r>
            <w:r w:rsidRPr="00277023">
              <w:rPr>
                <w:rFonts w:ascii="Times New Roman" w:eastAsia="Times New Roman" w:hAnsi="Times New Roman"/>
              </w:rPr>
              <w:t xml:space="preserve"> kluczem o sile AES-256.</w:t>
            </w:r>
          </w:p>
          <w:p w14:paraId="691E191F" w14:textId="77777777" w:rsidR="006E708E" w:rsidRPr="00277023" w:rsidRDefault="006E708E"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powinna być wykonana w technologii umożliwiającej sprzętowy podział na mniejsze biblioteki „logiczne”, a następnie podłączanie do różnych serwerów, korzystając  różnego oprogramowania do wykonywania kopii zapasowych i archiwizacji.</w:t>
            </w:r>
          </w:p>
          <w:p w14:paraId="2F1B47FF" w14:textId="030D027F" w:rsidR="006E708E" w:rsidRPr="00277023" w:rsidRDefault="006E708E" w:rsidP="00277023">
            <w:pPr>
              <w:pStyle w:val="Akapitzlist"/>
              <w:numPr>
                <w:ilvl w:val="0"/>
                <w:numId w:val="31"/>
              </w:numPr>
              <w:spacing w:after="0" w:line="360" w:lineRule="auto"/>
              <w:ind w:left="494" w:hanging="425"/>
              <w:rPr>
                <w:rFonts w:ascii="Times New Roman" w:eastAsia="Times New Roman" w:hAnsi="Times New Roman"/>
              </w:rPr>
            </w:pPr>
            <w:r w:rsidRPr="00277023">
              <w:rPr>
                <w:rFonts w:ascii="Times New Roman" w:eastAsia="Times New Roman" w:hAnsi="Times New Roman"/>
              </w:rPr>
              <w:t>Biblioteka musi mieć interfejsy min. FC 8 GB/s do transferu danych i LAN 1 GB/s – do zarządzania</w:t>
            </w:r>
          </w:p>
        </w:tc>
        <w:tc>
          <w:tcPr>
            <w:tcW w:w="975" w:type="pct"/>
            <w:vAlign w:val="center"/>
          </w:tcPr>
          <w:p w14:paraId="44A5D807" w14:textId="075D08BC" w:rsidR="006E708E" w:rsidRPr="00277023" w:rsidRDefault="00C54DFB" w:rsidP="0070078B">
            <w:pPr>
              <w:jc w:val="center"/>
              <w:rPr>
                <w:rFonts w:ascii="Times New Roman" w:hAnsi="Times New Roman"/>
              </w:rPr>
            </w:pPr>
            <w:r w:rsidRPr="00C54DFB">
              <w:rPr>
                <w:rFonts w:ascii="Times New Roman" w:hAnsi="Times New Roman"/>
              </w:rPr>
              <w:t>Spełnia / Nie spełnia *</w:t>
            </w:r>
          </w:p>
        </w:tc>
      </w:tr>
      <w:tr w:rsidR="006B1C9E" w:rsidRPr="00406D3B" w14:paraId="09301FCF" w14:textId="77777777" w:rsidTr="00C54DFB">
        <w:trPr>
          <w:trHeight w:val="800"/>
        </w:trPr>
        <w:tc>
          <w:tcPr>
            <w:tcW w:w="175" w:type="pct"/>
            <w:vAlign w:val="center"/>
          </w:tcPr>
          <w:p w14:paraId="66BC4D60" w14:textId="65BFA3EB" w:rsidR="0070078B" w:rsidRPr="00277023" w:rsidRDefault="0070078B" w:rsidP="0070078B">
            <w:pPr>
              <w:spacing w:after="0" w:line="240" w:lineRule="auto"/>
              <w:rPr>
                <w:rFonts w:ascii="Times New Roman" w:hAnsi="Times New Roman"/>
                <w:color w:val="000000" w:themeColor="text1"/>
              </w:rPr>
            </w:pPr>
            <w:r w:rsidRPr="00277023">
              <w:rPr>
                <w:rFonts w:ascii="Times New Roman" w:hAnsi="Times New Roman"/>
                <w:color w:val="000000" w:themeColor="text1"/>
              </w:rPr>
              <w:t>8.</w:t>
            </w:r>
          </w:p>
        </w:tc>
        <w:tc>
          <w:tcPr>
            <w:tcW w:w="770" w:type="pct"/>
            <w:vAlign w:val="center"/>
          </w:tcPr>
          <w:p w14:paraId="60F14167" w14:textId="6800FE0E" w:rsidR="0070078B" w:rsidRPr="00277023" w:rsidRDefault="00C54DFB" w:rsidP="008C2C25">
            <w:pPr>
              <w:spacing w:after="0" w:line="240" w:lineRule="auto"/>
              <w:rPr>
                <w:rFonts w:ascii="Times New Roman" w:hAnsi="Times New Roman"/>
                <w:color w:val="000000" w:themeColor="text1"/>
              </w:rPr>
            </w:pPr>
            <w:r>
              <w:rPr>
                <w:rFonts w:ascii="Times New Roman" w:hAnsi="Times New Roman"/>
              </w:rPr>
              <w:t>Gwarancja</w:t>
            </w:r>
          </w:p>
        </w:tc>
        <w:tc>
          <w:tcPr>
            <w:tcW w:w="3080" w:type="pct"/>
            <w:vAlign w:val="center"/>
          </w:tcPr>
          <w:p w14:paraId="115D6CA7" w14:textId="0C1C5AD8" w:rsidR="00DC45B9" w:rsidRPr="00277023" w:rsidRDefault="0070078B" w:rsidP="00277023">
            <w:pPr>
              <w:pStyle w:val="Akapitzlist"/>
              <w:numPr>
                <w:ilvl w:val="0"/>
                <w:numId w:val="10"/>
              </w:numPr>
              <w:spacing w:after="0" w:line="360" w:lineRule="auto"/>
              <w:ind w:left="494" w:hanging="425"/>
              <w:jc w:val="both"/>
              <w:rPr>
                <w:rFonts w:ascii="Times New Roman" w:hAnsi="Times New Roman"/>
              </w:rPr>
            </w:pPr>
            <w:r w:rsidRPr="00277023">
              <w:rPr>
                <w:rFonts w:ascii="Times New Roman" w:hAnsi="Times New Roman"/>
              </w:rPr>
              <w:t>Biblioteka musi być objęta minimum 5 letnią gwarancją i wsparciem producenta biblioteki lub autoryzowanego serwisu producenta z możliwością zgłaszania awarii w trybie 24 x 7 w</w:t>
            </w:r>
            <w:r w:rsidR="003043CA" w:rsidRPr="00277023">
              <w:rPr>
                <w:rFonts w:ascii="Times New Roman" w:hAnsi="Times New Roman"/>
              </w:rPr>
              <w:t> </w:t>
            </w:r>
            <w:r w:rsidRPr="00277023">
              <w:rPr>
                <w:rFonts w:ascii="Times New Roman" w:hAnsi="Times New Roman"/>
              </w:rPr>
              <w:t>języku polskim, z czasem dostawy części w trybie następnego dnia roboczego z usługą wymiany części na miejscu.</w:t>
            </w:r>
            <w:bookmarkStart w:id="3" w:name="_heading=h.gjdgxs" w:colFirst="0" w:colLast="0"/>
            <w:bookmarkEnd w:id="3"/>
            <w:r w:rsidR="00DC45B9" w:rsidRPr="00277023">
              <w:rPr>
                <w:rFonts w:ascii="Times New Roman" w:hAnsi="Times New Roman"/>
              </w:rPr>
              <w:t>)</w:t>
            </w:r>
          </w:p>
          <w:p w14:paraId="2266EAFB" w14:textId="6B861195" w:rsidR="0070078B" w:rsidRPr="00277023" w:rsidRDefault="0070078B" w:rsidP="00277023">
            <w:pPr>
              <w:pStyle w:val="Akapitzlist"/>
              <w:numPr>
                <w:ilvl w:val="0"/>
                <w:numId w:val="10"/>
              </w:numPr>
              <w:spacing w:after="0" w:line="360" w:lineRule="auto"/>
              <w:ind w:left="494" w:hanging="425"/>
              <w:jc w:val="both"/>
              <w:rPr>
                <w:rFonts w:ascii="Times New Roman" w:hAnsi="Times New Roman"/>
              </w:rPr>
            </w:pPr>
            <w:r w:rsidRPr="00277023">
              <w:rPr>
                <w:rFonts w:ascii="Times New Roman" w:hAnsi="Times New Roman"/>
              </w:rPr>
              <w:t>W okresie serwisu zamawiający musi mieć dostęp do zdalnej pomocy technicznej, poprawek i nowych wersji oprogramowania i sterowników oferowanej biblioteki.</w:t>
            </w:r>
          </w:p>
        </w:tc>
        <w:tc>
          <w:tcPr>
            <w:tcW w:w="975" w:type="pct"/>
            <w:vAlign w:val="center"/>
          </w:tcPr>
          <w:p w14:paraId="61515B80" w14:textId="6D462A6C" w:rsidR="0070078B" w:rsidRPr="00277023" w:rsidRDefault="006B1C9E" w:rsidP="008C2C25">
            <w:pPr>
              <w:jc w:val="center"/>
              <w:rPr>
                <w:rFonts w:ascii="Times New Roman" w:hAnsi="Times New Roman"/>
              </w:rPr>
            </w:pPr>
            <w:r w:rsidRPr="00277023">
              <w:rPr>
                <w:rFonts w:ascii="Times New Roman" w:hAnsi="Times New Roman"/>
              </w:rPr>
              <w:t>Spełnia / Nie spełnia *</w:t>
            </w:r>
          </w:p>
        </w:tc>
      </w:tr>
    </w:tbl>
    <w:p w14:paraId="29BFF231" w14:textId="77777777" w:rsidR="00291DC4" w:rsidRDefault="00291DC4" w:rsidP="00046146"/>
    <w:sectPr w:rsidR="00291DC4" w:rsidSect="00D62535">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5ACD" w14:textId="77777777" w:rsidR="00C77E30" w:rsidRDefault="00C77E30" w:rsidP="00181349">
      <w:pPr>
        <w:spacing w:after="0" w:line="240" w:lineRule="auto"/>
      </w:pPr>
      <w:r>
        <w:separator/>
      </w:r>
    </w:p>
  </w:endnote>
  <w:endnote w:type="continuationSeparator" w:id="0">
    <w:p w14:paraId="1CD69453" w14:textId="77777777" w:rsidR="00C77E30" w:rsidRDefault="00C77E30" w:rsidP="0018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5C3F" w14:textId="77777777" w:rsidR="00C77E30" w:rsidRDefault="00C77E30" w:rsidP="00181349">
      <w:pPr>
        <w:spacing w:after="0" w:line="240" w:lineRule="auto"/>
      </w:pPr>
      <w:r>
        <w:separator/>
      </w:r>
    </w:p>
  </w:footnote>
  <w:footnote w:type="continuationSeparator" w:id="0">
    <w:p w14:paraId="174C50CC" w14:textId="77777777" w:rsidR="00C77E30" w:rsidRDefault="00C77E30" w:rsidP="0018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8C8F" w14:textId="27C5ED86" w:rsidR="00D62535" w:rsidRDefault="00046146" w:rsidP="00181349">
    <w:pPr>
      <w:pStyle w:val="Akapitzlist"/>
      <w:spacing w:after="120"/>
      <w:ind w:left="425"/>
      <w:contextualSpacing w:val="0"/>
      <w:jc w:val="both"/>
      <w:rPr>
        <w:rFonts w:ascii="Times New Roman" w:hAnsi="Times New Roman"/>
      </w:rPr>
    </w:pPr>
    <w:r>
      <w:rPr>
        <w:rFonts w:ascii="Times New Roman" w:hAnsi="Times New Roman"/>
      </w:rPr>
      <w:t xml:space="preserve">Załącznik nr 3.1 do SWZ – </w:t>
    </w:r>
    <w:r w:rsidR="00181349" w:rsidRPr="00D62535">
      <w:rPr>
        <w:rFonts w:ascii="Times New Roman" w:hAnsi="Times New Roman"/>
      </w:rPr>
      <w:t>OPIS</w:t>
    </w:r>
    <w:r>
      <w:rPr>
        <w:rFonts w:ascii="Times New Roman" w:hAnsi="Times New Roman"/>
      </w:rPr>
      <w:t xml:space="preserve"> OFEROWANEGO</w:t>
    </w:r>
    <w:r w:rsidR="00181349" w:rsidRPr="00D62535">
      <w:rPr>
        <w:rFonts w:ascii="Times New Roman" w:hAnsi="Times New Roman"/>
      </w:rPr>
      <w:t xml:space="preserve"> PRZEDMIOTU ZAMÓWIENIA </w:t>
    </w:r>
  </w:p>
  <w:p w14:paraId="4C2D1899" w14:textId="223844A1" w:rsidR="00181349" w:rsidRPr="00D62535" w:rsidRDefault="00046146" w:rsidP="00D62535">
    <w:pPr>
      <w:pStyle w:val="Akapitzlist"/>
      <w:spacing w:after="0" w:line="240" w:lineRule="auto"/>
      <w:ind w:left="425"/>
      <w:contextualSpacing w:val="0"/>
      <w:jc w:val="both"/>
      <w:rPr>
        <w:rFonts w:ascii="Times New Roman" w:hAnsi="Times New Roman"/>
        <w:b/>
        <w:bCs/>
      </w:rPr>
    </w:pPr>
    <w:r>
      <w:rPr>
        <w:rFonts w:ascii="Times New Roman" w:hAnsi="Times New Roman"/>
        <w:b/>
        <w:bCs/>
      </w:rPr>
      <w:t xml:space="preserve">BZP.272.16.2025.ŁC – </w:t>
    </w:r>
    <w:r w:rsidR="00181349" w:rsidRPr="00D62535">
      <w:rPr>
        <w:rFonts w:ascii="Times New Roman" w:hAnsi="Times New Roman"/>
        <w:b/>
        <w:bCs/>
      </w:rPr>
      <w:t>Dostawa i wdrożenie kompleksowego systemu backupu.</w:t>
    </w:r>
  </w:p>
  <w:p w14:paraId="1A39AED9" w14:textId="79157F0B" w:rsidR="00181349" w:rsidRDefault="001813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A09"/>
    <w:multiLevelType w:val="hybridMultilevel"/>
    <w:tmpl w:val="E0167018"/>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643C"/>
    <w:multiLevelType w:val="hybridMultilevel"/>
    <w:tmpl w:val="D30AC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742F0"/>
    <w:multiLevelType w:val="hybridMultilevel"/>
    <w:tmpl w:val="1AF451C0"/>
    <w:lvl w:ilvl="0" w:tplc="FE281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7411CC"/>
    <w:multiLevelType w:val="hybridMultilevel"/>
    <w:tmpl w:val="B3288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7398B"/>
    <w:multiLevelType w:val="hybridMultilevel"/>
    <w:tmpl w:val="F1F84206"/>
    <w:lvl w:ilvl="0" w:tplc="6DE8DC7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 w15:restartNumberingAfterBreak="0">
    <w:nsid w:val="0CA84960"/>
    <w:multiLevelType w:val="hybridMultilevel"/>
    <w:tmpl w:val="52B67262"/>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31BBC"/>
    <w:multiLevelType w:val="multilevel"/>
    <w:tmpl w:val="8FE01078"/>
    <w:lvl w:ilvl="0">
      <w:start w:val="1"/>
      <w:numFmt w:val="decimal"/>
      <w:lvlText w:val="%1."/>
      <w:lvlJc w:val="left"/>
      <w:pPr>
        <w:ind w:left="786"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F9A489F"/>
    <w:multiLevelType w:val="hybridMultilevel"/>
    <w:tmpl w:val="1B1EBC36"/>
    <w:lvl w:ilvl="0" w:tplc="8F042D24">
      <w:start w:val="1"/>
      <w:numFmt w:val="lowerLetter"/>
      <w:lvlText w:val="%1)"/>
      <w:lvlJc w:val="left"/>
      <w:pPr>
        <w:ind w:left="1148" w:hanging="360"/>
      </w:pPr>
      <w:rPr>
        <w:rFonts w:ascii="Times New Roman" w:hAnsi="Times New Roman" w:cs="Times New Roman" w:hint="default"/>
        <w:color w:val="000000" w:themeColor="text1"/>
        <w:sz w:val="22"/>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8" w15:restartNumberingAfterBreak="0">
    <w:nsid w:val="112D2D50"/>
    <w:multiLevelType w:val="multilevel"/>
    <w:tmpl w:val="2548839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F5AFE"/>
    <w:multiLevelType w:val="hybridMultilevel"/>
    <w:tmpl w:val="D226A846"/>
    <w:lvl w:ilvl="0" w:tplc="9DDEE54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D3D15"/>
    <w:multiLevelType w:val="hybridMultilevel"/>
    <w:tmpl w:val="BBD8B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37996"/>
    <w:multiLevelType w:val="hybridMultilevel"/>
    <w:tmpl w:val="451A6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759E2"/>
    <w:multiLevelType w:val="hybridMultilevel"/>
    <w:tmpl w:val="29D41D48"/>
    <w:lvl w:ilvl="0" w:tplc="2C3420BC">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53B4F"/>
    <w:multiLevelType w:val="hybridMultilevel"/>
    <w:tmpl w:val="953E15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E7890"/>
    <w:multiLevelType w:val="multilevel"/>
    <w:tmpl w:val="E4FEA4A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9E4A59"/>
    <w:multiLevelType w:val="hybridMultilevel"/>
    <w:tmpl w:val="B5A4D480"/>
    <w:lvl w:ilvl="0" w:tplc="EA78BA4E">
      <w:start w:val="1"/>
      <w:numFmt w:val="lowerLetter"/>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16" w15:restartNumberingAfterBreak="0">
    <w:nsid w:val="28BF688D"/>
    <w:multiLevelType w:val="hybridMultilevel"/>
    <w:tmpl w:val="6C44E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D318B"/>
    <w:multiLevelType w:val="hybridMultilevel"/>
    <w:tmpl w:val="4F0E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B64A5"/>
    <w:multiLevelType w:val="hybridMultilevel"/>
    <w:tmpl w:val="0BD8A52C"/>
    <w:lvl w:ilvl="0" w:tplc="173014E2">
      <w:start w:val="1"/>
      <w:numFmt w:val="lowerLetter"/>
      <w:lvlText w:val="%1)"/>
      <w:lvlJc w:val="left"/>
      <w:pPr>
        <w:ind w:left="1080" w:hanging="360"/>
      </w:pPr>
    </w:lvl>
    <w:lvl w:ilvl="1" w:tplc="1A209236">
      <w:numFmt w:val="bullet"/>
      <w:lvlText w:val=""/>
      <w:lvlJc w:val="left"/>
      <w:pPr>
        <w:ind w:left="2145" w:hanging="705"/>
      </w:pPr>
      <w:rPr>
        <w:rFonts w:ascii="Symbol" w:eastAsia="Calibri" w:hAnsi="Symbol" w:cs="Times New Roman"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E6A42DA"/>
    <w:multiLevelType w:val="hybridMultilevel"/>
    <w:tmpl w:val="341C8528"/>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20" w15:restartNumberingAfterBreak="0">
    <w:nsid w:val="352B7076"/>
    <w:multiLevelType w:val="multilevel"/>
    <w:tmpl w:val="5B60039A"/>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B76D49"/>
    <w:multiLevelType w:val="hybridMultilevel"/>
    <w:tmpl w:val="EC4E291A"/>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12340"/>
    <w:multiLevelType w:val="multilevel"/>
    <w:tmpl w:val="104450D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C41D1"/>
    <w:multiLevelType w:val="multilevel"/>
    <w:tmpl w:val="154E99C0"/>
    <w:lvl w:ilvl="0">
      <w:start w:val="2"/>
      <w:numFmt w:val="decimal"/>
      <w:lvlText w:val="%1"/>
      <w:lvlJc w:val="left"/>
      <w:pPr>
        <w:ind w:left="1211" w:hanging="360"/>
      </w:pPr>
      <w:rPr>
        <w:rFonts w:ascii="Times New Roman" w:hAnsi="Times New Roman" w:cs="Times New Roman" w:hint="default"/>
        <w:color w:val="000000" w:themeColor="text1"/>
      </w:rPr>
    </w:lvl>
    <w:lvl w:ilvl="1">
      <w:start w:val="1"/>
      <w:numFmt w:val="decimal"/>
      <w:lvlText w:val="%1.%2"/>
      <w:lvlJc w:val="left"/>
      <w:pPr>
        <w:ind w:left="1777"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3C5A7896"/>
    <w:multiLevelType w:val="hybridMultilevel"/>
    <w:tmpl w:val="B33203D2"/>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046AD"/>
    <w:multiLevelType w:val="multilevel"/>
    <w:tmpl w:val="2FFC566E"/>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EF3F65"/>
    <w:multiLevelType w:val="hybridMultilevel"/>
    <w:tmpl w:val="6E124A1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B94052"/>
    <w:multiLevelType w:val="hybridMultilevel"/>
    <w:tmpl w:val="000E9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D1F6C"/>
    <w:multiLevelType w:val="multilevel"/>
    <w:tmpl w:val="154E99C0"/>
    <w:lvl w:ilvl="0">
      <w:start w:val="2"/>
      <w:numFmt w:val="decimal"/>
      <w:lvlText w:val="%1"/>
      <w:lvlJc w:val="left"/>
      <w:pPr>
        <w:ind w:left="1211" w:hanging="360"/>
      </w:pPr>
      <w:rPr>
        <w:rFonts w:ascii="Times New Roman" w:hAnsi="Times New Roman" w:cs="Times New Roman" w:hint="default"/>
        <w:color w:val="000000" w:themeColor="text1"/>
      </w:rPr>
    </w:lvl>
    <w:lvl w:ilvl="1">
      <w:start w:val="1"/>
      <w:numFmt w:val="decimal"/>
      <w:lvlText w:val="%1.%2"/>
      <w:lvlJc w:val="left"/>
      <w:pPr>
        <w:ind w:left="1777"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 w15:restartNumberingAfterBreak="0">
    <w:nsid w:val="45E52304"/>
    <w:multiLevelType w:val="hybridMultilevel"/>
    <w:tmpl w:val="15827EFC"/>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71D5B"/>
    <w:multiLevelType w:val="multilevel"/>
    <w:tmpl w:val="AF0E3FCA"/>
    <w:lvl w:ilvl="0">
      <w:start w:val="18"/>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473E5F02"/>
    <w:multiLevelType w:val="hybridMultilevel"/>
    <w:tmpl w:val="660C61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9D1990"/>
    <w:multiLevelType w:val="hybridMultilevel"/>
    <w:tmpl w:val="6546856C"/>
    <w:lvl w:ilvl="0" w:tplc="4F2E1F9E">
      <w:start w:val="1"/>
      <w:numFmt w:val="lowerLetter"/>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33" w15:restartNumberingAfterBreak="0">
    <w:nsid w:val="52E61925"/>
    <w:multiLevelType w:val="multilevel"/>
    <w:tmpl w:val="875C4F1C"/>
    <w:lvl w:ilvl="0">
      <w:start w:val="1"/>
      <w:numFmt w:val="decimal"/>
      <w:lvlText w:val="%1"/>
      <w:lvlJc w:val="left"/>
      <w:pPr>
        <w:ind w:left="360" w:hanging="360"/>
      </w:pPr>
      <w:rPr>
        <w:rFonts w:hint="default"/>
      </w:rPr>
    </w:lvl>
    <w:lvl w:ilvl="1">
      <w:start w:val="1"/>
      <w:numFmt w:val="decimal"/>
      <w:lvlText w:val="%1.%2"/>
      <w:lvlJc w:val="left"/>
      <w:pPr>
        <w:ind w:left="441" w:hanging="360"/>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34" w15:restartNumberingAfterBreak="0">
    <w:nsid w:val="54324E97"/>
    <w:multiLevelType w:val="multilevel"/>
    <w:tmpl w:val="6596BBEA"/>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B301E6"/>
    <w:multiLevelType w:val="hybridMultilevel"/>
    <w:tmpl w:val="36384C3E"/>
    <w:lvl w:ilvl="0" w:tplc="B4AA7E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31C7BFB"/>
    <w:multiLevelType w:val="hybridMultilevel"/>
    <w:tmpl w:val="25441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A90B97"/>
    <w:multiLevelType w:val="multilevel"/>
    <w:tmpl w:val="8996AE02"/>
    <w:lvl w:ilvl="0">
      <w:start w:val="1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8CB7627"/>
    <w:multiLevelType w:val="multilevel"/>
    <w:tmpl w:val="0DEA3CE4"/>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C9199C"/>
    <w:multiLevelType w:val="hybridMultilevel"/>
    <w:tmpl w:val="341C8528"/>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40" w15:restartNumberingAfterBreak="0">
    <w:nsid w:val="70F534D4"/>
    <w:multiLevelType w:val="hybridMultilevel"/>
    <w:tmpl w:val="C388BE46"/>
    <w:lvl w:ilvl="0" w:tplc="A662877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77BE2"/>
    <w:multiLevelType w:val="hybridMultilevel"/>
    <w:tmpl w:val="5E347954"/>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0F0B7C"/>
    <w:multiLevelType w:val="hybridMultilevel"/>
    <w:tmpl w:val="9822CFB2"/>
    <w:lvl w:ilvl="0" w:tplc="E12A8AC2">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20017B"/>
    <w:multiLevelType w:val="hybridMultilevel"/>
    <w:tmpl w:val="10803EC4"/>
    <w:lvl w:ilvl="0" w:tplc="99E8C00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83F73"/>
    <w:multiLevelType w:val="multilevel"/>
    <w:tmpl w:val="C17641BC"/>
    <w:lvl w:ilvl="0">
      <w:start w:val="1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5" w15:restartNumberingAfterBreak="0">
    <w:nsid w:val="7899669D"/>
    <w:multiLevelType w:val="hybridMultilevel"/>
    <w:tmpl w:val="5C2C97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8782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2591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91535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503742">
    <w:abstractNumId w:val="6"/>
  </w:num>
  <w:num w:numId="5" w16cid:durableId="1051272239">
    <w:abstractNumId w:val="36"/>
  </w:num>
  <w:num w:numId="6" w16cid:durableId="860169636">
    <w:abstractNumId w:val="32"/>
  </w:num>
  <w:num w:numId="7" w16cid:durableId="1500072221">
    <w:abstractNumId w:val="17"/>
  </w:num>
  <w:num w:numId="8" w16cid:durableId="904410636">
    <w:abstractNumId w:val="10"/>
  </w:num>
  <w:num w:numId="9" w16cid:durableId="1752311862">
    <w:abstractNumId w:val="1"/>
  </w:num>
  <w:num w:numId="10" w16cid:durableId="573243599">
    <w:abstractNumId w:val="45"/>
  </w:num>
  <w:num w:numId="11" w16cid:durableId="98181976">
    <w:abstractNumId w:val="33"/>
  </w:num>
  <w:num w:numId="12" w16cid:durableId="415325385">
    <w:abstractNumId w:val="23"/>
  </w:num>
  <w:num w:numId="13" w16cid:durableId="1213079738">
    <w:abstractNumId w:val="9"/>
  </w:num>
  <w:num w:numId="14" w16cid:durableId="2115249394">
    <w:abstractNumId w:val="16"/>
  </w:num>
  <w:num w:numId="15" w16cid:durableId="367876180">
    <w:abstractNumId w:val="37"/>
  </w:num>
  <w:num w:numId="16" w16cid:durableId="968583912">
    <w:abstractNumId w:val="3"/>
  </w:num>
  <w:num w:numId="17" w16cid:durableId="443312220">
    <w:abstractNumId w:val="13"/>
  </w:num>
  <w:num w:numId="18" w16cid:durableId="1330331937">
    <w:abstractNumId w:val="43"/>
  </w:num>
  <w:num w:numId="19" w16cid:durableId="1370766205">
    <w:abstractNumId w:val="35"/>
  </w:num>
  <w:num w:numId="20" w16cid:durableId="930503553">
    <w:abstractNumId w:val="12"/>
  </w:num>
  <w:num w:numId="21" w16cid:durableId="1883860958">
    <w:abstractNumId w:val="30"/>
  </w:num>
  <w:num w:numId="22" w16cid:durableId="782502656">
    <w:abstractNumId w:val="25"/>
  </w:num>
  <w:num w:numId="23" w16cid:durableId="563759780">
    <w:abstractNumId w:val="5"/>
  </w:num>
  <w:num w:numId="24" w16cid:durableId="539516122">
    <w:abstractNumId w:val="2"/>
  </w:num>
  <w:num w:numId="25" w16cid:durableId="1398818163">
    <w:abstractNumId w:val="34"/>
  </w:num>
  <w:num w:numId="26" w16cid:durableId="728260630">
    <w:abstractNumId w:val="22"/>
  </w:num>
  <w:num w:numId="27" w16cid:durableId="1921065246">
    <w:abstractNumId w:val="8"/>
  </w:num>
  <w:num w:numId="28" w16cid:durableId="1479881927">
    <w:abstractNumId w:val="41"/>
  </w:num>
  <w:num w:numId="29" w16cid:durableId="1641376407">
    <w:abstractNumId w:val="21"/>
  </w:num>
  <w:num w:numId="30" w16cid:durableId="789935439">
    <w:abstractNumId w:val="20"/>
  </w:num>
  <w:num w:numId="31" w16cid:durableId="1764715239">
    <w:abstractNumId w:val="27"/>
  </w:num>
  <w:num w:numId="32" w16cid:durableId="177893055">
    <w:abstractNumId w:val="42"/>
  </w:num>
  <w:num w:numId="33" w16cid:durableId="2129204612">
    <w:abstractNumId w:val="11"/>
  </w:num>
  <w:num w:numId="34" w16cid:durableId="1870025348">
    <w:abstractNumId w:val="4"/>
  </w:num>
  <w:num w:numId="35" w16cid:durableId="1840267840">
    <w:abstractNumId w:val="0"/>
  </w:num>
  <w:num w:numId="36" w16cid:durableId="1636451359">
    <w:abstractNumId w:val="29"/>
  </w:num>
  <w:num w:numId="37" w16cid:durableId="1836797171">
    <w:abstractNumId w:val="14"/>
  </w:num>
  <w:num w:numId="38" w16cid:durableId="1971010276">
    <w:abstractNumId w:val="28"/>
  </w:num>
  <w:num w:numId="39" w16cid:durableId="545412653">
    <w:abstractNumId w:val="44"/>
  </w:num>
  <w:num w:numId="40" w16cid:durableId="1438673243">
    <w:abstractNumId w:val="40"/>
  </w:num>
  <w:num w:numId="41" w16cid:durableId="1740441606">
    <w:abstractNumId w:val="38"/>
  </w:num>
  <w:num w:numId="42" w16cid:durableId="48578275">
    <w:abstractNumId w:val="31"/>
  </w:num>
  <w:num w:numId="43" w16cid:durableId="587540565">
    <w:abstractNumId w:val="24"/>
  </w:num>
  <w:num w:numId="44" w16cid:durableId="220218112">
    <w:abstractNumId w:val="15"/>
  </w:num>
  <w:num w:numId="45" w16cid:durableId="377776598">
    <w:abstractNumId w:val="7"/>
  </w:num>
  <w:num w:numId="46" w16cid:durableId="471752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33"/>
    <w:rsid w:val="0002605A"/>
    <w:rsid w:val="00045D44"/>
    <w:rsid w:val="00046146"/>
    <w:rsid w:val="00056301"/>
    <w:rsid w:val="00064C88"/>
    <w:rsid w:val="00070464"/>
    <w:rsid w:val="00093773"/>
    <w:rsid w:val="000962CE"/>
    <w:rsid w:val="00096BA2"/>
    <w:rsid w:val="00096C5E"/>
    <w:rsid w:val="000A3C9E"/>
    <w:rsid w:val="000A6803"/>
    <w:rsid w:val="000F6E03"/>
    <w:rsid w:val="000F77D9"/>
    <w:rsid w:val="00102756"/>
    <w:rsid w:val="00146320"/>
    <w:rsid w:val="00181349"/>
    <w:rsid w:val="001A03D3"/>
    <w:rsid w:val="001A2FCB"/>
    <w:rsid w:val="001C2494"/>
    <w:rsid w:val="001C3CA2"/>
    <w:rsid w:val="001D044E"/>
    <w:rsid w:val="001F3D7B"/>
    <w:rsid w:val="002001A5"/>
    <w:rsid w:val="0024424A"/>
    <w:rsid w:val="00260BE0"/>
    <w:rsid w:val="002721CA"/>
    <w:rsid w:val="00277023"/>
    <w:rsid w:val="00287861"/>
    <w:rsid w:val="00291DC4"/>
    <w:rsid w:val="002A0AAC"/>
    <w:rsid w:val="002B461B"/>
    <w:rsid w:val="002B6257"/>
    <w:rsid w:val="002C50E4"/>
    <w:rsid w:val="002D110A"/>
    <w:rsid w:val="002D35F3"/>
    <w:rsid w:val="003043CA"/>
    <w:rsid w:val="0031534C"/>
    <w:rsid w:val="0031592D"/>
    <w:rsid w:val="00333A26"/>
    <w:rsid w:val="00336F86"/>
    <w:rsid w:val="00346C0F"/>
    <w:rsid w:val="0035226B"/>
    <w:rsid w:val="003715A6"/>
    <w:rsid w:val="00380A88"/>
    <w:rsid w:val="003908E8"/>
    <w:rsid w:val="00392A1B"/>
    <w:rsid w:val="003A6201"/>
    <w:rsid w:val="003B0934"/>
    <w:rsid w:val="003D24F4"/>
    <w:rsid w:val="003D4CFB"/>
    <w:rsid w:val="003D5AE1"/>
    <w:rsid w:val="003E200A"/>
    <w:rsid w:val="00411108"/>
    <w:rsid w:val="00423223"/>
    <w:rsid w:val="00434E42"/>
    <w:rsid w:val="004443D3"/>
    <w:rsid w:val="0045098C"/>
    <w:rsid w:val="00470FF4"/>
    <w:rsid w:val="00480914"/>
    <w:rsid w:val="00480DF9"/>
    <w:rsid w:val="00484F9D"/>
    <w:rsid w:val="00492138"/>
    <w:rsid w:val="0049378E"/>
    <w:rsid w:val="004A10AD"/>
    <w:rsid w:val="004A2788"/>
    <w:rsid w:val="004C54DF"/>
    <w:rsid w:val="004D0254"/>
    <w:rsid w:val="004D2440"/>
    <w:rsid w:val="004D3E3F"/>
    <w:rsid w:val="004F6315"/>
    <w:rsid w:val="00503C1E"/>
    <w:rsid w:val="005234DD"/>
    <w:rsid w:val="00525C2E"/>
    <w:rsid w:val="00535712"/>
    <w:rsid w:val="00555254"/>
    <w:rsid w:val="00555274"/>
    <w:rsid w:val="00576DE6"/>
    <w:rsid w:val="00583110"/>
    <w:rsid w:val="00584901"/>
    <w:rsid w:val="005872F7"/>
    <w:rsid w:val="0059374F"/>
    <w:rsid w:val="005A43D6"/>
    <w:rsid w:val="005A5C34"/>
    <w:rsid w:val="005D4860"/>
    <w:rsid w:val="0063370B"/>
    <w:rsid w:val="006444A8"/>
    <w:rsid w:val="006479CB"/>
    <w:rsid w:val="0066215F"/>
    <w:rsid w:val="00667397"/>
    <w:rsid w:val="006778DC"/>
    <w:rsid w:val="00695B53"/>
    <w:rsid w:val="006A14CA"/>
    <w:rsid w:val="006A6BDC"/>
    <w:rsid w:val="006B1C9E"/>
    <w:rsid w:val="006B5C6F"/>
    <w:rsid w:val="006C1EE6"/>
    <w:rsid w:val="006D4C8E"/>
    <w:rsid w:val="006E3B4D"/>
    <w:rsid w:val="006E708E"/>
    <w:rsid w:val="0070078B"/>
    <w:rsid w:val="00771CB7"/>
    <w:rsid w:val="00792B97"/>
    <w:rsid w:val="007C369C"/>
    <w:rsid w:val="007C7685"/>
    <w:rsid w:val="007D3C8E"/>
    <w:rsid w:val="007E3699"/>
    <w:rsid w:val="007F4F81"/>
    <w:rsid w:val="008126DD"/>
    <w:rsid w:val="008243F8"/>
    <w:rsid w:val="00824A6E"/>
    <w:rsid w:val="008267D3"/>
    <w:rsid w:val="00831202"/>
    <w:rsid w:val="00856B0E"/>
    <w:rsid w:val="0086032A"/>
    <w:rsid w:val="00872BF8"/>
    <w:rsid w:val="00875962"/>
    <w:rsid w:val="00896A24"/>
    <w:rsid w:val="008C0C04"/>
    <w:rsid w:val="008F2A09"/>
    <w:rsid w:val="0090380E"/>
    <w:rsid w:val="009138E8"/>
    <w:rsid w:val="00916335"/>
    <w:rsid w:val="00920C8A"/>
    <w:rsid w:val="00920F27"/>
    <w:rsid w:val="00926DFC"/>
    <w:rsid w:val="00933FCD"/>
    <w:rsid w:val="00942813"/>
    <w:rsid w:val="009673A9"/>
    <w:rsid w:val="00983AA2"/>
    <w:rsid w:val="00986515"/>
    <w:rsid w:val="009B7569"/>
    <w:rsid w:val="009D0EF8"/>
    <w:rsid w:val="009D723C"/>
    <w:rsid w:val="009E23C5"/>
    <w:rsid w:val="009E378A"/>
    <w:rsid w:val="009F15E5"/>
    <w:rsid w:val="009F3608"/>
    <w:rsid w:val="00A1258E"/>
    <w:rsid w:val="00A653E7"/>
    <w:rsid w:val="00A66C49"/>
    <w:rsid w:val="00A90538"/>
    <w:rsid w:val="00A94D2F"/>
    <w:rsid w:val="00A973E4"/>
    <w:rsid w:val="00AA01C3"/>
    <w:rsid w:val="00AA0F20"/>
    <w:rsid w:val="00AD08B8"/>
    <w:rsid w:val="00B1623C"/>
    <w:rsid w:val="00B373AE"/>
    <w:rsid w:val="00B528FD"/>
    <w:rsid w:val="00B574F5"/>
    <w:rsid w:val="00B601A7"/>
    <w:rsid w:val="00B756A5"/>
    <w:rsid w:val="00B83AE6"/>
    <w:rsid w:val="00B97378"/>
    <w:rsid w:val="00BA4E07"/>
    <w:rsid w:val="00BA64E0"/>
    <w:rsid w:val="00BB2815"/>
    <w:rsid w:val="00BC71E1"/>
    <w:rsid w:val="00BE7ADA"/>
    <w:rsid w:val="00BF3F70"/>
    <w:rsid w:val="00C14631"/>
    <w:rsid w:val="00C253BA"/>
    <w:rsid w:val="00C34BA3"/>
    <w:rsid w:val="00C426C6"/>
    <w:rsid w:val="00C54DFB"/>
    <w:rsid w:val="00C77E30"/>
    <w:rsid w:val="00C77EFF"/>
    <w:rsid w:val="00CC350E"/>
    <w:rsid w:val="00CE2D0B"/>
    <w:rsid w:val="00CF2BC4"/>
    <w:rsid w:val="00CF7037"/>
    <w:rsid w:val="00CF7ED5"/>
    <w:rsid w:val="00D02A24"/>
    <w:rsid w:val="00D0688B"/>
    <w:rsid w:val="00D26881"/>
    <w:rsid w:val="00D62535"/>
    <w:rsid w:val="00D62565"/>
    <w:rsid w:val="00D6281E"/>
    <w:rsid w:val="00D64AD6"/>
    <w:rsid w:val="00D86442"/>
    <w:rsid w:val="00DB5E33"/>
    <w:rsid w:val="00DC18BE"/>
    <w:rsid w:val="00DC45B9"/>
    <w:rsid w:val="00DC7EE8"/>
    <w:rsid w:val="00DD19E2"/>
    <w:rsid w:val="00DD3F44"/>
    <w:rsid w:val="00DD523B"/>
    <w:rsid w:val="00DD7E88"/>
    <w:rsid w:val="00DE6963"/>
    <w:rsid w:val="00E052F7"/>
    <w:rsid w:val="00E05C29"/>
    <w:rsid w:val="00E37518"/>
    <w:rsid w:val="00E44465"/>
    <w:rsid w:val="00E50E55"/>
    <w:rsid w:val="00E556F0"/>
    <w:rsid w:val="00E6691E"/>
    <w:rsid w:val="00E74590"/>
    <w:rsid w:val="00E93F32"/>
    <w:rsid w:val="00EC694C"/>
    <w:rsid w:val="00ED27E8"/>
    <w:rsid w:val="00F24D71"/>
    <w:rsid w:val="00F507D4"/>
    <w:rsid w:val="00F5247A"/>
    <w:rsid w:val="00F649C9"/>
    <w:rsid w:val="00F77A55"/>
    <w:rsid w:val="00F808BF"/>
    <w:rsid w:val="00F92187"/>
    <w:rsid w:val="00FA5F9F"/>
    <w:rsid w:val="00FB2225"/>
    <w:rsid w:val="00FC2A1A"/>
    <w:rsid w:val="00FC300A"/>
    <w:rsid w:val="00FD66C8"/>
    <w:rsid w:val="00FE45EC"/>
    <w:rsid w:val="00FF1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A8E64"/>
  <w15:chartTrackingRefBased/>
  <w15:docId w15:val="{99444349-3A1B-4550-85A6-D0CBD215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DC4"/>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555254"/>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6B5C6F"/>
    <w:rPr>
      <w:rFonts w:ascii="Calibri" w:eastAsia="Calibri" w:hAnsi="Calibri" w:cs="Times New Roman"/>
    </w:rPr>
  </w:style>
  <w:style w:type="paragraph" w:styleId="Akapitzlist">
    <w:name w:val="List Paragraph"/>
    <w:basedOn w:val="Normalny"/>
    <w:link w:val="AkapitzlistZnak"/>
    <w:uiPriority w:val="34"/>
    <w:qFormat/>
    <w:rsid w:val="006B5C6F"/>
    <w:pPr>
      <w:ind w:left="720"/>
      <w:contextualSpacing/>
    </w:pPr>
  </w:style>
  <w:style w:type="paragraph" w:styleId="Nagwek">
    <w:name w:val="header"/>
    <w:basedOn w:val="Normalny"/>
    <w:link w:val="NagwekZnak"/>
    <w:uiPriority w:val="99"/>
    <w:unhideWhenUsed/>
    <w:rsid w:val="0018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349"/>
    <w:rPr>
      <w:rFonts w:ascii="Calibri" w:eastAsia="Calibri" w:hAnsi="Calibri" w:cs="Times New Roman"/>
    </w:rPr>
  </w:style>
  <w:style w:type="paragraph" w:styleId="Stopka">
    <w:name w:val="footer"/>
    <w:basedOn w:val="Normalny"/>
    <w:link w:val="StopkaZnak"/>
    <w:uiPriority w:val="99"/>
    <w:unhideWhenUsed/>
    <w:rsid w:val="0018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349"/>
    <w:rPr>
      <w:rFonts w:ascii="Calibri" w:eastAsia="Calibri" w:hAnsi="Calibri" w:cs="Times New Roman"/>
    </w:rPr>
  </w:style>
  <w:style w:type="paragraph" w:customStyle="1" w:styleId="Tabelapozycja">
    <w:name w:val="Tabela pozycja"/>
    <w:basedOn w:val="Normalny"/>
    <w:rsid w:val="00555254"/>
    <w:pPr>
      <w:spacing w:after="0" w:line="240" w:lineRule="auto"/>
    </w:pPr>
    <w:rPr>
      <w:rFonts w:ascii="Arial" w:eastAsia="Times New Roman" w:hAnsi="Arial"/>
      <w:szCs w:val="20"/>
      <w:lang w:eastAsia="pl-PL"/>
    </w:rPr>
  </w:style>
  <w:style w:type="character" w:customStyle="1" w:styleId="Nagwek2Znak">
    <w:name w:val="Nagłówek 2 Znak"/>
    <w:basedOn w:val="Domylnaczcionkaakapitu"/>
    <w:link w:val="Nagwek2"/>
    <w:uiPriority w:val="9"/>
    <w:semiHidden/>
    <w:rsid w:val="00555254"/>
    <w:rPr>
      <w:rFonts w:asciiTheme="majorHAnsi" w:eastAsiaTheme="majorEastAsia" w:hAnsiTheme="majorHAnsi" w:cstheme="majorBidi"/>
      <w:color w:val="0F4761" w:themeColor="accent1" w:themeShade="BF"/>
      <w:sz w:val="32"/>
      <w:szCs w:val="32"/>
    </w:rPr>
  </w:style>
  <w:style w:type="paragraph" w:styleId="Tekstpodstawowy">
    <w:name w:val="Body Text"/>
    <w:basedOn w:val="Normalny"/>
    <w:link w:val="TekstpodstawowyZnak"/>
    <w:rsid w:val="00555254"/>
    <w:pPr>
      <w:widowControl w:val="0"/>
      <w:spacing w:after="120" w:line="240" w:lineRule="auto"/>
    </w:pPr>
    <w:rPr>
      <w:rFonts w:ascii="Arial" w:eastAsia="Times New Roman" w:hAnsi="Arial" w:cs="Arial"/>
      <w:color w:val="000000"/>
      <w:sz w:val="24"/>
      <w:szCs w:val="24"/>
      <w:lang w:eastAsia="pl-PL"/>
    </w:rPr>
  </w:style>
  <w:style w:type="character" w:customStyle="1" w:styleId="TekstpodstawowyZnak">
    <w:name w:val="Tekst podstawowy Znak"/>
    <w:basedOn w:val="Domylnaczcionkaakapitu"/>
    <w:link w:val="Tekstpodstawowy"/>
    <w:rsid w:val="00555254"/>
    <w:rPr>
      <w:rFonts w:ascii="Arial" w:eastAsia="Times New Roman" w:hAnsi="Arial" w:cs="Arial"/>
      <w:color w:val="000000"/>
      <w:sz w:val="24"/>
      <w:szCs w:val="24"/>
      <w:lang w:eastAsia="pl-PL"/>
    </w:rPr>
  </w:style>
  <w:style w:type="paragraph" w:styleId="Tekstkomentarza">
    <w:name w:val="annotation text"/>
    <w:basedOn w:val="Normalny"/>
    <w:link w:val="TekstkomentarzaZnak"/>
    <w:uiPriority w:val="99"/>
    <w:semiHidden/>
    <w:unhideWhenUsed/>
    <w:rsid w:val="000962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62C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962CE"/>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0962C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188526">
      <w:bodyDiv w:val="1"/>
      <w:marLeft w:val="0"/>
      <w:marRight w:val="0"/>
      <w:marTop w:val="0"/>
      <w:marBottom w:val="0"/>
      <w:divBdr>
        <w:top w:val="none" w:sz="0" w:space="0" w:color="auto"/>
        <w:left w:val="none" w:sz="0" w:space="0" w:color="auto"/>
        <w:bottom w:val="none" w:sz="0" w:space="0" w:color="auto"/>
        <w:right w:val="none" w:sz="0" w:space="0" w:color="auto"/>
      </w:divBdr>
    </w:div>
    <w:div w:id="14558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DAA5E-94BF-4453-A641-82ACFD50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24</Pages>
  <Words>4936</Words>
  <Characters>29616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Wejda</dc:creator>
  <cp:keywords/>
  <dc:description/>
  <cp:lastModifiedBy>Czułowski Łukasz</cp:lastModifiedBy>
  <cp:revision>154</cp:revision>
  <cp:lastPrinted>2025-03-14T06:20:00Z</cp:lastPrinted>
  <dcterms:created xsi:type="dcterms:W3CDTF">2025-03-02T21:12:00Z</dcterms:created>
  <dcterms:modified xsi:type="dcterms:W3CDTF">2025-03-31T11:08:00Z</dcterms:modified>
</cp:coreProperties>
</file>